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Look w:val="04A0" w:firstRow="1" w:lastRow="0" w:firstColumn="1" w:lastColumn="0" w:noHBand="0" w:noVBand="1"/>
      </w:tblPr>
      <w:tblGrid>
        <w:gridCol w:w="2363"/>
        <w:gridCol w:w="3666"/>
        <w:gridCol w:w="4162"/>
        <w:gridCol w:w="1437"/>
        <w:gridCol w:w="1817"/>
        <w:gridCol w:w="2539"/>
        <w:gridCol w:w="1844"/>
        <w:gridCol w:w="1524"/>
        <w:gridCol w:w="1088"/>
        <w:gridCol w:w="1150"/>
      </w:tblGrid>
      <w:tr w:rsidR="00FB654A" w:rsidRPr="00643C76" w14:paraId="27AFA864" w14:textId="77777777" w:rsidTr="009863F6">
        <w:trPr>
          <w:trHeight w:val="520"/>
        </w:trPr>
        <w:tc>
          <w:tcPr>
            <w:tcW w:w="547" w:type="pct"/>
            <w:tcBorders>
              <w:top w:val="single" w:sz="4" w:space="0" w:color="auto"/>
              <w:left w:val="single" w:sz="4" w:space="0" w:color="auto"/>
              <w:bottom w:val="single" w:sz="4" w:space="0" w:color="auto"/>
              <w:right w:val="nil"/>
            </w:tcBorders>
            <w:vAlign w:val="center"/>
            <w:hideMark/>
          </w:tcPr>
          <w:p w14:paraId="751D9E9A" w14:textId="10967D0D" w:rsidR="007A57A7" w:rsidRPr="00643C76" w:rsidRDefault="007A57A7" w:rsidP="00467284">
            <w:pPr>
              <w:jc w:val="center"/>
              <w:rPr>
                <w:rFonts w:ascii="Times New Roman" w:eastAsia="Times New Roman" w:hAnsi="Times New Roman" w:cs="Times New Roman"/>
                <w:b/>
                <w:bCs/>
                <w:sz w:val="24"/>
                <w:szCs w:val="24"/>
                <w:lang w:eastAsia="en-CA"/>
              </w:rPr>
            </w:pPr>
            <w:r w:rsidRPr="00643C76">
              <w:rPr>
                <w:rFonts w:ascii="Times New Roman" w:eastAsia="Times New Roman" w:hAnsi="Times New Roman" w:cs="Times New Roman"/>
                <w:b/>
                <w:bCs/>
                <w:sz w:val="24"/>
                <w:szCs w:val="24"/>
                <w:lang w:eastAsia="en-CA"/>
              </w:rPr>
              <w:t>Author/year/location</w:t>
            </w:r>
          </w:p>
        </w:tc>
        <w:tc>
          <w:tcPr>
            <w:tcW w:w="849" w:type="pct"/>
            <w:tcBorders>
              <w:top w:val="single" w:sz="4" w:space="0" w:color="auto"/>
              <w:left w:val="nil"/>
              <w:bottom w:val="single" w:sz="4" w:space="0" w:color="auto"/>
              <w:right w:val="nil"/>
            </w:tcBorders>
            <w:vAlign w:val="center"/>
            <w:hideMark/>
          </w:tcPr>
          <w:p w14:paraId="0C5A810B" w14:textId="77777777" w:rsidR="007A57A7" w:rsidRPr="00643C76" w:rsidRDefault="007A57A7">
            <w:pPr>
              <w:jc w:val="center"/>
              <w:rPr>
                <w:rFonts w:ascii="Times New Roman" w:eastAsia="Times New Roman" w:hAnsi="Times New Roman" w:cs="Times New Roman"/>
                <w:b/>
                <w:bCs/>
                <w:sz w:val="24"/>
                <w:szCs w:val="24"/>
                <w:lang w:eastAsia="en-CA"/>
              </w:rPr>
            </w:pPr>
            <w:r w:rsidRPr="00643C76">
              <w:rPr>
                <w:rFonts w:ascii="Times New Roman" w:eastAsia="Times New Roman" w:hAnsi="Times New Roman" w:cs="Times New Roman"/>
                <w:b/>
                <w:bCs/>
                <w:sz w:val="24"/>
                <w:szCs w:val="24"/>
                <w:lang w:eastAsia="en-CA"/>
              </w:rPr>
              <w:t>Article title</w:t>
            </w:r>
          </w:p>
        </w:tc>
        <w:tc>
          <w:tcPr>
            <w:tcW w:w="964" w:type="pct"/>
            <w:tcBorders>
              <w:top w:val="single" w:sz="4" w:space="0" w:color="auto"/>
              <w:left w:val="nil"/>
              <w:bottom w:val="single" w:sz="4" w:space="0" w:color="auto"/>
              <w:right w:val="nil"/>
            </w:tcBorders>
            <w:vAlign w:val="center"/>
            <w:hideMark/>
          </w:tcPr>
          <w:p w14:paraId="071549A8" w14:textId="77777777" w:rsidR="007A57A7" w:rsidRPr="00643C76" w:rsidRDefault="007A57A7">
            <w:pPr>
              <w:jc w:val="center"/>
              <w:rPr>
                <w:rFonts w:ascii="Times New Roman" w:eastAsia="Times New Roman" w:hAnsi="Times New Roman" w:cs="Times New Roman"/>
                <w:b/>
                <w:bCs/>
                <w:sz w:val="24"/>
                <w:szCs w:val="24"/>
                <w:lang w:eastAsia="en-CA"/>
              </w:rPr>
            </w:pPr>
            <w:r w:rsidRPr="00643C76">
              <w:rPr>
                <w:rFonts w:ascii="Times New Roman" w:eastAsia="Times New Roman" w:hAnsi="Times New Roman" w:cs="Times New Roman"/>
                <w:b/>
                <w:bCs/>
                <w:sz w:val="24"/>
                <w:szCs w:val="24"/>
                <w:lang w:eastAsia="en-CA"/>
              </w:rPr>
              <w:t>Purpose Statement</w:t>
            </w:r>
          </w:p>
        </w:tc>
        <w:tc>
          <w:tcPr>
            <w:tcW w:w="333" w:type="pct"/>
            <w:tcBorders>
              <w:top w:val="single" w:sz="4" w:space="0" w:color="auto"/>
              <w:left w:val="nil"/>
              <w:bottom w:val="single" w:sz="4" w:space="0" w:color="auto"/>
              <w:right w:val="nil"/>
            </w:tcBorders>
            <w:vAlign w:val="center"/>
          </w:tcPr>
          <w:p w14:paraId="4F87BF93" w14:textId="51346277" w:rsidR="007A57A7" w:rsidRPr="00643C76" w:rsidRDefault="007A57A7">
            <w:pPr>
              <w:jc w:val="center"/>
              <w:rPr>
                <w:rFonts w:ascii="Times New Roman" w:eastAsia="Times New Roman" w:hAnsi="Times New Roman" w:cs="Times New Roman"/>
                <w:b/>
                <w:bCs/>
                <w:sz w:val="24"/>
                <w:szCs w:val="24"/>
                <w:vertAlign w:val="superscript"/>
                <w:lang w:eastAsia="en-CA"/>
              </w:rPr>
            </w:pPr>
            <w:r w:rsidRPr="00643C76">
              <w:rPr>
                <w:rFonts w:ascii="Times New Roman" w:eastAsia="Times New Roman" w:hAnsi="Times New Roman" w:cs="Times New Roman"/>
                <w:b/>
                <w:bCs/>
                <w:sz w:val="24"/>
                <w:szCs w:val="24"/>
                <w:lang w:eastAsia="en-CA"/>
              </w:rPr>
              <w:t>Research Design</w:t>
            </w:r>
            <w:r w:rsidR="00FC51B1" w:rsidRPr="00643C76">
              <w:rPr>
                <w:rFonts w:ascii="Times New Roman" w:eastAsia="Times New Roman" w:hAnsi="Times New Roman" w:cs="Times New Roman"/>
                <w:b/>
                <w:bCs/>
                <w:sz w:val="24"/>
                <w:szCs w:val="24"/>
                <w:lang w:eastAsia="en-CA"/>
              </w:rPr>
              <w:t xml:space="preserve"> </w:t>
            </w:r>
            <w:r w:rsidR="00FC51B1" w:rsidRPr="00643C76">
              <w:rPr>
                <w:rFonts w:ascii="Times New Roman" w:eastAsia="Times New Roman" w:hAnsi="Times New Roman" w:cs="Times New Roman"/>
                <w:b/>
                <w:bCs/>
                <w:sz w:val="24"/>
                <w:szCs w:val="24"/>
                <w:vertAlign w:val="superscript"/>
                <w:lang w:eastAsia="en-CA"/>
              </w:rPr>
              <w:t>1</w:t>
            </w:r>
          </w:p>
        </w:tc>
        <w:tc>
          <w:tcPr>
            <w:tcW w:w="421" w:type="pct"/>
            <w:tcBorders>
              <w:top w:val="single" w:sz="4" w:space="0" w:color="auto"/>
              <w:left w:val="nil"/>
              <w:bottom w:val="single" w:sz="4" w:space="0" w:color="auto"/>
              <w:right w:val="nil"/>
            </w:tcBorders>
            <w:vAlign w:val="center"/>
            <w:hideMark/>
          </w:tcPr>
          <w:p w14:paraId="56B77085" w14:textId="65A8BDAE" w:rsidR="007A57A7" w:rsidRPr="00643C76" w:rsidRDefault="007A57A7">
            <w:pPr>
              <w:jc w:val="center"/>
              <w:rPr>
                <w:rFonts w:ascii="Times New Roman" w:eastAsia="Times New Roman" w:hAnsi="Times New Roman" w:cs="Times New Roman"/>
                <w:b/>
                <w:bCs/>
                <w:sz w:val="24"/>
                <w:szCs w:val="24"/>
                <w:lang w:eastAsia="en-CA"/>
              </w:rPr>
            </w:pPr>
            <w:r w:rsidRPr="00643C76">
              <w:rPr>
                <w:rFonts w:ascii="Times New Roman" w:eastAsia="Times New Roman" w:hAnsi="Times New Roman" w:cs="Times New Roman"/>
                <w:b/>
                <w:bCs/>
                <w:sz w:val="24"/>
                <w:szCs w:val="24"/>
                <w:lang w:eastAsia="en-CA"/>
              </w:rPr>
              <w:t>Theoretical Framework</w:t>
            </w:r>
          </w:p>
        </w:tc>
        <w:tc>
          <w:tcPr>
            <w:tcW w:w="588" w:type="pct"/>
            <w:tcBorders>
              <w:top w:val="single" w:sz="4" w:space="0" w:color="auto"/>
              <w:left w:val="nil"/>
              <w:bottom w:val="single" w:sz="4" w:space="0" w:color="auto"/>
              <w:right w:val="nil"/>
            </w:tcBorders>
            <w:vAlign w:val="center"/>
            <w:hideMark/>
          </w:tcPr>
          <w:p w14:paraId="56648AE3" w14:textId="77777777" w:rsidR="007A57A7" w:rsidRPr="00643C76" w:rsidRDefault="007A57A7">
            <w:pPr>
              <w:jc w:val="center"/>
              <w:rPr>
                <w:rFonts w:ascii="Times New Roman" w:eastAsia="Times New Roman" w:hAnsi="Times New Roman" w:cs="Times New Roman"/>
                <w:b/>
                <w:bCs/>
                <w:sz w:val="24"/>
                <w:szCs w:val="24"/>
                <w:lang w:eastAsia="en-CA"/>
              </w:rPr>
            </w:pPr>
            <w:r w:rsidRPr="00643C76">
              <w:rPr>
                <w:rFonts w:ascii="Times New Roman" w:eastAsia="Times New Roman" w:hAnsi="Times New Roman" w:cs="Times New Roman"/>
                <w:b/>
                <w:bCs/>
                <w:sz w:val="24"/>
                <w:szCs w:val="24"/>
                <w:lang w:eastAsia="en-CA"/>
              </w:rPr>
              <w:t>Program Details</w:t>
            </w:r>
          </w:p>
        </w:tc>
        <w:tc>
          <w:tcPr>
            <w:tcW w:w="427" w:type="pct"/>
            <w:tcBorders>
              <w:top w:val="single" w:sz="4" w:space="0" w:color="auto"/>
              <w:left w:val="nil"/>
              <w:bottom w:val="single" w:sz="4" w:space="0" w:color="auto"/>
              <w:right w:val="nil"/>
            </w:tcBorders>
            <w:vAlign w:val="center"/>
            <w:hideMark/>
          </w:tcPr>
          <w:p w14:paraId="6A3107DF" w14:textId="0899CB3A" w:rsidR="007A57A7" w:rsidRPr="00643C76" w:rsidRDefault="007A57A7">
            <w:pPr>
              <w:jc w:val="center"/>
              <w:rPr>
                <w:rFonts w:ascii="Times New Roman" w:eastAsia="Times New Roman" w:hAnsi="Times New Roman" w:cs="Times New Roman"/>
                <w:b/>
                <w:bCs/>
                <w:sz w:val="24"/>
                <w:szCs w:val="24"/>
                <w:vertAlign w:val="superscript"/>
                <w:lang w:eastAsia="en-CA"/>
              </w:rPr>
            </w:pPr>
            <w:r w:rsidRPr="00643C76">
              <w:rPr>
                <w:rFonts w:ascii="Times New Roman" w:eastAsia="Times New Roman" w:hAnsi="Times New Roman" w:cs="Times New Roman"/>
                <w:b/>
                <w:bCs/>
                <w:sz w:val="24"/>
                <w:szCs w:val="24"/>
                <w:lang w:eastAsia="en-CA"/>
              </w:rPr>
              <w:t xml:space="preserve">Ages (in years or program term) </w:t>
            </w:r>
            <w:r w:rsidR="00FC51B1" w:rsidRPr="00643C76">
              <w:rPr>
                <w:rFonts w:ascii="Times New Roman" w:eastAsia="Times New Roman" w:hAnsi="Times New Roman" w:cs="Times New Roman"/>
                <w:b/>
                <w:bCs/>
                <w:sz w:val="24"/>
                <w:szCs w:val="24"/>
                <w:vertAlign w:val="superscript"/>
                <w:lang w:eastAsia="en-CA"/>
              </w:rPr>
              <w:t>2</w:t>
            </w:r>
          </w:p>
        </w:tc>
        <w:tc>
          <w:tcPr>
            <w:tcW w:w="353" w:type="pct"/>
            <w:tcBorders>
              <w:top w:val="single" w:sz="4" w:space="0" w:color="auto"/>
              <w:left w:val="nil"/>
              <w:bottom w:val="single" w:sz="4" w:space="0" w:color="auto"/>
              <w:right w:val="nil"/>
            </w:tcBorders>
            <w:vAlign w:val="center"/>
            <w:hideMark/>
          </w:tcPr>
          <w:p w14:paraId="7607D4F1" w14:textId="0F162D11" w:rsidR="007A57A7" w:rsidRPr="00643C76" w:rsidRDefault="007A57A7">
            <w:pPr>
              <w:jc w:val="center"/>
              <w:rPr>
                <w:rFonts w:ascii="Times New Roman" w:eastAsia="Times New Roman" w:hAnsi="Times New Roman" w:cs="Times New Roman"/>
                <w:b/>
                <w:bCs/>
                <w:sz w:val="24"/>
                <w:szCs w:val="24"/>
                <w:vertAlign w:val="superscript"/>
                <w:lang w:eastAsia="en-CA"/>
              </w:rPr>
            </w:pPr>
            <w:r w:rsidRPr="00643C76">
              <w:rPr>
                <w:rFonts w:ascii="Times New Roman" w:eastAsia="Times New Roman" w:hAnsi="Times New Roman" w:cs="Times New Roman"/>
                <w:b/>
                <w:bCs/>
                <w:sz w:val="24"/>
                <w:szCs w:val="24"/>
                <w:lang w:eastAsia="en-CA"/>
              </w:rPr>
              <w:t xml:space="preserve">Connection to School </w:t>
            </w:r>
            <w:r w:rsidR="00FC51B1" w:rsidRPr="00643C76">
              <w:rPr>
                <w:rFonts w:ascii="Times New Roman" w:eastAsia="Times New Roman" w:hAnsi="Times New Roman" w:cs="Times New Roman"/>
                <w:b/>
                <w:bCs/>
                <w:sz w:val="24"/>
                <w:szCs w:val="24"/>
                <w:vertAlign w:val="superscript"/>
                <w:lang w:eastAsia="en-CA"/>
              </w:rPr>
              <w:t>3</w:t>
            </w:r>
          </w:p>
        </w:tc>
        <w:tc>
          <w:tcPr>
            <w:tcW w:w="252" w:type="pct"/>
            <w:tcBorders>
              <w:top w:val="single" w:sz="4" w:space="0" w:color="auto"/>
              <w:left w:val="nil"/>
              <w:bottom w:val="single" w:sz="4" w:space="0" w:color="auto"/>
              <w:right w:val="nil"/>
            </w:tcBorders>
            <w:vAlign w:val="center"/>
            <w:hideMark/>
          </w:tcPr>
          <w:p w14:paraId="25812713" w14:textId="60CB931B" w:rsidR="007A57A7" w:rsidRPr="00643C76" w:rsidRDefault="007A57A7">
            <w:pPr>
              <w:jc w:val="center"/>
              <w:rPr>
                <w:rFonts w:ascii="Times New Roman" w:eastAsia="Times New Roman" w:hAnsi="Times New Roman" w:cs="Times New Roman"/>
                <w:b/>
                <w:bCs/>
                <w:sz w:val="24"/>
                <w:szCs w:val="24"/>
                <w:vertAlign w:val="superscript"/>
                <w:lang w:eastAsia="en-CA"/>
              </w:rPr>
            </w:pPr>
            <w:r w:rsidRPr="00643C76">
              <w:rPr>
                <w:rFonts w:ascii="Times New Roman" w:eastAsia="Times New Roman" w:hAnsi="Times New Roman" w:cs="Times New Roman"/>
                <w:b/>
                <w:bCs/>
                <w:sz w:val="24"/>
                <w:szCs w:val="24"/>
                <w:lang w:eastAsia="en-CA"/>
              </w:rPr>
              <w:t xml:space="preserve">Funding </w:t>
            </w:r>
            <w:r w:rsidR="00FC51B1" w:rsidRPr="00643C76">
              <w:rPr>
                <w:rFonts w:ascii="Times New Roman" w:eastAsia="Times New Roman" w:hAnsi="Times New Roman" w:cs="Times New Roman"/>
                <w:b/>
                <w:bCs/>
                <w:sz w:val="24"/>
                <w:szCs w:val="24"/>
                <w:vertAlign w:val="superscript"/>
                <w:lang w:eastAsia="en-CA"/>
              </w:rPr>
              <w:t>4</w:t>
            </w:r>
          </w:p>
        </w:tc>
        <w:tc>
          <w:tcPr>
            <w:tcW w:w="266" w:type="pct"/>
            <w:tcBorders>
              <w:top w:val="single" w:sz="4" w:space="0" w:color="auto"/>
              <w:left w:val="nil"/>
              <w:bottom w:val="single" w:sz="4" w:space="0" w:color="auto"/>
              <w:right w:val="single" w:sz="4" w:space="0" w:color="auto"/>
            </w:tcBorders>
            <w:vAlign w:val="center"/>
            <w:hideMark/>
          </w:tcPr>
          <w:p w14:paraId="66C4D1C0" w14:textId="7CD759E8" w:rsidR="007A57A7" w:rsidRPr="00643C76" w:rsidRDefault="007A57A7">
            <w:pPr>
              <w:jc w:val="center"/>
              <w:rPr>
                <w:rFonts w:ascii="Times New Roman" w:eastAsia="Times New Roman" w:hAnsi="Times New Roman" w:cs="Times New Roman"/>
                <w:b/>
                <w:bCs/>
                <w:sz w:val="24"/>
                <w:szCs w:val="24"/>
                <w:vertAlign w:val="superscript"/>
                <w:lang w:eastAsia="en-CA"/>
              </w:rPr>
            </w:pPr>
            <w:r w:rsidRPr="00643C76">
              <w:rPr>
                <w:rFonts w:ascii="Times New Roman" w:eastAsia="Times New Roman" w:hAnsi="Times New Roman" w:cs="Times New Roman"/>
                <w:b/>
                <w:bCs/>
                <w:sz w:val="24"/>
                <w:szCs w:val="24"/>
                <w:lang w:eastAsia="en-CA"/>
              </w:rPr>
              <w:t>Access</w:t>
            </w:r>
            <w:r w:rsidRPr="00643C76">
              <w:rPr>
                <w:rFonts w:ascii="Times New Roman" w:eastAsia="Times New Roman" w:hAnsi="Times New Roman" w:cs="Times New Roman"/>
                <w:b/>
                <w:bCs/>
                <w:sz w:val="24"/>
                <w:szCs w:val="24"/>
                <w:vertAlign w:val="superscript"/>
                <w:lang w:eastAsia="en-CA"/>
              </w:rPr>
              <w:t xml:space="preserve"> </w:t>
            </w:r>
            <w:r w:rsidR="00FB654A" w:rsidRPr="00643C76">
              <w:rPr>
                <w:rFonts w:ascii="Times New Roman" w:eastAsia="Times New Roman" w:hAnsi="Times New Roman" w:cs="Times New Roman"/>
                <w:b/>
                <w:bCs/>
                <w:sz w:val="24"/>
                <w:szCs w:val="24"/>
                <w:vertAlign w:val="superscript"/>
                <w:lang w:eastAsia="en-CA"/>
              </w:rPr>
              <w:t>5</w:t>
            </w:r>
          </w:p>
        </w:tc>
      </w:tr>
      <w:tr w:rsidR="00FB654A" w:rsidRPr="00643C76" w14:paraId="7F3C36C0" w14:textId="77777777" w:rsidTr="009863F6">
        <w:trPr>
          <w:trHeight w:val="735"/>
        </w:trPr>
        <w:tc>
          <w:tcPr>
            <w:tcW w:w="547" w:type="pct"/>
            <w:tcBorders>
              <w:top w:val="single" w:sz="4" w:space="0" w:color="auto"/>
              <w:left w:val="single" w:sz="4" w:space="0" w:color="auto"/>
              <w:bottom w:val="single" w:sz="4" w:space="0" w:color="auto"/>
              <w:right w:val="nil"/>
            </w:tcBorders>
            <w:hideMark/>
          </w:tcPr>
          <w:p w14:paraId="7A73793B" w14:textId="77777777" w:rsidR="007A57A7" w:rsidRPr="00643C76" w:rsidRDefault="007A57A7" w:rsidP="003E60DA">
            <w:pPr>
              <w:rPr>
                <w:rFonts w:ascii="Times New Roman" w:eastAsia="Times New Roman" w:hAnsi="Times New Roman" w:cs="Times New Roman"/>
                <w:sz w:val="24"/>
                <w:szCs w:val="24"/>
                <w:lang w:eastAsia="en-CA"/>
              </w:rPr>
            </w:pPr>
            <w:proofErr w:type="spellStart"/>
            <w:r w:rsidRPr="00643C76">
              <w:rPr>
                <w:rFonts w:ascii="Times New Roman" w:eastAsia="Times New Roman" w:hAnsi="Times New Roman" w:cs="Times New Roman"/>
                <w:sz w:val="24"/>
                <w:szCs w:val="24"/>
                <w:lang w:eastAsia="en-CA"/>
              </w:rPr>
              <w:t>Barbarin</w:t>
            </w:r>
            <w:proofErr w:type="spellEnd"/>
            <w:r w:rsidRPr="00643C76">
              <w:rPr>
                <w:rFonts w:ascii="Times New Roman" w:eastAsia="Times New Roman" w:hAnsi="Times New Roman" w:cs="Times New Roman"/>
                <w:sz w:val="24"/>
                <w:szCs w:val="24"/>
                <w:lang w:eastAsia="en-CA"/>
              </w:rPr>
              <w:t xml:space="preserve"> et al., 2006.</w:t>
            </w:r>
          </w:p>
          <w:p w14:paraId="18DBBE8D" w14:textId="1CAB80A8"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United States</w:t>
            </w:r>
          </w:p>
        </w:tc>
        <w:tc>
          <w:tcPr>
            <w:tcW w:w="849" w:type="pct"/>
            <w:tcBorders>
              <w:top w:val="single" w:sz="4" w:space="0" w:color="auto"/>
              <w:left w:val="nil"/>
              <w:bottom w:val="single" w:sz="4" w:space="0" w:color="auto"/>
              <w:right w:val="nil"/>
            </w:tcBorders>
            <w:hideMark/>
          </w:tcPr>
          <w:p w14:paraId="4129DFDE" w14:textId="77777777" w:rsidR="007A57A7" w:rsidRPr="00643C76" w:rsidRDefault="007A57A7" w:rsidP="003E60DA">
            <w:pPr>
              <w:rPr>
                <w:rFonts w:ascii="Times New Roman" w:eastAsia="Times New Roman" w:hAnsi="Times New Roman" w:cs="Times New Roman"/>
                <w:i/>
                <w:iCs/>
                <w:sz w:val="24"/>
                <w:szCs w:val="24"/>
                <w:lang w:eastAsia="en-CA"/>
              </w:rPr>
            </w:pPr>
            <w:r w:rsidRPr="00643C76">
              <w:rPr>
                <w:rFonts w:ascii="Times New Roman" w:eastAsia="Times New Roman" w:hAnsi="Times New Roman" w:cs="Times New Roman"/>
                <w:i/>
                <w:iCs/>
                <w:sz w:val="24"/>
                <w:szCs w:val="24"/>
                <w:lang w:eastAsia="en-CA"/>
              </w:rPr>
              <w:t>Quality of prekindergarten: What families are looking for in public sponsored programs</w:t>
            </w:r>
          </w:p>
        </w:tc>
        <w:tc>
          <w:tcPr>
            <w:tcW w:w="964" w:type="pct"/>
            <w:tcBorders>
              <w:top w:val="single" w:sz="4" w:space="0" w:color="auto"/>
              <w:left w:val="nil"/>
              <w:bottom w:val="single" w:sz="4" w:space="0" w:color="auto"/>
              <w:right w:val="nil"/>
            </w:tcBorders>
            <w:hideMark/>
          </w:tcPr>
          <w:p w14:paraId="7E7E2DC6" w14:textId="2BF03839"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This study describes program quality from the perceptions of parents of children enrolled in public PreK programs. </w:t>
            </w:r>
          </w:p>
        </w:tc>
        <w:tc>
          <w:tcPr>
            <w:tcW w:w="333" w:type="pct"/>
            <w:tcBorders>
              <w:top w:val="single" w:sz="4" w:space="0" w:color="auto"/>
              <w:left w:val="nil"/>
              <w:bottom w:val="single" w:sz="4" w:space="0" w:color="auto"/>
              <w:right w:val="nil"/>
            </w:tcBorders>
          </w:tcPr>
          <w:p w14:paraId="4AFC8D04" w14:textId="045F9046" w:rsidR="007A57A7" w:rsidRPr="00643C76" w:rsidRDefault="002F0B64"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Mixed Methods</w:t>
            </w:r>
          </w:p>
        </w:tc>
        <w:tc>
          <w:tcPr>
            <w:tcW w:w="421" w:type="pct"/>
            <w:tcBorders>
              <w:top w:val="single" w:sz="4" w:space="0" w:color="auto"/>
              <w:left w:val="nil"/>
              <w:bottom w:val="single" w:sz="4" w:space="0" w:color="auto"/>
              <w:right w:val="nil"/>
            </w:tcBorders>
            <w:hideMark/>
          </w:tcPr>
          <w:p w14:paraId="49AEF4DF" w14:textId="01418E4B"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NI</w:t>
            </w:r>
          </w:p>
        </w:tc>
        <w:tc>
          <w:tcPr>
            <w:tcW w:w="588" w:type="pct"/>
            <w:tcBorders>
              <w:top w:val="single" w:sz="4" w:space="0" w:color="auto"/>
              <w:left w:val="nil"/>
              <w:bottom w:val="single" w:sz="4" w:space="0" w:color="auto"/>
              <w:right w:val="nil"/>
            </w:tcBorders>
            <w:hideMark/>
          </w:tcPr>
          <w:p w14:paraId="57F4F73C" w14:textId="323498A6"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PreK programs. Includes a mix of centre based and school-based programs.</w:t>
            </w:r>
          </w:p>
        </w:tc>
        <w:tc>
          <w:tcPr>
            <w:tcW w:w="427" w:type="pct"/>
            <w:tcBorders>
              <w:top w:val="single" w:sz="4" w:space="0" w:color="auto"/>
              <w:left w:val="nil"/>
              <w:bottom w:val="single" w:sz="4" w:space="0" w:color="auto"/>
              <w:right w:val="nil"/>
            </w:tcBorders>
            <w:noWrap/>
            <w:hideMark/>
          </w:tcPr>
          <w:p w14:paraId="6BBDAC09"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4 </w:t>
            </w:r>
            <w:proofErr w:type="spellStart"/>
            <w:r w:rsidRPr="00643C76">
              <w:rPr>
                <w:rFonts w:ascii="Times New Roman" w:eastAsia="Times New Roman" w:hAnsi="Times New Roman" w:cs="Times New Roman"/>
                <w:sz w:val="24"/>
                <w:szCs w:val="24"/>
                <w:lang w:eastAsia="en-CA"/>
              </w:rPr>
              <w:t>yr</w:t>
            </w:r>
            <w:proofErr w:type="spellEnd"/>
            <w:r w:rsidRPr="00643C76">
              <w:rPr>
                <w:rFonts w:ascii="Times New Roman" w:eastAsia="Times New Roman" w:hAnsi="Times New Roman" w:cs="Times New Roman"/>
                <w:sz w:val="24"/>
                <w:szCs w:val="24"/>
                <w:lang w:eastAsia="en-CA"/>
              </w:rPr>
              <w:t xml:space="preserve"> </w:t>
            </w:r>
            <w:proofErr w:type="spellStart"/>
            <w:r w:rsidRPr="00643C76">
              <w:rPr>
                <w:rFonts w:ascii="Times New Roman" w:eastAsia="Times New Roman" w:hAnsi="Times New Roman" w:cs="Times New Roman"/>
                <w:sz w:val="24"/>
                <w:szCs w:val="24"/>
                <w:lang w:eastAsia="en-CA"/>
              </w:rPr>
              <w:t>olds</w:t>
            </w:r>
            <w:proofErr w:type="spellEnd"/>
          </w:p>
        </w:tc>
        <w:tc>
          <w:tcPr>
            <w:tcW w:w="353" w:type="pct"/>
            <w:tcBorders>
              <w:top w:val="single" w:sz="4" w:space="0" w:color="auto"/>
              <w:left w:val="nil"/>
              <w:bottom w:val="single" w:sz="4" w:space="0" w:color="auto"/>
              <w:right w:val="nil"/>
            </w:tcBorders>
            <w:hideMark/>
          </w:tcPr>
          <w:p w14:paraId="667DBD0B"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Unclear</w:t>
            </w:r>
          </w:p>
        </w:tc>
        <w:tc>
          <w:tcPr>
            <w:tcW w:w="252" w:type="pct"/>
            <w:tcBorders>
              <w:top w:val="single" w:sz="4" w:space="0" w:color="auto"/>
              <w:left w:val="nil"/>
              <w:bottom w:val="single" w:sz="4" w:space="0" w:color="auto"/>
              <w:right w:val="nil"/>
            </w:tcBorders>
            <w:hideMark/>
          </w:tcPr>
          <w:p w14:paraId="00CA3EDE"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Public Funding </w:t>
            </w:r>
          </w:p>
        </w:tc>
        <w:tc>
          <w:tcPr>
            <w:tcW w:w="266" w:type="pct"/>
            <w:tcBorders>
              <w:top w:val="single" w:sz="4" w:space="0" w:color="auto"/>
              <w:left w:val="nil"/>
              <w:bottom w:val="single" w:sz="4" w:space="0" w:color="auto"/>
              <w:right w:val="single" w:sz="4" w:space="0" w:color="auto"/>
            </w:tcBorders>
            <w:hideMark/>
          </w:tcPr>
          <w:p w14:paraId="69DA8564"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Universal </w:t>
            </w:r>
          </w:p>
        </w:tc>
      </w:tr>
      <w:tr w:rsidR="00FB654A" w:rsidRPr="00643C76" w14:paraId="07967A78" w14:textId="77777777" w:rsidTr="009863F6">
        <w:trPr>
          <w:trHeight w:val="1928"/>
        </w:trPr>
        <w:tc>
          <w:tcPr>
            <w:tcW w:w="547" w:type="pct"/>
            <w:tcBorders>
              <w:top w:val="single" w:sz="4" w:space="0" w:color="auto"/>
              <w:left w:val="single" w:sz="4" w:space="0" w:color="auto"/>
              <w:bottom w:val="single" w:sz="4" w:space="0" w:color="auto"/>
              <w:right w:val="nil"/>
            </w:tcBorders>
            <w:hideMark/>
          </w:tcPr>
          <w:p w14:paraId="33DF99DF"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Bertram &amp; Pascal, 2016.</w:t>
            </w:r>
          </w:p>
          <w:p w14:paraId="440D5EDB" w14:textId="17A519E8"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8 countries (Chile, the Czech Republic, Denmark, Estonia, Italy, Poland, the Russian Federation, and the United States)</w:t>
            </w:r>
          </w:p>
        </w:tc>
        <w:tc>
          <w:tcPr>
            <w:tcW w:w="849" w:type="pct"/>
            <w:tcBorders>
              <w:top w:val="single" w:sz="4" w:space="0" w:color="auto"/>
              <w:left w:val="nil"/>
              <w:bottom w:val="single" w:sz="4" w:space="0" w:color="auto"/>
              <w:right w:val="nil"/>
            </w:tcBorders>
            <w:hideMark/>
          </w:tcPr>
          <w:p w14:paraId="4FFCE22E" w14:textId="77777777" w:rsidR="007A57A7" w:rsidRPr="00643C76" w:rsidRDefault="007A57A7" w:rsidP="003E60DA">
            <w:pPr>
              <w:rPr>
                <w:rFonts w:ascii="Times New Roman" w:eastAsia="Times New Roman" w:hAnsi="Times New Roman" w:cs="Times New Roman"/>
                <w:i/>
                <w:iCs/>
                <w:sz w:val="24"/>
                <w:szCs w:val="24"/>
                <w:lang w:eastAsia="en-CA"/>
              </w:rPr>
            </w:pPr>
            <w:r w:rsidRPr="00643C76">
              <w:rPr>
                <w:rFonts w:ascii="Times New Roman" w:eastAsia="Times New Roman" w:hAnsi="Times New Roman" w:cs="Times New Roman"/>
                <w:i/>
                <w:iCs/>
                <w:sz w:val="24"/>
                <w:szCs w:val="24"/>
                <w:lang w:eastAsia="en-CA"/>
              </w:rPr>
              <w:t>Early Childhood Policies and Systems in Eight Countries: Findings from IEA’s early childhood education study</w:t>
            </w:r>
          </w:p>
        </w:tc>
        <w:tc>
          <w:tcPr>
            <w:tcW w:w="964" w:type="pct"/>
            <w:tcBorders>
              <w:top w:val="single" w:sz="4" w:space="0" w:color="auto"/>
              <w:left w:val="nil"/>
              <w:bottom w:val="single" w:sz="4" w:space="0" w:color="auto"/>
              <w:right w:val="nil"/>
            </w:tcBorders>
            <w:hideMark/>
          </w:tcPr>
          <w:p w14:paraId="337DEAC2" w14:textId="272EDE5F"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This study explores ECEC provision in 8 countries. It provides information for “countries, states, and jurisdictions across the world on the relationships between policy context, early child education structures and processes, parents’ views and expectations, and child outcomes."</w:t>
            </w:r>
          </w:p>
        </w:tc>
        <w:tc>
          <w:tcPr>
            <w:tcW w:w="333" w:type="pct"/>
            <w:tcBorders>
              <w:top w:val="single" w:sz="4" w:space="0" w:color="auto"/>
              <w:left w:val="nil"/>
              <w:bottom w:val="single" w:sz="4" w:space="0" w:color="auto"/>
              <w:right w:val="nil"/>
            </w:tcBorders>
          </w:tcPr>
          <w:p w14:paraId="132EAF14" w14:textId="3FCC303B" w:rsidR="007A57A7" w:rsidRPr="00643C76" w:rsidRDefault="002C6C1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Descriptive</w:t>
            </w:r>
            <w:r w:rsidR="001E1A7A" w:rsidRPr="00643C76">
              <w:rPr>
                <w:rFonts w:ascii="Times New Roman" w:eastAsia="Times New Roman" w:hAnsi="Times New Roman" w:cs="Times New Roman"/>
                <w:sz w:val="24"/>
                <w:szCs w:val="24"/>
                <w:lang w:eastAsia="en-CA"/>
              </w:rPr>
              <w:t xml:space="preserve"> Report</w:t>
            </w:r>
          </w:p>
        </w:tc>
        <w:tc>
          <w:tcPr>
            <w:tcW w:w="421" w:type="pct"/>
            <w:tcBorders>
              <w:top w:val="single" w:sz="4" w:space="0" w:color="auto"/>
              <w:left w:val="nil"/>
              <w:bottom w:val="single" w:sz="4" w:space="0" w:color="auto"/>
              <w:right w:val="nil"/>
            </w:tcBorders>
            <w:hideMark/>
          </w:tcPr>
          <w:p w14:paraId="00A3EB79" w14:textId="63998275"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NI</w:t>
            </w:r>
          </w:p>
        </w:tc>
        <w:tc>
          <w:tcPr>
            <w:tcW w:w="588" w:type="pct"/>
            <w:tcBorders>
              <w:top w:val="single" w:sz="4" w:space="0" w:color="auto"/>
              <w:left w:val="nil"/>
              <w:bottom w:val="single" w:sz="4" w:space="0" w:color="auto"/>
              <w:right w:val="nil"/>
            </w:tcBorders>
            <w:hideMark/>
          </w:tcPr>
          <w:p w14:paraId="2B8D3003"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Public, private, and voluntary ECE provision that falls within a national regulatory framework (follows a set of rules, standards, or accreditation procedures). Setting types include home-based and center-based services, and may be called crèches, kindergartens, nursery schools, nursery or kindergarten classes in primary schools, kids clubs, preschools, day-care centers, and integrated centers.</w:t>
            </w:r>
          </w:p>
        </w:tc>
        <w:tc>
          <w:tcPr>
            <w:tcW w:w="427" w:type="pct"/>
            <w:tcBorders>
              <w:top w:val="single" w:sz="4" w:space="0" w:color="auto"/>
              <w:left w:val="nil"/>
              <w:bottom w:val="single" w:sz="4" w:space="0" w:color="auto"/>
              <w:right w:val="nil"/>
            </w:tcBorders>
            <w:hideMark/>
          </w:tcPr>
          <w:p w14:paraId="6277BFA0"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Mixed Ages (Early Years) </w:t>
            </w:r>
          </w:p>
        </w:tc>
        <w:tc>
          <w:tcPr>
            <w:tcW w:w="353" w:type="pct"/>
            <w:tcBorders>
              <w:top w:val="single" w:sz="4" w:space="0" w:color="auto"/>
              <w:left w:val="nil"/>
              <w:bottom w:val="single" w:sz="4" w:space="0" w:color="auto"/>
              <w:right w:val="nil"/>
            </w:tcBorders>
            <w:hideMark/>
          </w:tcPr>
          <w:p w14:paraId="26FF4EFB" w14:textId="09D0AC62"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Located in </w:t>
            </w:r>
          </w:p>
        </w:tc>
        <w:tc>
          <w:tcPr>
            <w:tcW w:w="252" w:type="pct"/>
            <w:tcBorders>
              <w:top w:val="single" w:sz="4" w:space="0" w:color="auto"/>
              <w:left w:val="nil"/>
              <w:bottom w:val="single" w:sz="4" w:space="0" w:color="auto"/>
              <w:right w:val="nil"/>
            </w:tcBorders>
            <w:hideMark/>
          </w:tcPr>
          <w:p w14:paraId="2B85B9EB"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Mixed Funding </w:t>
            </w:r>
          </w:p>
        </w:tc>
        <w:tc>
          <w:tcPr>
            <w:tcW w:w="266" w:type="pct"/>
            <w:tcBorders>
              <w:top w:val="single" w:sz="4" w:space="0" w:color="auto"/>
              <w:left w:val="nil"/>
              <w:bottom w:val="single" w:sz="4" w:space="0" w:color="auto"/>
              <w:right w:val="single" w:sz="4" w:space="0" w:color="auto"/>
            </w:tcBorders>
            <w:hideMark/>
          </w:tcPr>
          <w:p w14:paraId="443A31D4"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Targeted </w:t>
            </w:r>
          </w:p>
        </w:tc>
      </w:tr>
      <w:tr w:rsidR="00FB654A" w:rsidRPr="00643C76" w14:paraId="23219EC0" w14:textId="77777777" w:rsidTr="009863F6">
        <w:trPr>
          <w:trHeight w:val="1028"/>
        </w:trPr>
        <w:tc>
          <w:tcPr>
            <w:tcW w:w="547" w:type="pct"/>
            <w:tcBorders>
              <w:top w:val="single" w:sz="4" w:space="0" w:color="auto"/>
              <w:left w:val="single" w:sz="4" w:space="0" w:color="auto"/>
              <w:bottom w:val="single" w:sz="4" w:space="0" w:color="auto"/>
              <w:right w:val="nil"/>
            </w:tcBorders>
            <w:hideMark/>
          </w:tcPr>
          <w:p w14:paraId="024D68BE" w14:textId="77777777" w:rsidR="007A57A7" w:rsidRPr="00643C76" w:rsidRDefault="007A57A7" w:rsidP="003E60DA">
            <w:pPr>
              <w:rPr>
                <w:rFonts w:ascii="Times New Roman" w:eastAsia="Times New Roman" w:hAnsi="Times New Roman" w:cs="Times New Roman"/>
                <w:sz w:val="24"/>
                <w:szCs w:val="24"/>
                <w:lang w:eastAsia="en-CA"/>
              </w:rPr>
            </w:pPr>
            <w:proofErr w:type="spellStart"/>
            <w:r w:rsidRPr="00643C76">
              <w:rPr>
                <w:rFonts w:ascii="Times New Roman" w:eastAsia="Times New Roman" w:hAnsi="Times New Roman" w:cs="Times New Roman"/>
                <w:sz w:val="24"/>
                <w:szCs w:val="24"/>
                <w:lang w:eastAsia="en-CA"/>
              </w:rPr>
              <w:t>Bogatic</w:t>
            </w:r>
            <w:proofErr w:type="spellEnd"/>
            <w:r w:rsidRPr="00643C76">
              <w:rPr>
                <w:rFonts w:ascii="Times New Roman" w:eastAsia="Times New Roman" w:hAnsi="Times New Roman" w:cs="Times New Roman"/>
                <w:sz w:val="24"/>
                <w:szCs w:val="24"/>
                <w:lang w:eastAsia="en-CA"/>
              </w:rPr>
              <w:t xml:space="preserve"> et al., 2017.             </w:t>
            </w:r>
          </w:p>
          <w:p w14:paraId="32E50903" w14:textId="6EB7F58C"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6 Countries (England, Ireland, Denmark, Spain, Italy, and Croatia)</w:t>
            </w:r>
          </w:p>
        </w:tc>
        <w:tc>
          <w:tcPr>
            <w:tcW w:w="849" w:type="pct"/>
            <w:tcBorders>
              <w:top w:val="single" w:sz="4" w:space="0" w:color="auto"/>
              <w:left w:val="nil"/>
              <w:bottom w:val="single" w:sz="4" w:space="0" w:color="auto"/>
              <w:right w:val="nil"/>
            </w:tcBorders>
            <w:hideMark/>
          </w:tcPr>
          <w:p w14:paraId="17979381" w14:textId="77777777" w:rsidR="007A57A7" w:rsidRPr="00643C76" w:rsidRDefault="007A57A7" w:rsidP="003E60DA">
            <w:pPr>
              <w:rPr>
                <w:rFonts w:ascii="Times New Roman" w:eastAsia="Times New Roman" w:hAnsi="Times New Roman" w:cs="Times New Roman"/>
                <w:i/>
                <w:iCs/>
                <w:sz w:val="24"/>
                <w:szCs w:val="24"/>
                <w:lang w:eastAsia="en-CA"/>
              </w:rPr>
            </w:pPr>
            <w:r w:rsidRPr="00643C76">
              <w:rPr>
                <w:rFonts w:ascii="Times New Roman" w:eastAsia="Times New Roman" w:hAnsi="Times New Roman" w:cs="Times New Roman"/>
                <w:i/>
                <w:iCs/>
                <w:sz w:val="24"/>
                <w:szCs w:val="24"/>
                <w:lang w:eastAsia="en-CA"/>
              </w:rPr>
              <w:t xml:space="preserve">Initial Literature Review - Interpreting Child-Centredness to Support Quality and Diversity in Early Childhood Education and Care </w:t>
            </w:r>
          </w:p>
        </w:tc>
        <w:tc>
          <w:tcPr>
            <w:tcW w:w="964" w:type="pct"/>
            <w:tcBorders>
              <w:top w:val="single" w:sz="4" w:space="0" w:color="auto"/>
              <w:left w:val="nil"/>
              <w:bottom w:val="single" w:sz="4" w:space="0" w:color="auto"/>
              <w:right w:val="nil"/>
            </w:tcBorders>
            <w:hideMark/>
          </w:tcPr>
          <w:p w14:paraId="2D02866B" w14:textId="7C2AC5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A review of literature on quality, diversity and child-centeredness, in addition to the policies, research, and practices in the six included countries.</w:t>
            </w:r>
          </w:p>
        </w:tc>
        <w:tc>
          <w:tcPr>
            <w:tcW w:w="333" w:type="pct"/>
            <w:tcBorders>
              <w:top w:val="single" w:sz="4" w:space="0" w:color="auto"/>
              <w:left w:val="nil"/>
              <w:bottom w:val="single" w:sz="4" w:space="0" w:color="auto"/>
              <w:right w:val="nil"/>
            </w:tcBorders>
          </w:tcPr>
          <w:p w14:paraId="7A5BB840" w14:textId="70382654" w:rsidR="007A57A7" w:rsidRPr="00643C76" w:rsidRDefault="001E1A7A"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Review</w:t>
            </w:r>
          </w:p>
        </w:tc>
        <w:tc>
          <w:tcPr>
            <w:tcW w:w="421" w:type="pct"/>
            <w:tcBorders>
              <w:top w:val="single" w:sz="4" w:space="0" w:color="auto"/>
              <w:left w:val="nil"/>
              <w:bottom w:val="single" w:sz="4" w:space="0" w:color="auto"/>
              <w:right w:val="nil"/>
            </w:tcBorders>
            <w:hideMark/>
          </w:tcPr>
          <w:p w14:paraId="54EB8672" w14:textId="55495C03"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NI</w:t>
            </w:r>
          </w:p>
        </w:tc>
        <w:tc>
          <w:tcPr>
            <w:tcW w:w="588" w:type="pct"/>
            <w:tcBorders>
              <w:top w:val="single" w:sz="4" w:space="0" w:color="auto"/>
              <w:left w:val="nil"/>
              <w:bottom w:val="single" w:sz="4" w:space="0" w:color="auto"/>
              <w:right w:val="nil"/>
            </w:tcBorders>
            <w:hideMark/>
          </w:tcPr>
          <w:p w14:paraId="6A919981"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Includes ECEC services in participating countries (England, Italy, Croatia, Ireland, Denmark, Spain). Examples included Kindergarten, childminders, nurseries, and playgroups.</w:t>
            </w:r>
          </w:p>
        </w:tc>
        <w:tc>
          <w:tcPr>
            <w:tcW w:w="427" w:type="pct"/>
            <w:tcBorders>
              <w:top w:val="single" w:sz="4" w:space="0" w:color="auto"/>
              <w:left w:val="nil"/>
              <w:bottom w:val="single" w:sz="4" w:space="0" w:color="auto"/>
              <w:right w:val="nil"/>
            </w:tcBorders>
            <w:hideMark/>
          </w:tcPr>
          <w:p w14:paraId="6EBADEC0"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Birth to 5/6 </w:t>
            </w:r>
            <w:proofErr w:type="spellStart"/>
            <w:r w:rsidRPr="00643C76">
              <w:rPr>
                <w:rFonts w:ascii="Times New Roman" w:eastAsia="Times New Roman" w:hAnsi="Times New Roman" w:cs="Times New Roman"/>
                <w:sz w:val="24"/>
                <w:szCs w:val="24"/>
                <w:lang w:eastAsia="en-CA"/>
              </w:rPr>
              <w:t>yr</w:t>
            </w:r>
            <w:proofErr w:type="spellEnd"/>
            <w:r w:rsidRPr="00643C76">
              <w:rPr>
                <w:rFonts w:ascii="Times New Roman" w:eastAsia="Times New Roman" w:hAnsi="Times New Roman" w:cs="Times New Roman"/>
                <w:sz w:val="24"/>
                <w:szCs w:val="24"/>
                <w:lang w:eastAsia="en-CA"/>
              </w:rPr>
              <w:t xml:space="preserve"> </w:t>
            </w:r>
            <w:proofErr w:type="spellStart"/>
            <w:r w:rsidRPr="00643C76">
              <w:rPr>
                <w:rFonts w:ascii="Times New Roman" w:eastAsia="Times New Roman" w:hAnsi="Times New Roman" w:cs="Times New Roman"/>
                <w:sz w:val="24"/>
                <w:szCs w:val="24"/>
                <w:lang w:eastAsia="en-CA"/>
              </w:rPr>
              <w:t>olds</w:t>
            </w:r>
            <w:proofErr w:type="spellEnd"/>
          </w:p>
        </w:tc>
        <w:tc>
          <w:tcPr>
            <w:tcW w:w="353" w:type="pct"/>
            <w:tcBorders>
              <w:top w:val="single" w:sz="4" w:space="0" w:color="auto"/>
              <w:left w:val="nil"/>
              <w:bottom w:val="single" w:sz="4" w:space="0" w:color="auto"/>
              <w:right w:val="nil"/>
            </w:tcBorders>
            <w:hideMark/>
          </w:tcPr>
          <w:p w14:paraId="12005361"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Unclear</w:t>
            </w:r>
          </w:p>
        </w:tc>
        <w:tc>
          <w:tcPr>
            <w:tcW w:w="252" w:type="pct"/>
            <w:tcBorders>
              <w:top w:val="single" w:sz="4" w:space="0" w:color="auto"/>
              <w:left w:val="nil"/>
              <w:bottom w:val="single" w:sz="4" w:space="0" w:color="auto"/>
              <w:right w:val="nil"/>
            </w:tcBorders>
            <w:hideMark/>
          </w:tcPr>
          <w:p w14:paraId="318B6BCF"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Mixed Funding</w:t>
            </w:r>
          </w:p>
        </w:tc>
        <w:tc>
          <w:tcPr>
            <w:tcW w:w="266" w:type="pct"/>
            <w:tcBorders>
              <w:top w:val="single" w:sz="4" w:space="0" w:color="auto"/>
              <w:left w:val="nil"/>
              <w:bottom w:val="single" w:sz="4" w:space="0" w:color="auto"/>
              <w:right w:val="single" w:sz="4" w:space="0" w:color="auto"/>
            </w:tcBorders>
            <w:hideMark/>
          </w:tcPr>
          <w:p w14:paraId="4CB3A72F"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Universal </w:t>
            </w:r>
          </w:p>
        </w:tc>
      </w:tr>
      <w:tr w:rsidR="00FB654A" w:rsidRPr="00643C76" w14:paraId="21D2C757" w14:textId="77777777" w:rsidTr="009863F6">
        <w:trPr>
          <w:trHeight w:val="520"/>
        </w:trPr>
        <w:tc>
          <w:tcPr>
            <w:tcW w:w="547" w:type="pct"/>
            <w:tcBorders>
              <w:top w:val="single" w:sz="4" w:space="0" w:color="auto"/>
              <w:left w:val="single" w:sz="4" w:space="0" w:color="auto"/>
              <w:bottom w:val="single" w:sz="4" w:space="0" w:color="auto"/>
              <w:right w:val="nil"/>
            </w:tcBorders>
            <w:hideMark/>
          </w:tcPr>
          <w:p w14:paraId="5B5AD5F7" w14:textId="77777777" w:rsidR="007A57A7" w:rsidRPr="00643C76" w:rsidRDefault="007A57A7" w:rsidP="003E60DA">
            <w:pPr>
              <w:rPr>
                <w:rFonts w:ascii="Times New Roman" w:eastAsia="Times New Roman" w:hAnsi="Times New Roman" w:cs="Times New Roman"/>
                <w:sz w:val="24"/>
                <w:szCs w:val="24"/>
                <w:lang w:eastAsia="en-CA"/>
              </w:rPr>
            </w:pPr>
            <w:proofErr w:type="spellStart"/>
            <w:r w:rsidRPr="00643C76">
              <w:rPr>
                <w:rFonts w:ascii="Times New Roman" w:eastAsia="Times New Roman" w:hAnsi="Times New Roman" w:cs="Times New Roman"/>
                <w:sz w:val="24"/>
                <w:szCs w:val="24"/>
                <w:lang w:eastAsia="en-CA"/>
              </w:rPr>
              <w:t>Boufford</w:t>
            </w:r>
            <w:proofErr w:type="spellEnd"/>
            <w:r w:rsidRPr="00643C76">
              <w:rPr>
                <w:rFonts w:ascii="Times New Roman" w:eastAsia="Times New Roman" w:hAnsi="Times New Roman" w:cs="Times New Roman"/>
                <w:sz w:val="24"/>
                <w:szCs w:val="24"/>
                <w:lang w:eastAsia="en-CA"/>
              </w:rPr>
              <w:t>, 2014.</w:t>
            </w:r>
          </w:p>
          <w:p w14:paraId="5BD3FC12" w14:textId="440DAAB6"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United States</w:t>
            </w:r>
          </w:p>
        </w:tc>
        <w:tc>
          <w:tcPr>
            <w:tcW w:w="849" w:type="pct"/>
            <w:tcBorders>
              <w:top w:val="single" w:sz="4" w:space="0" w:color="auto"/>
              <w:left w:val="nil"/>
              <w:bottom w:val="single" w:sz="4" w:space="0" w:color="auto"/>
              <w:right w:val="nil"/>
            </w:tcBorders>
            <w:hideMark/>
          </w:tcPr>
          <w:p w14:paraId="6E7A33F3" w14:textId="77777777" w:rsidR="007A57A7" w:rsidRPr="00643C76" w:rsidRDefault="007A57A7" w:rsidP="003E60DA">
            <w:pPr>
              <w:rPr>
                <w:rFonts w:ascii="Times New Roman" w:eastAsia="Times New Roman" w:hAnsi="Times New Roman" w:cs="Times New Roman"/>
                <w:i/>
                <w:iCs/>
                <w:sz w:val="24"/>
                <w:szCs w:val="24"/>
                <w:lang w:eastAsia="en-CA"/>
              </w:rPr>
            </w:pPr>
            <w:r w:rsidRPr="00643C76">
              <w:rPr>
                <w:rFonts w:ascii="Times New Roman" w:eastAsia="Times New Roman" w:hAnsi="Times New Roman" w:cs="Times New Roman"/>
                <w:i/>
                <w:iCs/>
                <w:sz w:val="24"/>
                <w:szCs w:val="24"/>
                <w:lang w:eastAsia="en-CA"/>
              </w:rPr>
              <w:t>Putting a Premium on Quality in Preschool.</w:t>
            </w:r>
          </w:p>
        </w:tc>
        <w:tc>
          <w:tcPr>
            <w:tcW w:w="964" w:type="pct"/>
            <w:tcBorders>
              <w:top w:val="single" w:sz="4" w:space="0" w:color="auto"/>
              <w:left w:val="nil"/>
              <w:bottom w:val="single" w:sz="4" w:space="0" w:color="auto"/>
              <w:right w:val="nil"/>
            </w:tcBorders>
            <w:hideMark/>
          </w:tcPr>
          <w:p w14:paraId="6127E351" w14:textId="14452A0A"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A paper exploring the benefits of process quality in PreK.</w:t>
            </w:r>
          </w:p>
        </w:tc>
        <w:tc>
          <w:tcPr>
            <w:tcW w:w="333" w:type="pct"/>
            <w:tcBorders>
              <w:top w:val="single" w:sz="4" w:space="0" w:color="auto"/>
              <w:left w:val="nil"/>
              <w:bottom w:val="single" w:sz="4" w:space="0" w:color="auto"/>
              <w:right w:val="nil"/>
            </w:tcBorders>
          </w:tcPr>
          <w:p w14:paraId="03FCE294" w14:textId="5101A34D" w:rsidR="007A57A7" w:rsidRPr="00643C76" w:rsidRDefault="001E1A7A"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Descriptive Report</w:t>
            </w:r>
          </w:p>
        </w:tc>
        <w:tc>
          <w:tcPr>
            <w:tcW w:w="421" w:type="pct"/>
            <w:tcBorders>
              <w:top w:val="single" w:sz="4" w:space="0" w:color="auto"/>
              <w:left w:val="nil"/>
              <w:bottom w:val="single" w:sz="4" w:space="0" w:color="auto"/>
              <w:right w:val="nil"/>
            </w:tcBorders>
            <w:hideMark/>
          </w:tcPr>
          <w:p w14:paraId="524885F2" w14:textId="58EFD64B"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NI</w:t>
            </w:r>
          </w:p>
        </w:tc>
        <w:tc>
          <w:tcPr>
            <w:tcW w:w="588" w:type="pct"/>
            <w:tcBorders>
              <w:top w:val="single" w:sz="4" w:space="0" w:color="auto"/>
              <w:left w:val="nil"/>
              <w:bottom w:val="single" w:sz="4" w:space="0" w:color="auto"/>
              <w:right w:val="nil"/>
            </w:tcBorders>
            <w:hideMark/>
          </w:tcPr>
          <w:p w14:paraId="434787DB"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PreK programs.</w:t>
            </w:r>
          </w:p>
        </w:tc>
        <w:tc>
          <w:tcPr>
            <w:tcW w:w="427" w:type="pct"/>
            <w:tcBorders>
              <w:top w:val="single" w:sz="4" w:space="0" w:color="auto"/>
              <w:left w:val="nil"/>
              <w:bottom w:val="single" w:sz="4" w:space="0" w:color="auto"/>
              <w:right w:val="nil"/>
            </w:tcBorders>
            <w:noWrap/>
            <w:hideMark/>
          </w:tcPr>
          <w:p w14:paraId="2A33A876"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PreK</w:t>
            </w:r>
          </w:p>
        </w:tc>
        <w:tc>
          <w:tcPr>
            <w:tcW w:w="353" w:type="pct"/>
            <w:tcBorders>
              <w:top w:val="single" w:sz="4" w:space="0" w:color="auto"/>
              <w:left w:val="nil"/>
              <w:bottom w:val="single" w:sz="4" w:space="0" w:color="auto"/>
              <w:right w:val="nil"/>
            </w:tcBorders>
            <w:hideMark/>
          </w:tcPr>
          <w:p w14:paraId="1AD290C9"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Unclear</w:t>
            </w:r>
          </w:p>
        </w:tc>
        <w:tc>
          <w:tcPr>
            <w:tcW w:w="252" w:type="pct"/>
            <w:tcBorders>
              <w:top w:val="single" w:sz="4" w:space="0" w:color="auto"/>
              <w:left w:val="nil"/>
              <w:bottom w:val="single" w:sz="4" w:space="0" w:color="auto"/>
              <w:right w:val="nil"/>
            </w:tcBorders>
            <w:hideMark/>
          </w:tcPr>
          <w:p w14:paraId="1B09214D"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Public Funding </w:t>
            </w:r>
          </w:p>
        </w:tc>
        <w:tc>
          <w:tcPr>
            <w:tcW w:w="266" w:type="pct"/>
            <w:tcBorders>
              <w:top w:val="single" w:sz="4" w:space="0" w:color="auto"/>
              <w:left w:val="nil"/>
              <w:bottom w:val="single" w:sz="4" w:space="0" w:color="auto"/>
              <w:right w:val="single" w:sz="4" w:space="0" w:color="auto"/>
            </w:tcBorders>
            <w:hideMark/>
          </w:tcPr>
          <w:p w14:paraId="484F35E1"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Universal</w:t>
            </w:r>
          </w:p>
        </w:tc>
      </w:tr>
      <w:tr w:rsidR="00FB654A" w:rsidRPr="00643C76" w14:paraId="2BF17F14" w14:textId="77777777" w:rsidTr="009863F6">
        <w:trPr>
          <w:trHeight w:val="2066"/>
        </w:trPr>
        <w:tc>
          <w:tcPr>
            <w:tcW w:w="547" w:type="pct"/>
            <w:tcBorders>
              <w:top w:val="single" w:sz="4" w:space="0" w:color="auto"/>
              <w:left w:val="single" w:sz="4" w:space="0" w:color="auto"/>
              <w:bottom w:val="single" w:sz="4" w:space="0" w:color="auto"/>
              <w:right w:val="nil"/>
            </w:tcBorders>
            <w:hideMark/>
          </w:tcPr>
          <w:p w14:paraId="65AB846C" w14:textId="3C6A7170"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Duke</w:t>
            </w:r>
            <w:r w:rsidR="00FB654A" w:rsidRPr="00643C76">
              <w:rPr>
                <w:rFonts w:ascii="Times New Roman" w:eastAsia="Times New Roman" w:hAnsi="Times New Roman" w:cs="Times New Roman"/>
                <w:sz w:val="24"/>
                <w:szCs w:val="24"/>
                <w:vertAlign w:val="superscript"/>
                <w:lang w:eastAsia="en-CA"/>
              </w:rPr>
              <w:t>6</w:t>
            </w:r>
            <w:r w:rsidRPr="00643C76">
              <w:rPr>
                <w:rFonts w:ascii="Times New Roman" w:eastAsia="Times New Roman" w:hAnsi="Times New Roman" w:cs="Times New Roman"/>
                <w:sz w:val="24"/>
                <w:szCs w:val="24"/>
                <w:lang w:eastAsia="en-CA"/>
              </w:rPr>
              <w:t>, 2017.</w:t>
            </w:r>
          </w:p>
          <w:p w14:paraId="2E361CD6" w14:textId="356458B2"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United States</w:t>
            </w:r>
          </w:p>
        </w:tc>
        <w:tc>
          <w:tcPr>
            <w:tcW w:w="849" w:type="pct"/>
            <w:tcBorders>
              <w:top w:val="single" w:sz="4" w:space="0" w:color="auto"/>
              <w:left w:val="nil"/>
              <w:bottom w:val="single" w:sz="4" w:space="0" w:color="auto"/>
              <w:right w:val="nil"/>
            </w:tcBorders>
            <w:hideMark/>
          </w:tcPr>
          <w:p w14:paraId="6CFD1B7A" w14:textId="77777777" w:rsidR="007A57A7" w:rsidRPr="00643C76" w:rsidRDefault="007A57A7" w:rsidP="003E60DA">
            <w:pPr>
              <w:rPr>
                <w:rFonts w:ascii="Times New Roman" w:eastAsia="Times New Roman" w:hAnsi="Times New Roman" w:cs="Times New Roman"/>
                <w:i/>
                <w:iCs/>
                <w:sz w:val="24"/>
                <w:szCs w:val="24"/>
                <w:lang w:eastAsia="en-CA"/>
              </w:rPr>
            </w:pPr>
            <w:r w:rsidRPr="00643C76">
              <w:rPr>
                <w:rFonts w:ascii="Times New Roman" w:eastAsia="Times New Roman" w:hAnsi="Times New Roman" w:cs="Times New Roman"/>
                <w:i/>
                <w:iCs/>
                <w:sz w:val="24"/>
                <w:szCs w:val="24"/>
                <w:lang w:eastAsia="en-CA"/>
              </w:rPr>
              <w:t>The Current State of Scientific Knowledge on Pre-Kindergarten Effects</w:t>
            </w:r>
          </w:p>
        </w:tc>
        <w:tc>
          <w:tcPr>
            <w:tcW w:w="964" w:type="pct"/>
            <w:tcBorders>
              <w:top w:val="single" w:sz="4" w:space="0" w:color="auto"/>
              <w:left w:val="nil"/>
              <w:bottom w:val="single" w:sz="4" w:space="0" w:color="auto"/>
              <w:right w:val="nil"/>
            </w:tcBorders>
            <w:hideMark/>
          </w:tcPr>
          <w:p w14:paraId="4513FA13" w14:textId="5A8EAB2E"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The report begins with a concise description of the PreK landscape in America today(...) took in all available information, reached consensus on the six major conclusions that form the basis for this report, and drafted the Consensus Statement summarizing the major findings. Subsequent topical </w:t>
            </w:r>
            <w:r w:rsidRPr="00643C76">
              <w:rPr>
                <w:rFonts w:ascii="Times New Roman" w:eastAsia="Times New Roman" w:hAnsi="Times New Roman" w:cs="Times New Roman"/>
                <w:sz w:val="24"/>
                <w:szCs w:val="24"/>
                <w:lang w:eastAsia="en-CA"/>
              </w:rPr>
              <w:lastRenderedPageBreak/>
              <w:t xml:space="preserve">chapters, commissioned and authored by individual scholars, offer insights to assist policymakers in reaching decisions and provide fodder for future scholarly inquiry. </w:t>
            </w:r>
          </w:p>
        </w:tc>
        <w:tc>
          <w:tcPr>
            <w:tcW w:w="333" w:type="pct"/>
            <w:tcBorders>
              <w:top w:val="single" w:sz="4" w:space="0" w:color="auto"/>
              <w:left w:val="nil"/>
              <w:bottom w:val="single" w:sz="4" w:space="0" w:color="auto"/>
              <w:right w:val="nil"/>
            </w:tcBorders>
          </w:tcPr>
          <w:p w14:paraId="02518E15" w14:textId="6D2A4CED" w:rsidR="007A57A7" w:rsidRPr="00643C76" w:rsidRDefault="001E1A7A"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lastRenderedPageBreak/>
              <w:t xml:space="preserve">Descriptive Report </w:t>
            </w:r>
          </w:p>
        </w:tc>
        <w:tc>
          <w:tcPr>
            <w:tcW w:w="421" w:type="pct"/>
            <w:tcBorders>
              <w:top w:val="single" w:sz="4" w:space="0" w:color="auto"/>
              <w:left w:val="nil"/>
              <w:bottom w:val="single" w:sz="4" w:space="0" w:color="auto"/>
              <w:right w:val="nil"/>
            </w:tcBorders>
            <w:hideMark/>
          </w:tcPr>
          <w:p w14:paraId="2A6D9454" w14:textId="6B60F98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NI</w:t>
            </w:r>
          </w:p>
        </w:tc>
        <w:tc>
          <w:tcPr>
            <w:tcW w:w="588" w:type="pct"/>
            <w:tcBorders>
              <w:top w:val="single" w:sz="4" w:space="0" w:color="auto"/>
              <w:left w:val="nil"/>
              <w:bottom w:val="single" w:sz="4" w:space="0" w:color="auto"/>
              <w:right w:val="nil"/>
            </w:tcBorders>
            <w:hideMark/>
          </w:tcPr>
          <w:p w14:paraId="48E023CC" w14:textId="3C40E924"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State and locally administered PreK, referred to as “public PreK". Also includes center-based preschool services, including private centers as well as other publicly </w:t>
            </w:r>
            <w:r w:rsidRPr="00643C76">
              <w:rPr>
                <w:rFonts w:ascii="Times New Roman" w:eastAsia="Times New Roman" w:hAnsi="Times New Roman" w:cs="Times New Roman"/>
                <w:sz w:val="24"/>
                <w:szCs w:val="24"/>
                <w:lang w:eastAsia="en-CA"/>
              </w:rPr>
              <w:lastRenderedPageBreak/>
              <w:t>funded settings, referred to as “preschool.” </w:t>
            </w:r>
          </w:p>
        </w:tc>
        <w:tc>
          <w:tcPr>
            <w:tcW w:w="427" w:type="pct"/>
            <w:tcBorders>
              <w:top w:val="single" w:sz="4" w:space="0" w:color="auto"/>
              <w:left w:val="nil"/>
              <w:bottom w:val="single" w:sz="4" w:space="0" w:color="auto"/>
              <w:right w:val="nil"/>
            </w:tcBorders>
            <w:hideMark/>
          </w:tcPr>
          <w:p w14:paraId="59CA154F"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lastRenderedPageBreak/>
              <w:t xml:space="preserve">3 to 4 </w:t>
            </w:r>
            <w:proofErr w:type="spellStart"/>
            <w:r w:rsidRPr="00643C76">
              <w:rPr>
                <w:rFonts w:ascii="Times New Roman" w:eastAsia="Times New Roman" w:hAnsi="Times New Roman" w:cs="Times New Roman"/>
                <w:sz w:val="24"/>
                <w:szCs w:val="24"/>
                <w:lang w:eastAsia="en-CA"/>
              </w:rPr>
              <w:t>yr</w:t>
            </w:r>
            <w:proofErr w:type="spellEnd"/>
            <w:r w:rsidRPr="00643C76">
              <w:rPr>
                <w:rFonts w:ascii="Times New Roman" w:eastAsia="Times New Roman" w:hAnsi="Times New Roman" w:cs="Times New Roman"/>
                <w:sz w:val="24"/>
                <w:szCs w:val="24"/>
                <w:lang w:eastAsia="en-CA"/>
              </w:rPr>
              <w:t xml:space="preserve"> </w:t>
            </w:r>
            <w:proofErr w:type="spellStart"/>
            <w:r w:rsidRPr="00643C76">
              <w:rPr>
                <w:rFonts w:ascii="Times New Roman" w:eastAsia="Times New Roman" w:hAnsi="Times New Roman" w:cs="Times New Roman"/>
                <w:sz w:val="24"/>
                <w:szCs w:val="24"/>
                <w:lang w:eastAsia="en-CA"/>
              </w:rPr>
              <w:t>olds</w:t>
            </w:r>
            <w:proofErr w:type="spellEnd"/>
            <w:r w:rsidRPr="00643C76">
              <w:rPr>
                <w:rFonts w:ascii="Times New Roman" w:eastAsia="Times New Roman" w:hAnsi="Times New Roman" w:cs="Times New Roman"/>
                <w:sz w:val="24"/>
                <w:szCs w:val="24"/>
                <w:lang w:eastAsia="en-CA"/>
              </w:rPr>
              <w:t xml:space="preserve"> </w:t>
            </w:r>
          </w:p>
        </w:tc>
        <w:tc>
          <w:tcPr>
            <w:tcW w:w="353" w:type="pct"/>
            <w:tcBorders>
              <w:top w:val="single" w:sz="4" w:space="0" w:color="auto"/>
              <w:left w:val="nil"/>
              <w:bottom w:val="single" w:sz="4" w:space="0" w:color="auto"/>
              <w:right w:val="nil"/>
            </w:tcBorders>
            <w:hideMark/>
          </w:tcPr>
          <w:p w14:paraId="38A06D7D"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Mixed</w:t>
            </w:r>
          </w:p>
        </w:tc>
        <w:tc>
          <w:tcPr>
            <w:tcW w:w="252" w:type="pct"/>
            <w:tcBorders>
              <w:top w:val="single" w:sz="4" w:space="0" w:color="auto"/>
              <w:left w:val="nil"/>
              <w:bottom w:val="single" w:sz="4" w:space="0" w:color="auto"/>
              <w:right w:val="nil"/>
            </w:tcBorders>
            <w:hideMark/>
          </w:tcPr>
          <w:p w14:paraId="7D951C90"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Public Funding </w:t>
            </w:r>
          </w:p>
        </w:tc>
        <w:tc>
          <w:tcPr>
            <w:tcW w:w="266" w:type="pct"/>
            <w:tcBorders>
              <w:top w:val="single" w:sz="4" w:space="0" w:color="auto"/>
              <w:left w:val="nil"/>
              <w:bottom w:val="single" w:sz="4" w:space="0" w:color="auto"/>
              <w:right w:val="single" w:sz="4" w:space="0" w:color="auto"/>
            </w:tcBorders>
            <w:hideMark/>
          </w:tcPr>
          <w:p w14:paraId="5C75BD71"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Mixed</w:t>
            </w:r>
          </w:p>
        </w:tc>
      </w:tr>
      <w:tr w:rsidR="00FB654A" w:rsidRPr="00643C76" w14:paraId="23BFEEA3" w14:textId="77777777" w:rsidTr="009863F6">
        <w:trPr>
          <w:trHeight w:val="1040"/>
        </w:trPr>
        <w:tc>
          <w:tcPr>
            <w:tcW w:w="547" w:type="pct"/>
            <w:tcBorders>
              <w:top w:val="single" w:sz="4" w:space="0" w:color="auto"/>
              <w:left w:val="single" w:sz="4" w:space="0" w:color="auto"/>
              <w:bottom w:val="single" w:sz="4" w:space="0" w:color="auto"/>
              <w:right w:val="nil"/>
            </w:tcBorders>
            <w:hideMark/>
          </w:tcPr>
          <w:p w14:paraId="2C23DB5C"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Dwyer et al., 2000.</w:t>
            </w:r>
          </w:p>
          <w:p w14:paraId="6AA4F2BD" w14:textId="3FEE183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United States</w:t>
            </w:r>
          </w:p>
        </w:tc>
        <w:tc>
          <w:tcPr>
            <w:tcW w:w="849" w:type="pct"/>
            <w:tcBorders>
              <w:top w:val="single" w:sz="4" w:space="0" w:color="auto"/>
              <w:left w:val="nil"/>
              <w:bottom w:val="single" w:sz="4" w:space="0" w:color="auto"/>
              <w:right w:val="nil"/>
            </w:tcBorders>
            <w:hideMark/>
          </w:tcPr>
          <w:p w14:paraId="550119A5" w14:textId="77777777" w:rsidR="007A57A7" w:rsidRPr="00643C76" w:rsidRDefault="007A57A7" w:rsidP="003E60DA">
            <w:pPr>
              <w:rPr>
                <w:rFonts w:ascii="Times New Roman" w:eastAsia="Times New Roman" w:hAnsi="Times New Roman" w:cs="Times New Roman"/>
                <w:i/>
                <w:iCs/>
                <w:sz w:val="24"/>
                <w:szCs w:val="24"/>
                <w:lang w:eastAsia="en-CA"/>
              </w:rPr>
            </w:pPr>
            <w:r w:rsidRPr="00643C76">
              <w:rPr>
                <w:rFonts w:ascii="Times New Roman" w:eastAsia="Times New Roman" w:hAnsi="Times New Roman" w:cs="Times New Roman"/>
                <w:i/>
                <w:iCs/>
                <w:sz w:val="24"/>
                <w:szCs w:val="24"/>
                <w:lang w:eastAsia="en-CA"/>
              </w:rPr>
              <w:t>Building Strong Foundations for Early Learning: The U.S. Department of Education's Guide to High-Quality Early Childhood Education Programs.</w:t>
            </w:r>
          </w:p>
        </w:tc>
        <w:tc>
          <w:tcPr>
            <w:tcW w:w="964" w:type="pct"/>
            <w:tcBorders>
              <w:top w:val="single" w:sz="4" w:space="0" w:color="auto"/>
              <w:left w:val="nil"/>
              <w:bottom w:val="single" w:sz="4" w:space="0" w:color="auto"/>
              <w:right w:val="nil"/>
            </w:tcBorders>
            <w:hideMark/>
          </w:tcPr>
          <w:p w14:paraId="2641B8BE"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A guide designed to provide information about the elements (staples) of high-quality early childhood programs.</w:t>
            </w:r>
          </w:p>
        </w:tc>
        <w:tc>
          <w:tcPr>
            <w:tcW w:w="333" w:type="pct"/>
            <w:tcBorders>
              <w:top w:val="single" w:sz="4" w:space="0" w:color="auto"/>
              <w:left w:val="nil"/>
              <w:bottom w:val="single" w:sz="4" w:space="0" w:color="auto"/>
              <w:right w:val="nil"/>
            </w:tcBorders>
          </w:tcPr>
          <w:p w14:paraId="2A8DB35F" w14:textId="00FFFECB" w:rsidR="007A57A7" w:rsidRPr="00643C76" w:rsidRDefault="00A9609A"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Descriptive Report</w:t>
            </w:r>
          </w:p>
        </w:tc>
        <w:tc>
          <w:tcPr>
            <w:tcW w:w="421" w:type="pct"/>
            <w:tcBorders>
              <w:top w:val="single" w:sz="4" w:space="0" w:color="auto"/>
              <w:left w:val="nil"/>
              <w:bottom w:val="single" w:sz="4" w:space="0" w:color="auto"/>
              <w:right w:val="nil"/>
            </w:tcBorders>
            <w:hideMark/>
          </w:tcPr>
          <w:p w14:paraId="425916C8" w14:textId="79BB8942"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NI</w:t>
            </w:r>
          </w:p>
        </w:tc>
        <w:tc>
          <w:tcPr>
            <w:tcW w:w="588" w:type="pct"/>
            <w:tcBorders>
              <w:top w:val="single" w:sz="4" w:space="0" w:color="auto"/>
              <w:left w:val="nil"/>
              <w:bottom w:val="single" w:sz="4" w:space="0" w:color="auto"/>
              <w:right w:val="nil"/>
            </w:tcBorders>
            <w:hideMark/>
          </w:tcPr>
          <w:p w14:paraId="6ECBD49D"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Preschool settings supported by public schools.</w:t>
            </w:r>
          </w:p>
        </w:tc>
        <w:tc>
          <w:tcPr>
            <w:tcW w:w="427" w:type="pct"/>
            <w:tcBorders>
              <w:top w:val="single" w:sz="4" w:space="0" w:color="auto"/>
              <w:left w:val="nil"/>
              <w:bottom w:val="single" w:sz="4" w:space="0" w:color="auto"/>
              <w:right w:val="nil"/>
            </w:tcBorders>
            <w:hideMark/>
          </w:tcPr>
          <w:p w14:paraId="1CA882B3"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3 to 5 </w:t>
            </w:r>
            <w:proofErr w:type="spellStart"/>
            <w:r w:rsidRPr="00643C76">
              <w:rPr>
                <w:rFonts w:ascii="Times New Roman" w:eastAsia="Times New Roman" w:hAnsi="Times New Roman" w:cs="Times New Roman"/>
                <w:sz w:val="24"/>
                <w:szCs w:val="24"/>
                <w:lang w:eastAsia="en-CA"/>
              </w:rPr>
              <w:t>yr</w:t>
            </w:r>
            <w:proofErr w:type="spellEnd"/>
            <w:r w:rsidRPr="00643C76">
              <w:rPr>
                <w:rFonts w:ascii="Times New Roman" w:eastAsia="Times New Roman" w:hAnsi="Times New Roman" w:cs="Times New Roman"/>
                <w:sz w:val="24"/>
                <w:szCs w:val="24"/>
                <w:lang w:eastAsia="en-CA"/>
              </w:rPr>
              <w:t xml:space="preserve"> </w:t>
            </w:r>
            <w:proofErr w:type="spellStart"/>
            <w:r w:rsidRPr="00643C76">
              <w:rPr>
                <w:rFonts w:ascii="Times New Roman" w:eastAsia="Times New Roman" w:hAnsi="Times New Roman" w:cs="Times New Roman"/>
                <w:sz w:val="24"/>
                <w:szCs w:val="24"/>
                <w:lang w:eastAsia="en-CA"/>
              </w:rPr>
              <w:t>olds</w:t>
            </w:r>
            <w:proofErr w:type="spellEnd"/>
            <w:r w:rsidRPr="00643C76">
              <w:rPr>
                <w:rFonts w:ascii="Times New Roman" w:eastAsia="Times New Roman" w:hAnsi="Times New Roman" w:cs="Times New Roman"/>
                <w:sz w:val="24"/>
                <w:szCs w:val="24"/>
                <w:lang w:eastAsia="en-CA"/>
              </w:rPr>
              <w:t xml:space="preserve"> </w:t>
            </w:r>
          </w:p>
        </w:tc>
        <w:tc>
          <w:tcPr>
            <w:tcW w:w="353" w:type="pct"/>
            <w:tcBorders>
              <w:top w:val="single" w:sz="4" w:space="0" w:color="auto"/>
              <w:left w:val="nil"/>
              <w:bottom w:val="single" w:sz="4" w:space="0" w:color="auto"/>
              <w:right w:val="nil"/>
            </w:tcBorders>
            <w:hideMark/>
          </w:tcPr>
          <w:p w14:paraId="07AAC3A7"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Administered by</w:t>
            </w:r>
          </w:p>
        </w:tc>
        <w:tc>
          <w:tcPr>
            <w:tcW w:w="252" w:type="pct"/>
            <w:tcBorders>
              <w:top w:val="single" w:sz="4" w:space="0" w:color="auto"/>
              <w:left w:val="nil"/>
              <w:bottom w:val="single" w:sz="4" w:space="0" w:color="auto"/>
              <w:right w:val="nil"/>
            </w:tcBorders>
            <w:hideMark/>
          </w:tcPr>
          <w:p w14:paraId="3D20A11B"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Public Funding</w:t>
            </w:r>
          </w:p>
        </w:tc>
        <w:tc>
          <w:tcPr>
            <w:tcW w:w="266" w:type="pct"/>
            <w:tcBorders>
              <w:top w:val="single" w:sz="4" w:space="0" w:color="auto"/>
              <w:left w:val="nil"/>
              <w:bottom w:val="single" w:sz="4" w:space="0" w:color="auto"/>
              <w:right w:val="single" w:sz="4" w:space="0" w:color="auto"/>
            </w:tcBorders>
            <w:hideMark/>
          </w:tcPr>
          <w:p w14:paraId="27D14E92"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Targeted </w:t>
            </w:r>
          </w:p>
        </w:tc>
      </w:tr>
      <w:tr w:rsidR="00FB654A" w:rsidRPr="00643C76" w14:paraId="385DE651" w14:textId="77777777" w:rsidTr="009863F6">
        <w:trPr>
          <w:trHeight w:val="1577"/>
        </w:trPr>
        <w:tc>
          <w:tcPr>
            <w:tcW w:w="547" w:type="pct"/>
            <w:tcBorders>
              <w:top w:val="single" w:sz="4" w:space="0" w:color="auto"/>
              <w:left w:val="single" w:sz="4" w:space="0" w:color="auto"/>
              <w:bottom w:val="single" w:sz="4" w:space="0" w:color="auto"/>
              <w:right w:val="nil"/>
            </w:tcBorders>
            <w:hideMark/>
          </w:tcPr>
          <w:p w14:paraId="15AB1BC6" w14:textId="2A34C84B"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Early Childhood Development Steering Committee (ECDSC), 2009.</w:t>
            </w:r>
          </w:p>
          <w:p w14:paraId="1532B484" w14:textId="2232E5EB"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Australia</w:t>
            </w:r>
          </w:p>
        </w:tc>
        <w:tc>
          <w:tcPr>
            <w:tcW w:w="849" w:type="pct"/>
            <w:tcBorders>
              <w:top w:val="single" w:sz="4" w:space="0" w:color="auto"/>
              <w:left w:val="nil"/>
              <w:bottom w:val="single" w:sz="4" w:space="0" w:color="auto"/>
              <w:right w:val="nil"/>
            </w:tcBorders>
            <w:hideMark/>
          </w:tcPr>
          <w:p w14:paraId="5543E280" w14:textId="77777777" w:rsidR="007A57A7" w:rsidRPr="00643C76" w:rsidRDefault="007A57A7" w:rsidP="003E60DA">
            <w:pPr>
              <w:rPr>
                <w:rFonts w:ascii="Times New Roman" w:eastAsia="Times New Roman" w:hAnsi="Times New Roman" w:cs="Times New Roman"/>
                <w:i/>
                <w:iCs/>
                <w:sz w:val="24"/>
                <w:szCs w:val="24"/>
                <w:lang w:eastAsia="en-CA"/>
              </w:rPr>
            </w:pPr>
            <w:r w:rsidRPr="00643C76">
              <w:rPr>
                <w:rFonts w:ascii="Times New Roman" w:eastAsia="Times New Roman" w:hAnsi="Times New Roman" w:cs="Times New Roman"/>
                <w:i/>
                <w:iCs/>
                <w:sz w:val="24"/>
                <w:szCs w:val="24"/>
                <w:lang w:eastAsia="en-CA"/>
              </w:rPr>
              <w:t>Regulation Impact Statement for Early Childhood Education and Care Quality Reforms</w:t>
            </w:r>
          </w:p>
        </w:tc>
        <w:tc>
          <w:tcPr>
            <w:tcW w:w="964" w:type="pct"/>
            <w:tcBorders>
              <w:top w:val="single" w:sz="4" w:space="0" w:color="auto"/>
              <w:left w:val="nil"/>
              <w:bottom w:val="single" w:sz="4" w:space="0" w:color="auto"/>
              <w:right w:val="nil"/>
            </w:tcBorders>
            <w:hideMark/>
          </w:tcPr>
          <w:p w14:paraId="12C58C31" w14:textId="53602183"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This regulation impact statement (RIS) outlines elements of the national quality agenda in Australia. It discusses three elements including a ‘national quality framework’, ‘enhanced regulatory enhancements’, and a ‘quality rating system’. </w:t>
            </w:r>
          </w:p>
          <w:p w14:paraId="28552B55" w14:textId="30C20EF1" w:rsidR="007A57A7" w:rsidRPr="00643C76" w:rsidRDefault="007A57A7" w:rsidP="003E60DA">
            <w:pPr>
              <w:rPr>
                <w:rFonts w:ascii="Times New Roman" w:eastAsia="Times New Roman" w:hAnsi="Times New Roman" w:cs="Times New Roman"/>
                <w:sz w:val="24"/>
                <w:szCs w:val="24"/>
                <w:lang w:eastAsia="en-CA"/>
              </w:rPr>
            </w:pPr>
          </w:p>
        </w:tc>
        <w:tc>
          <w:tcPr>
            <w:tcW w:w="333" w:type="pct"/>
            <w:tcBorders>
              <w:top w:val="single" w:sz="4" w:space="0" w:color="auto"/>
              <w:left w:val="nil"/>
              <w:bottom w:val="single" w:sz="4" w:space="0" w:color="auto"/>
              <w:right w:val="nil"/>
            </w:tcBorders>
          </w:tcPr>
          <w:p w14:paraId="728BA9A3" w14:textId="5539A3DB" w:rsidR="007A57A7" w:rsidRPr="00643C76" w:rsidRDefault="00A9609A"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Descriptive Report </w:t>
            </w:r>
          </w:p>
        </w:tc>
        <w:tc>
          <w:tcPr>
            <w:tcW w:w="421" w:type="pct"/>
            <w:tcBorders>
              <w:top w:val="single" w:sz="4" w:space="0" w:color="auto"/>
              <w:left w:val="nil"/>
              <w:bottom w:val="single" w:sz="4" w:space="0" w:color="auto"/>
              <w:right w:val="nil"/>
            </w:tcBorders>
            <w:hideMark/>
          </w:tcPr>
          <w:p w14:paraId="666C25C2" w14:textId="1ED87EF8"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NI</w:t>
            </w:r>
          </w:p>
        </w:tc>
        <w:tc>
          <w:tcPr>
            <w:tcW w:w="588" w:type="pct"/>
            <w:tcBorders>
              <w:top w:val="single" w:sz="4" w:space="0" w:color="auto"/>
              <w:left w:val="nil"/>
              <w:bottom w:val="single" w:sz="4" w:space="0" w:color="auto"/>
              <w:right w:val="nil"/>
            </w:tcBorders>
            <w:hideMark/>
          </w:tcPr>
          <w:p w14:paraId="5DF1610F"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Includes LDC (long day care/centre based), FDC (family day care), OSHC (outside school hours) and preschools (year before school). Preschool is used to refer to all forms of preschool or kindergarten, including community, government, private and non-government, and preschools in LDC. </w:t>
            </w:r>
          </w:p>
        </w:tc>
        <w:tc>
          <w:tcPr>
            <w:tcW w:w="427" w:type="pct"/>
            <w:tcBorders>
              <w:top w:val="single" w:sz="4" w:space="0" w:color="auto"/>
              <w:left w:val="nil"/>
              <w:bottom w:val="single" w:sz="4" w:space="0" w:color="auto"/>
              <w:right w:val="nil"/>
            </w:tcBorders>
            <w:hideMark/>
          </w:tcPr>
          <w:p w14:paraId="102577A2"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Birth to 12 </w:t>
            </w:r>
            <w:proofErr w:type="spellStart"/>
            <w:r w:rsidRPr="00643C76">
              <w:rPr>
                <w:rFonts w:ascii="Times New Roman" w:eastAsia="Times New Roman" w:hAnsi="Times New Roman" w:cs="Times New Roman"/>
                <w:sz w:val="24"/>
                <w:szCs w:val="24"/>
                <w:lang w:eastAsia="en-CA"/>
              </w:rPr>
              <w:t>yr</w:t>
            </w:r>
            <w:proofErr w:type="spellEnd"/>
            <w:r w:rsidRPr="00643C76">
              <w:rPr>
                <w:rFonts w:ascii="Times New Roman" w:eastAsia="Times New Roman" w:hAnsi="Times New Roman" w:cs="Times New Roman"/>
                <w:sz w:val="24"/>
                <w:szCs w:val="24"/>
                <w:lang w:eastAsia="en-CA"/>
              </w:rPr>
              <w:t xml:space="preserve"> </w:t>
            </w:r>
            <w:proofErr w:type="spellStart"/>
            <w:r w:rsidRPr="00643C76">
              <w:rPr>
                <w:rFonts w:ascii="Times New Roman" w:eastAsia="Times New Roman" w:hAnsi="Times New Roman" w:cs="Times New Roman"/>
                <w:sz w:val="24"/>
                <w:szCs w:val="24"/>
                <w:lang w:eastAsia="en-CA"/>
              </w:rPr>
              <w:t>olds</w:t>
            </w:r>
            <w:proofErr w:type="spellEnd"/>
            <w:r w:rsidRPr="00643C76">
              <w:rPr>
                <w:rFonts w:ascii="Times New Roman" w:eastAsia="Times New Roman" w:hAnsi="Times New Roman" w:cs="Times New Roman"/>
                <w:sz w:val="24"/>
                <w:szCs w:val="24"/>
                <w:lang w:eastAsia="en-CA"/>
              </w:rPr>
              <w:t xml:space="preserve"> </w:t>
            </w:r>
          </w:p>
        </w:tc>
        <w:tc>
          <w:tcPr>
            <w:tcW w:w="353" w:type="pct"/>
            <w:tcBorders>
              <w:top w:val="single" w:sz="4" w:space="0" w:color="auto"/>
              <w:left w:val="nil"/>
              <w:bottom w:val="single" w:sz="4" w:space="0" w:color="auto"/>
              <w:right w:val="nil"/>
            </w:tcBorders>
            <w:hideMark/>
          </w:tcPr>
          <w:p w14:paraId="086B4D02"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Mixed </w:t>
            </w:r>
          </w:p>
        </w:tc>
        <w:tc>
          <w:tcPr>
            <w:tcW w:w="252" w:type="pct"/>
            <w:tcBorders>
              <w:top w:val="single" w:sz="4" w:space="0" w:color="auto"/>
              <w:left w:val="nil"/>
              <w:bottom w:val="single" w:sz="4" w:space="0" w:color="auto"/>
              <w:right w:val="nil"/>
            </w:tcBorders>
            <w:hideMark/>
          </w:tcPr>
          <w:p w14:paraId="17760053"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Mixed Funding</w:t>
            </w:r>
          </w:p>
        </w:tc>
        <w:tc>
          <w:tcPr>
            <w:tcW w:w="266" w:type="pct"/>
            <w:tcBorders>
              <w:top w:val="single" w:sz="4" w:space="0" w:color="auto"/>
              <w:left w:val="nil"/>
              <w:bottom w:val="single" w:sz="4" w:space="0" w:color="auto"/>
              <w:right w:val="single" w:sz="4" w:space="0" w:color="auto"/>
            </w:tcBorders>
            <w:hideMark/>
          </w:tcPr>
          <w:p w14:paraId="24F72547"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Universal </w:t>
            </w:r>
          </w:p>
        </w:tc>
      </w:tr>
      <w:tr w:rsidR="00FB654A" w:rsidRPr="00643C76" w14:paraId="2A32FA02" w14:textId="77777777" w:rsidTr="009863F6">
        <w:trPr>
          <w:trHeight w:val="1274"/>
        </w:trPr>
        <w:tc>
          <w:tcPr>
            <w:tcW w:w="547" w:type="pct"/>
            <w:tcBorders>
              <w:top w:val="single" w:sz="4" w:space="0" w:color="auto"/>
              <w:left w:val="single" w:sz="4" w:space="0" w:color="auto"/>
              <w:bottom w:val="single" w:sz="4" w:space="0" w:color="auto"/>
              <w:right w:val="nil"/>
            </w:tcBorders>
            <w:hideMark/>
          </w:tcPr>
          <w:p w14:paraId="2BE558D6"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Early et al., 2006.</w:t>
            </w:r>
          </w:p>
          <w:p w14:paraId="05597CE2" w14:textId="1D6AF929"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United States</w:t>
            </w:r>
          </w:p>
        </w:tc>
        <w:tc>
          <w:tcPr>
            <w:tcW w:w="849" w:type="pct"/>
            <w:tcBorders>
              <w:top w:val="single" w:sz="4" w:space="0" w:color="auto"/>
              <w:left w:val="nil"/>
              <w:bottom w:val="single" w:sz="4" w:space="0" w:color="auto"/>
              <w:right w:val="nil"/>
            </w:tcBorders>
            <w:hideMark/>
          </w:tcPr>
          <w:p w14:paraId="55189A34" w14:textId="77777777" w:rsidR="007A57A7" w:rsidRPr="00643C76" w:rsidRDefault="007A57A7" w:rsidP="003E60DA">
            <w:pPr>
              <w:rPr>
                <w:rFonts w:ascii="Times New Roman" w:eastAsia="Times New Roman" w:hAnsi="Times New Roman" w:cs="Times New Roman"/>
                <w:i/>
                <w:iCs/>
                <w:sz w:val="24"/>
                <w:szCs w:val="24"/>
                <w:lang w:eastAsia="en-CA"/>
              </w:rPr>
            </w:pPr>
            <w:r w:rsidRPr="00643C76">
              <w:rPr>
                <w:rFonts w:ascii="Times New Roman" w:eastAsia="Times New Roman" w:hAnsi="Times New Roman" w:cs="Times New Roman"/>
                <w:i/>
                <w:iCs/>
                <w:sz w:val="24"/>
                <w:szCs w:val="24"/>
                <w:lang w:eastAsia="en-CA"/>
              </w:rPr>
              <w:t>Are Teachers’ Education, Major, and Credentials Related to Classroom Quality and Children’s Academic Gains in Pre-Kindergarten?</w:t>
            </w:r>
          </w:p>
        </w:tc>
        <w:tc>
          <w:tcPr>
            <w:tcW w:w="964" w:type="pct"/>
            <w:tcBorders>
              <w:top w:val="single" w:sz="4" w:space="0" w:color="auto"/>
              <w:left w:val="nil"/>
              <w:bottom w:val="single" w:sz="4" w:space="0" w:color="auto"/>
              <w:right w:val="nil"/>
            </w:tcBorders>
            <w:hideMark/>
          </w:tcPr>
          <w:p w14:paraId="2BE0AE42" w14:textId="1370B9A9"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This paper looks at the associations between the different levels and forms of educator qualifications. It </w:t>
            </w:r>
            <w:proofErr w:type="gramStart"/>
            <w:r w:rsidRPr="00643C76">
              <w:rPr>
                <w:rFonts w:ascii="Times New Roman" w:eastAsia="Times New Roman" w:hAnsi="Times New Roman" w:cs="Times New Roman"/>
                <w:sz w:val="24"/>
                <w:szCs w:val="24"/>
                <w:lang w:eastAsia="en-CA"/>
              </w:rPr>
              <w:t>takes into account</w:t>
            </w:r>
            <w:proofErr w:type="gramEnd"/>
            <w:r w:rsidRPr="00643C76">
              <w:rPr>
                <w:rFonts w:ascii="Times New Roman" w:eastAsia="Times New Roman" w:hAnsi="Times New Roman" w:cs="Times New Roman"/>
                <w:sz w:val="24"/>
                <w:szCs w:val="24"/>
                <w:lang w:eastAsia="en-CA"/>
              </w:rPr>
              <w:t xml:space="preserve"> degree level, majors, and other credentials and explores them in relation to classroom quality and children’s academic gains in state-funded PreK in six states.</w:t>
            </w:r>
          </w:p>
        </w:tc>
        <w:tc>
          <w:tcPr>
            <w:tcW w:w="333" w:type="pct"/>
            <w:tcBorders>
              <w:top w:val="single" w:sz="4" w:space="0" w:color="auto"/>
              <w:left w:val="nil"/>
              <w:bottom w:val="single" w:sz="4" w:space="0" w:color="auto"/>
              <w:right w:val="nil"/>
            </w:tcBorders>
          </w:tcPr>
          <w:p w14:paraId="4592058B" w14:textId="2EACE2F2" w:rsidR="007A57A7" w:rsidRPr="00643C76" w:rsidRDefault="00775751"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Quantitative </w:t>
            </w:r>
          </w:p>
        </w:tc>
        <w:tc>
          <w:tcPr>
            <w:tcW w:w="421" w:type="pct"/>
            <w:tcBorders>
              <w:top w:val="single" w:sz="4" w:space="0" w:color="auto"/>
              <w:left w:val="nil"/>
              <w:bottom w:val="single" w:sz="4" w:space="0" w:color="auto"/>
              <w:right w:val="nil"/>
            </w:tcBorders>
            <w:hideMark/>
          </w:tcPr>
          <w:p w14:paraId="6589ECFF" w14:textId="5F2FBDD2"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NI</w:t>
            </w:r>
          </w:p>
        </w:tc>
        <w:tc>
          <w:tcPr>
            <w:tcW w:w="588" w:type="pct"/>
            <w:tcBorders>
              <w:top w:val="single" w:sz="4" w:space="0" w:color="auto"/>
              <w:left w:val="nil"/>
              <w:bottom w:val="single" w:sz="4" w:space="0" w:color="auto"/>
              <w:right w:val="nil"/>
            </w:tcBorders>
            <w:hideMark/>
          </w:tcPr>
          <w:p w14:paraId="7755D65D"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School or centre based programs that serve 4-year-olds.</w:t>
            </w:r>
          </w:p>
        </w:tc>
        <w:tc>
          <w:tcPr>
            <w:tcW w:w="427" w:type="pct"/>
            <w:tcBorders>
              <w:top w:val="single" w:sz="4" w:space="0" w:color="auto"/>
              <w:left w:val="nil"/>
              <w:bottom w:val="single" w:sz="4" w:space="0" w:color="auto"/>
              <w:right w:val="nil"/>
            </w:tcBorders>
            <w:hideMark/>
          </w:tcPr>
          <w:p w14:paraId="330DA4EC"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4 </w:t>
            </w:r>
            <w:proofErr w:type="spellStart"/>
            <w:r w:rsidRPr="00643C76">
              <w:rPr>
                <w:rFonts w:ascii="Times New Roman" w:eastAsia="Times New Roman" w:hAnsi="Times New Roman" w:cs="Times New Roman"/>
                <w:sz w:val="24"/>
                <w:szCs w:val="24"/>
                <w:lang w:eastAsia="en-CA"/>
              </w:rPr>
              <w:t>yr</w:t>
            </w:r>
            <w:proofErr w:type="spellEnd"/>
            <w:r w:rsidRPr="00643C76">
              <w:rPr>
                <w:rFonts w:ascii="Times New Roman" w:eastAsia="Times New Roman" w:hAnsi="Times New Roman" w:cs="Times New Roman"/>
                <w:sz w:val="24"/>
                <w:szCs w:val="24"/>
                <w:lang w:eastAsia="en-CA"/>
              </w:rPr>
              <w:t xml:space="preserve"> </w:t>
            </w:r>
            <w:proofErr w:type="spellStart"/>
            <w:r w:rsidRPr="00643C76">
              <w:rPr>
                <w:rFonts w:ascii="Times New Roman" w:eastAsia="Times New Roman" w:hAnsi="Times New Roman" w:cs="Times New Roman"/>
                <w:sz w:val="24"/>
                <w:szCs w:val="24"/>
                <w:lang w:eastAsia="en-CA"/>
              </w:rPr>
              <w:t>olds</w:t>
            </w:r>
            <w:proofErr w:type="spellEnd"/>
            <w:r w:rsidRPr="00643C76">
              <w:rPr>
                <w:rFonts w:ascii="Times New Roman" w:eastAsia="Times New Roman" w:hAnsi="Times New Roman" w:cs="Times New Roman"/>
                <w:sz w:val="24"/>
                <w:szCs w:val="24"/>
                <w:lang w:eastAsia="en-CA"/>
              </w:rPr>
              <w:t xml:space="preserve"> </w:t>
            </w:r>
          </w:p>
        </w:tc>
        <w:tc>
          <w:tcPr>
            <w:tcW w:w="353" w:type="pct"/>
            <w:tcBorders>
              <w:top w:val="single" w:sz="4" w:space="0" w:color="auto"/>
              <w:left w:val="nil"/>
              <w:bottom w:val="single" w:sz="4" w:space="0" w:color="auto"/>
              <w:right w:val="nil"/>
            </w:tcBorders>
            <w:hideMark/>
          </w:tcPr>
          <w:p w14:paraId="2D7CC462" w14:textId="2571F1A9"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Located in </w:t>
            </w:r>
          </w:p>
        </w:tc>
        <w:tc>
          <w:tcPr>
            <w:tcW w:w="252" w:type="pct"/>
            <w:tcBorders>
              <w:top w:val="single" w:sz="4" w:space="0" w:color="auto"/>
              <w:left w:val="nil"/>
              <w:bottom w:val="single" w:sz="4" w:space="0" w:color="auto"/>
              <w:right w:val="nil"/>
            </w:tcBorders>
            <w:hideMark/>
          </w:tcPr>
          <w:p w14:paraId="2686A47E"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Public Funding </w:t>
            </w:r>
          </w:p>
        </w:tc>
        <w:tc>
          <w:tcPr>
            <w:tcW w:w="266" w:type="pct"/>
            <w:tcBorders>
              <w:top w:val="single" w:sz="4" w:space="0" w:color="auto"/>
              <w:left w:val="nil"/>
              <w:bottom w:val="single" w:sz="4" w:space="0" w:color="auto"/>
              <w:right w:val="single" w:sz="4" w:space="0" w:color="auto"/>
            </w:tcBorders>
            <w:hideMark/>
          </w:tcPr>
          <w:p w14:paraId="166134CA"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Mixed</w:t>
            </w:r>
          </w:p>
        </w:tc>
      </w:tr>
      <w:tr w:rsidR="00FB654A" w:rsidRPr="00643C76" w14:paraId="13890AB8" w14:textId="77777777" w:rsidTr="009863F6">
        <w:trPr>
          <w:trHeight w:val="1833"/>
        </w:trPr>
        <w:tc>
          <w:tcPr>
            <w:tcW w:w="547" w:type="pct"/>
            <w:tcBorders>
              <w:top w:val="single" w:sz="4" w:space="0" w:color="auto"/>
              <w:left w:val="single" w:sz="4" w:space="0" w:color="auto"/>
              <w:bottom w:val="single" w:sz="4" w:space="0" w:color="auto"/>
              <w:right w:val="nil"/>
            </w:tcBorders>
            <w:hideMark/>
          </w:tcPr>
          <w:p w14:paraId="53DD1CFB"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Early et al., 2007.</w:t>
            </w:r>
          </w:p>
          <w:p w14:paraId="00ADE34A" w14:textId="36040914"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United States </w:t>
            </w:r>
          </w:p>
        </w:tc>
        <w:tc>
          <w:tcPr>
            <w:tcW w:w="849" w:type="pct"/>
            <w:tcBorders>
              <w:top w:val="single" w:sz="4" w:space="0" w:color="auto"/>
              <w:left w:val="nil"/>
              <w:bottom w:val="single" w:sz="4" w:space="0" w:color="auto"/>
              <w:right w:val="nil"/>
            </w:tcBorders>
            <w:hideMark/>
          </w:tcPr>
          <w:p w14:paraId="29F54914" w14:textId="77777777" w:rsidR="007A57A7" w:rsidRPr="00643C76" w:rsidRDefault="007A57A7" w:rsidP="003E60DA">
            <w:pPr>
              <w:rPr>
                <w:rFonts w:ascii="Times New Roman" w:eastAsia="Times New Roman" w:hAnsi="Times New Roman" w:cs="Times New Roman"/>
                <w:i/>
                <w:iCs/>
                <w:sz w:val="24"/>
                <w:szCs w:val="24"/>
                <w:lang w:eastAsia="en-CA"/>
              </w:rPr>
            </w:pPr>
            <w:r w:rsidRPr="00643C76">
              <w:rPr>
                <w:rFonts w:ascii="Times New Roman" w:eastAsia="Times New Roman" w:hAnsi="Times New Roman" w:cs="Times New Roman"/>
                <w:i/>
                <w:iCs/>
                <w:sz w:val="24"/>
                <w:szCs w:val="24"/>
                <w:lang w:eastAsia="en-CA"/>
              </w:rPr>
              <w:t>Teachers' education, classroom quality, and young children's academic skills: Results from seven studies of preschool programs</w:t>
            </w:r>
          </w:p>
        </w:tc>
        <w:tc>
          <w:tcPr>
            <w:tcW w:w="964" w:type="pct"/>
            <w:tcBorders>
              <w:top w:val="single" w:sz="4" w:space="0" w:color="auto"/>
              <w:left w:val="nil"/>
              <w:bottom w:val="single" w:sz="4" w:space="0" w:color="auto"/>
              <w:right w:val="nil"/>
            </w:tcBorders>
            <w:hideMark/>
          </w:tcPr>
          <w:p w14:paraId="42014AC6" w14:textId="2A71B1A2"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This paper looks at the links between educator qualifications, specifically degrees and majors, and classroom quality and children’s academic outcomes. To do this the authors “conducted a series of common analyses using comparable data from seven major studies.”</w:t>
            </w:r>
          </w:p>
        </w:tc>
        <w:tc>
          <w:tcPr>
            <w:tcW w:w="333" w:type="pct"/>
            <w:tcBorders>
              <w:top w:val="single" w:sz="4" w:space="0" w:color="auto"/>
              <w:left w:val="nil"/>
              <w:bottom w:val="single" w:sz="4" w:space="0" w:color="auto"/>
              <w:right w:val="nil"/>
            </w:tcBorders>
          </w:tcPr>
          <w:p w14:paraId="4E818BEE" w14:textId="6E72CAD0" w:rsidR="007A57A7" w:rsidRPr="00643C76" w:rsidRDefault="00775751"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Secondary Analysis </w:t>
            </w:r>
          </w:p>
        </w:tc>
        <w:tc>
          <w:tcPr>
            <w:tcW w:w="421" w:type="pct"/>
            <w:tcBorders>
              <w:top w:val="single" w:sz="4" w:space="0" w:color="auto"/>
              <w:left w:val="nil"/>
              <w:bottom w:val="single" w:sz="4" w:space="0" w:color="auto"/>
              <w:right w:val="nil"/>
            </w:tcBorders>
            <w:hideMark/>
          </w:tcPr>
          <w:p w14:paraId="469E7059" w14:textId="10DB776F"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NI</w:t>
            </w:r>
          </w:p>
        </w:tc>
        <w:tc>
          <w:tcPr>
            <w:tcW w:w="588" w:type="pct"/>
            <w:tcBorders>
              <w:top w:val="single" w:sz="4" w:space="0" w:color="auto"/>
              <w:left w:val="nil"/>
              <w:bottom w:val="single" w:sz="4" w:space="0" w:color="auto"/>
              <w:right w:val="nil"/>
            </w:tcBorders>
            <w:hideMark/>
          </w:tcPr>
          <w:p w14:paraId="4748E365"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Programs included state-funded PreK, Head Start, private program, and center-based care.</w:t>
            </w:r>
          </w:p>
        </w:tc>
        <w:tc>
          <w:tcPr>
            <w:tcW w:w="427" w:type="pct"/>
            <w:tcBorders>
              <w:top w:val="single" w:sz="4" w:space="0" w:color="auto"/>
              <w:left w:val="nil"/>
              <w:bottom w:val="single" w:sz="4" w:space="0" w:color="auto"/>
              <w:right w:val="nil"/>
            </w:tcBorders>
            <w:hideMark/>
          </w:tcPr>
          <w:p w14:paraId="52486418"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4 </w:t>
            </w:r>
            <w:proofErr w:type="spellStart"/>
            <w:r w:rsidRPr="00643C76">
              <w:rPr>
                <w:rFonts w:ascii="Times New Roman" w:eastAsia="Times New Roman" w:hAnsi="Times New Roman" w:cs="Times New Roman"/>
                <w:sz w:val="24"/>
                <w:szCs w:val="24"/>
                <w:lang w:eastAsia="en-CA"/>
              </w:rPr>
              <w:t>yr</w:t>
            </w:r>
            <w:proofErr w:type="spellEnd"/>
            <w:r w:rsidRPr="00643C76">
              <w:rPr>
                <w:rFonts w:ascii="Times New Roman" w:eastAsia="Times New Roman" w:hAnsi="Times New Roman" w:cs="Times New Roman"/>
                <w:sz w:val="24"/>
                <w:szCs w:val="24"/>
                <w:lang w:eastAsia="en-CA"/>
              </w:rPr>
              <w:t xml:space="preserve"> </w:t>
            </w:r>
            <w:proofErr w:type="spellStart"/>
            <w:r w:rsidRPr="00643C76">
              <w:rPr>
                <w:rFonts w:ascii="Times New Roman" w:eastAsia="Times New Roman" w:hAnsi="Times New Roman" w:cs="Times New Roman"/>
                <w:sz w:val="24"/>
                <w:szCs w:val="24"/>
                <w:lang w:eastAsia="en-CA"/>
              </w:rPr>
              <w:t>olds</w:t>
            </w:r>
            <w:proofErr w:type="spellEnd"/>
            <w:r w:rsidRPr="00643C76">
              <w:rPr>
                <w:rFonts w:ascii="Times New Roman" w:eastAsia="Times New Roman" w:hAnsi="Times New Roman" w:cs="Times New Roman"/>
                <w:sz w:val="24"/>
                <w:szCs w:val="24"/>
                <w:lang w:eastAsia="en-CA"/>
              </w:rPr>
              <w:t xml:space="preserve"> </w:t>
            </w:r>
          </w:p>
        </w:tc>
        <w:tc>
          <w:tcPr>
            <w:tcW w:w="353" w:type="pct"/>
            <w:tcBorders>
              <w:top w:val="single" w:sz="4" w:space="0" w:color="auto"/>
              <w:left w:val="nil"/>
              <w:bottom w:val="single" w:sz="4" w:space="0" w:color="auto"/>
              <w:right w:val="nil"/>
            </w:tcBorders>
            <w:hideMark/>
          </w:tcPr>
          <w:p w14:paraId="3E34D4B8" w14:textId="1F50B3DE"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Located in </w:t>
            </w:r>
          </w:p>
        </w:tc>
        <w:tc>
          <w:tcPr>
            <w:tcW w:w="252" w:type="pct"/>
            <w:tcBorders>
              <w:top w:val="single" w:sz="4" w:space="0" w:color="auto"/>
              <w:left w:val="nil"/>
              <w:bottom w:val="single" w:sz="4" w:space="0" w:color="auto"/>
              <w:right w:val="nil"/>
            </w:tcBorders>
            <w:hideMark/>
          </w:tcPr>
          <w:p w14:paraId="0BD1752F"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Public Funding </w:t>
            </w:r>
          </w:p>
        </w:tc>
        <w:tc>
          <w:tcPr>
            <w:tcW w:w="266" w:type="pct"/>
            <w:tcBorders>
              <w:top w:val="single" w:sz="4" w:space="0" w:color="auto"/>
              <w:left w:val="nil"/>
              <w:bottom w:val="single" w:sz="4" w:space="0" w:color="auto"/>
              <w:right w:val="single" w:sz="4" w:space="0" w:color="auto"/>
            </w:tcBorders>
            <w:hideMark/>
          </w:tcPr>
          <w:p w14:paraId="7D89337C"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Universal</w:t>
            </w:r>
          </w:p>
        </w:tc>
      </w:tr>
      <w:tr w:rsidR="00FB654A" w:rsidRPr="00643C76" w14:paraId="58FE227B" w14:textId="77777777" w:rsidTr="009863F6">
        <w:trPr>
          <w:trHeight w:val="1125"/>
        </w:trPr>
        <w:tc>
          <w:tcPr>
            <w:tcW w:w="547" w:type="pct"/>
            <w:tcBorders>
              <w:top w:val="single" w:sz="4" w:space="0" w:color="auto"/>
              <w:left w:val="single" w:sz="4" w:space="0" w:color="auto"/>
              <w:bottom w:val="single" w:sz="4" w:space="0" w:color="auto"/>
              <w:right w:val="nil"/>
            </w:tcBorders>
            <w:hideMark/>
          </w:tcPr>
          <w:p w14:paraId="2681D149" w14:textId="77777777" w:rsidR="007A57A7" w:rsidRPr="00643C76" w:rsidRDefault="007A57A7" w:rsidP="003E60DA">
            <w:pPr>
              <w:rPr>
                <w:rFonts w:ascii="Times New Roman" w:eastAsia="Times New Roman" w:hAnsi="Times New Roman" w:cs="Times New Roman"/>
                <w:sz w:val="24"/>
                <w:szCs w:val="24"/>
                <w:lang w:eastAsia="en-CA"/>
              </w:rPr>
            </w:pPr>
            <w:proofErr w:type="spellStart"/>
            <w:r w:rsidRPr="00643C76">
              <w:rPr>
                <w:rFonts w:ascii="Times New Roman" w:eastAsia="Times New Roman" w:hAnsi="Times New Roman" w:cs="Times New Roman"/>
                <w:sz w:val="24"/>
                <w:szCs w:val="24"/>
                <w:lang w:eastAsia="en-CA"/>
              </w:rPr>
              <w:t>Frede</w:t>
            </w:r>
            <w:proofErr w:type="spellEnd"/>
            <w:r w:rsidRPr="00643C76">
              <w:rPr>
                <w:rFonts w:ascii="Times New Roman" w:eastAsia="Times New Roman" w:hAnsi="Times New Roman" w:cs="Times New Roman"/>
                <w:sz w:val="24"/>
                <w:szCs w:val="24"/>
                <w:lang w:eastAsia="en-CA"/>
              </w:rPr>
              <w:t>, 2005.</w:t>
            </w:r>
          </w:p>
          <w:p w14:paraId="0B6CF343" w14:textId="7B0FC191"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United States</w:t>
            </w:r>
          </w:p>
        </w:tc>
        <w:tc>
          <w:tcPr>
            <w:tcW w:w="849" w:type="pct"/>
            <w:tcBorders>
              <w:top w:val="single" w:sz="4" w:space="0" w:color="auto"/>
              <w:left w:val="nil"/>
              <w:bottom w:val="single" w:sz="4" w:space="0" w:color="auto"/>
              <w:right w:val="nil"/>
            </w:tcBorders>
            <w:hideMark/>
          </w:tcPr>
          <w:p w14:paraId="6DBD1094" w14:textId="77777777" w:rsidR="007A57A7" w:rsidRPr="00643C76" w:rsidRDefault="007A57A7" w:rsidP="003E60DA">
            <w:pPr>
              <w:rPr>
                <w:rFonts w:ascii="Times New Roman" w:eastAsia="Times New Roman" w:hAnsi="Times New Roman" w:cs="Times New Roman"/>
                <w:i/>
                <w:iCs/>
                <w:sz w:val="24"/>
                <w:szCs w:val="24"/>
                <w:lang w:eastAsia="en-CA"/>
              </w:rPr>
            </w:pPr>
            <w:r w:rsidRPr="00643C76">
              <w:rPr>
                <w:rFonts w:ascii="Times New Roman" w:eastAsia="Times New Roman" w:hAnsi="Times New Roman" w:cs="Times New Roman"/>
                <w:i/>
                <w:iCs/>
                <w:sz w:val="24"/>
                <w:szCs w:val="24"/>
                <w:lang w:eastAsia="en-CA"/>
              </w:rPr>
              <w:t xml:space="preserve">Assessment in a Continuous Improvement Cycle: New Jersey’s Abbott preschool program. </w:t>
            </w:r>
          </w:p>
        </w:tc>
        <w:tc>
          <w:tcPr>
            <w:tcW w:w="964" w:type="pct"/>
            <w:tcBorders>
              <w:top w:val="single" w:sz="4" w:space="0" w:color="auto"/>
              <w:left w:val="nil"/>
              <w:bottom w:val="single" w:sz="4" w:space="0" w:color="auto"/>
              <w:right w:val="nil"/>
            </w:tcBorders>
            <w:hideMark/>
          </w:tcPr>
          <w:p w14:paraId="0931E34C" w14:textId="06279FC6"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This paper provides an overview of the work done to develop and implement an assessment system for the New Jersey Abbott Preschool Program.</w:t>
            </w:r>
          </w:p>
        </w:tc>
        <w:tc>
          <w:tcPr>
            <w:tcW w:w="333" w:type="pct"/>
            <w:tcBorders>
              <w:top w:val="single" w:sz="4" w:space="0" w:color="auto"/>
              <w:left w:val="nil"/>
              <w:bottom w:val="single" w:sz="4" w:space="0" w:color="auto"/>
              <w:right w:val="nil"/>
            </w:tcBorders>
          </w:tcPr>
          <w:p w14:paraId="62A75213" w14:textId="18B8D080" w:rsidR="007A57A7" w:rsidRPr="00643C76" w:rsidRDefault="002052AC"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Descriptive Report </w:t>
            </w:r>
          </w:p>
        </w:tc>
        <w:tc>
          <w:tcPr>
            <w:tcW w:w="421" w:type="pct"/>
            <w:tcBorders>
              <w:top w:val="single" w:sz="4" w:space="0" w:color="auto"/>
              <w:left w:val="nil"/>
              <w:bottom w:val="single" w:sz="4" w:space="0" w:color="auto"/>
              <w:right w:val="nil"/>
            </w:tcBorders>
            <w:hideMark/>
          </w:tcPr>
          <w:p w14:paraId="59E992E1" w14:textId="366BDA6D"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NI</w:t>
            </w:r>
          </w:p>
        </w:tc>
        <w:tc>
          <w:tcPr>
            <w:tcW w:w="588" w:type="pct"/>
            <w:tcBorders>
              <w:top w:val="single" w:sz="4" w:space="0" w:color="auto"/>
              <w:left w:val="nil"/>
              <w:bottom w:val="single" w:sz="4" w:space="0" w:color="auto"/>
              <w:right w:val="nil"/>
            </w:tcBorders>
            <w:hideMark/>
          </w:tcPr>
          <w:p w14:paraId="70B4AB62" w14:textId="2462B5A3"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Abbott preschool program (full-day, full-year program). Through contracts with the </w:t>
            </w:r>
            <w:r w:rsidRPr="00643C76">
              <w:rPr>
                <w:rFonts w:ascii="Times New Roman" w:eastAsia="Times New Roman" w:hAnsi="Times New Roman" w:cs="Times New Roman"/>
                <w:sz w:val="24"/>
                <w:szCs w:val="24"/>
                <w:lang w:eastAsia="en-CA"/>
              </w:rPr>
              <w:lastRenderedPageBreak/>
              <w:t>school districts, private child care providers and Head Start agencies that offer Abbott Preschool.</w:t>
            </w:r>
          </w:p>
        </w:tc>
        <w:tc>
          <w:tcPr>
            <w:tcW w:w="427" w:type="pct"/>
            <w:tcBorders>
              <w:top w:val="single" w:sz="4" w:space="0" w:color="auto"/>
              <w:left w:val="nil"/>
              <w:bottom w:val="single" w:sz="4" w:space="0" w:color="auto"/>
              <w:right w:val="nil"/>
            </w:tcBorders>
            <w:hideMark/>
          </w:tcPr>
          <w:p w14:paraId="5E1FD326"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lastRenderedPageBreak/>
              <w:t xml:space="preserve">3 to 4 </w:t>
            </w:r>
            <w:proofErr w:type="spellStart"/>
            <w:r w:rsidRPr="00643C76">
              <w:rPr>
                <w:rFonts w:ascii="Times New Roman" w:eastAsia="Times New Roman" w:hAnsi="Times New Roman" w:cs="Times New Roman"/>
                <w:sz w:val="24"/>
                <w:szCs w:val="24"/>
                <w:lang w:eastAsia="en-CA"/>
              </w:rPr>
              <w:t>yr</w:t>
            </w:r>
            <w:proofErr w:type="spellEnd"/>
            <w:r w:rsidRPr="00643C76">
              <w:rPr>
                <w:rFonts w:ascii="Times New Roman" w:eastAsia="Times New Roman" w:hAnsi="Times New Roman" w:cs="Times New Roman"/>
                <w:sz w:val="24"/>
                <w:szCs w:val="24"/>
                <w:lang w:eastAsia="en-CA"/>
              </w:rPr>
              <w:t xml:space="preserve"> </w:t>
            </w:r>
            <w:proofErr w:type="spellStart"/>
            <w:r w:rsidRPr="00643C76">
              <w:rPr>
                <w:rFonts w:ascii="Times New Roman" w:eastAsia="Times New Roman" w:hAnsi="Times New Roman" w:cs="Times New Roman"/>
                <w:sz w:val="24"/>
                <w:szCs w:val="24"/>
                <w:lang w:eastAsia="en-CA"/>
              </w:rPr>
              <w:t>olds</w:t>
            </w:r>
            <w:proofErr w:type="spellEnd"/>
            <w:r w:rsidRPr="00643C76">
              <w:rPr>
                <w:rFonts w:ascii="Times New Roman" w:eastAsia="Times New Roman" w:hAnsi="Times New Roman" w:cs="Times New Roman"/>
                <w:sz w:val="24"/>
                <w:szCs w:val="24"/>
                <w:lang w:eastAsia="en-CA"/>
              </w:rPr>
              <w:t xml:space="preserve"> </w:t>
            </w:r>
          </w:p>
        </w:tc>
        <w:tc>
          <w:tcPr>
            <w:tcW w:w="353" w:type="pct"/>
            <w:tcBorders>
              <w:top w:val="single" w:sz="4" w:space="0" w:color="auto"/>
              <w:left w:val="nil"/>
              <w:bottom w:val="single" w:sz="4" w:space="0" w:color="auto"/>
              <w:right w:val="nil"/>
            </w:tcBorders>
            <w:hideMark/>
          </w:tcPr>
          <w:p w14:paraId="05F43F16"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Unclear</w:t>
            </w:r>
          </w:p>
        </w:tc>
        <w:tc>
          <w:tcPr>
            <w:tcW w:w="252" w:type="pct"/>
            <w:tcBorders>
              <w:top w:val="single" w:sz="4" w:space="0" w:color="auto"/>
              <w:left w:val="nil"/>
              <w:bottom w:val="single" w:sz="4" w:space="0" w:color="auto"/>
              <w:right w:val="nil"/>
            </w:tcBorders>
            <w:hideMark/>
          </w:tcPr>
          <w:p w14:paraId="0624E026"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Public Funding </w:t>
            </w:r>
          </w:p>
        </w:tc>
        <w:tc>
          <w:tcPr>
            <w:tcW w:w="266" w:type="pct"/>
            <w:tcBorders>
              <w:top w:val="single" w:sz="4" w:space="0" w:color="auto"/>
              <w:left w:val="nil"/>
              <w:bottom w:val="single" w:sz="4" w:space="0" w:color="auto"/>
              <w:right w:val="single" w:sz="4" w:space="0" w:color="auto"/>
            </w:tcBorders>
            <w:hideMark/>
          </w:tcPr>
          <w:p w14:paraId="4FB7CB46"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Unclear </w:t>
            </w:r>
          </w:p>
        </w:tc>
      </w:tr>
      <w:tr w:rsidR="00FB654A" w:rsidRPr="00643C76" w14:paraId="08BC5872" w14:textId="77777777" w:rsidTr="009863F6">
        <w:trPr>
          <w:trHeight w:val="1469"/>
        </w:trPr>
        <w:tc>
          <w:tcPr>
            <w:tcW w:w="547" w:type="pct"/>
            <w:tcBorders>
              <w:top w:val="single" w:sz="4" w:space="0" w:color="auto"/>
              <w:left w:val="single" w:sz="4" w:space="0" w:color="auto"/>
              <w:bottom w:val="single" w:sz="4" w:space="0" w:color="auto"/>
              <w:right w:val="nil"/>
            </w:tcBorders>
            <w:hideMark/>
          </w:tcPr>
          <w:p w14:paraId="0ED35C33"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Friendly et al., 2006.</w:t>
            </w:r>
          </w:p>
          <w:p w14:paraId="287DB1A9" w14:textId="4DDC130B"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Canada</w:t>
            </w:r>
          </w:p>
        </w:tc>
        <w:tc>
          <w:tcPr>
            <w:tcW w:w="849" w:type="pct"/>
            <w:tcBorders>
              <w:top w:val="single" w:sz="4" w:space="0" w:color="auto"/>
              <w:left w:val="nil"/>
              <w:bottom w:val="single" w:sz="4" w:space="0" w:color="auto"/>
              <w:right w:val="nil"/>
            </w:tcBorders>
            <w:hideMark/>
          </w:tcPr>
          <w:p w14:paraId="79156639" w14:textId="77777777" w:rsidR="007A57A7" w:rsidRPr="00643C76" w:rsidRDefault="007A57A7" w:rsidP="003E60DA">
            <w:pPr>
              <w:rPr>
                <w:rFonts w:ascii="Times New Roman" w:eastAsia="Times New Roman" w:hAnsi="Times New Roman" w:cs="Times New Roman"/>
                <w:i/>
                <w:iCs/>
                <w:sz w:val="24"/>
                <w:szCs w:val="24"/>
                <w:lang w:eastAsia="en-CA"/>
              </w:rPr>
            </w:pPr>
            <w:r w:rsidRPr="00643C76">
              <w:rPr>
                <w:rFonts w:ascii="Times New Roman" w:eastAsia="Times New Roman" w:hAnsi="Times New Roman" w:cs="Times New Roman"/>
                <w:i/>
                <w:iCs/>
                <w:sz w:val="24"/>
                <w:szCs w:val="24"/>
                <w:lang w:eastAsia="en-CA"/>
              </w:rPr>
              <w:t xml:space="preserve">Quality by Design: What do we know about quality in early learning and child care, and what do we think? A literature review </w:t>
            </w:r>
          </w:p>
        </w:tc>
        <w:tc>
          <w:tcPr>
            <w:tcW w:w="964" w:type="pct"/>
            <w:tcBorders>
              <w:top w:val="single" w:sz="4" w:space="0" w:color="auto"/>
              <w:left w:val="nil"/>
              <w:bottom w:val="single" w:sz="4" w:space="0" w:color="auto"/>
              <w:right w:val="nil"/>
            </w:tcBorders>
            <w:hideMark/>
          </w:tcPr>
          <w:p w14:paraId="44FFA400"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A literature review, that reviews "literature on ideas, research, policy and practice vis‐à‐vis quality in ELCC".</w:t>
            </w:r>
          </w:p>
        </w:tc>
        <w:tc>
          <w:tcPr>
            <w:tcW w:w="333" w:type="pct"/>
            <w:tcBorders>
              <w:top w:val="single" w:sz="4" w:space="0" w:color="auto"/>
              <w:left w:val="nil"/>
              <w:bottom w:val="single" w:sz="4" w:space="0" w:color="auto"/>
              <w:right w:val="nil"/>
            </w:tcBorders>
          </w:tcPr>
          <w:p w14:paraId="1A627492" w14:textId="71FEDA2B" w:rsidR="007A57A7" w:rsidRPr="00643C76" w:rsidRDefault="002052AC"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Review</w:t>
            </w:r>
          </w:p>
        </w:tc>
        <w:tc>
          <w:tcPr>
            <w:tcW w:w="421" w:type="pct"/>
            <w:tcBorders>
              <w:top w:val="single" w:sz="4" w:space="0" w:color="auto"/>
              <w:left w:val="nil"/>
              <w:bottom w:val="single" w:sz="4" w:space="0" w:color="auto"/>
              <w:right w:val="nil"/>
            </w:tcBorders>
            <w:hideMark/>
          </w:tcPr>
          <w:p w14:paraId="1E436141" w14:textId="72C56938"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NI</w:t>
            </w:r>
          </w:p>
        </w:tc>
        <w:tc>
          <w:tcPr>
            <w:tcW w:w="588" w:type="pct"/>
            <w:tcBorders>
              <w:top w:val="single" w:sz="4" w:space="0" w:color="auto"/>
              <w:left w:val="nil"/>
              <w:bottom w:val="single" w:sz="4" w:space="0" w:color="auto"/>
              <w:right w:val="nil"/>
            </w:tcBorders>
            <w:hideMark/>
          </w:tcPr>
          <w:p w14:paraId="19F6B882" w14:textId="2CB8B69F"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Looking at early learning and child care (ELCC) for children under 6. Programs included child care centres, family child care homes, Kindergartens, preschools/nursery schools and early intervention programs such as Head Start and PreK programs for high risk children.</w:t>
            </w:r>
          </w:p>
        </w:tc>
        <w:tc>
          <w:tcPr>
            <w:tcW w:w="427" w:type="pct"/>
            <w:tcBorders>
              <w:top w:val="single" w:sz="4" w:space="0" w:color="auto"/>
              <w:left w:val="nil"/>
              <w:bottom w:val="single" w:sz="4" w:space="0" w:color="auto"/>
              <w:right w:val="nil"/>
            </w:tcBorders>
            <w:hideMark/>
          </w:tcPr>
          <w:p w14:paraId="2911080E"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Birth to 6 </w:t>
            </w:r>
            <w:proofErr w:type="spellStart"/>
            <w:r w:rsidRPr="00643C76">
              <w:rPr>
                <w:rFonts w:ascii="Times New Roman" w:eastAsia="Times New Roman" w:hAnsi="Times New Roman" w:cs="Times New Roman"/>
                <w:sz w:val="24"/>
                <w:szCs w:val="24"/>
                <w:lang w:eastAsia="en-CA"/>
              </w:rPr>
              <w:t>yr</w:t>
            </w:r>
            <w:proofErr w:type="spellEnd"/>
            <w:r w:rsidRPr="00643C76">
              <w:rPr>
                <w:rFonts w:ascii="Times New Roman" w:eastAsia="Times New Roman" w:hAnsi="Times New Roman" w:cs="Times New Roman"/>
                <w:sz w:val="24"/>
                <w:szCs w:val="24"/>
                <w:lang w:eastAsia="en-CA"/>
              </w:rPr>
              <w:t xml:space="preserve"> </w:t>
            </w:r>
            <w:proofErr w:type="spellStart"/>
            <w:r w:rsidRPr="00643C76">
              <w:rPr>
                <w:rFonts w:ascii="Times New Roman" w:eastAsia="Times New Roman" w:hAnsi="Times New Roman" w:cs="Times New Roman"/>
                <w:sz w:val="24"/>
                <w:szCs w:val="24"/>
                <w:lang w:eastAsia="en-CA"/>
              </w:rPr>
              <w:t>olds</w:t>
            </w:r>
            <w:proofErr w:type="spellEnd"/>
            <w:r w:rsidRPr="00643C76">
              <w:rPr>
                <w:rFonts w:ascii="Times New Roman" w:eastAsia="Times New Roman" w:hAnsi="Times New Roman" w:cs="Times New Roman"/>
                <w:sz w:val="24"/>
                <w:szCs w:val="24"/>
                <w:lang w:eastAsia="en-CA"/>
              </w:rPr>
              <w:t xml:space="preserve"> </w:t>
            </w:r>
          </w:p>
        </w:tc>
        <w:tc>
          <w:tcPr>
            <w:tcW w:w="353" w:type="pct"/>
            <w:tcBorders>
              <w:top w:val="single" w:sz="4" w:space="0" w:color="auto"/>
              <w:left w:val="nil"/>
              <w:bottom w:val="single" w:sz="4" w:space="0" w:color="auto"/>
              <w:right w:val="nil"/>
            </w:tcBorders>
            <w:hideMark/>
          </w:tcPr>
          <w:p w14:paraId="0D6EB6BD"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Unclear</w:t>
            </w:r>
          </w:p>
        </w:tc>
        <w:tc>
          <w:tcPr>
            <w:tcW w:w="252" w:type="pct"/>
            <w:tcBorders>
              <w:top w:val="single" w:sz="4" w:space="0" w:color="auto"/>
              <w:left w:val="nil"/>
              <w:bottom w:val="single" w:sz="4" w:space="0" w:color="auto"/>
              <w:right w:val="nil"/>
            </w:tcBorders>
            <w:hideMark/>
          </w:tcPr>
          <w:p w14:paraId="6B65263B"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Mixed Funding</w:t>
            </w:r>
          </w:p>
        </w:tc>
        <w:tc>
          <w:tcPr>
            <w:tcW w:w="266" w:type="pct"/>
            <w:tcBorders>
              <w:top w:val="single" w:sz="4" w:space="0" w:color="auto"/>
              <w:left w:val="nil"/>
              <w:bottom w:val="single" w:sz="4" w:space="0" w:color="auto"/>
              <w:right w:val="single" w:sz="4" w:space="0" w:color="auto"/>
            </w:tcBorders>
            <w:hideMark/>
          </w:tcPr>
          <w:p w14:paraId="2278A0C5"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Unclear </w:t>
            </w:r>
          </w:p>
        </w:tc>
      </w:tr>
      <w:tr w:rsidR="00FB654A" w:rsidRPr="00643C76" w14:paraId="04BCBC36" w14:textId="77777777" w:rsidTr="009863F6">
        <w:trPr>
          <w:trHeight w:val="1346"/>
        </w:trPr>
        <w:tc>
          <w:tcPr>
            <w:tcW w:w="547" w:type="pct"/>
            <w:tcBorders>
              <w:top w:val="single" w:sz="4" w:space="0" w:color="auto"/>
              <w:left w:val="single" w:sz="4" w:space="0" w:color="auto"/>
              <w:bottom w:val="single" w:sz="4" w:space="0" w:color="auto"/>
              <w:right w:val="nil"/>
            </w:tcBorders>
            <w:hideMark/>
          </w:tcPr>
          <w:p w14:paraId="46A189B8"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Gallagher et al., 2001.</w:t>
            </w:r>
          </w:p>
          <w:p w14:paraId="3C99CDB4" w14:textId="5C51BBE1"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United States </w:t>
            </w:r>
          </w:p>
        </w:tc>
        <w:tc>
          <w:tcPr>
            <w:tcW w:w="849" w:type="pct"/>
            <w:tcBorders>
              <w:top w:val="single" w:sz="4" w:space="0" w:color="auto"/>
              <w:left w:val="nil"/>
              <w:bottom w:val="single" w:sz="4" w:space="0" w:color="auto"/>
              <w:right w:val="nil"/>
            </w:tcBorders>
            <w:hideMark/>
          </w:tcPr>
          <w:p w14:paraId="73754662"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Education for Four-Year-</w:t>
            </w:r>
            <w:proofErr w:type="spellStart"/>
            <w:r w:rsidRPr="00643C76">
              <w:rPr>
                <w:rFonts w:ascii="Times New Roman" w:eastAsia="Times New Roman" w:hAnsi="Times New Roman" w:cs="Times New Roman"/>
                <w:sz w:val="24"/>
                <w:szCs w:val="24"/>
                <w:lang w:eastAsia="en-CA"/>
              </w:rPr>
              <w:t>Olds</w:t>
            </w:r>
            <w:proofErr w:type="spellEnd"/>
            <w:r w:rsidRPr="00643C76">
              <w:rPr>
                <w:rFonts w:ascii="Times New Roman" w:eastAsia="Times New Roman" w:hAnsi="Times New Roman" w:cs="Times New Roman"/>
                <w:sz w:val="24"/>
                <w:szCs w:val="24"/>
                <w:lang w:eastAsia="en-CA"/>
              </w:rPr>
              <w:t>: State Initiatives. Technical Report #2</w:t>
            </w:r>
          </w:p>
        </w:tc>
        <w:tc>
          <w:tcPr>
            <w:tcW w:w="964" w:type="pct"/>
            <w:tcBorders>
              <w:top w:val="single" w:sz="4" w:space="0" w:color="auto"/>
              <w:left w:val="nil"/>
              <w:bottom w:val="single" w:sz="4" w:space="0" w:color="auto"/>
              <w:right w:val="nil"/>
            </w:tcBorders>
            <w:hideMark/>
          </w:tcPr>
          <w:p w14:paraId="751A0F31" w14:textId="01C7DD92"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This report details a study examining how five states managed the educational policy shift to state-funded PreK. It identifies the facilitators and barriers these states faced. In addition, they identified strategies useful in implementing these programs.</w:t>
            </w:r>
          </w:p>
        </w:tc>
        <w:tc>
          <w:tcPr>
            <w:tcW w:w="333" w:type="pct"/>
            <w:tcBorders>
              <w:top w:val="single" w:sz="4" w:space="0" w:color="auto"/>
              <w:left w:val="nil"/>
              <w:bottom w:val="single" w:sz="4" w:space="0" w:color="auto"/>
              <w:right w:val="nil"/>
            </w:tcBorders>
          </w:tcPr>
          <w:p w14:paraId="2AFEAEE1" w14:textId="2D5C378F" w:rsidR="007A57A7" w:rsidRPr="00643C76" w:rsidRDefault="002052AC"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Descriptive Report </w:t>
            </w:r>
          </w:p>
        </w:tc>
        <w:tc>
          <w:tcPr>
            <w:tcW w:w="421" w:type="pct"/>
            <w:tcBorders>
              <w:top w:val="single" w:sz="4" w:space="0" w:color="auto"/>
              <w:left w:val="nil"/>
              <w:bottom w:val="single" w:sz="4" w:space="0" w:color="auto"/>
              <w:right w:val="nil"/>
            </w:tcBorders>
            <w:hideMark/>
          </w:tcPr>
          <w:p w14:paraId="03C5B2BB" w14:textId="16C1FC74"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Change Theory </w:t>
            </w:r>
          </w:p>
        </w:tc>
        <w:tc>
          <w:tcPr>
            <w:tcW w:w="588" w:type="pct"/>
            <w:tcBorders>
              <w:top w:val="single" w:sz="4" w:space="0" w:color="auto"/>
              <w:left w:val="nil"/>
              <w:bottom w:val="single" w:sz="4" w:space="0" w:color="auto"/>
              <w:right w:val="nil"/>
            </w:tcBorders>
            <w:hideMark/>
          </w:tcPr>
          <w:p w14:paraId="52666103" w14:textId="50D1D14E"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Preschool programs (serve children under school age); PreK programs (serve only three-year-</w:t>
            </w:r>
            <w:proofErr w:type="spellStart"/>
            <w:r w:rsidRPr="00643C76">
              <w:rPr>
                <w:rFonts w:ascii="Times New Roman" w:eastAsia="Times New Roman" w:hAnsi="Times New Roman" w:cs="Times New Roman"/>
                <w:sz w:val="24"/>
                <w:szCs w:val="24"/>
                <w:lang w:eastAsia="en-CA"/>
              </w:rPr>
              <w:t>olds</w:t>
            </w:r>
            <w:proofErr w:type="spellEnd"/>
            <w:r w:rsidRPr="00643C76">
              <w:rPr>
                <w:rFonts w:ascii="Times New Roman" w:eastAsia="Times New Roman" w:hAnsi="Times New Roman" w:cs="Times New Roman"/>
                <w:sz w:val="24"/>
                <w:szCs w:val="24"/>
                <w:lang w:eastAsia="en-CA"/>
              </w:rPr>
              <w:t xml:space="preserve"> and/or four-year-</w:t>
            </w:r>
            <w:proofErr w:type="spellStart"/>
            <w:r w:rsidRPr="00643C76">
              <w:rPr>
                <w:rFonts w:ascii="Times New Roman" w:eastAsia="Times New Roman" w:hAnsi="Times New Roman" w:cs="Times New Roman"/>
                <w:sz w:val="24"/>
                <w:szCs w:val="24"/>
                <w:lang w:eastAsia="en-CA"/>
              </w:rPr>
              <w:t>olds</w:t>
            </w:r>
            <w:proofErr w:type="spellEnd"/>
            <w:r w:rsidRPr="00643C76">
              <w:rPr>
                <w:rFonts w:ascii="Times New Roman" w:eastAsia="Times New Roman" w:hAnsi="Times New Roman" w:cs="Times New Roman"/>
                <w:sz w:val="24"/>
                <w:szCs w:val="24"/>
                <w:lang w:eastAsia="en-CA"/>
              </w:rPr>
              <w:t xml:space="preserve"> under educational administration and includes half day, full day, centre based, Head Start, and school based).</w:t>
            </w:r>
          </w:p>
        </w:tc>
        <w:tc>
          <w:tcPr>
            <w:tcW w:w="427" w:type="pct"/>
            <w:tcBorders>
              <w:top w:val="single" w:sz="4" w:space="0" w:color="auto"/>
              <w:left w:val="nil"/>
              <w:bottom w:val="single" w:sz="4" w:space="0" w:color="auto"/>
              <w:right w:val="nil"/>
            </w:tcBorders>
            <w:hideMark/>
          </w:tcPr>
          <w:p w14:paraId="3CA488F5"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4 </w:t>
            </w:r>
            <w:proofErr w:type="spellStart"/>
            <w:r w:rsidRPr="00643C76">
              <w:rPr>
                <w:rFonts w:ascii="Times New Roman" w:eastAsia="Times New Roman" w:hAnsi="Times New Roman" w:cs="Times New Roman"/>
                <w:sz w:val="24"/>
                <w:szCs w:val="24"/>
                <w:lang w:eastAsia="en-CA"/>
              </w:rPr>
              <w:t>yr</w:t>
            </w:r>
            <w:proofErr w:type="spellEnd"/>
            <w:r w:rsidRPr="00643C76">
              <w:rPr>
                <w:rFonts w:ascii="Times New Roman" w:eastAsia="Times New Roman" w:hAnsi="Times New Roman" w:cs="Times New Roman"/>
                <w:sz w:val="24"/>
                <w:szCs w:val="24"/>
                <w:lang w:eastAsia="en-CA"/>
              </w:rPr>
              <w:t xml:space="preserve"> </w:t>
            </w:r>
            <w:proofErr w:type="spellStart"/>
            <w:r w:rsidRPr="00643C76">
              <w:rPr>
                <w:rFonts w:ascii="Times New Roman" w:eastAsia="Times New Roman" w:hAnsi="Times New Roman" w:cs="Times New Roman"/>
                <w:sz w:val="24"/>
                <w:szCs w:val="24"/>
                <w:lang w:eastAsia="en-CA"/>
              </w:rPr>
              <w:t>olds</w:t>
            </w:r>
            <w:proofErr w:type="spellEnd"/>
            <w:r w:rsidRPr="00643C76">
              <w:rPr>
                <w:rFonts w:ascii="Times New Roman" w:eastAsia="Times New Roman" w:hAnsi="Times New Roman" w:cs="Times New Roman"/>
                <w:sz w:val="24"/>
                <w:szCs w:val="24"/>
                <w:lang w:eastAsia="en-CA"/>
              </w:rPr>
              <w:t xml:space="preserve"> </w:t>
            </w:r>
          </w:p>
        </w:tc>
        <w:tc>
          <w:tcPr>
            <w:tcW w:w="353" w:type="pct"/>
            <w:tcBorders>
              <w:top w:val="single" w:sz="4" w:space="0" w:color="auto"/>
              <w:left w:val="nil"/>
              <w:bottom w:val="single" w:sz="4" w:space="0" w:color="auto"/>
              <w:right w:val="nil"/>
            </w:tcBorders>
            <w:hideMark/>
          </w:tcPr>
          <w:p w14:paraId="0F26E2D1"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Unclear</w:t>
            </w:r>
          </w:p>
        </w:tc>
        <w:tc>
          <w:tcPr>
            <w:tcW w:w="252" w:type="pct"/>
            <w:tcBorders>
              <w:top w:val="single" w:sz="4" w:space="0" w:color="auto"/>
              <w:left w:val="nil"/>
              <w:bottom w:val="single" w:sz="4" w:space="0" w:color="auto"/>
              <w:right w:val="nil"/>
            </w:tcBorders>
            <w:hideMark/>
          </w:tcPr>
          <w:p w14:paraId="61D82E29"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Public Funding </w:t>
            </w:r>
          </w:p>
        </w:tc>
        <w:tc>
          <w:tcPr>
            <w:tcW w:w="266" w:type="pct"/>
            <w:tcBorders>
              <w:top w:val="single" w:sz="4" w:space="0" w:color="auto"/>
              <w:left w:val="nil"/>
              <w:bottom w:val="single" w:sz="4" w:space="0" w:color="auto"/>
              <w:right w:val="single" w:sz="4" w:space="0" w:color="auto"/>
            </w:tcBorders>
            <w:hideMark/>
          </w:tcPr>
          <w:p w14:paraId="3D6FCA9D"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Mixed</w:t>
            </w:r>
          </w:p>
        </w:tc>
      </w:tr>
      <w:tr w:rsidR="00FB654A" w:rsidRPr="00643C76" w14:paraId="35D0BE8A" w14:textId="77777777" w:rsidTr="009863F6">
        <w:trPr>
          <w:trHeight w:val="2124"/>
        </w:trPr>
        <w:tc>
          <w:tcPr>
            <w:tcW w:w="547" w:type="pct"/>
            <w:tcBorders>
              <w:top w:val="single" w:sz="4" w:space="0" w:color="auto"/>
              <w:left w:val="single" w:sz="4" w:space="0" w:color="auto"/>
              <w:bottom w:val="single" w:sz="4" w:space="0" w:color="auto"/>
              <w:right w:val="nil"/>
            </w:tcBorders>
            <w:hideMark/>
          </w:tcPr>
          <w:p w14:paraId="6022973A" w14:textId="77777777" w:rsidR="007A57A7" w:rsidRPr="00643C76" w:rsidRDefault="007A57A7" w:rsidP="003E60DA">
            <w:pPr>
              <w:rPr>
                <w:rFonts w:ascii="Times New Roman" w:eastAsia="Times New Roman" w:hAnsi="Times New Roman" w:cs="Times New Roman"/>
                <w:sz w:val="24"/>
                <w:szCs w:val="24"/>
                <w:lang w:eastAsia="en-CA"/>
              </w:rPr>
            </w:pPr>
            <w:proofErr w:type="spellStart"/>
            <w:r w:rsidRPr="00643C76">
              <w:rPr>
                <w:rFonts w:ascii="Times New Roman" w:eastAsia="Times New Roman" w:hAnsi="Times New Roman" w:cs="Times New Roman"/>
                <w:sz w:val="24"/>
                <w:szCs w:val="24"/>
                <w:lang w:eastAsia="en-CA"/>
              </w:rPr>
              <w:t>Goelman</w:t>
            </w:r>
            <w:proofErr w:type="spellEnd"/>
            <w:r w:rsidRPr="00643C76">
              <w:rPr>
                <w:rFonts w:ascii="Times New Roman" w:eastAsia="Times New Roman" w:hAnsi="Times New Roman" w:cs="Times New Roman"/>
                <w:sz w:val="24"/>
                <w:szCs w:val="24"/>
                <w:lang w:eastAsia="en-CA"/>
              </w:rPr>
              <w:t xml:space="preserve"> et al., 2008.</w:t>
            </w:r>
          </w:p>
          <w:p w14:paraId="578D088E" w14:textId="668A3BBC"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Canada</w:t>
            </w:r>
          </w:p>
        </w:tc>
        <w:tc>
          <w:tcPr>
            <w:tcW w:w="849" w:type="pct"/>
            <w:tcBorders>
              <w:top w:val="single" w:sz="4" w:space="0" w:color="auto"/>
              <w:left w:val="nil"/>
              <w:bottom w:val="single" w:sz="4" w:space="0" w:color="auto"/>
              <w:right w:val="nil"/>
            </w:tcBorders>
            <w:hideMark/>
          </w:tcPr>
          <w:p w14:paraId="588E1E7B" w14:textId="77777777" w:rsidR="007A57A7" w:rsidRPr="00643C76" w:rsidRDefault="007A57A7" w:rsidP="003E60DA">
            <w:pPr>
              <w:rPr>
                <w:rFonts w:ascii="Times New Roman" w:eastAsia="Times New Roman" w:hAnsi="Times New Roman" w:cs="Times New Roman"/>
                <w:i/>
                <w:iCs/>
                <w:sz w:val="24"/>
                <w:szCs w:val="24"/>
                <w:lang w:eastAsia="en-CA"/>
              </w:rPr>
            </w:pPr>
            <w:r w:rsidRPr="00643C76">
              <w:rPr>
                <w:rFonts w:ascii="Times New Roman" w:eastAsia="Times New Roman" w:hAnsi="Times New Roman" w:cs="Times New Roman"/>
                <w:i/>
                <w:iCs/>
                <w:sz w:val="24"/>
                <w:szCs w:val="24"/>
                <w:lang w:eastAsia="en-CA"/>
              </w:rPr>
              <w:t xml:space="preserve">Expanding Early Childhood Education and Care Programming: Highlights of a Literature Review, and Public Policy Implications for British Columbia </w:t>
            </w:r>
          </w:p>
        </w:tc>
        <w:tc>
          <w:tcPr>
            <w:tcW w:w="964" w:type="pct"/>
            <w:tcBorders>
              <w:top w:val="single" w:sz="4" w:space="0" w:color="auto"/>
              <w:left w:val="nil"/>
              <w:bottom w:val="single" w:sz="4" w:space="0" w:color="auto"/>
              <w:right w:val="nil"/>
            </w:tcBorders>
            <w:hideMark/>
          </w:tcPr>
          <w:p w14:paraId="5F3427ED" w14:textId="3A23B3F8"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This literature review examines five key issues including ‘school readiness’ and “child development outcomes in ECEC programs, parental preferences regarding ECEC programs, the inclusion of children from diverse cultural groups and with differing abilities, program expansion and integration of education and care, and issues related to the development of a comprehensive ECEC strategy”. Using the review, the authors identify the public policy implications of the review.</w:t>
            </w:r>
          </w:p>
        </w:tc>
        <w:tc>
          <w:tcPr>
            <w:tcW w:w="333" w:type="pct"/>
            <w:tcBorders>
              <w:top w:val="single" w:sz="4" w:space="0" w:color="auto"/>
              <w:left w:val="nil"/>
              <w:bottom w:val="single" w:sz="4" w:space="0" w:color="auto"/>
              <w:right w:val="nil"/>
            </w:tcBorders>
          </w:tcPr>
          <w:p w14:paraId="1531BB15" w14:textId="0CC739C4" w:rsidR="007A57A7" w:rsidRPr="00643C76" w:rsidRDefault="002052AC"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Review</w:t>
            </w:r>
          </w:p>
        </w:tc>
        <w:tc>
          <w:tcPr>
            <w:tcW w:w="421" w:type="pct"/>
            <w:tcBorders>
              <w:top w:val="single" w:sz="4" w:space="0" w:color="auto"/>
              <w:left w:val="nil"/>
              <w:bottom w:val="single" w:sz="4" w:space="0" w:color="auto"/>
              <w:right w:val="nil"/>
            </w:tcBorders>
            <w:hideMark/>
          </w:tcPr>
          <w:p w14:paraId="6EECA7BB" w14:textId="00674794"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NI</w:t>
            </w:r>
          </w:p>
        </w:tc>
        <w:tc>
          <w:tcPr>
            <w:tcW w:w="588" w:type="pct"/>
            <w:tcBorders>
              <w:top w:val="single" w:sz="4" w:space="0" w:color="auto"/>
              <w:left w:val="nil"/>
              <w:bottom w:val="single" w:sz="4" w:space="0" w:color="auto"/>
              <w:right w:val="nil"/>
            </w:tcBorders>
            <w:hideMark/>
          </w:tcPr>
          <w:p w14:paraId="07EB9BB6" w14:textId="38558ECF"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Looking at various ECEC programs, including early childhood intervention programs, part-day preschool and full employment-day child care programs, half-day and full school-day kindergarten programs. Includes services in a variety of settings, including schools.</w:t>
            </w:r>
          </w:p>
        </w:tc>
        <w:tc>
          <w:tcPr>
            <w:tcW w:w="427" w:type="pct"/>
            <w:tcBorders>
              <w:top w:val="single" w:sz="4" w:space="0" w:color="auto"/>
              <w:left w:val="nil"/>
              <w:bottom w:val="single" w:sz="4" w:space="0" w:color="auto"/>
              <w:right w:val="nil"/>
            </w:tcBorders>
            <w:hideMark/>
          </w:tcPr>
          <w:p w14:paraId="74C14272"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3 to 5 </w:t>
            </w:r>
            <w:proofErr w:type="spellStart"/>
            <w:r w:rsidRPr="00643C76">
              <w:rPr>
                <w:rFonts w:ascii="Times New Roman" w:eastAsia="Times New Roman" w:hAnsi="Times New Roman" w:cs="Times New Roman"/>
                <w:sz w:val="24"/>
                <w:szCs w:val="24"/>
                <w:lang w:eastAsia="en-CA"/>
              </w:rPr>
              <w:t>yr</w:t>
            </w:r>
            <w:proofErr w:type="spellEnd"/>
            <w:r w:rsidRPr="00643C76">
              <w:rPr>
                <w:rFonts w:ascii="Times New Roman" w:eastAsia="Times New Roman" w:hAnsi="Times New Roman" w:cs="Times New Roman"/>
                <w:sz w:val="24"/>
                <w:szCs w:val="24"/>
                <w:lang w:eastAsia="en-CA"/>
              </w:rPr>
              <w:t xml:space="preserve"> </w:t>
            </w:r>
            <w:proofErr w:type="spellStart"/>
            <w:r w:rsidRPr="00643C76">
              <w:rPr>
                <w:rFonts w:ascii="Times New Roman" w:eastAsia="Times New Roman" w:hAnsi="Times New Roman" w:cs="Times New Roman"/>
                <w:sz w:val="24"/>
                <w:szCs w:val="24"/>
                <w:lang w:eastAsia="en-CA"/>
              </w:rPr>
              <w:t>olds</w:t>
            </w:r>
            <w:proofErr w:type="spellEnd"/>
            <w:r w:rsidRPr="00643C76">
              <w:rPr>
                <w:rFonts w:ascii="Times New Roman" w:eastAsia="Times New Roman" w:hAnsi="Times New Roman" w:cs="Times New Roman"/>
                <w:sz w:val="24"/>
                <w:szCs w:val="24"/>
                <w:lang w:eastAsia="en-CA"/>
              </w:rPr>
              <w:t xml:space="preserve"> </w:t>
            </w:r>
          </w:p>
        </w:tc>
        <w:tc>
          <w:tcPr>
            <w:tcW w:w="353" w:type="pct"/>
            <w:tcBorders>
              <w:top w:val="single" w:sz="4" w:space="0" w:color="auto"/>
              <w:left w:val="nil"/>
              <w:bottom w:val="single" w:sz="4" w:space="0" w:color="auto"/>
              <w:right w:val="nil"/>
            </w:tcBorders>
            <w:hideMark/>
          </w:tcPr>
          <w:p w14:paraId="351F0B7F" w14:textId="76110C75"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Located in </w:t>
            </w:r>
          </w:p>
        </w:tc>
        <w:tc>
          <w:tcPr>
            <w:tcW w:w="252" w:type="pct"/>
            <w:tcBorders>
              <w:top w:val="single" w:sz="4" w:space="0" w:color="auto"/>
              <w:left w:val="nil"/>
              <w:bottom w:val="single" w:sz="4" w:space="0" w:color="auto"/>
              <w:right w:val="nil"/>
            </w:tcBorders>
            <w:hideMark/>
          </w:tcPr>
          <w:p w14:paraId="0308D930"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Mixed Funding</w:t>
            </w:r>
          </w:p>
        </w:tc>
        <w:tc>
          <w:tcPr>
            <w:tcW w:w="266" w:type="pct"/>
            <w:tcBorders>
              <w:top w:val="single" w:sz="4" w:space="0" w:color="auto"/>
              <w:left w:val="nil"/>
              <w:bottom w:val="single" w:sz="4" w:space="0" w:color="auto"/>
              <w:right w:val="single" w:sz="4" w:space="0" w:color="auto"/>
            </w:tcBorders>
            <w:hideMark/>
          </w:tcPr>
          <w:p w14:paraId="0580B5F2"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Mixed</w:t>
            </w:r>
          </w:p>
        </w:tc>
      </w:tr>
      <w:tr w:rsidR="00FB654A" w:rsidRPr="00643C76" w14:paraId="7BB25DA0" w14:textId="77777777" w:rsidTr="009863F6">
        <w:trPr>
          <w:trHeight w:val="1199"/>
        </w:trPr>
        <w:tc>
          <w:tcPr>
            <w:tcW w:w="547" w:type="pct"/>
            <w:tcBorders>
              <w:top w:val="single" w:sz="4" w:space="0" w:color="auto"/>
              <w:left w:val="single" w:sz="4" w:space="0" w:color="auto"/>
              <w:bottom w:val="single" w:sz="4" w:space="0" w:color="auto"/>
              <w:right w:val="nil"/>
            </w:tcBorders>
            <w:hideMark/>
          </w:tcPr>
          <w:p w14:paraId="50BC13DE"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lastRenderedPageBreak/>
              <w:t>Jenkins, 2003.</w:t>
            </w:r>
          </w:p>
          <w:p w14:paraId="242A7264" w14:textId="59DB64EF"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United States </w:t>
            </w:r>
          </w:p>
        </w:tc>
        <w:tc>
          <w:tcPr>
            <w:tcW w:w="849" w:type="pct"/>
            <w:tcBorders>
              <w:top w:val="single" w:sz="4" w:space="0" w:color="auto"/>
              <w:left w:val="nil"/>
              <w:bottom w:val="single" w:sz="4" w:space="0" w:color="auto"/>
              <w:right w:val="nil"/>
            </w:tcBorders>
            <w:hideMark/>
          </w:tcPr>
          <w:p w14:paraId="0B732EB6" w14:textId="77777777" w:rsidR="007A57A7" w:rsidRPr="00643C76" w:rsidRDefault="007A57A7" w:rsidP="003E60DA">
            <w:pPr>
              <w:rPr>
                <w:rFonts w:ascii="Times New Roman" w:eastAsia="Times New Roman" w:hAnsi="Times New Roman" w:cs="Times New Roman"/>
                <w:i/>
                <w:iCs/>
                <w:sz w:val="24"/>
                <w:szCs w:val="24"/>
                <w:lang w:eastAsia="en-CA"/>
              </w:rPr>
            </w:pPr>
            <w:r w:rsidRPr="00643C76">
              <w:rPr>
                <w:rFonts w:ascii="Times New Roman" w:eastAsia="Times New Roman" w:hAnsi="Times New Roman" w:cs="Times New Roman"/>
                <w:i/>
                <w:iCs/>
                <w:sz w:val="24"/>
                <w:szCs w:val="24"/>
                <w:lang w:eastAsia="en-CA"/>
              </w:rPr>
              <w:t>Wisconsin School Readiness Indicator Initiative: The Status of School Readiness Indicators in Wisconsin.</w:t>
            </w:r>
          </w:p>
        </w:tc>
        <w:tc>
          <w:tcPr>
            <w:tcW w:w="964" w:type="pct"/>
            <w:tcBorders>
              <w:top w:val="single" w:sz="4" w:space="0" w:color="auto"/>
              <w:left w:val="nil"/>
              <w:bottom w:val="single" w:sz="4" w:space="0" w:color="auto"/>
              <w:right w:val="nil"/>
            </w:tcBorders>
            <w:hideMark/>
          </w:tcPr>
          <w:p w14:paraId="5CD3C16D" w14:textId="71EB51FF"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This report outlines the definition of school readiness. It also outlines “a set of indicators with proven relevance to school readiness, and the assessment of the current availability of state administered data on these indicators”.</w:t>
            </w:r>
          </w:p>
        </w:tc>
        <w:tc>
          <w:tcPr>
            <w:tcW w:w="333" w:type="pct"/>
            <w:tcBorders>
              <w:top w:val="single" w:sz="4" w:space="0" w:color="auto"/>
              <w:left w:val="nil"/>
              <w:bottom w:val="single" w:sz="4" w:space="0" w:color="auto"/>
              <w:right w:val="nil"/>
            </w:tcBorders>
          </w:tcPr>
          <w:p w14:paraId="1A93FAE2" w14:textId="410C9EE2" w:rsidR="007A57A7" w:rsidRPr="00643C76" w:rsidRDefault="002052AC"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Descriptive Report </w:t>
            </w:r>
          </w:p>
        </w:tc>
        <w:tc>
          <w:tcPr>
            <w:tcW w:w="421" w:type="pct"/>
            <w:tcBorders>
              <w:top w:val="single" w:sz="4" w:space="0" w:color="auto"/>
              <w:left w:val="nil"/>
              <w:bottom w:val="single" w:sz="4" w:space="0" w:color="auto"/>
              <w:right w:val="nil"/>
            </w:tcBorders>
            <w:hideMark/>
          </w:tcPr>
          <w:p w14:paraId="42B04D1C" w14:textId="7CFD402D"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NI</w:t>
            </w:r>
          </w:p>
        </w:tc>
        <w:tc>
          <w:tcPr>
            <w:tcW w:w="588" w:type="pct"/>
            <w:tcBorders>
              <w:top w:val="single" w:sz="4" w:space="0" w:color="auto"/>
              <w:left w:val="nil"/>
              <w:bottom w:val="single" w:sz="4" w:space="0" w:color="auto"/>
              <w:right w:val="nil"/>
            </w:tcBorders>
            <w:hideMark/>
          </w:tcPr>
          <w:p w14:paraId="008B1533" w14:textId="71118A88"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Includes ECEC programs in Wisconsin. This included regulated child care, public school programs (PreK/4k, and Kindergarten), Head Start and Early Head Start, and programs targeted towards children with disabilities. </w:t>
            </w:r>
          </w:p>
        </w:tc>
        <w:tc>
          <w:tcPr>
            <w:tcW w:w="427" w:type="pct"/>
            <w:tcBorders>
              <w:top w:val="single" w:sz="4" w:space="0" w:color="auto"/>
              <w:left w:val="nil"/>
              <w:bottom w:val="single" w:sz="4" w:space="0" w:color="auto"/>
              <w:right w:val="nil"/>
            </w:tcBorders>
            <w:hideMark/>
          </w:tcPr>
          <w:p w14:paraId="72B8F9D3"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Birth to 8 </w:t>
            </w:r>
            <w:proofErr w:type="spellStart"/>
            <w:r w:rsidRPr="00643C76">
              <w:rPr>
                <w:rFonts w:ascii="Times New Roman" w:eastAsia="Times New Roman" w:hAnsi="Times New Roman" w:cs="Times New Roman"/>
                <w:sz w:val="24"/>
                <w:szCs w:val="24"/>
                <w:lang w:eastAsia="en-CA"/>
              </w:rPr>
              <w:t>yr</w:t>
            </w:r>
            <w:proofErr w:type="spellEnd"/>
            <w:r w:rsidRPr="00643C76">
              <w:rPr>
                <w:rFonts w:ascii="Times New Roman" w:eastAsia="Times New Roman" w:hAnsi="Times New Roman" w:cs="Times New Roman"/>
                <w:sz w:val="24"/>
                <w:szCs w:val="24"/>
                <w:lang w:eastAsia="en-CA"/>
              </w:rPr>
              <w:t xml:space="preserve"> </w:t>
            </w:r>
            <w:proofErr w:type="spellStart"/>
            <w:r w:rsidRPr="00643C76">
              <w:rPr>
                <w:rFonts w:ascii="Times New Roman" w:eastAsia="Times New Roman" w:hAnsi="Times New Roman" w:cs="Times New Roman"/>
                <w:sz w:val="24"/>
                <w:szCs w:val="24"/>
                <w:lang w:eastAsia="en-CA"/>
              </w:rPr>
              <w:t>olds</w:t>
            </w:r>
            <w:proofErr w:type="spellEnd"/>
            <w:r w:rsidRPr="00643C76">
              <w:rPr>
                <w:rFonts w:ascii="Times New Roman" w:eastAsia="Times New Roman" w:hAnsi="Times New Roman" w:cs="Times New Roman"/>
                <w:sz w:val="24"/>
                <w:szCs w:val="24"/>
                <w:lang w:eastAsia="en-CA"/>
              </w:rPr>
              <w:t xml:space="preserve"> </w:t>
            </w:r>
          </w:p>
        </w:tc>
        <w:tc>
          <w:tcPr>
            <w:tcW w:w="353" w:type="pct"/>
            <w:tcBorders>
              <w:top w:val="single" w:sz="4" w:space="0" w:color="auto"/>
              <w:left w:val="nil"/>
              <w:bottom w:val="single" w:sz="4" w:space="0" w:color="auto"/>
              <w:right w:val="nil"/>
            </w:tcBorders>
            <w:hideMark/>
          </w:tcPr>
          <w:p w14:paraId="3D550B9D" w14:textId="0717E948"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Located in </w:t>
            </w:r>
          </w:p>
        </w:tc>
        <w:tc>
          <w:tcPr>
            <w:tcW w:w="252" w:type="pct"/>
            <w:tcBorders>
              <w:top w:val="single" w:sz="4" w:space="0" w:color="auto"/>
              <w:left w:val="nil"/>
              <w:bottom w:val="single" w:sz="4" w:space="0" w:color="auto"/>
              <w:right w:val="nil"/>
            </w:tcBorders>
            <w:hideMark/>
          </w:tcPr>
          <w:p w14:paraId="02AB6413"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Mixed Funding</w:t>
            </w:r>
          </w:p>
        </w:tc>
        <w:tc>
          <w:tcPr>
            <w:tcW w:w="266" w:type="pct"/>
            <w:tcBorders>
              <w:top w:val="single" w:sz="4" w:space="0" w:color="auto"/>
              <w:left w:val="nil"/>
              <w:bottom w:val="single" w:sz="4" w:space="0" w:color="auto"/>
              <w:right w:val="single" w:sz="4" w:space="0" w:color="auto"/>
            </w:tcBorders>
            <w:hideMark/>
          </w:tcPr>
          <w:p w14:paraId="042ADECF"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Universal </w:t>
            </w:r>
          </w:p>
        </w:tc>
      </w:tr>
      <w:tr w:rsidR="00FB654A" w:rsidRPr="00643C76" w14:paraId="60E844B9" w14:textId="77777777" w:rsidTr="009863F6">
        <w:trPr>
          <w:trHeight w:val="1119"/>
        </w:trPr>
        <w:tc>
          <w:tcPr>
            <w:tcW w:w="547" w:type="pct"/>
            <w:tcBorders>
              <w:top w:val="single" w:sz="4" w:space="0" w:color="auto"/>
              <w:left w:val="single" w:sz="4" w:space="0" w:color="auto"/>
              <w:bottom w:val="single" w:sz="4" w:space="0" w:color="auto"/>
              <w:right w:val="nil"/>
            </w:tcBorders>
            <w:hideMark/>
          </w:tcPr>
          <w:p w14:paraId="750386E8"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Jenkins &amp; Englander, 2016.</w:t>
            </w:r>
          </w:p>
          <w:p w14:paraId="04BEBD54" w14:textId="1B53B2EA"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United States</w:t>
            </w:r>
          </w:p>
        </w:tc>
        <w:tc>
          <w:tcPr>
            <w:tcW w:w="849" w:type="pct"/>
            <w:tcBorders>
              <w:top w:val="single" w:sz="4" w:space="0" w:color="auto"/>
              <w:left w:val="nil"/>
              <w:bottom w:val="single" w:sz="4" w:space="0" w:color="auto"/>
              <w:right w:val="nil"/>
            </w:tcBorders>
            <w:hideMark/>
          </w:tcPr>
          <w:p w14:paraId="2471ED99" w14:textId="77777777" w:rsidR="007A57A7" w:rsidRPr="00643C76" w:rsidRDefault="007A57A7" w:rsidP="003E60DA">
            <w:pPr>
              <w:rPr>
                <w:rFonts w:ascii="Times New Roman" w:eastAsia="Times New Roman" w:hAnsi="Times New Roman" w:cs="Times New Roman"/>
                <w:i/>
                <w:iCs/>
                <w:sz w:val="24"/>
                <w:szCs w:val="24"/>
                <w:lang w:eastAsia="en-CA"/>
              </w:rPr>
            </w:pPr>
            <w:r w:rsidRPr="00643C76">
              <w:rPr>
                <w:rFonts w:ascii="Times New Roman" w:eastAsia="Times New Roman" w:hAnsi="Times New Roman" w:cs="Times New Roman"/>
                <w:i/>
                <w:iCs/>
                <w:sz w:val="24"/>
                <w:szCs w:val="24"/>
                <w:lang w:eastAsia="en-CA"/>
              </w:rPr>
              <w:t>Quality Ratings and Improvement Systems in Early Childhood Education: Promising Approaches for Pennsylvania. A PACER Policy Brief</w:t>
            </w:r>
          </w:p>
        </w:tc>
        <w:tc>
          <w:tcPr>
            <w:tcW w:w="964" w:type="pct"/>
            <w:tcBorders>
              <w:top w:val="single" w:sz="4" w:space="0" w:color="auto"/>
              <w:left w:val="nil"/>
              <w:bottom w:val="single" w:sz="4" w:space="0" w:color="auto"/>
              <w:right w:val="nil"/>
            </w:tcBorders>
            <w:hideMark/>
          </w:tcPr>
          <w:p w14:paraId="41B4D542" w14:textId="65EDFED1"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This brief “explores existing research on the ‘quality characteristics’ of ECE programs that improve child outcomes and the ways in which a QRIS can be designed to evaluate and promote these quality characteristics.” </w:t>
            </w:r>
          </w:p>
        </w:tc>
        <w:tc>
          <w:tcPr>
            <w:tcW w:w="333" w:type="pct"/>
            <w:tcBorders>
              <w:top w:val="single" w:sz="4" w:space="0" w:color="auto"/>
              <w:left w:val="nil"/>
              <w:bottom w:val="single" w:sz="4" w:space="0" w:color="auto"/>
              <w:right w:val="nil"/>
            </w:tcBorders>
          </w:tcPr>
          <w:p w14:paraId="70814222" w14:textId="204E34C5" w:rsidR="007A57A7" w:rsidRPr="00643C76" w:rsidRDefault="002052AC"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Descriptive Report </w:t>
            </w:r>
          </w:p>
        </w:tc>
        <w:tc>
          <w:tcPr>
            <w:tcW w:w="421" w:type="pct"/>
            <w:tcBorders>
              <w:top w:val="single" w:sz="4" w:space="0" w:color="auto"/>
              <w:left w:val="nil"/>
              <w:bottom w:val="single" w:sz="4" w:space="0" w:color="auto"/>
              <w:right w:val="nil"/>
            </w:tcBorders>
            <w:hideMark/>
          </w:tcPr>
          <w:p w14:paraId="5166142D" w14:textId="1F17D634"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NI</w:t>
            </w:r>
          </w:p>
        </w:tc>
        <w:tc>
          <w:tcPr>
            <w:tcW w:w="588" w:type="pct"/>
            <w:tcBorders>
              <w:top w:val="single" w:sz="4" w:space="0" w:color="auto"/>
              <w:left w:val="nil"/>
              <w:bottom w:val="single" w:sz="4" w:space="0" w:color="auto"/>
              <w:right w:val="nil"/>
            </w:tcBorders>
            <w:hideMark/>
          </w:tcPr>
          <w:p w14:paraId="5420DBF6"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Formal care settings, whether they are group, family, center, or school based.</w:t>
            </w:r>
          </w:p>
        </w:tc>
        <w:tc>
          <w:tcPr>
            <w:tcW w:w="427" w:type="pct"/>
            <w:tcBorders>
              <w:top w:val="single" w:sz="4" w:space="0" w:color="auto"/>
              <w:left w:val="nil"/>
              <w:bottom w:val="single" w:sz="4" w:space="0" w:color="auto"/>
              <w:right w:val="nil"/>
            </w:tcBorders>
            <w:hideMark/>
          </w:tcPr>
          <w:p w14:paraId="0BA34F80" w14:textId="7A7D1433" w:rsidR="007A57A7" w:rsidRPr="00643C76" w:rsidRDefault="007A57A7" w:rsidP="3DB20CDF">
            <w:pPr>
              <w:rPr>
                <w:rFonts w:ascii="Times New Roman" w:eastAsia="Times New Roman" w:hAnsi="Times New Roman" w:cs="Times New Roman"/>
                <w:sz w:val="24"/>
                <w:szCs w:val="24"/>
                <w:lang w:eastAsia="en-CA"/>
              </w:rPr>
            </w:pPr>
            <w:proofErr w:type="spellStart"/>
            <w:r w:rsidRPr="00643C76">
              <w:rPr>
                <w:rFonts w:ascii="Times New Roman" w:eastAsia="Times New Roman" w:hAnsi="Times New Roman" w:cs="Times New Roman"/>
                <w:sz w:val="24"/>
                <w:szCs w:val="24"/>
                <w:lang w:eastAsia="en-CA"/>
              </w:rPr>
              <w:t>Toddle</w:t>
            </w:r>
            <w:r w:rsidR="727C6239" w:rsidRPr="00643C76">
              <w:rPr>
                <w:rFonts w:ascii="Times New Roman" w:eastAsia="Times New Roman" w:hAnsi="Times New Roman" w:cs="Times New Roman"/>
                <w:sz w:val="24"/>
                <w:szCs w:val="24"/>
                <w:lang w:eastAsia="en-CA"/>
              </w:rPr>
              <w:t>f</w:t>
            </w:r>
            <w:r w:rsidRPr="00643C76">
              <w:rPr>
                <w:rFonts w:ascii="Times New Roman" w:eastAsia="Times New Roman" w:hAnsi="Times New Roman" w:cs="Times New Roman"/>
                <w:sz w:val="24"/>
                <w:szCs w:val="24"/>
                <w:lang w:eastAsia="en-CA"/>
              </w:rPr>
              <w:t>r</w:t>
            </w:r>
            <w:proofErr w:type="spellEnd"/>
            <w:r w:rsidRPr="00643C76">
              <w:rPr>
                <w:rFonts w:ascii="Times New Roman" w:eastAsia="Times New Roman" w:hAnsi="Times New Roman" w:cs="Times New Roman"/>
                <w:sz w:val="24"/>
                <w:szCs w:val="24"/>
                <w:lang w:eastAsia="en-CA"/>
              </w:rPr>
              <w:t xml:space="preserve"> &amp; Preschool </w:t>
            </w:r>
          </w:p>
        </w:tc>
        <w:tc>
          <w:tcPr>
            <w:tcW w:w="353" w:type="pct"/>
            <w:tcBorders>
              <w:top w:val="single" w:sz="4" w:space="0" w:color="auto"/>
              <w:left w:val="nil"/>
              <w:bottom w:val="single" w:sz="4" w:space="0" w:color="auto"/>
              <w:right w:val="nil"/>
            </w:tcBorders>
            <w:hideMark/>
          </w:tcPr>
          <w:p w14:paraId="132DA0E4" w14:textId="3B5D1D8A"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Located in </w:t>
            </w:r>
          </w:p>
        </w:tc>
        <w:tc>
          <w:tcPr>
            <w:tcW w:w="252" w:type="pct"/>
            <w:tcBorders>
              <w:top w:val="single" w:sz="4" w:space="0" w:color="auto"/>
              <w:left w:val="nil"/>
              <w:bottom w:val="single" w:sz="4" w:space="0" w:color="auto"/>
              <w:right w:val="nil"/>
            </w:tcBorders>
            <w:hideMark/>
          </w:tcPr>
          <w:p w14:paraId="588217EE"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Public Funding</w:t>
            </w:r>
          </w:p>
        </w:tc>
        <w:tc>
          <w:tcPr>
            <w:tcW w:w="266" w:type="pct"/>
            <w:tcBorders>
              <w:top w:val="single" w:sz="4" w:space="0" w:color="auto"/>
              <w:left w:val="nil"/>
              <w:bottom w:val="single" w:sz="4" w:space="0" w:color="auto"/>
              <w:right w:val="single" w:sz="4" w:space="0" w:color="auto"/>
            </w:tcBorders>
            <w:hideMark/>
          </w:tcPr>
          <w:p w14:paraId="11DCDBC8"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Hybrid</w:t>
            </w:r>
          </w:p>
        </w:tc>
      </w:tr>
      <w:tr w:rsidR="00FB654A" w:rsidRPr="00643C76" w14:paraId="0FE16993" w14:textId="77777777" w:rsidTr="009863F6">
        <w:trPr>
          <w:trHeight w:val="1471"/>
        </w:trPr>
        <w:tc>
          <w:tcPr>
            <w:tcW w:w="547" w:type="pct"/>
            <w:tcBorders>
              <w:top w:val="single" w:sz="4" w:space="0" w:color="auto"/>
              <w:left w:val="single" w:sz="4" w:space="0" w:color="auto"/>
              <w:bottom w:val="single" w:sz="4" w:space="0" w:color="auto"/>
              <w:right w:val="nil"/>
            </w:tcBorders>
            <w:hideMark/>
          </w:tcPr>
          <w:p w14:paraId="74135634"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Kagan, 2008.</w:t>
            </w:r>
          </w:p>
          <w:p w14:paraId="49A14878" w14:textId="39FB2DA8"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United States </w:t>
            </w:r>
          </w:p>
        </w:tc>
        <w:tc>
          <w:tcPr>
            <w:tcW w:w="849" w:type="pct"/>
            <w:tcBorders>
              <w:top w:val="single" w:sz="4" w:space="0" w:color="auto"/>
              <w:left w:val="nil"/>
              <w:bottom w:val="single" w:sz="4" w:space="0" w:color="auto"/>
              <w:right w:val="nil"/>
            </w:tcBorders>
            <w:hideMark/>
          </w:tcPr>
          <w:p w14:paraId="4B660693" w14:textId="77777777" w:rsidR="007A57A7" w:rsidRPr="00643C76" w:rsidRDefault="007A57A7" w:rsidP="003E60DA">
            <w:pPr>
              <w:rPr>
                <w:rFonts w:ascii="Times New Roman" w:eastAsia="Times New Roman" w:hAnsi="Times New Roman" w:cs="Times New Roman"/>
                <w:i/>
                <w:iCs/>
                <w:sz w:val="24"/>
                <w:szCs w:val="24"/>
                <w:lang w:eastAsia="en-CA"/>
              </w:rPr>
            </w:pPr>
            <w:r w:rsidRPr="00643C76">
              <w:rPr>
                <w:rFonts w:ascii="Times New Roman" w:eastAsia="Times New Roman" w:hAnsi="Times New Roman" w:cs="Times New Roman"/>
                <w:i/>
                <w:iCs/>
                <w:sz w:val="24"/>
                <w:szCs w:val="24"/>
                <w:lang w:eastAsia="en-CA"/>
              </w:rPr>
              <w:t>American Early Childhood Education: Preventing or Perpetuating Inequity?</w:t>
            </w:r>
          </w:p>
        </w:tc>
        <w:tc>
          <w:tcPr>
            <w:tcW w:w="964" w:type="pct"/>
            <w:tcBorders>
              <w:top w:val="single" w:sz="4" w:space="0" w:color="auto"/>
              <w:left w:val="nil"/>
              <w:bottom w:val="single" w:sz="4" w:space="0" w:color="auto"/>
              <w:right w:val="nil"/>
            </w:tcBorders>
            <w:hideMark/>
          </w:tcPr>
          <w:p w14:paraId="24170D38" w14:textId="67792E93"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This paper discusses ECEC successes and failures in America. addresses America’s contemporary commitments to all its young children. “The paper suggests that while ECE has the proven potential to prevent educational inequity, if not dramatically improved, it will do the reverse and perpetuate it."</w:t>
            </w:r>
          </w:p>
        </w:tc>
        <w:tc>
          <w:tcPr>
            <w:tcW w:w="333" w:type="pct"/>
            <w:tcBorders>
              <w:top w:val="single" w:sz="4" w:space="0" w:color="auto"/>
              <w:left w:val="nil"/>
              <w:bottom w:val="single" w:sz="4" w:space="0" w:color="auto"/>
              <w:right w:val="nil"/>
            </w:tcBorders>
          </w:tcPr>
          <w:p w14:paraId="70879ABE" w14:textId="79FED6D4" w:rsidR="007A57A7" w:rsidRPr="00643C76" w:rsidRDefault="003F6E13"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Descriptive Report </w:t>
            </w:r>
          </w:p>
        </w:tc>
        <w:tc>
          <w:tcPr>
            <w:tcW w:w="421" w:type="pct"/>
            <w:tcBorders>
              <w:top w:val="single" w:sz="4" w:space="0" w:color="auto"/>
              <w:left w:val="nil"/>
              <w:bottom w:val="single" w:sz="4" w:space="0" w:color="auto"/>
              <w:right w:val="nil"/>
            </w:tcBorders>
            <w:hideMark/>
          </w:tcPr>
          <w:p w14:paraId="2362F2B0" w14:textId="274DD8EC"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Equity Lens</w:t>
            </w:r>
          </w:p>
        </w:tc>
        <w:tc>
          <w:tcPr>
            <w:tcW w:w="588" w:type="pct"/>
            <w:tcBorders>
              <w:top w:val="single" w:sz="4" w:space="0" w:color="auto"/>
              <w:left w:val="nil"/>
              <w:bottom w:val="single" w:sz="4" w:space="0" w:color="auto"/>
              <w:right w:val="nil"/>
            </w:tcBorders>
            <w:hideMark/>
          </w:tcPr>
          <w:p w14:paraId="26051F82" w14:textId="1B3A8EB0"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Includes discussion about public and private programs, such as PreK, Head Start, community-based care, and centre-based care.</w:t>
            </w:r>
          </w:p>
        </w:tc>
        <w:tc>
          <w:tcPr>
            <w:tcW w:w="427" w:type="pct"/>
            <w:tcBorders>
              <w:top w:val="single" w:sz="4" w:space="0" w:color="auto"/>
              <w:left w:val="nil"/>
              <w:bottom w:val="single" w:sz="4" w:space="0" w:color="auto"/>
              <w:right w:val="nil"/>
            </w:tcBorders>
            <w:hideMark/>
          </w:tcPr>
          <w:p w14:paraId="2D968256"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3 to 4 </w:t>
            </w:r>
            <w:proofErr w:type="spellStart"/>
            <w:r w:rsidRPr="00643C76">
              <w:rPr>
                <w:rFonts w:ascii="Times New Roman" w:eastAsia="Times New Roman" w:hAnsi="Times New Roman" w:cs="Times New Roman"/>
                <w:sz w:val="24"/>
                <w:szCs w:val="24"/>
                <w:lang w:eastAsia="en-CA"/>
              </w:rPr>
              <w:t>yr</w:t>
            </w:r>
            <w:proofErr w:type="spellEnd"/>
            <w:r w:rsidRPr="00643C76">
              <w:rPr>
                <w:rFonts w:ascii="Times New Roman" w:eastAsia="Times New Roman" w:hAnsi="Times New Roman" w:cs="Times New Roman"/>
                <w:sz w:val="24"/>
                <w:szCs w:val="24"/>
                <w:lang w:eastAsia="en-CA"/>
              </w:rPr>
              <w:t xml:space="preserve"> </w:t>
            </w:r>
            <w:proofErr w:type="spellStart"/>
            <w:r w:rsidRPr="00643C76">
              <w:rPr>
                <w:rFonts w:ascii="Times New Roman" w:eastAsia="Times New Roman" w:hAnsi="Times New Roman" w:cs="Times New Roman"/>
                <w:sz w:val="24"/>
                <w:szCs w:val="24"/>
                <w:lang w:eastAsia="en-CA"/>
              </w:rPr>
              <w:t>olds</w:t>
            </w:r>
            <w:proofErr w:type="spellEnd"/>
            <w:r w:rsidRPr="00643C76">
              <w:rPr>
                <w:rFonts w:ascii="Times New Roman" w:eastAsia="Times New Roman" w:hAnsi="Times New Roman" w:cs="Times New Roman"/>
                <w:sz w:val="24"/>
                <w:szCs w:val="24"/>
                <w:lang w:eastAsia="en-CA"/>
              </w:rPr>
              <w:t xml:space="preserve"> </w:t>
            </w:r>
          </w:p>
        </w:tc>
        <w:tc>
          <w:tcPr>
            <w:tcW w:w="353" w:type="pct"/>
            <w:tcBorders>
              <w:top w:val="single" w:sz="4" w:space="0" w:color="auto"/>
              <w:left w:val="nil"/>
              <w:bottom w:val="single" w:sz="4" w:space="0" w:color="auto"/>
              <w:right w:val="nil"/>
            </w:tcBorders>
            <w:hideMark/>
          </w:tcPr>
          <w:p w14:paraId="0212FB5B" w14:textId="7E42FB50"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Located in </w:t>
            </w:r>
          </w:p>
        </w:tc>
        <w:tc>
          <w:tcPr>
            <w:tcW w:w="252" w:type="pct"/>
            <w:tcBorders>
              <w:top w:val="single" w:sz="4" w:space="0" w:color="auto"/>
              <w:left w:val="nil"/>
              <w:bottom w:val="single" w:sz="4" w:space="0" w:color="auto"/>
              <w:right w:val="nil"/>
            </w:tcBorders>
            <w:hideMark/>
          </w:tcPr>
          <w:p w14:paraId="2D418AEE"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Mixed Funding</w:t>
            </w:r>
          </w:p>
        </w:tc>
        <w:tc>
          <w:tcPr>
            <w:tcW w:w="266" w:type="pct"/>
            <w:tcBorders>
              <w:top w:val="single" w:sz="4" w:space="0" w:color="auto"/>
              <w:left w:val="nil"/>
              <w:bottom w:val="single" w:sz="4" w:space="0" w:color="auto"/>
              <w:right w:val="single" w:sz="4" w:space="0" w:color="auto"/>
            </w:tcBorders>
            <w:hideMark/>
          </w:tcPr>
          <w:p w14:paraId="467BA122"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Mixed </w:t>
            </w:r>
          </w:p>
        </w:tc>
      </w:tr>
      <w:tr w:rsidR="00FB654A" w:rsidRPr="00643C76" w14:paraId="769F7D0B" w14:textId="77777777" w:rsidTr="009863F6">
        <w:trPr>
          <w:trHeight w:val="812"/>
        </w:trPr>
        <w:tc>
          <w:tcPr>
            <w:tcW w:w="547" w:type="pct"/>
            <w:tcBorders>
              <w:top w:val="single" w:sz="4" w:space="0" w:color="auto"/>
              <w:left w:val="single" w:sz="4" w:space="0" w:color="auto"/>
              <w:bottom w:val="single" w:sz="4" w:space="0" w:color="auto"/>
              <w:right w:val="nil"/>
            </w:tcBorders>
            <w:hideMark/>
          </w:tcPr>
          <w:p w14:paraId="5E0A13B9"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Kagan &amp; </w:t>
            </w:r>
            <w:proofErr w:type="spellStart"/>
            <w:r w:rsidRPr="00643C76">
              <w:rPr>
                <w:rFonts w:ascii="Times New Roman" w:eastAsia="Times New Roman" w:hAnsi="Times New Roman" w:cs="Times New Roman"/>
                <w:sz w:val="24"/>
                <w:szCs w:val="24"/>
                <w:lang w:eastAsia="en-CA"/>
              </w:rPr>
              <w:t>Ried</w:t>
            </w:r>
            <w:proofErr w:type="spellEnd"/>
            <w:r w:rsidRPr="00643C76">
              <w:rPr>
                <w:rFonts w:ascii="Times New Roman" w:eastAsia="Times New Roman" w:hAnsi="Times New Roman" w:cs="Times New Roman"/>
                <w:sz w:val="24"/>
                <w:szCs w:val="24"/>
                <w:lang w:eastAsia="en-CA"/>
              </w:rPr>
              <w:t>, 2008.</w:t>
            </w:r>
          </w:p>
          <w:p w14:paraId="559BE62C" w14:textId="1A52300D"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United States </w:t>
            </w:r>
          </w:p>
        </w:tc>
        <w:tc>
          <w:tcPr>
            <w:tcW w:w="849" w:type="pct"/>
            <w:tcBorders>
              <w:top w:val="single" w:sz="4" w:space="0" w:color="auto"/>
              <w:left w:val="nil"/>
              <w:bottom w:val="single" w:sz="4" w:space="0" w:color="auto"/>
              <w:right w:val="nil"/>
            </w:tcBorders>
            <w:hideMark/>
          </w:tcPr>
          <w:p w14:paraId="58DA018C" w14:textId="77777777" w:rsidR="007A57A7" w:rsidRPr="00643C76" w:rsidRDefault="007A57A7" w:rsidP="003E60DA">
            <w:pPr>
              <w:rPr>
                <w:rFonts w:ascii="Times New Roman" w:eastAsia="Times New Roman" w:hAnsi="Times New Roman" w:cs="Times New Roman"/>
                <w:i/>
                <w:iCs/>
                <w:sz w:val="24"/>
                <w:szCs w:val="24"/>
                <w:lang w:eastAsia="en-CA"/>
              </w:rPr>
            </w:pPr>
            <w:r w:rsidRPr="00643C76">
              <w:rPr>
                <w:rFonts w:ascii="Times New Roman" w:eastAsia="Times New Roman" w:hAnsi="Times New Roman" w:cs="Times New Roman"/>
                <w:i/>
                <w:iCs/>
                <w:sz w:val="24"/>
                <w:szCs w:val="24"/>
                <w:lang w:eastAsia="en-CA"/>
              </w:rPr>
              <w:t>Advancing ECE2 Policy: Early Childhood Education (ECE) and its Quest for Excellence, Coherence, and Equity (ECE)</w:t>
            </w:r>
          </w:p>
        </w:tc>
        <w:tc>
          <w:tcPr>
            <w:tcW w:w="964" w:type="pct"/>
            <w:tcBorders>
              <w:top w:val="single" w:sz="4" w:space="0" w:color="auto"/>
              <w:left w:val="nil"/>
              <w:bottom w:val="single" w:sz="4" w:space="0" w:color="auto"/>
              <w:right w:val="nil"/>
            </w:tcBorders>
            <w:hideMark/>
          </w:tcPr>
          <w:p w14:paraId="3E7A305A" w14:textId="2EFCB92F"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This paper is used to create “research-driven recommendations to guide the advancement of America’s education policy for young children."</w:t>
            </w:r>
          </w:p>
        </w:tc>
        <w:tc>
          <w:tcPr>
            <w:tcW w:w="333" w:type="pct"/>
            <w:tcBorders>
              <w:top w:val="single" w:sz="4" w:space="0" w:color="auto"/>
              <w:left w:val="nil"/>
              <w:bottom w:val="single" w:sz="4" w:space="0" w:color="auto"/>
              <w:right w:val="nil"/>
            </w:tcBorders>
          </w:tcPr>
          <w:p w14:paraId="67F4EA47" w14:textId="1F4AF50A" w:rsidR="007A57A7" w:rsidRPr="00643C76" w:rsidRDefault="003F6E13"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Descriptive Report </w:t>
            </w:r>
          </w:p>
        </w:tc>
        <w:tc>
          <w:tcPr>
            <w:tcW w:w="421" w:type="pct"/>
            <w:tcBorders>
              <w:top w:val="single" w:sz="4" w:space="0" w:color="auto"/>
              <w:left w:val="nil"/>
              <w:bottom w:val="single" w:sz="4" w:space="0" w:color="auto"/>
              <w:right w:val="nil"/>
            </w:tcBorders>
            <w:hideMark/>
          </w:tcPr>
          <w:p w14:paraId="709DB406" w14:textId="0F48691B"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NI</w:t>
            </w:r>
          </w:p>
        </w:tc>
        <w:tc>
          <w:tcPr>
            <w:tcW w:w="588" w:type="pct"/>
            <w:tcBorders>
              <w:top w:val="single" w:sz="4" w:space="0" w:color="auto"/>
              <w:left w:val="nil"/>
              <w:bottom w:val="single" w:sz="4" w:space="0" w:color="auto"/>
              <w:right w:val="nil"/>
            </w:tcBorders>
            <w:hideMark/>
          </w:tcPr>
          <w:p w14:paraId="6D104762" w14:textId="192710C8"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Includes public PreK programs, Head Start, and centre-based care.</w:t>
            </w:r>
          </w:p>
        </w:tc>
        <w:tc>
          <w:tcPr>
            <w:tcW w:w="427" w:type="pct"/>
            <w:tcBorders>
              <w:top w:val="single" w:sz="4" w:space="0" w:color="auto"/>
              <w:left w:val="nil"/>
              <w:bottom w:val="single" w:sz="4" w:space="0" w:color="auto"/>
              <w:right w:val="nil"/>
            </w:tcBorders>
            <w:hideMark/>
          </w:tcPr>
          <w:p w14:paraId="248F6886"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Birth to 5 </w:t>
            </w:r>
            <w:proofErr w:type="spellStart"/>
            <w:r w:rsidRPr="00643C76">
              <w:rPr>
                <w:rFonts w:ascii="Times New Roman" w:eastAsia="Times New Roman" w:hAnsi="Times New Roman" w:cs="Times New Roman"/>
                <w:sz w:val="24"/>
                <w:szCs w:val="24"/>
                <w:lang w:eastAsia="en-CA"/>
              </w:rPr>
              <w:t>yr</w:t>
            </w:r>
            <w:proofErr w:type="spellEnd"/>
            <w:r w:rsidRPr="00643C76">
              <w:rPr>
                <w:rFonts w:ascii="Times New Roman" w:eastAsia="Times New Roman" w:hAnsi="Times New Roman" w:cs="Times New Roman"/>
                <w:sz w:val="24"/>
                <w:szCs w:val="24"/>
                <w:lang w:eastAsia="en-CA"/>
              </w:rPr>
              <w:t xml:space="preserve"> </w:t>
            </w:r>
            <w:proofErr w:type="spellStart"/>
            <w:r w:rsidRPr="00643C76">
              <w:rPr>
                <w:rFonts w:ascii="Times New Roman" w:eastAsia="Times New Roman" w:hAnsi="Times New Roman" w:cs="Times New Roman"/>
                <w:sz w:val="24"/>
                <w:szCs w:val="24"/>
                <w:lang w:eastAsia="en-CA"/>
              </w:rPr>
              <w:t>olds</w:t>
            </w:r>
            <w:proofErr w:type="spellEnd"/>
            <w:r w:rsidRPr="00643C76">
              <w:rPr>
                <w:rFonts w:ascii="Times New Roman" w:eastAsia="Times New Roman" w:hAnsi="Times New Roman" w:cs="Times New Roman"/>
                <w:sz w:val="24"/>
                <w:szCs w:val="24"/>
                <w:lang w:eastAsia="en-CA"/>
              </w:rPr>
              <w:t xml:space="preserve"> </w:t>
            </w:r>
          </w:p>
        </w:tc>
        <w:tc>
          <w:tcPr>
            <w:tcW w:w="353" w:type="pct"/>
            <w:tcBorders>
              <w:top w:val="single" w:sz="4" w:space="0" w:color="auto"/>
              <w:left w:val="nil"/>
              <w:bottom w:val="single" w:sz="4" w:space="0" w:color="auto"/>
              <w:right w:val="nil"/>
            </w:tcBorders>
            <w:hideMark/>
          </w:tcPr>
          <w:p w14:paraId="2CA9A224"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Mixed</w:t>
            </w:r>
          </w:p>
        </w:tc>
        <w:tc>
          <w:tcPr>
            <w:tcW w:w="252" w:type="pct"/>
            <w:tcBorders>
              <w:top w:val="single" w:sz="4" w:space="0" w:color="auto"/>
              <w:left w:val="nil"/>
              <w:bottom w:val="single" w:sz="4" w:space="0" w:color="auto"/>
              <w:right w:val="nil"/>
            </w:tcBorders>
            <w:hideMark/>
          </w:tcPr>
          <w:p w14:paraId="02BE012B"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Public Funding </w:t>
            </w:r>
          </w:p>
        </w:tc>
        <w:tc>
          <w:tcPr>
            <w:tcW w:w="266" w:type="pct"/>
            <w:tcBorders>
              <w:top w:val="single" w:sz="4" w:space="0" w:color="auto"/>
              <w:left w:val="nil"/>
              <w:bottom w:val="single" w:sz="4" w:space="0" w:color="auto"/>
              <w:right w:val="single" w:sz="4" w:space="0" w:color="auto"/>
            </w:tcBorders>
            <w:hideMark/>
          </w:tcPr>
          <w:p w14:paraId="4E3F8A0A"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Mixed</w:t>
            </w:r>
          </w:p>
        </w:tc>
      </w:tr>
      <w:tr w:rsidR="00FB654A" w:rsidRPr="00643C76" w14:paraId="12234765" w14:textId="77777777" w:rsidTr="009863F6">
        <w:trPr>
          <w:trHeight w:val="983"/>
        </w:trPr>
        <w:tc>
          <w:tcPr>
            <w:tcW w:w="547" w:type="pct"/>
            <w:tcBorders>
              <w:top w:val="single" w:sz="4" w:space="0" w:color="auto"/>
              <w:left w:val="single" w:sz="4" w:space="0" w:color="auto"/>
              <w:bottom w:val="single" w:sz="4" w:space="0" w:color="auto"/>
              <w:right w:val="nil"/>
            </w:tcBorders>
            <w:hideMark/>
          </w:tcPr>
          <w:p w14:paraId="50EA2BE7"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Kagan &amp; Rigby, 2003.</w:t>
            </w:r>
          </w:p>
          <w:p w14:paraId="5F8D16EA" w14:textId="761CFB86"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United States </w:t>
            </w:r>
          </w:p>
        </w:tc>
        <w:tc>
          <w:tcPr>
            <w:tcW w:w="849" w:type="pct"/>
            <w:tcBorders>
              <w:top w:val="single" w:sz="4" w:space="0" w:color="auto"/>
              <w:left w:val="nil"/>
              <w:bottom w:val="single" w:sz="4" w:space="0" w:color="auto"/>
              <w:right w:val="nil"/>
            </w:tcBorders>
            <w:hideMark/>
          </w:tcPr>
          <w:p w14:paraId="42B4FC07" w14:textId="77777777" w:rsidR="007A57A7" w:rsidRPr="00643C76" w:rsidRDefault="007A57A7" w:rsidP="003E60DA">
            <w:pPr>
              <w:rPr>
                <w:rFonts w:ascii="Times New Roman" w:eastAsia="Times New Roman" w:hAnsi="Times New Roman" w:cs="Times New Roman"/>
                <w:i/>
                <w:iCs/>
                <w:sz w:val="24"/>
                <w:szCs w:val="24"/>
                <w:lang w:eastAsia="en-CA"/>
              </w:rPr>
            </w:pPr>
            <w:r w:rsidRPr="00643C76">
              <w:rPr>
                <w:rFonts w:ascii="Times New Roman" w:eastAsia="Times New Roman" w:hAnsi="Times New Roman" w:cs="Times New Roman"/>
                <w:i/>
                <w:iCs/>
                <w:sz w:val="24"/>
                <w:szCs w:val="24"/>
                <w:lang w:eastAsia="en-CA"/>
              </w:rPr>
              <w:t xml:space="preserve">Improving the Readiness of Children for School </w:t>
            </w:r>
          </w:p>
        </w:tc>
        <w:tc>
          <w:tcPr>
            <w:tcW w:w="964" w:type="pct"/>
            <w:tcBorders>
              <w:top w:val="single" w:sz="4" w:space="0" w:color="auto"/>
              <w:left w:val="nil"/>
              <w:bottom w:val="single" w:sz="4" w:space="0" w:color="auto"/>
              <w:right w:val="nil"/>
            </w:tcBorders>
            <w:hideMark/>
          </w:tcPr>
          <w:p w14:paraId="34357D66" w14:textId="2EC2D479"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This paper is used to present a theoretical framework and recommendations “regarding, policy goals and benchmarks aimed at advancing all children’s readiness for school.”</w:t>
            </w:r>
          </w:p>
        </w:tc>
        <w:tc>
          <w:tcPr>
            <w:tcW w:w="333" w:type="pct"/>
            <w:tcBorders>
              <w:top w:val="single" w:sz="4" w:space="0" w:color="auto"/>
              <w:left w:val="nil"/>
              <w:bottom w:val="single" w:sz="4" w:space="0" w:color="auto"/>
              <w:right w:val="nil"/>
            </w:tcBorders>
          </w:tcPr>
          <w:p w14:paraId="1EFF5AD1" w14:textId="1A7DD827" w:rsidR="007A57A7" w:rsidRPr="00643C76" w:rsidRDefault="003F6E13"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Descriptive Report </w:t>
            </w:r>
          </w:p>
        </w:tc>
        <w:tc>
          <w:tcPr>
            <w:tcW w:w="421" w:type="pct"/>
            <w:tcBorders>
              <w:top w:val="single" w:sz="4" w:space="0" w:color="auto"/>
              <w:left w:val="nil"/>
              <w:bottom w:val="single" w:sz="4" w:space="0" w:color="auto"/>
              <w:right w:val="nil"/>
            </w:tcBorders>
            <w:hideMark/>
          </w:tcPr>
          <w:p w14:paraId="03187844" w14:textId="4C52C93F"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NI</w:t>
            </w:r>
          </w:p>
        </w:tc>
        <w:tc>
          <w:tcPr>
            <w:tcW w:w="588" w:type="pct"/>
            <w:tcBorders>
              <w:top w:val="single" w:sz="4" w:space="0" w:color="auto"/>
              <w:left w:val="nil"/>
              <w:bottom w:val="single" w:sz="4" w:space="0" w:color="auto"/>
              <w:right w:val="nil"/>
            </w:tcBorders>
            <w:hideMark/>
          </w:tcPr>
          <w:p w14:paraId="5CCA83BF" w14:textId="00D4A98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Looking at entire ECEC system, which includes all forms of care and education for children birth to five. Includes both public and private settings.</w:t>
            </w:r>
          </w:p>
        </w:tc>
        <w:tc>
          <w:tcPr>
            <w:tcW w:w="427" w:type="pct"/>
            <w:tcBorders>
              <w:top w:val="single" w:sz="4" w:space="0" w:color="auto"/>
              <w:left w:val="nil"/>
              <w:bottom w:val="single" w:sz="4" w:space="0" w:color="auto"/>
              <w:right w:val="nil"/>
            </w:tcBorders>
            <w:hideMark/>
          </w:tcPr>
          <w:p w14:paraId="602D1552"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Birth to 5 </w:t>
            </w:r>
            <w:proofErr w:type="spellStart"/>
            <w:r w:rsidRPr="00643C76">
              <w:rPr>
                <w:rFonts w:ascii="Times New Roman" w:eastAsia="Times New Roman" w:hAnsi="Times New Roman" w:cs="Times New Roman"/>
                <w:sz w:val="24"/>
                <w:szCs w:val="24"/>
                <w:lang w:eastAsia="en-CA"/>
              </w:rPr>
              <w:t>yr</w:t>
            </w:r>
            <w:proofErr w:type="spellEnd"/>
            <w:r w:rsidRPr="00643C76">
              <w:rPr>
                <w:rFonts w:ascii="Times New Roman" w:eastAsia="Times New Roman" w:hAnsi="Times New Roman" w:cs="Times New Roman"/>
                <w:sz w:val="24"/>
                <w:szCs w:val="24"/>
                <w:lang w:eastAsia="en-CA"/>
              </w:rPr>
              <w:t xml:space="preserve"> </w:t>
            </w:r>
            <w:proofErr w:type="spellStart"/>
            <w:r w:rsidRPr="00643C76">
              <w:rPr>
                <w:rFonts w:ascii="Times New Roman" w:eastAsia="Times New Roman" w:hAnsi="Times New Roman" w:cs="Times New Roman"/>
                <w:sz w:val="24"/>
                <w:szCs w:val="24"/>
                <w:lang w:eastAsia="en-CA"/>
              </w:rPr>
              <w:t>olds</w:t>
            </w:r>
            <w:proofErr w:type="spellEnd"/>
            <w:r w:rsidRPr="00643C76">
              <w:rPr>
                <w:rFonts w:ascii="Times New Roman" w:eastAsia="Times New Roman" w:hAnsi="Times New Roman" w:cs="Times New Roman"/>
                <w:sz w:val="24"/>
                <w:szCs w:val="24"/>
                <w:lang w:eastAsia="en-CA"/>
              </w:rPr>
              <w:t xml:space="preserve"> </w:t>
            </w:r>
          </w:p>
        </w:tc>
        <w:tc>
          <w:tcPr>
            <w:tcW w:w="353" w:type="pct"/>
            <w:tcBorders>
              <w:top w:val="single" w:sz="4" w:space="0" w:color="auto"/>
              <w:left w:val="nil"/>
              <w:bottom w:val="single" w:sz="4" w:space="0" w:color="auto"/>
              <w:right w:val="nil"/>
            </w:tcBorders>
            <w:hideMark/>
          </w:tcPr>
          <w:p w14:paraId="3C97E0F4"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Unclear</w:t>
            </w:r>
          </w:p>
        </w:tc>
        <w:tc>
          <w:tcPr>
            <w:tcW w:w="252" w:type="pct"/>
            <w:tcBorders>
              <w:top w:val="single" w:sz="4" w:space="0" w:color="auto"/>
              <w:left w:val="nil"/>
              <w:bottom w:val="single" w:sz="4" w:space="0" w:color="auto"/>
              <w:right w:val="nil"/>
            </w:tcBorders>
            <w:hideMark/>
          </w:tcPr>
          <w:p w14:paraId="299DB547"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Mixed Funding</w:t>
            </w:r>
          </w:p>
        </w:tc>
        <w:tc>
          <w:tcPr>
            <w:tcW w:w="266" w:type="pct"/>
            <w:tcBorders>
              <w:top w:val="single" w:sz="4" w:space="0" w:color="auto"/>
              <w:left w:val="nil"/>
              <w:bottom w:val="single" w:sz="4" w:space="0" w:color="auto"/>
              <w:right w:val="single" w:sz="4" w:space="0" w:color="auto"/>
            </w:tcBorders>
            <w:hideMark/>
          </w:tcPr>
          <w:p w14:paraId="224026F5"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Mixed</w:t>
            </w:r>
          </w:p>
        </w:tc>
      </w:tr>
      <w:tr w:rsidR="00FB654A" w:rsidRPr="00643C76" w14:paraId="2AAA2640" w14:textId="77777777" w:rsidTr="009863F6">
        <w:trPr>
          <w:trHeight w:val="983"/>
        </w:trPr>
        <w:tc>
          <w:tcPr>
            <w:tcW w:w="547" w:type="pct"/>
            <w:tcBorders>
              <w:top w:val="single" w:sz="4" w:space="0" w:color="auto"/>
              <w:left w:val="single" w:sz="4" w:space="0" w:color="auto"/>
              <w:bottom w:val="single" w:sz="4" w:space="0" w:color="auto"/>
              <w:right w:val="nil"/>
            </w:tcBorders>
            <w:hideMark/>
          </w:tcPr>
          <w:p w14:paraId="7F7A6355"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Leyva et al., 2014.</w:t>
            </w:r>
          </w:p>
          <w:p w14:paraId="6E769E9E" w14:textId="4183FC7F"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Chile</w:t>
            </w:r>
          </w:p>
        </w:tc>
        <w:tc>
          <w:tcPr>
            <w:tcW w:w="849" w:type="pct"/>
            <w:tcBorders>
              <w:top w:val="single" w:sz="4" w:space="0" w:color="auto"/>
              <w:left w:val="nil"/>
              <w:bottom w:val="single" w:sz="4" w:space="0" w:color="auto"/>
              <w:right w:val="nil"/>
            </w:tcBorders>
            <w:hideMark/>
          </w:tcPr>
          <w:p w14:paraId="57B004B0" w14:textId="77777777" w:rsidR="007A57A7" w:rsidRPr="00643C76" w:rsidRDefault="007A57A7" w:rsidP="003E60DA">
            <w:pPr>
              <w:rPr>
                <w:rFonts w:ascii="Times New Roman" w:eastAsia="Times New Roman" w:hAnsi="Times New Roman" w:cs="Times New Roman"/>
                <w:i/>
                <w:iCs/>
                <w:sz w:val="24"/>
                <w:szCs w:val="24"/>
                <w:lang w:eastAsia="en-CA"/>
              </w:rPr>
            </w:pPr>
            <w:r w:rsidRPr="00643C76">
              <w:rPr>
                <w:rFonts w:ascii="Times New Roman" w:eastAsia="Times New Roman" w:hAnsi="Times New Roman" w:cs="Times New Roman"/>
                <w:i/>
                <w:iCs/>
                <w:sz w:val="24"/>
                <w:szCs w:val="24"/>
                <w:lang w:eastAsia="en-CA"/>
              </w:rPr>
              <w:t>Can we improve preschool classroom quality in Chile? A cluster-randomized trial evaluation of a professional development program</w:t>
            </w:r>
          </w:p>
        </w:tc>
        <w:tc>
          <w:tcPr>
            <w:tcW w:w="964" w:type="pct"/>
            <w:tcBorders>
              <w:top w:val="single" w:sz="4" w:space="0" w:color="auto"/>
              <w:left w:val="nil"/>
              <w:bottom w:val="single" w:sz="4" w:space="0" w:color="auto"/>
              <w:right w:val="nil"/>
            </w:tcBorders>
            <w:hideMark/>
          </w:tcPr>
          <w:p w14:paraId="16B0C65B" w14:textId="495BD14F"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Explores the impact that a two-year professional development program has on “classroom quality and child language, literacy, and socioemotional outcomes”.</w:t>
            </w:r>
          </w:p>
        </w:tc>
        <w:tc>
          <w:tcPr>
            <w:tcW w:w="333" w:type="pct"/>
            <w:tcBorders>
              <w:top w:val="single" w:sz="4" w:space="0" w:color="auto"/>
              <w:left w:val="nil"/>
              <w:bottom w:val="single" w:sz="4" w:space="0" w:color="auto"/>
              <w:right w:val="nil"/>
            </w:tcBorders>
          </w:tcPr>
          <w:p w14:paraId="4114BE29" w14:textId="28E3A094" w:rsidR="007A57A7" w:rsidRPr="00643C76" w:rsidRDefault="003F6E13"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Descriptive Report </w:t>
            </w:r>
          </w:p>
        </w:tc>
        <w:tc>
          <w:tcPr>
            <w:tcW w:w="421" w:type="pct"/>
            <w:tcBorders>
              <w:top w:val="single" w:sz="4" w:space="0" w:color="auto"/>
              <w:left w:val="nil"/>
              <w:bottom w:val="single" w:sz="4" w:space="0" w:color="auto"/>
              <w:right w:val="nil"/>
            </w:tcBorders>
            <w:hideMark/>
          </w:tcPr>
          <w:p w14:paraId="16B6528C" w14:textId="3DDF783E"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NI</w:t>
            </w:r>
          </w:p>
        </w:tc>
        <w:tc>
          <w:tcPr>
            <w:tcW w:w="588" w:type="pct"/>
            <w:tcBorders>
              <w:top w:val="single" w:sz="4" w:space="0" w:color="auto"/>
              <w:left w:val="nil"/>
              <w:bottom w:val="single" w:sz="4" w:space="0" w:color="auto"/>
              <w:right w:val="nil"/>
            </w:tcBorders>
            <w:hideMark/>
          </w:tcPr>
          <w:p w14:paraId="6B899541"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PreK and Kindergarten programs.</w:t>
            </w:r>
          </w:p>
        </w:tc>
        <w:tc>
          <w:tcPr>
            <w:tcW w:w="427" w:type="pct"/>
            <w:tcBorders>
              <w:top w:val="single" w:sz="4" w:space="0" w:color="auto"/>
              <w:left w:val="nil"/>
              <w:bottom w:val="single" w:sz="4" w:space="0" w:color="auto"/>
              <w:right w:val="nil"/>
            </w:tcBorders>
            <w:hideMark/>
          </w:tcPr>
          <w:p w14:paraId="182FDAFF"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4 </w:t>
            </w:r>
            <w:proofErr w:type="spellStart"/>
            <w:r w:rsidRPr="00643C76">
              <w:rPr>
                <w:rFonts w:ascii="Times New Roman" w:eastAsia="Times New Roman" w:hAnsi="Times New Roman" w:cs="Times New Roman"/>
                <w:sz w:val="24"/>
                <w:szCs w:val="24"/>
                <w:lang w:eastAsia="en-CA"/>
              </w:rPr>
              <w:t>yr</w:t>
            </w:r>
            <w:proofErr w:type="spellEnd"/>
            <w:r w:rsidRPr="00643C76">
              <w:rPr>
                <w:rFonts w:ascii="Times New Roman" w:eastAsia="Times New Roman" w:hAnsi="Times New Roman" w:cs="Times New Roman"/>
                <w:sz w:val="24"/>
                <w:szCs w:val="24"/>
                <w:lang w:eastAsia="en-CA"/>
              </w:rPr>
              <w:t xml:space="preserve"> </w:t>
            </w:r>
            <w:proofErr w:type="spellStart"/>
            <w:r w:rsidRPr="00643C76">
              <w:rPr>
                <w:rFonts w:ascii="Times New Roman" w:eastAsia="Times New Roman" w:hAnsi="Times New Roman" w:cs="Times New Roman"/>
                <w:sz w:val="24"/>
                <w:szCs w:val="24"/>
                <w:lang w:eastAsia="en-CA"/>
              </w:rPr>
              <w:t>olds</w:t>
            </w:r>
            <w:proofErr w:type="spellEnd"/>
          </w:p>
        </w:tc>
        <w:tc>
          <w:tcPr>
            <w:tcW w:w="353" w:type="pct"/>
            <w:tcBorders>
              <w:top w:val="single" w:sz="4" w:space="0" w:color="auto"/>
              <w:left w:val="nil"/>
              <w:bottom w:val="single" w:sz="4" w:space="0" w:color="auto"/>
              <w:right w:val="nil"/>
            </w:tcBorders>
            <w:hideMark/>
          </w:tcPr>
          <w:p w14:paraId="7EF13031" w14:textId="6AB03780"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Located in </w:t>
            </w:r>
          </w:p>
        </w:tc>
        <w:tc>
          <w:tcPr>
            <w:tcW w:w="252" w:type="pct"/>
            <w:tcBorders>
              <w:top w:val="single" w:sz="4" w:space="0" w:color="auto"/>
              <w:left w:val="nil"/>
              <w:bottom w:val="single" w:sz="4" w:space="0" w:color="auto"/>
              <w:right w:val="nil"/>
            </w:tcBorders>
            <w:hideMark/>
          </w:tcPr>
          <w:p w14:paraId="05D2B38D"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Public Funding </w:t>
            </w:r>
          </w:p>
        </w:tc>
        <w:tc>
          <w:tcPr>
            <w:tcW w:w="266" w:type="pct"/>
            <w:tcBorders>
              <w:top w:val="single" w:sz="4" w:space="0" w:color="auto"/>
              <w:left w:val="nil"/>
              <w:bottom w:val="single" w:sz="4" w:space="0" w:color="auto"/>
              <w:right w:val="single" w:sz="4" w:space="0" w:color="auto"/>
            </w:tcBorders>
            <w:hideMark/>
          </w:tcPr>
          <w:p w14:paraId="7F3EE37D"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Targeted </w:t>
            </w:r>
          </w:p>
        </w:tc>
      </w:tr>
      <w:tr w:rsidR="00FB654A" w:rsidRPr="00643C76" w14:paraId="1E699871" w14:textId="77777777" w:rsidTr="009863F6">
        <w:trPr>
          <w:trHeight w:val="1833"/>
        </w:trPr>
        <w:tc>
          <w:tcPr>
            <w:tcW w:w="547" w:type="pct"/>
            <w:tcBorders>
              <w:top w:val="single" w:sz="4" w:space="0" w:color="auto"/>
              <w:left w:val="single" w:sz="4" w:space="0" w:color="auto"/>
              <w:bottom w:val="single" w:sz="4" w:space="0" w:color="auto"/>
              <w:right w:val="nil"/>
            </w:tcBorders>
            <w:hideMark/>
          </w:tcPr>
          <w:p w14:paraId="6663F1EE"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lastRenderedPageBreak/>
              <w:t>Little, 2018.</w:t>
            </w:r>
          </w:p>
          <w:p w14:paraId="5C8A3832" w14:textId="3E29D883"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United States </w:t>
            </w:r>
          </w:p>
        </w:tc>
        <w:tc>
          <w:tcPr>
            <w:tcW w:w="849" w:type="pct"/>
            <w:tcBorders>
              <w:top w:val="single" w:sz="4" w:space="0" w:color="auto"/>
              <w:left w:val="nil"/>
              <w:bottom w:val="single" w:sz="4" w:space="0" w:color="auto"/>
              <w:right w:val="nil"/>
            </w:tcBorders>
            <w:hideMark/>
          </w:tcPr>
          <w:p w14:paraId="3D9AB2ED" w14:textId="77777777" w:rsidR="007A57A7" w:rsidRPr="00643C76" w:rsidRDefault="007A57A7" w:rsidP="003E60DA">
            <w:pPr>
              <w:rPr>
                <w:rFonts w:ascii="Times New Roman" w:eastAsia="Times New Roman" w:hAnsi="Times New Roman" w:cs="Times New Roman"/>
                <w:i/>
                <w:iCs/>
                <w:sz w:val="24"/>
                <w:szCs w:val="24"/>
                <w:lang w:eastAsia="en-CA"/>
              </w:rPr>
            </w:pPr>
            <w:r w:rsidRPr="00643C76">
              <w:rPr>
                <w:rFonts w:ascii="Times New Roman" w:eastAsia="Times New Roman" w:hAnsi="Times New Roman" w:cs="Times New Roman"/>
                <w:i/>
                <w:iCs/>
                <w:sz w:val="24"/>
                <w:szCs w:val="24"/>
                <w:lang w:eastAsia="en-CA"/>
              </w:rPr>
              <w:t>Putting 'Pre' in 'School': The Institutionalization of Preschool in Elementary Schools</w:t>
            </w:r>
          </w:p>
        </w:tc>
        <w:tc>
          <w:tcPr>
            <w:tcW w:w="964" w:type="pct"/>
            <w:tcBorders>
              <w:top w:val="single" w:sz="4" w:space="0" w:color="auto"/>
              <w:left w:val="nil"/>
              <w:bottom w:val="single" w:sz="4" w:space="0" w:color="auto"/>
              <w:right w:val="nil"/>
            </w:tcBorders>
            <w:hideMark/>
          </w:tcPr>
          <w:p w14:paraId="72CF02FD" w14:textId="364E97BF"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This paper explores </w:t>
            </w:r>
            <w:proofErr w:type="gramStart"/>
            <w:r w:rsidRPr="00643C76">
              <w:rPr>
                <w:rFonts w:ascii="Times New Roman" w:eastAsia="Times New Roman" w:hAnsi="Times New Roman" w:cs="Times New Roman"/>
                <w:sz w:val="24"/>
                <w:szCs w:val="24"/>
                <w:lang w:eastAsia="en-CA"/>
              </w:rPr>
              <w:t>the  effectiveness</w:t>
            </w:r>
            <w:proofErr w:type="gramEnd"/>
            <w:r w:rsidRPr="00643C76">
              <w:rPr>
                <w:rFonts w:ascii="Times New Roman" w:eastAsia="Times New Roman" w:hAnsi="Times New Roman" w:cs="Times New Roman"/>
                <w:sz w:val="24"/>
                <w:szCs w:val="24"/>
                <w:lang w:eastAsia="en-CA"/>
              </w:rPr>
              <w:t xml:space="preserve"> of school-based versus non-school-based PreK in relation to child outcomes, including academic achievement and social-emotional learning.</w:t>
            </w:r>
          </w:p>
        </w:tc>
        <w:tc>
          <w:tcPr>
            <w:tcW w:w="333" w:type="pct"/>
            <w:tcBorders>
              <w:top w:val="single" w:sz="4" w:space="0" w:color="auto"/>
              <w:left w:val="nil"/>
              <w:bottom w:val="single" w:sz="4" w:space="0" w:color="auto"/>
              <w:right w:val="nil"/>
            </w:tcBorders>
          </w:tcPr>
          <w:p w14:paraId="2B3FB27B" w14:textId="6073A3CD" w:rsidR="007A57A7" w:rsidRPr="00643C76" w:rsidRDefault="003F6E13"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Mixed Methods</w:t>
            </w:r>
          </w:p>
        </w:tc>
        <w:tc>
          <w:tcPr>
            <w:tcW w:w="421" w:type="pct"/>
            <w:tcBorders>
              <w:top w:val="single" w:sz="4" w:space="0" w:color="auto"/>
              <w:left w:val="nil"/>
              <w:bottom w:val="single" w:sz="4" w:space="0" w:color="auto"/>
              <w:right w:val="nil"/>
            </w:tcBorders>
            <w:hideMark/>
          </w:tcPr>
          <w:p w14:paraId="0AB29C66" w14:textId="3A8C1649"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Reference to Developmental Theories. (Bronfenbrenner and Morris’ bioecological model; Vygotsky’s notion of the Zone of Proximal Development)</w:t>
            </w:r>
          </w:p>
        </w:tc>
        <w:tc>
          <w:tcPr>
            <w:tcW w:w="588" w:type="pct"/>
            <w:tcBorders>
              <w:top w:val="single" w:sz="4" w:space="0" w:color="auto"/>
              <w:left w:val="nil"/>
              <w:bottom w:val="single" w:sz="4" w:space="0" w:color="auto"/>
              <w:right w:val="nil"/>
            </w:tcBorders>
            <w:hideMark/>
          </w:tcPr>
          <w:p w14:paraId="0126AB88"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School-based PreK programs and non-school based PreK.</w:t>
            </w:r>
          </w:p>
        </w:tc>
        <w:tc>
          <w:tcPr>
            <w:tcW w:w="427" w:type="pct"/>
            <w:tcBorders>
              <w:top w:val="single" w:sz="4" w:space="0" w:color="auto"/>
              <w:left w:val="nil"/>
              <w:bottom w:val="single" w:sz="4" w:space="0" w:color="auto"/>
              <w:right w:val="nil"/>
            </w:tcBorders>
            <w:noWrap/>
            <w:hideMark/>
          </w:tcPr>
          <w:p w14:paraId="438F35E8"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PreK</w:t>
            </w:r>
          </w:p>
        </w:tc>
        <w:tc>
          <w:tcPr>
            <w:tcW w:w="353" w:type="pct"/>
            <w:tcBorders>
              <w:top w:val="single" w:sz="4" w:space="0" w:color="auto"/>
              <w:left w:val="nil"/>
              <w:bottom w:val="single" w:sz="4" w:space="0" w:color="auto"/>
              <w:right w:val="nil"/>
            </w:tcBorders>
            <w:hideMark/>
          </w:tcPr>
          <w:p w14:paraId="6813D348" w14:textId="054E2B0E"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Located in </w:t>
            </w:r>
          </w:p>
        </w:tc>
        <w:tc>
          <w:tcPr>
            <w:tcW w:w="252" w:type="pct"/>
            <w:tcBorders>
              <w:top w:val="single" w:sz="4" w:space="0" w:color="auto"/>
              <w:left w:val="nil"/>
              <w:bottom w:val="single" w:sz="4" w:space="0" w:color="auto"/>
              <w:right w:val="nil"/>
            </w:tcBorders>
            <w:hideMark/>
          </w:tcPr>
          <w:p w14:paraId="5B9D59D4"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Mixed Funding </w:t>
            </w:r>
          </w:p>
        </w:tc>
        <w:tc>
          <w:tcPr>
            <w:tcW w:w="266" w:type="pct"/>
            <w:tcBorders>
              <w:top w:val="single" w:sz="4" w:space="0" w:color="auto"/>
              <w:left w:val="nil"/>
              <w:bottom w:val="single" w:sz="4" w:space="0" w:color="auto"/>
              <w:right w:val="single" w:sz="4" w:space="0" w:color="auto"/>
            </w:tcBorders>
            <w:hideMark/>
          </w:tcPr>
          <w:p w14:paraId="3E8C10B4"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Mixed</w:t>
            </w:r>
          </w:p>
        </w:tc>
      </w:tr>
      <w:tr w:rsidR="00FB654A" w:rsidRPr="00643C76" w14:paraId="270E2E27" w14:textId="77777777" w:rsidTr="009863F6">
        <w:trPr>
          <w:trHeight w:val="1628"/>
        </w:trPr>
        <w:tc>
          <w:tcPr>
            <w:tcW w:w="547" w:type="pct"/>
            <w:tcBorders>
              <w:top w:val="single" w:sz="4" w:space="0" w:color="auto"/>
              <w:left w:val="single" w:sz="4" w:space="0" w:color="auto"/>
              <w:bottom w:val="single" w:sz="4" w:space="0" w:color="auto"/>
              <w:right w:val="nil"/>
            </w:tcBorders>
            <w:hideMark/>
          </w:tcPr>
          <w:p w14:paraId="496FDFC9"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Marshall et al., 2002.</w:t>
            </w:r>
          </w:p>
          <w:p w14:paraId="5409F2BA" w14:textId="5F0E7A1F"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United States</w:t>
            </w:r>
          </w:p>
        </w:tc>
        <w:tc>
          <w:tcPr>
            <w:tcW w:w="849" w:type="pct"/>
            <w:tcBorders>
              <w:top w:val="single" w:sz="4" w:space="0" w:color="auto"/>
              <w:left w:val="nil"/>
              <w:bottom w:val="single" w:sz="4" w:space="0" w:color="auto"/>
              <w:right w:val="nil"/>
            </w:tcBorders>
            <w:hideMark/>
          </w:tcPr>
          <w:p w14:paraId="1CB1B4F2" w14:textId="77777777" w:rsidR="007A57A7" w:rsidRPr="00643C76" w:rsidRDefault="007A57A7" w:rsidP="003E60DA">
            <w:pPr>
              <w:rPr>
                <w:rFonts w:ascii="Times New Roman" w:eastAsia="Times New Roman" w:hAnsi="Times New Roman" w:cs="Times New Roman"/>
                <w:i/>
                <w:iCs/>
                <w:sz w:val="24"/>
                <w:szCs w:val="24"/>
                <w:lang w:eastAsia="en-CA"/>
              </w:rPr>
            </w:pPr>
            <w:r w:rsidRPr="00643C76">
              <w:rPr>
                <w:rFonts w:ascii="Times New Roman" w:eastAsia="Times New Roman" w:hAnsi="Times New Roman" w:cs="Times New Roman"/>
                <w:i/>
                <w:iCs/>
                <w:sz w:val="24"/>
                <w:szCs w:val="24"/>
                <w:lang w:eastAsia="en-CA"/>
              </w:rPr>
              <w:t>Early Care and Education in Massachusetts Public School Preschool Classrooms. A Report on the Findings from the Massachusetts Cost and Quality Study</w:t>
            </w:r>
          </w:p>
        </w:tc>
        <w:tc>
          <w:tcPr>
            <w:tcW w:w="964" w:type="pct"/>
            <w:tcBorders>
              <w:top w:val="single" w:sz="4" w:space="0" w:color="auto"/>
              <w:left w:val="nil"/>
              <w:bottom w:val="single" w:sz="4" w:space="0" w:color="auto"/>
              <w:right w:val="nil"/>
            </w:tcBorders>
            <w:hideMark/>
          </w:tcPr>
          <w:p w14:paraId="6877668D" w14:textId="418C2E1B"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This report is used to present the findings of the 2</w:t>
            </w:r>
            <w:r w:rsidRPr="00643C76">
              <w:rPr>
                <w:rFonts w:ascii="Times New Roman" w:eastAsia="Times New Roman" w:hAnsi="Times New Roman" w:cs="Times New Roman"/>
                <w:sz w:val="24"/>
                <w:szCs w:val="24"/>
                <w:vertAlign w:val="superscript"/>
                <w:lang w:eastAsia="en-CA"/>
              </w:rPr>
              <w:t>nd</w:t>
            </w:r>
            <w:r w:rsidRPr="00643C76">
              <w:rPr>
                <w:rFonts w:ascii="Times New Roman" w:eastAsia="Times New Roman" w:hAnsi="Times New Roman" w:cs="Times New Roman"/>
                <w:sz w:val="24"/>
                <w:szCs w:val="24"/>
                <w:lang w:eastAsia="en-CA"/>
              </w:rPr>
              <w:t xml:space="preserve"> phase of the </w:t>
            </w:r>
            <w:r w:rsidRPr="00643C76">
              <w:rPr>
                <w:rFonts w:ascii="Times New Roman" w:eastAsia="Times New Roman" w:hAnsi="Times New Roman" w:cs="Times New Roman"/>
                <w:i/>
                <w:iCs/>
                <w:sz w:val="24"/>
                <w:szCs w:val="24"/>
                <w:lang w:eastAsia="en-CA"/>
              </w:rPr>
              <w:t>Massachusetts Cost and Quality Study</w:t>
            </w:r>
            <w:r w:rsidRPr="00643C76">
              <w:rPr>
                <w:rFonts w:ascii="Times New Roman" w:eastAsia="Times New Roman" w:hAnsi="Times New Roman" w:cs="Times New Roman"/>
                <w:sz w:val="24"/>
                <w:szCs w:val="24"/>
                <w:lang w:eastAsia="en-CA"/>
              </w:rPr>
              <w:t xml:space="preserve">. This study examined the “quality of early care and education in school-based, publicly-administered preschool classrooms”. </w:t>
            </w:r>
          </w:p>
        </w:tc>
        <w:tc>
          <w:tcPr>
            <w:tcW w:w="333" w:type="pct"/>
            <w:tcBorders>
              <w:top w:val="single" w:sz="4" w:space="0" w:color="auto"/>
              <w:left w:val="nil"/>
              <w:bottom w:val="single" w:sz="4" w:space="0" w:color="auto"/>
              <w:right w:val="nil"/>
            </w:tcBorders>
          </w:tcPr>
          <w:p w14:paraId="630E3E0F" w14:textId="24533064" w:rsidR="007A57A7" w:rsidRPr="00643C76" w:rsidRDefault="004C110E"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Descriptive</w:t>
            </w:r>
            <w:r w:rsidR="003F6E13" w:rsidRPr="00643C76">
              <w:rPr>
                <w:rFonts w:ascii="Times New Roman" w:eastAsia="Times New Roman" w:hAnsi="Times New Roman" w:cs="Times New Roman"/>
                <w:sz w:val="24"/>
                <w:szCs w:val="24"/>
                <w:lang w:eastAsia="en-CA"/>
              </w:rPr>
              <w:t xml:space="preserve"> Report</w:t>
            </w:r>
          </w:p>
        </w:tc>
        <w:tc>
          <w:tcPr>
            <w:tcW w:w="421" w:type="pct"/>
            <w:tcBorders>
              <w:top w:val="single" w:sz="4" w:space="0" w:color="auto"/>
              <w:left w:val="nil"/>
              <w:bottom w:val="single" w:sz="4" w:space="0" w:color="auto"/>
              <w:right w:val="nil"/>
            </w:tcBorders>
            <w:hideMark/>
          </w:tcPr>
          <w:p w14:paraId="47A629BB" w14:textId="33BC8A31"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NI</w:t>
            </w:r>
          </w:p>
        </w:tc>
        <w:tc>
          <w:tcPr>
            <w:tcW w:w="588" w:type="pct"/>
            <w:tcBorders>
              <w:top w:val="single" w:sz="4" w:space="0" w:color="auto"/>
              <w:left w:val="nil"/>
              <w:bottom w:val="single" w:sz="4" w:space="0" w:color="auto"/>
              <w:right w:val="nil"/>
            </w:tcBorders>
            <w:hideMark/>
          </w:tcPr>
          <w:p w14:paraId="4C9BC419" w14:textId="70E8441F"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95 school-based, publicly administered preschool classrooms, from a list of all schools housing preschool classrooms.  Included preschool classrooms were in a variety of settings including elementary school, early learning centers, preschool buildings, middle school and high schools, and included both part-time and full-time classrooms.</w:t>
            </w:r>
          </w:p>
        </w:tc>
        <w:tc>
          <w:tcPr>
            <w:tcW w:w="427" w:type="pct"/>
            <w:tcBorders>
              <w:top w:val="single" w:sz="4" w:space="0" w:color="auto"/>
              <w:left w:val="nil"/>
              <w:bottom w:val="single" w:sz="4" w:space="0" w:color="auto"/>
              <w:right w:val="nil"/>
            </w:tcBorders>
            <w:hideMark/>
          </w:tcPr>
          <w:p w14:paraId="0EBED2C5"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4 </w:t>
            </w:r>
            <w:proofErr w:type="spellStart"/>
            <w:r w:rsidRPr="00643C76">
              <w:rPr>
                <w:rFonts w:ascii="Times New Roman" w:eastAsia="Times New Roman" w:hAnsi="Times New Roman" w:cs="Times New Roman"/>
                <w:sz w:val="24"/>
                <w:szCs w:val="24"/>
                <w:lang w:eastAsia="en-CA"/>
              </w:rPr>
              <w:t>yr</w:t>
            </w:r>
            <w:proofErr w:type="spellEnd"/>
            <w:r w:rsidRPr="00643C76">
              <w:rPr>
                <w:rFonts w:ascii="Times New Roman" w:eastAsia="Times New Roman" w:hAnsi="Times New Roman" w:cs="Times New Roman"/>
                <w:sz w:val="24"/>
                <w:szCs w:val="24"/>
                <w:lang w:eastAsia="en-CA"/>
              </w:rPr>
              <w:t xml:space="preserve"> </w:t>
            </w:r>
            <w:proofErr w:type="spellStart"/>
            <w:r w:rsidRPr="00643C76">
              <w:rPr>
                <w:rFonts w:ascii="Times New Roman" w:eastAsia="Times New Roman" w:hAnsi="Times New Roman" w:cs="Times New Roman"/>
                <w:sz w:val="24"/>
                <w:szCs w:val="24"/>
                <w:lang w:eastAsia="en-CA"/>
              </w:rPr>
              <w:t>olds</w:t>
            </w:r>
            <w:proofErr w:type="spellEnd"/>
          </w:p>
        </w:tc>
        <w:tc>
          <w:tcPr>
            <w:tcW w:w="353" w:type="pct"/>
            <w:tcBorders>
              <w:top w:val="single" w:sz="4" w:space="0" w:color="auto"/>
              <w:left w:val="nil"/>
              <w:bottom w:val="single" w:sz="4" w:space="0" w:color="auto"/>
              <w:right w:val="nil"/>
            </w:tcBorders>
            <w:hideMark/>
          </w:tcPr>
          <w:p w14:paraId="49A88152" w14:textId="22D66DBD"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Located in </w:t>
            </w:r>
          </w:p>
        </w:tc>
        <w:tc>
          <w:tcPr>
            <w:tcW w:w="252" w:type="pct"/>
            <w:tcBorders>
              <w:top w:val="single" w:sz="4" w:space="0" w:color="auto"/>
              <w:left w:val="nil"/>
              <w:bottom w:val="single" w:sz="4" w:space="0" w:color="auto"/>
              <w:right w:val="nil"/>
            </w:tcBorders>
            <w:hideMark/>
          </w:tcPr>
          <w:p w14:paraId="6075F1A4"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Public Funding </w:t>
            </w:r>
          </w:p>
        </w:tc>
        <w:tc>
          <w:tcPr>
            <w:tcW w:w="266" w:type="pct"/>
            <w:tcBorders>
              <w:top w:val="single" w:sz="4" w:space="0" w:color="auto"/>
              <w:left w:val="nil"/>
              <w:bottom w:val="single" w:sz="4" w:space="0" w:color="auto"/>
              <w:right w:val="single" w:sz="4" w:space="0" w:color="auto"/>
            </w:tcBorders>
            <w:hideMark/>
          </w:tcPr>
          <w:p w14:paraId="27C40C07"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Unclear</w:t>
            </w:r>
          </w:p>
        </w:tc>
      </w:tr>
      <w:tr w:rsidR="00FB654A" w:rsidRPr="00643C76" w14:paraId="0A87AB61" w14:textId="77777777" w:rsidTr="009863F6">
        <w:trPr>
          <w:trHeight w:val="1617"/>
        </w:trPr>
        <w:tc>
          <w:tcPr>
            <w:tcW w:w="547" w:type="pct"/>
            <w:tcBorders>
              <w:top w:val="single" w:sz="4" w:space="0" w:color="auto"/>
              <w:left w:val="single" w:sz="4" w:space="0" w:color="auto"/>
              <w:bottom w:val="single" w:sz="4" w:space="0" w:color="auto"/>
              <w:right w:val="nil"/>
            </w:tcBorders>
            <w:hideMark/>
          </w:tcPr>
          <w:p w14:paraId="379408DA" w14:textId="39D191C2"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McLanahan</w:t>
            </w:r>
            <w:r w:rsidR="009C0E83" w:rsidRPr="00643C76">
              <w:rPr>
                <w:rFonts w:ascii="Times New Roman" w:eastAsia="Times New Roman" w:hAnsi="Times New Roman" w:cs="Times New Roman"/>
                <w:sz w:val="24"/>
                <w:szCs w:val="24"/>
                <w:vertAlign w:val="superscript"/>
                <w:lang w:eastAsia="en-CA"/>
              </w:rPr>
              <w:t>7</w:t>
            </w:r>
            <w:r w:rsidRPr="00643C76">
              <w:rPr>
                <w:rFonts w:ascii="Times New Roman" w:eastAsia="Times New Roman" w:hAnsi="Times New Roman" w:cs="Times New Roman"/>
                <w:sz w:val="24"/>
                <w:szCs w:val="24"/>
                <w:lang w:eastAsia="en-CA"/>
              </w:rPr>
              <w:t xml:space="preserve"> et al., 2016.</w:t>
            </w:r>
          </w:p>
          <w:p w14:paraId="660D5E30" w14:textId="7E4EFEDB"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United States </w:t>
            </w:r>
          </w:p>
        </w:tc>
        <w:tc>
          <w:tcPr>
            <w:tcW w:w="849" w:type="pct"/>
            <w:tcBorders>
              <w:top w:val="single" w:sz="4" w:space="0" w:color="auto"/>
              <w:left w:val="nil"/>
              <w:bottom w:val="single" w:sz="4" w:space="0" w:color="auto"/>
              <w:right w:val="nil"/>
            </w:tcBorders>
            <w:hideMark/>
          </w:tcPr>
          <w:p w14:paraId="29E35757" w14:textId="77777777" w:rsidR="007A57A7" w:rsidRPr="00643C76" w:rsidRDefault="007A57A7" w:rsidP="003E60DA">
            <w:pPr>
              <w:rPr>
                <w:rFonts w:ascii="Times New Roman" w:eastAsia="Times New Roman" w:hAnsi="Times New Roman" w:cs="Times New Roman"/>
                <w:i/>
                <w:iCs/>
                <w:sz w:val="24"/>
                <w:szCs w:val="24"/>
                <w:lang w:eastAsia="en-CA"/>
              </w:rPr>
            </w:pPr>
            <w:r w:rsidRPr="00643C76">
              <w:rPr>
                <w:rFonts w:ascii="Times New Roman" w:eastAsia="Times New Roman" w:hAnsi="Times New Roman" w:cs="Times New Roman"/>
                <w:i/>
                <w:iCs/>
                <w:sz w:val="24"/>
                <w:szCs w:val="24"/>
                <w:lang w:eastAsia="en-CA"/>
              </w:rPr>
              <w:t xml:space="preserve">Starting Early: Education from Prekindergarten to Third Grade </w:t>
            </w:r>
          </w:p>
        </w:tc>
        <w:tc>
          <w:tcPr>
            <w:tcW w:w="964" w:type="pct"/>
            <w:tcBorders>
              <w:top w:val="single" w:sz="4" w:space="0" w:color="auto"/>
              <w:left w:val="nil"/>
              <w:bottom w:val="single" w:sz="4" w:space="0" w:color="auto"/>
              <w:right w:val="nil"/>
            </w:tcBorders>
            <w:hideMark/>
          </w:tcPr>
          <w:p w14:paraId="119A80C5" w14:textId="4D041A61"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This journal issue explores the evidence on PreK’s effectiveness and its role in later academic learning. The issue reports on aspects of PreK programs, like educator preparation, professional development, bilingual education, and supports for young children and parents. The issue also looks at the integration of PreK with the early elementary grades.</w:t>
            </w:r>
          </w:p>
        </w:tc>
        <w:tc>
          <w:tcPr>
            <w:tcW w:w="333" w:type="pct"/>
            <w:tcBorders>
              <w:top w:val="single" w:sz="4" w:space="0" w:color="auto"/>
              <w:left w:val="nil"/>
              <w:bottom w:val="single" w:sz="4" w:space="0" w:color="auto"/>
              <w:right w:val="nil"/>
            </w:tcBorders>
          </w:tcPr>
          <w:p w14:paraId="743B4951" w14:textId="3BB977D1" w:rsidR="007A57A7" w:rsidRPr="00643C76" w:rsidRDefault="004C110E"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Descriptive Report </w:t>
            </w:r>
          </w:p>
        </w:tc>
        <w:tc>
          <w:tcPr>
            <w:tcW w:w="421" w:type="pct"/>
            <w:tcBorders>
              <w:top w:val="single" w:sz="4" w:space="0" w:color="auto"/>
              <w:left w:val="nil"/>
              <w:bottom w:val="single" w:sz="4" w:space="0" w:color="auto"/>
              <w:right w:val="nil"/>
            </w:tcBorders>
            <w:hideMark/>
          </w:tcPr>
          <w:p w14:paraId="6F4AC913" w14:textId="611EC368"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Theories of Change, Transfer Theory, and Language Theory.</w:t>
            </w:r>
          </w:p>
        </w:tc>
        <w:tc>
          <w:tcPr>
            <w:tcW w:w="588" w:type="pct"/>
            <w:tcBorders>
              <w:top w:val="single" w:sz="4" w:space="0" w:color="auto"/>
              <w:left w:val="nil"/>
              <w:bottom w:val="single" w:sz="4" w:space="0" w:color="auto"/>
              <w:right w:val="nil"/>
            </w:tcBorders>
            <w:hideMark/>
          </w:tcPr>
          <w:p w14:paraId="2310D0FF" w14:textId="1816834F"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Includes a variety of PreK programs. Included state and city programs, federally funded programs, and community programs (subsidized not for-profit). </w:t>
            </w:r>
          </w:p>
        </w:tc>
        <w:tc>
          <w:tcPr>
            <w:tcW w:w="427" w:type="pct"/>
            <w:tcBorders>
              <w:top w:val="single" w:sz="4" w:space="0" w:color="auto"/>
              <w:left w:val="nil"/>
              <w:bottom w:val="single" w:sz="4" w:space="0" w:color="auto"/>
              <w:right w:val="nil"/>
            </w:tcBorders>
            <w:hideMark/>
          </w:tcPr>
          <w:p w14:paraId="572E7A1D"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3 to 4 </w:t>
            </w:r>
            <w:proofErr w:type="spellStart"/>
            <w:r w:rsidRPr="00643C76">
              <w:rPr>
                <w:rFonts w:ascii="Times New Roman" w:eastAsia="Times New Roman" w:hAnsi="Times New Roman" w:cs="Times New Roman"/>
                <w:sz w:val="24"/>
                <w:szCs w:val="24"/>
                <w:lang w:eastAsia="en-CA"/>
              </w:rPr>
              <w:t>yr</w:t>
            </w:r>
            <w:proofErr w:type="spellEnd"/>
            <w:r w:rsidRPr="00643C76">
              <w:rPr>
                <w:rFonts w:ascii="Times New Roman" w:eastAsia="Times New Roman" w:hAnsi="Times New Roman" w:cs="Times New Roman"/>
                <w:sz w:val="24"/>
                <w:szCs w:val="24"/>
                <w:lang w:eastAsia="en-CA"/>
              </w:rPr>
              <w:t xml:space="preserve"> </w:t>
            </w:r>
            <w:proofErr w:type="spellStart"/>
            <w:r w:rsidRPr="00643C76">
              <w:rPr>
                <w:rFonts w:ascii="Times New Roman" w:eastAsia="Times New Roman" w:hAnsi="Times New Roman" w:cs="Times New Roman"/>
                <w:sz w:val="24"/>
                <w:szCs w:val="24"/>
                <w:lang w:eastAsia="en-CA"/>
              </w:rPr>
              <w:t>olds</w:t>
            </w:r>
            <w:proofErr w:type="spellEnd"/>
            <w:r w:rsidRPr="00643C76">
              <w:rPr>
                <w:rFonts w:ascii="Times New Roman" w:eastAsia="Times New Roman" w:hAnsi="Times New Roman" w:cs="Times New Roman"/>
                <w:sz w:val="24"/>
                <w:szCs w:val="24"/>
                <w:lang w:eastAsia="en-CA"/>
              </w:rPr>
              <w:t xml:space="preserve"> </w:t>
            </w:r>
          </w:p>
        </w:tc>
        <w:tc>
          <w:tcPr>
            <w:tcW w:w="353" w:type="pct"/>
            <w:tcBorders>
              <w:top w:val="single" w:sz="4" w:space="0" w:color="auto"/>
              <w:left w:val="nil"/>
              <w:bottom w:val="single" w:sz="4" w:space="0" w:color="auto"/>
              <w:right w:val="nil"/>
            </w:tcBorders>
            <w:hideMark/>
          </w:tcPr>
          <w:p w14:paraId="2D0F7C35"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Administered by </w:t>
            </w:r>
          </w:p>
        </w:tc>
        <w:tc>
          <w:tcPr>
            <w:tcW w:w="252" w:type="pct"/>
            <w:tcBorders>
              <w:top w:val="single" w:sz="4" w:space="0" w:color="auto"/>
              <w:left w:val="nil"/>
              <w:bottom w:val="single" w:sz="4" w:space="0" w:color="auto"/>
              <w:right w:val="nil"/>
            </w:tcBorders>
            <w:hideMark/>
          </w:tcPr>
          <w:p w14:paraId="461CD6A5"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Mixed Funding </w:t>
            </w:r>
          </w:p>
        </w:tc>
        <w:tc>
          <w:tcPr>
            <w:tcW w:w="266" w:type="pct"/>
            <w:tcBorders>
              <w:top w:val="single" w:sz="4" w:space="0" w:color="auto"/>
              <w:left w:val="nil"/>
              <w:bottom w:val="single" w:sz="4" w:space="0" w:color="auto"/>
              <w:right w:val="single" w:sz="4" w:space="0" w:color="auto"/>
            </w:tcBorders>
            <w:hideMark/>
          </w:tcPr>
          <w:p w14:paraId="5B63462A"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Mixed</w:t>
            </w:r>
          </w:p>
        </w:tc>
      </w:tr>
      <w:tr w:rsidR="00FB654A" w:rsidRPr="00643C76" w14:paraId="1B82839A" w14:textId="77777777" w:rsidTr="009863F6">
        <w:trPr>
          <w:trHeight w:val="1845"/>
        </w:trPr>
        <w:tc>
          <w:tcPr>
            <w:tcW w:w="547" w:type="pct"/>
            <w:tcBorders>
              <w:top w:val="single" w:sz="4" w:space="0" w:color="auto"/>
              <w:left w:val="single" w:sz="4" w:space="0" w:color="auto"/>
              <w:bottom w:val="single" w:sz="4" w:space="0" w:color="auto"/>
              <w:right w:val="nil"/>
            </w:tcBorders>
            <w:hideMark/>
          </w:tcPr>
          <w:p w14:paraId="4808B20F" w14:textId="77777777" w:rsidR="007A57A7" w:rsidRPr="00643C76" w:rsidRDefault="007A57A7" w:rsidP="003E60DA">
            <w:pPr>
              <w:rPr>
                <w:rFonts w:ascii="Times New Roman" w:eastAsia="Times New Roman" w:hAnsi="Times New Roman" w:cs="Times New Roman"/>
                <w:sz w:val="24"/>
                <w:szCs w:val="24"/>
                <w:lang w:eastAsia="en-CA"/>
              </w:rPr>
            </w:pPr>
            <w:proofErr w:type="spellStart"/>
            <w:r w:rsidRPr="00643C76">
              <w:rPr>
                <w:rFonts w:ascii="Times New Roman" w:eastAsia="Times New Roman" w:hAnsi="Times New Roman" w:cs="Times New Roman"/>
                <w:sz w:val="24"/>
                <w:szCs w:val="24"/>
                <w:lang w:eastAsia="en-CA"/>
              </w:rPr>
              <w:t>Melhuish</w:t>
            </w:r>
            <w:proofErr w:type="spellEnd"/>
            <w:r w:rsidRPr="00643C76">
              <w:rPr>
                <w:rFonts w:ascii="Times New Roman" w:eastAsia="Times New Roman" w:hAnsi="Times New Roman" w:cs="Times New Roman"/>
                <w:sz w:val="24"/>
                <w:szCs w:val="24"/>
                <w:lang w:eastAsia="en-CA"/>
              </w:rPr>
              <w:t xml:space="preserve"> &amp; Gardiner, 2018.</w:t>
            </w:r>
          </w:p>
          <w:p w14:paraId="11C64DDB" w14:textId="1F66DBBD"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England</w:t>
            </w:r>
          </w:p>
        </w:tc>
        <w:tc>
          <w:tcPr>
            <w:tcW w:w="849" w:type="pct"/>
            <w:tcBorders>
              <w:top w:val="single" w:sz="4" w:space="0" w:color="auto"/>
              <w:left w:val="nil"/>
              <w:bottom w:val="single" w:sz="4" w:space="0" w:color="auto"/>
              <w:right w:val="nil"/>
            </w:tcBorders>
            <w:hideMark/>
          </w:tcPr>
          <w:p w14:paraId="7FA58513" w14:textId="77777777" w:rsidR="007A57A7" w:rsidRPr="00643C76" w:rsidRDefault="007A57A7" w:rsidP="003E60DA">
            <w:pPr>
              <w:rPr>
                <w:rFonts w:ascii="Times New Roman" w:eastAsia="Times New Roman" w:hAnsi="Times New Roman" w:cs="Times New Roman"/>
                <w:i/>
                <w:iCs/>
                <w:sz w:val="24"/>
                <w:szCs w:val="24"/>
                <w:lang w:eastAsia="en-CA"/>
              </w:rPr>
            </w:pPr>
            <w:r w:rsidRPr="00643C76">
              <w:rPr>
                <w:rFonts w:ascii="Times New Roman" w:eastAsia="Times New Roman" w:hAnsi="Times New Roman" w:cs="Times New Roman"/>
                <w:i/>
                <w:iCs/>
                <w:sz w:val="24"/>
                <w:szCs w:val="24"/>
                <w:lang w:eastAsia="en-CA"/>
              </w:rPr>
              <w:t>Study of Early Education and Development (SEED): Study of Quality of Early Years Provision in England (Revised)</w:t>
            </w:r>
          </w:p>
        </w:tc>
        <w:tc>
          <w:tcPr>
            <w:tcW w:w="964" w:type="pct"/>
            <w:tcBorders>
              <w:top w:val="single" w:sz="4" w:space="0" w:color="auto"/>
              <w:left w:val="nil"/>
              <w:bottom w:val="single" w:sz="4" w:space="0" w:color="auto"/>
              <w:right w:val="nil"/>
            </w:tcBorders>
            <w:hideMark/>
          </w:tcPr>
          <w:p w14:paraId="0BEF24CA" w14:textId="0263F4F1"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This report presents the findings of “the study of quality of provision for early years settings within the SEED project”. The report explores “the distribution of quality of ECEC in different group settings for two-year-old and three- to four-year-old children in England”. As well it looks at the “relationships </w:t>
            </w:r>
            <w:r w:rsidRPr="00643C76">
              <w:rPr>
                <w:rFonts w:ascii="Times New Roman" w:eastAsia="Times New Roman" w:hAnsi="Times New Roman" w:cs="Times New Roman"/>
                <w:sz w:val="24"/>
                <w:szCs w:val="24"/>
                <w:lang w:eastAsia="en-CA"/>
              </w:rPr>
              <w:lastRenderedPageBreak/>
              <w:t>between characteristics of a setting and the quality of care and education it offers”.</w:t>
            </w:r>
          </w:p>
        </w:tc>
        <w:tc>
          <w:tcPr>
            <w:tcW w:w="333" w:type="pct"/>
            <w:tcBorders>
              <w:top w:val="single" w:sz="4" w:space="0" w:color="auto"/>
              <w:left w:val="nil"/>
              <w:bottom w:val="single" w:sz="4" w:space="0" w:color="auto"/>
              <w:right w:val="nil"/>
            </w:tcBorders>
          </w:tcPr>
          <w:p w14:paraId="34AE0C93" w14:textId="2AD8F390" w:rsidR="007A57A7" w:rsidRPr="00643C76" w:rsidRDefault="004C110E"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lastRenderedPageBreak/>
              <w:t xml:space="preserve">Descriptive Report </w:t>
            </w:r>
          </w:p>
        </w:tc>
        <w:tc>
          <w:tcPr>
            <w:tcW w:w="421" w:type="pct"/>
            <w:tcBorders>
              <w:top w:val="single" w:sz="4" w:space="0" w:color="auto"/>
              <w:left w:val="nil"/>
              <w:bottom w:val="single" w:sz="4" w:space="0" w:color="auto"/>
              <w:right w:val="nil"/>
            </w:tcBorders>
            <w:hideMark/>
          </w:tcPr>
          <w:p w14:paraId="706308A9" w14:textId="0A4FDBC0"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NI</w:t>
            </w:r>
          </w:p>
        </w:tc>
        <w:tc>
          <w:tcPr>
            <w:tcW w:w="588" w:type="pct"/>
            <w:tcBorders>
              <w:top w:val="single" w:sz="4" w:space="0" w:color="auto"/>
              <w:left w:val="nil"/>
              <w:bottom w:val="single" w:sz="4" w:space="0" w:color="auto"/>
              <w:right w:val="nil"/>
            </w:tcBorders>
            <w:hideMark/>
          </w:tcPr>
          <w:p w14:paraId="22502CD7" w14:textId="02B25783"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Included private and voluntary settings, nursery classes/schools, children’s centres, and Local Authority nurseries.</w:t>
            </w:r>
          </w:p>
        </w:tc>
        <w:tc>
          <w:tcPr>
            <w:tcW w:w="427" w:type="pct"/>
            <w:tcBorders>
              <w:top w:val="single" w:sz="4" w:space="0" w:color="auto"/>
              <w:left w:val="nil"/>
              <w:bottom w:val="single" w:sz="4" w:space="0" w:color="auto"/>
              <w:right w:val="nil"/>
            </w:tcBorders>
            <w:hideMark/>
          </w:tcPr>
          <w:p w14:paraId="78D4E7E1"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2 to 4 </w:t>
            </w:r>
            <w:proofErr w:type="spellStart"/>
            <w:r w:rsidRPr="00643C76">
              <w:rPr>
                <w:rFonts w:ascii="Times New Roman" w:eastAsia="Times New Roman" w:hAnsi="Times New Roman" w:cs="Times New Roman"/>
                <w:sz w:val="24"/>
                <w:szCs w:val="24"/>
                <w:lang w:eastAsia="en-CA"/>
              </w:rPr>
              <w:t>yr</w:t>
            </w:r>
            <w:proofErr w:type="spellEnd"/>
            <w:r w:rsidRPr="00643C76">
              <w:rPr>
                <w:rFonts w:ascii="Times New Roman" w:eastAsia="Times New Roman" w:hAnsi="Times New Roman" w:cs="Times New Roman"/>
                <w:sz w:val="24"/>
                <w:szCs w:val="24"/>
                <w:lang w:eastAsia="en-CA"/>
              </w:rPr>
              <w:t xml:space="preserve"> </w:t>
            </w:r>
            <w:proofErr w:type="spellStart"/>
            <w:r w:rsidRPr="00643C76">
              <w:rPr>
                <w:rFonts w:ascii="Times New Roman" w:eastAsia="Times New Roman" w:hAnsi="Times New Roman" w:cs="Times New Roman"/>
                <w:sz w:val="24"/>
                <w:szCs w:val="24"/>
                <w:lang w:eastAsia="en-CA"/>
              </w:rPr>
              <w:t>olds</w:t>
            </w:r>
            <w:proofErr w:type="spellEnd"/>
          </w:p>
        </w:tc>
        <w:tc>
          <w:tcPr>
            <w:tcW w:w="353" w:type="pct"/>
            <w:tcBorders>
              <w:top w:val="single" w:sz="4" w:space="0" w:color="auto"/>
              <w:left w:val="nil"/>
              <w:bottom w:val="single" w:sz="4" w:space="0" w:color="auto"/>
              <w:right w:val="nil"/>
            </w:tcBorders>
            <w:hideMark/>
          </w:tcPr>
          <w:p w14:paraId="1AD09049" w14:textId="50E174F6"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Located in </w:t>
            </w:r>
          </w:p>
        </w:tc>
        <w:tc>
          <w:tcPr>
            <w:tcW w:w="252" w:type="pct"/>
            <w:tcBorders>
              <w:top w:val="single" w:sz="4" w:space="0" w:color="auto"/>
              <w:left w:val="nil"/>
              <w:bottom w:val="single" w:sz="4" w:space="0" w:color="auto"/>
              <w:right w:val="nil"/>
            </w:tcBorders>
            <w:hideMark/>
          </w:tcPr>
          <w:p w14:paraId="4E3C0993"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Mixed Funding </w:t>
            </w:r>
          </w:p>
        </w:tc>
        <w:tc>
          <w:tcPr>
            <w:tcW w:w="266" w:type="pct"/>
            <w:tcBorders>
              <w:top w:val="single" w:sz="4" w:space="0" w:color="auto"/>
              <w:left w:val="nil"/>
              <w:bottom w:val="single" w:sz="4" w:space="0" w:color="auto"/>
              <w:right w:val="single" w:sz="4" w:space="0" w:color="auto"/>
            </w:tcBorders>
            <w:hideMark/>
          </w:tcPr>
          <w:p w14:paraId="70482A0F"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Universal</w:t>
            </w:r>
          </w:p>
        </w:tc>
      </w:tr>
      <w:tr w:rsidR="00FB654A" w:rsidRPr="00643C76" w14:paraId="09CD42DD" w14:textId="77777777" w:rsidTr="009863F6">
        <w:trPr>
          <w:trHeight w:val="3640"/>
        </w:trPr>
        <w:tc>
          <w:tcPr>
            <w:tcW w:w="547" w:type="pct"/>
            <w:tcBorders>
              <w:top w:val="single" w:sz="4" w:space="0" w:color="auto"/>
              <w:left w:val="single" w:sz="4" w:space="0" w:color="auto"/>
              <w:bottom w:val="single" w:sz="4" w:space="0" w:color="auto"/>
              <w:right w:val="nil"/>
            </w:tcBorders>
            <w:hideMark/>
          </w:tcPr>
          <w:p w14:paraId="7BC56B8C" w14:textId="77777777" w:rsidR="007A57A7" w:rsidRPr="00643C76" w:rsidRDefault="007A57A7" w:rsidP="003E60DA">
            <w:pPr>
              <w:rPr>
                <w:rFonts w:ascii="Times New Roman" w:eastAsia="Times New Roman" w:hAnsi="Times New Roman" w:cs="Times New Roman"/>
                <w:sz w:val="24"/>
                <w:szCs w:val="24"/>
                <w:lang w:eastAsia="en-CA"/>
              </w:rPr>
            </w:pPr>
            <w:proofErr w:type="spellStart"/>
            <w:r w:rsidRPr="00643C76">
              <w:rPr>
                <w:rFonts w:ascii="Times New Roman" w:eastAsia="Times New Roman" w:hAnsi="Times New Roman" w:cs="Times New Roman"/>
                <w:sz w:val="24"/>
                <w:szCs w:val="24"/>
                <w:lang w:eastAsia="en-CA"/>
              </w:rPr>
              <w:t>Melhuish</w:t>
            </w:r>
            <w:proofErr w:type="spellEnd"/>
            <w:r w:rsidRPr="00643C76">
              <w:rPr>
                <w:rFonts w:ascii="Times New Roman" w:eastAsia="Times New Roman" w:hAnsi="Times New Roman" w:cs="Times New Roman"/>
                <w:sz w:val="24"/>
                <w:szCs w:val="24"/>
                <w:lang w:eastAsia="en-CA"/>
              </w:rPr>
              <w:t xml:space="preserve"> &amp; Gardiner, 2019.</w:t>
            </w:r>
          </w:p>
          <w:p w14:paraId="78FF720D" w14:textId="74F52626"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United Kingdom </w:t>
            </w:r>
          </w:p>
        </w:tc>
        <w:tc>
          <w:tcPr>
            <w:tcW w:w="849" w:type="pct"/>
            <w:tcBorders>
              <w:top w:val="single" w:sz="4" w:space="0" w:color="auto"/>
              <w:left w:val="nil"/>
              <w:bottom w:val="single" w:sz="4" w:space="0" w:color="auto"/>
              <w:right w:val="nil"/>
            </w:tcBorders>
            <w:hideMark/>
          </w:tcPr>
          <w:p w14:paraId="7AC74505" w14:textId="77777777" w:rsidR="007A57A7" w:rsidRPr="00643C76" w:rsidRDefault="007A57A7" w:rsidP="003E60DA">
            <w:pPr>
              <w:rPr>
                <w:rFonts w:ascii="Times New Roman" w:eastAsia="Times New Roman" w:hAnsi="Times New Roman" w:cs="Times New Roman"/>
                <w:i/>
                <w:iCs/>
                <w:sz w:val="24"/>
                <w:szCs w:val="24"/>
                <w:lang w:eastAsia="en-CA"/>
              </w:rPr>
            </w:pPr>
            <w:r w:rsidRPr="00643C76">
              <w:rPr>
                <w:rFonts w:ascii="Times New Roman" w:eastAsia="Times New Roman" w:hAnsi="Times New Roman" w:cs="Times New Roman"/>
                <w:i/>
                <w:iCs/>
                <w:sz w:val="24"/>
                <w:szCs w:val="24"/>
                <w:lang w:eastAsia="en-CA"/>
              </w:rPr>
              <w:t>Structural factors and policy change as related to the quality of early childhood education and care for 3-4-year-olds in the UK.</w:t>
            </w:r>
          </w:p>
        </w:tc>
        <w:tc>
          <w:tcPr>
            <w:tcW w:w="964" w:type="pct"/>
            <w:tcBorders>
              <w:top w:val="single" w:sz="4" w:space="0" w:color="auto"/>
              <w:left w:val="nil"/>
              <w:bottom w:val="single" w:sz="4" w:space="0" w:color="auto"/>
              <w:right w:val="nil"/>
            </w:tcBorders>
            <w:hideMark/>
          </w:tcPr>
          <w:p w14:paraId="49AFCB06" w14:textId="72164626"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This research explores “associations between structural and process quality measures at settings in the SEED study”. It explores the idea that these “relationships may vary according to the type of ECEC settings considered (e.g., private provision, state-funded provision)”. </w:t>
            </w:r>
          </w:p>
        </w:tc>
        <w:tc>
          <w:tcPr>
            <w:tcW w:w="333" w:type="pct"/>
            <w:tcBorders>
              <w:top w:val="single" w:sz="4" w:space="0" w:color="auto"/>
              <w:left w:val="nil"/>
              <w:bottom w:val="single" w:sz="4" w:space="0" w:color="auto"/>
              <w:right w:val="nil"/>
            </w:tcBorders>
          </w:tcPr>
          <w:p w14:paraId="3C69279A" w14:textId="0A749E91" w:rsidR="007A57A7" w:rsidRPr="00643C76" w:rsidRDefault="00E91439"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Secondary</w:t>
            </w:r>
            <w:r w:rsidR="004C110E" w:rsidRPr="00643C76">
              <w:rPr>
                <w:rFonts w:ascii="Times New Roman" w:eastAsia="Times New Roman" w:hAnsi="Times New Roman" w:cs="Times New Roman"/>
                <w:sz w:val="24"/>
                <w:szCs w:val="24"/>
                <w:lang w:eastAsia="en-CA"/>
              </w:rPr>
              <w:t xml:space="preserve"> Analysis </w:t>
            </w:r>
          </w:p>
        </w:tc>
        <w:tc>
          <w:tcPr>
            <w:tcW w:w="421" w:type="pct"/>
            <w:tcBorders>
              <w:top w:val="single" w:sz="4" w:space="0" w:color="auto"/>
              <w:left w:val="nil"/>
              <w:bottom w:val="single" w:sz="4" w:space="0" w:color="auto"/>
              <w:right w:val="nil"/>
            </w:tcBorders>
            <w:hideMark/>
          </w:tcPr>
          <w:p w14:paraId="780C88E8" w14:textId="1318E07F"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NI</w:t>
            </w:r>
          </w:p>
        </w:tc>
        <w:tc>
          <w:tcPr>
            <w:tcW w:w="588" w:type="pct"/>
            <w:tcBorders>
              <w:top w:val="single" w:sz="4" w:space="0" w:color="auto"/>
              <w:left w:val="nil"/>
              <w:bottom w:val="single" w:sz="4" w:space="0" w:color="auto"/>
              <w:right w:val="nil"/>
            </w:tcBorders>
            <w:hideMark/>
          </w:tcPr>
          <w:p w14:paraId="13ED236C" w14:textId="626B32ED"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Included 598 ECEC settings attended by children aged 3 to 4 participating in the SEED study. Included private, voluntary, state nursery class, nursery school, children’s centre or local authority nurseries</w:t>
            </w:r>
            <w:r w:rsidRPr="00643C76">
              <w:rPr>
                <w:rFonts w:ascii="Times New Roman" w:eastAsia="Times New Roman" w:hAnsi="Times New Roman" w:cs="Times New Roman"/>
                <w:sz w:val="24"/>
                <w:szCs w:val="24"/>
                <w:lang w:eastAsia="en-CA"/>
              </w:rPr>
              <w:br/>
              <w:t>(LAN).</w:t>
            </w:r>
          </w:p>
        </w:tc>
        <w:tc>
          <w:tcPr>
            <w:tcW w:w="427" w:type="pct"/>
            <w:tcBorders>
              <w:top w:val="single" w:sz="4" w:space="0" w:color="auto"/>
              <w:left w:val="nil"/>
              <w:bottom w:val="single" w:sz="4" w:space="0" w:color="auto"/>
              <w:right w:val="nil"/>
            </w:tcBorders>
            <w:hideMark/>
          </w:tcPr>
          <w:p w14:paraId="0B749285"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3 to 4 </w:t>
            </w:r>
            <w:proofErr w:type="spellStart"/>
            <w:r w:rsidRPr="00643C76">
              <w:rPr>
                <w:rFonts w:ascii="Times New Roman" w:eastAsia="Times New Roman" w:hAnsi="Times New Roman" w:cs="Times New Roman"/>
                <w:sz w:val="24"/>
                <w:szCs w:val="24"/>
                <w:lang w:eastAsia="en-CA"/>
              </w:rPr>
              <w:t>yr</w:t>
            </w:r>
            <w:proofErr w:type="spellEnd"/>
            <w:r w:rsidRPr="00643C76">
              <w:rPr>
                <w:rFonts w:ascii="Times New Roman" w:eastAsia="Times New Roman" w:hAnsi="Times New Roman" w:cs="Times New Roman"/>
                <w:sz w:val="24"/>
                <w:szCs w:val="24"/>
                <w:lang w:eastAsia="en-CA"/>
              </w:rPr>
              <w:t xml:space="preserve"> </w:t>
            </w:r>
            <w:proofErr w:type="spellStart"/>
            <w:r w:rsidRPr="00643C76">
              <w:rPr>
                <w:rFonts w:ascii="Times New Roman" w:eastAsia="Times New Roman" w:hAnsi="Times New Roman" w:cs="Times New Roman"/>
                <w:sz w:val="24"/>
                <w:szCs w:val="24"/>
                <w:lang w:eastAsia="en-CA"/>
              </w:rPr>
              <w:t>olds</w:t>
            </w:r>
            <w:proofErr w:type="spellEnd"/>
            <w:r w:rsidRPr="00643C76">
              <w:rPr>
                <w:rFonts w:ascii="Times New Roman" w:eastAsia="Times New Roman" w:hAnsi="Times New Roman" w:cs="Times New Roman"/>
                <w:sz w:val="24"/>
                <w:szCs w:val="24"/>
                <w:lang w:eastAsia="en-CA"/>
              </w:rPr>
              <w:t xml:space="preserve"> </w:t>
            </w:r>
          </w:p>
        </w:tc>
        <w:tc>
          <w:tcPr>
            <w:tcW w:w="353" w:type="pct"/>
            <w:tcBorders>
              <w:top w:val="single" w:sz="4" w:space="0" w:color="auto"/>
              <w:left w:val="nil"/>
              <w:bottom w:val="single" w:sz="4" w:space="0" w:color="auto"/>
              <w:right w:val="nil"/>
            </w:tcBorders>
            <w:hideMark/>
          </w:tcPr>
          <w:p w14:paraId="1225B935"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Mixed</w:t>
            </w:r>
          </w:p>
        </w:tc>
        <w:tc>
          <w:tcPr>
            <w:tcW w:w="252" w:type="pct"/>
            <w:tcBorders>
              <w:top w:val="single" w:sz="4" w:space="0" w:color="auto"/>
              <w:left w:val="nil"/>
              <w:bottom w:val="single" w:sz="4" w:space="0" w:color="auto"/>
              <w:right w:val="nil"/>
            </w:tcBorders>
            <w:hideMark/>
          </w:tcPr>
          <w:p w14:paraId="4C3EE545"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Mixed Funding </w:t>
            </w:r>
          </w:p>
        </w:tc>
        <w:tc>
          <w:tcPr>
            <w:tcW w:w="266" w:type="pct"/>
            <w:tcBorders>
              <w:top w:val="single" w:sz="4" w:space="0" w:color="auto"/>
              <w:left w:val="nil"/>
              <w:bottom w:val="single" w:sz="4" w:space="0" w:color="auto"/>
              <w:right w:val="single" w:sz="4" w:space="0" w:color="auto"/>
            </w:tcBorders>
            <w:hideMark/>
          </w:tcPr>
          <w:p w14:paraId="23EE58B1"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Hybrid </w:t>
            </w:r>
          </w:p>
        </w:tc>
      </w:tr>
      <w:tr w:rsidR="00FB654A" w:rsidRPr="00643C76" w14:paraId="643C300F" w14:textId="77777777" w:rsidTr="009863F6">
        <w:trPr>
          <w:trHeight w:val="2400"/>
        </w:trPr>
        <w:tc>
          <w:tcPr>
            <w:tcW w:w="547" w:type="pct"/>
            <w:tcBorders>
              <w:top w:val="single" w:sz="4" w:space="0" w:color="auto"/>
              <w:left w:val="single" w:sz="4" w:space="0" w:color="auto"/>
              <w:bottom w:val="single" w:sz="4" w:space="0" w:color="auto"/>
              <w:right w:val="nil"/>
            </w:tcBorders>
            <w:hideMark/>
          </w:tcPr>
          <w:p w14:paraId="45D45C1C" w14:textId="77777777" w:rsidR="007A57A7" w:rsidRPr="00643C76" w:rsidRDefault="007A57A7" w:rsidP="003E60DA">
            <w:pPr>
              <w:rPr>
                <w:rFonts w:ascii="Times New Roman" w:eastAsia="Times New Roman" w:hAnsi="Times New Roman" w:cs="Times New Roman"/>
                <w:sz w:val="24"/>
                <w:szCs w:val="24"/>
                <w:lang w:eastAsia="en-CA"/>
              </w:rPr>
            </w:pPr>
            <w:proofErr w:type="spellStart"/>
            <w:r w:rsidRPr="00643C76">
              <w:rPr>
                <w:rFonts w:ascii="Times New Roman" w:eastAsia="Times New Roman" w:hAnsi="Times New Roman" w:cs="Times New Roman"/>
                <w:sz w:val="24"/>
                <w:szCs w:val="24"/>
                <w:lang w:eastAsia="en-CA"/>
              </w:rPr>
              <w:t>Melhuish</w:t>
            </w:r>
            <w:proofErr w:type="spellEnd"/>
            <w:r w:rsidRPr="00643C76">
              <w:rPr>
                <w:rFonts w:ascii="Times New Roman" w:eastAsia="Times New Roman" w:hAnsi="Times New Roman" w:cs="Times New Roman"/>
                <w:sz w:val="24"/>
                <w:szCs w:val="24"/>
                <w:lang w:eastAsia="en-CA"/>
              </w:rPr>
              <w:t xml:space="preserve"> et al., 2015. </w:t>
            </w:r>
          </w:p>
          <w:p w14:paraId="228AD37B" w14:textId="5FBBE1DA"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Europe (Denmark, England, Estonia, Finland, Germany, Greece, Italy, the Netherlands, Norway, </w:t>
            </w:r>
            <w:r w:rsidRPr="00643C76">
              <w:rPr>
                <w:rFonts w:ascii="Times New Roman" w:eastAsia="Times New Roman" w:hAnsi="Times New Roman" w:cs="Times New Roman"/>
                <w:sz w:val="24"/>
                <w:szCs w:val="24"/>
                <w:lang w:eastAsia="en-CA"/>
              </w:rPr>
              <w:br/>
              <w:t>Poland, and Portugal)</w:t>
            </w:r>
          </w:p>
        </w:tc>
        <w:tc>
          <w:tcPr>
            <w:tcW w:w="849" w:type="pct"/>
            <w:tcBorders>
              <w:top w:val="single" w:sz="4" w:space="0" w:color="auto"/>
              <w:left w:val="nil"/>
              <w:bottom w:val="single" w:sz="4" w:space="0" w:color="auto"/>
              <w:right w:val="nil"/>
            </w:tcBorders>
            <w:hideMark/>
          </w:tcPr>
          <w:p w14:paraId="42DFDC31" w14:textId="77777777" w:rsidR="007A57A7" w:rsidRPr="00643C76" w:rsidRDefault="007A57A7" w:rsidP="003E60DA">
            <w:pPr>
              <w:rPr>
                <w:rFonts w:ascii="Times New Roman" w:eastAsia="Times New Roman" w:hAnsi="Times New Roman" w:cs="Times New Roman"/>
                <w:i/>
                <w:iCs/>
                <w:sz w:val="24"/>
                <w:szCs w:val="24"/>
                <w:lang w:eastAsia="en-CA"/>
              </w:rPr>
            </w:pPr>
            <w:r w:rsidRPr="00643C76">
              <w:rPr>
                <w:rFonts w:ascii="Times New Roman" w:eastAsia="Times New Roman" w:hAnsi="Times New Roman" w:cs="Times New Roman"/>
                <w:i/>
                <w:iCs/>
                <w:sz w:val="24"/>
                <w:szCs w:val="24"/>
                <w:lang w:eastAsia="en-CA"/>
              </w:rPr>
              <w:t>A review of research on the effects of Early Childhood Education and Care (ECEC) upon child development. CARE project; Curriculum Quality Analysis and Impact Review of European Early Childhood Education and Care (ECEC)</w:t>
            </w:r>
          </w:p>
        </w:tc>
        <w:tc>
          <w:tcPr>
            <w:tcW w:w="964" w:type="pct"/>
            <w:tcBorders>
              <w:top w:val="single" w:sz="4" w:space="0" w:color="auto"/>
              <w:left w:val="nil"/>
              <w:bottom w:val="single" w:sz="4" w:space="0" w:color="auto"/>
              <w:right w:val="nil"/>
            </w:tcBorders>
            <w:hideMark/>
          </w:tcPr>
          <w:p w14:paraId="210F1AB8" w14:textId="03FF91A8"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This report explores ECEC curriculum throughout Europe, specified by national or regional governments. </w:t>
            </w:r>
          </w:p>
        </w:tc>
        <w:tc>
          <w:tcPr>
            <w:tcW w:w="333" w:type="pct"/>
            <w:tcBorders>
              <w:top w:val="single" w:sz="4" w:space="0" w:color="auto"/>
              <w:left w:val="nil"/>
              <w:bottom w:val="single" w:sz="4" w:space="0" w:color="auto"/>
              <w:right w:val="nil"/>
            </w:tcBorders>
          </w:tcPr>
          <w:p w14:paraId="5AE69FE9" w14:textId="58974F49" w:rsidR="007A57A7" w:rsidRPr="00643C76" w:rsidRDefault="004C110E"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Descriptive Report </w:t>
            </w:r>
          </w:p>
        </w:tc>
        <w:tc>
          <w:tcPr>
            <w:tcW w:w="421" w:type="pct"/>
            <w:tcBorders>
              <w:top w:val="single" w:sz="4" w:space="0" w:color="auto"/>
              <w:left w:val="nil"/>
              <w:bottom w:val="single" w:sz="4" w:space="0" w:color="auto"/>
              <w:right w:val="nil"/>
            </w:tcBorders>
            <w:hideMark/>
          </w:tcPr>
          <w:p w14:paraId="5B80D34B" w14:textId="4FE68E1C"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Reference to early childhood pedagogies </w:t>
            </w:r>
            <w:proofErr w:type="gramStart"/>
            <w:r w:rsidRPr="00643C76">
              <w:rPr>
                <w:rFonts w:ascii="Times New Roman" w:eastAsia="Times New Roman" w:hAnsi="Times New Roman" w:cs="Times New Roman"/>
                <w:sz w:val="24"/>
                <w:szCs w:val="24"/>
                <w:lang w:eastAsia="en-CA"/>
              </w:rPr>
              <w:t>and  theoretical</w:t>
            </w:r>
            <w:proofErr w:type="gramEnd"/>
            <w:r w:rsidRPr="00643C76">
              <w:rPr>
                <w:rFonts w:ascii="Times New Roman" w:eastAsia="Times New Roman" w:hAnsi="Times New Roman" w:cs="Times New Roman"/>
                <w:sz w:val="24"/>
                <w:szCs w:val="24"/>
                <w:lang w:eastAsia="en-CA"/>
              </w:rPr>
              <w:t xml:space="preserve"> models (relational approaches, constructivist theories, socio-cultural theories, attachment theories, experiential learning theory, social learning theory, or a situational approach).</w:t>
            </w:r>
          </w:p>
        </w:tc>
        <w:tc>
          <w:tcPr>
            <w:tcW w:w="588" w:type="pct"/>
            <w:tcBorders>
              <w:top w:val="single" w:sz="4" w:space="0" w:color="auto"/>
              <w:left w:val="nil"/>
              <w:bottom w:val="single" w:sz="4" w:space="0" w:color="auto"/>
              <w:right w:val="nil"/>
            </w:tcBorders>
            <w:hideMark/>
          </w:tcPr>
          <w:p w14:paraId="7836C4E7" w14:textId="7E87BCB6"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Looked at ECEC settings for children from birth through to primary education that falls within a national regulatory framework. Included centre- and home-based care, privately and publicly funded provision, and pre-school and pre-primary provision. </w:t>
            </w:r>
          </w:p>
        </w:tc>
        <w:tc>
          <w:tcPr>
            <w:tcW w:w="427" w:type="pct"/>
            <w:tcBorders>
              <w:top w:val="single" w:sz="4" w:space="0" w:color="auto"/>
              <w:left w:val="nil"/>
              <w:bottom w:val="single" w:sz="4" w:space="0" w:color="auto"/>
              <w:right w:val="nil"/>
            </w:tcBorders>
            <w:hideMark/>
          </w:tcPr>
          <w:p w14:paraId="682CB7E5"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Mixed Ages (Early Years) </w:t>
            </w:r>
          </w:p>
        </w:tc>
        <w:tc>
          <w:tcPr>
            <w:tcW w:w="353" w:type="pct"/>
            <w:tcBorders>
              <w:top w:val="single" w:sz="4" w:space="0" w:color="auto"/>
              <w:left w:val="nil"/>
              <w:bottom w:val="single" w:sz="4" w:space="0" w:color="auto"/>
              <w:right w:val="nil"/>
            </w:tcBorders>
            <w:hideMark/>
          </w:tcPr>
          <w:p w14:paraId="1697AE47"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Mixed</w:t>
            </w:r>
          </w:p>
        </w:tc>
        <w:tc>
          <w:tcPr>
            <w:tcW w:w="252" w:type="pct"/>
            <w:tcBorders>
              <w:top w:val="single" w:sz="4" w:space="0" w:color="auto"/>
              <w:left w:val="nil"/>
              <w:bottom w:val="single" w:sz="4" w:space="0" w:color="auto"/>
              <w:right w:val="nil"/>
            </w:tcBorders>
            <w:hideMark/>
          </w:tcPr>
          <w:p w14:paraId="5405845A"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Mixed Funding </w:t>
            </w:r>
          </w:p>
        </w:tc>
        <w:tc>
          <w:tcPr>
            <w:tcW w:w="266" w:type="pct"/>
            <w:tcBorders>
              <w:top w:val="single" w:sz="4" w:space="0" w:color="auto"/>
              <w:left w:val="nil"/>
              <w:bottom w:val="single" w:sz="4" w:space="0" w:color="auto"/>
              <w:right w:val="single" w:sz="4" w:space="0" w:color="auto"/>
            </w:tcBorders>
            <w:hideMark/>
          </w:tcPr>
          <w:p w14:paraId="72B35120"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Unclear</w:t>
            </w:r>
          </w:p>
        </w:tc>
      </w:tr>
      <w:tr w:rsidR="00FB654A" w:rsidRPr="00643C76" w14:paraId="7153A0AE" w14:textId="77777777" w:rsidTr="009863F6">
        <w:trPr>
          <w:trHeight w:val="1707"/>
        </w:trPr>
        <w:tc>
          <w:tcPr>
            <w:tcW w:w="547" w:type="pct"/>
            <w:tcBorders>
              <w:top w:val="single" w:sz="4" w:space="0" w:color="auto"/>
              <w:left w:val="single" w:sz="4" w:space="0" w:color="auto"/>
              <w:bottom w:val="single" w:sz="4" w:space="0" w:color="auto"/>
              <w:right w:val="nil"/>
            </w:tcBorders>
            <w:hideMark/>
          </w:tcPr>
          <w:p w14:paraId="69BEE9DB" w14:textId="7E839CCA"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Minervino</w:t>
            </w:r>
            <w:r w:rsidR="009C0E83" w:rsidRPr="00643C76">
              <w:rPr>
                <w:rFonts w:ascii="Times New Roman" w:eastAsia="Times New Roman" w:hAnsi="Times New Roman" w:cs="Times New Roman"/>
                <w:sz w:val="24"/>
                <w:szCs w:val="24"/>
                <w:vertAlign w:val="superscript"/>
                <w:lang w:eastAsia="en-CA"/>
              </w:rPr>
              <w:t>8</w:t>
            </w:r>
            <w:r w:rsidRPr="00643C76">
              <w:rPr>
                <w:rFonts w:ascii="Times New Roman" w:eastAsia="Times New Roman" w:hAnsi="Times New Roman" w:cs="Times New Roman"/>
                <w:sz w:val="24"/>
                <w:szCs w:val="24"/>
                <w:lang w:eastAsia="en-CA"/>
              </w:rPr>
              <w:t>, 2014.</w:t>
            </w:r>
          </w:p>
          <w:p w14:paraId="740C9DF7" w14:textId="3495969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United States</w:t>
            </w:r>
          </w:p>
        </w:tc>
        <w:tc>
          <w:tcPr>
            <w:tcW w:w="849" w:type="pct"/>
            <w:tcBorders>
              <w:top w:val="single" w:sz="4" w:space="0" w:color="auto"/>
              <w:left w:val="nil"/>
              <w:bottom w:val="single" w:sz="4" w:space="0" w:color="auto"/>
              <w:right w:val="nil"/>
            </w:tcBorders>
            <w:hideMark/>
          </w:tcPr>
          <w:p w14:paraId="231509DD" w14:textId="77777777" w:rsidR="007A57A7" w:rsidRPr="00643C76" w:rsidRDefault="007A57A7" w:rsidP="003E60DA">
            <w:pPr>
              <w:rPr>
                <w:rFonts w:ascii="Times New Roman" w:eastAsia="Times New Roman" w:hAnsi="Times New Roman" w:cs="Times New Roman"/>
                <w:i/>
                <w:iCs/>
                <w:sz w:val="24"/>
                <w:szCs w:val="24"/>
                <w:lang w:eastAsia="en-CA"/>
              </w:rPr>
            </w:pPr>
            <w:r w:rsidRPr="00643C76">
              <w:rPr>
                <w:rFonts w:ascii="Times New Roman" w:eastAsia="Times New Roman" w:hAnsi="Times New Roman" w:cs="Times New Roman"/>
                <w:i/>
                <w:iCs/>
                <w:sz w:val="24"/>
                <w:szCs w:val="24"/>
                <w:lang w:eastAsia="en-CA"/>
              </w:rPr>
              <w:t xml:space="preserve">Lessons from Research and the Classroom: Implementing High-Quality Pre-K that Makes a Difference for Young Children </w:t>
            </w:r>
          </w:p>
        </w:tc>
        <w:tc>
          <w:tcPr>
            <w:tcW w:w="964" w:type="pct"/>
            <w:tcBorders>
              <w:top w:val="single" w:sz="4" w:space="0" w:color="auto"/>
              <w:left w:val="nil"/>
              <w:bottom w:val="single" w:sz="4" w:space="0" w:color="auto"/>
              <w:right w:val="nil"/>
            </w:tcBorders>
            <w:hideMark/>
          </w:tcPr>
          <w:p w14:paraId="792823F2" w14:textId="7048383E"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This paper presents the findings from a “review of the literature and discussions with experts on the quality of early learning in center-based early care”. </w:t>
            </w:r>
          </w:p>
        </w:tc>
        <w:tc>
          <w:tcPr>
            <w:tcW w:w="333" w:type="pct"/>
            <w:tcBorders>
              <w:top w:val="single" w:sz="4" w:space="0" w:color="auto"/>
              <w:left w:val="nil"/>
              <w:bottom w:val="single" w:sz="4" w:space="0" w:color="auto"/>
              <w:right w:val="nil"/>
            </w:tcBorders>
          </w:tcPr>
          <w:p w14:paraId="721639D0" w14:textId="44A59C40" w:rsidR="007A57A7" w:rsidRPr="00643C76" w:rsidRDefault="00E91439"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Descriptive</w:t>
            </w:r>
            <w:r w:rsidR="004C110E" w:rsidRPr="00643C76">
              <w:rPr>
                <w:rFonts w:ascii="Times New Roman" w:eastAsia="Times New Roman" w:hAnsi="Times New Roman" w:cs="Times New Roman"/>
                <w:sz w:val="24"/>
                <w:szCs w:val="24"/>
                <w:lang w:eastAsia="en-CA"/>
              </w:rPr>
              <w:t xml:space="preserve"> Report </w:t>
            </w:r>
          </w:p>
        </w:tc>
        <w:tc>
          <w:tcPr>
            <w:tcW w:w="421" w:type="pct"/>
            <w:tcBorders>
              <w:top w:val="single" w:sz="4" w:space="0" w:color="auto"/>
              <w:left w:val="nil"/>
              <w:bottom w:val="single" w:sz="4" w:space="0" w:color="auto"/>
              <w:right w:val="nil"/>
            </w:tcBorders>
            <w:hideMark/>
          </w:tcPr>
          <w:p w14:paraId="13F7F1C1" w14:textId="1B60F7FC"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NI</w:t>
            </w:r>
          </w:p>
        </w:tc>
        <w:tc>
          <w:tcPr>
            <w:tcW w:w="588" w:type="pct"/>
            <w:tcBorders>
              <w:top w:val="single" w:sz="4" w:space="0" w:color="auto"/>
              <w:left w:val="nil"/>
              <w:bottom w:val="single" w:sz="4" w:space="0" w:color="auto"/>
              <w:right w:val="nil"/>
            </w:tcBorders>
            <w:hideMark/>
          </w:tcPr>
          <w:p w14:paraId="2A022FE3"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“Early learning” refers to center-based programs. “Early learning” and “PreK” may be used interchangeably; New Jersey (Abbott </w:t>
            </w:r>
            <w:r w:rsidRPr="00643C76">
              <w:rPr>
                <w:rFonts w:ascii="Times New Roman" w:eastAsia="Times New Roman" w:hAnsi="Times New Roman" w:cs="Times New Roman"/>
                <w:sz w:val="24"/>
                <w:szCs w:val="24"/>
                <w:lang w:eastAsia="en-CA"/>
              </w:rPr>
              <w:lastRenderedPageBreak/>
              <w:t>PreK)/Boston PreK/Maryland (Extended Elementary Education Program (EEEP) and “Judy Centers”)/North Carolina (More at Four) (these are federal, state, and city-run early learning programs)</w:t>
            </w:r>
          </w:p>
        </w:tc>
        <w:tc>
          <w:tcPr>
            <w:tcW w:w="427" w:type="pct"/>
            <w:tcBorders>
              <w:top w:val="single" w:sz="4" w:space="0" w:color="auto"/>
              <w:left w:val="nil"/>
              <w:bottom w:val="single" w:sz="4" w:space="0" w:color="auto"/>
              <w:right w:val="nil"/>
            </w:tcBorders>
            <w:hideMark/>
          </w:tcPr>
          <w:p w14:paraId="30F3E8D7"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lastRenderedPageBreak/>
              <w:t xml:space="preserve">3 to 5 </w:t>
            </w:r>
            <w:proofErr w:type="spellStart"/>
            <w:r w:rsidRPr="00643C76">
              <w:rPr>
                <w:rFonts w:ascii="Times New Roman" w:eastAsia="Times New Roman" w:hAnsi="Times New Roman" w:cs="Times New Roman"/>
                <w:sz w:val="24"/>
                <w:szCs w:val="24"/>
                <w:lang w:eastAsia="en-CA"/>
              </w:rPr>
              <w:t>yr</w:t>
            </w:r>
            <w:proofErr w:type="spellEnd"/>
            <w:r w:rsidRPr="00643C76">
              <w:rPr>
                <w:rFonts w:ascii="Times New Roman" w:eastAsia="Times New Roman" w:hAnsi="Times New Roman" w:cs="Times New Roman"/>
                <w:sz w:val="24"/>
                <w:szCs w:val="24"/>
                <w:lang w:eastAsia="en-CA"/>
              </w:rPr>
              <w:t xml:space="preserve"> </w:t>
            </w:r>
            <w:proofErr w:type="spellStart"/>
            <w:r w:rsidRPr="00643C76">
              <w:rPr>
                <w:rFonts w:ascii="Times New Roman" w:eastAsia="Times New Roman" w:hAnsi="Times New Roman" w:cs="Times New Roman"/>
                <w:sz w:val="24"/>
                <w:szCs w:val="24"/>
                <w:lang w:eastAsia="en-CA"/>
              </w:rPr>
              <w:t>olds</w:t>
            </w:r>
            <w:proofErr w:type="spellEnd"/>
            <w:r w:rsidRPr="00643C76">
              <w:rPr>
                <w:rFonts w:ascii="Times New Roman" w:eastAsia="Times New Roman" w:hAnsi="Times New Roman" w:cs="Times New Roman"/>
                <w:sz w:val="24"/>
                <w:szCs w:val="24"/>
                <w:lang w:eastAsia="en-CA"/>
              </w:rPr>
              <w:t xml:space="preserve"> </w:t>
            </w:r>
          </w:p>
        </w:tc>
        <w:tc>
          <w:tcPr>
            <w:tcW w:w="353" w:type="pct"/>
            <w:tcBorders>
              <w:top w:val="single" w:sz="4" w:space="0" w:color="auto"/>
              <w:left w:val="nil"/>
              <w:bottom w:val="single" w:sz="4" w:space="0" w:color="auto"/>
              <w:right w:val="nil"/>
            </w:tcBorders>
            <w:hideMark/>
          </w:tcPr>
          <w:p w14:paraId="18383DA0" w14:textId="7450DD9A"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Located in </w:t>
            </w:r>
          </w:p>
        </w:tc>
        <w:tc>
          <w:tcPr>
            <w:tcW w:w="252" w:type="pct"/>
            <w:tcBorders>
              <w:top w:val="single" w:sz="4" w:space="0" w:color="auto"/>
              <w:left w:val="nil"/>
              <w:bottom w:val="single" w:sz="4" w:space="0" w:color="auto"/>
              <w:right w:val="nil"/>
            </w:tcBorders>
            <w:hideMark/>
          </w:tcPr>
          <w:p w14:paraId="40A0DB79"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Public Funding </w:t>
            </w:r>
          </w:p>
        </w:tc>
        <w:tc>
          <w:tcPr>
            <w:tcW w:w="266" w:type="pct"/>
            <w:tcBorders>
              <w:top w:val="single" w:sz="4" w:space="0" w:color="auto"/>
              <w:left w:val="nil"/>
              <w:bottom w:val="single" w:sz="4" w:space="0" w:color="auto"/>
              <w:right w:val="single" w:sz="4" w:space="0" w:color="auto"/>
            </w:tcBorders>
            <w:hideMark/>
          </w:tcPr>
          <w:p w14:paraId="76107B35"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Mixed</w:t>
            </w:r>
          </w:p>
        </w:tc>
      </w:tr>
      <w:tr w:rsidR="00FB654A" w:rsidRPr="00643C76" w14:paraId="7765B397" w14:textId="77777777" w:rsidTr="009863F6">
        <w:trPr>
          <w:trHeight w:val="2231"/>
        </w:trPr>
        <w:tc>
          <w:tcPr>
            <w:tcW w:w="547" w:type="pct"/>
            <w:tcBorders>
              <w:top w:val="single" w:sz="4" w:space="0" w:color="auto"/>
              <w:left w:val="single" w:sz="4" w:space="0" w:color="auto"/>
              <w:bottom w:val="single" w:sz="4" w:space="0" w:color="auto"/>
              <w:right w:val="nil"/>
            </w:tcBorders>
            <w:hideMark/>
          </w:tcPr>
          <w:p w14:paraId="34FF7663"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Murphy, 2015.</w:t>
            </w:r>
          </w:p>
          <w:p w14:paraId="304819F0" w14:textId="645BE8D1"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Ireland</w:t>
            </w:r>
          </w:p>
        </w:tc>
        <w:tc>
          <w:tcPr>
            <w:tcW w:w="849" w:type="pct"/>
            <w:tcBorders>
              <w:top w:val="single" w:sz="4" w:space="0" w:color="auto"/>
              <w:left w:val="nil"/>
              <w:bottom w:val="single" w:sz="4" w:space="0" w:color="auto"/>
              <w:right w:val="nil"/>
            </w:tcBorders>
            <w:hideMark/>
          </w:tcPr>
          <w:p w14:paraId="5917E739" w14:textId="77777777" w:rsidR="007A57A7" w:rsidRPr="00643C76" w:rsidRDefault="007A57A7" w:rsidP="003E60DA">
            <w:pPr>
              <w:rPr>
                <w:rFonts w:ascii="Times New Roman" w:eastAsia="Times New Roman" w:hAnsi="Times New Roman" w:cs="Times New Roman"/>
                <w:i/>
                <w:iCs/>
                <w:sz w:val="24"/>
                <w:szCs w:val="24"/>
                <w:lang w:eastAsia="en-CA"/>
              </w:rPr>
            </w:pPr>
            <w:r w:rsidRPr="00643C76">
              <w:rPr>
                <w:rFonts w:ascii="Times New Roman" w:eastAsia="Times New Roman" w:hAnsi="Times New Roman" w:cs="Times New Roman"/>
                <w:i/>
                <w:iCs/>
                <w:sz w:val="24"/>
                <w:szCs w:val="24"/>
                <w:lang w:eastAsia="en-CA"/>
              </w:rPr>
              <w:t>Early childhood education in Ireland: Change and challenge</w:t>
            </w:r>
          </w:p>
        </w:tc>
        <w:tc>
          <w:tcPr>
            <w:tcW w:w="964" w:type="pct"/>
            <w:tcBorders>
              <w:top w:val="single" w:sz="4" w:space="0" w:color="auto"/>
              <w:left w:val="nil"/>
              <w:bottom w:val="single" w:sz="4" w:space="0" w:color="auto"/>
              <w:right w:val="nil"/>
            </w:tcBorders>
            <w:hideMark/>
          </w:tcPr>
          <w:p w14:paraId="050E6A26" w14:textId="27FD2810"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This paper looks at “how national policy has both influenced and constrained the development and accessibility of ECCE in Ireland and discusses the issue of quality in ECCE, “using as a framework the five policy levers for quality identified by the OECD (2012): (i) quality goals and regulations; (ii) curriculum standards; ( iii) improving qualifications, training and working conditions; (iv) engaging families and community and (v) advancing data collection, research and monitoring”.</w:t>
            </w:r>
          </w:p>
        </w:tc>
        <w:tc>
          <w:tcPr>
            <w:tcW w:w="333" w:type="pct"/>
            <w:tcBorders>
              <w:top w:val="single" w:sz="4" w:space="0" w:color="auto"/>
              <w:left w:val="nil"/>
              <w:bottom w:val="single" w:sz="4" w:space="0" w:color="auto"/>
              <w:right w:val="nil"/>
            </w:tcBorders>
          </w:tcPr>
          <w:p w14:paraId="1437E1C2" w14:textId="54386EC6" w:rsidR="007A57A7" w:rsidRPr="00643C76" w:rsidRDefault="004C110E"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Descriptive Report</w:t>
            </w:r>
          </w:p>
        </w:tc>
        <w:tc>
          <w:tcPr>
            <w:tcW w:w="421" w:type="pct"/>
            <w:tcBorders>
              <w:top w:val="single" w:sz="4" w:space="0" w:color="auto"/>
              <w:left w:val="nil"/>
              <w:bottom w:val="single" w:sz="4" w:space="0" w:color="auto"/>
              <w:right w:val="nil"/>
            </w:tcBorders>
            <w:hideMark/>
          </w:tcPr>
          <w:p w14:paraId="150AF1A0" w14:textId="41A93A8C"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NI</w:t>
            </w:r>
          </w:p>
        </w:tc>
        <w:tc>
          <w:tcPr>
            <w:tcW w:w="588" w:type="pct"/>
            <w:tcBorders>
              <w:top w:val="single" w:sz="4" w:space="0" w:color="auto"/>
              <w:left w:val="nil"/>
              <w:bottom w:val="single" w:sz="4" w:space="0" w:color="auto"/>
              <w:right w:val="nil"/>
            </w:tcBorders>
            <w:hideMark/>
          </w:tcPr>
          <w:p w14:paraId="5FE434FB" w14:textId="09D46E3C"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Looking at ECEC in Ireland which includes a mixture of voluntary, community, and private for-profit services. Included preschool services, crèches, and nurseries </w:t>
            </w:r>
          </w:p>
        </w:tc>
        <w:tc>
          <w:tcPr>
            <w:tcW w:w="427" w:type="pct"/>
            <w:tcBorders>
              <w:top w:val="single" w:sz="4" w:space="0" w:color="auto"/>
              <w:left w:val="nil"/>
              <w:bottom w:val="single" w:sz="4" w:space="0" w:color="auto"/>
              <w:right w:val="nil"/>
            </w:tcBorders>
            <w:hideMark/>
          </w:tcPr>
          <w:p w14:paraId="50D16151"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ECCE/Preschool</w:t>
            </w:r>
          </w:p>
        </w:tc>
        <w:tc>
          <w:tcPr>
            <w:tcW w:w="353" w:type="pct"/>
            <w:tcBorders>
              <w:top w:val="single" w:sz="4" w:space="0" w:color="auto"/>
              <w:left w:val="nil"/>
              <w:bottom w:val="single" w:sz="4" w:space="0" w:color="auto"/>
              <w:right w:val="nil"/>
            </w:tcBorders>
            <w:hideMark/>
          </w:tcPr>
          <w:p w14:paraId="0B8F3BFE" w14:textId="5D524DC9"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Located in </w:t>
            </w:r>
          </w:p>
        </w:tc>
        <w:tc>
          <w:tcPr>
            <w:tcW w:w="252" w:type="pct"/>
            <w:tcBorders>
              <w:top w:val="single" w:sz="4" w:space="0" w:color="auto"/>
              <w:left w:val="nil"/>
              <w:bottom w:val="single" w:sz="4" w:space="0" w:color="auto"/>
              <w:right w:val="nil"/>
            </w:tcBorders>
            <w:hideMark/>
          </w:tcPr>
          <w:p w14:paraId="10FD3167"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Mixed Funding </w:t>
            </w:r>
          </w:p>
        </w:tc>
        <w:tc>
          <w:tcPr>
            <w:tcW w:w="266" w:type="pct"/>
            <w:tcBorders>
              <w:top w:val="single" w:sz="4" w:space="0" w:color="auto"/>
              <w:left w:val="nil"/>
              <w:bottom w:val="single" w:sz="4" w:space="0" w:color="auto"/>
              <w:right w:val="single" w:sz="4" w:space="0" w:color="auto"/>
            </w:tcBorders>
            <w:hideMark/>
          </w:tcPr>
          <w:p w14:paraId="5C5D03C0"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Universal</w:t>
            </w:r>
          </w:p>
        </w:tc>
      </w:tr>
      <w:tr w:rsidR="00FB654A" w:rsidRPr="00643C76" w14:paraId="29953AE7" w14:textId="77777777" w:rsidTr="009863F6">
        <w:trPr>
          <w:trHeight w:val="557"/>
        </w:trPr>
        <w:tc>
          <w:tcPr>
            <w:tcW w:w="547" w:type="pct"/>
            <w:tcBorders>
              <w:top w:val="single" w:sz="4" w:space="0" w:color="auto"/>
              <w:left w:val="single" w:sz="4" w:space="0" w:color="auto"/>
              <w:bottom w:val="single" w:sz="4" w:space="0" w:color="auto"/>
              <w:right w:val="nil"/>
            </w:tcBorders>
            <w:hideMark/>
          </w:tcPr>
          <w:p w14:paraId="30153B4B" w14:textId="77777777" w:rsidR="009C0E83"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National Disability Authority, 2014.                                         </w:t>
            </w:r>
          </w:p>
          <w:p w14:paraId="13A795B4" w14:textId="35F6A31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5 Countries (Ireland, England, New Zealand, Finland, and United States)  </w:t>
            </w:r>
          </w:p>
        </w:tc>
        <w:tc>
          <w:tcPr>
            <w:tcW w:w="849" w:type="pct"/>
            <w:tcBorders>
              <w:top w:val="single" w:sz="4" w:space="0" w:color="auto"/>
              <w:left w:val="nil"/>
              <w:bottom w:val="single" w:sz="4" w:space="0" w:color="auto"/>
              <w:right w:val="nil"/>
            </w:tcBorders>
            <w:hideMark/>
          </w:tcPr>
          <w:p w14:paraId="1F26D8F5" w14:textId="77777777" w:rsidR="007A57A7" w:rsidRPr="00643C76" w:rsidRDefault="007A57A7" w:rsidP="003E60DA">
            <w:pPr>
              <w:rPr>
                <w:rFonts w:ascii="Times New Roman" w:eastAsia="Times New Roman" w:hAnsi="Times New Roman" w:cs="Times New Roman"/>
                <w:i/>
                <w:iCs/>
                <w:sz w:val="24"/>
                <w:szCs w:val="24"/>
                <w:lang w:eastAsia="en-CA"/>
              </w:rPr>
            </w:pPr>
            <w:r w:rsidRPr="00643C76">
              <w:rPr>
                <w:rFonts w:ascii="Times New Roman" w:eastAsia="Times New Roman" w:hAnsi="Times New Roman" w:cs="Times New Roman"/>
                <w:i/>
                <w:iCs/>
                <w:sz w:val="24"/>
                <w:szCs w:val="24"/>
                <w:lang w:eastAsia="en-CA"/>
              </w:rPr>
              <w:t xml:space="preserve">National Disability Authority Briefing Paper - Inclusion of children with disabilities in mainstream early childhood care and education </w:t>
            </w:r>
          </w:p>
        </w:tc>
        <w:tc>
          <w:tcPr>
            <w:tcW w:w="964" w:type="pct"/>
            <w:tcBorders>
              <w:top w:val="single" w:sz="4" w:space="0" w:color="auto"/>
              <w:left w:val="nil"/>
              <w:bottom w:val="single" w:sz="4" w:space="0" w:color="auto"/>
              <w:right w:val="nil"/>
            </w:tcBorders>
            <w:hideMark/>
          </w:tcPr>
          <w:p w14:paraId="305DFC2E" w14:textId="4A05D526"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This review looks at the literature on the “inclusion of children with disabilities” in “early education and care settings”.</w:t>
            </w:r>
          </w:p>
        </w:tc>
        <w:tc>
          <w:tcPr>
            <w:tcW w:w="333" w:type="pct"/>
            <w:tcBorders>
              <w:top w:val="single" w:sz="4" w:space="0" w:color="auto"/>
              <w:left w:val="nil"/>
              <w:bottom w:val="single" w:sz="4" w:space="0" w:color="auto"/>
              <w:right w:val="nil"/>
            </w:tcBorders>
          </w:tcPr>
          <w:p w14:paraId="6232257B" w14:textId="11348489" w:rsidR="007A57A7" w:rsidRPr="00643C76" w:rsidRDefault="008B3C85"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Descriptive Report</w:t>
            </w:r>
          </w:p>
        </w:tc>
        <w:tc>
          <w:tcPr>
            <w:tcW w:w="421" w:type="pct"/>
            <w:tcBorders>
              <w:top w:val="single" w:sz="4" w:space="0" w:color="auto"/>
              <w:left w:val="nil"/>
              <w:bottom w:val="single" w:sz="4" w:space="0" w:color="auto"/>
              <w:right w:val="nil"/>
            </w:tcBorders>
            <w:hideMark/>
          </w:tcPr>
          <w:p w14:paraId="20A04E00" w14:textId="175CE7B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NI</w:t>
            </w:r>
          </w:p>
        </w:tc>
        <w:tc>
          <w:tcPr>
            <w:tcW w:w="588" w:type="pct"/>
            <w:tcBorders>
              <w:top w:val="single" w:sz="4" w:space="0" w:color="auto"/>
              <w:left w:val="nil"/>
              <w:bottom w:val="single" w:sz="4" w:space="0" w:color="auto"/>
              <w:right w:val="nil"/>
            </w:tcBorders>
            <w:hideMark/>
          </w:tcPr>
          <w:p w14:paraId="40DD0EF2" w14:textId="2D63A363"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Programs included public school, community based, Head Start, and private provision. </w:t>
            </w:r>
          </w:p>
        </w:tc>
        <w:tc>
          <w:tcPr>
            <w:tcW w:w="427" w:type="pct"/>
            <w:tcBorders>
              <w:top w:val="single" w:sz="4" w:space="0" w:color="auto"/>
              <w:left w:val="nil"/>
              <w:bottom w:val="single" w:sz="4" w:space="0" w:color="auto"/>
              <w:right w:val="nil"/>
            </w:tcBorders>
            <w:hideMark/>
          </w:tcPr>
          <w:p w14:paraId="7B93358C"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3 to 5 </w:t>
            </w:r>
            <w:proofErr w:type="spellStart"/>
            <w:r w:rsidRPr="00643C76">
              <w:rPr>
                <w:rFonts w:ascii="Times New Roman" w:eastAsia="Times New Roman" w:hAnsi="Times New Roman" w:cs="Times New Roman"/>
                <w:sz w:val="24"/>
                <w:szCs w:val="24"/>
                <w:lang w:eastAsia="en-CA"/>
              </w:rPr>
              <w:t>yr</w:t>
            </w:r>
            <w:proofErr w:type="spellEnd"/>
            <w:r w:rsidRPr="00643C76">
              <w:rPr>
                <w:rFonts w:ascii="Times New Roman" w:eastAsia="Times New Roman" w:hAnsi="Times New Roman" w:cs="Times New Roman"/>
                <w:sz w:val="24"/>
                <w:szCs w:val="24"/>
                <w:lang w:eastAsia="en-CA"/>
              </w:rPr>
              <w:t xml:space="preserve"> </w:t>
            </w:r>
            <w:proofErr w:type="spellStart"/>
            <w:r w:rsidRPr="00643C76">
              <w:rPr>
                <w:rFonts w:ascii="Times New Roman" w:eastAsia="Times New Roman" w:hAnsi="Times New Roman" w:cs="Times New Roman"/>
                <w:sz w:val="24"/>
                <w:szCs w:val="24"/>
                <w:lang w:eastAsia="en-CA"/>
              </w:rPr>
              <w:t>olds</w:t>
            </w:r>
            <w:proofErr w:type="spellEnd"/>
            <w:r w:rsidRPr="00643C76">
              <w:rPr>
                <w:rFonts w:ascii="Times New Roman" w:eastAsia="Times New Roman" w:hAnsi="Times New Roman" w:cs="Times New Roman"/>
                <w:sz w:val="24"/>
                <w:szCs w:val="24"/>
                <w:lang w:eastAsia="en-CA"/>
              </w:rPr>
              <w:t xml:space="preserve"> </w:t>
            </w:r>
          </w:p>
        </w:tc>
        <w:tc>
          <w:tcPr>
            <w:tcW w:w="353" w:type="pct"/>
            <w:tcBorders>
              <w:top w:val="single" w:sz="4" w:space="0" w:color="auto"/>
              <w:left w:val="nil"/>
              <w:bottom w:val="single" w:sz="4" w:space="0" w:color="auto"/>
              <w:right w:val="nil"/>
            </w:tcBorders>
            <w:hideMark/>
          </w:tcPr>
          <w:p w14:paraId="597A41AE"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Mixed</w:t>
            </w:r>
          </w:p>
        </w:tc>
        <w:tc>
          <w:tcPr>
            <w:tcW w:w="252" w:type="pct"/>
            <w:tcBorders>
              <w:top w:val="single" w:sz="4" w:space="0" w:color="auto"/>
              <w:left w:val="nil"/>
              <w:bottom w:val="single" w:sz="4" w:space="0" w:color="auto"/>
              <w:right w:val="nil"/>
            </w:tcBorders>
            <w:hideMark/>
          </w:tcPr>
          <w:p w14:paraId="423699EF"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Mixed Funding</w:t>
            </w:r>
          </w:p>
        </w:tc>
        <w:tc>
          <w:tcPr>
            <w:tcW w:w="266" w:type="pct"/>
            <w:tcBorders>
              <w:top w:val="single" w:sz="4" w:space="0" w:color="auto"/>
              <w:left w:val="nil"/>
              <w:bottom w:val="single" w:sz="4" w:space="0" w:color="auto"/>
              <w:right w:val="single" w:sz="4" w:space="0" w:color="auto"/>
            </w:tcBorders>
            <w:hideMark/>
          </w:tcPr>
          <w:p w14:paraId="43BC4AFA"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Mixed </w:t>
            </w:r>
          </w:p>
        </w:tc>
      </w:tr>
      <w:tr w:rsidR="00FB654A" w:rsidRPr="00643C76" w14:paraId="45569BB4" w14:textId="77777777" w:rsidTr="009863F6">
        <w:trPr>
          <w:trHeight w:val="1287"/>
        </w:trPr>
        <w:tc>
          <w:tcPr>
            <w:tcW w:w="547" w:type="pct"/>
            <w:tcBorders>
              <w:top w:val="single" w:sz="4" w:space="0" w:color="auto"/>
              <w:left w:val="single" w:sz="4" w:space="0" w:color="auto"/>
              <w:bottom w:val="single" w:sz="4" w:space="0" w:color="auto"/>
              <w:right w:val="nil"/>
            </w:tcBorders>
            <w:hideMark/>
          </w:tcPr>
          <w:p w14:paraId="7F969586"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Pascoe &amp; Brennan, 2017.</w:t>
            </w:r>
          </w:p>
          <w:p w14:paraId="5D0180D7" w14:textId="51BA9FF0"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Australia</w:t>
            </w:r>
          </w:p>
        </w:tc>
        <w:tc>
          <w:tcPr>
            <w:tcW w:w="849" w:type="pct"/>
            <w:tcBorders>
              <w:top w:val="single" w:sz="4" w:space="0" w:color="auto"/>
              <w:left w:val="nil"/>
              <w:bottom w:val="single" w:sz="4" w:space="0" w:color="auto"/>
              <w:right w:val="nil"/>
            </w:tcBorders>
            <w:hideMark/>
          </w:tcPr>
          <w:p w14:paraId="1DB8988A" w14:textId="77777777" w:rsidR="007A57A7" w:rsidRPr="00643C76" w:rsidRDefault="007A57A7" w:rsidP="003E60DA">
            <w:pPr>
              <w:rPr>
                <w:rFonts w:ascii="Times New Roman" w:eastAsia="Times New Roman" w:hAnsi="Times New Roman" w:cs="Times New Roman"/>
                <w:i/>
                <w:iCs/>
                <w:sz w:val="24"/>
                <w:szCs w:val="24"/>
                <w:lang w:eastAsia="en-CA"/>
              </w:rPr>
            </w:pPr>
            <w:r w:rsidRPr="00643C76">
              <w:rPr>
                <w:rFonts w:ascii="Times New Roman" w:eastAsia="Times New Roman" w:hAnsi="Times New Roman" w:cs="Times New Roman"/>
                <w:i/>
                <w:iCs/>
                <w:sz w:val="24"/>
                <w:szCs w:val="24"/>
                <w:lang w:eastAsia="en-CA"/>
              </w:rPr>
              <w:t xml:space="preserve">Lifting our Game: Report of the review to achieve educational excellence in Australian schools through early childhood interventions </w:t>
            </w:r>
          </w:p>
        </w:tc>
        <w:tc>
          <w:tcPr>
            <w:tcW w:w="964" w:type="pct"/>
            <w:tcBorders>
              <w:top w:val="single" w:sz="4" w:space="0" w:color="auto"/>
              <w:left w:val="nil"/>
              <w:bottom w:val="single" w:sz="4" w:space="0" w:color="auto"/>
              <w:right w:val="nil"/>
            </w:tcBorders>
            <w:hideMark/>
          </w:tcPr>
          <w:p w14:paraId="4DC0B734" w14:textId="4C07FEBB"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This review considers and recommends “effective interventions to be deployed in early childhood”, with the aim of “improving achievement in schools and future success in employment or further education”.</w:t>
            </w:r>
          </w:p>
        </w:tc>
        <w:tc>
          <w:tcPr>
            <w:tcW w:w="333" w:type="pct"/>
            <w:tcBorders>
              <w:top w:val="single" w:sz="4" w:space="0" w:color="auto"/>
              <w:left w:val="nil"/>
              <w:bottom w:val="single" w:sz="4" w:space="0" w:color="auto"/>
              <w:right w:val="nil"/>
            </w:tcBorders>
          </w:tcPr>
          <w:p w14:paraId="6921A457" w14:textId="72CF4B4F" w:rsidR="007A57A7" w:rsidRPr="00643C76" w:rsidRDefault="008B3C85"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Descriptive Report </w:t>
            </w:r>
          </w:p>
        </w:tc>
        <w:tc>
          <w:tcPr>
            <w:tcW w:w="421" w:type="pct"/>
            <w:tcBorders>
              <w:top w:val="single" w:sz="4" w:space="0" w:color="auto"/>
              <w:left w:val="nil"/>
              <w:bottom w:val="single" w:sz="4" w:space="0" w:color="auto"/>
              <w:right w:val="nil"/>
            </w:tcBorders>
            <w:hideMark/>
          </w:tcPr>
          <w:p w14:paraId="75413442" w14:textId="6D2CC22A"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NI</w:t>
            </w:r>
          </w:p>
        </w:tc>
        <w:tc>
          <w:tcPr>
            <w:tcW w:w="588" w:type="pct"/>
            <w:tcBorders>
              <w:top w:val="single" w:sz="4" w:space="0" w:color="auto"/>
              <w:left w:val="nil"/>
              <w:bottom w:val="single" w:sz="4" w:space="0" w:color="auto"/>
              <w:right w:val="nil"/>
            </w:tcBorders>
            <w:hideMark/>
          </w:tcPr>
          <w:p w14:paraId="617EB72B" w14:textId="390704C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Looking at ECEC, generally delivered in a venue away from the child’s home in formal, government regulated and non-compulsory early childhood education and care settings. Includes for profit and non-profit centres, state schools, state managed, independent schools, catholic schools. </w:t>
            </w:r>
          </w:p>
        </w:tc>
        <w:tc>
          <w:tcPr>
            <w:tcW w:w="427" w:type="pct"/>
            <w:tcBorders>
              <w:top w:val="single" w:sz="4" w:space="0" w:color="auto"/>
              <w:left w:val="nil"/>
              <w:bottom w:val="single" w:sz="4" w:space="0" w:color="auto"/>
              <w:right w:val="nil"/>
            </w:tcBorders>
            <w:hideMark/>
          </w:tcPr>
          <w:p w14:paraId="5545DBBD"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Birth to 5 </w:t>
            </w:r>
            <w:proofErr w:type="spellStart"/>
            <w:r w:rsidRPr="00643C76">
              <w:rPr>
                <w:rFonts w:ascii="Times New Roman" w:eastAsia="Times New Roman" w:hAnsi="Times New Roman" w:cs="Times New Roman"/>
                <w:sz w:val="24"/>
                <w:szCs w:val="24"/>
                <w:lang w:eastAsia="en-CA"/>
              </w:rPr>
              <w:t>yr</w:t>
            </w:r>
            <w:proofErr w:type="spellEnd"/>
            <w:r w:rsidRPr="00643C76">
              <w:rPr>
                <w:rFonts w:ascii="Times New Roman" w:eastAsia="Times New Roman" w:hAnsi="Times New Roman" w:cs="Times New Roman"/>
                <w:sz w:val="24"/>
                <w:szCs w:val="24"/>
                <w:lang w:eastAsia="en-CA"/>
              </w:rPr>
              <w:t xml:space="preserve"> </w:t>
            </w:r>
            <w:proofErr w:type="spellStart"/>
            <w:r w:rsidRPr="00643C76">
              <w:rPr>
                <w:rFonts w:ascii="Times New Roman" w:eastAsia="Times New Roman" w:hAnsi="Times New Roman" w:cs="Times New Roman"/>
                <w:sz w:val="24"/>
                <w:szCs w:val="24"/>
                <w:lang w:eastAsia="en-CA"/>
              </w:rPr>
              <w:t>olds</w:t>
            </w:r>
            <w:proofErr w:type="spellEnd"/>
            <w:r w:rsidRPr="00643C76">
              <w:rPr>
                <w:rFonts w:ascii="Times New Roman" w:eastAsia="Times New Roman" w:hAnsi="Times New Roman" w:cs="Times New Roman"/>
                <w:sz w:val="24"/>
                <w:szCs w:val="24"/>
                <w:lang w:eastAsia="en-CA"/>
              </w:rPr>
              <w:t xml:space="preserve"> </w:t>
            </w:r>
          </w:p>
        </w:tc>
        <w:tc>
          <w:tcPr>
            <w:tcW w:w="353" w:type="pct"/>
            <w:tcBorders>
              <w:top w:val="single" w:sz="4" w:space="0" w:color="auto"/>
              <w:left w:val="nil"/>
              <w:bottom w:val="single" w:sz="4" w:space="0" w:color="auto"/>
              <w:right w:val="nil"/>
            </w:tcBorders>
            <w:hideMark/>
          </w:tcPr>
          <w:p w14:paraId="740BC9CF" w14:textId="397F0724"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Located in </w:t>
            </w:r>
          </w:p>
        </w:tc>
        <w:tc>
          <w:tcPr>
            <w:tcW w:w="252" w:type="pct"/>
            <w:tcBorders>
              <w:top w:val="single" w:sz="4" w:space="0" w:color="auto"/>
              <w:left w:val="nil"/>
              <w:bottom w:val="single" w:sz="4" w:space="0" w:color="auto"/>
              <w:right w:val="nil"/>
            </w:tcBorders>
            <w:hideMark/>
          </w:tcPr>
          <w:p w14:paraId="0349F67A"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Mixed Funding</w:t>
            </w:r>
          </w:p>
        </w:tc>
        <w:tc>
          <w:tcPr>
            <w:tcW w:w="266" w:type="pct"/>
            <w:tcBorders>
              <w:top w:val="single" w:sz="4" w:space="0" w:color="auto"/>
              <w:left w:val="nil"/>
              <w:bottom w:val="single" w:sz="4" w:space="0" w:color="auto"/>
              <w:right w:val="single" w:sz="4" w:space="0" w:color="auto"/>
            </w:tcBorders>
            <w:hideMark/>
          </w:tcPr>
          <w:p w14:paraId="47814591"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Mixed </w:t>
            </w:r>
          </w:p>
        </w:tc>
      </w:tr>
      <w:tr w:rsidR="00FB654A" w:rsidRPr="00643C76" w14:paraId="2D3AD2DD" w14:textId="77777777" w:rsidTr="009863F6">
        <w:trPr>
          <w:trHeight w:val="810"/>
        </w:trPr>
        <w:tc>
          <w:tcPr>
            <w:tcW w:w="547" w:type="pct"/>
            <w:tcBorders>
              <w:top w:val="single" w:sz="4" w:space="0" w:color="auto"/>
              <w:left w:val="single" w:sz="4" w:space="0" w:color="auto"/>
              <w:bottom w:val="single" w:sz="4" w:space="0" w:color="auto"/>
              <w:right w:val="nil"/>
            </w:tcBorders>
            <w:hideMark/>
          </w:tcPr>
          <w:p w14:paraId="2CDB4330"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Peterson, 2013.</w:t>
            </w:r>
          </w:p>
          <w:p w14:paraId="26A01292" w14:textId="56C05DCC"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United States</w:t>
            </w:r>
          </w:p>
        </w:tc>
        <w:tc>
          <w:tcPr>
            <w:tcW w:w="849" w:type="pct"/>
            <w:tcBorders>
              <w:top w:val="single" w:sz="4" w:space="0" w:color="auto"/>
              <w:left w:val="nil"/>
              <w:bottom w:val="single" w:sz="4" w:space="0" w:color="auto"/>
              <w:right w:val="nil"/>
            </w:tcBorders>
            <w:hideMark/>
          </w:tcPr>
          <w:p w14:paraId="65F53E22" w14:textId="77777777" w:rsidR="007A57A7" w:rsidRPr="00643C76" w:rsidRDefault="007A57A7" w:rsidP="003E60DA">
            <w:pPr>
              <w:rPr>
                <w:rFonts w:ascii="Times New Roman" w:eastAsia="Times New Roman" w:hAnsi="Times New Roman" w:cs="Times New Roman"/>
                <w:i/>
                <w:iCs/>
                <w:sz w:val="24"/>
                <w:szCs w:val="24"/>
                <w:lang w:eastAsia="en-CA"/>
              </w:rPr>
            </w:pPr>
            <w:r w:rsidRPr="00643C76">
              <w:rPr>
                <w:rFonts w:ascii="Times New Roman" w:eastAsia="Times New Roman" w:hAnsi="Times New Roman" w:cs="Times New Roman"/>
                <w:i/>
                <w:iCs/>
                <w:sz w:val="24"/>
                <w:szCs w:val="24"/>
                <w:lang w:eastAsia="en-CA"/>
              </w:rPr>
              <w:t>Examination of Quality Indicators in Public and Private Pre-</w:t>
            </w:r>
            <w:r w:rsidRPr="00643C76">
              <w:rPr>
                <w:rFonts w:ascii="Times New Roman" w:eastAsia="Times New Roman" w:hAnsi="Times New Roman" w:cs="Times New Roman"/>
                <w:i/>
                <w:iCs/>
                <w:sz w:val="24"/>
                <w:szCs w:val="24"/>
                <w:lang w:eastAsia="en-CA"/>
              </w:rPr>
              <w:lastRenderedPageBreak/>
              <w:t>Kindergarten Classrooms in Indiana</w:t>
            </w:r>
          </w:p>
        </w:tc>
        <w:tc>
          <w:tcPr>
            <w:tcW w:w="964" w:type="pct"/>
            <w:tcBorders>
              <w:top w:val="single" w:sz="4" w:space="0" w:color="auto"/>
              <w:left w:val="nil"/>
              <w:bottom w:val="single" w:sz="4" w:space="0" w:color="auto"/>
              <w:right w:val="nil"/>
            </w:tcBorders>
            <w:hideMark/>
          </w:tcPr>
          <w:p w14:paraId="0C5D890E" w14:textId="28D3A88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lastRenderedPageBreak/>
              <w:t xml:space="preserve">This study examines the “current state of PreK classrooms in the state of Indiana </w:t>
            </w:r>
            <w:r w:rsidRPr="00643C76">
              <w:rPr>
                <w:rFonts w:ascii="Times New Roman" w:eastAsia="Times New Roman" w:hAnsi="Times New Roman" w:cs="Times New Roman"/>
                <w:sz w:val="24"/>
                <w:szCs w:val="24"/>
                <w:lang w:eastAsia="en-CA"/>
              </w:rPr>
              <w:lastRenderedPageBreak/>
              <w:t xml:space="preserve">through the perspectives of public and private PreK program directors”. </w:t>
            </w:r>
          </w:p>
        </w:tc>
        <w:tc>
          <w:tcPr>
            <w:tcW w:w="333" w:type="pct"/>
            <w:tcBorders>
              <w:top w:val="single" w:sz="4" w:space="0" w:color="auto"/>
              <w:left w:val="nil"/>
              <w:bottom w:val="single" w:sz="4" w:space="0" w:color="auto"/>
              <w:right w:val="nil"/>
            </w:tcBorders>
          </w:tcPr>
          <w:p w14:paraId="16B17525" w14:textId="5CB98C62" w:rsidR="007A57A7" w:rsidRPr="00643C76" w:rsidRDefault="00E91439"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lastRenderedPageBreak/>
              <w:t>Quantitative</w:t>
            </w:r>
            <w:r w:rsidR="008B3C85" w:rsidRPr="00643C76">
              <w:rPr>
                <w:rFonts w:ascii="Times New Roman" w:eastAsia="Times New Roman" w:hAnsi="Times New Roman" w:cs="Times New Roman"/>
                <w:sz w:val="24"/>
                <w:szCs w:val="24"/>
                <w:lang w:eastAsia="en-CA"/>
              </w:rPr>
              <w:t xml:space="preserve"> </w:t>
            </w:r>
          </w:p>
        </w:tc>
        <w:tc>
          <w:tcPr>
            <w:tcW w:w="421" w:type="pct"/>
            <w:tcBorders>
              <w:top w:val="single" w:sz="4" w:space="0" w:color="auto"/>
              <w:left w:val="nil"/>
              <w:bottom w:val="single" w:sz="4" w:space="0" w:color="auto"/>
              <w:right w:val="nil"/>
            </w:tcBorders>
            <w:hideMark/>
          </w:tcPr>
          <w:p w14:paraId="7B5F845F" w14:textId="4AE0372C"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NI</w:t>
            </w:r>
          </w:p>
        </w:tc>
        <w:tc>
          <w:tcPr>
            <w:tcW w:w="588" w:type="pct"/>
            <w:tcBorders>
              <w:top w:val="single" w:sz="4" w:space="0" w:color="auto"/>
              <w:left w:val="nil"/>
              <w:bottom w:val="single" w:sz="4" w:space="0" w:color="auto"/>
              <w:right w:val="nil"/>
            </w:tcBorders>
            <w:hideMark/>
          </w:tcPr>
          <w:p w14:paraId="1A6629C0" w14:textId="5B4C2A60"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Public and private PreK programs.</w:t>
            </w:r>
          </w:p>
        </w:tc>
        <w:tc>
          <w:tcPr>
            <w:tcW w:w="427" w:type="pct"/>
            <w:tcBorders>
              <w:top w:val="single" w:sz="4" w:space="0" w:color="auto"/>
              <w:left w:val="nil"/>
              <w:bottom w:val="single" w:sz="4" w:space="0" w:color="auto"/>
              <w:right w:val="nil"/>
            </w:tcBorders>
            <w:hideMark/>
          </w:tcPr>
          <w:p w14:paraId="5C5C5A54"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4 </w:t>
            </w:r>
            <w:proofErr w:type="spellStart"/>
            <w:r w:rsidRPr="00643C76">
              <w:rPr>
                <w:rFonts w:ascii="Times New Roman" w:eastAsia="Times New Roman" w:hAnsi="Times New Roman" w:cs="Times New Roman"/>
                <w:sz w:val="24"/>
                <w:szCs w:val="24"/>
                <w:lang w:eastAsia="en-CA"/>
              </w:rPr>
              <w:t>yr</w:t>
            </w:r>
            <w:proofErr w:type="spellEnd"/>
            <w:r w:rsidRPr="00643C76">
              <w:rPr>
                <w:rFonts w:ascii="Times New Roman" w:eastAsia="Times New Roman" w:hAnsi="Times New Roman" w:cs="Times New Roman"/>
                <w:sz w:val="24"/>
                <w:szCs w:val="24"/>
                <w:lang w:eastAsia="en-CA"/>
              </w:rPr>
              <w:t xml:space="preserve"> </w:t>
            </w:r>
            <w:proofErr w:type="spellStart"/>
            <w:r w:rsidRPr="00643C76">
              <w:rPr>
                <w:rFonts w:ascii="Times New Roman" w:eastAsia="Times New Roman" w:hAnsi="Times New Roman" w:cs="Times New Roman"/>
                <w:sz w:val="24"/>
                <w:szCs w:val="24"/>
                <w:lang w:eastAsia="en-CA"/>
              </w:rPr>
              <w:t>olds</w:t>
            </w:r>
            <w:proofErr w:type="spellEnd"/>
            <w:r w:rsidRPr="00643C76">
              <w:rPr>
                <w:rFonts w:ascii="Times New Roman" w:eastAsia="Times New Roman" w:hAnsi="Times New Roman" w:cs="Times New Roman"/>
                <w:sz w:val="24"/>
                <w:szCs w:val="24"/>
                <w:lang w:eastAsia="en-CA"/>
              </w:rPr>
              <w:t xml:space="preserve"> </w:t>
            </w:r>
          </w:p>
        </w:tc>
        <w:tc>
          <w:tcPr>
            <w:tcW w:w="353" w:type="pct"/>
            <w:tcBorders>
              <w:top w:val="single" w:sz="4" w:space="0" w:color="auto"/>
              <w:left w:val="nil"/>
              <w:bottom w:val="single" w:sz="4" w:space="0" w:color="auto"/>
              <w:right w:val="nil"/>
            </w:tcBorders>
            <w:hideMark/>
          </w:tcPr>
          <w:p w14:paraId="5E022F77" w14:textId="5941B1DD"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Located in </w:t>
            </w:r>
          </w:p>
        </w:tc>
        <w:tc>
          <w:tcPr>
            <w:tcW w:w="252" w:type="pct"/>
            <w:tcBorders>
              <w:top w:val="single" w:sz="4" w:space="0" w:color="auto"/>
              <w:left w:val="nil"/>
              <w:bottom w:val="single" w:sz="4" w:space="0" w:color="auto"/>
              <w:right w:val="nil"/>
            </w:tcBorders>
            <w:hideMark/>
          </w:tcPr>
          <w:p w14:paraId="14E3D81A"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Mixed Funding </w:t>
            </w:r>
          </w:p>
        </w:tc>
        <w:tc>
          <w:tcPr>
            <w:tcW w:w="266" w:type="pct"/>
            <w:tcBorders>
              <w:top w:val="single" w:sz="4" w:space="0" w:color="auto"/>
              <w:left w:val="nil"/>
              <w:bottom w:val="single" w:sz="4" w:space="0" w:color="auto"/>
              <w:right w:val="single" w:sz="4" w:space="0" w:color="auto"/>
            </w:tcBorders>
            <w:hideMark/>
          </w:tcPr>
          <w:p w14:paraId="03E61831"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Mixed</w:t>
            </w:r>
          </w:p>
        </w:tc>
      </w:tr>
      <w:tr w:rsidR="00FB654A" w:rsidRPr="00643C76" w14:paraId="41466970" w14:textId="77777777" w:rsidTr="009863F6">
        <w:trPr>
          <w:trHeight w:val="1049"/>
        </w:trPr>
        <w:tc>
          <w:tcPr>
            <w:tcW w:w="547" w:type="pct"/>
            <w:tcBorders>
              <w:top w:val="single" w:sz="4" w:space="0" w:color="auto"/>
              <w:left w:val="single" w:sz="4" w:space="0" w:color="auto"/>
              <w:bottom w:val="single" w:sz="4" w:space="0" w:color="auto"/>
              <w:right w:val="nil"/>
            </w:tcBorders>
            <w:hideMark/>
          </w:tcPr>
          <w:p w14:paraId="7AB180A0" w14:textId="77777777" w:rsidR="007A57A7" w:rsidRPr="00643C76" w:rsidRDefault="007A57A7" w:rsidP="003E60DA">
            <w:pPr>
              <w:rPr>
                <w:rFonts w:ascii="Times New Roman" w:eastAsia="Times New Roman" w:hAnsi="Times New Roman" w:cs="Times New Roman"/>
                <w:sz w:val="24"/>
                <w:szCs w:val="24"/>
                <w:lang w:eastAsia="en-CA"/>
              </w:rPr>
            </w:pPr>
            <w:proofErr w:type="spellStart"/>
            <w:r w:rsidRPr="00643C76">
              <w:rPr>
                <w:rFonts w:ascii="Times New Roman" w:eastAsia="Times New Roman" w:hAnsi="Times New Roman" w:cs="Times New Roman"/>
                <w:sz w:val="24"/>
                <w:szCs w:val="24"/>
                <w:lang w:eastAsia="en-CA"/>
              </w:rPr>
              <w:t>Pianta</w:t>
            </w:r>
            <w:proofErr w:type="spellEnd"/>
            <w:r w:rsidRPr="00643C76">
              <w:rPr>
                <w:rFonts w:ascii="Times New Roman" w:eastAsia="Times New Roman" w:hAnsi="Times New Roman" w:cs="Times New Roman"/>
                <w:sz w:val="24"/>
                <w:szCs w:val="24"/>
                <w:lang w:eastAsia="en-CA"/>
              </w:rPr>
              <w:t xml:space="preserve"> et al., 2009.</w:t>
            </w:r>
          </w:p>
          <w:p w14:paraId="44B83191" w14:textId="21BD6AA8"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United States</w:t>
            </w:r>
          </w:p>
        </w:tc>
        <w:tc>
          <w:tcPr>
            <w:tcW w:w="849" w:type="pct"/>
            <w:tcBorders>
              <w:top w:val="single" w:sz="4" w:space="0" w:color="auto"/>
              <w:left w:val="nil"/>
              <w:bottom w:val="single" w:sz="4" w:space="0" w:color="auto"/>
              <w:right w:val="nil"/>
            </w:tcBorders>
            <w:hideMark/>
          </w:tcPr>
          <w:p w14:paraId="695253E0" w14:textId="77777777" w:rsidR="007A57A7" w:rsidRPr="00643C76" w:rsidRDefault="007A57A7" w:rsidP="003E60DA">
            <w:pPr>
              <w:rPr>
                <w:rFonts w:ascii="Times New Roman" w:eastAsia="Times New Roman" w:hAnsi="Times New Roman" w:cs="Times New Roman"/>
                <w:i/>
                <w:iCs/>
                <w:sz w:val="24"/>
                <w:szCs w:val="24"/>
                <w:lang w:eastAsia="en-CA"/>
              </w:rPr>
            </w:pPr>
            <w:r w:rsidRPr="00643C76">
              <w:rPr>
                <w:rFonts w:ascii="Times New Roman" w:eastAsia="Times New Roman" w:hAnsi="Times New Roman" w:cs="Times New Roman"/>
                <w:i/>
                <w:iCs/>
                <w:sz w:val="24"/>
                <w:szCs w:val="24"/>
                <w:lang w:eastAsia="en-CA"/>
              </w:rPr>
              <w:t>The Effects of Preschool Education: What We Know, How Public Policy Is or Is Not Aligned with the Evidence Base, and What We Need to Know</w:t>
            </w:r>
          </w:p>
        </w:tc>
        <w:tc>
          <w:tcPr>
            <w:tcW w:w="964" w:type="pct"/>
            <w:tcBorders>
              <w:top w:val="single" w:sz="4" w:space="0" w:color="auto"/>
              <w:left w:val="nil"/>
              <w:bottom w:val="single" w:sz="4" w:space="0" w:color="auto"/>
              <w:right w:val="nil"/>
            </w:tcBorders>
            <w:hideMark/>
          </w:tcPr>
          <w:p w14:paraId="1668AE2A" w14:textId="0C87876F"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This paper analyzes the evidence in “four major domains of work in early childhood education” and identifies when “evidence is not well aligned with public policy or practice”.</w:t>
            </w:r>
          </w:p>
        </w:tc>
        <w:tc>
          <w:tcPr>
            <w:tcW w:w="333" w:type="pct"/>
            <w:tcBorders>
              <w:top w:val="single" w:sz="4" w:space="0" w:color="auto"/>
              <w:left w:val="nil"/>
              <w:bottom w:val="single" w:sz="4" w:space="0" w:color="auto"/>
              <w:right w:val="nil"/>
            </w:tcBorders>
          </w:tcPr>
          <w:p w14:paraId="35946DEB" w14:textId="1D40FA6A" w:rsidR="007A57A7" w:rsidRPr="00643C76" w:rsidRDefault="008B3C85"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Descriptive Report </w:t>
            </w:r>
          </w:p>
        </w:tc>
        <w:tc>
          <w:tcPr>
            <w:tcW w:w="421" w:type="pct"/>
            <w:tcBorders>
              <w:top w:val="single" w:sz="4" w:space="0" w:color="auto"/>
              <w:left w:val="nil"/>
              <w:bottom w:val="single" w:sz="4" w:space="0" w:color="auto"/>
              <w:right w:val="nil"/>
            </w:tcBorders>
            <w:hideMark/>
          </w:tcPr>
          <w:p w14:paraId="48EE496A" w14:textId="68A8FA3A"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NI</w:t>
            </w:r>
          </w:p>
        </w:tc>
        <w:tc>
          <w:tcPr>
            <w:tcW w:w="588" w:type="pct"/>
            <w:tcBorders>
              <w:top w:val="single" w:sz="4" w:space="0" w:color="auto"/>
              <w:left w:val="nil"/>
              <w:bottom w:val="single" w:sz="4" w:space="0" w:color="auto"/>
              <w:right w:val="nil"/>
            </w:tcBorders>
            <w:hideMark/>
          </w:tcPr>
          <w:p w14:paraId="78833E46" w14:textId="1402890F"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Private, non-profit and for-profit child care centers, Head Start, and PreK programs linked to public education.</w:t>
            </w:r>
          </w:p>
        </w:tc>
        <w:tc>
          <w:tcPr>
            <w:tcW w:w="427" w:type="pct"/>
            <w:tcBorders>
              <w:top w:val="single" w:sz="4" w:space="0" w:color="auto"/>
              <w:left w:val="nil"/>
              <w:bottom w:val="single" w:sz="4" w:space="0" w:color="auto"/>
              <w:right w:val="nil"/>
            </w:tcBorders>
            <w:hideMark/>
          </w:tcPr>
          <w:p w14:paraId="5DF8EA4E"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Preschool </w:t>
            </w:r>
          </w:p>
        </w:tc>
        <w:tc>
          <w:tcPr>
            <w:tcW w:w="353" w:type="pct"/>
            <w:tcBorders>
              <w:top w:val="single" w:sz="4" w:space="0" w:color="auto"/>
              <w:left w:val="nil"/>
              <w:bottom w:val="single" w:sz="4" w:space="0" w:color="auto"/>
              <w:right w:val="nil"/>
            </w:tcBorders>
            <w:hideMark/>
          </w:tcPr>
          <w:p w14:paraId="31419B50"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Administered by</w:t>
            </w:r>
          </w:p>
        </w:tc>
        <w:tc>
          <w:tcPr>
            <w:tcW w:w="252" w:type="pct"/>
            <w:tcBorders>
              <w:top w:val="single" w:sz="4" w:space="0" w:color="auto"/>
              <w:left w:val="nil"/>
              <w:bottom w:val="single" w:sz="4" w:space="0" w:color="auto"/>
              <w:right w:val="nil"/>
            </w:tcBorders>
            <w:hideMark/>
          </w:tcPr>
          <w:p w14:paraId="3CF011E5"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Mixed Funding </w:t>
            </w:r>
          </w:p>
        </w:tc>
        <w:tc>
          <w:tcPr>
            <w:tcW w:w="266" w:type="pct"/>
            <w:tcBorders>
              <w:top w:val="single" w:sz="4" w:space="0" w:color="auto"/>
              <w:left w:val="nil"/>
              <w:bottom w:val="single" w:sz="4" w:space="0" w:color="auto"/>
              <w:right w:val="single" w:sz="4" w:space="0" w:color="auto"/>
            </w:tcBorders>
            <w:hideMark/>
          </w:tcPr>
          <w:p w14:paraId="60EB631E"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Mixed</w:t>
            </w:r>
          </w:p>
        </w:tc>
      </w:tr>
      <w:tr w:rsidR="00FB654A" w:rsidRPr="00643C76" w14:paraId="5443679E" w14:textId="77777777" w:rsidTr="009863F6">
        <w:trPr>
          <w:trHeight w:val="1135"/>
        </w:trPr>
        <w:tc>
          <w:tcPr>
            <w:tcW w:w="547" w:type="pct"/>
            <w:tcBorders>
              <w:top w:val="single" w:sz="4" w:space="0" w:color="auto"/>
              <w:left w:val="single" w:sz="4" w:space="0" w:color="auto"/>
              <w:bottom w:val="single" w:sz="4" w:space="0" w:color="auto"/>
              <w:right w:val="nil"/>
            </w:tcBorders>
            <w:hideMark/>
          </w:tcPr>
          <w:p w14:paraId="5D7886E5"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Preston et al., 2011.</w:t>
            </w:r>
          </w:p>
          <w:p w14:paraId="4547CAF9" w14:textId="56C1A234"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Canada</w:t>
            </w:r>
          </w:p>
        </w:tc>
        <w:tc>
          <w:tcPr>
            <w:tcW w:w="849" w:type="pct"/>
            <w:tcBorders>
              <w:top w:val="single" w:sz="4" w:space="0" w:color="auto"/>
              <w:left w:val="nil"/>
              <w:bottom w:val="single" w:sz="4" w:space="0" w:color="auto"/>
              <w:right w:val="nil"/>
            </w:tcBorders>
            <w:hideMark/>
          </w:tcPr>
          <w:p w14:paraId="6E4291C3" w14:textId="77777777" w:rsidR="007A57A7" w:rsidRPr="00643C76" w:rsidRDefault="007A57A7" w:rsidP="003E60DA">
            <w:pPr>
              <w:rPr>
                <w:rFonts w:ascii="Times New Roman" w:eastAsia="Times New Roman" w:hAnsi="Times New Roman" w:cs="Times New Roman"/>
                <w:i/>
                <w:iCs/>
                <w:sz w:val="24"/>
                <w:szCs w:val="24"/>
                <w:lang w:eastAsia="en-CA"/>
              </w:rPr>
            </w:pPr>
            <w:r w:rsidRPr="00643C76">
              <w:rPr>
                <w:rFonts w:ascii="Times New Roman" w:eastAsia="Times New Roman" w:hAnsi="Times New Roman" w:cs="Times New Roman"/>
                <w:i/>
                <w:iCs/>
                <w:sz w:val="24"/>
                <w:szCs w:val="24"/>
                <w:lang w:eastAsia="en-CA"/>
              </w:rPr>
              <w:t>Aboriginal early childhood education in Canada: Issues of context</w:t>
            </w:r>
          </w:p>
        </w:tc>
        <w:tc>
          <w:tcPr>
            <w:tcW w:w="964" w:type="pct"/>
            <w:tcBorders>
              <w:top w:val="single" w:sz="4" w:space="0" w:color="auto"/>
              <w:left w:val="nil"/>
              <w:bottom w:val="single" w:sz="4" w:space="0" w:color="auto"/>
              <w:right w:val="nil"/>
            </w:tcBorders>
            <w:hideMark/>
          </w:tcPr>
          <w:p w14:paraId="0ADEE7D8" w14:textId="0FBC08E3"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The purpose of this article is to provide background information pertaining to Aboriginal early childhood education in Canada and to identify key characteristics of quality Aboriginal early childhood education.</w:t>
            </w:r>
          </w:p>
        </w:tc>
        <w:tc>
          <w:tcPr>
            <w:tcW w:w="333" w:type="pct"/>
            <w:tcBorders>
              <w:top w:val="single" w:sz="4" w:space="0" w:color="auto"/>
              <w:left w:val="nil"/>
              <w:bottom w:val="single" w:sz="4" w:space="0" w:color="auto"/>
              <w:right w:val="nil"/>
            </w:tcBorders>
          </w:tcPr>
          <w:p w14:paraId="5A14E0AE" w14:textId="1A40900B" w:rsidR="007A57A7" w:rsidRPr="00643C76" w:rsidRDefault="008B3C85"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Review </w:t>
            </w:r>
          </w:p>
        </w:tc>
        <w:tc>
          <w:tcPr>
            <w:tcW w:w="421" w:type="pct"/>
            <w:tcBorders>
              <w:top w:val="single" w:sz="4" w:space="0" w:color="auto"/>
              <w:left w:val="nil"/>
              <w:bottom w:val="single" w:sz="4" w:space="0" w:color="auto"/>
              <w:right w:val="nil"/>
            </w:tcBorders>
            <w:hideMark/>
          </w:tcPr>
          <w:p w14:paraId="247102A4" w14:textId="375F322E"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Cultural Compatibility Theory </w:t>
            </w:r>
          </w:p>
        </w:tc>
        <w:tc>
          <w:tcPr>
            <w:tcW w:w="588" w:type="pct"/>
            <w:tcBorders>
              <w:top w:val="single" w:sz="4" w:space="0" w:color="auto"/>
              <w:left w:val="nil"/>
              <w:bottom w:val="single" w:sz="4" w:space="0" w:color="auto"/>
              <w:right w:val="nil"/>
            </w:tcBorders>
            <w:hideMark/>
          </w:tcPr>
          <w:p w14:paraId="1E7F17C2" w14:textId="7E0AADDF"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Talking about ECEC as a whole, and included prenatal care, childcare/daycare, family resource centers, family support programs, nurseries, preschools, Head Start, PreK, Kindergarten and primary grades in public school.</w:t>
            </w:r>
          </w:p>
        </w:tc>
        <w:tc>
          <w:tcPr>
            <w:tcW w:w="427" w:type="pct"/>
            <w:tcBorders>
              <w:top w:val="single" w:sz="4" w:space="0" w:color="auto"/>
              <w:left w:val="nil"/>
              <w:bottom w:val="single" w:sz="4" w:space="0" w:color="auto"/>
              <w:right w:val="nil"/>
            </w:tcBorders>
            <w:hideMark/>
          </w:tcPr>
          <w:p w14:paraId="0CBF4093"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Birth to 9 </w:t>
            </w:r>
            <w:proofErr w:type="spellStart"/>
            <w:r w:rsidRPr="00643C76">
              <w:rPr>
                <w:rFonts w:ascii="Times New Roman" w:eastAsia="Times New Roman" w:hAnsi="Times New Roman" w:cs="Times New Roman"/>
                <w:sz w:val="24"/>
                <w:szCs w:val="24"/>
                <w:lang w:eastAsia="en-CA"/>
              </w:rPr>
              <w:t>yr</w:t>
            </w:r>
            <w:proofErr w:type="spellEnd"/>
            <w:r w:rsidRPr="00643C76">
              <w:rPr>
                <w:rFonts w:ascii="Times New Roman" w:eastAsia="Times New Roman" w:hAnsi="Times New Roman" w:cs="Times New Roman"/>
                <w:sz w:val="24"/>
                <w:szCs w:val="24"/>
                <w:lang w:eastAsia="en-CA"/>
              </w:rPr>
              <w:t xml:space="preserve"> </w:t>
            </w:r>
            <w:proofErr w:type="spellStart"/>
            <w:r w:rsidRPr="00643C76">
              <w:rPr>
                <w:rFonts w:ascii="Times New Roman" w:eastAsia="Times New Roman" w:hAnsi="Times New Roman" w:cs="Times New Roman"/>
                <w:sz w:val="24"/>
                <w:szCs w:val="24"/>
                <w:lang w:eastAsia="en-CA"/>
              </w:rPr>
              <w:t>olds</w:t>
            </w:r>
            <w:proofErr w:type="spellEnd"/>
          </w:p>
        </w:tc>
        <w:tc>
          <w:tcPr>
            <w:tcW w:w="353" w:type="pct"/>
            <w:tcBorders>
              <w:top w:val="single" w:sz="4" w:space="0" w:color="auto"/>
              <w:left w:val="nil"/>
              <w:bottom w:val="single" w:sz="4" w:space="0" w:color="auto"/>
              <w:right w:val="nil"/>
            </w:tcBorders>
            <w:hideMark/>
          </w:tcPr>
          <w:p w14:paraId="201D0BBD" w14:textId="4851578E"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Located in </w:t>
            </w:r>
          </w:p>
        </w:tc>
        <w:tc>
          <w:tcPr>
            <w:tcW w:w="252" w:type="pct"/>
            <w:tcBorders>
              <w:top w:val="single" w:sz="4" w:space="0" w:color="auto"/>
              <w:left w:val="nil"/>
              <w:bottom w:val="single" w:sz="4" w:space="0" w:color="auto"/>
              <w:right w:val="nil"/>
            </w:tcBorders>
            <w:hideMark/>
          </w:tcPr>
          <w:p w14:paraId="15581E51"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Mixed Funding </w:t>
            </w:r>
          </w:p>
        </w:tc>
        <w:tc>
          <w:tcPr>
            <w:tcW w:w="266" w:type="pct"/>
            <w:tcBorders>
              <w:top w:val="single" w:sz="4" w:space="0" w:color="auto"/>
              <w:left w:val="nil"/>
              <w:bottom w:val="single" w:sz="4" w:space="0" w:color="auto"/>
              <w:right w:val="single" w:sz="4" w:space="0" w:color="auto"/>
            </w:tcBorders>
            <w:hideMark/>
          </w:tcPr>
          <w:p w14:paraId="708FB5EE"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Unclear</w:t>
            </w:r>
          </w:p>
        </w:tc>
      </w:tr>
      <w:tr w:rsidR="00FB654A" w:rsidRPr="00643C76" w14:paraId="3D73D7C8" w14:textId="77777777" w:rsidTr="009863F6">
        <w:trPr>
          <w:trHeight w:val="698"/>
        </w:trPr>
        <w:tc>
          <w:tcPr>
            <w:tcW w:w="547" w:type="pct"/>
            <w:tcBorders>
              <w:top w:val="single" w:sz="4" w:space="0" w:color="auto"/>
              <w:left w:val="single" w:sz="4" w:space="0" w:color="auto"/>
              <w:bottom w:val="single" w:sz="4" w:space="0" w:color="auto"/>
              <w:right w:val="nil"/>
            </w:tcBorders>
            <w:hideMark/>
          </w:tcPr>
          <w:p w14:paraId="6C28F380" w14:textId="77777777" w:rsidR="007A57A7" w:rsidRPr="00643C76" w:rsidRDefault="007A57A7" w:rsidP="003E60DA">
            <w:pPr>
              <w:rPr>
                <w:rFonts w:ascii="Times New Roman" w:eastAsia="Times New Roman" w:hAnsi="Times New Roman" w:cs="Times New Roman"/>
                <w:sz w:val="24"/>
                <w:szCs w:val="24"/>
                <w:lang w:eastAsia="en-CA"/>
              </w:rPr>
            </w:pPr>
            <w:proofErr w:type="spellStart"/>
            <w:r w:rsidRPr="00643C76">
              <w:rPr>
                <w:rFonts w:ascii="Times New Roman" w:eastAsia="Times New Roman" w:hAnsi="Times New Roman" w:cs="Times New Roman"/>
                <w:sz w:val="24"/>
                <w:szCs w:val="24"/>
                <w:lang w:eastAsia="en-CA"/>
              </w:rPr>
              <w:t>Rebell</w:t>
            </w:r>
            <w:proofErr w:type="spellEnd"/>
            <w:r w:rsidRPr="00643C76">
              <w:rPr>
                <w:rFonts w:ascii="Times New Roman" w:eastAsia="Times New Roman" w:hAnsi="Times New Roman" w:cs="Times New Roman"/>
                <w:sz w:val="24"/>
                <w:szCs w:val="24"/>
                <w:lang w:eastAsia="en-CA"/>
              </w:rPr>
              <w:t xml:space="preserve"> et al., 2013.</w:t>
            </w:r>
          </w:p>
          <w:p w14:paraId="38EAF17D" w14:textId="578032C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United States</w:t>
            </w:r>
          </w:p>
        </w:tc>
        <w:tc>
          <w:tcPr>
            <w:tcW w:w="849" w:type="pct"/>
            <w:tcBorders>
              <w:top w:val="single" w:sz="4" w:space="0" w:color="auto"/>
              <w:left w:val="nil"/>
              <w:bottom w:val="single" w:sz="4" w:space="0" w:color="auto"/>
              <w:right w:val="nil"/>
            </w:tcBorders>
            <w:hideMark/>
          </w:tcPr>
          <w:p w14:paraId="283F2121" w14:textId="77777777" w:rsidR="007A57A7" w:rsidRPr="00643C76" w:rsidRDefault="007A57A7" w:rsidP="003E60DA">
            <w:pPr>
              <w:rPr>
                <w:rFonts w:ascii="Times New Roman" w:eastAsia="Times New Roman" w:hAnsi="Times New Roman" w:cs="Times New Roman"/>
                <w:i/>
                <w:iCs/>
                <w:sz w:val="24"/>
                <w:szCs w:val="24"/>
                <w:lang w:eastAsia="en-CA"/>
              </w:rPr>
            </w:pPr>
            <w:r w:rsidRPr="00643C76">
              <w:rPr>
                <w:rFonts w:ascii="Times New Roman" w:eastAsia="Times New Roman" w:hAnsi="Times New Roman" w:cs="Times New Roman"/>
                <w:i/>
                <w:iCs/>
                <w:sz w:val="24"/>
                <w:szCs w:val="24"/>
                <w:lang w:eastAsia="en-CA"/>
              </w:rPr>
              <w:t>Making Prekindergarten Truly Universal in New York: A Statewide Roadmap</w:t>
            </w:r>
          </w:p>
        </w:tc>
        <w:tc>
          <w:tcPr>
            <w:tcW w:w="964" w:type="pct"/>
            <w:tcBorders>
              <w:top w:val="single" w:sz="4" w:space="0" w:color="auto"/>
              <w:left w:val="nil"/>
              <w:bottom w:val="single" w:sz="4" w:space="0" w:color="auto"/>
              <w:right w:val="nil"/>
            </w:tcBorders>
            <w:hideMark/>
          </w:tcPr>
          <w:p w14:paraId="18E6A4DD" w14:textId="122640CF"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 A report designed to provide a "roadmap" for implementing high-quality PreK, for three- and four- year-old children, specifically in New York State.</w:t>
            </w:r>
          </w:p>
        </w:tc>
        <w:tc>
          <w:tcPr>
            <w:tcW w:w="333" w:type="pct"/>
            <w:tcBorders>
              <w:top w:val="single" w:sz="4" w:space="0" w:color="auto"/>
              <w:left w:val="nil"/>
              <w:bottom w:val="single" w:sz="4" w:space="0" w:color="auto"/>
              <w:right w:val="nil"/>
            </w:tcBorders>
          </w:tcPr>
          <w:p w14:paraId="6D1E8F10" w14:textId="4325F0C6" w:rsidR="007A57A7" w:rsidRPr="00643C76" w:rsidRDefault="00655209"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Descriptive Report </w:t>
            </w:r>
          </w:p>
        </w:tc>
        <w:tc>
          <w:tcPr>
            <w:tcW w:w="421" w:type="pct"/>
            <w:tcBorders>
              <w:top w:val="single" w:sz="4" w:space="0" w:color="auto"/>
              <w:left w:val="nil"/>
              <w:bottom w:val="single" w:sz="4" w:space="0" w:color="auto"/>
              <w:right w:val="nil"/>
            </w:tcBorders>
            <w:hideMark/>
          </w:tcPr>
          <w:p w14:paraId="634F7CC3" w14:textId="5C2E0910"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NI</w:t>
            </w:r>
          </w:p>
        </w:tc>
        <w:tc>
          <w:tcPr>
            <w:tcW w:w="588" w:type="pct"/>
            <w:tcBorders>
              <w:top w:val="single" w:sz="4" w:space="0" w:color="auto"/>
              <w:left w:val="nil"/>
              <w:bottom w:val="single" w:sz="4" w:space="0" w:color="auto"/>
              <w:right w:val="nil"/>
            </w:tcBorders>
            <w:hideMark/>
          </w:tcPr>
          <w:p w14:paraId="7B7233CE" w14:textId="47447C62"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Included PreK programs and ECE programs (in community or public school).</w:t>
            </w:r>
          </w:p>
        </w:tc>
        <w:tc>
          <w:tcPr>
            <w:tcW w:w="427" w:type="pct"/>
            <w:tcBorders>
              <w:top w:val="single" w:sz="4" w:space="0" w:color="auto"/>
              <w:left w:val="nil"/>
              <w:bottom w:val="single" w:sz="4" w:space="0" w:color="auto"/>
              <w:right w:val="nil"/>
            </w:tcBorders>
            <w:hideMark/>
          </w:tcPr>
          <w:p w14:paraId="673A6669"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3 to 4 </w:t>
            </w:r>
            <w:proofErr w:type="spellStart"/>
            <w:r w:rsidRPr="00643C76">
              <w:rPr>
                <w:rFonts w:ascii="Times New Roman" w:eastAsia="Times New Roman" w:hAnsi="Times New Roman" w:cs="Times New Roman"/>
                <w:sz w:val="24"/>
                <w:szCs w:val="24"/>
                <w:lang w:eastAsia="en-CA"/>
              </w:rPr>
              <w:t>yr</w:t>
            </w:r>
            <w:proofErr w:type="spellEnd"/>
            <w:r w:rsidRPr="00643C76">
              <w:rPr>
                <w:rFonts w:ascii="Times New Roman" w:eastAsia="Times New Roman" w:hAnsi="Times New Roman" w:cs="Times New Roman"/>
                <w:sz w:val="24"/>
                <w:szCs w:val="24"/>
                <w:lang w:eastAsia="en-CA"/>
              </w:rPr>
              <w:t xml:space="preserve"> </w:t>
            </w:r>
            <w:proofErr w:type="spellStart"/>
            <w:r w:rsidRPr="00643C76">
              <w:rPr>
                <w:rFonts w:ascii="Times New Roman" w:eastAsia="Times New Roman" w:hAnsi="Times New Roman" w:cs="Times New Roman"/>
                <w:sz w:val="24"/>
                <w:szCs w:val="24"/>
                <w:lang w:eastAsia="en-CA"/>
              </w:rPr>
              <w:t>olds</w:t>
            </w:r>
            <w:proofErr w:type="spellEnd"/>
            <w:r w:rsidRPr="00643C76">
              <w:rPr>
                <w:rFonts w:ascii="Times New Roman" w:eastAsia="Times New Roman" w:hAnsi="Times New Roman" w:cs="Times New Roman"/>
                <w:sz w:val="24"/>
                <w:szCs w:val="24"/>
                <w:lang w:eastAsia="en-CA"/>
              </w:rPr>
              <w:t xml:space="preserve"> </w:t>
            </w:r>
          </w:p>
        </w:tc>
        <w:tc>
          <w:tcPr>
            <w:tcW w:w="353" w:type="pct"/>
            <w:tcBorders>
              <w:top w:val="single" w:sz="4" w:space="0" w:color="auto"/>
              <w:left w:val="nil"/>
              <w:bottom w:val="single" w:sz="4" w:space="0" w:color="auto"/>
              <w:right w:val="nil"/>
            </w:tcBorders>
            <w:hideMark/>
          </w:tcPr>
          <w:p w14:paraId="4677BEA8"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Unclear </w:t>
            </w:r>
          </w:p>
        </w:tc>
        <w:tc>
          <w:tcPr>
            <w:tcW w:w="252" w:type="pct"/>
            <w:tcBorders>
              <w:top w:val="single" w:sz="4" w:space="0" w:color="auto"/>
              <w:left w:val="nil"/>
              <w:bottom w:val="single" w:sz="4" w:space="0" w:color="auto"/>
              <w:right w:val="nil"/>
            </w:tcBorders>
            <w:hideMark/>
          </w:tcPr>
          <w:p w14:paraId="7ADA1E2D"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Mixed Funding </w:t>
            </w:r>
          </w:p>
        </w:tc>
        <w:tc>
          <w:tcPr>
            <w:tcW w:w="266" w:type="pct"/>
            <w:tcBorders>
              <w:top w:val="single" w:sz="4" w:space="0" w:color="auto"/>
              <w:left w:val="nil"/>
              <w:bottom w:val="single" w:sz="4" w:space="0" w:color="auto"/>
              <w:right w:val="single" w:sz="4" w:space="0" w:color="auto"/>
            </w:tcBorders>
            <w:hideMark/>
          </w:tcPr>
          <w:p w14:paraId="1CC49AD0"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Targeted </w:t>
            </w:r>
          </w:p>
        </w:tc>
      </w:tr>
      <w:tr w:rsidR="00FB654A" w:rsidRPr="00643C76" w14:paraId="54F41365" w14:textId="77777777" w:rsidTr="009863F6">
        <w:trPr>
          <w:trHeight w:val="708"/>
        </w:trPr>
        <w:tc>
          <w:tcPr>
            <w:tcW w:w="547" w:type="pct"/>
            <w:tcBorders>
              <w:top w:val="single" w:sz="4" w:space="0" w:color="auto"/>
              <w:left w:val="single" w:sz="4" w:space="0" w:color="auto"/>
              <w:bottom w:val="single" w:sz="4" w:space="0" w:color="auto"/>
              <w:right w:val="nil"/>
            </w:tcBorders>
            <w:hideMark/>
          </w:tcPr>
          <w:p w14:paraId="2029F2AB" w14:textId="77777777" w:rsidR="007A57A7" w:rsidRPr="00643C76" w:rsidRDefault="007A57A7" w:rsidP="003E60DA">
            <w:pPr>
              <w:rPr>
                <w:rFonts w:ascii="Times New Roman" w:eastAsia="Times New Roman" w:hAnsi="Times New Roman" w:cs="Times New Roman"/>
                <w:sz w:val="24"/>
                <w:szCs w:val="24"/>
                <w:lang w:eastAsia="en-CA"/>
              </w:rPr>
            </w:pPr>
            <w:proofErr w:type="spellStart"/>
            <w:r w:rsidRPr="00643C76">
              <w:rPr>
                <w:rFonts w:ascii="Times New Roman" w:eastAsia="Times New Roman" w:hAnsi="Times New Roman" w:cs="Times New Roman"/>
                <w:sz w:val="24"/>
                <w:szCs w:val="24"/>
                <w:lang w:eastAsia="en-CA"/>
              </w:rPr>
              <w:t>Saluja</w:t>
            </w:r>
            <w:proofErr w:type="spellEnd"/>
            <w:r w:rsidRPr="00643C76">
              <w:rPr>
                <w:rFonts w:ascii="Times New Roman" w:eastAsia="Times New Roman" w:hAnsi="Times New Roman" w:cs="Times New Roman"/>
                <w:sz w:val="24"/>
                <w:szCs w:val="24"/>
                <w:lang w:eastAsia="en-CA"/>
              </w:rPr>
              <w:t xml:space="preserve"> et al., 2001.                             United States</w:t>
            </w:r>
          </w:p>
        </w:tc>
        <w:tc>
          <w:tcPr>
            <w:tcW w:w="849" w:type="pct"/>
            <w:tcBorders>
              <w:top w:val="single" w:sz="4" w:space="0" w:color="auto"/>
              <w:left w:val="nil"/>
              <w:bottom w:val="single" w:sz="4" w:space="0" w:color="auto"/>
              <w:right w:val="nil"/>
            </w:tcBorders>
            <w:hideMark/>
          </w:tcPr>
          <w:p w14:paraId="044F49E4" w14:textId="77777777" w:rsidR="007A57A7" w:rsidRPr="00643C76" w:rsidRDefault="007A57A7" w:rsidP="003E60DA">
            <w:pPr>
              <w:rPr>
                <w:rFonts w:ascii="Times New Roman" w:eastAsia="Times New Roman" w:hAnsi="Times New Roman" w:cs="Times New Roman"/>
                <w:i/>
                <w:iCs/>
                <w:sz w:val="24"/>
                <w:szCs w:val="24"/>
                <w:lang w:eastAsia="en-CA"/>
              </w:rPr>
            </w:pPr>
            <w:r w:rsidRPr="00643C76">
              <w:rPr>
                <w:rFonts w:ascii="Times New Roman" w:eastAsia="Times New Roman" w:hAnsi="Times New Roman" w:cs="Times New Roman"/>
                <w:i/>
                <w:iCs/>
                <w:sz w:val="24"/>
                <w:szCs w:val="24"/>
                <w:lang w:eastAsia="en-CA"/>
              </w:rPr>
              <w:t>Public School Prekindergarten: Does it Make a Difference</w:t>
            </w:r>
          </w:p>
        </w:tc>
        <w:tc>
          <w:tcPr>
            <w:tcW w:w="964" w:type="pct"/>
            <w:tcBorders>
              <w:top w:val="single" w:sz="4" w:space="0" w:color="auto"/>
              <w:left w:val="nil"/>
              <w:bottom w:val="single" w:sz="4" w:space="0" w:color="auto"/>
              <w:right w:val="nil"/>
            </w:tcBorders>
            <w:hideMark/>
          </w:tcPr>
          <w:p w14:paraId="70D2530B" w14:textId="46635376" w:rsidR="007A57A7" w:rsidRPr="00643C76" w:rsidRDefault="007A57A7" w:rsidP="003E60DA">
            <w:pPr>
              <w:rPr>
                <w:rFonts w:ascii="Times New Roman" w:eastAsia="Times New Roman" w:hAnsi="Times New Roman" w:cs="Times New Roman"/>
                <w:sz w:val="24"/>
                <w:szCs w:val="24"/>
                <w:vertAlign w:val="superscript"/>
                <w:lang w:eastAsia="en-CA"/>
              </w:rPr>
            </w:pPr>
            <w:r w:rsidRPr="00643C76">
              <w:rPr>
                <w:rFonts w:ascii="Times New Roman" w:eastAsia="Times New Roman" w:hAnsi="Times New Roman" w:cs="Times New Roman"/>
                <w:sz w:val="24"/>
                <w:szCs w:val="24"/>
                <w:lang w:eastAsia="en-CA"/>
              </w:rPr>
              <w:t>The following article describes these characteristics, based in part on data collected from a recent survey of PreK teachers by the NCEDL</w:t>
            </w:r>
            <w:r w:rsidR="004A15AD" w:rsidRPr="00643C76">
              <w:rPr>
                <w:rFonts w:ascii="Times New Roman" w:eastAsia="Times New Roman" w:hAnsi="Times New Roman" w:cs="Times New Roman"/>
                <w:sz w:val="24"/>
                <w:szCs w:val="24"/>
                <w:vertAlign w:val="superscript"/>
                <w:lang w:eastAsia="en-CA"/>
              </w:rPr>
              <w:t>9</w:t>
            </w:r>
          </w:p>
        </w:tc>
        <w:tc>
          <w:tcPr>
            <w:tcW w:w="333" w:type="pct"/>
            <w:tcBorders>
              <w:top w:val="single" w:sz="4" w:space="0" w:color="auto"/>
              <w:left w:val="nil"/>
              <w:bottom w:val="single" w:sz="4" w:space="0" w:color="auto"/>
              <w:right w:val="nil"/>
            </w:tcBorders>
          </w:tcPr>
          <w:p w14:paraId="15992639" w14:textId="547A2270" w:rsidR="007A57A7" w:rsidRPr="00643C76" w:rsidRDefault="00655209"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Descriptive Report </w:t>
            </w:r>
          </w:p>
        </w:tc>
        <w:tc>
          <w:tcPr>
            <w:tcW w:w="421" w:type="pct"/>
            <w:tcBorders>
              <w:top w:val="single" w:sz="4" w:space="0" w:color="auto"/>
              <w:left w:val="nil"/>
              <w:bottom w:val="single" w:sz="4" w:space="0" w:color="auto"/>
              <w:right w:val="nil"/>
            </w:tcBorders>
            <w:hideMark/>
          </w:tcPr>
          <w:p w14:paraId="4FC8B512" w14:textId="437FB6EB"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NI</w:t>
            </w:r>
          </w:p>
        </w:tc>
        <w:tc>
          <w:tcPr>
            <w:tcW w:w="588" w:type="pct"/>
            <w:tcBorders>
              <w:top w:val="single" w:sz="4" w:space="0" w:color="auto"/>
              <w:left w:val="nil"/>
              <w:bottom w:val="single" w:sz="4" w:space="0" w:color="auto"/>
              <w:right w:val="nil"/>
            </w:tcBorders>
            <w:hideMark/>
          </w:tcPr>
          <w:p w14:paraId="61D758EA"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PreK classrooms (i.e., public schools, Head Start)</w:t>
            </w:r>
          </w:p>
        </w:tc>
        <w:tc>
          <w:tcPr>
            <w:tcW w:w="427" w:type="pct"/>
            <w:tcBorders>
              <w:top w:val="single" w:sz="4" w:space="0" w:color="auto"/>
              <w:left w:val="nil"/>
              <w:bottom w:val="single" w:sz="4" w:space="0" w:color="auto"/>
              <w:right w:val="nil"/>
            </w:tcBorders>
            <w:hideMark/>
          </w:tcPr>
          <w:p w14:paraId="1D7AFFFF"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3 to 4 </w:t>
            </w:r>
            <w:proofErr w:type="spellStart"/>
            <w:r w:rsidRPr="00643C76">
              <w:rPr>
                <w:rFonts w:ascii="Times New Roman" w:eastAsia="Times New Roman" w:hAnsi="Times New Roman" w:cs="Times New Roman"/>
                <w:sz w:val="24"/>
                <w:szCs w:val="24"/>
                <w:lang w:eastAsia="en-CA"/>
              </w:rPr>
              <w:t>yr</w:t>
            </w:r>
            <w:proofErr w:type="spellEnd"/>
            <w:r w:rsidRPr="00643C76">
              <w:rPr>
                <w:rFonts w:ascii="Times New Roman" w:eastAsia="Times New Roman" w:hAnsi="Times New Roman" w:cs="Times New Roman"/>
                <w:sz w:val="24"/>
                <w:szCs w:val="24"/>
                <w:lang w:eastAsia="en-CA"/>
              </w:rPr>
              <w:t xml:space="preserve"> </w:t>
            </w:r>
            <w:proofErr w:type="spellStart"/>
            <w:r w:rsidRPr="00643C76">
              <w:rPr>
                <w:rFonts w:ascii="Times New Roman" w:eastAsia="Times New Roman" w:hAnsi="Times New Roman" w:cs="Times New Roman"/>
                <w:sz w:val="24"/>
                <w:szCs w:val="24"/>
                <w:lang w:eastAsia="en-CA"/>
              </w:rPr>
              <w:t>olds</w:t>
            </w:r>
            <w:proofErr w:type="spellEnd"/>
            <w:r w:rsidRPr="00643C76">
              <w:rPr>
                <w:rFonts w:ascii="Times New Roman" w:eastAsia="Times New Roman" w:hAnsi="Times New Roman" w:cs="Times New Roman"/>
                <w:sz w:val="24"/>
                <w:szCs w:val="24"/>
                <w:lang w:eastAsia="en-CA"/>
              </w:rPr>
              <w:t xml:space="preserve"> </w:t>
            </w:r>
          </w:p>
        </w:tc>
        <w:tc>
          <w:tcPr>
            <w:tcW w:w="353" w:type="pct"/>
            <w:tcBorders>
              <w:top w:val="single" w:sz="4" w:space="0" w:color="auto"/>
              <w:left w:val="nil"/>
              <w:bottom w:val="single" w:sz="4" w:space="0" w:color="auto"/>
              <w:right w:val="nil"/>
            </w:tcBorders>
            <w:hideMark/>
          </w:tcPr>
          <w:p w14:paraId="12BB9E33"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Unclear</w:t>
            </w:r>
          </w:p>
        </w:tc>
        <w:tc>
          <w:tcPr>
            <w:tcW w:w="252" w:type="pct"/>
            <w:tcBorders>
              <w:top w:val="single" w:sz="4" w:space="0" w:color="auto"/>
              <w:left w:val="nil"/>
              <w:bottom w:val="single" w:sz="4" w:space="0" w:color="auto"/>
              <w:right w:val="nil"/>
            </w:tcBorders>
            <w:hideMark/>
          </w:tcPr>
          <w:p w14:paraId="42B0C5B9"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Public Funding </w:t>
            </w:r>
          </w:p>
        </w:tc>
        <w:tc>
          <w:tcPr>
            <w:tcW w:w="266" w:type="pct"/>
            <w:tcBorders>
              <w:top w:val="single" w:sz="4" w:space="0" w:color="auto"/>
              <w:left w:val="nil"/>
              <w:bottom w:val="single" w:sz="4" w:space="0" w:color="auto"/>
              <w:right w:val="single" w:sz="4" w:space="0" w:color="auto"/>
            </w:tcBorders>
            <w:hideMark/>
          </w:tcPr>
          <w:p w14:paraId="129E10B8"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Targeted </w:t>
            </w:r>
          </w:p>
        </w:tc>
      </w:tr>
      <w:tr w:rsidR="00FB654A" w:rsidRPr="00643C76" w14:paraId="3A142E96" w14:textId="77777777" w:rsidTr="009863F6">
        <w:trPr>
          <w:trHeight w:val="1081"/>
        </w:trPr>
        <w:tc>
          <w:tcPr>
            <w:tcW w:w="547" w:type="pct"/>
            <w:tcBorders>
              <w:top w:val="single" w:sz="4" w:space="0" w:color="auto"/>
              <w:left w:val="single" w:sz="4" w:space="0" w:color="auto"/>
              <w:bottom w:val="single" w:sz="4" w:space="0" w:color="auto"/>
              <w:right w:val="nil"/>
            </w:tcBorders>
            <w:hideMark/>
          </w:tcPr>
          <w:p w14:paraId="3C175C61"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Sandstrom, 2012.</w:t>
            </w:r>
          </w:p>
          <w:p w14:paraId="3298FE81" w14:textId="338979EE"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Spain</w:t>
            </w:r>
          </w:p>
        </w:tc>
        <w:tc>
          <w:tcPr>
            <w:tcW w:w="849" w:type="pct"/>
            <w:tcBorders>
              <w:top w:val="single" w:sz="4" w:space="0" w:color="auto"/>
              <w:left w:val="nil"/>
              <w:bottom w:val="single" w:sz="4" w:space="0" w:color="auto"/>
              <w:right w:val="nil"/>
            </w:tcBorders>
            <w:hideMark/>
          </w:tcPr>
          <w:p w14:paraId="32687B86" w14:textId="77777777" w:rsidR="007A57A7" w:rsidRPr="00643C76" w:rsidRDefault="007A57A7" w:rsidP="003E60DA">
            <w:pPr>
              <w:rPr>
                <w:rFonts w:ascii="Times New Roman" w:eastAsia="Times New Roman" w:hAnsi="Times New Roman" w:cs="Times New Roman"/>
                <w:i/>
                <w:iCs/>
                <w:sz w:val="24"/>
                <w:szCs w:val="24"/>
                <w:lang w:eastAsia="en-CA"/>
              </w:rPr>
            </w:pPr>
            <w:r w:rsidRPr="00643C76">
              <w:rPr>
                <w:rFonts w:ascii="Times New Roman" w:eastAsia="Times New Roman" w:hAnsi="Times New Roman" w:cs="Times New Roman"/>
                <w:i/>
                <w:iCs/>
                <w:sz w:val="24"/>
                <w:szCs w:val="24"/>
                <w:lang w:eastAsia="en-CA"/>
              </w:rPr>
              <w:t>The characteristics and quality of pre-school education in Spain</w:t>
            </w:r>
          </w:p>
        </w:tc>
        <w:tc>
          <w:tcPr>
            <w:tcW w:w="964" w:type="pct"/>
            <w:tcBorders>
              <w:top w:val="single" w:sz="4" w:space="0" w:color="auto"/>
              <w:left w:val="nil"/>
              <w:bottom w:val="single" w:sz="4" w:space="0" w:color="auto"/>
              <w:right w:val="nil"/>
            </w:tcBorders>
            <w:hideMark/>
          </w:tcPr>
          <w:p w14:paraId="6D57834B" w14:textId="73A58395"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This study explores the structural and process quality of pre-school classrooms in the Spanish city of Seville. It looks at the “perspectives of classroom teachers towards the implementation of a universal pre-school programme”.</w:t>
            </w:r>
          </w:p>
        </w:tc>
        <w:tc>
          <w:tcPr>
            <w:tcW w:w="333" w:type="pct"/>
            <w:tcBorders>
              <w:top w:val="single" w:sz="4" w:space="0" w:color="auto"/>
              <w:left w:val="nil"/>
              <w:bottom w:val="single" w:sz="4" w:space="0" w:color="auto"/>
              <w:right w:val="nil"/>
            </w:tcBorders>
          </w:tcPr>
          <w:p w14:paraId="5ABD9F81" w14:textId="0AA4E221" w:rsidR="007A57A7" w:rsidRPr="00643C76" w:rsidRDefault="005964C3"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Mixed Methods </w:t>
            </w:r>
          </w:p>
        </w:tc>
        <w:tc>
          <w:tcPr>
            <w:tcW w:w="421" w:type="pct"/>
            <w:tcBorders>
              <w:top w:val="single" w:sz="4" w:space="0" w:color="auto"/>
              <w:left w:val="nil"/>
              <w:bottom w:val="single" w:sz="4" w:space="0" w:color="auto"/>
              <w:right w:val="nil"/>
            </w:tcBorders>
            <w:hideMark/>
          </w:tcPr>
          <w:p w14:paraId="5154B640" w14:textId="54C9BF52"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NI</w:t>
            </w:r>
          </w:p>
        </w:tc>
        <w:tc>
          <w:tcPr>
            <w:tcW w:w="588" w:type="pct"/>
            <w:tcBorders>
              <w:top w:val="single" w:sz="4" w:space="0" w:color="auto"/>
              <w:left w:val="nil"/>
              <w:bottom w:val="single" w:sz="4" w:space="0" w:color="auto"/>
              <w:right w:val="nil"/>
            </w:tcBorders>
            <w:hideMark/>
          </w:tcPr>
          <w:p w14:paraId="39E0A591" w14:textId="1C5079B4"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Included 25 four-year-old preschool classrooms from 15 schools in Seville, Spain. </w:t>
            </w:r>
          </w:p>
        </w:tc>
        <w:tc>
          <w:tcPr>
            <w:tcW w:w="427" w:type="pct"/>
            <w:tcBorders>
              <w:top w:val="single" w:sz="4" w:space="0" w:color="auto"/>
              <w:left w:val="nil"/>
              <w:bottom w:val="single" w:sz="4" w:space="0" w:color="auto"/>
              <w:right w:val="nil"/>
            </w:tcBorders>
            <w:hideMark/>
          </w:tcPr>
          <w:p w14:paraId="7A3C903A"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4 </w:t>
            </w:r>
            <w:proofErr w:type="spellStart"/>
            <w:r w:rsidRPr="00643C76">
              <w:rPr>
                <w:rFonts w:ascii="Times New Roman" w:eastAsia="Times New Roman" w:hAnsi="Times New Roman" w:cs="Times New Roman"/>
                <w:sz w:val="24"/>
                <w:szCs w:val="24"/>
                <w:lang w:eastAsia="en-CA"/>
              </w:rPr>
              <w:t>yr</w:t>
            </w:r>
            <w:proofErr w:type="spellEnd"/>
            <w:r w:rsidRPr="00643C76">
              <w:rPr>
                <w:rFonts w:ascii="Times New Roman" w:eastAsia="Times New Roman" w:hAnsi="Times New Roman" w:cs="Times New Roman"/>
                <w:sz w:val="24"/>
                <w:szCs w:val="24"/>
                <w:lang w:eastAsia="en-CA"/>
              </w:rPr>
              <w:t xml:space="preserve"> </w:t>
            </w:r>
            <w:proofErr w:type="spellStart"/>
            <w:r w:rsidRPr="00643C76">
              <w:rPr>
                <w:rFonts w:ascii="Times New Roman" w:eastAsia="Times New Roman" w:hAnsi="Times New Roman" w:cs="Times New Roman"/>
                <w:sz w:val="24"/>
                <w:szCs w:val="24"/>
                <w:lang w:eastAsia="en-CA"/>
              </w:rPr>
              <w:t>olds</w:t>
            </w:r>
            <w:proofErr w:type="spellEnd"/>
          </w:p>
        </w:tc>
        <w:tc>
          <w:tcPr>
            <w:tcW w:w="353" w:type="pct"/>
            <w:tcBorders>
              <w:top w:val="single" w:sz="4" w:space="0" w:color="auto"/>
              <w:left w:val="nil"/>
              <w:bottom w:val="single" w:sz="4" w:space="0" w:color="auto"/>
              <w:right w:val="nil"/>
            </w:tcBorders>
            <w:hideMark/>
          </w:tcPr>
          <w:p w14:paraId="0075F823" w14:textId="7398CE7B"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Located in </w:t>
            </w:r>
          </w:p>
        </w:tc>
        <w:tc>
          <w:tcPr>
            <w:tcW w:w="252" w:type="pct"/>
            <w:tcBorders>
              <w:top w:val="single" w:sz="4" w:space="0" w:color="auto"/>
              <w:left w:val="nil"/>
              <w:bottom w:val="single" w:sz="4" w:space="0" w:color="auto"/>
              <w:right w:val="nil"/>
            </w:tcBorders>
            <w:hideMark/>
          </w:tcPr>
          <w:p w14:paraId="48BCFBF4"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Public Funding </w:t>
            </w:r>
          </w:p>
        </w:tc>
        <w:tc>
          <w:tcPr>
            <w:tcW w:w="266" w:type="pct"/>
            <w:tcBorders>
              <w:top w:val="single" w:sz="4" w:space="0" w:color="auto"/>
              <w:left w:val="nil"/>
              <w:bottom w:val="single" w:sz="4" w:space="0" w:color="auto"/>
              <w:right w:val="single" w:sz="4" w:space="0" w:color="auto"/>
            </w:tcBorders>
            <w:hideMark/>
          </w:tcPr>
          <w:p w14:paraId="151AA40C"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Universal</w:t>
            </w:r>
          </w:p>
        </w:tc>
      </w:tr>
      <w:tr w:rsidR="00FB654A" w:rsidRPr="00643C76" w14:paraId="295EAECE" w14:textId="77777777" w:rsidTr="009863F6">
        <w:trPr>
          <w:trHeight w:val="1014"/>
        </w:trPr>
        <w:tc>
          <w:tcPr>
            <w:tcW w:w="547" w:type="pct"/>
            <w:tcBorders>
              <w:top w:val="single" w:sz="4" w:space="0" w:color="auto"/>
              <w:left w:val="single" w:sz="4" w:space="0" w:color="auto"/>
              <w:bottom w:val="single" w:sz="4" w:space="0" w:color="auto"/>
              <w:right w:val="nil"/>
            </w:tcBorders>
            <w:hideMark/>
          </w:tcPr>
          <w:p w14:paraId="081A30F5"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Siraj et al., 2016.</w:t>
            </w:r>
          </w:p>
          <w:p w14:paraId="334BFC3F" w14:textId="3FDFCF22"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Australia</w:t>
            </w:r>
          </w:p>
        </w:tc>
        <w:tc>
          <w:tcPr>
            <w:tcW w:w="849" w:type="pct"/>
            <w:tcBorders>
              <w:top w:val="single" w:sz="4" w:space="0" w:color="auto"/>
              <w:left w:val="nil"/>
              <w:bottom w:val="single" w:sz="4" w:space="0" w:color="auto"/>
              <w:right w:val="nil"/>
            </w:tcBorders>
            <w:hideMark/>
          </w:tcPr>
          <w:p w14:paraId="0518C8DE" w14:textId="77777777" w:rsidR="007A57A7" w:rsidRPr="00643C76" w:rsidRDefault="007A57A7" w:rsidP="003E60DA">
            <w:pPr>
              <w:rPr>
                <w:rFonts w:ascii="Times New Roman" w:eastAsia="Times New Roman" w:hAnsi="Times New Roman" w:cs="Times New Roman"/>
                <w:i/>
                <w:iCs/>
                <w:sz w:val="24"/>
                <w:szCs w:val="24"/>
                <w:lang w:eastAsia="en-CA"/>
              </w:rPr>
            </w:pPr>
            <w:r w:rsidRPr="00643C76">
              <w:rPr>
                <w:rFonts w:ascii="Times New Roman" w:eastAsia="Times New Roman" w:hAnsi="Times New Roman" w:cs="Times New Roman"/>
                <w:i/>
                <w:iCs/>
                <w:sz w:val="24"/>
                <w:szCs w:val="24"/>
                <w:lang w:eastAsia="en-CA"/>
              </w:rPr>
              <w:t>Fostering Effective Early Learning: A review of the current international evidence considering quality in early childhood education and care programmes – in delivery, pedagogy and child outcomes</w:t>
            </w:r>
          </w:p>
        </w:tc>
        <w:tc>
          <w:tcPr>
            <w:tcW w:w="964" w:type="pct"/>
            <w:tcBorders>
              <w:top w:val="single" w:sz="4" w:space="0" w:color="auto"/>
              <w:left w:val="nil"/>
              <w:bottom w:val="single" w:sz="4" w:space="0" w:color="auto"/>
              <w:right w:val="nil"/>
            </w:tcBorders>
            <w:hideMark/>
          </w:tcPr>
          <w:p w14:paraId="22DEA72B" w14:textId="35C185F8" w:rsidR="007A57A7" w:rsidRPr="00643C76" w:rsidRDefault="007A57A7" w:rsidP="006C50C3">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This review uses the literature to “identify the key elements of educator practice and PD needed for sustained, transformational changes in ECEC quality”.</w:t>
            </w:r>
          </w:p>
        </w:tc>
        <w:tc>
          <w:tcPr>
            <w:tcW w:w="333" w:type="pct"/>
            <w:tcBorders>
              <w:top w:val="single" w:sz="4" w:space="0" w:color="auto"/>
              <w:left w:val="nil"/>
              <w:bottom w:val="single" w:sz="4" w:space="0" w:color="auto"/>
              <w:right w:val="nil"/>
            </w:tcBorders>
          </w:tcPr>
          <w:p w14:paraId="4B714DA5" w14:textId="0F1CC98D" w:rsidR="007A57A7" w:rsidRPr="00643C76" w:rsidRDefault="005964C3"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Review</w:t>
            </w:r>
          </w:p>
        </w:tc>
        <w:tc>
          <w:tcPr>
            <w:tcW w:w="421" w:type="pct"/>
            <w:tcBorders>
              <w:top w:val="single" w:sz="4" w:space="0" w:color="auto"/>
              <w:left w:val="nil"/>
              <w:bottom w:val="single" w:sz="4" w:space="0" w:color="auto"/>
              <w:right w:val="nil"/>
            </w:tcBorders>
            <w:hideMark/>
          </w:tcPr>
          <w:p w14:paraId="52BFF124" w14:textId="76B9A80F"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Reference to child development theories</w:t>
            </w:r>
          </w:p>
        </w:tc>
        <w:tc>
          <w:tcPr>
            <w:tcW w:w="588" w:type="pct"/>
            <w:tcBorders>
              <w:top w:val="single" w:sz="4" w:space="0" w:color="auto"/>
              <w:left w:val="nil"/>
              <w:bottom w:val="single" w:sz="4" w:space="0" w:color="auto"/>
              <w:right w:val="nil"/>
            </w:tcBorders>
            <w:hideMark/>
          </w:tcPr>
          <w:p w14:paraId="2892C7B9" w14:textId="4C69C91A"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Looking at ECEC in general, which included a variety of mixed programs. </w:t>
            </w:r>
          </w:p>
        </w:tc>
        <w:tc>
          <w:tcPr>
            <w:tcW w:w="427" w:type="pct"/>
            <w:tcBorders>
              <w:top w:val="single" w:sz="4" w:space="0" w:color="auto"/>
              <w:left w:val="nil"/>
              <w:bottom w:val="single" w:sz="4" w:space="0" w:color="auto"/>
              <w:right w:val="nil"/>
            </w:tcBorders>
            <w:hideMark/>
          </w:tcPr>
          <w:p w14:paraId="2204CF4A"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Preschool </w:t>
            </w:r>
          </w:p>
        </w:tc>
        <w:tc>
          <w:tcPr>
            <w:tcW w:w="353" w:type="pct"/>
            <w:tcBorders>
              <w:top w:val="single" w:sz="4" w:space="0" w:color="auto"/>
              <w:left w:val="nil"/>
              <w:bottom w:val="single" w:sz="4" w:space="0" w:color="auto"/>
              <w:right w:val="nil"/>
            </w:tcBorders>
            <w:hideMark/>
          </w:tcPr>
          <w:p w14:paraId="2D90FD83"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Unclear </w:t>
            </w:r>
          </w:p>
        </w:tc>
        <w:tc>
          <w:tcPr>
            <w:tcW w:w="252" w:type="pct"/>
            <w:tcBorders>
              <w:top w:val="single" w:sz="4" w:space="0" w:color="auto"/>
              <w:left w:val="nil"/>
              <w:bottom w:val="single" w:sz="4" w:space="0" w:color="auto"/>
              <w:right w:val="nil"/>
            </w:tcBorders>
            <w:hideMark/>
          </w:tcPr>
          <w:p w14:paraId="2E5A43D6"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Mixed Funding </w:t>
            </w:r>
          </w:p>
        </w:tc>
        <w:tc>
          <w:tcPr>
            <w:tcW w:w="266" w:type="pct"/>
            <w:tcBorders>
              <w:top w:val="single" w:sz="4" w:space="0" w:color="auto"/>
              <w:left w:val="nil"/>
              <w:bottom w:val="single" w:sz="4" w:space="0" w:color="auto"/>
              <w:right w:val="single" w:sz="4" w:space="0" w:color="auto"/>
            </w:tcBorders>
            <w:hideMark/>
          </w:tcPr>
          <w:p w14:paraId="57E939E3"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Universal</w:t>
            </w:r>
          </w:p>
        </w:tc>
      </w:tr>
      <w:tr w:rsidR="00FB654A" w:rsidRPr="00643C76" w14:paraId="052D5916" w14:textId="77777777" w:rsidTr="009863F6">
        <w:trPr>
          <w:trHeight w:val="1458"/>
        </w:trPr>
        <w:tc>
          <w:tcPr>
            <w:tcW w:w="547" w:type="pct"/>
            <w:tcBorders>
              <w:top w:val="single" w:sz="4" w:space="0" w:color="auto"/>
              <w:left w:val="single" w:sz="4" w:space="0" w:color="auto"/>
              <w:bottom w:val="single" w:sz="4" w:space="0" w:color="auto"/>
              <w:right w:val="nil"/>
            </w:tcBorders>
            <w:hideMark/>
          </w:tcPr>
          <w:p w14:paraId="3064D98C" w14:textId="6091033D"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Sylva et al., 2010.                             United Kingdom</w:t>
            </w:r>
          </w:p>
        </w:tc>
        <w:tc>
          <w:tcPr>
            <w:tcW w:w="849" w:type="pct"/>
            <w:tcBorders>
              <w:top w:val="single" w:sz="4" w:space="0" w:color="auto"/>
              <w:left w:val="nil"/>
              <w:bottom w:val="single" w:sz="4" w:space="0" w:color="auto"/>
              <w:right w:val="nil"/>
            </w:tcBorders>
            <w:hideMark/>
          </w:tcPr>
          <w:p w14:paraId="27FA98FE" w14:textId="77777777" w:rsidR="007A57A7" w:rsidRPr="00643C76" w:rsidRDefault="007A57A7" w:rsidP="003E60DA">
            <w:pPr>
              <w:rPr>
                <w:rFonts w:ascii="Times New Roman" w:eastAsia="Times New Roman" w:hAnsi="Times New Roman" w:cs="Times New Roman"/>
                <w:i/>
                <w:iCs/>
                <w:sz w:val="24"/>
                <w:szCs w:val="24"/>
                <w:lang w:eastAsia="en-CA"/>
              </w:rPr>
            </w:pPr>
            <w:r w:rsidRPr="00643C76">
              <w:rPr>
                <w:rFonts w:ascii="Times New Roman" w:eastAsia="Times New Roman" w:hAnsi="Times New Roman" w:cs="Times New Roman"/>
                <w:i/>
                <w:iCs/>
                <w:sz w:val="24"/>
                <w:szCs w:val="24"/>
                <w:lang w:eastAsia="en-CA"/>
              </w:rPr>
              <w:t>Early childhood matters: Evidence from the effective pre-school and primary education project</w:t>
            </w:r>
          </w:p>
        </w:tc>
        <w:tc>
          <w:tcPr>
            <w:tcW w:w="964" w:type="pct"/>
            <w:tcBorders>
              <w:top w:val="single" w:sz="4" w:space="0" w:color="auto"/>
              <w:left w:val="nil"/>
              <w:bottom w:val="single" w:sz="4" w:space="0" w:color="auto"/>
              <w:right w:val="nil"/>
            </w:tcBorders>
            <w:hideMark/>
          </w:tcPr>
          <w:p w14:paraId="53CC068A" w14:textId="10C9E9FC"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This book presents the changes of early years education and care from the late 1990's into the new millennium. It specifically outlines the contributions that the EPPE research has made to the </w:t>
            </w:r>
            <w:r w:rsidRPr="00643C76">
              <w:rPr>
                <w:rFonts w:ascii="Times New Roman" w:eastAsia="Times New Roman" w:hAnsi="Times New Roman" w:cs="Times New Roman"/>
                <w:sz w:val="24"/>
                <w:szCs w:val="24"/>
                <w:lang w:eastAsia="en-CA"/>
              </w:rPr>
              <w:lastRenderedPageBreak/>
              <w:t xml:space="preserve">understanding of the importance of preschool. </w:t>
            </w:r>
          </w:p>
        </w:tc>
        <w:tc>
          <w:tcPr>
            <w:tcW w:w="333" w:type="pct"/>
            <w:tcBorders>
              <w:top w:val="single" w:sz="4" w:space="0" w:color="auto"/>
              <w:left w:val="nil"/>
              <w:bottom w:val="single" w:sz="4" w:space="0" w:color="auto"/>
              <w:right w:val="nil"/>
            </w:tcBorders>
          </w:tcPr>
          <w:p w14:paraId="51939CC2" w14:textId="3ACC25FF" w:rsidR="007A57A7" w:rsidRPr="00643C76" w:rsidRDefault="005964C3"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lastRenderedPageBreak/>
              <w:t>Book</w:t>
            </w:r>
          </w:p>
        </w:tc>
        <w:tc>
          <w:tcPr>
            <w:tcW w:w="421" w:type="pct"/>
            <w:tcBorders>
              <w:top w:val="single" w:sz="4" w:space="0" w:color="auto"/>
              <w:left w:val="nil"/>
              <w:bottom w:val="single" w:sz="4" w:space="0" w:color="auto"/>
              <w:right w:val="nil"/>
            </w:tcBorders>
            <w:hideMark/>
          </w:tcPr>
          <w:p w14:paraId="5523B3CC" w14:textId="282293FA"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NI</w:t>
            </w:r>
          </w:p>
        </w:tc>
        <w:tc>
          <w:tcPr>
            <w:tcW w:w="588" w:type="pct"/>
            <w:tcBorders>
              <w:top w:val="single" w:sz="4" w:space="0" w:color="auto"/>
              <w:left w:val="nil"/>
              <w:bottom w:val="single" w:sz="4" w:space="0" w:color="auto"/>
              <w:right w:val="nil"/>
            </w:tcBorders>
            <w:hideMark/>
          </w:tcPr>
          <w:p w14:paraId="55B586E1" w14:textId="5AE35D4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Programs included Local authority (LA), maintained (state funded) nursery education (in and/or </w:t>
            </w:r>
            <w:r w:rsidRPr="00643C76">
              <w:rPr>
                <w:rFonts w:ascii="Times New Roman" w:eastAsia="Times New Roman" w:hAnsi="Times New Roman" w:cs="Times New Roman"/>
                <w:sz w:val="24"/>
                <w:szCs w:val="24"/>
                <w:lang w:eastAsia="en-CA"/>
              </w:rPr>
              <w:lastRenderedPageBreak/>
              <w:t xml:space="preserve">attached to primary school), reception classes in maintained primary schools, local authority day nurseries, private settings, like playgroups, combined care and education family centres, and childminders. </w:t>
            </w:r>
          </w:p>
        </w:tc>
        <w:tc>
          <w:tcPr>
            <w:tcW w:w="427" w:type="pct"/>
            <w:tcBorders>
              <w:top w:val="single" w:sz="4" w:space="0" w:color="auto"/>
              <w:left w:val="nil"/>
              <w:bottom w:val="single" w:sz="4" w:space="0" w:color="auto"/>
              <w:right w:val="nil"/>
            </w:tcBorders>
            <w:hideMark/>
          </w:tcPr>
          <w:p w14:paraId="3004438D"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lastRenderedPageBreak/>
              <w:t xml:space="preserve">Preschool </w:t>
            </w:r>
          </w:p>
        </w:tc>
        <w:tc>
          <w:tcPr>
            <w:tcW w:w="353" w:type="pct"/>
            <w:tcBorders>
              <w:top w:val="single" w:sz="4" w:space="0" w:color="auto"/>
              <w:left w:val="nil"/>
              <w:bottom w:val="single" w:sz="4" w:space="0" w:color="auto"/>
              <w:right w:val="nil"/>
            </w:tcBorders>
            <w:hideMark/>
          </w:tcPr>
          <w:p w14:paraId="2EA03B96" w14:textId="4836341A"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Located in </w:t>
            </w:r>
          </w:p>
        </w:tc>
        <w:tc>
          <w:tcPr>
            <w:tcW w:w="252" w:type="pct"/>
            <w:tcBorders>
              <w:top w:val="single" w:sz="4" w:space="0" w:color="auto"/>
              <w:left w:val="nil"/>
              <w:bottom w:val="single" w:sz="4" w:space="0" w:color="auto"/>
              <w:right w:val="nil"/>
            </w:tcBorders>
            <w:hideMark/>
          </w:tcPr>
          <w:p w14:paraId="541AA848"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Mixed Funding </w:t>
            </w:r>
          </w:p>
        </w:tc>
        <w:tc>
          <w:tcPr>
            <w:tcW w:w="266" w:type="pct"/>
            <w:tcBorders>
              <w:top w:val="single" w:sz="4" w:space="0" w:color="auto"/>
              <w:left w:val="nil"/>
              <w:bottom w:val="single" w:sz="4" w:space="0" w:color="auto"/>
              <w:right w:val="single" w:sz="4" w:space="0" w:color="auto"/>
            </w:tcBorders>
            <w:hideMark/>
          </w:tcPr>
          <w:p w14:paraId="1DB6B43D"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Hybrid</w:t>
            </w:r>
          </w:p>
        </w:tc>
      </w:tr>
      <w:tr w:rsidR="00FB654A" w:rsidRPr="00643C76" w14:paraId="0E00BD84" w14:textId="77777777" w:rsidTr="009863F6">
        <w:trPr>
          <w:trHeight w:val="770"/>
        </w:trPr>
        <w:tc>
          <w:tcPr>
            <w:tcW w:w="547" w:type="pct"/>
            <w:tcBorders>
              <w:top w:val="single" w:sz="4" w:space="0" w:color="auto"/>
              <w:left w:val="single" w:sz="4" w:space="0" w:color="auto"/>
              <w:bottom w:val="single" w:sz="4" w:space="0" w:color="auto"/>
              <w:right w:val="nil"/>
            </w:tcBorders>
            <w:hideMark/>
          </w:tcPr>
          <w:p w14:paraId="07A40690"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Weiland, 2016.</w:t>
            </w:r>
          </w:p>
          <w:p w14:paraId="37BF5B10" w14:textId="6DF2689B"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United States</w:t>
            </w:r>
          </w:p>
        </w:tc>
        <w:tc>
          <w:tcPr>
            <w:tcW w:w="849" w:type="pct"/>
            <w:tcBorders>
              <w:top w:val="single" w:sz="4" w:space="0" w:color="auto"/>
              <w:left w:val="nil"/>
              <w:bottom w:val="single" w:sz="4" w:space="0" w:color="auto"/>
              <w:right w:val="nil"/>
            </w:tcBorders>
            <w:hideMark/>
          </w:tcPr>
          <w:p w14:paraId="431545E3" w14:textId="77777777" w:rsidR="007A57A7" w:rsidRPr="00643C76" w:rsidRDefault="007A57A7" w:rsidP="003E60DA">
            <w:pPr>
              <w:rPr>
                <w:rFonts w:ascii="Times New Roman" w:eastAsia="Times New Roman" w:hAnsi="Times New Roman" w:cs="Times New Roman"/>
                <w:i/>
                <w:iCs/>
                <w:sz w:val="24"/>
                <w:szCs w:val="24"/>
                <w:lang w:eastAsia="en-CA"/>
              </w:rPr>
            </w:pPr>
            <w:r w:rsidRPr="00643C76">
              <w:rPr>
                <w:rFonts w:ascii="Times New Roman" w:eastAsia="Times New Roman" w:hAnsi="Times New Roman" w:cs="Times New Roman"/>
                <w:i/>
                <w:iCs/>
                <w:sz w:val="24"/>
                <w:szCs w:val="24"/>
                <w:lang w:eastAsia="en-CA"/>
              </w:rPr>
              <w:t>Launching Preschool 2.0: A road map to high-quality public programs at scale</w:t>
            </w:r>
          </w:p>
        </w:tc>
        <w:tc>
          <w:tcPr>
            <w:tcW w:w="964" w:type="pct"/>
            <w:tcBorders>
              <w:top w:val="single" w:sz="4" w:space="0" w:color="auto"/>
              <w:left w:val="nil"/>
              <w:bottom w:val="single" w:sz="4" w:space="0" w:color="auto"/>
              <w:right w:val="nil"/>
            </w:tcBorders>
            <w:hideMark/>
          </w:tcPr>
          <w:p w14:paraId="2226DD79" w14:textId="76159F78"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This article reviews the evidence on the expansion of public preschool in the United States, and what the benefits of these programs are.</w:t>
            </w:r>
          </w:p>
        </w:tc>
        <w:tc>
          <w:tcPr>
            <w:tcW w:w="333" w:type="pct"/>
            <w:tcBorders>
              <w:top w:val="single" w:sz="4" w:space="0" w:color="auto"/>
              <w:left w:val="nil"/>
              <w:bottom w:val="single" w:sz="4" w:space="0" w:color="auto"/>
              <w:right w:val="nil"/>
            </w:tcBorders>
          </w:tcPr>
          <w:p w14:paraId="7EE43933" w14:textId="6CE30520" w:rsidR="007A57A7" w:rsidRPr="00643C76" w:rsidRDefault="005964C3"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Descriptive Report </w:t>
            </w:r>
          </w:p>
        </w:tc>
        <w:tc>
          <w:tcPr>
            <w:tcW w:w="421" w:type="pct"/>
            <w:tcBorders>
              <w:top w:val="single" w:sz="4" w:space="0" w:color="auto"/>
              <w:left w:val="nil"/>
              <w:bottom w:val="single" w:sz="4" w:space="0" w:color="auto"/>
              <w:right w:val="nil"/>
            </w:tcBorders>
            <w:hideMark/>
          </w:tcPr>
          <w:p w14:paraId="480B33CA" w14:textId="01D2611D"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NI</w:t>
            </w:r>
          </w:p>
        </w:tc>
        <w:tc>
          <w:tcPr>
            <w:tcW w:w="588" w:type="pct"/>
            <w:tcBorders>
              <w:top w:val="single" w:sz="4" w:space="0" w:color="auto"/>
              <w:left w:val="nil"/>
              <w:bottom w:val="single" w:sz="4" w:space="0" w:color="auto"/>
              <w:right w:val="nil"/>
            </w:tcBorders>
            <w:hideMark/>
          </w:tcPr>
          <w:p w14:paraId="70CE9523" w14:textId="4D91CAB8"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Public preschool programs (e.g. Boston public school PreK) and Head Start. </w:t>
            </w:r>
          </w:p>
        </w:tc>
        <w:tc>
          <w:tcPr>
            <w:tcW w:w="427" w:type="pct"/>
            <w:tcBorders>
              <w:top w:val="single" w:sz="4" w:space="0" w:color="auto"/>
              <w:left w:val="nil"/>
              <w:bottom w:val="single" w:sz="4" w:space="0" w:color="auto"/>
              <w:right w:val="nil"/>
            </w:tcBorders>
            <w:noWrap/>
            <w:hideMark/>
          </w:tcPr>
          <w:p w14:paraId="403C47DE"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PreK</w:t>
            </w:r>
          </w:p>
        </w:tc>
        <w:tc>
          <w:tcPr>
            <w:tcW w:w="353" w:type="pct"/>
            <w:tcBorders>
              <w:top w:val="single" w:sz="4" w:space="0" w:color="auto"/>
              <w:left w:val="nil"/>
              <w:bottom w:val="single" w:sz="4" w:space="0" w:color="auto"/>
              <w:right w:val="nil"/>
            </w:tcBorders>
            <w:hideMark/>
          </w:tcPr>
          <w:p w14:paraId="639DD5B4" w14:textId="358B7F92"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Located in </w:t>
            </w:r>
          </w:p>
        </w:tc>
        <w:tc>
          <w:tcPr>
            <w:tcW w:w="252" w:type="pct"/>
            <w:tcBorders>
              <w:top w:val="single" w:sz="4" w:space="0" w:color="auto"/>
              <w:left w:val="nil"/>
              <w:bottom w:val="single" w:sz="4" w:space="0" w:color="auto"/>
              <w:right w:val="nil"/>
            </w:tcBorders>
            <w:hideMark/>
          </w:tcPr>
          <w:p w14:paraId="391C543A"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Public Funding </w:t>
            </w:r>
          </w:p>
        </w:tc>
        <w:tc>
          <w:tcPr>
            <w:tcW w:w="266" w:type="pct"/>
            <w:tcBorders>
              <w:top w:val="single" w:sz="4" w:space="0" w:color="auto"/>
              <w:left w:val="nil"/>
              <w:bottom w:val="single" w:sz="4" w:space="0" w:color="auto"/>
              <w:right w:val="single" w:sz="4" w:space="0" w:color="auto"/>
            </w:tcBorders>
            <w:hideMark/>
          </w:tcPr>
          <w:p w14:paraId="0ED7F5E3"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Universal</w:t>
            </w:r>
          </w:p>
        </w:tc>
      </w:tr>
      <w:tr w:rsidR="00FB654A" w:rsidRPr="00643C76" w14:paraId="57089C46" w14:textId="77777777" w:rsidTr="009863F6">
        <w:trPr>
          <w:trHeight w:val="984"/>
        </w:trPr>
        <w:tc>
          <w:tcPr>
            <w:tcW w:w="547" w:type="pct"/>
            <w:tcBorders>
              <w:top w:val="single" w:sz="4" w:space="0" w:color="auto"/>
              <w:left w:val="single" w:sz="4" w:space="0" w:color="auto"/>
              <w:bottom w:val="single" w:sz="4" w:space="0" w:color="auto"/>
              <w:right w:val="nil"/>
            </w:tcBorders>
            <w:hideMark/>
          </w:tcPr>
          <w:p w14:paraId="1D0F72B3" w14:textId="77777777" w:rsidR="007A57A7" w:rsidRPr="00643C76" w:rsidRDefault="007A57A7" w:rsidP="003E60DA">
            <w:pPr>
              <w:rPr>
                <w:rFonts w:ascii="Times New Roman" w:eastAsia="Times New Roman" w:hAnsi="Times New Roman" w:cs="Times New Roman"/>
                <w:sz w:val="24"/>
                <w:szCs w:val="24"/>
                <w:lang w:eastAsia="en-CA"/>
              </w:rPr>
            </w:pPr>
            <w:proofErr w:type="spellStart"/>
            <w:r w:rsidRPr="00643C76">
              <w:rPr>
                <w:rFonts w:ascii="Times New Roman" w:eastAsia="Times New Roman" w:hAnsi="Times New Roman" w:cs="Times New Roman"/>
                <w:sz w:val="24"/>
                <w:szCs w:val="24"/>
                <w:lang w:eastAsia="en-CA"/>
              </w:rPr>
              <w:t>Weisnenfeld</w:t>
            </w:r>
            <w:proofErr w:type="spellEnd"/>
            <w:r w:rsidRPr="00643C76">
              <w:rPr>
                <w:rFonts w:ascii="Times New Roman" w:eastAsia="Times New Roman" w:hAnsi="Times New Roman" w:cs="Times New Roman"/>
                <w:sz w:val="24"/>
                <w:szCs w:val="24"/>
                <w:lang w:eastAsia="en-CA"/>
              </w:rPr>
              <w:t xml:space="preserve"> et al., 2018. </w:t>
            </w:r>
          </w:p>
          <w:p w14:paraId="4D731F55" w14:textId="3A9C665B"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United States </w:t>
            </w:r>
          </w:p>
        </w:tc>
        <w:tc>
          <w:tcPr>
            <w:tcW w:w="849" w:type="pct"/>
            <w:tcBorders>
              <w:top w:val="single" w:sz="4" w:space="0" w:color="auto"/>
              <w:left w:val="nil"/>
              <w:bottom w:val="single" w:sz="4" w:space="0" w:color="auto"/>
              <w:right w:val="nil"/>
            </w:tcBorders>
            <w:hideMark/>
          </w:tcPr>
          <w:p w14:paraId="5485EA6D" w14:textId="77777777" w:rsidR="007A57A7" w:rsidRPr="00643C76" w:rsidRDefault="007A57A7" w:rsidP="003E60DA">
            <w:pPr>
              <w:rPr>
                <w:rFonts w:ascii="Times New Roman" w:eastAsia="Times New Roman" w:hAnsi="Times New Roman" w:cs="Times New Roman"/>
                <w:i/>
                <w:iCs/>
                <w:sz w:val="24"/>
                <w:szCs w:val="24"/>
                <w:lang w:eastAsia="en-CA"/>
              </w:rPr>
            </w:pPr>
            <w:r w:rsidRPr="00643C76">
              <w:rPr>
                <w:rFonts w:ascii="Times New Roman" w:eastAsia="Times New Roman" w:hAnsi="Times New Roman" w:cs="Times New Roman"/>
                <w:i/>
                <w:iCs/>
                <w:sz w:val="24"/>
                <w:szCs w:val="24"/>
                <w:lang w:eastAsia="en-CA"/>
              </w:rPr>
              <w:t>Implementing 15 Essential Elements for High Quality Pre-K</w:t>
            </w:r>
          </w:p>
        </w:tc>
        <w:tc>
          <w:tcPr>
            <w:tcW w:w="964" w:type="pct"/>
            <w:tcBorders>
              <w:top w:val="single" w:sz="4" w:space="0" w:color="auto"/>
              <w:left w:val="nil"/>
              <w:bottom w:val="single" w:sz="4" w:space="0" w:color="auto"/>
              <w:right w:val="nil"/>
            </w:tcBorders>
            <w:hideMark/>
          </w:tcPr>
          <w:p w14:paraId="307F3CAD"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This report examines the extent to which states are positioned to provide high-quality preschool education on a large scale</w:t>
            </w:r>
          </w:p>
        </w:tc>
        <w:tc>
          <w:tcPr>
            <w:tcW w:w="333" w:type="pct"/>
            <w:tcBorders>
              <w:top w:val="single" w:sz="4" w:space="0" w:color="auto"/>
              <w:left w:val="nil"/>
              <w:bottom w:val="single" w:sz="4" w:space="0" w:color="auto"/>
              <w:right w:val="nil"/>
            </w:tcBorders>
          </w:tcPr>
          <w:p w14:paraId="43D398B9" w14:textId="7417A8CE" w:rsidR="007A57A7" w:rsidRPr="00643C76" w:rsidRDefault="005964C3"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Descriptive Report </w:t>
            </w:r>
          </w:p>
        </w:tc>
        <w:tc>
          <w:tcPr>
            <w:tcW w:w="421" w:type="pct"/>
            <w:tcBorders>
              <w:top w:val="single" w:sz="4" w:space="0" w:color="auto"/>
              <w:left w:val="nil"/>
              <w:bottom w:val="single" w:sz="4" w:space="0" w:color="auto"/>
              <w:right w:val="nil"/>
            </w:tcBorders>
            <w:hideMark/>
          </w:tcPr>
          <w:p w14:paraId="1C4793F7" w14:textId="46B25E2C"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NI</w:t>
            </w:r>
          </w:p>
        </w:tc>
        <w:tc>
          <w:tcPr>
            <w:tcW w:w="588" w:type="pct"/>
            <w:tcBorders>
              <w:top w:val="single" w:sz="4" w:space="0" w:color="auto"/>
              <w:left w:val="nil"/>
              <w:bottom w:val="single" w:sz="4" w:space="0" w:color="auto"/>
              <w:right w:val="nil"/>
            </w:tcBorders>
            <w:hideMark/>
          </w:tcPr>
          <w:p w14:paraId="0104196A" w14:textId="4C8B273B"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Included state-funded preschool programs that are “funded, controlled, and directed by the state and serve at least 1% of the state’s 3- and/or 4-year-old population”.</w:t>
            </w:r>
          </w:p>
        </w:tc>
        <w:tc>
          <w:tcPr>
            <w:tcW w:w="427" w:type="pct"/>
            <w:tcBorders>
              <w:top w:val="single" w:sz="4" w:space="0" w:color="auto"/>
              <w:left w:val="nil"/>
              <w:bottom w:val="single" w:sz="4" w:space="0" w:color="auto"/>
              <w:right w:val="nil"/>
            </w:tcBorders>
            <w:hideMark/>
          </w:tcPr>
          <w:p w14:paraId="154FB135"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3 to 4 </w:t>
            </w:r>
            <w:proofErr w:type="spellStart"/>
            <w:r w:rsidRPr="00643C76">
              <w:rPr>
                <w:rFonts w:ascii="Times New Roman" w:eastAsia="Times New Roman" w:hAnsi="Times New Roman" w:cs="Times New Roman"/>
                <w:sz w:val="24"/>
                <w:szCs w:val="24"/>
                <w:lang w:eastAsia="en-CA"/>
              </w:rPr>
              <w:t>yr</w:t>
            </w:r>
            <w:proofErr w:type="spellEnd"/>
            <w:r w:rsidRPr="00643C76">
              <w:rPr>
                <w:rFonts w:ascii="Times New Roman" w:eastAsia="Times New Roman" w:hAnsi="Times New Roman" w:cs="Times New Roman"/>
                <w:sz w:val="24"/>
                <w:szCs w:val="24"/>
                <w:lang w:eastAsia="en-CA"/>
              </w:rPr>
              <w:t xml:space="preserve"> </w:t>
            </w:r>
            <w:proofErr w:type="spellStart"/>
            <w:r w:rsidRPr="00643C76">
              <w:rPr>
                <w:rFonts w:ascii="Times New Roman" w:eastAsia="Times New Roman" w:hAnsi="Times New Roman" w:cs="Times New Roman"/>
                <w:sz w:val="24"/>
                <w:szCs w:val="24"/>
                <w:lang w:eastAsia="en-CA"/>
              </w:rPr>
              <w:t>olds</w:t>
            </w:r>
            <w:proofErr w:type="spellEnd"/>
            <w:r w:rsidRPr="00643C76">
              <w:rPr>
                <w:rFonts w:ascii="Times New Roman" w:eastAsia="Times New Roman" w:hAnsi="Times New Roman" w:cs="Times New Roman"/>
                <w:sz w:val="24"/>
                <w:szCs w:val="24"/>
                <w:lang w:eastAsia="en-CA"/>
              </w:rPr>
              <w:t xml:space="preserve"> </w:t>
            </w:r>
          </w:p>
        </w:tc>
        <w:tc>
          <w:tcPr>
            <w:tcW w:w="353" w:type="pct"/>
            <w:tcBorders>
              <w:top w:val="single" w:sz="4" w:space="0" w:color="auto"/>
              <w:left w:val="nil"/>
              <w:bottom w:val="single" w:sz="4" w:space="0" w:color="auto"/>
              <w:right w:val="nil"/>
            </w:tcBorders>
            <w:hideMark/>
          </w:tcPr>
          <w:p w14:paraId="2D4DEC7D"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Mixed</w:t>
            </w:r>
          </w:p>
        </w:tc>
        <w:tc>
          <w:tcPr>
            <w:tcW w:w="252" w:type="pct"/>
            <w:tcBorders>
              <w:top w:val="single" w:sz="4" w:space="0" w:color="auto"/>
              <w:left w:val="nil"/>
              <w:bottom w:val="single" w:sz="4" w:space="0" w:color="auto"/>
              <w:right w:val="nil"/>
            </w:tcBorders>
            <w:hideMark/>
          </w:tcPr>
          <w:p w14:paraId="21763929"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Public Funding </w:t>
            </w:r>
          </w:p>
        </w:tc>
        <w:tc>
          <w:tcPr>
            <w:tcW w:w="266" w:type="pct"/>
            <w:tcBorders>
              <w:top w:val="single" w:sz="4" w:space="0" w:color="auto"/>
              <w:left w:val="nil"/>
              <w:bottom w:val="single" w:sz="4" w:space="0" w:color="auto"/>
              <w:right w:val="single" w:sz="4" w:space="0" w:color="auto"/>
            </w:tcBorders>
            <w:hideMark/>
          </w:tcPr>
          <w:p w14:paraId="4F7BAF80"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Mixed </w:t>
            </w:r>
          </w:p>
        </w:tc>
      </w:tr>
      <w:tr w:rsidR="00FB654A" w:rsidRPr="00643C76" w14:paraId="2FEDCCB9" w14:textId="77777777" w:rsidTr="009863F6">
        <w:trPr>
          <w:trHeight w:val="1193"/>
        </w:trPr>
        <w:tc>
          <w:tcPr>
            <w:tcW w:w="547" w:type="pct"/>
            <w:tcBorders>
              <w:top w:val="single" w:sz="4" w:space="0" w:color="auto"/>
              <w:left w:val="single" w:sz="4" w:space="0" w:color="auto"/>
              <w:bottom w:val="single" w:sz="4" w:space="0" w:color="auto"/>
              <w:right w:val="nil"/>
            </w:tcBorders>
            <w:hideMark/>
          </w:tcPr>
          <w:p w14:paraId="387AB3FC" w14:textId="3693C45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Woodrow Wilson School of Public and International Affairs, Princeton University and the Brookings Institution</w:t>
            </w:r>
            <w:r w:rsidR="004A15AD" w:rsidRPr="00643C76">
              <w:rPr>
                <w:rFonts w:ascii="Times New Roman" w:eastAsia="Times New Roman" w:hAnsi="Times New Roman" w:cs="Times New Roman"/>
                <w:sz w:val="24"/>
                <w:szCs w:val="24"/>
                <w:vertAlign w:val="superscript"/>
                <w:lang w:eastAsia="en-CA"/>
              </w:rPr>
              <w:t>10</w:t>
            </w:r>
            <w:r w:rsidRPr="00643C76">
              <w:rPr>
                <w:rFonts w:ascii="Times New Roman" w:eastAsia="Times New Roman" w:hAnsi="Times New Roman" w:cs="Times New Roman"/>
                <w:sz w:val="24"/>
                <w:szCs w:val="24"/>
                <w:lang w:eastAsia="en-CA"/>
              </w:rPr>
              <w:t>, 2005.</w:t>
            </w:r>
          </w:p>
          <w:p w14:paraId="006018A1" w14:textId="4C962E4A"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United States</w:t>
            </w:r>
          </w:p>
        </w:tc>
        <w:tc>
          <w:tcPr>
            <w:tcW w:w="849" w:type="pct"/>
            <w:tcBorders>
              <w:top w:val="single" w:sz="4" w:space="0" w:color="auto"/>
              <w:left w:val="nil"/>
              <w:bottom w:val="single" w:sz="4" w:space="0" w:color="auto"/>
              <w:right w:val="nil"/>
            </w:tcBorders>
            <w:hideMark/>
          </w:tcPr>
          <w:p w14:paraId="019D7AE2" w14:textId="77777777" w:rsidR="007A57A7" w:rsidRPr="00643C76" w:rsidRDefault="007A57A7" w:rsidP="003E60DA">
            <w:pPr>
              <w:rPr>
                <w:rFonts w:ascii="Times New Roman" w:eastAsia="Times New Roman" w:hAnsi="Times New Roman" w:cs="Times New Roman"/>
                <w:i/>
                <w:iCs/>
                <w:sz w:val="24"/>
                <w:szCs w:val="24"/>
                <w:lang w:eastAsia="en-CA"/>
              </w:rPr>
            </w:pPr>
            <w:r w:rsidRPr="00643C76">
              <w:rPr>
                <w:rFonts w:ascii="Times New Roman" w:eastAsia="Times New Roman" w:hAnsi="Times New Roman" w:cs="Times New Roman"/>
                <w:i/>
                <w:iCs/>
                <w:sz w:val="24"/>
                <w:szCs w:val="24"/>
                <w:lang w:eastAsia="en-CA"/>
              </w:rPr>
              <w:t>School Readiness: Closing Racial and Ethnic Gaps</w:t>
            </w:r>
          </w:p>
        </w:tc>
        <w:tc>
          <w:tcPr>
            <w:tcW w:w="964" w:type="pct"/>
            <w:tcBorders>
              <w:top w:val="single" w:sz="4" w:space="0" w:color="auto"/>
              <w:left w:val="nil"/>
              <w:bottom w:val="single" w:sz="4" w:space="0" w:color="auto"/>
              <w:right w:val="nil"/>
            </w:tcBorders>
            <w:hideMark/>
          </w:tcPr>
          <w:p w14:paraId="117FF1E5" w14:textId="0898EE7C"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This journal issue explores the topic of school readiness.</w:t>
            </w:r>
          </w:p>
        </w:tc>
        <w:tc>
          <w:tcPr>
            <w:tcW w:w="333" w:type="pct"/>
            <w:tcBorders>
              <w:top w:val="single" w:sz="4" w:space="0" w:color="auto"/>
              <w:left w:val="nil"/>
              <w:bottom w:val="single" w:sz="4" w:space="0" w:color="auto"/>
              <w:right w:val="nil"/>
            </w:tcBorders>
          </w:tcPr>
          <w:p w14:paraId="1D933F64" w14:textId="6DEAE35F" w:rsidR="007A57A7" w:rsidRPr="00643C76" w:rsidRDefault="007353A1"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Descriptive Report </w:t>
            </w:r>
          </w:p>
        </w:tc>
        <w:tc>
          <w:tcPr>
            <w:tcW w:w="421" w:type="pct"/>
            <w:tcBorders>
              <w:top w:val="single" w:sz="4" w:space="0" w:color="auto"/>
              <w:left w:val="nil"/>
              <w:bottom w:val="single" w:sz="4" w:space="0" w:color="auto"/>
              <w:right w:val="nil"/>
            </w:tcBorders>
            <w:hideMark/>
          </w:tcPr>
          <w:p w14:paraId="746F8C1B" w14:textId="2668CD28"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NI</w:t>
            </w:r>
          </w:p>
        </w:tc>
        <w:tc>
          <w:tcPr>
            <w:tcW w:w="588" w:type="pct"/>
            <w:tcBorders>
              <w:top w:val="single" w:sz="4" w:space="0" w:color="auto"/>
              <w:left w:val="nil"/>
              <w:bottom w:val="single" w:sz="4" w:space="0" w:color="auto"/>
              <w:right w:val="nil"/>
            </w:tcBorders>
            <w:hideMark/>
          </w:tcPr>
          <w:p w14:paraId="765EE9E2" w14:textId="717354EE"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Include three broad types of ECEC. This included parental care, informal care (by a relative, nanny, family day care provider’s home), and center care or preschool (day care center, nursery school, preschool, Head Start program, or PreK).</w:t>
            </w:r>
          </w:p>
        </w:tc>
        <w:tc>
          <w:tcPr>
            <w:tcW w:w="427" w:type="pct"/>
            <w:tcBorders>
              <w:top w:val="single" w:sz="4" w:space="0" w:color="auto"/>
              <w:left w:val="nil"/>
              <w:bottom w:val="single" w:sz="4" w:space="0" w:color="auto"/>
              <w:right w:val="nil"/>
            </w:tcBorders>
            <w:hideMark/>
          </w:tcPr>
          <w:p w14:paraId="323F6988"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3 to 4 </w:t>
            </w:r>
            <w:proofErr w:type="spellStart"/>
            <w:r w:rsidRPr="00643C76">
              <w:rPr>
                <w:rFonts w:ascii="Times New Roman" w:eastAsia="Times New Roman" w:hAnsi="Times New Roman" w:cs="Times New Roman"/>
                <w:sz w:val="24"/>
                <w:szCs w:val="24"/>
                <w:lang w:eastAsia="en-CA"/>
              </w:rPr>
              <w:t>yr</w:t>
            </w:r>
            <w:proofErr w:type="spellEnd"/>
            <w:r w:rsidRPr="00643C76">
              <w:rPr>
                <w:rFonts w:ascii="Times New Roman" w:eastAsia="Times New Roman" w:hAnsi="Times New Roman" w:cs="Times New Roman"/>
                <w:sz w:val="24"/>
                <w:szCs w:val="24"/>
                <w:lang w:eastAsia="en-CA"/>
              </w:rPr>
              <w:t xml:space="preserve"> </w:t>
            </w:r>
            <w:proofErr w:type="spellStart"/>
            <w:r w:rsidRPr="00643C76">
              <w:rPr>
                <w:rFonts w:ascii="Times New Roman" w:eastAsia="Times New Roman" w:hAnsi="Times New Roman" w:cs="Times New Roman"/>
                <w:sz w:val="24"/>
                <w:szCs w:val="24"/>
                <w:lang w:eastAsia="en-CA"/>
              </w:rPr>
              <w:t>olds</w:t>
            </w:r>
            <w:proofErr w:type="spellEnd"/>
            <w:r w:rsidRPr="00643C76">
              <w:rPr>
                <w:rFonts w:ascii="Times New Roman" w:eastAsia="Times New Roman" w:hAnsi="Times New Roman" w:cs="Times New Roman"/>
                <w:sz w:val="24"/>
                <w:szCs w:val="24"/>
                <w:lang w:eastAsia="en-CA"/>
              </w:rPr>
              <w:t xml:space="preserve"> </w:t>
            </w:r>
          </w:p>
        </w:tc>
        <w:tc>
          <w:tcPr>
            <w:tcW w:w="353" w:type="pct"/>
            <w:tcBorders>
              <w:top w:val="single" w:sz="4" w:space="0" w:color="auto"/>
              <w:left w:val="nil"/>
              <w:bottom w:val="single" w:sz="4" w:space="0" w:color="auto"/>
              <w:right w:val="nil"/>
            </w:tcBorders>
            <w:hideMark/>
          </w:tcPr>
          <w:p w14:paraId="45C04592" w14:textId="43A9CC1F"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Located in </w:t>
            </w:r>
          </w:p>
        </w:tc>
        <w:tc>
          <w:tcPr>
            <w:tcW w:w="252" w:type="pct"/>
            <w:tcBorders>
              <w:top w:val="single" w:sz="4" w:space="0" w:color="auto"/>
              <w:left w:val="nil"/>
              <w:bottom w:val="single" w:sz="4" w:space="0" w:color="auto"/>
              <w:right w:val="nil"/>
            </w:tcBorders>
            <w:hideMark/>
          </w:tcPr>
          <w:p w14:paraId="7C39D098"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Mixed Funding </w:t>
            </w:r>
          </w:p>
        </w:tc>
        <w:tc>
          <w:tcPr>
            <w:tcW w:w="266" w:type="pct"/>
            <w:tcBorders>
              <w:top w:val="single" w:sz="4" w:space="0" w:color="auto"/>
              <w:left w:val="nil"/>
              <w:bottom w:val="single" w:sz="4" w:space="0" w:color="auto"/>
              <w:right w:val="single" w:sz="4" w:space="0" w:color="auto"/>
            </w:tcBorders>
            <w:hideMark/>
          </w:tcPr>
          <w:p w14:paraId="51046043"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Mixed</w:t>
            </w:r>
          </w:p>
        </w:tc>
      </w:tr>
      <w:tr w:rsidR="00FB654A" w:rsidRPr="00643C76" w14:paraId="651AE22F" w14:textId="77777777" w:rsidTr="009863F6">
        <w:trPr>
          <w:trHeight w:val="700"/>
        </w:trPr>
        <w:tc>
          <w:tcPr>
            <w:tcW w:w="547" w:type="pct"/>
            <w:tcBorders>
              <w:top w:val="single" w:sz="4" w:space="0" w:color="auto"/>
              <w:left w:val="single" w:sz="4" w:space="0" w:color="auto"/>
              <w:bottom w:val="single" w:sz="4" w:space="0" w:color="auto"/>
              <w:right w:val="nil"/>
            </w:tcBorders>
            <w:hideMark/>
          </w:tcPr>
          <w:p w14:paraId="50D39BA4" w14:textId="6E01B8D3" w:rsidR="007A57A7" w:rsidRPr="00643C76" w:rsidRDefault="007A57A7" w:rsidP="003E60DA">
            <w:pPr>
              <w:rPr>
                <w:rFonts w:ascii="Times New Roman" w:eastAsia="Times New Roman" w:hAnsi="Times New Roman" w:cs="Times New Roman"/>
                <w:sz w:val="24"/>
                <w:szCs w:val="24"/>
                <w:lang w:eastAsia="en-CA"/>
              </w:rPr>
            </w:pPr>
            <w:proofErr w:type="spellStart"/>
            <w:r w:rsidRPr="00643C76">
              <w:rPr>
                <w:rFonts w:ascii="Times New Roman" w:eastAsia="Times New Roman" w:hAnsi="Times New Roman" w:cs="Times New Roman"/>
                <w:sz w:val="24"/>
                <w:szCs w:val="24"/>
                <w:lang w:eastAsia="en-CA"/>
              </w:rPr>
              <w:t>Zigler</w:t>
            </w:r>
            <w:proofErr w:type="spellEnd"/>
            <w:r w:rsidRPr="00643C76">
              <w:rPr>
                <w:rFonts w:ascii="Times New Roman" w:eastAsia="Times New Roman" w:hAnsi="Times New Roman" w:cs="Times New Roman"/>
                <w:sz w:val="24"/>
                <w:szCs w:val="24"/>
                <w:lang w:eastAsia="en-CA"/>
              </w:rPr>
              <w:t xml:space="preserve"> et al.</w:t>
            </w:r>
            <w:r w:rsidRPr="00643C76">
              <w:rPr>
                <w:rFonts w:ascii="Times New Roman" w:eastAsia="Times New Roman" w:hAnsi="Times New Roman" w:cs="Times New Roman"/>
                <w:sz w:val="24"/>
                <w:szCs w:val="24"/>
                <w:vertAlign w:val="superscript"/>
                <w:lang w:eastAsia="en-CA"/>
              </w:rPr>
              <w:t>1</w:t>
            </w:r>
            <w:r w:rsidR="004A15AD" w:rsidRPr="00643C76">
              <w:rPr>
                <w:rFonts w:ascii="Times New Roman" w:eastAsia="Times New Roman" w:hAnsi="Times New Roman" w:cs="Times New Roman"/>
                <w:sz w:val="24"/>
                <w:szCs w:val="24"/>
                <w:vertAlign w:val="superscript"/>
                <w:lang w:eastAsia="en-CA"/>
              </w:rPr>
              <w:t>1</w:t>
            </w:r>
            <w:r w:rsidRPr="00643C76">
              <w:rPr>
                <w:rFonts w:ascii="Times New Roman" w:eastAsia="Times New Roman" w:hAnsi="Times New Roman" w:cs="Times New Roman"/>
                <w:sz w:val="24"/>
                <w:szCs w:val="24"/>
                <w:lang w:eastAsia="en-CA"/>
              </w:rPr>
              <w:t xml:space="preserve">, 2011.                             United States </w:t>
            </w:r>
          </w:p>
        </w:tc>
        <w:tc>
          <w:tcPr>
            <w:tcW w:w="849" w:type="pct"/>
            <w:tcBorders>
              <w:top w:val="single" w:sz="4" w:space="0" w:color="auto"/>
              <w:left w:val="nil"/>
              <w:bottom w:val="single" w:sz="4" w:space="0" w:color="auto"/>
              <w:right w:val="nil"/>
            </w:tcBorders>
            <w:hideMark/>
          </w:tcPr>
          <w:p w14:paraId="6106B286" w14:textId="77777777" w:rsidR="007A57A7" w:rsidRPr="00643C76" w:rsidRDefault="007A57A7" w:rsidP="003E60DA">
            <w:pPr>
              <w:rPr>
                <w:rFonts w:ascii="Times New Roman" w:eastAsia="Times New Roman" w:hAnsi="Times New Roman" w:cs="Times New Roman"/>
                <w:i/>
                <w:iCs/>
                <w:sz w:val="24"/>
                <w:szCs w:val="24"/>
                <w:lang w:eastAsia="en-CA"/>
              </w:rPr>
            </w:pPr>
            <w:r w:rsidRPr="00643C76">
              <w:rPr>
                <w:rFonts w:ascii="Times New Roman" w:eastAsia="Times New Roman" w:hAnsi="Times New Roman" w:cs="Times New Roman"/>
                <w:i/>
                <w:iCs/>
                <w:sz w:val="24"/>
                <w:szCs w:val="24"/>
                <w:lang w:eastAsia="en-CA"/>
              </w:rPr>
              <w:t>The Pre-K Debates: Current Controversies and Issues</w:t>
            </w:r>
          </w:p>
        </w:tc>
        <w:tc>
          <w:tcPr>
            <w:tcW w:w="964" w:type="pct"/>
            <w:tcBorders>
              <w:top w:val="single" w:sz="4" w:space="0" w:color="auto"/>
              <w:left w:val="nil"/>
              <w:bottom w:val="single" w:sz="4" w:space="0" w:color="auto"/>
              <w:right w:val="nil"/>
            </w:tcBorders>
            <w:hideMark/>
          </w:tcPr>
          <w:p w14:paraId="58FBB79D" w14:textId="05EEA28C"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This book discusses various topics of debate within ECEC, with a focus on public preschool programs.</w:t>
            </w:r>
          </w:p>
        </w:tc>
        <w:tc>
          <w:tcPr>
            <w:tcW w:w="333" w:type="pct"/>
            <w:tcBorders>
              <w:top w:val="single" w:sz="4" w:space="0" w:color="auto"/>
              <w:left w:val="nil"/>
              <w:bottom w:val="single" w:sz="4" w:space="0" w:color="auto"/>
              <w:right w:val="nil"/>
            </w:tcBorders>
          </w:tcPr>
          <w:p w14:paraId="17ED0DB4" w14:textId="20583463" w:rsidR="007A57A7" w:rsidRPr="00643C76" w:rsidRDefault="007353A1"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Book </w:t>
            </w:r>
          </w:p>
        </w:tc>
        <w:tc>
          <w:tcPr>
            <w:tcW w:w="421" w:type="pct"/>
            <w:tcBorders>
              <w:top w:val="single" w:sz="4" w:space="0" w:color="auto"/>
              <w:left w:val="nil"/>
              <w:bottom w:val="single" w:sz="4" w:space="0" w:color="auto"/>
              <w:right w:val="nil"/>
            </w:tcBorders>
            <w:hideMark/>
          </w:tcPr>
          <w:p w14:paraId="4BBFE251" w14:textId="6F61D9CA"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Cognitive development theory</w:t>
            </w:r>
          </w:p>
        </w:tc>
        <w:tc>
          <w:tcPr>
            <w:tcW w:w="588" w:type="pct"/>
            <w:tcBorders>
              <w:top w:val="single" w:sz="4" w:space="0" w:color="auto"/>
              <w:left w:val="nil"/>
              <w:bottom w:val="single" w:sz="4" w:space="0" w:color="auto"/>
              <w:right w:val="nil"/>
            </w:tcBorders>
            <w:hideMark/>
          </w:tcPr>
          <w:p w14:paraId="1B5A26ED" w14:textId="38AB8430"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Various PreK programs. Included discussions about school-based programs, Head Start, private, community programs, and centre-based programs.</w:t>
            </w:r>
          </w:p>
        </w:tc>
        <w:tc>
          <w:tcPr>
            <w:tcW w:w="427" w:type="pct"/>
            <w:tcBorders>
              <w:top w:val="single" w:sz="4" w:space="0" w:color="auto"/>
              <w:left w:val="nil"/>
              <w:bottom w:val="single" w:sz="4" w:space="0" w:color="auto"/>
              <w:right w:val="nil"/>
            </w:tcBorders>
            <w:noWrap/>
            <w:hideMark/>
          </w:tcPr>
          <w:p w14:paraId="6C942258"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PreK</w:t>
            </w:r>
          </w:p>
        </w:tc>
        <w:tc>
          <w:tcPr>
            <w:tcW w:w="353" w:type="pct"/>
            <w:tcBorders>
              <w:top w:val="single" w:sz="4" w:space="0" w:color="auto"/>
              <w:left w:val="nil"/>
              <w:bottom w:val="single" w:sz="4" w:space="0" w:color="auto"/>
              <w:right w:val="nil"/>
            </w:tcBorders>
            <w:hideMark/>
          </w:tcPr>
          <w:p w14:paraId="09F6786B" w14:textId="6408910F"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Located in </w:t>
            </w:r>
          </w:p>
        </w:tc>
        <w:tc>
          <w:tcPr>
            <w:tcW w:w="252" w:type="pct"/>
            <w:tcBorders>
              <w:top w:val="single" w:sz="4" w:space="0" w:color="auto"/>
              <w:left w:val="nil"/>
              <w:bottom w:val="single" w:sz="4" w:space="0" w:color="auto"/>
              <w:right w:val="nil"/>
            </w:tcBorders>
            <w:hideMark/>
          </w:tcPr>
          <w:p w14:paraId="4F764A75"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 xml:space="preserve">Mixed Funding </w:t>
            </w:r>
          </w:p>
        </w:tc>
        <w:tc>
          <w:tcPr>
            <w:tcW w:w="266" w:type="pct"/>
            <w:tcBorders>
              <w:top w:val="single" w:sz="4" w:space="0" w:color="auto"/>
              <w:left w:val="nil"/>
              <w:bottom w:val="single" w:sz="4" w:space="0" w:color="auto"/>
              <w:right w:val="single" w:sz="4" w:space="0" w:color="auto"/>
            </w:tcBorders>
            <w:hideMark/>
          </w:tcPr>
          <w:p w14:paraId="08133D14" w14:textId="77777777" w:rsidR="007A57A7" w:rsidRPr="00643C76" w:rsidRDefault="007A57A7" w:rsidP="003E60DA">
            <w:pPr>
              <w:rPr>
                <w:rFonts w:ascii="Times New Roman" w:eastAsia="Times New Roman" w:hAnsi="Times New Roman" w:cs="Times New Roman"/>
                <w:sz w:val="24"/>
                <w:szCs w:val="24"/>
                <w:lang w:eastAsia="en-CA"/>
              </w:rPr>
            </w:pPr>
            <w:r w:rsidRPr="00643C76">
              <w:rPr>
                <w:rFonts w:ascii="Times New Roman" w:eastAsia="Times New Roman" w:hAnsi="Times New Roman" w:cs="Times New Roman"/>
                <w:sz w:val="24"/>
                <w:szCs w:val="24"/>
                <w:lang w:eastAsia="en-CA"/>
              </w:rPr>
              <w:t>Mixed</w:t>
            </w:r>
          </w:p>
        </w:tc>
      </w:tr>
      <w:tr w:rsidR="00FB654A" w:rsidRPr="00643C76" w14:paraId="11B2EF34" w14:textId="77777777" w:rsidTr="009863F6">
        <w:trPr>
          <w:trHeight w:val="260"/>
        </w:trPr>
        <w:tc>
          <w:tcPr>
            <w:tcW w:w="547" w:type="pct"/>
            <w:tcBorders>
              <w:top w:val="single" w:sz="4" w:space="0" w:color="auto"/>
              <w:left w:val="nil"/>
              <w:bottom w:val="nil"/>
              <w:right w:val="nil"/>
            </w:tcBorders>
            <w:noWrap/>
            <w:hideMark/>
          </w:tcPr>
          <w:p w14:paraId="53640E93" w14:textId="77777777" w:rsidR="007A57A7" w:rsidRPr="00643C76" w:rsidRDefault="007A57A7" w:rsidP="003E60DA">
            <w:pPr>
              <w:rPr>
                <w:rFonts w:ascii="Times New Roman" w:eastAsia="Times New Roman" w:hAnsi="Times New Roman" w:cs="Times New Roman"/>
                <w:color w:val="000000"/>
                <w:sz w:val="24"/>
                <w:szCs w:val="24"/>
                <w:lang w:eastAsia="en-CA"/>
              </w:rPr>
            </w:pPr>
          </w:p>
        </w:tc>
        <w:tc>
          <w:tcPr>
            <w:tcW w:w="849" w:type="pct"/>
            <w:tcBorders>
              <w:top w:val="single" w:sz="4" w:space="0" w:color="auto"/>
              <w:left w:val="nil"/>
              <w:bottom w:val="nil"/>
              <w:right w:val="nil"/>
            </w:tcBorders>
            <w:noWrap/>
            <w:hideMark/>
          </w:tcPr>
          <w:p w14:paraId="408FEDA7" w14:textId="77777777" w:rsidR="007A57A7" w:rsidRPr="00643C76" w:rsidRDefault="007A57A7" w:rsidP="003E60DA">
            <w:pPr>
              <w:rPr>
                <w:rFonts w:ascii="Times New Roman" w:eastAsia="Times New Roman" w:hAnsi="Times New Roman" w:cs="Times New Roman"/>
                <w:sz w:val="24"/>
                <w:szCs w:val="24"/>
                <w:lang w:eastAsia="en-CA"/>
              </w:rPr>
            </w:pPr>
          </w:p>
        </w:tc>
        <w:tc>
          <w:tcPr>
            <w:tcW w:w="964" w:type="pct"/>
            <w:tcBorders>
              <w:top w:val="single" w:sz="4" w:space="0" w:color="auto"/>
              <w:left w:val="nil"/>
              <w:bottom w:val="nil"/>
              <w:right w:val="nil"/>
            </w:tcBorders>
            <w:noWrap/>
            <w:hideMark/>
          </w:tcPr>
          <w:p w14:paraId="6C9CE7BF" w14:textId="77777777" w:rsidR="007A57A7" w:rsidRPr="00643C76" w:rsidRDefault="007A57A7" w:rsidP="003E60DA">
            <w:pPr>
              <w:rPr>
                <w:rFonts w:ascii="Times New Roman" w:eastAsia="Times New Roman" w:hAnsi="Times New Roman" w:cs="Times New Roman"/>
                <w:sz w:val="24"/>
                <w:szCs w:val="24"/>
                <w:lang w:eastAsia="en-CA"/>
              </w:rPr>
            </w:pPr>
          </w:p>
        </w:tc>
        <w:tc>
          <w:tcPr>
            <w:tcW w:w="333" w:type="pct"/>
            <w:tcBorders>
              <w:top w:val="single" w:sz="4" w:space="0" w:color="auto"/>
              <w:left w:val="nil"/>
              <w:bottom w:val="nil"/>
              <w:right w:val="nil"/>
            </w:tcBorders>
          </w:tcPr>
          <w:p w14:paraId="477D391F" w14:textId="77777777" w:rsidR="007A57A7" w:rsidRPr="00643C76" w:rsidRDefault="007A57A7" w:rsidP="003E60DA">
            <w:pPr>
              <w:rPr>
                <w:rFonts w:ascii="Times New Roman" w:eastAsia="Times New Roman" w:hAnsi="Times New Roman" w:cs="Times New Roman"/>
                <w:sz w:val="24"/>
                <w:szCs w:val="24"/>
                <w:lang w:eastAsia="en-CA"/>
              </w:rPr>
            </w:pPr>
          </w:p>
        </w:tc>
        <w:tc>
          <w:tcPr>
            <w:tcW w:w="421" w:type="pct"/>
            <w:tcBorders>
              <w:top w:val="single" w:sz="4" w:space="0" w:color="auto"/>
              <w:left w:val="nil"/>
              <w:bottom w:val="nil"/>
              <w:right w:val="nil"/>
            </w:tcBorders>
            <w:noWrap/>
            <w:hideMark/>
          </w:tcPr>
          <w:p w14:paraId="5A73808C" w14:textId="09922AB6" w:rsidR="007A57A7" w:rsidRPr="00643C76" w:rsidRDefault="007A57A7" w:rsidP="003E60DA">
            <w:pPr>
              <w:rPr>
                <w:rFonts w:ascii="Times New Roman" w:eastAsia="Times New Roman" w:hAnsi="Times New Roman" w:cs="Times New Roman"/>
                <w:sz w:val="24"/>
                <w:szCs w:val="24"/>
                <w:lang w:eastAsia="en-CA"/>
              </w:rPr>
            </w:pPr>
          </w:p>
        </w:tc>
        <w:tc>
          <w:tcPr>
            <w:tcW w:w="588" w:type="pct"/>
            <w:tcBorders>
              <w:top w:val="single" w:sz="4" w:space="0" w:color="auto"/>
              <w:left w:val="nil"/>
              <w:bottom w:val="nil"/>
              <w:right w:val="nil"/>
            </w:tcBorders>
            <w:noWrap/>
            <w:hideMark/>
          </w:tcPr>
          <w:p w14:paraId="1C1765EF" w14:textId="77777777" w:rsidR="007A57A7" w:rsidRPr="00643C76" w:rsidRDefault="007A57A7" w:rsidP="003E60DA">
            <w:pPr>
              <w:rPr>
                <w:rFonts w:ascii="Times New Roman" w:eastAsia="Times New Roman" w:hAnsi="Times New Roman" w:cs="Times New Roman"/>
                <w:sz w:val="24"/>
                <w:szCs w:val="24"/>
                <w:lang w:eastAsia="en-CA"/>
              </w:rPr>
            </w:pPr>
          </w:p>
        </w:tc>
        <w:tc>
          <w:tcPr>
            <w:tcW w:w="427" w:type="pct"/>
            <w:tcBorders>
              <w:top w:val="single" w:sz="4" w:space="0" w:color="auto"/>
              <w:left w:val="nil"/>
              <w:bottom w:val="nil"/>
              <w:right w:val="nil"/>
            </w:tcBorders>
            <w:noWrap/>
            <w:hideMark/>
          </w:tcPr>
          <w:p w14:paraId="48AE4AF4" w14:textId="77777777" w:rsidR="007A57A7" w:rsidRPr="00643C76" w:rsidRDefault="007A57A7" w:rsidP="003E60DA">
            <w:pPr>
              <w:rPr>
                <w:rFonts w:ascii="Times New Roman" w:eastAsia="Times New Roman" w:hAnsi="Times New Roman" w:cs="Times New Roman"/>
                <w:sz w:val="24"/>
                <w:szCs w:val="24"/>
                <w:lang w:eastAsia="en-CA"/>
              </w:rPr>
            </w:pPr>
          </w:p>
        </w:tc>
        <w:tc>
          <w:tcPr>
            <w:tcW w:w="353" w:type="pct"/>
            <w:tcBorders>
              <w:top w:val="single" w:sz="4" w:space="0" w:color="auto"/>
              <w:left w:val="nil"/>
              <w:bottom w:val="nil"/>
              <w:right w:val="nil"/>
            </w:tcBorders>
            <w:noWrap/>
            <w:hideMark/>
          </w:tcPr>
          <w:p w14:paraId="617E5745" w14:textId="77777777" w:rsidR="007A57A7" w:rsidRPr="00643C76" w:rsidRDefault="007A57A7" w:rsidP="003E60DA">
            <w:pPr>
              <w:rPr>
                <w:rFonts w:ascii="Times New Roman" w:eastAsia="Times New Roman" w:hAnsi="Times New Roman" w:cs="Times New Roman"/>
                <w:sz w:val="24"/>
                <w:szCs w:val="24"/>
                <w:lang w:eastAsia="en-CA"/>
              </w:rPr>
            </w:pPr>
          </w:p>
        </w:tc>
        <w:tc>
          <w:tcPr>
            <w:tcW w:w="252" w:type="pct"/>
            <w:tcBorders>
              <w:top w:val="single" w:sz="4" w:space="0" w:color="auto"/>
              <w:left w:val="nil"/>
              <w:bottom w:val="nil"/>
              <w:right w:val="nil"/>
            </w:tcBorders>
            <w:noWrap/>
            <w:hideMark/>
          </w:tcPr>
          <w:p w14:paraId="46E6C9BB" w14:textId="77777777" w:rsidR="007A57A7" w:rsidRPr="00643C76" w:rsidRDefault="007A57A7" w:rsidP="003E60DA">
            <w:pPr>
              <w:rPr>
                <w:rFonts w:ascii="Times New Roman" w:eastAsia="Times New Roman" w:hAnsi="Times New Roman" w:cs="Times New Roman"/>
                <w:sz w:val="24"/>
                <w:szCs w:val="24"/>
                <w:lang w:eastAsia="en-CA"/>
              </w:rPr>
            </w:pPr>
          </w:p>
        </w:tc>
        <w:tc>
          <w:tcPr>
            <w:tcW w:w="266" w:type="pct"/>
            <w:tcBorders>
              <w:top w:val="single" w:sz="4" w:space="0" w:color="auto"/>
              <w:left w:val="nil"/>
              <w:bottom w:val="nil"/>
              <w:right w:val="nil"/>
            </w:tcBorders>
            <w:noWrap/>
            <w:hideMark/>
          </w:tcPr>
          <w:p w14:paraId="1ED5F8B5" w14:textId="77777777" w:rsidR="007A57A7" w:rsidRPr="00643C76" w:rsidRDefault="007A57A7" w:rsidP="003E60DA">
            <w:pPr>
              <w:rPr>
                <w:rFonts w:ascii="Times New Roman" w:eastAsia="Times New Roman" w:hAnsi="Times New Roman" w:cs="Times New Roman"/>
                <w:sz w:val="24"/>
                <w:szCs w:val="24"/>
                <w:lang w:eastAsia="en-CA"/>
              </w:rPr>
            </w:pPr>
          </w:p>
        </w:tc>
      </w:tr>
      <w:tr w:rsidR="00FB654A" w:rsidRPr="00643C76" w14:paraId="622BC5F9" w14:textId="77777777" w:rsidTr="009863F6">
        <w:trPr>
          <w:trHeight w:val="260"/>
        </w:trPr>
        <w:tc>
          <w:tcPr>
            <w:tcW w:w="547" w:type="pct"/>
            <w:tcBorders>
              <w:top w:val="nil"/>
              <w:left w:val="nil"/>
              <w:bottom w:val="nil"/>
              <w:right w:val="nil"/>
            </w:tcBorders>
            <w:noWrap/>
            <w:hideMark/>
          </w:tcPr>
          <w:p w14:paraId="188F6141" w14:textId="77777777" w:rsidR="007A57A7" w:rsidRPr="00643C76" w:rsidRDefault="007A57A7" w:rsidP="003E60DA">
            <w:pPr>
              <w:rPr>
                <w:rFonts w:ascii="Times New Roman" w:eastAsia="Times New Roman" w:hAnsi="Times New Roman" w:cs="Times New Roman"/>
                <w:b/>
                <w:bCs/>
                <w:color w:val="000000"/>
                <w:sz w:val="24"/>
                <w:szCs w:val="24"/>
                <w:lang w:eastAsia="en-CA"/>
              </w:rPr>
            </w:pPr>
            <w:r w:rsidRPr="00643C76">
              <w:rPr>
                <w:rFonts w:ascii="Times New Roman" w:eastAsia="Times New Roman" w:hAnsi="Times New Roman" w:cs="Times New Roman"/>
                <w:b/>
                <w:bCs/>
                <w:color w:val="000000"/>
                <w:sz w:val="24"/>
                <w:szCs w:val="24"/>
                <w:lang w:eastAsia="en-CA"/>
              </w:rPr>
              <w:t>Footnotes</w:t>
            </w:r>
          </w:p>
        </w:tc>
        <w:tc>
          <w:tcPr>
            <w:tcW w:w="849" w:type="pct"/>
            <w:tcBorders>
              <w:top w:val="nil"/>
              <w:left w:val="nil"/>
              <w:bottom w:val="nil"/>
              <w:right w:val="nil"/>
            </w:tcBorders>
            <w:noWrap/>
            <w:hideMark/>
          </w:tcPr>
          <w:p w14:paraId="4F92B967" w14:textId="77777777" w:rsidR="007A57A7" w:rsidRPr="00643C76" w:rsidRDefault="007A57A7" w:rsidP="003E60DA">
            <w:pPr>
              <w:rPr>
                <w:rFonts w:ascii="Times New Roman" w:eastAsia="Times New Roman" w:hAnsi="Times New Roman" w:cs="Times New Roman"/>
                <w:b/>
                <w:bCs/>
                <w:color w:val="000000"/>
                <w:sz w:val="24"/>
                <w:szCs w:val="24"/>
                <w:lang w:eastAsia="en-CA"/>
              </w:rPr>
            </w:pPr>
          </w:p>
        </w:tc>
        <w:tc>
          <w:tcPr>
            <w:tcW w:w="964" w:type="pct"/>
            <w:tcBorders>
              <w:top w:val="nil"/>
              <w:left w:val="nil"/>
              <w:bottom w:val="nil"/>
              <w:right w:val="nil"/>
            </w:tcBorders>
            <w:noWrap/>
            <w:hideMark/>
          </w:tcPr>
          <w:p w14:paraId="4ADF8680" w14:textId="77777777" w:rsidR="007A57A7" w:rsidRPr="00643C76" w:rsidRDefault="007A57A7" w:rsidP="003E60DA">
            <w:pPr>
              <w:rPr>
                <w:rFonts w:ascii="Times New Roman" w:eastAsia="Times New Roman" w:hAnsi="Times New Roman" w:cs="Times New Roman"/>
                <w:sz w:val="24"/>
                <w:szCs w:val="24"/>
                <w:lang w:eastAsia="en-CA"/>
              </w:rPr>
            </w:pPr>
          </w:p>
        </w:tc>
        <w:tc>
          <w:tcPr>
            <w:tcW w:w="333" w:type="pct"/>
            <w:tcBorders>
              <w:top w:val="nil"/>
              <w:left w:val="nil"/>
              <w:bottom w:val="nil"/>
              <w:right w:val="nil"/>
            </w:tcBorders>
          </w:tcPr>
          <w:p w14:paraId="04D05A9E" w14:textId="77777777" w:rsidR="007A57A7" w:rsidRPr="00643C76" w:rsidRDefault="007A57A7" w:rsidP="003E60DA">
            <w:pPr>
              <w:rPr>
                <w:rFonts w:ascii="Times New Roman" w:eastAsia="Times New Roman" w:hAnsi="Times New Roman" w:cs="Times New Roman"/>
                <w:sz w:val="24"/>
                <w:szCs w:val="24"/>
                <w:lang w:eastAsia="en-CA"/>
              </w:rPr>
            </w:pPr>
          </w:p>
        </w:tc>
        <w:tc>
          <w:tcPr>
            <w:tcW w:w="421" w:type="pct"/>
            <w:tcBorders>
              <w:top w:val="nil"/>
              <w:left w:val="nil"/>
              <w:bottom w:val="nil"/>
              <w:right w:val="nil"/>
            </w:tcBorders>
            <w:noWrap/>
            <w:hideMark/>
          </w:tcPr>
          <w:p w14:paraId="7C37AD6B" w14:textId="639FCEE0" w:rsidR="007A57A7" w:rsidRPr="00643C76" w:rsidRDefault="007A57A7" w:rsidP="003E60DA">
            <w:pPr>
              <w:rPr>
                <w:rFonts w:ascii="Times New Roman" w:eastAsia="Times New Roman" w:hAnsi="Times New Roman" w:cs="Times New Roman"/>
                <w:sz w:val="24"/>
                <w:szCs w:val="24"/>
                <w:lang w:eastAsia="en-CA"/>
              </w:rPr>
            </w:pPr>
          </w:p>
        </w:tc>
        <w:tc>
          <w:tcPr>
            <w:tcW w:w="588" w:type="pct"/>
            <w:tcBorders>
              <w:top w:val="nil"/>
              <w:left w:val="nil"/>
              <w:bottom w:val="nil"/>
              <w:right w:val="nil"/>
            </w:tcBorders>
            <w:noWrap/>
            <w:hideMark/>
          </w:tcPr>
          <w:p w14:paraId="7F04E8AA" w14:textId="77777777" w:rsidR="007A57A7" w:rsidRPr="00643C76" w:rsidRDefault="007A57A7" w:rsidP="003E60DA">
            <w:pPr>
              <w:rPr>
                <w:rFonts w:ascii="Times New Roman" w:eastAsia="Times New Roman" w:hAnsi="Times New Roman" w:cs="Times New Roman"/>
                <w:sz w:val="24"/>
                <w:szCs w:val="24"/>
                <w:lang w:eastAsia="en-CA"/>
              </w:rPr>
            </w:pPr>
          </w:p>
        </w:tc>
        <w:tc>
          <w:tcPr>
            <w:tcW w:w="427" w:type="pct"/>
            <w:tcBorders>
              <w:top w:val="nil"/>
              <w:left w:val="nil"/>
              <w:bottom w:val="nil"/>
              <w:right w:val="nil"/>
            </w:tcBorders>
            <w:noWrap/>
            <w:hideMark/>
          </w:tcPr>
          <w:p w14:paraId="7A5EB944" w14:textId="77777777" w:rsidR="007A57A7" w:rsidRPr="00643C76" w:rsidRDefault="007A57A7" w:rsidP="003E60DA">
            <w:pPr>
              <w:rPr>
                <w:rFonts w:ascii="Times New Roman" w:eastAsia="Times New Roman" w:hAnsi="Times New Roman" w:cs="Times New Roman"/>
                <w:sz w:val="24"/>
                <w:szCs w:val="24"/>
                <w:lang w:eastAsia="en-CA"/>
              </w:rPr>
            </w:pPr>
          </w:p>
        </w:tc>
        <w:tc>
          <w:tcPr>
            <w:tcW w:w="353" w:type="pct"/>
            <w:tcBorders>
              <w:top w:val="nil"/>
              <w:left w:val="nil"/>
              <w:bottom w:val="nil"/>
              <w:right w:val="nil"/>
            </w:tcBorders>
            <w:noWrap/>
            <w:hideMark/>
          </w:tcPr>
          <w:p w14:paraId="1EF65B1E" w14:textId="77777777" w:rsidR="007A57A7" w:rsidRPr="00643C76" w:rsidRDefault="007A57A7" w:rsidP="003E60DA">
            <w:pPr>
              <w:rPr>
                <w:rFonts w:ascii="Times New Roman" w:eastAsia="Times New Roman" w:hAnsi="Times New Roman" w:cs="Times New Roman"/>
                <w:sz w:val="24"/>
                <w:szCs w:val="24"/>
                <w:lang w:eastAsia="en-CA"/>
              </w:rPr>
            </w:pPr>
          </w:p>
        </w:tc>
        <w:tc>
          <w:tcPr>
            <w:tcW w:w="252" w:type="pct"/>
            <w:tcBorders>
              <w:top w:val="nil"/>
              <w:left w:val="nil"/>
              <w:bottom w:val="nil"/>
              <w:right w:val="nil"/>
            </w:tcBorders>
            <w:noWrap/>
            <w:hideMark/>
          </w:tcPr>
          <w:p w14:paraId="6C1259A6" w14:textId="77777777" w:rsidR="007A57A7" w:rsidRPr="00643C76" w:rsidRDefault="007A57A7" w:rsidP="003E60DA">
            <w:pPr>
              <w:rPr>
                <w:rFonts w:ascii="Times New Roman" w:eastAsia="Times New Roman" w:hAnsi="Times New Roman" w:cs="Times New Roman"/>
                <w:sz w:val="24"/>
                <w:szCs w:val="24"/>
                <w:lang w:eastAsia="en-CA"/>
              </w:rPr>
            </w:pPr>
          </w:p>
        </w:tc>
        <w:tc>
          <w:tcPr>
            <w:tcW w:w="266" w:type="pct"/>
            <w:tcBorders>
              <w:top w:val="nil"/>
              <w:left w:val="nil"/>
              <w:bottom w:val="nil"/>
              <w:right w:val="nil"/>
            </w:tcBorders>
            <w:noWrap/>
            <w:hideMark/>
          </w:tcPr>
          <w:p w14:paraId="170627A6" w14:textId="77777777" w:rsidR="007A57A7" w:rsidRPr="00643C76" w:rsidRDefault="007A57A7" w:rsidP="003E60DA">
            <w:pPr>
              <w:rPr>
                <w:rFonts w:ascii="Times New Roman" w:eastAsia="Times New Roman" w:hAnsi="Times New Roman" w:cs="Times New Roman"/>
                <w:sz w:val="24"/>
                <w:szCs w:val="24"/>
                <w:lang w:eastAsia="en-CA"/>
              </w:rPr>
            </w:pPr>
          </w:p>
        </w:tc>
      </w:tr>
      <w:tr w:rsidR="004A15AD" w:rsidRPr="00643C76" w14:paraId="68CE96A5" w14:textId="77777777" w:rsidTr="009863F6">
        <w:trPr>
          <w:trHeight w:val="260"/>
        </w:trPr>
        <w:tc>
          <w:tcPr>
            <w:tcW w:w="4129" w:type="pct"/>
            <w:gridSpan w:val="7"/>
            <w:tcBorders>
              <w:top w:val="nil"/>
              <w:left w:val="nil"/>
              <w:bottom w:val="nil"/>
              <w:right w:val="nil"/>
            </w:tcBorders>
          </w:tcPr>
          <w:p w14:paraId="0EA49101" w14:textId="00B1D555" w:rsidR="004A15AD" w:rsidRPr="00643C76" w:rsidRDefault="004A15AD" w:rsidP="007353A1">
            <w:pPr>
              <w:rPr>
                <w:rFonts w:ascii="Times New Roman" w:eastAsia="Times New Roman" w:hAnsi="Times New Roman" w:cs="Times New Roman"/>
                <w:color w:val="000000"/>
                <w:sz w:val="24"/>
                <w:szCs w:val="24"/>
                <w:lang w:eastAsia="en-CA"/>
              </w:rPr>
            </w:pPr>
            <w:r w:rsidRPr="00643C76">
              <w:rPr>
                <w:rFonts w:ascii="Times New Roman" w:eastAsia="Times New Roman" w:hAnsi="Times New Roman" w:cs="Times New Roman"/>
                <w:color w:val="000000"/>
                <w:sz w:val="24"/>
                <w:szCs w:val="24"/>
                <w:lang w:eastAsia="en-CA"/>
              </w:rPr>
              <w:t xml:space="preserve">1 </w:t>
            </w:r>
            <w:r w:rsidR="0048434E" w:rsidRPr="00643C76">
              <w:rPr>
                <w:rFonts w:ascii="Times New Roman" w:eastAsia="Times New Roman" w:hAnsi="Times New Roman" w:cs="Times New Roman"/>
                <w:color w:val="000000"/>
                <w:sz w:val="24"/>
                <w:szCs w:val="24"/>
                <w:lang w:eastAsia="en-CA"/>
              </w:rPr>
              <w:t>Research</w:t>
            </w:r>
            <w:r w:rsidR="00E12CB7" w:rsidRPr="00643C76">
              <w:rPr>
                <w:rFonts w:ascii="Times New Roman" w:eastAsia="Times New Roman" w:hAnsi="Times New Roman" w:cs="Times New Roman"/>
                <w:color w:val="000000"/>
                <w:sz w:val="24"/>
                <w:szCs w:val="24"/>
                <w:lang w:eastAsia="en-CA"/>
              </w:rPr>
              <w:t xml:space="preserve"> Design Definitions</w:t>
            </w:r>
          </w:p>
        </w:tc>
        <w:tc>
          <w:tcPr>
            <w:tcW w:w="353" w:type="pct"/>
            <w:tcBorders>
              <w:top w:val="nil"/>
              <w:left w:val="nil"/>
              <w:bottom w:val="nil"/>
              <w:right w:val="nil"/>
            </w:tcBorders>
            <w:noWrap/>
          </w:tcPr>
          <w:p w14:paraId="5A5B92FA" w14:textId="77777777" w:rsidR="004A15AD" w:rsidRPr="00643C76" w:rsidRDefault="004A15AD" w:rsidP="003E60DA">
            <w:pPr>
              <w:rPr>
                <w:rFonts w:ascii="Times New Roman" w:eastAsia="Times New Roman" w:hAnsi="Times New Roman" w:cs="Times New Roman"/>
                <w:color w:val="000000"/>
                <w:sz w:val="24"/>
                <w:szCs w:val="24"/>
                <w:lang w:eastAsia="en-CA"/>
              </w:rPr>
            </w:pPr>
          </w:p>
        </w:tc>
        <w:tc>
          <w:tcPr>
            <w:tcW w:w="252" w:type="pct"/>
            <w:tcBorders>
              <w:top w:val="nil"/>
              <w:left w:val="nil"/>
              <w:bottom w:val="nil"/>
              <w:right w:val="nil"/>
            </w:tcBorders>
            <w:noWrap/>
          </w:tcPr>
          <w:p w14:paraId="062262D5" w14:textId="77777777" w:rsidR="004A15AD" w:rsidRPr="00643C76" w:rsidRDefault="004A15AD" w:rsidP="003E60DA">
            <w:pPr>
              <w:rPr>
                <w:rFonts w:ascii="Times New Roman" w:eastAsia="Times New Roman" w:hAnsi="Times New Roman" w:cs="Times New Roman"/>
                <w:sz w:val="24"/>
                <w:szCs w:val="24"/>
                <w:lang w:eastAsia="en-CA"/>
              </w:rPr>
            </w:pPr>
          </w:p>
        </w:tc>
        <w:tc>
          <w:tcPr>
            <w:tcW w:w="266" w:type="pct"/>
            <w:tcBorders>
              <w:top w:val="nil"/>
              <w:left w:val="nil"/>
              <w:bottom w:val="nil"/>
              <w:right w:val="nil"/>
            </w:tcBorders>
            <w:noWrap/>
          </w:tcPr>
          <w:p w14:paraId="703628F8" w14:textId="77777777" w:rsidR="004A15AD" w:rsidRPr="00643C76" w:rsidRDefault="004A15AD" w:rsidP="003E60DA">
            <w:pPr>
              <w:rPr>
                <w:rFonts w:ascii="Times New Roman" w:eastAsia="Times New Roman" w:hAnsi="Times New Roman" w:cs="Times New Roman"/>
                <w:sz w:val="24"/>
                <w:szCs w:val="24"/>
                <w:lang w:eastAsia="en-CA"/>
              </w:rPr>
            </w:pPr>
          </w:p>
        </w:tc>
      </w:tr>
      <w:tr w:rsidR="008E7E1D" w:rsidRPr="00643C76" w14:paraId="05CF464F" w14:textId="77777777" w:rsidTr="009863F6">
        <w:trPr>
          <w:trHeight w:val="260"/>
        </w:trPr>
        <w:tc>
          <w:tcPr>
            <w:tcW w:w="4129" w:type="pct"/>
            <w:gridSpan w:val="7"/>
            <w:tcBorders>
              <w:top w:val="nil"/>
              <w:left w:val="nil"/>
              <w:bottom w:val="nil"/>
              <w:right w:val="nil"/>
            </w:tcBorders>
          </w:tcPr>
          <w:p w14:paraId="7CFAF592" w14:textId="3B8AE188" w:rsidR="008E7E1D" w:rsidRPr="00643C76" w:rsidRDefault="002F2748" w:rsidP="007353A1">
            <w:pPr>
              <w:rPr>
                <w:rFonts w:ascii="Times New Roman" w:eastAsia="Times New Roman" w:hAnsi="Times New Roman" w:cs="Times New Roman"/>
                <w:color w:val="000000"/>
                <w:sz w:val="24"/>
                <w:szCs w:val="24"/>
                <w:lang w:eastAsia="en-CA"/>
              </w:rPr>
            </w:pPr>
            <w:r w:rsidRPr="00643C76">
              <w:rPr>
                <w:rFonts w:ascii="Times New Roman" w:eastAsia="Times New Roman" w:hAnsi="Times New Roman" w:cs="Times New Roman"/>
                <w:color w:val="000000"/>
                <w:sz w:val="24"/>
                <w:szCs w:val="24"/>
                <w:lang w:eastAsia="en-CA"/>
              </w:rPr>
              <w:t xml:space="preserve">                         </w:t>
            </w:r>
            <w:r w:rsidR="00744E16" w:rsidRPr="00643C76">
              <w:rPr>
                <w:rFonts w:ascii="Times New Roman" w:eastAsia="Times New Roman" w:hAnsi="Times New Roman" w:cs="Times New Roman"/>
                <w:color w:val="000000"/>
                <w:sz w:val="24"/>
                <w:szCs w:val="24"/>
                <w:lang w:eastAsia="en-CA"/>
              </w:rPr>
              <w:t xml:space="preserve"> </w:t>
            </w:r>
            <w:r w:rsidR="008E7E1D" w:rsidRPr="00643C76">
              <w:rPr>
                <w:rFonts w:ascii="Times New Roman" w:eastAsia="Times New Roman" w:hAnsi="Times New Roman" w:cs="Times New Roman"/>
                <w:color w:val="000000"/>
                <w:sz w:val="24"/>
                <w:szCs w:val="24"/>
                <w:lang w:eastAsia="en-CA"/>
              </w:rPr>
              <w:t xml:space="preserve">Descriptive Report: </w:t>
            </w:r>
            <w:r w:rsidR="00EB5543" w:rsidRPr="00643C76">
              <w:rPr>
                <w:rFonts w:ascii="Times New Roman" w:eastAsia="Times New Roman" w:hAnsi="Times New Roman" w:cs="Times New Roman"/>
                <w:color w:val="000000"/>
                <w:sz w:val="24"/>
                <w:szCs w:val="24"/>
                <w:lang w:eastAsia="en-CA"/>
              </w:rPr>
              <w:t xml:space="preserve">    </w:t>
            </w:r>
            <w:r w:rsidR="008E7E1D" w:rsidRPr="00643C76">
              <w:rPr>
                <w:rFonts w:ascii="Times New Roman" w:eastAsia="Times New Roman" w:hAnsi="Times New Roman" w:cs="Times New Roman"/>
                <w:color w:val="000000"/>
                <w:sz w:val="24"/>
                <w:szCs w:val="24"/>
                <w:lang w:eastAsia="en-CA"/>
              </w:rPr>
              <w:t>Term used to capture literature that explores a topic and offers recommendations, like policy briefings.</w:t>
            </w:r>
          </w:p>
        </w:tc>
        <w:tc>
          <w:tcPr>
            <w:tcW w:w="353" w:type="pct"/>
            <w:tcBorders>
              <w:top w:val="nil"/>
              <w:left w:val="nil"/>
              <w:bottom w:val="nil"/>
              <w:right w:val="nil"/>
            </w:tcBorders>
            <w:noWrap/>
          </w:tcPr>
          <w:p w14:paraId="42ABCCAA" w14:textId="77777777" w:rsidR="008E7E1D" w:rsidRPr="00643C76" w:rsidRDefault="008E7E1D" w:rsidP="003E60DA">
            <w:pPr>
              <w:rPr>
                <w:rFonts w:ascii="Times New Roman" w:eastAsia="Times New Roman" w:hAnsi="Times New Roman" w:cs="Times New Roman"/>
                <w:color w:val="000000"/>
                <w:sz w:val="24"/>
                <w:szCs w:val="24"/>
                <w:lang w:eastAsia="en-CA"/>
              </w:rPr>
            </w:pPr>
          </w:p>
        </w:tc>
        <w:tc>
          <w:tcPr>
            <w:tcW w:w="252" w:type="pct"/>
            <w:tcBorders>
              <w:top w:val="nil"/>
              <w:left w:val="nil"/>
              <w:bottom w:val="nil"/>
              <w:right w:val="nil"/>
            </w:tcBorders>
            <w:noWrap/>
          </w:tcPr>
          <w:p w14:paraId="53D75B84" w14:textId="77777777" w:rsidR="008E7E1D" w:rsidRPr="00643C76" w:rsidRDefault="008E7E1D" w:rsidP="003E60DA">
            <w:pPr>
              <w:rPr>
                <w:rFonts w:ascii="Times New Roman" w:eastAsia="Times New Roman" w:hAnsi="Times New Roman" w:cs="Times New Roman"/>
                <w:sz w:val="24"/>
                <w:szCs w:val="24"/>
                <w:lang w:eastAsia="en-CA"/>
              </w:rPr>
            </w:pPr>
          </w:p>
        </w:tc>
        <w:tc>
          <w:tcPr>
            <w:tcW w:w="266" w:type="pct"/>
            <w:tcBorders>
              <w:top w:val="nil"/>
              <w:left w:val="nil"/>
              <w:bottom w:val="nil"/>
              <w:right w:val="nil"/>
            </w:tcBorders>
            <w:noWrap/>
          </w:tcPr>
          <w:p w14:paraId="07DEB4EB" w14:textId="77777777" w:rsidR="008E7E1D" w:rsidRPr="00643C76" w:rsidRDefault="008E7E1D" w:rsidP="003E60DA">
            <w:pPr>
              <w:rPr>
                <w:rFonts w:ascii="Times New Roman" w:eastAsia="Times New Roman" w:hAnsi="Times New Roman" w:cs="Times New Roman"/>
                <w:sz w:val="24"/>
                <w:szCs w:val="24"/>
                <w:lang w:eastAsia="en-CA"/>
              </w:rPr>
            </w:pPr>
          </w:p>
        </w:tc>
      </w:tr>
      <w:tr w:rsidR="008E7E1D" w:rsidRPr="00643C76" w14:paraId="7CA5155B" w14:textId="77777777" w:rsidTr="009863F6">
        <w:trPr>
          <w:trHeight w:val="260"/>
        </w:trPr>
        <w:tc>
          <w:tcPr>
            <w:tcW w:w="4129" w:type="pct"/>
            <w:gridSpan w:val="7"/>
            <w:tcBorders>
              <w:top w:val="nil"/>
              <w:left w:val="nil"/>
              <w:bottom w:val="nil"/>
              <w:right w:val="nil"/>
            </w:tcBorders>
          </w:tcPr>
          <w:p w14:paraId="0DA4A3CB" w14:textId="326B45D8" w:rsidR="008E7E1D" w:rsidRPr="00643C76" w:rsidRDefault="00744E16" w:rsidP="007353A1">
            <w:pPr>
              <w:rPr>
                <w:rFonts w:ascii="Times New Roman" w:eastAsia="Times New Roman" w:hAnsi="Times New Roman" w:cs="Times New Roman"/>
                <w:color w:val="000000"/>
                <w:sz w:val="24"/>
                <w:szCs w:val="24"/>
                <w:lang w:eastAsia="en-CA"/>
              </w:rPr>
            </w:pPr>
            <w:r w:rsidRPr="00643C76">
              <w:rPr>
                <w:rFonts w:ascii="Times New Roman" w:eastAsia="Times New Roman" w:hAnsi="Times New Roman" w:cs="Times New Roman"/>
                <w:color w:val="000000"/>
                <w:sz w:val="24"/>
                <w:szCs w:val="24"/>
                <w:lang w:eastAsia="en-CA"/>
              </w:rPr>
              <w:t xml:space="preserve">                               </w:t>
            </w:r>
            <w:r w:rsidR="008E7E1D" w:rsidRPr="00643C76">
              <w:rPr>
                <w:rFonts w:ascii="Times New Roman" w:eastAsia="Times New Roman" w:hAnsi="Times New Roman" w:cs="Times New Roman"/>
                <w:color w:val="000000"/>
                <w:sz w:val="24"/>
                <w:szCs w:val="24"/>
                <w:lang w:eastAsia="en-CA"/>
              </w:rPr>
              <w:t>Mixed Methods:</w:t>
            </w:r>
            <w:r w:rsidR="00EB5543" w:rsidRPr="00643C76">
              <w:rPr>
                <w:rFonts w:ascii="Times New Roman" w:eastAsia="Times New Roman" w:hAnsi="Times New Roman" w:cs="Times New Roman"/>
                <w:color w:val="000000"/>
                <w:sz w:val="24"/>
                <w:szCs w:val="24"/>
                <w:lang w:eastAsia="en-CA"/>
              </w:rPr>
              <w:t xml:space="preserve">    </w:t>
            </w:r>
            <w:r w:rsidR="008E7E1D" w:rsidRPr="00643C76">
              <w:rPr>
                <w:rFonts w:ascii="Times New Roman" w:eastAsia="Times New Roman" w:hAnsi="Times New Roman" w:cs="Times New Roman"/>
                <w:color w:val="000000"/>
                <w:sz w:val="24"/>
                <w:szCs w:val="24"/>
                <w:lang w:eastAsia="en-CA"/>
              </w:rPr>
              <w:t xml:space="preserve"> Term used to capture studies that use both qualitative and quantitative research methods.</w:t>
            </w:r>
          </w:p>
        </w:tc>
        <w:tc>
          <w:tcPr>
            <w:tcW w:w="353" w:type="pct"/>
            <w:tcBorders>
              <w:top w:val="nil"/>
              <w:left w:val="nil"/>
              <w:bottom w:val="nil"/>
              <w:right w:val="nil"/>
            </w:tcBorders>
            <w:noWrap/>
          </w:tcPr>
          <w:p w14:paraId="002C57CD" w14:textId="77777777" w:rsidR="008E7E1D" w:rsidRPr="00643C76" w:rsidRDefault="008E7E1D" w:rsidP="003E60DA">
            <w:pPr>
              <w:rPr>
                <w:rFonts w:ascii="Times New Roman" w:eastAsia="Times New Roman" w:hAnsi="Times New Roman" w:cs="Times New Roman"/>
                <w:color w:val="000000"/>
                <w:sz w:val="24"/>
                <w:szCs w:val="24"/>
                <w:lang w:eastAsia="en-CA"/>
              </w:rPr>
            </w:pPr>
          </w:p>
        </w:tc>
        <w:tc>
          <w:tcPr>
            <w:tcW w:w="252" w:type="pct"/>
            <w:tcBorders>
              <w:top w:val="nil"/>
              <w:left w:val="nil"/>
              <w:bottom w:val="nil"/>
              <w:right w:val="nil"/>
            </w:tcBorders>
            <w:noWrap/>
          </w:tcPr>
          <w:p w14:paraId="4030F7AA" w14:textId="77777777" w:rsidR="008E7E1D" w:rsidRPr="00643C76" w:rsidRDefault="008E7E1D" w:rsidP="003E60DA">
            <w:pPr>
              <w:rPr>
                <w:rFonts w:ascii="Times New Roman" w:eastAsia="Times New Roman" w:hAnsi="Times New Roman" w:cs="Times New Roman"/>
                <w:sz w:val="24"/>
                <w:szCs w:val="24"/>
                <w:lang w:eastAsia="en-CA"/>
              </w:rPr>
            </w:pPr>
          </w:p>
        </w:tc>
        <w:tc>
          <w:tcPr>
            <w:tcW w:w="266" w:type="pct"/>
            <w:tcBorders>
              <w:top w:val="nil"/>
              <w:left w:val="nil"/>
              <w:bottom w:val="nil"/>
              <w:right w:val="nil"/>
            </w:tcBorders>
            <w:noWrap/>
          </w:tcPr>
          <w:p w14:paraId="319A0456" w14:textId="77777777" w:rsidR="008E7E1D" w:rsidRPr="00643C76" w:rsidRDefault="008E7E1D" w:rsidP="003E60DA">
            <w:pPr>
              <w:rPr>
                <w:rFonts w:ascii="Times New Roman" w:eastAsia="Times New Roman" w:hAnsi="Times New Roman" w:cs="Times New Roman"/>
                <w:sz w:val="24"/>
                <w:szCs w:val="24"/>
                <w:lang w:eastAsia="en-CA"/>
              </w:rPr>
            </w:pPr>
          </w:p>
        </w:tc>
      </w:tr>
      <w:tr w:rsidR="008E7E1D" w:rsidRPr="00643C76" w14:paraId="6B861365" w14:textId="77777777" w:rsidTr="009863F6">
        <w:trPr>
          <w:trHeight w:val="260"/>
        </w:trPr>
        <w:tc>
          <w:tcPr>
            <w:tcW w:w="4129" w:type="pct"/>
            <w:gridSpan w:val="7"/>
            <w:tcBorders>
              <w:top w:val="nil"/>
              <w:left w:val="nil"/>
              <w:bottom w:val="nil"/>
              <w:right w:val="nil"/>
            </w:tcBorders>
          </w:tcPr>
          <w:p w14:paraId="1FCF1E24" w14:textId="77A0C6B7" w:rsidR="008E7E1D" w:rsidRPr="00643C76" w:rsidRDefault="00744E16" w:rsidP="005F0BB1">
            <w:pPr>
              <w:rPr>
                <w:rFonts w:ascii="Times New Roman" w:eastAsia="Times New Roman" w:hAnsi="Times New Roman" w:cs="Times New Roman"/>
                <w:color w:val="000000"/>
                <w:sz w:val="24"/>
                <w:szCs w:val="24"/>
                <w:lang w:eastAsia="en-CA"/>
              </w:rPr>
            </w:pPr>
            <w:r w:rsidRPr="00643C76">
              <w:rPr>
                <w:rFonts w:ascii="Times New Roman" w:eastAsia="Times New Roman" w:hAnsi="Times New Roman" w:cs="Times New Roman"/>
                <w:color w:val="000000"/>
                <w:sz w:val="24"/>
                <w:szCs w:val="24"/>
                <w:lang w:eastAsia="en-CA"/>
              </w:rPr>
              <w:lastRenderedPageBreak/>
              <w:t xml:space="preserve">                                          </w:t>
            </w:r>
            <w:r w:rsidR="00EB5543" w:rsidRPr="00643C76">
              <w:rPr>
                <w:rFonts w:ascii="Times New Roman" w:eastAsia="Times New Roman" w:hAnsi="Times New Roman" w:cs="Times New Roman"/>
                <w:color w:val="000000"/>
                <w:sz w:val="24"/>
                <w:szCs w:val="24"/>
                <w:lang w:eastAsia="en-CA"/>
              </w:rPr>
              <w:t xml:space="preserve">    </w:t>
            </w:r>
            <w:r w:rsidR="008E7E1D" w:rsidRPr="00643C76">
              <w:rPr>
                <w:rFonts w:ascii="Times New Roman" w:eastAsia="Times New Roman" w:hAnsi="Times New Roman" w:cs="Times New Roman"/>
                <w:color w:val="000000"/>
                <w:sz w:val="24"/>
                <w:szCs w:val="24"/>
                <w:lang w:eastAsia="en-CA"/>
              </w:rPr>
              <w:t xml:space="preserve">Review: </w:t>
            </w:r>
            <w:r w:rsidR="00EB5543" w:rsidRPr="00643C76">
              <w:rPr>
                <w:rFonts w:ascii="Times New Roman" w:eastAsia="Times New Roman" w:hAnsi="Times New Roman" w:cs="Times New Roman"/>
                <w:color w:val="000000"/>
                <w:sz w:val="24"/>
                <w:szCs w:val="24"/>
                <w:lang w:eastAsia="en-CA"/>
              </w:rPr>
              <w:t xml:space="preserve">    </w:t>
            </w:r>
            <w:r w:rsidR="008E7E1D" w:rsidRPr="00643C76">
              <w:rPr>
                <w:rFonts w:ascii="Times New Roman" w:eastAsia="Times New Roman" w:hAnsi="Times New Roman" w:cs="Times New Roman"/>
                <w:color w:val="000000"/>
                <w:sz w:val="24"/>
                <w:szCs w:val="24"/>
                <w:lang w:eastAsia="en-CA"/>
              </w:rPr>
              <w:t xml:space="preserve">Term used to capture studies that use a review type method, like a literature review.  </w:t>
            </w:r>
          </w:p>
        </w:tc>
        <w:tc>
          <w:tcPr>
            <w:tcW w:w="353" w:type="pct"/>
            <w:tcBorders>
              <w:top w:val="nil"/>
              <w:left w:val="nil"/>
              <w:bottom w:val="nil"/>
              <w:right w:val="nil"/>
            </w:tcBorders>
            <w:noWrap/>
          </w:tcPr>
          <w:p w14:paraId="67C40A04" w14:textId="77777777" w:rsidR="008E7E1D" w:rsidRPr="00643C76" w:rsidRDefault="008E7E1D" w:rsidP="005F0BB1">
            <w:pPr>
              <w:rPr>
                <w:rFonts w:ascii="Times New Roman" w:eastAsia="Times New Roman" w:hAnsi="Times New Roman" w:cs="Times New Roman"/>
                <w:color w:val="000000"/>
                <w:sz w:val="24"/>
                <w:szCs w:val="24"/>
                <w:lang w:eastAsia="en-CA"/>
              </w:rPr>
            </w:pPr>
          </w:p>
        </w:tc>
        <w:tc>
          <w:tcPr>
            <w:tcW w:w="252" w:type="pct"/>
            <w:tcBorders>
              <w:top w:val="nil"/>
              <w:left w:val="nil"/>
              <w:bottom w:val="nil"/>
              <w:right w:val="nil"/>
            </w:tcBorders>
            <w:noWrap/>
          </w:tcPr>
          <w:p w14:paraId="66C12B78" w14:textId="77777777" w:rsidR="008E7E1D" w:rsidRPr="00643C76" w:rsidRDefault="008E7E1D" w:rsidP="005F0BB1">
            <w:pPr>
              <w:rPr>
                <w:rFonts w:ascii="Times New Roman" w:eastAsia="Times New Roman" w:hAnsi="Times New Roman" w:cs="Times New Roman"/>
                <w:sz w:val="24"/>
                <w:szCs w:val="24"/>
                <w:lang w:eastAsia="en-CA"/>
              </w:rPr>
            </w:pPr>
          </w:p>
        </w:tc>
        <w:tc>
          <w:tcPr>
            <w:tcW w:w="266" w:type="pct"/>
            <w:tcBorders>
              <w:top w:val="nil"/>
              <w:left w:val="nil"/>
              <w:bottom w:val="nil"/>
              <w:right w:val="nil"/>
            </w:tcBorders>
            <w:noWrap/>
          </w:tcPr>
          <w:p w14:paraId="1BAD89A4" w14:textId="77777777" w:rsidR="008E7E1D" w:rsidRPr="00643C76" w:rsidRDefault="008E7E1D" w:rsidP="005F0BB1">
            <w:pPr>
              <w:rPr>
                <w:rFonts w:ascii="Times New Roman" w:eastAsia="Times New Roman" w:hAnsi="Times New Roman" w:cs="Times New Roman"/>
                <w:sz w:val="24"/>
                <w:szCs w:val="24"/>
                <w:lang w:eastAsia="en-CA"/>
              </w:rPr>
            </w:pPr>
          </w:p>
        </w:tc>
      </w:tr>
      <w:tr w:rsidR="008E7E1D" w:rsidRPr="00643C76" w14:paraId="2CF8CE1A" w14:textId="77777777" w:rsidTr="009863F6">
        <w:trPr>
          <w:trHeight w:val="260"/>
        </w:trPr>
        <w:tc>
          <w:tcPr>
            <w:tcW w:w="4129" w:type="pct"/>
            <w:gridSpan w:val="7"/>
            <w:tcBorders>
              <w:top w:val="nil"/>
              <w:left w:val="nil"/>
              <w:bottom w:val="nil"/>
              <w:right w:val="nil"/>
            </w:tcBorders>
          </w:tcPr>
          <w:p w14:paraId="4FF902CC" w14:textId="68146404" w:rsidR="008E7E1D" w:rsidRPr="00643C76" w:rsidRDefault="00744E16" w:rsidP="005F0BB1">
            <w:pPr>
              <w:rPr>
                <w:rFonts w:ascii="Times New Roman" w:eastAsia="Times New Roman" w:hAnsi="Times New Roman" w:cs="Times New Roman"/>
                <w:color w:val="000000"/>
                <w:sz w:val="24"/>
                <w:szCs w:val="24"/>
                <w:lang w:eastAsia="en-CA"/>
              </w:rPr>
            </w:pPr>
            <w:r w:rsidRPr="00643C76">
              <w:rPr>
                <w:rFonts w:ascii="Times New Roman" w:eastAsia="Times New Roman" w:hAnsi="Times New Roman" w:cs="Times New Roman"/>
                <w:color w:val="000000"/>
                <w:sz w:val="24"/>
                <w:szCs w:val="24"/>
                <w:lang w:eastAsia="en-CA"/>
              </w:rPr>
              <w:t xml:space="preserve">                         </w:t>
            </w:r>
            <w:r w:rsidR="008E7E1D" w:rsidRPr="00643C76">
              <w:rPr>
                <w:rFonts w:ascii="Times New Roman" w:eastAsia="Times New Roman" w:hAnsi="Times New Roman" w:cs="Times New Roman"/>
                <w:color w:val="000000"/>
                <w:sz w:val="24"/>
                <w:szCs w:val="24"/>
                <w:lang w:eastAsia="en-CA"/>
              </w:rPr>
              <w:t xml:space="preserve">Secondary Analysis: </w:t>
            </w:r>
            <w:r w:rsidR="00EB5543" w:rsidRPr="00643C76">
              <w:rPr>
                <w:rFonts w:ascii="Times New Roman" w:eastAsia="Times New Roman" w:hAnsi="Times New Roman" w:cs="Times New Roman"/>
                <w:color w:val="000000"/>
                <w:sz w:val="24"/>
                <w:szCs w:val="24"/>
                <w:lang w:eastAsia="en-CA"/>
              </w:rPr>
              <w:t xml:space="preserve">    </w:t>
            </w:r>
            <w:r w:rsidR="008E7E1D" w:rsidRPr="00643C76">
              <w:rPr>
                <w:rFonts w:ascii="Times New Roman" w:eastAsia="Times New Roman" w:hAnsi="Times New Roman" w:cs="Times New Roman"/>
                <w:color w:val="000000"/>
                <w:sz w:val="24"/>
                <w:szCs w:val="24"/>
                <w:lang w:eastAsia="en-CA"/>
              </w:rPr>
              <w:t>Term used to capture studies that consist of a review of pre-existing data, collected from a previous study.</w:t>
            </w:r>
          </w:p>
        </w:tc>
        <w:tc>
          <w:tcPr>
            <w:tcW w:w="353" w:type="pct"/>
            <w:tcBorders>
              <w:top w:val="nil"/>
              <w:left w:val="nil"/>
              <w:bottom w:val="nil"/>
              <w:right w:val="nil"/>
            </w:tcBorders>
            <w:noWrap/>
          </w:tcPr>
          <w:p w14:paraId="1EED24C0" w14:textId="77777777" w:rsidR="008E7E1D" w:rsidRPr="00643C76" w:rsidRDefault="008E7E1D" w:rsidP="005F0BB1">
            <w:pPr>
              <w:rPr>
                <w:rFonts w:ascii="Times New Roman" w:eastAsia="Times New Roman" w:hAnsi="Times New Roman" w:cs="Times New Roman"/>
                <w:color w:val="000000"/>
                <w:sz w:val="24"/>
                <w:szCs w:val="24"/>
                <w:lang w:eastAsia="en-CA"/>
              </w:rPr>
            </w:pPr>
          </w:p>
        </w:tc>
        <w:tc>
          <w:tcPr>
            <w:tcW w:w="252" w:type="pct"/>
            <w:tcBorders>
              <w:top w:val="nil"/>
              <w:left w:val="nil"/>
              <w:bottom w:val="nil"/>
              <w:right w:val="nil"/>
            </w:tcBorders>
            <w:noWrap/>
          </w:tcPr>
          <w:p w14:paraId="0AA7AF06" w14:textId="77777777" w:rsidR="008E7E1D" w:rsidRPr="00643C76" w:rsidRDefault="008E7E1D" w:rsidP="005F0BB1">
            <w:pPr>
              <w:rPr>
                <w:rFonts w:ascii="Times New Roman" w:eastAsia="Times New Roman" w:hAnsi="Times New Roman" w:cs="Times New Roman"/>
                <w:sz w:val="24"/>
                <w:szCs w:val="24"/>
                <w:lang w:eastAsia="en-CA"/>
              </w:rPr>
            </w:pPr>
          </w:p>
        </w:tc>
        <w:tc>
          <w:tcPr>
            <w:tcW w:w="266" w:type="pct"/>
            <w:tcBorders>
              <w:top w:val="nil"/>
              <w:left w:val="nil"/>
              <w:bottom w:val="nil"/>
              <w:right w:val="nil"/>
            </w:tcBorders>
            <w:noWrap/>
          </w:tcPr>
          <w:p w14:paraId="5DF2216A" w14:textId="77777777" w:rsidR="008E7E1D" w:rsidRPr="00643C76" w:rsidRDefault="008E7E1D" w:rsidP="005F0BB1">
            <w:pPr>
              <w:rPr>
                <w:rFonts w:ascii="Times New Roman" w:eastAsia="Times New Roman" w:hAnsi="Times New Roman" w:cs="Times New Roman"/>
                <w:sz w:val="24"/>
                <w:szCs w:val="24"/>
                <w:lang w:eastAsia="en-CA"/>
              </w:rPr>
            </w:pPr>
          </w:p>
        </w:tc>
      </w:tr>
      <w:tr w:rsidR="003948EE" w:rsidRPr="00643C76" w14:paraId="0D301D7D" w14:textId="77777777" w:rsidTr="009863F6">
        <w:trPr>
          <w:trHeight w:val="260"/>
        </w:trPr>
        <w:tc>
          <w:tcPr>
            <w:tcW w:w="4129" w:type="pct"/>
            <w:gridSpan w:val="7"/>
            <w:tcBorders>
              <w:top w:val="nil"/>
              <w:left w:val="nil"/>
              <w:bottom w:val="nil"/>
              <w:right w:val="nil"/>
            </w:tcBorders>
          </w:tcPr>
          <w:p w14:paraId="0A9FB101" w14:textId="2EDE948D" w:rsidR="005F0BB1" w:rsidRPr="00643C76" w:rsidRDefault="005F0BB1">
            <w:pPr>
              <w:rPr>
                <w:rFonts w:ascii="Times New Roman" w:eastAsia="Times New Roman" w:hAnsi="Times New Roman" w:cs="Times New Roman"/>
                <w:color w:val="000000"/>
                <w:sz w:val="24"/>
                <w:szCs w:val="24"/>
                <w:lang w:eastAsia="en-CA"/>
              </w:rPr>
            </w:pPr>
            <w:r w:rsidRPr="00643C76">
              <w:rPr>
                <w:rFonts w:ascii="Times New Roman" w:eastAsia="Times New Roman" w:hAnsi="Times New Roman" w:cs="Times New Roman"/>
                <w:color w:val="000000"/>
                <w:sz w:val="24"/>
                <w:szCs w:val="24"/>
                <w:lang w:eastAsia="en-CA"/>
              </w:rPr>
              <w:t>2 Ages are determined by the years that were identified within the included literature. If specific years were not identified the descriptive term used in the literature was pulled.</w:t>
            </w:r>
          </w:p>
        </w:tc>
        <w:tc>
          <w:tcPr>
            <w:tcW w:w="353" w:type="pct"/>
            <w:tcBorders>
              <w:top w:val="nil"/>
              <w:left w:val="nil"/>
              <w:bottom w:val="nil"/>
              <w:right w:val="nil"/>
            </w:tcBorders>
            <w:noWrap/>
            <w:hideMark/>
          </w:tcPr>
          <w:p w14:paraId="2B5623C5" w14:textId="77777777" w:rsidR="005F0BB1" w:rsidRPr="00643C76" w:rsidRDefault="005F0BB1" w:rsidP="005F0BB1">
            <w:pPr>
              <w:rPr>
                <w:rFonts w:ascii="Times New Roman" w:eastAsia="Times New Roman" w:hAnsi="Times New Roman" w:cs="Times New Roman"/>
                <w:color w:val="000000"/>
                <w:sz w:val="24"/>
                <w:szCs w:val="24"/>
                <w:lang w:eastAsia="en-CA"/>
              </w:rPr>
            </w:pPr>
          </w:p>
        </w:tc>
        <w:tc>
          <w:tcPr>
            <w:tcW w:w="252" w:type="pct"/>
            <w:tcBorders>
              <w:top w:val="nil"/>
              <w:left w:val="nil"/>
              <w:bottom w:val="nil"/>
              <w:right w:val="nil"/>
            </w:tcBorders>
            <w:noWrap/>
            <w:hideMark/>
          </w:tcPr>
          <w:p w14:paraId="22A6FD15" w14:textId="77777777" w:rsidR="005F0BB1" w:rsidRPr="00643C76" w:rsidRDefault="005F0BB1" w:rsidP="005F0BB1">
            <w:pPr>
              <w:rPr>
                <w:rFonts w:ascii="Times New Roman" w:eastAsia="Times New Roman" w:hAnsi="Times New Roman" w:cs="Times New Roman"/>
                <w:sz w:val="24"/>
                <w:szCs w:val="24"/>
                <w:lang w:eastAsia="en-CA"/>
              </w:rPr>
            </w:pPr>
          </w:p>
        </w:tc>
        <w:tc>
          <w:tcPr>
            <w:tcW w:w="266" w:type="pct"/>
            <w:tcBorders>
              <w:top w:val="nil"/>
              <w:left w:val="nil"/>
              <w:bottom w:val="nil"/>
              <w:right w:val="nil"/>
            </w:tcBorders>
            <w:noWrap/>
            <w:hideMark/>
          </w:tcPr>
          <w:p w14:paraId="7B47D129" w14:textId="77777777" w:rsidR="005F0BB1" w:rsidRPr="00643C76" w:rsidRDefault="005F0BB1" w:rsidP="005F0BB1">
            <w:pPr>
              <w:rPr>
                <w:rFonts w:ascii="Times New Roman" w:eastAsia="Times New Roman" w:hAnsi="Times New Roman" w:cs="Times New Roman"/>
                <w:sz w:val="24"/>
                <w:szCs w:val="24"/>
                <w:lang w:eastAsia="en-CA"/>
              </w:rPr>
            </w:pPr>
          </w:p>
        </w:tc>
      </w:tr>
      <w:tr w:rsidR="005F0BB1" w:rsidRPr="00643C76" w14:paraId="6F4230B1" w14:textId="77777777" w:rsidTr="009863F6">
        <w:trPr>
          <w:trHeight w:val="260"/>
        </w:trPr>
        <w:tc>
          <w:tcPr>
            <w:tcW w:w="1396" w:type="pct"/>
            <w:gridSpan w:val="2"/>
            <w:tcBorders>
              <w:top w:val="nil"/>
              <w:left w:val="nil"/>
              <w:bottom w:val="nil"/>
              <w:right w:val="nil"/>
            </w:tcBorders>
            <w:noWrap/>
            <w:hideMark/>
          </w:tcPr>
          <w:p w14:paraId="4DC75D58" w14:textId="2BF5A7D6" w:rsidR="005F0BB1" w:rsidRPr="00643C76" w:rsidRDefault="005F0BB1" w:rsidP="005F0BB1">
            <w:pPr>
              <w:rPr>
                <w:rFonts w:ascii="Times New Roman" w:eastAsia="Times New Roman" w:hAnsi="Times New Roman" w:cs="Times New Roman"/>
                <w:color w:val="000000"/>
                <w:sz w:val="24"/>
                <w:szCs w:val="24"/>
                <w:lang w:eastAsia="en-CA"/>
              </w:rPr>
            </w:pPr>
            <w:r w:rsidRPr="00643C76">
              <w:rPr>
                <w:rFonts w:ascii="Times New Roman" w:eastAsia="Times New Roman" w:hAnsi="Times New Roman" w:cs="Times New Roman"/>
                <w:color w:val="000000"/>
                <w:sz w:val="24"/>
                <w:szCs w:val="24"/>
                <w:lang w:eastAsia="en-CA"/>
              </w:rPr>
              <w:t xml:space="preserve">3 Connection to school Definitions </w:t>
            </w:r>
          </w:p>
        </w:tc>
        <w:tc>
          <w:tcPr>
            <w:tcW w:w="964" w:type="pct"/>
            <w:tcBorders>
              <w:top w:val="nil"/>
              <w:left w:val="nil"/>
              <w:bottom w:val="nil"/>
              <w:right w:val="nil"/>
            </w:tcBorders>
            <w:noWrap/>
            <w:hideMark/>
          </w:tcPr>
          <w:p w14:paraId="7454DCB2" w14:textId="77777777" w:rsidR="005F0BB1" w:rsidRPr="00643C76" w:rsidRDefault="005F0BB1" w:rsidP="005F0BB1">
            <w:pPr>
              <w:rPr>
                <w:rFonts w:ascii="Times New Roman" w:eastAsia="Times New Roman" w:hAnsi="Times New Roman" w:cs="Times New Roman"/>
                <w:color w:val="000000"/>
                <w:sz w:val="24"/>
                <w:szCs w:val="24"/>
                <w:lang w:eastAsia="en-CA"/>
              </w:rPr>
            </w:pPr>
          </w:p>
        </w:tc>
        <w:tc>
          <w:tcPr>
            <w:tcW w:w="333" w:type="pct"/>
            <w:tcBorders>
              <w:top w:val="nil"/>
              <w:left w:val="nil"/>
              <w:bottom w:val="nil"/>
              <w:right w:val="nil"/>
            </w:tcBorders>
          </w:tcPr>
          <w:p w14:paraId="442D7D7A" w14:textId="77777777" w:rsidR="005F0BB1" w:rsidRPr="00643C76" w:rsidRDefault="005F0BB1" w:rsidP="005F0BB1">
            <w:pPr>
              <w:rPr>
                <w:rFonts w:ascii="Times New Roman" w:eastAsia="Times New Roman" w:hAnsi="Times New Roman" w:cs="Times New Roman"/>
                <w:sz w:val="24"/>
                <w:szCs w:val="24"/>
                <w:lang w:eastAsia="en-CA"/>
              </w:rPr>
            </w:pPr>
          </w:p>
        </w:tc>
        <w:tc>
          <w:tcPr>
            <w:tcW w:w="421" w:type="pct"/>
            <w:tcBorders>
              <w:top w:val="nil"/>
              <w:left w:val="nil"/>
              <w:bottom w:val="nil"/>
              <w:right w:val="nil"/>
            </w:tcBorders>
            <w:noWrap/>
            <w:hideMark/>
          </w:tcPr>
          <w:p w14:paraId="76A38FCC" w14:textId="53677CD9" w:rsidR="005F0BB1" w:rsidRPr="00643C76" w:rsidRDefault="005F0BB1" w:rsidP="005F0BB1">
            <w:pPr>
              <w:rPr>
                <w:rFonts w:ascii="Times New Roman" w:eastAsia="Times New Roman" w:hAnsi="Times New Roman" w:cs="Times New Roman"/>
                <w:sz w:val="24"/>
                <w:szCs w:val="24"/>
                <w:lang w:eastAsia="en-CA"/>
              </w:rPr>
            </w:pPr>
          </w:p>
        </w:tc>
        <w:tc>
          <w:tcPr>
            <w:tcW w:w="588" w:type="pct"/>
            <w:tcBorders>
              <w:top w:val="nil"/>
              <w:left w:val="nil"/>
              <w:bottom w:val="nil"/>
              <w:right w:val="nil"/>
            </w:tcBorders>
            <w:noWrap/>
            <w:hideMark/>
          </w:tcPr>
          <w:p w14:paraId="7BD07E1E" w14:textId="77777777" w:rsidR="005F0BB1" w:rsidRPr="00643C76" w:rsidRDefault="005F0BB1" w:rsidP="005F0BB1">
            <w:pPr>
              <w:rPr>
                <w:rFonts w:ascii="Times New Roman" w:eastAsia="Times New Roman" w:hAnsi="Times New Roman" w:cs="Times New Roman"/>
                <w:sz w:val="24"/>
                <w:szCs w:val="24"/>
                <w:lang w:eastAsia="en-CA"/>
              </w:rPr>
            </w:pPr>
          </w:p>
        </w:tc>
        <w:tc>
          <w:tcPr>
            <w:tcW w:w="427" w:type="pct"/>
            <w:tcBorders>
              <w:top w:val="nil"/>
              <w:left w:val="nil"/>
              <w:bottom w:val="nil"/>
              <w:right w:val="nil"/>
            </w:tcBorders>
            <w:noWrap/>
            <w:hideMark/>
          </w:tcPr>
          <w:p w14:paraId="08832C3A" w14:textId="77777777" w:rsidR="005F0BB1" w:rsidRPr="00643C76" w:rsidRDefault="005F0BB1" w:rsidP="005F0BB1">
            <w:pPr>
              <w:rPr>
                <w:rFonts w:ascii="Times New Roman" w:eastAsia="Times New Roman" w:hAnsi="Times New Roman" w:cs="Times New Roman"/>
                <w:sz w:val="24"/>
                <w:szCs w:val="24"/>
                <w:lang w:eastAsia="en-CA"/>
              </w:rPr>
            </w:pPr>
          </w:p>
        </w:tc>
        <w:tc>
          <w:tcPr>
            <w:tcW w:w="353" w:type="pct"/>
            <w:tcBorders>
              <w:top w:val="nil"/>
              <w:left w:val="nil"/>
              <w:bottom w:val="nil"/>
              <w:right w:val="nil"/>
            </w:tcBorders>
            <w:noWrap/>
            <w:hideMark/>
          </w:tcPr>
          <w:p w14:paraId="2B447321" w14:textId="77777777" w:rsidR="005F0BB1" w:rsidRPr="00643C76" w:rsidRDefault="005F0BB1" w:rsidP="005F0BB1">
            <w:pPr>
              <w:rPr>
                <w:rFonts w:ascii="Times New Roman" w:eastAsia="Times New Roman" w:hAnsi="Times New Roman" w:cs="Times New Roman"/>
                <w:sz w:val="24"/>
                <w:szCs w:val="24"/>
                <w:lang w:eastAsia="en-CA"/>
              </w:rPr>
            </w:pPr>
          </w:p>
        </w:tc>
        <w:tc>
          <w:tcPr>
            <w:tcW w:w="252" w:type="pct"/>
            <w:tcBorders>
              <w:top w:val="nil"/>
              <w:left w:val="nil"/>
              <w:bottom w:val="nil"/>
              <w:right w:val="nil"/>
            </w:tcBorders>
            <w:noWrap/>
            <w:hideMark/>
          </w:tcPr>
          <w:p w14:paraId="7C018C74" w14:textId="77777777" w:rsidR="005F0BB1" w:rsidRPr="00643C76" w:rsidRDefault="005F0BB1" w:rsidP="005F0BB1">
            <w:pPr>
              <w:rPr>
                <w:rFonts w:ascii="Times New Roman" w:eastAsia="Times New Roman" w:hAnsi="Times New Roman" w:cs="Times New Roman"/>
                <w:sz w:val="24"/>
                <w:szCs w:val="24"/>
                <w:lang w:eastAsia="en-CA"/>
              </w:rPr>
            </w:pPr>
          </w:p>
        </w:tc>
        <w:tc>
          <w:tcPr>
            <w:tcW w:w="266" w:type="pct"/>
            <w:tcBorders>
              <w:top w:val="nil"/>
              <w:left w:val="nil"/>
              <w:bottom w:val="nil"/>
              <w:right w:val="nil"/>
            </w:tcBorders>
            <w:noWrap/>
            <w:hideMark/>
          </w:tcPr>
          <w:p w14:paraId="62764BAE" w14:textId="77777777" w:rsidR="005F0BB1" w:rsidRPr="00643C76" w:rsidRDefault="005F0BB1" w:rsidP="005F0BB1">
            <w:pPr>
              <w:rPr>
                <w:rFonts w:ascii="Times New Roman" w:eastAsia="Times New Roman" w:hAnsi="Times New Roman" w:cs="Times New Roman"/>
                <w:sz w:val="24"/>
                <w:szCs w:val="24"/>
                <w:lang w:eastAsia="en-CA"/>
              </w:rPr>
            </w:pPr>
          </w:p>
        </w:tc>
      </w:tr>
      <w:tr w:rsidR="005F0BB1" w:rsidRPr="00643C76" w14:paraId="580D3C12" w14:textId="77777777" w:rsidTr="009863F6">
        <w:trPr>
          <w:trHeight w:val="260"/>
        </w:trPr>
        <w:tc>
          <w:tcPr>
            <w:tcW w:w="547" w:type="pct"/>
            <w:tcBorders>
              <w:top w:val="nil"/>
              <w:left w:val="nil"/>
              <w:bottom w:val="nil"/>
              <w:right w:val="nil"/>
            </w:tcBorders>
            <w:noWrap/>
            <w:hideMark/>
          </w:tcPr>
          <w:p w14:paraId="5952F860" w14:textId="77777777" w:rsidR="005F0BB1" w:rsidRPr="00643C76" w:rsidRDefault="005F0BB1" w:rsidP="005F0BB1">
            <w:pPr>
              <w:jc w:val="right"/>
              <w:rPr>
                <w:rFonts w:ascii="Times New Roman" w:eastAsia="Times New Roman" w:hAnsi="Times New Roman" w:cs="Times New Roman"/>
                <w:color w:val="000000"/>
                <w:sz w:val="24"/>
                <w:szCs w:val="24"/>
                <w:lang w:eastAsia="en-CA"/>
              </w:rPr>
            </w:pPr>
            <w:r w:rsidRPr="00643C76">
              <w:rPr>
                <w:rFonts w:ascii="Times New Roman" w:eastAsia="Times New Roman" w:hAnsi="Times New Roman" w:cs="Times New Roman"/>
                <w:color w:val="000000"/>
                <w:sz w:val="24"/>
                <w:szCs w:val="24"/>
                <w:lang w:eastAsia="en-CA"/>
              </w:rPr>
              <w:t>Located In:</w:t>
            </w:r>
          </w:p>
        </w:tc>
        <w:tc>
          <w:tcPr>
            <w:tcW w:w="1813" w:type="pct"/>
            <w:gridSpan w:val="2"/>
            <w:tcBorders>
              <w:top w:val="nil"/>
              <w:left w:val="nil"/>
              <w:bottom w:val="nil"/>
              <w:right w:val="nil"/>
            </w:tcBorders>
            <w:noWrap/>
            <w:hideMark/>
          </w:tcPr>
          <w:p w14:paraId="5F0F614D" w14:textId="77777777" w:rsidR="005F0BB1" w:rsidRPr="00643C76" w:rsidRDefault="005F0BB1" w:rsidP="005F0BB1">
            <w:pPr>
              <w:rPr>
                <w:rFonts w:ascii="Times New Roman" w:eastAsia="Times New Roman" w:hAnsi="Times New Roman" w:cs="Times New Roman"/>
                <w:color w:val="000000"/>
                <w:sz w:val="24"/>
                <w:szCs w:val="24"/>
                <w:lang w:eastAsia="en-CA"/>
              </w:rPr>
            </w:pPr>
            <w:r w:rsidRPr="00643C76">
              <w:rPr>
                <w:rFonts w:ascii="Times New Roman" w:eastAsia="Times New Roman" w:hAnsi="Times New Roman" w:cs="Times New Roman"/>
                <w:color w:val="000000"/>
                <w:sz w:val="24"/>
                <w:szCs w:val="24"/>
                <w:lang w:eastAsia="en-CA"/>
              </w:rPr>
              <w:t xml:space="preserve">Refers to programs that are located within schools (I.e. primary or elementary). </w:t>
            </w:r>
          </w:p>
        </w:tc>
        <w:tc>
          <w:tcPr>
            <w:tcW w:w="333" w:type="pct"/>
            <w:tcBorders>
              <w:top w:val="nil"/>
              <w:left w:val="nil"/>
              <w:bottom w:val="nil"/>
              <w:right w:val="nil"/>
            </w:tcBorders>
          </w:tcPr>
          <w:p w14:paraId="5A86C2D0" w14:textId="77777777" w:rsidR="005F0BB1" w:rsidRPr="00643C76" w:rsidRDefault="005F0BB1" w:rsidP="005F0BB1">
            <w:pPr>
              <w:rPr>
                <w:rFonts w:ascii="Times New Roman" w:eastAsia="Times New Roman" w:hAnsi="Times New Roman" w:cs="Times New Roman"/>
                <w:color w:val="000000"/>
                <w:sz w:val="24"/>
                <w:szCs w:val="24"/>
                <w:lang w:eastAsia="en-CA"/>
              </w:rPr>
            </w:pPr>
          </w:p>
        </w:tc>
        <w:tc>
          <w:tcPr>
            <w:tcW w:w="421" w:type="pct"/>
            <w:tcBorders>
              <w:top w:val="nil"/>
              <w:left w:val="nil"/>
              <w:bottom w:val="nil"/>
              <w:right w:val="nil"/>
            </w:tcBorders>
            <w:noWrap/>
            <w:hideMark/>
          </w:tcPr>
          <w:p w14:paraId="6C14AC6C" w14:textId="5DFD53DA" w:rsidR="005F0BB1" w:rsidRPr="00643C76" w:rsidRDefault="005F0BB1" w:rsidP="005F0BB1">
            <w:pPr>
              <w:rPr>
                <w:rFonts w:ascii="Times New Roman" w:eastAsia="Times New Roman" w:hAnsi="Times New Roman" w:cs="Times New Roman"/>
                <w:color w:val="000000"/>
                <w:sz w:val="24"/>
                <w:szCs w:val="24"/>
                <w:lang w:eastAsia="en-CA"/>
              </w:rPr>
            </w:pPr>
          </w:p>
        </w:tc>
        <w:tc>
          <w:tcPr>
            <w:tcW w:w="588" w:type="pct"/>
            <w:tcBorders>
              <w:top w:val="nil"/>
              <w:left w:val="nil"/>
              <w:bottom w:val="nil"/>
              <w:right w:val="nil"/>
            </w:tcBorders>
            <w:noWrap/>
            <w:hideMark/>
          </w:tcPr>
          <w:p w14:paraId="7027A930" w14:textId="77777777" w:rsidR="005F0BB1" w:rsidRPr="00643C76" w:rsidRDefault="005F0BB1" w:rsidP="005F0BB1">
            <w:pPr>
              <w:rPr>
                <w:rFonts w:ascii="Times New Roman" w:eastAsia="Times New Roman" w:hAnsi="Times New Roman" w:cs="Times New Roman"/>
                <w:sz w:val="24"/>
                <w:szCs w:val="24"/>
                <w:lang w:eastAsia="en-CA"/>
              </w:rPr>
            </w:pPr>
          </w:p>
        </w:tc>
        <w:tc>
          <w:tcPr>
            <w:tcW w:w="427" w:type="pct"/>
            <w:tcBorders>
              <w:top w:val="nil"/>
              <w:left w:val="nil"/>
              <w:bottom w:val="nil"/>
              <w:right w:val="nil"/>
            </w:tcBorders>
            <w:noWrap/>
            <w:hideMark/>
          </w:tcPr>
          <w:p w14:paraId="3C927D51" w14:textId="77777777" w:rsidR="005F0BB1" w:rsidRPr="00643C76" w:rsidRDefault="005F0BB1" w:rsidP="005F0BB1">
            <w:pPr>
              <w:rPr>
                <w:rFonts w:ascii="Times New Roman" w:eastAsia="Times New Roman" w:hAnsi="Times New Roman" w:cs="Times New Roman"/>
                <w:sz w:val="24"/>
                <w:szCs w:val="24"/>
                <w:lang w:eastAsia="en-CA"/>
              </w:rPr>
            </w:pPr>
          </w:p>
        </w:tc>
        <w:tc>
          <w:tcPr>
            <w:tcW w:w="353" w:type="pct"/>
            <w:tcBorders>
              <w:top w:val="nil"/>
              <w:left w:val="nil"/>
              <w:bottom w:val="nil"/>
              <w:right w:val="nil"/>
            </w:tcBorders>
            <w:noWrap/>
            <w:hideMark/>
          </w:tcPr>
          <w:p w14:paraId="5ADE4F09" w14:textId="77777777" w:rsidR="005F0BB1" w:rsidRPr="00643C76" w:rsidRDefault="005F0BB1" w:rsidP="005F0BB1">
            <w:pPr>
              <w:rPr>
                <w:rFonts w:ascii="Times New Roman" w:eastAsia="Times New Roman" w:hAnsi="Times New Roman" w:cs="Times New Roman"/>
                <w:sz w:val="24"/>
                <w:szCs w:val="24"/>
                <w:lang w:eastAsia="en-CA"/>
              </w:rPr>
            </w:pPr>
          </w:p>
        </w:tc>
        <w:tc>
          <w:tcPr>
            <w:tcW w:w="252" w:type="pct"/>
            <w:tcBorders>
              <w:top w:val="nil"/>
              <w:left w:val="nil"/>
              <w:bottom w:val="nil"/>
              <w:right w:val="nil"/>
            </w:tcBorders>
            <w:noWrap/>
            <w:hideMark/>
          </w:tcPr>
          <w:p w14:paraId="1D8AF878" w14:textId="77777777" w:rsidR="005F0BB1" w:rsidRPr="00643C76" w:rsidRDefault="005F0BB1" w:rsidP="005F0BB1">
            <w:pPr>
              <w:rPr>
                <w:rFonts w:ascii="Times New Roman" w:eastAsia="Times New Roman" w:hAnsi="Times New Roman" w:cs="Times New Roman"/>
                <w:sz w:val="24"/>
                <w:szCs w:val="24"/>
                <w:lang w:eastAsia="en-CA"/>
              </w:rPr>
            </w:pPr>
          </w:p>
        </w:tc>
        <w:tc>
          <w:tcPr>
            <w:tcW w:w="266" w:type="pct"/>
            <w:tcBorders>
              <w:top w:val="nil"/>
              <w:left w:val="nil"/>
              <w:bottom w:val="nil"/>
              <w:right w:val="nil"/>
            </w:tcBorders>
            <w:noWrap/>
            <w:hideMark/>
          </w:tcPr>
          <w:p w14:paraId="776AD228" w14:textId="77777777" w:rsidR="005F0BB1" w:rsidRPr="00643C76" w:rsidRDefault="005F0BB1" w:rsidP="005F0BB1">
            <w:pPr>
              <w:rPr>
                <w:rFonts w:ascii="Times New Roman" w:eastAsia="Times New Roman" w:hAnsi="Times New Roman" w:cs="Times New Roman"/>
                <w:sz w:val="24"/>
                <w:szCs w:val="24"/>
                <w:lang w:eastAsia="en-CA"/>
              </w:rPr>
            </w:pPr>
          </w:p>
        </w:tc>
      </w:tr>
      <w:tr w:rsidR="005F0BB1" w:rsidRPr="00643C76" w14:paraId="0F498123" w14:textId="77777777" w:rsidTr="009863F6">
        <w:trPr>
          <w:trHeight w:val="260"/>
        </w:trPr>
        <w:tc>
          <w:tcPr>
            <w:tcW w:w="547" w:type="pct"/>
            <w:tcBorders>
              <w:top w:val="nil"/>
              <w:left w:val="nil"/>
              <w:bottom w:val="nil"/>
              <w:right w:val="nil"/>
            </w:tcBorders>
            <w:noWrap/>
            <w:hideMark/>
          </w:tcPr>
          <w:p w14:paraId="0EC65BFA" w14:textId="77777777" w:rsidR="005F0BB1" w:rsidRPr="00643C76" w:rsidRDefault="005F0BB1" w:rsidP="005F0BB1">
            <w:pPr>
              <w:jc w:val="right"/>
              <w:rPr>
                <w:rFonts w:ascii="Times New Roman" w:eastAsia="Times New Roman" w:hAnsi="Times New Roman" w:cs="Times New Roman"/>
                <w:color w:val="000000"/>
                <w:sz w:val="24"/>
                <w:szCs w:val="24"/>
                <w:lang w:eastAsia="en-CA"/>
              </w:rPr>
            </w:pPr>
            <w:r w:rsidRPr="00643C76">
              <w:rPr>
                <w:rFonts w:ascii="Times New Roman" w:eastAsia="Times New Roman" w:hAnsi="Times New Roman" w:cs="Times New Roman"/>
                <w:color w:val="000000"/>
                <w:sz w:val="24"/>
                <w:szCs w:val="24"/>
                <w:lang w:eastAsia="en-CA"/>
              </w:rPr>
              <w:t>Administered By:</w:t>
            </w:r>
          </w:p>
        </w:tc>
        <w:tc>
          <w:tcPr>
            <w:tcW w:w="3154" w:type="pct"/>
            <w:gridSpan w:val="5"/>
            <w:tcBorders>
              <w:top w:val="nil"/>
              <w:left w:val="nil"/>
              <w:bottom w:val="nil"/>
              <w:right w:val="nil"/>
            </w:tcBorders>
          </w:tcPr>
          <w:p w14:paraId="6AC34CB3" w14:textId="733FDD7D" w:rsidR="005F0BB1" w:rsidRPr="00643C76" w:rsidRDefault="005F0BB1" w:rsidP="005F0BB1">
            <w:pPr>
              <w:rPr>
                <w:rFonts w:ascii="Times New Roman" w:eastAsia="Times New Roman" w:hAnsi="Times New Roman" w:cs="Times New Roman"/>
                <w:color w:val="000000"/>
                <w:sz w:val="24"/>
                <w:szCs w:val="24"/>
                <w:lang w:eastAsia="en-CA"/>
              </w:rPr>
            </w:pPr>
            <w:r w:rsidRPr="00643C76">
              <w:rPr>
                <w:rFonts w:ascii="Times New Roman" w:eastAsia="Times New Roman" w:hAnsi="Times New Roman" w:cs="Times New Roman"/>
                <w:color w:val="000000"/>
                <w:sz w:val="24"/>
                <w:szCs w:val="24"/>
                <w:lang w:eastAsia="en-CA"/>
              </w:rPr>
              <w:t>Refers to programs that are administered by a public system (I.e. education system, state-district, public school system).</w:t>
            </w:r>
          </w:p>
        </w:tc>
        <w:tc>
          <w:tcPr>
            <w:tcW w:w="427" w:type="pct"/>
            <w:tcBorders>
              <w:top w:val="nil"/>
              <w:left w:val="nil"/>
              <w:bottom w:val="nil"/>
              <w:right w:val="nil"/>
            </w:tcBorders>
            <w:noWrap/>
            <w:hideMark/>
          </w:tcPr>
          <w:p w14:paraId="616268C9" w14:textId="77777777" w:rsidR="005F0BB1" w:rsidRPr="00643C76" w:rsidRDefault="005F0BB1" w:rsidP="005F0BB1">
            <w:pPr>
              <w:rPr>
                <w:rFonts w:ascii="Times New Roman" w:eastAsia="Times New Roman" w:hAnsi="Times New Roman" w:cs="Times New Roman"/>
                <w:color w:val="000000"/>
                <w:sz w:val="24"/>
                <w:szCs w:val="24"/>
                <w:lang w:eastAsia="en-CA"/>
              </w:rPr>
            </w:pPr>
          </w:p>
        </w:tc>
        <w:tc>
          <w:tcPr>
            <w:tcW w:w="353" w:type="pct"/>
            <w:tcBorders>
              <w:top w:val="nil"/>
              <w:left w:val="nil"/>
              <w:bottom w:val="nil"/>
              <w:right w:val="nil"/>
            </w:tcBorders>
            <w:noWrap/>
            <w:hideMark/>
          </w:tcPr>
          <w:p w14:paraId="175AC73B" w14:textId="77777777" w:rsidR="005F0BB1" w:rsidRPr="00643C76" w:rsidRDefault="005F0BB1" w:rsidP="005F0BB1">
            <w:pPr>
              <w:rPr>
                <w:rFonts w:ascii="Times New Roman" w:eastAsia="Times New Roman" w:hAnsi="Times New Roman" w:cs="Times New Roman"/>
                <w:sz w:val="24"/>
                <w:szCs w:val="24"/>
                <w:lang w:eastAsia="en-CA"/>
              </w:rPr>
            </w:pPr>
          </w:p>
        </w:tc>
        <w:tc>
          <w:tcPr>
            <w:tcW w:w="252" w:type="pct"/>
            <w:tcBorders>
              <w:top w:val="nil"/>
              <w:left w:val="nil"/>
              <w:bottom w:val="nil"/>
              <w:right w:val="nil"/>
            </w:tcBorders>
            <w:noWrap/>
            <w:hideMark/>
          </w:tcPr>
          <w:p w14:paraId="1099DE9B" w14:textId="77777777" w:rsidR="005F0BB1" w:rsidRPr="00643C76" w:rsidRDefault="005F0BB1" w:rsidP="005F0BB1">
            <w:pPr>
              <w:rPr>
                <w:rFonts w:ascii="Times New Roman" w:eastAsia="Times New Roman" w:hAnsi="Times New Roman" w:cs="Times New Roman"/>
                <w:sz w:val="24"/>
                <w:szCs w:val="24"/>
                <w:lang w:eastAsia="en-CA"/>
              </w:rPr>
            </w:pPr>
          </w:p>
        </w:tc>
        <w:tc>
          <w:tcPr>
            <w:tcW w:w="266" w:type="pct"/>
            <w:tcBorders>
              <w:top w:val="nil"/>
              <w:left w:val="nil"/>
              <w:bottom w:val="nil"/>
              <w:right w:val="nil"/>
            </w:tcBorders>
            <w:noWrap/>
            <w:hideMark/>
          </w:tcPr>
          <w:p w14:paraId="79FD8E50" w14:textId="77777777" w:rsidR="005F0BB1" w:rsidRPr="00643C76" w:rsidRDefault="005F0BB1" w:rsidP="005F0BB1">
            <w:pPr>
              <w:rPr>
                <w:rFonts w:ascii="Times New Roman" w:eastAsia="Times New Roman" w:hAnsi="Times New Roman" w:cs="Times New Roman"/>
                <w:sz w:val="24"/>
                <w:szCs w:val="24"/>
                <w:lang w:eastAsia="en-CA"/>
              </w:rPr>
            </w:pPr>
          </w:p>
        </w:tc>
      </w:tr>
      <w:tr w:rsidR="005F0BB1" w:rsidRPr="00643C76" w14:paraId="5812942F" w14:textId="77777777" w:rsidTr="009863F6">
        <w:trPr>
          <w:trHeight w:val="260"/>
        </w:trPr>
        <w:tc>
          <w:tcPr>
            <w:tcW w:w="547" w:type="pct"/>
            <w:tcBorders>
              <w:top w:val="nil"/>
              <w:left w:val="nil"/>
              <w:bottom w:val="nil"/>
              <w:right w:val="nil"/>
            </w:tcBorders>
            <w:noWrap/>
            <w:hideMark/>
          </w:tcPr>
          <w:p w14:paraId="11EBC8C0" w14:textId="77777777" w:rsidR="005F0BB1" w:rsidRPr="00643C76" w:rsidRDefault="005F0BB1" w:rsidP="005F0BB1">
            <w:pPr>
              <w:jc w:val="right"/>
              <w:rPr>
                <w:rFonts w:ascii="Times New Roman" w:eastAsia="Times New Roman" w:hAnsi="Times New Roman" w:cs="Times New Roman"/>
                <w:color w:val="000000"/>
                <w:sz w:val="24"/>
                <w:szCs w:val="24"/>
                <w:lang w:eastAsia="en-CA"/>
              </w:rPr>
            </w:pPr>
            <w:r w:rsidRPr="00643C76">
              <w:rPr>
                <w:rFonts w:ascii="Times New Roman" w:eastAsia="Times New Roman" w:hAnsi="Times New Roman" w:cs="Times New Roman"/>
                <w:color w:val="000000"/>
                <w:sz w:val="24"/>
                <w:szCs w:val="24"/>
                <w:lang w:eastAsia="en-CA"/>
              </w:rPr>
              <w:t>Mixed:</w:t>
            </w:r>
          </w:p>
        </w:tc>
        <w:tc>
          <w:tcPr>
            <w:tcW w:w="2566" w:type="pct"/>
            <w:gridSpan w:val="4"/>
            <w:tcBorders>
              <w:top w:val="nil"/>
              <w:left w:val="nil"/>
              <w:bottom w:val="nil"/>
              <w:right w:val="nil"/>
            </w:tcBorders>
          </w:tcPr>
          <w:p w14:paraId="1D812799" w14:textId="74D42101" w:rsidR="005F0BB1" w:rsidRPr="00643C76" w:rsidRDefault="005F0BB1" w:rsidP="005F0BB1">
            <w:pPr>
              <w:rPr>
                <w:rFonts w:ascii="Times New Roman" w:eastAsia="Times New Roman" w:hAnsi="Times New Roman" w:cs="Times New Roman"/>
                <w:color w:val="000000"/>
                <w:sz w:val="24"/>
                <w:szCs w:val="24"/>
                <w:lang w:eastAsia="en-CA"/>
              </w:rPr>
            </w:pPr>
            <w:r w:rsidRPr="00643C76">
              <w:rPr>
                <w:rFonts w:ascii="Times New Roman" w:eastAsia="Times New Roman" w:hAnsi="Times New Roman" w:cs="Times New Roman"/>
                <w:color w:val="000000"/>
                <w:sz w:val="24"/>
                <w:szCs w:val="24"/>
                <w:lang w:eastAsia="en-CA"/>
              </w:rPr>
              <w:t>Refers to programs that are can be located in schools and/or administered by a public system.</w:t>
            </w:r>
          </w:p>
        </w:tc>
        <w:tc>
          <w:tcPr>
            <w:tcW w:w="588" w:type="pct"/>
            <w:tcBorders>
              <w:top w:val="nil"/>
              <w:left w:val="nil"/>
              <w:bottom w:val="nil"/>
              <w:right w:val="nil"/>
            </w:tcBorders>
            <w:noWrap/>
            <w:hideMark/>
          </w:tcPr>
          <w:p w14:paraId="7ED8D4BF" w14:textId="77777777" w:rsidR="005F0BB1" w:rsidRPr="00643C76" w:rsidRDefault="005F0BB1" w:rsidP="005F0BB1">
            <w:pPr>
              <w:rPr>
                <w:rFonts w:ascii="Times New Roman" w:eastAsia="Times New Roman" w:hAnsi="Times New Roman" w:cs="Times New Roman"/>
                <w:color w:val="000000"/>
                <w:sz w:val="24"/>
                <w:szCs w:val="24"/>
                <w:lang w:eastAsia="en-CA"/>
              </w:rPr>
            </w:pPr>
          </w:p>
        </w:tc>
        <w:tc>
          <w:tcPr>
            <w:tcW w:w="427" w:type="pct"/>
            <w:tcBorders>
              <w:top w:val="nil"/>
              <w:left w:val="nil"/>
              <w:bottom w:val="nil"/>
              <w:right w:val="nil"/>
            </w:tcBorders>
            <w:noWrap/>
            <w:hideMark/>
          </w:tcPr>
          <w:p w14:paraId="5F669E1E" w14:textId="77777777" w:rsidR="005F0BB1" w:rsidRPr="00643C76" w:rsidRDefault="005F0BB1" w:rsidP="005F0BB1">
            <w:pPr>
              <w:rPr>
                <w:rFonts w:ascii="Times New Roman" w:eastAsia="Times New Roman" w:hAnsi="Times New Roman" w:cs="Times New Roman"/>
                <w:sz w:val="24"/>
                <w:szCs w:val="24"/>
                <w:lang w:eastAsia="en-CA"/>
              </w:rPr>
            </w:pPr>
          </w:p>
        </w:tc>
        <w:tc>
          <w:tcPr>
            <w:tcW w:w="353" w:type="pct"/>
            <w:tcBorders>
              <w:top w:val="nil"/>
              <w:left w:val="nil"/>
              <w:bottom w:val="nil"/>
              <w:right w:val="nil"/>
            </w:tcBorders>
            <w:noWrap/>
            <w:hideMark/>
          </w:tcPr>
          <w:p w14:paraId="7ECCD31D" w14:textId="77777777" w:rsidR="005F0BB1" w:rsidRPr="00643C76" w:rsidRDefault="005F0BB1" w:rsidP="005F0BB1">
            <w:pPr>
              <w:rPr>
                <w:rFonts w:ascii="Times New Roman" w:eastAsia="Times New Roman" w:hAnsi="Times New Roman" w:cs="Times New Roman"/>
                <w:sz w:val="24"/>
                <w:szCs w:val="24"/>
                <w:lang w:eastAsia="en-CA"/>
              </w:rPr>
            </w:pPr>
          </w:p>
        </w:tc>
        <w:tc>
          <w:tcPr>
            <w:tcW w:w="252" w:type="pct"/>
            <w:tcBorders>
              <w:top w:val="nil"/>
              <w:left w:val="nil"/>
              <w:bottom w:val="nil"/>
              <w:right w:val="nil"/>
            </w:tcBorders>
            <w:noWrap/>
            <w:hideMark/>
          </w:tcPr>
          <w:p w14:paraId="12CC0729" w14:textId="77777777" w:rsidR="005F0BB1" w:rsidRPr="00643C76" w:rsidRDefault="005F0BB1" w:rsidP="005F0BB1">
            <w:pPr>
              <w:rPr>
                <w:rFonts w:ascii="Times New Roman" w:eastAsia="Times New Roman" w:hAnsi="Times New Roman" w:cs="Times New Roman"/>
                <w:sz w:val="24"/>
                <w:szCs w:val="24"/>
                <w:lang w:eastAsia="en-CA"/>
              </w:rPr>
            </w:pPr>
          </w:p>
        </w:tc>
        <w:tc>
          <w:tcPr>
            <w:tcW w:w="266" w:type="pct"/>
            <w:tcBorders>
              <w:top w:val="nil"/>
              <w:left w:val="nil"/>
              <w:bottom w:val="nil"/>
              <w:right w:val="nil"/>
            </w:tcBorders>
            <w:noWrap/>
            <w:hideMark/>
          </w:tcPr>
          <w:p w14:paraId="383B5AAE" w14:textId="77777777" w:rsidR="005F0BB1" w:rsidRPr="00643C76" w:rsidRDefault="005F0BB1" w:rsidP="005F0BB1">
            <w:pPr>
              <w:rPr>
                <w:rFonts w:ascii="Times New Roman" w:eastAsia="Times New Roman" w:hAnsi="Times New Roman" w:cs="Times New Roman"/>
                <w:sz w:val="24"/>
                <w:szCs w:val="24"/>
                <w:lang w:eastAsia="en-CA"/>
              </w:rPr>
            </w:pPr>
          </w:p>
        </w:tc>
      </w:tr>
      <w:tr w:rsidR="005F0BB1" w:rsidRPr="00643C76" w14:paraId="46B81E8E" w14:textId="77777777" w:rsidTr="009863F6">
        <w:trPr>
          <w:trHeight w:val="260"/>
        </w:trPr>
        <w:tc>
          <w:tcPr>
            <w:tcW w:w="547" w:type="pct"/>
            <w:tcBorders>
              <w:top w:val="nil"/>
              <w:left w:val="nil"/>
              <w:bottom w:val="nil"/>
              <w:right w:val="nil"/>
            </w:tcBorders>
            <w:noWrap/>
            <w:hideMark/>
          </w:tcPr>
          <w:p w14:paraId="5BCBBA25" w14:textId="77777777" w:rsidR="005F0BB1" w:rsidRPr="00643C76" w:rsidRDefault="005F0BB1" w:rsidP="005F0BB1">
            <w:pPr>
              <w:jc w:val="right"/>
              <w:rPr>
                <w:rFonts w:ascii="Times New Roman" w:eastAsia="Times New Roman" w:hAnsi="Times New Roman" w:cs="Times New Roman"/>
                <w:color w:val="000000"/>
                <w:sz w:val="24"/>
                <w:szCs w:val="24"/>
                <w:lang w:eastAsia="en-CA"/>
              </w:rPr>
            </w:pPr>
            <w:r w:rsidRPr="00643C76">
              <w:rPr>
                <w:rFonts w:ascii="Times New Roman" w:eastAsia="Times New Roman" w:hAnsi="Times New Roman" w:cs="Times New Roman"/>
                <w:color w:val="000000"/>
                <w:sz w:val="24"/>
                <w:szCs w:val="24"/>
                <w:lang w:eastAsia="en-CA"/>
              </w:rPr>
              <w:t>Unclear:</w:t>
            </w:r>
          </w:p>
        </w:tc>
        <w:tc>
          <w:tcPr>
            <w:tcW w:w="3154" w:type="pct"/>
            <w:gridSpan w:val="5"/>
            <w:tcBorders>
              <w:top w:val="nil"/>
              <w:left w:val="nil"/>
              <w:bottom w:val="nil"/>
              <w:right w:val="nil"/>
            </w:tcBorders>
          </w:tcPr>
          <w:p w14:paraId="31B10CF0" w14:textId="735DEEB1" w:rsidR="005F0BB1" w:rsidRPr="00643C76" w:rsidRDefault="005F0BB1" w:rsidP="005F0BB1">
            <w:pPr>
              <w:rPr>
                <w:rFonts w:ascii="Times New Roman" w:eastAsia="Times New Roman" w:hAnsi="Times New Roman" w:cs="Times New Roman"/>
                <w:color w:val="000000"/>
                <w:sz w:val="24"/>
                <w:szCs w:val="24"/>
                <w:lang w:eastAsia="en-CA"/>
              </w:rPr>
            </w:pPr>
            <w:r w:rsidRPr="00643C76">
              <w:rPr>
                <w:rFonts w:ascii="Times New Roman" w:eastAsia="Times New Roman" w:hAnsi="Times New Roman" w:cs="Times New Roman"/>
                <w:color w:val="000000"/>
                <w:sz w:val="24"/>
                <w:szCs w:val="24"/>
                <w:lang w:eastAsia="en-CA"/>
              </w:rPr>
              <w:t>There is a connection to school but the context in unclear (I.e. located in school or administered by a public system).</w:t>
            </w:r>
          </w:p>
        </w:tc>
        <w:tc>
          <w:tcPr>
            <w:tcW w:w="427" w:type="pct"/>
            <w:tcBorders>
              <w:top w:val="nil"/>
              <w:left w:val="nil"/>
              <w:bottom w:val="nil"/>
              <w:right w:val="nil"/>
            </w:tcBorders>
            <w:noWrap/>
            <w:hideMark/>
          </w:tcPr>
          <w:p w14:paraId="704A1173" w14:textId="77777777" w:rsidR="005F0BB1" w:rsidRPr="00643C76" w:rsidRDefault="005F0BB1" w:rsidP="005F0BB1">
            <w:pPr>
              <w:rPr>
                <w:rFonts w:ascii="Times New Roman" w:eastAsia="Times New Roman" w:hAnsi="Times New Roman" w:cs="Times New Roman"/>
                <w:color w:val="000000"/>
                <w:sz w:val="24"/>
                <w:szCs w:val="24"/>
                <w:lang w:eastAsia="en-CA"/>
              </w:rPr>
            </w:pPr>
          </w:p>
        </w:tc>
        <w:tc>
          <w:tcPr>
            <w:tcW w:w="353" w:type="pct"/>
            <w:tcBorders>
              <w:top w:val="nil"/>
              <w:left w:val="nil"/>
              <w:bottom w:val="nil"/>
              <w:right w:val="nil"/>
            </w:tcBorders>
            <w:noWrap/>
            <w:hideMark/>
          </w:tcPr>
          <w:p w14:paraId="648C66CE" w14:textId="77777777" w:rsidR="005F0BB1" w:rsidRPr="00643C76" w:rsidRDefault="005F0BB1" w:rsidP="005F0BB1">
            <w:pPr>
              <w:rPr>
                <w:rFonts w:ascii="Times New Roman" w:eastAsia="Times New Roman" w:hAnsi="Times New Roman" w:cs="Times New Roman"/>
                <w:sz w:val="24"/>
                <w:szCs w:val="24"/>
                <w:lang w:eastAsia="en-CA"/>
              </w:rPr>
            </w:pPr>
          </w:p>
        </w:tc>
        <w:tc>
          <w:tcPr>
            <w:tcW w:w="252" w:type="pct"/>
            <w:tcBorders>
              <w:top w:val="nil"/>
              <w:left w:val="nil"/>
              <w:bottom w:val="nil"/>
              <w:right w:val="nil"/>
            </w:tcBorders>
            <w:noWrap/>
            <w:hideMark/>
          </w:tcPr>
          <w:p w14:paraId="7950DAC1" w14:textId="77777777" w:rsidR="005F0BB1" w:rsidRPr="00643C76" w:rsidRDefault="005F0BB1" w:rsidP="005F0BB1">
            <w:pPr>
              <w:rPr>
                <w:rFonts w:ascii="Times New Roman" w:eastAsia="Times New Roman" w:hAnsi="Times New Roman" w:cs="Times New Roman"/>
                <w:sz w:val="24"/>
                <w:szCs w:val="24"/>
                <w:lang w:eastAsia="en-CA"/>
              </w:rPr>
            </w:pPr>
          </w:p>
        </w:tc>
        <w:tc>
          <w:tcPr>
            <w:tcW w:w="266" w:type="pct"/>
            <w:tcBorders>
              <w:top w:val="nil"/>
              <w:left w:val="nil"/>
              <w:bottom w:val="nil"/>
              <w:right w:val="nil"/>
            </w:tcBorders>
            <w:noWrap/>
            <w:hideMark/>
          </w:tcPr>
          <w:p w14:paraId="2DE509DD" w14:textId="77777777" w:rsidR="005F0BB1" w:rsidRPr="00643C76" w:rsidRDefault="005F0BB1" w:rsidP="005F0BB1">
            <w:pPr>
              <w:rPr>
                <w:rFonts w:ascii="Times New Roman" w:eastAsia="Times New Roman" w:hAnsi="Times New Roman" w:cs="Times New Roman"/>
                <w:sz w:val="24"/>
                <w:szCs w:val="24"/>
                <w:lang w:eastAsia="en-CA"/>
              </w:rPr>
            </w:pPr>
          </w:p>
        </w:tc>
      </w:tr>
      <w:tr w:rsidR="005F0BB1" w:rsidRPr="00643C76" w14:paraId="74B032A8" w14:textId="77777777" w:rsidTr="009863F6">
        <w:trPr>
          <w:trHeight w:val="260"/>
        </w:trPr>
        <w:tc>
          <w:tcPr>
            <w:tcW w:w="547" w:type="pct"/>
            <w:tcBorders>
              <w:top w:val="nil"/>
              <w:left w:val="nil"/>
              <w:bottom w:val="nil"/>
              <w:right w:val="nil"/>
            </w:tcBorders>
            <w:noWrap/>
            <w:hideMark/>
          </w:tcPr>
          <w:p w14:paraId="2078FB10" w14:textId="0A348294" w:rsidR="005F0BB1" w:rsidRPr="00643C76" w:rsidRDefault="005F0BB1" w:rsidP="005F0BB1">
            <w:pPr>
              <w:rPr>
                <w:rFonts w:ascii="Times New Roman" w:eastAsia="Times New Roman" w:hAnsi="Times New Roman" w:cs="Times New Roman"/>
                <w:color w:val="000000"/>
                <w:sz w:val="24"/>
                <w:szCs w:val="24"/>
                <w:lang w:eastAsia="en-CA"/>
              </w:rPr>
            </w:pPr>
            <w:r w:rsidRPr="00643C76">
              <w:rPr>
                <w:rFonts w:ascii="Times New Roman" w:eastAsia="Times New Roman" w:hAnsi="Times New Roman" w:cs="Times New Roman"/>
                <w:color w:val="000000"/>
                <w:sz w:val="24"/>
                <w:szCs w:val="24"/>
                <w:lang w:eastAsia="en-CA"/>
              </w:rPr>
              <w:t>4 Funding Definitions</w:t>
            </w:r>
          </w:p>
        </w:tc>
        <w:tc>
          <w:tcPr>
            <w:tcW w:w="849" w:type="pct"/>
            <w:tcBorders>
              <w:top w:val="nil"/>
              <w:left w:val="nil"/>
              <w:bottom w:val="nil"/>
              <w:right w:val="nil"/>
            </w:tcBorders>
            <w:noWrap/>
            <w:hideMark/>
          </w:tcPr>
          <w:p w14:paraId="5C44679B" w14:textId="77777777" w:rsidR="005F0BB1" w:rsidRPr="00643C76" w:rsidRDefault="005F0BB1" w:rsidP="005F0BB1">
            <w:pPr>
              <w:rPr>
                <w:rFonts w:ascii="Times New Roman" w:eastAsia="Times New Roman" w:hAnsi="Times New Roman" w:cs="Times New Roman"/>
                <w:color w:val="000000"/>
                <w:sz w:val="24"/>
                <w:szCs w:val="24"/>
                <w:lang w:eastAsia="en-CA"/>
              </w:rPr>
            </w:pPr>
          </w:p>
        </w:tc>
        <w:tc>
          <w:tcPr>
            <w:tcW w:w="964" w:type="pct"/>
            <w:tcBorders>
              <w:top w:val="nil"/>
              <w:left w:val="nil"/>
              <w:bottom w:val="nil"/>
              <w:right w:val="nil"/>
            </w:tcBorders>
            <w:noWrap/>
            <w:hideMark/>
          </w:tcPr>
          <w:p w14:paraId="47479A7F" w14:textId="77777777" w:rsidR="005F0BB1" w:rsidRPr="00643C76" w:rsidRDefault="005F0BB1" w:rsidP="005F0BB1">
            <w:pPr>
              <w:rPr>
                <w:rFonts w:ascii="Times New Roman" w:eastAsia="Times New Roman" w:hAnsi="Times New Roman" w:cs="Times New Roman"/>
                <w:sz w:val="24"/>
                <w:szCs w:val="24"/>
                <w:lang w:eastAsia="en-CA"/>
              </w:rPr>
            </w:pPr>
          </w:p>
        </w:tc>
        <w:tc>
          <w:tcPr>
            <w:tcW w:w="333" w:type="pct"/>
            <w:tcBorders>
              <w:top w:val="nil"/>
              <w:left w:val="nil"/>
              <w:bottom w:val="nil"/>
              <w:right w:val="nil"/>
            </w:tcBorders>
          </w:tcPr>
          <w:p w14:paraId="1D9C9691" w14:textId="77777777" w:rsidR="005F0BB1" w:rsidRPr="00643C76" w:rsidRDefault="005F0BB1" w:rsidP="005F0BB1">
            <w:pPr>
              <w:rPr>
                <w:rFonts w:ascii="Times New Roman" w:eastAsia="Times New Roman" w:hAnsi="Times New Roman" w:cs="Times New Roman"/>
                <w:sz w:val="24"/>
                <w:szCs w:val="24"/>
                <w:lang w:eastAsia="en-CA"/>
              </w:rPr>
            </w:pPr>
          </w:p>
        </w:tc>
        <w:tc>
          <w:tcPr>
            <w:tcW w:w="421" w:type="pct"/>
            <w:tcBorders>
              <w:top w:val="nil"/>
              <w:left w:val="nil"/>
              <w:bottom w:val="nil"/>
              <w:right w:val="nil"/>
            </w:tcBorders>
            <w:noWrap/>
            <w:hideMark/>
          </w:tcPr>
          <w:p w14:paraId="20FED746" w14:textId="5D4AE769" w:rsidR="005F0BB1" w:rsidRPr="00643C76" w:rsidRDefault="005F0BB1" w:rsidP="005F0BB1">
            <w:pPr>
              <w:rPr>
                <w:rFonts w:ascii="Times New Roman" w:eastAsia="Times New Roman" w:hAnsi="Times New Roman" w:cs="Times New Roman"/>
                <w:sz w:val="24"/>
                <w:szCs w:val="24"/>
                <w:lang w:eastAsia="en-CA"/>
              </w:rPr>
            </w:pPr>
          </w:p>
        </w:tc>
        <w:tc>
          <w:tcPr>
            <w:tcW w:w="588" w:type="pct"/>
            <w:tcBorders>
              <w:top w:val="nil"/>
              <w:left w:val="nil"/>
              <w:bottom w:val="nil"/>
              <w:right w:val="nil"/>
            </w:tcBorders>
            <w:noWrap/>
            <w:hideMark/>
          </w:tcPr>
          <w:p w14:paraId="6B9569CD" w14:textId="77777777" w:rsidR="005F0BB1" w:rsidRPr="00643C76" w:rsidRDefault="005F0BB1" w:rsidP="005F0BB1">
            <w:pPr>
              <w:rPr>
                <w:rFonts w:ascii="Times New Roman" w:eastAsia="Times New Roman" w:hAnsi="Times New Roman" w:cs="Times New Roman"/>
                <w:sz w:val="24"/>
                <w:szCs w:val="24"/>
                <w:lang w:eastAsia="en-CA"/>
              </w:rPr>
            </w:pPr>
          </w:p>
        </w:tc>
        <w:tc>
          <w:tcPr>
            <w:tcW w:w="427" w:type="pct"/>
            <w:tcBorders>
              <w:top w:val="nil"/>
              <w:left w:val="nil"/>
              <w:bottom w:val="nil"/>
              <w:right w:val="nil"/>
            </w:tcBorders>
            <w:noWrap/>
            <w:hideMark/>
          </w:tcPr>
          <w:p w14:paraId="5E08C15A" w14:textId="77777777" w:rsidR="005F0BB1" w:rsidRPr="00643C76" w:rsidRDefault="005F0BB1" w:rsidP="005F0BB1">
            <w:pPr>
              <w:rPr>
                <w:rFonts w:ascii="Times New Roman" w:eastAsia="Times New Roman" w:hAnsi="Times New Roman" w:cs="Times New Roman"/>
                <w:sz w:val="24"/>
                <w:szCs w:val="24"/>
                <w:lang w:eastAsia="en-CA"/>
              </w:rPr>
            </w:pPr>
          </w:p>
        </w:tc>
        <w:tc>
          <w:tcPr>
            <w:tcW w:w="353" w:type="pct"/>
            <w:tcBorders>
              <w:top w:val="nil"/>
              <w:left w:val="nil"/>
              <w:bottom w:val="nil"/>
              <w:right w:val="nil"/>
            </w:tcBorders>
            <w:noWrap/>
            <w:hideMark/>
          </w:tcPr>
          <w:p w14:paraId="10EE787C" w14:textId="77777777" w:rsidR="005F0BB1" w:rsidRPr="00643C76" w:rsidRDefault="005F0BB1" w:rsidP="005F0BB1">
            <w:pPr>
              <w:rPr>
                <w:rFonts w:ascii="Times New Roman" w:eastAsia="Times New Roman" w:hAnsi="Times New Roman" w:cs="Times New Roman"/>
                <w:sz w:val="24"/>
                <w:szCs w:val="24"/>
                <w:lang w:eastAsia="en-CA"/>
              </w:rPr>
            </w:pPr>
          </w:p>
        </w:tc>
        <w:tc>
          <w:tcPr>
            <w:tcW w:w="252" w:type="pct"/>
            <w:tcBorders>
              <w:top w:val="nil"/>
              <w:left w:val="nil"/>
              <w:bottom w:val="nil"/>
              <w:right w:val="nil"/>
            </w:tcBorders>
            <w:noWrap/>
            <w:hideMark/>
          </w:tcPr>
          <w:p w14:paraId="2790D7E8" w14:textId="77777777" w:rsidR="005F0BB1" w:rsidRPr="00643C76" w:rsidRDefault="005F0BB1" w:rsidP="005F0BB1">
            <w:pPr>
              <w:rPr>
                <w:rFonts w:ascii="Times New Roman" w:eastAsia="Times New Roman" w:hAnsi="Times New Roman" w:cs="Times New Roman"/>
                <w:sz w:val="24"/>
                <w:szCs w:val="24"/>
                <w:lang w:eastAsia="en-CA"/>
              </w:rPr>
            </w:pPr>
          </w:p>
        </w:tc>
        <w:tc>
          <w:tcPr>
            <w:tcW w:w="266" w:type="pct"/>
            <w:tcBorders>
              <w:top w:val="nil"/>
              <w:left w:val="nil"/>
              <w:bottom w:val="nil"/>
              <w:right w:val="nil"/>
            </w:tcBorders>
            <w:noWrap/>
            <w:hideMark/>
          </w:tcPr>
          <w:p w14:paraId="7AB7B539" w14:textId="77777777" w:rsidR="005F0BB1" w:rsidRPr="00643C76" w:rsidRDefault="005F0BB1" w:rsidP="005F0BB1">
            <w:pPr>
              <w:rPr>
                <w:rFonts w:ascii="Times New Roman" w:eastAsia="Times New Roman" w:hAnsi="Times New Roman" w:cs="Times New Roman"/>
                <w:sz w:val="24"/>
                <w:szCs w:val="24"/>
                <w:lang w:eastAsia="en-CA"/>
              </w:rPr>
            </w:pPr>
          </w:p>
        </w:tc>
      </w:tr>
      <w:tr w:rsidR="005F0BB1" w:rsidRPr="00643C76" w14:paraId="5B11DE78" w14:textId="77777777" w:rsidTr="009863F6">
        <w:trPr>
          <w:trHeight w:val="260"/>
        </w:trPr>
        <w:tc>
          <w:tcPr>
            <w:tcW w:w="547" w:type="pct"/>
            <w:tcBorders>
              <w:top w:val="nil"/>
              <w:left w:val="nil"/>
              <w:bottom w:val="nil"/>
              <w:right w:val="nil"/>
            </w:tcBorders>
            <w:noWrap/>
            <w:hideMark/>
          </w:tcPr>
          <w:p w14:paraId="2694470D" w14:textId="77777777" w:rsidR="005F0BB1" w:rsidRPr="00643C76" w:rsidRDefault="005F0BB1" w:rsidP="005F0BB1">
            <w:pPr>
              <w:jc w:val="right"/>
              <w:rPr>
                <w:rFonts w:ascii="Times New Roman" w:eastAsia="Times New Roman" w:hAnsi="Times New Roman" w:cs="Times New Roman"/>
                <w:color w:val="000000"/>
                <w:sz w:val="24"/>
                <w:szCs w:val="24"/>
                <w:lang w:eastAsia="en-CA"/>
              </w:rPr>
            </w:pPr>
            <w:r w:rsidRPr="00643C76">
              <w:rPr>
                <w:rFonts w:ascii="Times New Roman" w:eastAsia="Times New Roman" w:hAnsi="Times New Roman" w:cs="Times New Roman"/>
                <w:color w:val="000000"/>
                <w:sz w:val="24"/>
                <w:szCs w:val="24"/>
                <w:lang w:eastAsia="en-CA"/>
              </w:rPr>
              <w:t xml:space="preserve">Public Funding: </w:t>
            </w:r>
          </w:p>
        </w:tc>
        <w:tc>
          <w:tcPr>
            <w:tcW w:w="4453" w:type="pct"/>
            <w:gridSpan w:val="9"/>
            <w:tcBorders>
              <w:top w:val="nil"/>
              <w:left w:val="nil"/>
              <w:bottom w:val="nil"/>
              <w:right w:val="nil"/>
            </w:tcBorders>
          </w:tcPr>
          <w:p w14:paraId="2176867B" w14:textId="048EDAEC" w:rsidR="005F0BB1" w:rsidRPr="00643C76" w:rsidRDefault="005F0BB1" w:rsidP="005F0BB1">
            <w:pPr>
              <w:rPr>
                <w:rFonts w:ascii="Times New Roman" w:eastAsia="Times New Roman" w:hAnsi="Times New Roman" w:cs="Times New Roman"/>
                <w:color w:val="000000"/>
                <w:sz w:val="24"/>
                <w:szCs w:val="24"/>
                <w:lang w:eastAsia="en-CA"/>
              </w:rPr>
            </w:pPr>
            <w:r w:rsidRPr="00643C76">
              <w:rPr>
                <w:rFonts w:ascii="Times New Roman" w:eastAsia="Times New Roman" w:hAnsi="Times New Roman" w:cs="Times New Roman"/>
                <w:color w:val="000000"/>
                <w:sz w:val="24"/>
                <w:szCs w:val="24"/>
                <w:lang w:eastAsia="en-CA"/>
              </w:rPr>
              <w:t>Reference to public funding (or public provision). This can include various levels of public funding (I.e. full or partial) as well as different streams of public funding (I.e. grants, education budgets, subsidies, etc.).</w:t>
            </w:r>
          </w:p>
        </w:tc>
      </w:tr>
      <w:tr w:rsidR="005F0BB1" w:rsidRPr="00643C76" w14:paraId="2AE1B23E" w14:textId="77777777" w:rsidTr="009863F6">
        <w:trPr>
          <w:trHeight w:val="260"/>
        </w:trPr>
        <w:tc>
          <w:tcPr>
            <w:tcW w:w="547" w:type="pct"/>
            <w:tcBorders>
              <w:top w:val="nil"/>
              <w:left w:val="nil"/>
              <w:bottom w:val="nil"/>
              <w:right w:val="nil"/>
            </w:tcBorders>
            <w:noWrap/>
            <w:hideMark/>
          </w:tcPr>
          <w:p w14:paraId="57908DDD" w14:textId="77777777" w:rsidR="005F0BB1" w:rsidRPr="00643C76" w:rsidRDefault="005F0BB1" w:rsidP="005F0BB1">
            <w:pPr>
              <w:jc w:val="right"/>
              <w:rPr>
                <w:rFonts w:ascii="Times New Roman" w:eastAsia="Times New Roman" w:hAnsi="Times New Roman" w:cs="Times New Roman"/>
                <w:color w:val="000000"/>
                <w:sz w:val="24"/>
                <w:szCs w:val="24"/>
                <w:lang w:eastAsia="en-CA"/>
              </w:rPr>
            </w:pPr>
            <w:r w:rsidRPr="00643C76">
              <w:rPr>
                <w:rFonts w:ascii="Times New Roman" w:eastAsia="Times New Roman" w:hAnsi="Times New Roman" w:cs="Times New Roman"/>
                <w:color w:val="000000"/>
                <w:sz w:val="24"/>
                <w:szCs w:val="24"/>
                <w:lang w:eastAsia="en-CA"/>
              </w:rPr>
              <w:t xml:space="preserve">Mixed Funding: </w:t>
            </w:r>
          </w:p>
        </w:tc>
        <w:tc>
          <w:tcPr>
            <w:tcW w:w="3934" w:type="pct"/>
            <w:gridSpan w:val="7"/>
            <w:tcBorders>
              <w:top w:val="nil"/>
              <w:left w:val="nil"/>
              <w:bottom w:val="nil"/>
              <w:right w:val="nil"/>
            </w:tcBorders>
          </w:tcPr>
          <w:p w14:paraId="5F9F432E" w14:textId="19C919CC" w:rsidR="005F0BB1" w:rsidRPr="00643C76" w:rsidRDefault="005F0BB1" w:rsidP="005F0BB1">
            <w:pPr>
              <w:rPr>
                <w:rFonts w:ascii="Times New Roman" w:eastAsia="Times New Roman" w:hAnsi="Times New Roman" w:cs="Times New Roman"/>
                <w:color w:val="000000"/>
                <w:sz w:val="24"/>
                <w:szCs w:val="24"/>
                <w:lang w:eastAsia="en-CA"/>
              </w:rPr>
            </w:pPr>
            <w:bookmarkStart w:id="0" w:name="_Hlk82092621"/>
            <w:r w:rsidRPr="00643C76">
              <w:rPr>
                <w:rFonts w:ascii="Times New Roman" w:eastAsia="Times New Roman" w:hAnsi="Times New Roman" w:cs="Times New Roman"/>
                <w:color w:val="000000"/>
                <w:sz w:val="24"/>
                <w:szCs w:val="24"/>
                <w:lang w:eastAsia="en-CA"/>
              </w:rPr>
              <w:t>A mix of private and public provision</w:t>
            </w:r>
            <w:bookmarkEnd w:id="0"/>
            <w:r w:rsidRPr="00643C76">
              <w:rPr>
                <w:rFonts w:ascii="Times New Roman" w:eastAsia="Times New Roman" w:hAnsi="Times New Roman" w:cs="Times New Roman"/>
                <w:color w:val="000000"/>
                <w:sz w:val="24"/>
                <w:szCs w:val="24"/>
                <w:lang w:eastAsia="en-CA"/>
              </w:rPr>
              <w:t>. Documents may have been talking about multiple kinds of provision, which included private and public funding streams.</w:t>
            </w:r>
          </w:p>
        </w:tc>
        <w:tc>
          <w:tcPr>
            <w:tcW w:w="252" w:type="pct"/>
            <w:tcBorders>
              <w:top w:val="nil"/>
              <w:left w:val="nil"/>
              <w:bottom w:val="nil"/>
              <w:right w:val="nil"/>
            </w:tcBorders>
            <w:noWrap/>
            <w:hideMark/>
          </w:tcPr>
          <w:p w14:paraId="7BE12B20" w14:textId="77777777" w:rsidR="005F0BB1" w:rsidRPr="00643C76" w:rsidRDefault="005F0BB1" w:rsidP="005F0BB1">
            <w:pPr>
              <w:rPr>
                <w:rFonts w:ascii="Times New Roman" w:eastAsia="Times New Roman" w:hAnsi="Times New Roman" w:cs="Times New Roman"/>
                <w:color w:val="000000"/>
                <w:sz w:val="24"/>
                <w:szCs w:val="24"/>
                <w:lang w:eastAsia="en-CA"/>
              </w:rPr>
            </w:pPr>
          </w:p>
        </w:tc>
        <w:tc>
          <w:tcPr>
            <w:tcW w:w="266" w:type="pct"/>
            <w:tcBorders>
              <w:top w:val="nil"/>
              <w:left w:val="nil"/>
              <w:bottom w:val="nil"/>
              <w:right w:val="nil"/>
            </w:tcBorders>
            <w:noWrap/>
            <w:hideMark/>
          </w:tcPr>
          <w:p w14:paraId="08406EA7" w14:textId="77777777" w:rsidR="005F0BB1" w:rsidRPr="00643C76" w:rsidRDefault="005F0BB1" w:rsidP="005F0BB1">
            <w:pPr>
              <w:rPr>
                <w:rFonts w:ascii="Times New Roman" w:eastAsia="Times New Roman" w:hAnsi="Times New Roman" w:cs="Times New Roman"/>
                <w:sz w:val="24"/>
                <w:szCs w:val="24"/>
                <w:lang w:eastAsia="en-CA"/>
              </w:rPr>
            </w:pPr>
          </w:p>
        </w:tc>
      </w:tr>
      <w:tr w:rsidR="005F0BB1" w:rsidRPr="00643C76" w14:paraId="7FFD652E" w14:textId="77777777" w:rsidTr="009863F6">
        <w:trPr>
          <w:trHeight w:val="260"/>
        </w:trPr>
        <w:tc>
          <w:tcPr>
            <w:tcW w:w="547" w:type="pct"/>
            <w:tcBorders>
              <w:top w:val="nil"/>
              <w:left w:val="nil"/>
              <w:bottom w:val="nil"/>
              <w:right w:val="nil"/>
            </w:tcBorders>
            <w:noWrap/>
            <w:hideMark/>
          </w:tcPr>
          <w:p w14:paraId="2F7FC97E" w14:textId="1B822655" w:rsidR="005F0BB1" w:rsidRPr="00643C76" w:rsidRDefault="005F0BB1" w:rsidP="005F0BB1">
            <w:pPr>
              <w:rPr>
                <w:rFonts w:ascii="Times New Roman" w:eastAsia="Times New Roman" w:hAnsi="Times New Roman" w:cs="Times New Roman"/>
                <w:color w:val="000000"/>
                <w:sz w:val="24"/>
                <w:szCs w:val="24"/>
                <w:lang w:eastAsia="en-CA"/>
              </w:rPr>
            </w:pPr>
            <w:r w:rsidRPr="00643C76">
              <w:rPr>
                <w:rFonts w:ascii="Times New Roman" w:eastAsia="Times New Roman" w:hAnsi="Times New Roman" w:cs="Times New Roman"/>
                <w:color w:val="000000"/>
                <w:sz w:val="24"/>
                <w:szCs w:val="24"/>
                <w:lang w:eastAsia="en-CA"/>
              </w:rPr>
              <w:t>5 Access Definitions</w:t>
            </w:r>
          </w:p>
        </w:tc>
        <w:tc>
          <w:tcPr>
            <w:tcW w:w="849" w:type="pct"/>
            <w:tcBorders>
              <w:top w:val="nil"/>
              <w:left w:val="nil"/>
              <w:bottom w:val="nil"/>
              <w:right w:val="nil"/>
            </w:tcBorders>
            <w:noWrap/>
            <w:hideMark/>
          </w:tcPr>
          <w:p w14:paraId="5461BFDD" w14:textId="77777777" w:rsidR="005F0BB1" w:rsidRPr="00643C76" w:rsidRDefault="005F0BB1" w:rsidP="005F0BB1">
            <w:pPr>
              <w:rPr>
                <w:rFonts w:ascii="Times New Roman" w:eastAsia="Times New Roman" w:hAnsi="Times New Roman" w:cs="Times New Roman"/>
                <w:color w:val="000000"/>
                <w:sz w:val="24"/>
                <w:szCs w:val="24"/>
                <w:lang w:eastAsia="en-CA"/>
              </w:rPr>
            </w:pPr>
          </w:p>
        </w:tc>
        <w:tc>
          <w:tcPr>
            <w:tcW w:w="964" w:type="pct"/>
            <w:tcBorders>
              <w:top w:val="nil"/>
              <w:left w:val="nil"/>
              <w:bottom w:val="nil"/>
              <w:right w:val="nil"/>
            </w:tcBorders>
            <w:noWrap/>
            <w:hideMark/>
          </w:tcPr>
          <w:p w14:paraId="450A5A00" w14:textId="77777777" w:rsidR="005F0BB1" w:rsidRPr="00643C76" w:rsidRDefault="005F0BB1" w:rsidP="005F0BB1">
            <w:pPr>
              <w:rPr>
                <w:rFonts w:ascii="Times New Roman" w:eastAsia="Times New Roman" w:hAnsi="Times New Roman" w:cs="Times New Roman"/>
                <w:sz w:val="24"/>
                <w:szCs w:val="24"/>
                <w:lang w:eastAsia="en-CA"/>
              </w:rPr>
            </w:pPr>
          </w:p>
        </w:tc>
        <w:tc>
          <w:tcPr>
            <w:tcW w:w="333" w:type="pct"/>
            <w:tcBorders>
              <w:top w:val="nil"/>
              <w:left w:val="nil"/>
              <w:bottom w:val="nil"/>
              <w:right w:val="nil"/>
            </w:tcBorders>
          </w:tcPr>
          <w:p w14:paraId="73B90BCC" w14:textId="77777777" w:rsidR="005F0BB1" w:rsidRPr="00643C76" w:rsidRDefault="005F0BB1" w:rsidP="005F0BB1">
            <w:pPr>
              <w:rPr>
                <w:rFonts w:ascii="Times New Roman" w:eastAsia="Times New Roman" w:hAnsi="Times New Roman" w:cs="Times New Roman"/>
                <w:sz w:val="24"/>
                <w:szCs w:val="24"/>
                <w:lang w:eastAsia="en-CA"/>
              </w:rPr>
            </w:pPr>
          </w:p>
        </w:tc>
        <w:tc>
          <w:tcPr>
            <w:tcW w:w="421" w:type="pct"/>
            <w:tcBorders>
              <w:top w:val="nil"/>
              <w:left w:val="nil"/>
              <w:bottom w:val="nil"/>
              <w:right w:val="nil"/>
            </w:tcBorders>
            <w:noWrap/>
            <w:hideMark/>
          </w:tcPr>
          <w:p w14:paraId="392B8E3D" w14:textId="7C556964" w:rsidR="005F0BB1" w:rsidRPr="00643C76" w:rsidRDefault="005F0BB1" w:rsidP="005F0BB1">
            <w:pPr>
              <w:rPr>
                <w:rFonts w:ascii="Times New Roman" w:eastAsia="Times New Roman" w:hAnsi="Times New Roman" w:cs="Times New Roman"/>
                <w:sz w:val="24"/>
                <w:szCs w:val="24"/>
                <w:lang w:eastAsia="en-CA"/>
              </w:rPr>
            </w:pPr>
          </w:p>
        </w:tc>
        <w:tc>
          <w:tcPr>
            <w:tcW w:w="588" w:type="pct"/>
            <w:tcBorders>
              <w:top w:val="nil"/>
              <w:left w:val="nil"/>
              <w:bottom w:val="nil"/>
              <w:right w:val="nil"/>
            </w:tcBorders>
            <w:noWrap/>
            <w:hideMark/>
          </w:tcPr>
          <w:p w14:paraId="56FC84A3" w14:textId="77777777" w:rsidR="005F0BB1" w:rsidRPr="00643C76" w:rsidRDefault="005F0BB1" w:rsidP="005F0BB1">
            <w:pPr>
              <w:rPr>
                <w:rFonts w:ascii="Times New Roman" w:eastAsia="Times New Roman" w:hAnsi="Times New Roman" w:cs="Times New Roman"/>
                <w:sz w:val="24"/>
                <w:szCs w:val="24"/>
                <w:lang w:eastAsia="en-CA"/>
              </w:rPr>
            </w:pPr>
          </w:p>
        </w:tc>
        <w:tc>
          <w:tcPr>
            <w:tcW w:w="427" w:type="pct"/>
            <w:tcBorders>
              <w:top w:val="nil"/>
              <w:left w:val="nil"/>
              <w:bottom w:val="nil"/>
              <w:right w:val="nil"/>
            </w:tcBorders>
            <w:noWrap/>
            <w:hideMark/>
          </w:tcPr>
          <w:p w14:paraId="3079502F" w14:textId="77777777" w:rsidR="005F0BB1" w:rsidRPr="00643C76" w:rsidRDefault="005F0BB1" w:rsidP="005F0BB1">
            <w:pPr>
              <w:rPr>
                <w:rFonts w:ascii="Times New Roman" w:eastAsia="Times New Roman" w:hAnsi="Times New Roman" w:cs="Times New Roman"/>
                <w:sz w:val="24"/>
                <w:szCs w:val="24"/>
                <w:lang w:eastAsia="en-CA"/>
              </w:rPr>
            </w:pPr>
          </w:p>
        </w:tc>
        <w:tc>
          <w:tcPr>
            <w:tcW w:w="353" w:type="pct"/>
            <w:tcBorders>
              <w:top w:val="nil"/>
              <w:left w:val="nil"/>
              <w:bottom w:val="nil"/>
              <w:right w:val="nil"/>
            </w:tcBorders>
            <w:noWrap/>
            <w:hideMark/>
          </w:tcPr>
          <w:p w14:paraId="3905F54A" w14:textId="77777777" w:rsidR="005F0BB1" w:rsidRPr="00643C76" w:rsidRDefault="005F0BB1" w:rsidP="005F0BB1">
            <w:pPr>
              <w:rPr>
                <w:rFonts w:ascii="Times New Roman" w:eastAsia="Times New Roman" w:hAnsi="Times New Roman" w:cs="Times New Roman"/>
                <w:sz w:val="24"/>
                <w:szCs w:val="24"/>
                <w:lang w:eastAsia="en-CA"/>
              </w:rPr>
            </w:pPr>
          </w:p>
        </w:tc>
        <w:tc>
          <w:tcPr>
            <w:tcW w:w="252" w:type="pct"/>
            <w:tcBorders>
              <w:top w:val="nil"/>
              <w:left w:val="nil"/>
              <w:bottom w:val="nil"/>
              <w:right w:val="nil"/>
            </w:tcBorders>
            <w:noWrap/>
            <w:hideMark/>
          </w:tcPr>
          <w:p w14:paraId="349FE609" w14:textId="77777777" w:rsidR="005F0BB1" w:rsidRPr="00643C76" w:rsidRDefault="005F0BB1" w:rsidP="005F0BB1">
            <w:pPr>
              <w:rPr>
                <w:rFonts w:ascii="Times New Roman" w:eastAsia="Times New Roman" w:hAnsi="Times New Roman" w:cs="Times New Roman"/>
                <w:sz w:val="24"/>
                <w:szCs w:val="24"/>
                <w:lang w:eastAsia="en-CA"/>
              </w:rPr>
            </w:pPr>
          </w:p>
        </w:tc>
        <w:tc>
          <w:tcPr>
            <w:tcW w:w="266" w:type="pct"/>
            <w:tcBorders>
              <w:top w:val="nil"/>
              <w:left w:val="nil"/>
              <w:bottom w:val="nil"/>
              <w:right w:val="nil"/>
            </w:tcBorders>
            <w:noWrap/>
            <w:hideMark/>
          </w:tcPr>
          <w:p w14:paraId="7548AC0D" w14:textId="77777777" w:rsidR="005F0BB1" w:rsidRPr="00643C76" w:rsidRDefault="005F0BB1" w:rsidP="005F0BB1">
            <w:pPr>
              <w:rPr>
                <w:rFonts w:ascii="Times New Roman" w:eastAsia="Times New Roman" w:hAnsi="Times New Roman" w:cs="Times New Roman"/>
                <w:sz w:val="24"/>
                <w:szCs w:val="24"/>
                <w:lang w:eastAsia="en-CA"/>
              </w:rPr>
            </w:pPr>
          </w:p>
        </w:tc>
      </w:tr>
      <w:tr w:rsidR="005F0BB1" w:rsidRPr="00643C76" w14:paraId="07BE40AC" w14:textId="77777777" w:rsidTr="009863F6">
        <w:trPr>
          <w:trHeight w:val="260"/>
        </w:trPr>
        <w:tc>
          <w:tcPr>
            <w:tcW w:w="547" w:type="pct"/>
            <w:tcBorders>
              <w:top w:val="nil"/>
              <w:left w:val="nil"/>
              <w:bottom w:val="nil"/>
              <w:right w:val="nil"/>
            </w:tcBorders>
            <w:noWrap/>
            <w:hideMark/>
          </w:tcPr>
          <w:p w14:paraId="371F9CA8" w14:textId="77777777" w:rsidR="005F0BB1" w:rsidRPr="00643C76" w:rsidRDefault="005F0BB1" w:rsidP="005F0BB1">
            <w:pPr>
              <w:jc w:val="right"/>
              <w:rPr>
                <w:rFonts w:ascii="Times New Roman" w:eastAsia="Times New Roman" w:hAnsi="Times New Roman" w:cs="Times New Roman"/>
                <w:color w:val="000000"/>
                <w:sz w:val="24"/>
                <w:szCs w:val="24"/>
                <w:lang w:eastAsia="en-CA"/>
              </w:rPr>
            </w:pPr>
            <w:r w:rsidRPr="00643C76">
              <w:rPr>
                <w:rFonts w:ascii="Times New Roman" w:eastAsia="Times New Roman" w:hAnsi="Times New Roman" w:cs="Times New Roman"/>
                <w:color w:val="000000"/>
                <w:sz w:val="24"/>
                <w:szCs w:val="24"/>
                <w:lang w:eastAsia="en-CA"/>
              </w:rPr>
              <w:t xml:space="preserve">Universal </w:t>
            </w:r>
          </w:p>
        </w:tc>
        <w:tc>
          <w:tcPr>
            <w:tcW w:w="849" w:type="pct"/>
            <w:tcBorders>
              <w:top w:val="nil"/>
              <w:left w:val="nil"/>
              <w:bottom w:val="nil"/>
              <w:right w:val="nil"/>
            </w:tcBorders>
            <w:noWrap/>
            <w:hideMark/>
          </w:tcPr>
          <w:p w14:paraId="52C9B81D" w14:textId="77777777" w:rsidR="005F0BB1" w:rsidRPr="00643C76" w:rsidRDefault="005F0BB1" w:rsidP="005F0BB1">
            <w:pPr>
              <w:rPr>
                <w:rFonts w:ascii="Times New Roman" w:eastAsia="Times New Roman" w:hAnsi="Times New Roman" w:cs="Times New Roman"/>
                <w:color w:val="000000"/>
                <w:sz w:val="24"/>
                <w:szCs w:val="24"/>
                <w:lang w:eastAsia="en-CA"/>
              </w:rPr>
            </w:pPr>
            <w:r w:rsidRPr="00643C76">
              <w:rPr>
                <w:rFonts w:ascii="Times New Roman" w:eastAsia="Times New Roman" w:hAnsi="Times New Roman" w:cs="Times New Roman"/>
                <w:color w:val="000000"/>
                <w:sz w:val="24"/>
                <w:szCs w:val="24"/>
                <w:lang w:eastAsia="en-CA"/>
              </w:rPr>
              <w:t>Programs available to all children</w:t>
            </w:r>
          </w:p>
        </w:tc>
        <w:tc>
          <w:tcPr>
            <w:tcW w:w="964" w:type="pct"/>
            <w:tcBorders>
              <w:top w:val="nil"/>
              <w:left w:val="nil"/>
              <w:bottom w:val="nil"/>
              <w:right w:val="nil"/>
            </w:tcBorders>
            <w:noWrap/>
            <w:hideMark/>
          </w:tcPr>
          <w:p w14:paraId="1FA91DA2" w14:textId="77777777" w:rsidR="005F0BB1" w:rsidRPr="00643C76" w:rsidRDefault="005F0BB1" w:rsidP="005F0BB1">
            <w:pPr>
              <w:rPr>
                <w:rFonts w:ascii="Times New Roman" w:eastAsia="Times New Roman" w:hAnsi="Times New Roman" w:cs="Times New Roman"/>
                <w:color w:val="000000"/>
                <w:sz w:val="24"/>
                <w:szCs w:val="24"/>
                <w:lang w:eastAsia="en-CA"/>
              </w:rPr>
            </w:pPr>
          </w:p>
        </w:tc>
        <w:tc>
          <w:tcPr>
            <w:tcW w:w="333" w:type="pct"/>
            <w:tcBorders>
              <w:top w:val="nil"/>
              <w:left w:val="nil"/>
              <w:bottom w:val="nil"/>
              <w:right w:val="nil"/>
            </w:tcBorders>
          </w:tcPr>
          <w:p w14:paraId="3B5527D0" w14:textId="77777777" w:rsidR="005F0BB1" w:rsidRPr="00643C76" w:rsidRDefault="005F0BB1" w:rsidP="005F0BB1">
            <w:pPr>
              <w:rPr>
                <w:rFonts w:ascii="Times New Roman" w:eastAsia="Times New Roman" w:hAnsi="Times New Roman" w:cs="Times New Roman"/>
                <w:sz w:val="24"/>
                <w:szCs w:val="24"/>
                <w:lang w:eastAsia="en-CA"/>
              </w:rPr>
            </w:pPr>
          </w:p>
        </w:tc>
        <w:tc>
          <w:tcPr>
            <w:tcW w:w="421" w:type="pct"/>
            <w:tcBorders>
              <w:top w:val="nil"/>
              <w:left w:val="nil"/>
              <w:bottom w:val="nil"/>
              <w:right w:val="nil"/>
            </w:tcBorders>
            <w:noWrap/>
            <w:hideMark/>
          </w:tcPr>
          <w:p w14:paraId="35E29550" w14:textId="6FEB9236" w:rsidR="005F0BB1" w:rsidRPr="00643C76" w:rsidRDefault="005F0BB1" w:rsidP="005F0BB1">
            <w:pPr>
              <w:rPr>
                <w:rFonts w:ascii="Times New Roman" w:eastAsia="Times New Roman" w:hAnsi="Times New Roman" w:cs="Times New Roman"/>
                <w:sz w:val="24"/>
                <w:szCs w:val="24"/>
                <w:lang w:eastAsia="en-CA"/>
              </w:rPr>
            </w:pPr>
          </w:p>
        </w:tc>
        <w:tc>
          <w:tcPr>
            <w:tcW w:w="588" w:type="pct"/>
            <w:tcBorders>
              <w:top w:val="nil"/>
              <w:left w:val="nil"/>
              <w:bottom w:val="nil"/>
              <w:right w:val="nil"/>
            </w:tcBorders>
            <w:noWrap/>
            <w:hideMark/>
          </w:tcPr>
          <w:p w14:paraId="5086E026" w14:textId="77777777" w:rsidR="005F0BB1" w:rsidRPr="00643C76" w:rsidRDefault="005F0BB1" w:rsidP="005F0BB1">
            <w:pPr>
              <w:rPr>
                <w:rFonts w:ascii="Times New Roman" w:eastAsia="Times New Roman" w:hAnsi="Times New Roman" w:cs="Times New Roman"/>
                <w:sz w:val="24"/>
                <w:szCs w:val="24"/>
                <w:lang w:eastAsia="en-CA"/>
              </w:rPr>
            </w:pPr>
          </w:p>
        </w:tc>
        <w:tc>
          <w:tcPr>
            <w:tcW w:w="427" w:type="pct"/>
            <w:tcBorders>
              <w:top w:val="nil"/>
              <w:left w:val="nil"/>
              <w:bottom w:val="nil"/>
              <w:right w:val="nil"/>
            </w:tcBorders>
            <w:noWrap/>
            <w:hideMark/>
          </w:tcPr>
          <w:p w14:paraId="6151F396" w14:textId="77777777" w:rsidR="005F0BB1" w:rsidRPr="00643C76" w:rsidRDefault="005F0BB1" w:rsidP="005F0BB1">
            <w:pPr>
              <w:rPr>
                <w:rFonts w:ascii="Times New Roman" w:eastAsia="Times New Roman" w:hAnsi="Times New Roman" w:cs="Times New Roman"/>
                <w:sz w:val="24"/>
                <w:szCs w:val="24"/>
                <w:lang w:eastAsia="en-CA"/>
              </w:rPr>
            </w:pPr>
          </w:p>
        </w:tc>
        <w:tc>
          <w:tcPr>
            <w:tcW w:w="353" w:type="pct"/>
            <w:tcBorders>
              <w:top w:val="nil"/>
              <w:left w:val="nil"/>
              <w:bottom w:val="nil"/>
              <w:right w:val="nil"/>
            </w:tcBorders>
            <w:noWrap/>
            <w:hideMark/>
          </w:tcPr>
          <w:p w14:paraId="1FFA9CE8" w14:textId="77777777" w:rsidR="005F0BB1" w:rsidRPr="00643C76" w:rsidRDefault="005F0BB1" w:rsidP="005F0BB1">
            <w:pPr>
              <w:rPr>
                <w:rFonts w:ascii="Times New Roman" w:eastAsia="Times New Roman" w:hAnsi="Times New Roman" w:cs="Times New Roman"/>
                <w:sz w:val="24"/>
                <w:szCs w:val="24"/>
                <w:lang w:eastAsia="en-CA"/>
              </w:rPr>
            </w:pPr>
          </w:p>
        </w:tc>
        <w:tc>
          <w:tcPr>
            <w:tcW w:w="252" w:type="pct"/>
            <w:tcBorders>
              <w:top w:val="nil"/>
              <w:left w:val="nil"/>
              <w:bottom w:val="nil"/>
              <w:right w:val="nil"/>
            </w:tcBorders>
            <w:noWrap/>
            <w:hideMark/>
          </w:tcPr>
          <w:p w14:paraId="6C623AD5" w14:textId="77777777" w:rsidR="005F0BB1" w:rsidRPr="00643C76" w:rsidRDefault="005F0BB1" w:rsidP="005F0BB1">
            <w:pPr>
              <w:rPr>
                <w:rFonts w:ascii="Times New Roman" w:eastAsia="Times New Roman" w:hAnsi="Times New Roman" w:cs="Times New Roman"/>
                <w:sz w:val="24"/>
                <w:szCs w:val="24"/>
                <w:lang w:eastAsia="en-CA"/>
              </w:rPr>
            </w:pPr>
          </w:p>
        </w:tc>
        <w:tc>
          <w:tcPr>
            <w:tcW w:w="266" w:type="pct"/>
            <w:tcBorders>
              <w:top w:val="nil"/>
              <w:left w:val="nil"/>
              <w:bottom w:val="nil"/>
              <w:right w:val="nil"/>
            </w:tcBorders>
            <w:noWrap/>
            <w:hideMark/>
          </w:tcPr>
          <w:p w14:paraId="0F77F352" w14:textId="77777777" w:rsidR="005F0BB1" w:rsidRPr="00643C76" w:rsidRDefault="005F0BB1" w:rsidP="005F0BB1">
            <w:pPr>
              <w:rPr>
                <w:rFonts w:ascii="Times New Roman" w:eastAsia="Times New Roman" w:hAnsi="Times New Roman" w:cs="Times New Roman"/>
                <w:sz w:val="24"/>
                <w:szCs w:val="24"/>
                <w:lang w:eastAsia="en-CA"/>
              </w:rPr>
            </w:pPr>
          </w:p>
        </w:tc>
      </w:tr>
      <w:tr w:rsidR="005F0BB1" w:rsidRPr="00643C76" w14:paraId="3FD24D19" w14:textId="77777777" w:rsidTr="009863F6">
        <w:trPr>
          <w:trHeight w:val="260"/>
        </w:trPr>
        <w:tc>
          <w:tcPr>
            <w:tcW w:w="547" w:type="pct"/>
            <w:tcBorders>
              <w:top w:val="nil"/>
              <w:left w:val="nil"/>
              <w:bottom w:val="nil"/>
              <w:right w:val="nil"/>
            </w:tcBorders>
            <w:noWrap/>
            <w:hideMark/>
          </w:tcPr>
          <w:p w14:paraId="28C3BC96" w14:textId="77777777" w:rsidR="005F0BB1" w:rsidRPr="00643C76" w:rsidRDefault="005F0BB1" w:rsidP="005F0BB1">
            <w:pPr>
              <w:jc w:val="right"/>
              <w:rPr>
                <w:rFonts w:ascii="Times New Roman" w:eastAsia="Times New Roman" w:hAnsi="Times New Roman" w:cs="Times New Roman"/>
                <w:color w:val="000000"/>
                <w:sz w:val="24"/>
                <w:szCs w:val="24"/>
                <w:lang w:eastAsia="en-CA"/>
              </w:rPr>
            </w:pPr>
            <w:r w:rsidRPr="00643C76">
              <w:rPr>
                <w:rFonts w:ascii="Times New Roman" w:eastAsia="Times New Roman" w:hAnsi="Times New Roman" w:cs="Times New Roman"/>
                <w:color w:val="000000"/>
                <w:sz w:val="24"/>
                <w:szCs w:val="24"/>
                <w:lang w:eastAsia="en-CA"/>
              </w:rPr>
              <w:t xml:space="preserve">Targeted </w:t>
            </w:r>
          </w:p>
        </w:tc>
        <w:tc>
          <w:tcPr>
            <w:tcW w:w="2566" w:type="pct"/>
            <w:gridSpan w:val="4"/>
            <w:tcBorders>
              <w:top w:val="nil"/>
              <w:left w:val="nil"/>
              <w:bottom w:val="nil"/>
              <w:right w:val="nil"/>
            </w:tcBorders>
          </w:tcPr>
          <w:p w14:paraId="78267F82" w14:textId="2F786ED1" w:rsidR="005F0BB1" w:rsidRPr="00643C76" w:rsidRDefault="005F0BB1" w:rsidP="005F0BB1">
            <w:pPr>
              <w:rPr>
                <w:rFonts w:ascii="Times New Roman" w:eastAsia="Times New Roman" w:hAnsi="Times New Roman" w:cs="Times New Roman"/>
                <w:color w:val="000000"/>
                <w:sz w:val="24"/>
                <w:szCs w:val="24"/>
                <w:lang w:eastAsia="en-CA"/>
              </w:rPr>
            </w:pPr>
            <w:r w:rsidRPr="00643C76">
              <w:rPr>
                <w:rFonts w:ascii="Times New Roman" w:eastAsia="Times New Roman" w:hAnsi="Times New Roman" w:cs="Times New Roman"/>
                <w:color w:val="000000"/>
                <w:sz w:val="24"/>
                <w:szCs w:val="24"/>
                <w:lang w:eastAsia="en-CA"/>
              </w:rPr>
              <w:t>Programs only accessible to specific groups of children. Typically, children considered ‘at-risk’</w:t>
            </w:r>
          </w:p>
        </w:tc>
        <w:tc>
          <w:tcPr>
            <w:tcW w:w="588" w:type="pct"/>
            <w:tcBorders>
              <w:top w:val="nil"/>
              <w:left w:val="nil"/>
              <w:bottom w:val="nil"/>
              <w:right w:val="nil"/>
            </w:tcBorders>
            <w:noWrap/>
            <w:hideMark/>
          </w:tcPr>
          <w:p w14:paraId="77F6A731" w14:textId="77777777" w:rsidR="005F0BB1" w:rsidRPr="00643C76" w:rsidRDefault="005F0BB1" w:rsidP="005F0BB1">
            <w:pPr>
              <w:rPr>
                <w:rFonts w:ascii="Times New Roman" w:eastAsia="Times New Roman" w:hAnsi="Times New Roman" w:cs="Times New Roman"/>
                <w:color w:val="000000"/>
                <w:sz w:val="24"/>
                <w:szCs w:val="24"/>
                <w:lang w:eastAsia="en-CA"/>
              </w:rPr>
            </w:pPr>
          </w:p>
        </w:tc>
        <w:tc>
          <w:tcPr>
            <w:tcW w:w="427" w:type="pct"/>
            <w:tcBorders>
              <w:top w:val="nil"/>
              <w:left w:val="nil"/>
              <w:bottom w:val="nil"/>
              <w:right w:val="nil"/>
            </w:tcBorders>
            <w:noWrap/>
            <w:hideMark/>
          </w:tcPr>
          <w:p w14:paraId="4C790480" w14:textId="77777777" w:rsidR="005F0BB1" w:rsidRPr="00643C76" w:rsidRDefault="005F0BB1" w:rsidP="005F0BB1">
            <w:pPr>
              <w:rPr>
                <w:rFonts w:ascii="Times New Roman" w:eastAsia="Times New Roman" w:hAnsi="Times New Roman" w:cs="Times New Roman"/>
                <w:sz w:val="24"/>
                <w:szCs w:val="24"/>
                <w:lang w:eastAsia="en-CA"/>
              </w:rPr>
            </w:pPr>
          </w:p>
        </w:tc>
        <w:tc>
          <w:tcPr>
            <w:tcW w:w="353" w:type="pct"/>
            <w:tcBorders>
              <w:top w:val="nil"/>
              <w:left w:val="nil"/>
              <w:bottom w:val="nil"/>
              <w:right w:val="nil"/>
            </w:tcBorders>
            <w:noWrap/>
            <w:hideMark/>
          </w:tcPr>
          <w:p w14:paraId="59AE8C86" w14:textId="77777777" w:rsidR="005F0BB1" w:rsidRPr="00643C76" w:rsidRDefault="005F0BB1" w:rsidP="005F0BB1">
            <w:pPr>
              <w:rPr>
                <w:rFonts w:ascii="Times New Roman" w:eastAsia="Times New Roman" w:hAnsi="Times New Roman" w:cs="Times New Roman"/>
                <w:sz w:val="24"/>
                <w:szCs w:val="24"/>
                <w:lang w:eastAsia="en-CA"/>
              </w:rPr>
            </w:pPr>
          </w:p>
        </w:tc>
        <w:tc>
          <w:tcPr>
            <w:tcW w:w="252" w:type="pct"/>
            <w:tcBorders>
              <w:top w:val="nil"/>
              <w:left w:val="nil"/>
              <w:bottom w:val="nil"/>
              <w:right w:val="nil"/>
            </w:tcBorders>
            <w:noWrap/>
            <w:hideMark/>
          </w:tcPr>
          <w:p w14:paraId="1851CB58" w14:textId="77777777" w:rsidR="005F0BB1" w:rsidRPr="00643C76" w:rsidRDefault="005F0BB1" w:rsidP="005F0BB1">
            <w:pPr>
              <w:rPr>
                <w:rFonts w:ascii="Times New Roman" w:eastAsia="Times New Roman" w:hAnsi="Times New Roman" w:cs="Times New Roman"/>
                <w:sz w:val="24"/>
                <w:szCs w:val="24"/>
                <w:lang w:eastAsia="en-CA"/>
              </w:rPr>
            </w:pPr>
          </w:p>
        </w:tc>
        <w:tc>
          <w:tcPr>
            <w:tcW w:w="266" w:type="pct"/>
            <w:tcBorders>
              <w:top w:val="nil"/>
              <w:left w:val="nil"/>
              <w:bottom w:val="nil"/>
              <w:right w:val="nil"/>
            </w:tcBorders>
            <w:noWrap/>
            <w:hideMark/>
          </w:tcPr>
          <w:p w14:paraId="14F2C092" w14:textId="77777777" w:rsidR="005F0BB1" w:rsidRPr="00643C76" w:rsidRDefault="005F0BB1" w:rsidP="005F0BB1">
            <w:pPr>
              <w:rPr>
                <w:rFonts w:ascii="Times New Roman" w:eastAsia="Times New Roman" w:hAnsi="Times New Roman" w:cs="Times New Roman"/>
                <w:sz w:val="24"/>
                <w:szCs w:val="24"/>
                <w:lang w:eastAsia="en-CA"/>
              </w:rPr>
            </w:pPr>
          </w:p>
        </w:tc>
      </w:tr>
      <w:tr w:rsidR="005F0BB1" w:rsidRPr="00643C76" w14:paraId="400370DC" w14:textId="77777777" w:rsidTr="009863F6">
        <w:trPr>
          <w:trHeight w:val="260"/>
        </w:trPr>
        <w:tc>
          <w:tcPr>
            <w:tcW w:w="547" w:type="pct"/>
            <w:tcBorders>
              <w:top w:val="nil"/>
              <w:left w:val="nil"/>
              <w:bottom w:val="nil"/>
              <w:right w:val="nil"/>
            </w:tcBorders>
            <w:noWrap/>
            <w:hideMark/>
          </w:tcPr>
          <w:p w14:paraId="01E48A6F" w14:textId="77777777" w:rsidR="005F0BB1" w:rsidRPr="00643C76" w:rsidRDefault="005F0BB1" w:rsidP="005F0BB1">
            <w:pPr>
              <w:jc w:val="right"/>
              <w:rPr>
                <w:rFonts w:ascii="Times New Roman" w:eastAsia="Times New Roman" w:hAnsi="Times New Roman" w:cs="Times New Roman"/>
                <w:color w:val="000000"/>
                <w:sz w:val="24"/>
                <w:szCs w:val="24"/>
                <w:lang w:eastAsia="en-CA"/>
              </w:rPr>
            </w:pPr>
            <w:r w:rsidRPr="00643C76">
              <w:rPr>
                <w:rFonts w:ascii="Times New Roman" w:eastAsia="Times New Roman" w:hAnsi="Times New Roman" w:cs="Times New Roman"/>
                <w:color w:val="000000"/>
                <w:sz w:val="24"/>
                <w:szCs w:val="24"/>
                <w:lang w:eastAsia="en-CA"/>
              </w:rPr>
              <w:t xml:space="preserve">Hybrid </w:t>
            </w:r>
          </w:p>
        </w:tc>
        <w:tc>
          <w:tcPr>
            <w:tcW w:w="3154" w:type="pct"/>
            <w:gridSpan w:val="5"/>
            <w:tcBorders>
              <w:top w:val="nil"/>
              <w:left w:val="nil"/>
              <w:bottom w:val="nil"/>
              <w:right w:val="nil"/>
            </w:tcBorders>
          </w:tcPr>
          <w:p w14:paraId="379F6957" w14:textId="78568BA2" w:rsidR="005F0BB1" w:rsidRPr="00643C76" w:rsidRDefault="005F0BB1" w:rsidP="005F0BB1">
            <w:pPr>
              <w:rPr>
                <w:rFonts w:ascii="Times New Roman" w:eastAsia="Times New Roman" w:hAnsi="Times New Roman" w:cs="Times New Roman"/>
                <w:color w:val="000000"/>
                <w:sz w:val="24"/>
                <w:szCs w:val="24"/>
                <w:lang w:eastAsia="en-CA"/>
              </w:rPr>
            </w:pPr>
            <w:r w:rsidRPr="00643C76">
              <w:rPr>
                <w:rFonts w:ascii="Times New Roman" w:eastAsia="Times New Roman" w:hAnsi="Times New Roman" w:cs="Times New Roman"/>
                <w:color w:val="000000"/>
                <w:sz w:val="24"/>
                <w:szCs w:val="24"/>
                <w:lang w:eastAsia="en-CA"/>
              </w:rPr>
              <w:t>Programs that include both universal and targeted features. (I.e. Universal pre-k, with targeted programs/features)</w:t>
            </w:r>
          </w:p>
        </w:tc>
        <w:tc>
          <w:tcPr>
            <w:tcW w:w="427" w:type="pct"/>
            <w:tcBorders>
              <w:top w:val="nil"/>
              <w:left w:val="nil"/>
              <w:bottom w:val="nil"/>
              <w:right w:val="nil"/>
            </w:tcBorders>
            <w:noWrap/>
            <w:hideMark/>
          </w:tcPr>
          <w:p w14:paraId="7998FE1B" w14:textId="77777777" w:rsidR="005F0BB1" w:rsidRPr="00643C76" w:rsidRDefault="005F0BB1" w:rsidP="005F0BB1">
            <w:pPr>
              <w:rPr>
                <w:rFonts w:ascii="Times New Roman" w:eastAsia="Times New Roman" w:hAnsi="Times New Roman" w:cs="Times New Roman"/>
                <w:color w:val="000000"/>
                <w:sz w:val="24"/>
                <w:szCs w:val="24"/>
                <w:lang w:eastAsia="en-CA"/>
              </w:rPr>
            </w:pPr>
          </w:p>
        </w:tc>
        <w:tc>
          <w:tcPr>
            <w:tcW w:w="353" w:type="pct"/>
            <w:tcBorders>
              <w:top w:val="nil"/>
              <w:left w:val="nil"/>
              <w:bottom w:val="nil"/>
              <w:right w:val="nil"/>
            </w:tcBorders>
            <w:noWrap/>
            <w:hideMark/>
          </w:tcPr>
          <w:p w14:paraId="7D5937EF" w14:textId="77777777" w:rsidR="005F0BB1" w:rsidRPr="00643C76" w:rsidRDefault="005F0BB1" w:rsidP="005F0BB1">
            <w:pPr>
              <w:rPr>
                <w:rFonts w:ascii="Times New Roman" w:eastAsia="Times New Roman" w:hAnsi="Times New Roman" w:cs="Times New Roman"/>
                <w:sz w:val="24"/>
                <w:szCs w:val="24"/>
                <w:lang w:eastAsia="en-CA"/>
              </w:rPr>
            </w:pPr>
          </w:p>
        </w:tc>
        <w:tc>
          <w:tcPr>
            <w:tcW w:w="252" w:type="pct"/>
            <w:tcBorders>
              <w:top w:val="nil"/>
              <w:left w:val="nil"/>
              <w:bottom w:val="nil"/>
              <w:right w:val="nil"/>
            </w:tcBorders>
            <w:noWrap/>
            <w:hideMark/>
          </w:tcPr>
          <w:p w14:paraId="62C3BBD7" w14:textId="77777777" w:rsidR="005F0BB1" w:rsidRPr="00643C76" w:rsidRDefault="005F0BB1" w:rsidP="005F0BB1">
            <w:pPr>
              <w:rPr>
                <w:rFonts w:ascii="Times New Roman" w:eastAsia="Times New Roman" w:hAnsi="Times New Roman" w:cs="Times New Roman"/>
                <w:sz w:val="24"/>
                <w:szCs w:val="24"/>
                <w:lang w:eastAsia="en-CA"/>
              </w:rPr>
            </w:pPr>
          </w:p>
        </w:tc>
        <w:tc>
          <w:tcPr>
            <w:tcW w:w="266" w:type="pct"/>
            <w:tcBorders>
              <w:top w:val="nil"/>
              <w:left w:val="nil"/>
              <w:bottom w:val="nil"/>
              <w:right w:val="nil"/>
            </w:tcBorders>
            <w:noWrap/>
            <w:hideMark/>
          </w:tcPr>
          <w:p w14:paraId="0A0A163A" w14:textId="77777777" w:rsidR="005F0BB1" w:rsidRPr="00643C76" w:rsidRDefault="005F0BB1" w:rsidP="005F0BB1">
            <w:pPr>
              <w:rPr>
                <w:rFonts w:ascii="Times New Roman" w:eastAsia="Times New Roman" w:hAnsi="Times New Roman" w:cs="Times New Roman"/>
                <w:sz w:val="24"/>
                <w:szCs w:val="24"/>
                <w:lang w:eastAsia="en-CA"/>
              </w:rPr>
            </w:pPr>
          </w:p>
        </w:tc>
      </w:tr>
      <w:tr w:rsidR="005F0BB1" w:rsidRPr="00643C76" w14:paraId="118BD094" w14:textId="77777777" w:rsidTr="009863F6">
        <w:trPr>
          <w:trHeight w:val="260"/>
        </w:trPr>
        <w:tc>
          <w:tcPr>
            <w:tcW w:w="547" w:type="pct"/>
            <w:tcBorders>
              <w:top w:val="nil"/>
              <w:left w:val="nil"/>
              <w:bottom w:val="nil"/>
              <w:right w:val="nil"/>
            </w:tcBorders>
            <w:noWrap/>
            <w:hideMark/>
          </w:tcPr>
          <w:p w14:paraId="5F0D6DD4" w14:textId="77777777" w:rsidR="005F0BB1" w:rsidRPr="00643C76" w:rsidRDefault="005F0BB1" w:rsidP="005F0BB1">
            <w:pPr>
              <w:jc w:val="right"/>
              <w:rPr>
                <w:rFonts w:ascii="Times New Roman" w:eastAsia="Times New Roman" w:hAnsi="Times New Roman" w:cs="Times New Roman"/>
                <w:color w:val="000000"/>
                <w:sz w:val="24"/>
                <w:szCs w:val="24"/>
                <w:lang w:eastAsia="en-CA"/>
              </w:rPr>
            </w:pPr>
            <w:r w:rsidRPr="00643C76">
              <w:rPr>
                <w:rFonts w:ascii="Times New Roman" w:eastAsia="Times New Roman" w:hAnsi="Times New Roman" w:cs="Times New Roman"/>
                <w:color w:val="000000"/>
                <w:sz w:val="24"/>
                <w:szCs w:val="24"/>
                <w:lang w:eastAsia="en-CA"/>
              </w:rPr>
              <w:t xml:space="preserve">Mixed </w:t>
            </w:r>
          </w:p>
        </w:tc>
        <w:tc>
          <w:tcPr>
            <w:tcW w:w="1813" w:type="pct"/>
            <w:gridSpan w:val="2"/>
            <w:tcBorders>
              <w:top w:val="nil"/>
              <w:left w:val="nil"/>
              <w:bottom w:val="nil"/>
              <w:right w:val="nil"/>
            </w:tcBorders>
            <w:noWrap/>
            <w:hideMark/>
          </w:tcPr>
          <w:p w14:paraId="213B49EA" w14:textId="77777777" w:rsidR="005F0BB1" w:rsidRPr="00643C76" w:rsidRDefault="005F0BB1" w:rsidP="005F0BB1">
            <w:pPr>
              <w:rPr>
                <w:rFonts w:ascii="Times New Roman" w:eastAsia="Times New Roman" w:hAnsi="Times New Roman" w:cs="Times New Roman"/>
                <w:color w:val="000000"/>
                <w:sz w:val="24"/>
                <w:szCs w:val="24"/>
                <w:lang w:eastAsia="en-CA"/>
              </w:rPr>
            </w:pPr>
            <w:r w:rsidRPr="00643C76">
              <w:rPr>
                <w:rFonts w:ascii="Times New Roman" w:eastAsia="Times New Roman" w:hAnsi="Times New Roman" w:cs="Times New Roman"/>
                <w:color w:val="000000"/>
                <w:sz w:val="24"/>
                <w:szCs w:val="24"/>
                <w:lang w:eastAsia="en-CA"/>
              </w:rPr>
              <w:t>Talking about various provisions (universal, targeted, hybrid)</w:t>
            </w:r>
          </w:p>
        </w:tc>
        <w:tc>
          <w:tcPr>
            <w:tcW w:w="333" w:type="pct"/>
            <w:tcBorders>
              <w:top w:val="nil"/>
              <w:left w:val="nil"/>
              <w:bottom w:val="nil"/>
              <w:right w:val="nil"/>
            </w:tcBorders>
          </w:tcPr>
          <w:p w14:paraId="7BBB1F44" w14:textId="77777777" w:rsidR="005F0BB1" w:rsidRPr="00643C76" w:rsidRDefault="005F0BB1" w:rsidP="005F0BB1">
            <w:pPr>
              <w:rPr>
                <w:rFonts w:ascii="Times New Roman" w:eastAsia="Times New Roman" w:hAnsi="Times New Roman" w:cs="Times New Roman"/>
                <w:color w:val="000000"/>
                <w:sz w:val="24"/>
                <w:szCs w:val="24"/>
                <w:lang w:eastAsia="en-CA"/>
              </w:rPr>
            </w:pPr>
          </w:p>
        </w:tc>
        <w:tc>
          <w:tcPr>
            <w:tcW w:w="421" w:type="pct"/>
            <w:tcBorders>
              <w:top w:val="nil"/>
              <w:left w:val="nil"/>
              <w:bottom w:val="nil"/>
              <w:right w:val="nil"/>
            </w:tcBorders>
            <w:noWrap/>
            <w:hideMark/>
          </w:tcPr>
          <w:p w14:paraId="7A8F5F0F" w14:textId="6EA2EF16" w:rsidR="005F0BB1" w:rsidRPr="00643C76" w:rsidRDefault="005F0BB1" w:rsidP="005F0BB1">
            <w:pPr>
              <w:rPr>
                <w:rFonts w:ascii="Times New Roman" w:eastAsia="Times New Roman" w:hAnsi="Times New Roman" w:cs="Times New Roman"/>
                <w:color w:val="000000"/>
                <w:sz w:val="24"/>
                <w:szCs w:val="24"/>
                <w:lang w:eastAsia="en-CA"/>
              </w:rPr>
            </w:pPr>
          </w:p>
        </w:tc>
        <w:tc>
          <w:tcPr>
            <w:tcW w:w="588" w:type="pct"/>
            <w:tcBorders>
              <w:top w:val="nil"/>
              <w:left w:val="nil"/>
              <w:bottom w:val="nil"/>
              <w:right w:val="nil"/>
            </w:tcBorders>
            <w:noWrap/>
            <w:hideMark/>
          </w:tcPr>
          <w:p w14:paraId="693EC678" w14:textId="77777777" w:rsidR="005F0BB1" w:rsidRPr="00643C76" w:rsidRDefault="005F0BB1" w:rsidP="005F0BB1">
            <w:pPr>
              <w:rPr>
                <w:rFonts w:ascii="Times New Roman" w:eastAsia="Times New Roman" w:hAnsi="Times New Roman" w:cs="Times New Roman"/>
                <w:sz w:val="24"/>
                <w:szCs w:val="24"/>
                <w:lang w:eastAsia="en-CA"/>
              </w:rPr>
            </w:pPr>
          </w:p>
        </w:tc>
        <w:tc>
          <w:tcPr>
            <w:tcW w:w="427" w:type="pct"/>
            <w:tcBorders>
              <w:top w:val="nil"/>
              <w:left w:val="nil"/>
              <w:bottom w:val="nil"/>
              <w:right w:val="nil"/>
            </w:tcBorders>
            <w:noWrap/>
            <w:hideMark/>
          </w:tcPr>
          <w:p w14:paraId="2850EBE5" w14:textId="77777777" w:rsidR="005F0BB1" w:rsidRPr="00643C76" w:rsidRDefault="005F0BB1" w:rsidP="005F0BB1">
            <w:pPr>
              <w:rPr>
                <w:rFonts w:ascii="Times New Roman" w:eastAsia="Times New Roman" w:hAnsi="Times New Roman" w:cs="Times New Roman"/>
                <w:sz w:val="24"/>
                <w:szCs w:val="24"/>
                <w:lang w:eastAsia="en-CA"/>
              </w:rPr>
            </w:pPr>
          </w:p>
        </w:tc>
        <w:tc>
          <w:tcPr>
            <w:tcW w:w="353" w:type="pct"/>
            <w:tcBorders>
              <w:top w:val="nil"/>
              <w:left w:val="nil"/>
              <w:bottom w:val="nil"/>
              <w:right w:val="nil"/>
            </w:tcBorders>
            <w:noWrap/>
            <w:hideMark/>
          </w:tcPr>
          <w:p w14:paraId="43768529" w14:textId="77777777" w:rsidR="005F0BB1" w:rsidRPr="00643C76" w:rsidRDefault="005F0BB1" w:rsidP="005F0BB1">
            <w:pPr>
              <w:rPr>
                <w:rFonts w:ascii="Times New Roman" w:eastAsia="Times New Roman" w:hAnsi="Times New Roman" w:cs="Times New Roman"/>
                <w:sz w:val="24"/>
                <w:szCs w:val="24"/>
                <w:lang w:eastAsia="en-CA"/>
              </w:rPr>
            </w:pPr>
          </w:p>
        </w:tc>
        <w:tc>
          <w:tcPr>
            <w:tcW w:w="252" w:type="pct"/>
            <w:tcBorders>
              <w:top w:val="nil"/>
              <w:left w:val="nil"/>
              <w:bottom w:val="nil"/>
              <w:right w:val="nil"/>
            </w:tcBorders>
            <w:noWrap/>
            <w:hideMark/>
          </w:tcPr>
          <w:p w14:paraId="34DF4EFC" w14:textId="77777777" w:rsidR="005F0BB1" w:rsidRPr="00643C76" w:rsidRDefault="005F0BB1" w:rsidP="005F0BB1">
            <w:pPr>
              <w:rPr>
                <w:rFonts w:ascii="Times New Roman" w:eastAsia="Times New Roman" w:hAnsi="Times New Roman" w:cs="Times New Roman"/>
                <w:sz w:val="24"/>
                <w:szCs w:val="24"/>
                <w:lang w:eastAsia="en-CA"/>
              </w:rPr>
            </w:pPr>
          </w:p>
        </w:tc>
        <w:tc>
          <w:tcPr>
            <w:tcW w:w="266" w:type="pct"/>
            <w:tcBorders>
              <w:top w:val="nil"/>
              <w:left w:val="nil"/>
              <w:bottom w:val="nil"/>
              <w:right w:val="nil"/>
            </w:tcBorders>
            <w:noWrap/>
            <w:hideMark/>
          </w:tcPr>
          <w:p w14:paraId="75E5F242" w14:textId="77777777" w:rsidR="005F0BB1" w:rsidRPr="00643C76" w:rsidRDefault="005F0BB1" w:rsidP="005F0BB1">
            <w:pPr>
              <w:rPr>
                <w:rFonts w:ascii="Times New Roman" w:eastAsia="Times New Roman" w:hAnsi="Times New Roman" w:cs="Times New Roman"/>
                <w:sz w:val="24"/>
                <w:szCs w:val="24"/>
                <w:lang w:eastAsia="en-CA"/>
              </w:rPr>
            </w:pPr>
          </w:p>
        </w:tc>
      </w:tr>
      <w:tr w:rsidR="005F0BB1" w:rsidRPr="00643C76" w14:paraId="098DDC45" w14:textId="77777777" w:rsidTr="009863F6">
        <w:trPr>
          <w:trHeight w:val="260"/>
        </w:trPr>
        <w:tc>
          <w:tcPr>
            <w:tcW w:w="547" w:type="pct"/>
            <w:tcBorders>
              <w:top w:val="nil"/>
              <w:left w:val="nil"/>
              <w:bottom w:val="nil"/>
              <w:right w:val="nil"/>
            </w:tcBorders>
            <w:noWrap/>
            <w:hideMark/>
          </w:tcPr>
          <w:p w14:paraId="3BCD8852" w14:textId="77777777" w:rsidR="005F0BB1" w:rsidRPr="00643C76" w:rsidRDefault="005F0BB1" w:rsidP="005F0BB1">
            <w:pPr>
              <w:jc w:val="right"/>
              <w:rPr>
                <w:rFonts w:ascii="Times New Roman" w:eastAsia="Times New Roman" w:hAnsi="Times New Roman" w:cs="Times New Roman"/>
                <w:color w:val="000000"/>
                <w:sz w:val="24"/>
                <w:szCs w:val="24"/>
                <w:lang w:eastAsia="en-CA"/>
              </w:rPr>
            </w:pPr>
            <w:r w:rsidRPr="00643C76">
              <w:rPr>
                <w:rFonts w:ascii="Times New Roman" w:eastAsia="Times New Roman" w:hAnsi="Times New Roman" w:cs="Times New Roman"/>
                <w:color w:val="000000"/>
                <w:sz w:val="24"/>
                <w:szCs w:val="24"/>
                <w:lang w:eastAsia="en-CA"/>
              </w:rPr>
              <w:t xml:space="preserve">Unclear </w:t>
            </w:r>
          </w:p>
        </w:tc>
        <w:tc>
          <w:tcPr>
            <w:tcW w:w="849" w:type="pct"/>
            <w:tcBorders>
              <w:top w:val="nil"/>
              <w:left w:val="nil"/>
              <w:bottom w:val="nil"/>
              <w:right w:val="nil"/>
            </w:tcBorders>
            <w:noWrap/>
            <w:hideMark/>
          </w:tcPr>
          <w:p w14:paraId="56F3815D" w14:textId="77777777" w:rsidR="005F0BB1" w:rsidRPr="00643C76" w:rsidRDefault="005F0BB1" w:rsidP="005F0BB1">
            <w:pPr>
              <w:rPr>
                <w:rFonts w:ascii="Times New Roman" w:eastAsia="Times New Roman" w:hAnsi="Times New Roman" w:cs="Times New Roman"/>
                <w:color w:val="000000"/>
                <w:sz w:val="24"/>
                <w:szCs w:val="24"/>
                <w:lang w:eastAsia="en-CA"/>
              </w:rPr>
            </w:pPr>
            <w:r w:rsidRPr="00643C76">
              <w:rPr>
                <w:rFonts w:ascii="Times New Roman" w:eastAsia="Times New Roman" w:hAnsi="Times New Roman" w:cs="Times New Roman"/>
                <w:color w:val="000000"/>
                <w:sz w:val="24"/>
                <w:szCs w:val="24"/>
                <w:lang w:eastAsia="en-CA"/>
              </w:rPr>
              <w:t>Not identified in the document</w:t>
            </w:r>
          </w:p>
        </w:tc>
        <w:tc>
          <w:tcPr>
            <w:tcW w:w="964" w:type="pct"/>
            <w:tcBorders>
              <w:top w:val="nil"/>
              <w:left w:val="nil"/>
              <w:bottom w:val="nil"/>
              <w:right w:val="nil"/>
            </w:tcBorders>
            <w:noWrap/>
            <w:hideMark/>
          </w:tcPr>
          <w:p w14:paraId="56B6A2E0" w14:textId="77777777" w:rsidR="005F0BB1" w:rsidRPr="00643C76" w:rsidRDefault="005F0BB1" w:rsidP="005F0BB1">
            <w:pPr>
              <w:rPr>
                <w:rFonts w:ascii="Times New Roman" w:eastAsia="Times New Roman" w:hAnsi="Times New Roman" w:cs="Times New Roman"/>
                <w:color w:val="000000"/>
                <w:sz w:val="24"/>
                <w:szCs w:val="24"/>
                <w:lang w:eastAsia="en-CA"/>
              </w:rPr>
            </w:pPr>
          </w:p>
        </w:tc>
        <w:tc>
          <w:tcPr>
            <w:tcW w:w="333" w:type="pct"/>
            <w:tcBorders>
              <w:top w:val="nil"/>
              <w:left w:val="nil"/>
              <w:bottom w:val="nil"/>
              <w:right w:val="nil"/>
            </w:tcBorders>
          </w:tcPr>
          <w:p w14:paraId="11CD25C8" w14:textId="77777777" w:rsidR="005F0BB1" w:rsidRPr="00643C76" w:rsidRDefault="005F0BB1" w:rsidP="005F0BB1">
            <w:pPr>
              <w:rPr>
                <w:rFonts w:ascii="Times New Roman" w:eastAsia="Times New Roman" w:hAnsi="Times New Roman" w:cs="Times New Roman"/>
                <w:sz w:val="24"/>
                <w:szCs w:val="24"/>
                <w:lang w:eastAsia="en-CA"/>
              </w:rPr>
            </w:pPr>
          </w:p>
        </w:tc>
        <w:tc>
          <w:tcPr>
            <w:tcW w:w="421" w:type="pct"/>
            <w:tcBorders>
              <w:top w:val="nil"/>
              <w:left w:val="nil"/>
              <w:bottom w:val="nil"/>
              <w:right w:val="nil"/>
            </w:tcBorders>
            <w:noWrap/>
            <w:hideMark/>
          </w:tcPr>
          <w:p w14:paraId="37936044" w14:textId="02B917A7" w:rsidR="005F0BB1" w:rsidRPr="00643C76" w:rsidRDefault="005F0BB1" w:rsidP="005F0BB1">
            <w:pPr>
              <w:rPr>
                <w:rFonts w:ascii="Times New Roman" w:eastAsia="Times New Roman" w:hAnsi="Times New Roman" w:cs="Times New Roman"/>
                <w:sz w:val="24"/>
                <w:szCs w:val="24"/>
                <w:lang w:eastAsia="en-CA"/>
              </w:rPr>
            </w:pPr>
          </w:p>
        </w:tc>
        <w:tc>
          <w:tcPr>
            <w:tcW w:w="588" w:type="pct"/>
            <w:tcBorders>
              <w:top w:val="nil"/>
              <w:left w:val="nil"/>
              <w:bottom w:val="nil"/>
              <w:right w:val="nil"/>
            </w:tcBorders>
            <w:noWrap/>
            <w:hideMark/>
          </w:tcPr>
          <w:p w14:paraId="2BE0D1F8" w14:textId="77777777" w:rsidR="005F0BB1" w:rsidRPr="00643C76" w:rsidRDefault="005F0BB1" w:rsidP="005F0BB1">
            <w:pPr>
              <w:rPr>
                <w:rFonts w:ascii="Times New Roman" w:eastAsia="Times New Roman" w:hAnsi="Times New Roman" w:cs="Times New Roman"/>
                <w:sz w:val="24"/>
                <w:szCs w:val="24"/>
                <w:lang w:eastAsia="en-CA"/>
              </w:rPr>
            </w:pPr>
          </w:p>
        </w:tc>
        <w:tc>
          <w:tcPr>
            <w:tcW w:w="427" w:type="pct"/>
            <w:tcBorders>
              <w:top w:val="nil"/>
              <w:left w:val="nil"/>
              <w:bottom w:val="nil"/>
              <w:right w:val="nil"/>
            </w:tcBorders>
            <w:noWrap/>
            <w:hideMark/>
          </w:tcPr>
          <w:p w14:paraId="6AE3D296" w14:textId="77777777" w:rsidR="005F0BB1" w:rsidRPr="00643C76" w:rsidRDefault="005F0BB1" w:rsidP="005F0BB1">
            <w:pPr>
              <w:rPr>
                <w:rFonts w:ascii="Times New Roman" w:eastAsia="Times New Roman" w:hAnsi="Times New Roman" w:cs="Times New Roman"/>
                <w:sz w:val="24"/>
                <w:szCs w:val="24"/>
                <w:lang w:eastAsia="en-CA"/>
              </w:rPr>
            </w:pPr>
          </w:p>
        </w:tc>
        <w:tc>
          <w:tcPr>
            <w:tcW w:w="353" w:type="pct"/>
            <w:tcBorders>
              <w:top w:val="nil"/>
              <w:left w:val="nil"/>
              <w:bottom w:val="nil"/>
              <w:right w:val="nil"/>
            </w:tcBorders>
            <w:noWrap/>
            <w:hideMark/>
          </w:tcPr>
          <w:p w14:paraId="4112A6E0" w14:textId="77777777" w:rsidR="005F0BB1" w:rsidRPr="00643C76" w:rsidRDefault="005F0BB1" w:rsidP="005F0BB1">
            <w:pPr>
              <w:rPr>
                <w:rFonts w:ascii="Times New Roman" w:eastAsia="Times New Roman" w:hAnsi="Times New Roman" w:cs="Times New Roman"/>
                <w:sz w:val="24"/>
                <w:szCs w:val="24"/>
                <w:lang w:eastAsia="en-CA"/>
              </w:rPr>
            </w:pPr>
          </w:p>
        </w:tc>
        <w:tc>
          <w:tcPr>
            <w:tcW w:w="252" w:type="pct"/>
            <w:tcBorders>
              <w:top w:val="nil"/>
              <w:left w:val="nil"/>
              <w:bottom w:val="nil"/>
              <w:right w:val="nil"/>
            </w:tcBorders>
            <w:noWrap/>
            <w:hideMark/>
          </w:tcPr>
          <w:p w14:paraId="0398A5E3" w14:textId="77777777" w:rsidR="005F0BB1" w:rsidRPr="00643C76" w:rsidRDefault="005F0BB1" w:rsidP="005F0BB1">
            <w:pPr>
              <w:rPr>
                <w:rFonts w:ascii="Times New Roman" w:eastAsia="Times New Roman" w:hAnsi="Times New Roman" w:cs="Times New Roman"/>
                <w:sz w:val="24"/>
                <w:szCs w:val="24"/>
                <w:lang w:eastAsia="en-CA"/>
              </w:rPr>
            </w:pPr>
          </w:p>
        </w:tc>
        <w:tc>
          <w:tcPr>
            <w:tcW w:w="266" w:type="pct"/>
            <w:tcBorders>
              <w:top w:val="nil"/>
              <w:left w:val="nil"/>
              <w:bottom w:val="nil"/>
              <w:right w:val="nil"/>
            </w:tcBorders>
            <w:noWrap/>
            <w:hideMark/>
          </w:tcPr>
          <w:p w14:paraId="1220A606" w14:textId="77777777" w:rsidR="005F0BB1" w:rsidRPr="00643C76" w:rsidRDefault="005F0BB1" w:rsidP="005F0BB1">
            <w:pPr>
              <w:rPr>
                <w:rFonts w:ascii="Times New Roman" w:eastAsia="Times New Roman" w:hAnsi="Times New Roman" w:cs="Times New Roman"/>
                <w:sz w:val="24"/>
                <w:szCs w:val="24"/>
                <w:lang w:eastAsia="en-CA"/>
              </w:rPr>
            </w:pPr>
          </w:p>
        </w:tc>
      </w:tr>
      <w:tr w:rsidR="009863F6" w:rsidRPr="00643C76" w14:paraId="4A0AEA79" w14:textId="77777777" w:rsidTr="009863F6">
        <w:trPr>
          <w:trHeight w:val="558"/>
        </w:trPr>
        <w:tc>
          <w:tcPr>
            <w:tcW w:w="5000" w:type="pct"/>
            <w:gridSpan w:val="10"/>
            <w:tcBorders>
              <w:top w:val="nil"/>
              <w:left w:val="nil"/>
              <w:bottom w:val="nil"/>
              <w:right w:val="nil"/>
            </w:tcBorders>
          </w:tcPr>
          <w:p w14:paraId="109F4AF2" w14:textId="7BF8708D" w:rsidR="009863F6" w:rsidRPr="00643C76" w:rsidRDefault="009863F6" w:rsidP="005F0BB1">
            <w:pPr>
              <w:rPr>
                <w:rFonts w:ascii="Times New Roman" w:eastAsia="Times New Roman" w:hAnsi="Times New Roman" w:cs="Times New Roman"/>
                <w:sz w:val="24"/>
                <w:szCs w:val="24"/>
                <w:lang w:eastAsia="en-CA"/>
              </w:rPr>
            </w:pPr>
            <w:r w:rsidRPr="00643C76">
              <w:rPr>
                <w:rFonts w:ascii="Times New Roman" w:hAnsi="Times New Roman" w:cs="Times New Roman"/>
                <w:color w:val="000000"/>
                <w:sz w:val="24"/>
                <w:szCs w:val="24"/>
              </w:rPr>
              <w:t xml:space="preserve">6 Duke (2017) includes authors Gormley, </w:t>
            </w:r>
            <w:proofErr w:type="spellStart"/>
            <w:r w:rsidRPr="00643C76">
              <w:rPr>
                <w:rFonts w:ascii="Times New Roman" w:hAnsi="Times New Roman" w:cs="Times New Roman"/>
                <w:color w:val="000000"/>
                <w:sz w:val="24"/>
                <w:szCs w:val="24"/>
              </w:rPr>
              <w:t>Farran</w:t>
            </w:r>
            <w:proofErr w:type="spellEnd"/>
            <w:r w:rsidRPr="00643C76">
              <w:rPr>
                <w:rFonts w:ascii="Times New Roman" w:hAnsi="Times New Roman" w:cs="Times New Roman"/>
                <w:color w:val="000000"/>
                <w:sz w:val="24"/>
                <w:szCs w:val="24"/>
              </w:rPr>
              <w:t xml:space="preserve">, </w:t>
            </w:r>
            <w:proofErr w:type="spellStart"/>
            <w:r w:rsidRPr="00643C76">
              <w:rPr>
                <w:rFonts w:ascii="Times New Roman" w:hAnsi="Times New Roman" w:cs="Times New Roman"/>
                <w:color w:val="000000"/>
                <w:sz w:val="24"/>
                <w:szCs w:val="24"/>
              </w:rPr>
              <w:t>Karoly</w:t>
            </w:r>
            <w:proofErr w:type="spellEnd"/>
            <w:r w:rsidRPr="00643C76">
              <w:rPr>
                <w:rFonts w:ascii="Times New Roman" w:hAnsi="Times New Roman" w:cs="Times New Roman"/>
                <w:color w:val="000000"/>
                <w:sz w:val="24"/>
                <w:szCs w:val="24"/>
              </w:rPr>
              <w:t xml:space="preserve"> from chapters, </w:t>
            </w:r>
            <w:r w:rsidRPr="00643C76">
              <w:rPr>
                <w:rFonts w:ascii="Times New Roman" w:hAnsi="Times New Roman" w:cs="Times New Roman"/>
                <w:i/>
                <w:iCs/>
                <w:color w:val="000000"/>
                <w:sz w:val="24"/>
                <w:szCs w:val="24"/>
              </w:rPr>
              <w:t>Universal vs. targeted pre-kindergarten: reflection for policymakers</w:t>
            </w:r>
            <w:r w:rsidRPr="00643C76">
              <w:rPr>
                <w:rFonts w:ascii="Times New Roman" w:hAnsi="Times New Roman" w:cs="Times New Roman"/>
                <w:color w:val="000000"/>
                <w:sz w:val="24"/>
                <w:szCs w:val="24"/>
              </w:rPr>
              <w:t xml:space="preserve">, </w:t>
            </w:r>
            <w:r w:rsidRPr="00643C76">
              <w:rPr>
                <w:rFonts w:ascii="Times New Roman" w:hAnsi="Times New Roman" w:cs="Times New Roman"/>
                <w:i/>
                <w:iCs/>
                <w:color w:val="000000"/>
                <w:sz w:val="24"/>
                <w:szCs w:val="24"/>
              </w:rPr>
              <w:t>Characteristics of pre-kindergarten programs that drive positive outcomes</w:t>
            </w:r>
            <w:r w:rsidRPr="00643C76">
              <w:rPr>
                <w:rFonts w:ascii="Times New Roman" w:hAnsi="Times New Roman" w:cs="Times New Roman"/>
                <w:color w:val="000000"/>
                <w:sz w:val="24"/>
                <w:szCs w:val="24"/>
              </w:rPr>
              <w:t xml:space="preserve">, and </w:t>
            </w:r>
            <w:proofErr w:type="gramStart"/>
            <w:r w:rsidRPr="00643C76">
              <w:rPr>
                <w:rFonts w:ascii="Times New Roman" w:hAnsi="Times New Roman" w:cs="Times New Roman"/>
                <w:i/>
                <w:iCs/>
                <w:color w:val="000000"/>
                <w:sz w:val="24"/>
                <w:szCs w:val="24"/>
              </w:rPr>
              <w:t>The</w:t>
            </w:r>
            <w:proofErr w:type="gramEnd"/>
            <w:r w:rsidRPr="00643C76">
              <w:rPr>
                <w:rFonts w:ascii="Times New Roman" w:hAnsi="Times New Roman" w:cs="Times New Roman"/>
                <w:i/>
                <w:iCs/>
                <w:color w:val="000000"/>
                <w:sz w:val="24"/>
                <w:szCs w:val="24"/>
              </w:rPr>
              <w:t xml:space="preserve"> costs and benefits of scaled-up pre-kindergarten programs.</w:t>
            </w:r>
          </w:p>
        </w:tc>
      </w:tr>
      <w:tr w:rsidR="009863F6" w:rsidRPr="00643C76" w14:paraId="23725A7A" w14:textId="77777777" w:rsidTr="009863F6">
        <w:trPr>
          <w:trHeight w:val="243"/>
        </w:trPr>
        <w:tc>
          <w:tcPr>
            <w:tcW w:w="5000" w:type="pct"/>
            <w:gridSpan w:val="10"/>
            <w:tcBorders>
              <w:top w:val="nil"/>
              <w:left w:val="nil"/>
              <w:bottom w:val="nil"/>
              <w:right w:val="nil"/>
            </w:tcBorders>
          </w:tcPr>
          <w:p w14:paraId="63432F16" w14:textId="2901114E" w:rsidR="009863F6" w:rsidRPr="00643C76" w:rsidRDefault="009863F6" w:rsidP="005F0BB1">
            <w:pPr>
              <w:rPr>
                <w:rFonts w:ascii="Times New Roman" w:hAnsi="Times New Roman" w:cs="Times New Roman"/>
                <w:color w:val="000000"/>
                <w:sz w:val="24"/>
                <w:szCs w:val="24"/>
              </w:rPr>
            </w:pPr>
            <w:r w:rsidRPr="00643C76">
              <w:rPr>
                <w:rFonts w:ascii="Times New Roman" w:hAnsi="Times New Roman" w:cs="Times New Roman"/>
                <w:color w:val="000000"/>
                <w:sz w:val="24"/>
                <w:szCs w:val="24"/>
              </w:rPr>
              <w:t xml:space="preserve">7 </w:t>
            </w:r>
            <w:proofErr w:type="spellStart"/>
            <w:r w:rsidRPr="00643C76">
              <w:rPr>
                <w:rFonts w:ascii="Times New Roman" w:hAnsi="Times New Roman" w:cs="Times New Roman"/>
                <w:color w:val="000000"/>
                <w:sz w:val="24"/>
                <w:szCs w:val="24"/>
              </w:rPr>
              <w:t>McLanahan</w:t>
            </w:r>
            <w:proofErr w:type="spellEnd"/>
            <w:r w:rsidRPr="00643C76">
              <w:rPr>
                <w:rFonts w:ascii="Times New Roman" w:hAnsi="Times New Roman" w:cs="Times New Roman"/>
                <w:color w:val="000000"/>
                <w:sz w:val="24"/>
                <w:szCs w:val="24"/>
              </w:rPr>
              <w:t xml:space="preserve"> (2016) includes authors </w:t>
            </w:r>
            <w:proofErr w:type="spellStart"/>
            <w:r w:rsidRPr="00643C76">
              <w:rPr>
                <w:rFonts w:ascii="Times New Roman" w:hAnsi="Times New Roman" w:cs="Times New Roman"/>
                <w:color w:val="000000"/>
                <w:sz w:val="24"/>
                <w:szCs w:val="24"/>
              </w:rPr>
              <w:t>Pianta</w:t>
            </w:r>
            <w:proofErr w:type="spellEnd"/>
            <w:r w:rsidRPr="00643C76">
              <w:rPr>
                <w:rFonts w:ascii="Times New Roman" w:hAnsi="Times New Roman" w:cs="Times New Roman"/>
                <w:color w:val="000000"/>
                <w:sz w:val="24"/>
                <w:szCs w:val="24"/>
              </w:rPr>
              <w:t xml:space="preserve"> &amp; Yoshikawa from chapters, </w:t>
            </w:r>
            <w:r w:rsidRPr="00643C76">
              <w:rPr>
                <w:rFonts w:ascii="Times New Roman" w:hAnsi="Times New Roman" w:cs="Times New Roman"/>
                <w:i/>
                <w:iCs/>
                <w:color w:val="000000"/>
                <w:sz w:val="24"/>
                <w:szCs w:val="24"/>
              </w:rPr>
              <w:t>Quality in Early Education Classrooms: Definitions, Gaps, and Systems</w:t>
            </w:r>
            <w:r w:rsidRPr="00643C76">
              <w:rPr>
                <w:rFonts w:ascii="Times New Roman" w:hAnsi="Times New Roman" w:cs="Times New Roman"/>
                <w:color w:val="000000"/>
                <w:sz w:val="24"/>
                <w:szCs w:val="24"/>
              </w:rPr>
              <w:t xml:space="preserve">, and </w:t>
            </w:r>
            <w:r w:rsidRPr="00643C76">
              <w:rPr>
                <w:rFonts w:ascii="Times New Roman" w:hAnsi="Times New Roman" w:cs="Times New Roman"/>
                <w:i/>
                <w:iCs/>
                <w:color w:val="000000"/>
                <w:sz w:val="24"/>
                <w:szCs w:val="24"/>
              </w:rPr>
              <w:t xml:space="preserve">When Does Preschool Matter? </w:t>
            </w:r>
            <w:r w:rsidRPr="00643C76">
              <w:rPr>
                <w:rFonts w:ascii="Times New Roman" w:hAnsi="Times New Roman" w:cs="Times New Roman"/>
                <w:color w:val="000000"/>
                <w:sz w:val="24"/>
                <w:szCs w:val="24"/>
              </w:rPr>
              <w:t xml:space="preserve"> </w:t>
            </w:r>
          </w:p>
        </w:tc>
      </w:tr>
      <w:tr w:rsidR="009863F6" w:rsidRPr="00643C76" w14:paraId="1EA76750" w14:textId="77777777" w:rsidTr="009863F6">
        <w:trPr>
          <w:trHeight w:val="558"/>
        </w:trPr>
        <w:tc>
          <w:tcPr>
            <w:tcW w:w="5000" w:type="pct"/>
            <w:gridSpan w:val="10"/>
            <w:tcBorders>
              <w:top w:val="nil"/>
              <w:left w:val="nil"/>
              <w:bottom w:val="nil"/>
              <w:right w:val="nil"/>
            </w:tcBorders>
          </w:tcPr>
          <w:p w14:paraId="7B559E50" w14:textId="044CB1EC" w:rsidR="009863F6" w:rsidRPr="00643C76" w:rsidRDefault="009863F6" w:rsidP="005F0BB1">
            <w:pPr>
              <w:rPr>
                <w:rFonts w:ascii="Times New Roman" w:hAnsi="Times New Roman" w:cs="Times New Roman"/>
                <w:color w:val="000000"/>
                <w:sz w:val="24"/>
                <w:szCs w:val="24"/>
              </w:rPr>
            </w:pPr>
            <w:r w:rsidRPr="00643C76">
              <w:rPr>
                <w:rFonts w:ascii="Times New Roman" w:hAnsi="Times New Roman" w:cs="Times New Roman"/>
                <w:color w:val="000000"/>
                <w:sz w:val="24"/>
                <w:szCs w:val="24"/>
              </w:rPr>
              <w:t xml:space="preserve">8 </w:t>
            </w:r>
            <w:proofErr w:type="spellStart"/>
            <w:r w:rsidRPr="00643C76">
              <w:rPr>
                <w:rFonts w:ascii="Times New Roman" w:hAnsi="Times New Roman" w:cs="Times New Roman"/>
                <w:color w:val="000000"/>
                <w:sz w:val="24"/>
                <w:szCs w:val="24"/>
              </w:rPr>
              <w:t>Minervino</w:t>
            </w:r>
            <w:proofErr w:type="spellEnd"/>
            <w:r w:rsidRPr="00643C76">
              <w:rPr>
                <w:rFonts w:ascii="Times New Roman" w:hAnsi="Times New Roman" w:cs="Times New Roman"/>
                <w:color w:val="000000"/>
                <w:sz w:val="24"/>
                <w:szCs w:val="24"/>
              </w:rPr>
              <w:t xml:space="preserve"> (2014) includes authors </w:t>
            </w:r>
            <w:proofErr w:type="spellStart"/>
            <w:r w:rsidRPr="00643C76">
              <w:rPr>
                <w:rFonts w:ascii="Times New Roman" w:hAnsi="Times New Roman" w:cs="Times New Roman"/>
                <w:color w:val="000000"/>
                <w:sz w:val="24"/>
                <w:szCs w:val="24"/>
              </w:rPr>
              <w:t>Minervino</w:t>
            </w:r>
            <w:proofErr w:type="spellEnd"/>
            <w:r w:rsidRPr="00643C76">
              <w:rPr>
                <w:rFonts w:ascii="Times New Roman" w:hAnsi="Times New Roman" w:cs="Times New Roman"/>
                <w:color w:val="000000"/>
                <w:sz w:val="24"/>
                <w:szCs w:val="24"/>
              </w:rPr>
              <w:t xml:space="preserve"> &amp; </w:t>
            </w:r>
            <w:proofErr w:type="spellStart"/>
            <w:r w:rsidRPr="00643C76">
              <w:rPr>
                <w:rFonts w:ascii="Times New Roman" w:hAnsi="Times New Roman" w:cs="Times New Roman"/>
                <w:color w:val="000000"/>
                <w:sz w:val="24"/>
                <w:szCs w:val="24"/>
              </w:rPr>
              <w:t>Pianta</w:t>
            </w:r>
            <w:proofErr w:type="spellEnd"/>
            <w:r w:rsidRPr="00643C76">
              <w:rPr>
                <w:rFonts w:ascii="Times New Roman" w:hAnsi="Times New Roman" w:cs="Times New Roman"/>
                <w:color w:val="000000"/>
                <w:sz w:val="24"/>
                <w:szCs w:val="24"/>
              </w:rPr>
              <w:t xml:space="preserve"> from chapters, </w:t>
            </w:r>
            <w:r w:rsidRPr="00643C76">
              <w:rPr>
                <w:rFonts w:ascii="Times New Roman" w:hAnsi="Times New Roman" w:cs="Times New Roman"/>
                <w:i/>
                <w:iCs/>
                <w:color w:val="000000"/>
                <w:sz w:val="24"/>
                <w:szCs w:val="24"/>
              </w:rPr>
              <w:t xml:space="preserve">The essential elements of high-quality pre-k: An analysis of four exemplar programs, Quality in center-based early learning: high-level findings and trends, </w:t>
            </w:r>
            <w:r w:rsidRPr="00643C76">
              <w:rPr>
                <w:rFonts w:ascii="Times New Roman" w:hAnsi="Times New Roman" w:cs="Times New Roman"/>
                <w:color w:val="000000"/>
                <w:sz w:val="24"/>
                <w:szCs w:val="24"/>
              </w:rPr>
              <w:t>and</w:t>
            </w:r>
            <w:r w:rsidRPr="00643C76">
              <w:rPr>
                <w:rFonts w:ascii="Times New Roman" w:hAnsi="Times New Roman" w:cs="Times New Roman"/>
                <w:i/>
                <w:iCs/>
                <w:color w:val="000000"/>
                <w:sz w:val="24"/>
                <w:szCs w:val="24"/>
              </w:rPr>
              <w:t xml:space="preserve"> Early learning: the new fact base and cost sustainability</w:t>
            </w:r>
            <w:r w:rsidRPr="00643C76">
              <w:rPr>
                <w:rFonts w:ascii="Times New Roman" w:hAnsi="Times New Roman" w:cs="Times New Roman"/>
                <w:color w:val="000000"/>
                <w:sz w:val="24"/>
                <w:szCs w:val="24"/>
              </w:rPr>
              <w:t>.</w:t>
            </w:r>
          </w:p>
        </w:tc>
      </w:tr>
      <w:tr w:rsidR="009863F6" w:rsidRPr="00643C76" w14:paraId="566AA0C4" w14:textId="77777777" w:rsidTr="009863F6">
        <w:trPr>
          <w:trHeight w:val="297"/>
        </w:trPr>
        <w:tc>
          <w:tcPr>
            <w:tcW w:w="5000" w:type="pct"/>
            <w:gridSpan w:val="10"/>
            <w:tcBorders>
              <w:top w:val="nil"/>
              <w:left w:val="nil"/>
              <w:bottom w:val="nil"/>
              <w:right w:val="nil"/>
            </w:tcBorders>
          </w:tcPr>
          <w:p w14:paraId="2223E73C" w14:textId="285BAEAC" w:rsidR="009863F6" w:rsidRPr="00643C76" w:rsidRDefault="009863F6" w:rsidP="005F0BB1">
            <w:pPr>
              <w:rPr>
                <w:rFonts w:ascii="Times New Roman" w:hAnsi="Times New Roman" w:cs="Times New Roman"/>
                <w:color w:val="000000"/>
                <w:sz w:val="24"/>
                <w:szCs w:val="24"/>
              </w:rPr>
            </w:pPr>
            <w:r w:rsidRPr="00643C76">
              <w:rPr>
                <w:rFonts w:ascii="Times New Roman" w:hAnsi="Times New Roman" w:cs="Times New Roman"/>
                <w:color w:val="000000"/>
                <w:sz w:val="24"/>
                <w:szCs w:val="24"/>
              </w:rPr>
              <w:t>9 NCEDL = National Center for Early Development &amp; Learning</w:t>
            </w:r>
          </w:p>
        </w:tc>
      </w:tr>
      <w:tr w:rsidR="009863F6" w:rsidRPr="00643C76" w14:paraId="2BEDC523" w14:textId="77777777" w:rsidTr="009863F6">
        <w:trPr>
          <w:trHeight w:val="270"/>
        </w:trPr>
        <w:tc>
          <w:tcPr>
            <w:tcW w:w="5000" w:type="pct"/>
            <w:gridSpan w:val="10"/>
            <w:tcBorders>
              <w:top w:val="nil"/>
              <w:left w:val="nil"/>
              <w:bottom w:val="nil"/>
              <w:right w:val="nil"/>
            </w:tcBorders>
          </w:tcPr>
          <w:p w14:paraId="33A3BF47" w14:textId="2DB63CA9" w:rsidR="009863F6" w:rsidRPr="00643C76" w:rsidRDefault="009863F6" w:rsidP="005F0BB1">
            <w:pPr>
              <w:rPr>
                <w:rFonts w:ascii="Times New Roman" w:hAnsi="Times New Roman" w:cs="Times New Roman"/>
                <w:color w:val="000000"/>
                <w:sz w:val="24"/>
                <w:szCs w:val="24"/>
              </w:rPr>
            </w:pPr>
            <w:r w:rsidRPr="00643C76">
              <w:rPr>
                <w:rFonts w:ascii="Times New Roman" w:hAnsi="Times New Roman" w:cs="Times New Roman"/>
                <w:color w:val="000000"/>
                <w:sz w:val="24"/>
                <w:szCs w:val="24"/>
              </w:rPr>
              <w:t xml:space="preserve">10 Woodrow Wilson (2005) includes authors Magnuson &amp; </w:t>
            </w:r>
            <w:proofErr w:type="spellStart"/>
            <w:r w:rsidRPr="00643C76">
              <w:rPr>
                <w:rFonts w:ascii="Times New Roman" w:hAnsi="Times New Roman" w:cs="Times New Roman"/>
                <w:color w:val="000000"/>
                <w:sz w:val="24"/>
                <w:szCs w:val="24"/>
              </w:rPr>
              <w:t>Waldfogel</w:t>
            </w:r>
            <w:proofErr w:type="spellEnd"/>
            <w:r w:rsidRPr="00643C76">
              <w:rPr>
                <w:rFonts w:ascii="Times New Roman" w:hAnsi="Times New Roman" w:cs="Times New Roman"/>
                <w:color w:val="000000"/>
                <w:sz w:val="24"/>
                <w:szCs w:val="24"/>
              </w:rPr>
              <w:t xml:space="preserve">, Rouse from chapters, </w:t>
            </w:r>
            <w:r w:rsidRPr="00643C76">
              <w:rPr>
                <w:rFonts w:ascii="Times New Roman" w:hAnsi="Times New Roman" w:cs="Times New Roman"/>
                <w:i/>
                <w:iCs/>
                <w:color w:val="000000"/>
                <w:sz w:val="24"/>
                <w:szCs w:val="24"/>
              </w:rPr>
              <w:t xml:space="preserve">Introducing the Issue </w:t>
            </w:r>
            <w:r w:rsidRPr="00643C76">
              <w:rPr>
                <w:rFonts w:ascii="Times New Roman" w:hAnsi="Times New Roman" w:cs="Times New Roman"/>
                <w:color w:val="000000"/>
                <w:sz w:val="24"/>
                <w:szCs w:val="24"/>
              </w:rPr>
              <w:t xml:space="preserve">and </w:t>
            </w:r>
            <w:r w:rsidRPr="00643C76">
              <w:rPr>
                <w:rFonts w:ascii="Times New Roman" w:hAnsi="Times New Roman" w:cs="Times New Roman"/>
                <w:i/>
                <w:iCs/>
                <w:color w:val="000000"/>
                <w:sz w:val="24"/>
                <w:szCs w:val="24"/>
              </w:rPr>
              <w:t>Early Childhood Care and Education: Effects on Ethnic and Racial Gaps in School Readiness.</w:t>
            </w:r>
          </w:p>
        </w:tc>
      </w:tr>
      <w:tr w:rsidR="009863F6" w:rsidRPr="00643C76" w14:paraId="367074C2" w14:textId="77777777" w:rsidTr="009863F6">
        <w:trPr>
          <w:trHeight w:val="360"/>
        </w:trPr>
        <w:tc>
          <w:tcPr>
            <w:tcW w:w="5000" w:type="pct"/>
            <w:gridSpan w:val="10"/>
            <w:tcBorders>
              <w:top w:val="nil"/>
              <w:left w:val="nil"/>
              <w:bottom w:val="nil"/>
              <w:right w:val="nil"/>
            </w:tcBorders>
          </w:tcPr>
          <w:p w14:paraId="51940429" w14:textId="32495711" w:rsidR="009863F6" w:rsidRPr="00643C76" w:rsidRDefault="009863F6" w:rsidP="009863F6">
            <w:pPr>
              <w:rPr>
                <w:rFonts w:ascii="Times New Roman" w:hAnsi="Times New Roman" w:cs="Times New Roman"/>
                <w:color w:val="000000"/>
                <w:sz w:val="24"/>
                <w:szCs w:val="24"/>
              </w:rPr>
            </w:pPr>
            <w:r w:rsidRPr="00643C76">
              <w:rPr>
                <w:rFonts w:ascii="Times New Roman" w:hAnsi="Times New Roman" w:cs="Times New Roman"/>
                <w:color w:val="000000"/>
                <w:sz w:val="24"/>
                <w:szCs w:val="24"/>
              </w:rPr>
              <w:t xml:space="preserve">11 </w:t>
            </w:r>
            <w:proofErr w:type="spellStart"/>
            <w:r w:rsidRPr="00643C76">
              <w:rPr>
                <w:rFonts w:ascii="Times New Roman" w:hAnsi="Times New Roman" w:cs="Times New Roman"/>
                <w:color w:val="000000"/>
                <w:sz w:val="24"/>
                <w:szCs w:val="24"/>
              </w:rPr>
              <w:t>Zigler</w:t>
            </w:r>
            <w:proofErr w:type="spellEnd"/>
            <w:r w:rsidRPr="00643C76">
              <w:rPr>
                <w:rFonts w:ascii="Times New Roman" w:hAnsi="Times New Roman" w:cs="Times New Roman"/>
                <w:color w:val="000000"/>
                <w:sz w:val="24"/>
                <w:szCs w:val="24"/>
              </w:rPr>
              <w:t xml:space="preserve"> (2011) includes authors McCartney, </w:t>
            </w:r>
            <w:proofErr w:type="spellStart"/>
            <w:r w:rsidRPr="00643C76">
              <w:rPr>
                <w:rFonts w:ascii="Times New Roman" w:hAnsi="Times New Roman" w:cs="Times New Roman"/>
                <w:color w:val="000000"/>
                <w:sz w:val="24"/>
                <w:szCs w:val="24"/>
              </w:rPr>
              <w:t>Burchinal</w:t>
            </w:r>
            <w:proofErr w:type="spellEnd"/>
            <w:r w:rsidRPr="00643C76">
              <w:rPr>
                <w:rFonts w:ascii="Times New Roman" w:hAnsi="Times New Roman" w:cs="Times New Roman"/>
                <w:color w:val="000000"/>
                <w:sz w:val="24"/>
                <w:szCs w:val="24"/>
              </w:rPr>
              <w:t xml:space="preserve">, &amp; </w:t>
            </w:r>
            <w:proofErr w:type="spellStart"/>
            <w:r w:rsidRPr="00643C76">
              <w:rPr>
                <w:rFonts w:ascii="Times New Roman" w:hAnsi="Times New Roman" w:cs="Times New Roman"/>
                <w:color w:val="000000"/>
                <w:sz w:val="24"/>
                <w:szCs w:val="24"/>
              </w:rPr>
              <w:t>Grindal</w:t>
            </w:r>
            <w:proofErr w:type="spellEnd"/>
            <w:r w:rsidRPr="00643C76">
              <w:rPr>
                <w:rFonts w:ascii="Times New Roman" w:hAnsi="Times New Roman" w:cs="Times New Roman"/>
                <w:color w:val="000000"/>
                <w:sz w:val="24"/>
                <w:szCs w:val="24"/>
              </w:rPr>
              <w:t xml:space="preserve">, and </w:t>
            </w:r>
            <w:proofErr w:type="spellStart"/>
            <w:r w:rsidRPr="00643C76">
              <w:rPr>
                <w:rFonts w:ascii="Times New Roman" w:hAnsi="Times New Roman" w:cs="Times New Roman"/>
                <w:color w:val="000000"/>
                <w:sz w:val="24"/>
                <w:szCs w:val="24"/>
              </w:rPr>
              <w:t>Pianta</w:t>
            </w:r>
            <w:proofErr w:type="spellEnd"/>
            <w:r w:rsidRPr="00643C76">
              <w:rPr>
                <w:rFonts w:ascii="Times New Roman" w:hAnsi="Times New Roman" w:cs="Times New Roman"/>
                <w:color w:val="000000"/>
                <w:sz w:val="24"/>
                <w:szCs w:val="24"/>
              </w:rPr>
              <w:t xml:space="preserve"> from chapters </w:t>
            </w:r>
          </w:p>
        </w:tc>
      </w:tr>
    </w:tbl>
    <w:p w14:paraId="198DB3E8" w14:textId="77777777" w:rsidR="00DE6504" w:rsidRPr="00643C76" w:rsidRDefault="00DE6504" w:rsidP="009863F6">
      <w:pPr>
        <w:rPr>
          <w:rFonts w:ascii="Times New Roman" w:hAnsi="Times New Roman" w:cs="Times New Roman"/>
          <w:sz w:val="24"/>
          <w:szCs w:val="24"/>
        </w:rPr>
      </w:pPr>
      <w:bookmarkStart w:id="1" w:name="_GoBack"/>
      <w:bookmarkEnd w:id="1"/>
    </w:p>
    <w:sectPr w:rsidR="00DE6504" w:rsidRPr="00643C76" w:rsidSect="003E60DA">
      <w:headerReference w:type="default" r:id="rId6"/>
      <w:pgSz w:w="24480" w:h="15840" w:orient="landscape" w:code="3"/>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A5C66E" w14:textId="77777777" w:rsidR="00121453" w:rsidRDefault="00121453" w:rsidP="00B82161">
      <w:pPr>
        <w:spacing w:after="0" w:line="240" w:lineRule="auto"/>
      </w:pPr>
      <w:r>
        <w:separator/>
      </w:r>
    </w:p>
  </w:endnote>
  <w:endnote w:type="continuationSeparator" w:id="0">
    <w:p w14:paraId="51432490" w14:textId="77777777" w:rsidR="00121453" w:rsidRDefault="00121453" w:rsidP="00B82161">
      <w:pPr>
        <w:spacing w:after="0" w:line="240" w:lineRule="auto"/>
      </w:pPr>
      <w:r>
        <w:continuationSeparator/>
      </w:r>
    </w:p>
  </w:endnote>
  <w:endnote w:type="continuationNotice" w:id="1">
    <w:p w14:paraId="4FA0F36A" w14:textId="77777777" w:rsidR="00121453" w:rsidRDefault="001214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858176" w14:textId="77777777" w:rsidR="00121453" w:rsidRDefault="00121453" w:rsidP="00B82161">
      <w:pPr>
        <w:spacing w:after="0" w:line="240" w:lineRule="auto"/>
      </w:pPr>
      <w:r>
        <w:separator/>
      </w:r>
    </w:p>
  </w:footnote>
  <w:footnote w:type="continuationSeparator" w:id="0">
    <w:p w14:paraId="4C78B72D" w14:textId="77777777" w:rsidR="00121453" w:rsidRDefault="00121453" w:rsidP="00B82161">
      <w:pPr>
        <w:spacing w:after="0" w:line="240" w:lineRule="auto"/>
      </w:pPr>
      <w:r>
        <w:continuationSeparator/>
      </w:r>
    </w:p>
  </w:footnote>
  <w:footnote w:type="continuationNotice" w:id="1">
    <w:p w14:paraId="0A96E1C8" w14:textId="77777777" w:rsidR="00121453" w:rsidRDefault="0012145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5E16D8" w14:textId="293B8963" w:rsidR="00744E08" w:rsidRPr="00643C76" w:rsidRDefault="00643C76">
    <w:pPr>
      <w:pStyle w:val="Header"/>
      <w:rPr>
        <w:rFonts w:ascii="Times New Roman" w:hAnsi="Times New Roman" w:cs="Times New Roman"/>
        <w:sz w:val="24"/>
        <w:szCs w:val="24"/>
      </w:rPr>
    </w:pPr>
    <w:r w:rsidRPr="00643C76">
      <w:rPr>
        <w:rFonts w:ascii="Times New Roman" w:hAnsi="Times New Roman" w:cs="Times New Roman"/>
        <w:sz w:val="24"/>
        <w:szCs w:val="24"/>
      </w:rPr>
      <w:t>Table 2</w:t>
    </w:r>
    <w:r w:rsidR="00744E08" w:rsidRPr="00643C76">
      <w:rPr>
        <w:rFonts w:ascii="Times New Roman" w:hAnsi="Times New Roman" w:cs="Times New Roman"/>
        <w:sz w:val="24"/>
        <w:szCs w:val="24"/>
      </w:rPr>
      <w:t>. Final Chart of Included Literature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0DA"/>
    <w:rsid w:val="00007903"/>
    <w:rsid w:val="00013208"/>
    <w:rsid w:val="00013EAD"/>
    <w:rsid w:val="000169CD"/>
    <w:rsid w:val="000341A1"/>
    <w:rsid w:val="00052999"/>
    <w:rsid w:val="00094C83"/>
    <w:rsid w:val="00095D3D"/>
    <w:rsid w:val="000B2876"/>
    <w:rsid w:val="000C0473"/>
    <w:rsid w:val="000C07CE"/>
    <w:rsid w:val="000D0B74"/>
    <w:rsid w:val="000D2A2D"/>
    <w:rsid w:val="000E03D6"/>
    <w:rsid w:val="000E3E8F"/>
    <w:rsid w:val="000E6115"/>
    <w:rsid w:val="00102492"/>
    <w:rsid w:val="00121453"/>
    <w:rsid w:val="0013363A"/>
    <w:rsid w:val="00141FBC"/>
    <w:rsid w:val="00153F01"/>
    <w:rsid w:val="00157F26"/>
    <w:rsid w:val="00160A5A"/>
    <w:rsid w:val="001A108A"/>
    <w:rsid w:val="001A3C8C"/>
    <w:rsid w:val="001D1A15"/>
    <w:rsid w:val="001D5D55"/>
    <w:rsid w:val="001D72E9"/>
    <w:rsid w:val="001E1A7A"/>
    <w:rsid w:val="001F377C"/>
    <w:rsid w:val="002052AC"/>
    <w:rsid w:val="002133FD"/>
    <w:rsid w:val="00221833"/>
    <w:rsid w:val="00252095"/>
    <w:rsid w:val="0025641C"/>
    <w:rsid w:val="00267202"/>
    <w:rsid w:val="002B51F8"/>
    <w:rsid w:val="002C6C17"/>
    <w:rsid w:val="002C77A8"/>
    <w:rsid w:val="002E5D63"/>
    <w:rsid w:val="002F0B64"/>
    <w:rsid w:val="002F2748"/>
    <w:rsid w:val="002F3A0C"/>
    <w:rsid w:val="002F5EE6"/>
    <w:rsid w:val="003072CB"/>
    <w:rsid w:val="00307FE9"/>
    <w:rsid w:val="00313126"/>
    <w:rsid w:val="003256B7"/>
    <w:rsid w:val="0034446C"/>
    <w:rsid w:val="00350CCE"/>
    <w:rsid w:val="00356CA2"/>
    <w:rsid w:val="00361AFB"/>
    <w:rsid w:val="003948EE"/>
    <w:rsid w:val="003A1FE7"/>
    <w:rsid w:val="003E60DA"/>
    <w:rsid w:val="003E740E"/>
    <w:rsid w:val="003F6E13"/>
    <w:rsid w:val="004163BF"/>
    <w:rsid w:val="00420691"/>
    <w:rsid w:val="00447768"/>
    <w:rsid w:val="00462B59"/>
    <w:rsid w:val="00467284"/>
    <w:rsid w:val="00477C9A"/>
    <w:rsid w:val="0048434E"/>
    <w:rsid w:val="004A15AD"/>
    <w:rsid w:val="004B1884"/>
    <w:rsid w:val="004C110E"/>
    <w:rsid w:val="005069C7"/>
    <w:rsid w:val="00523A57"/>
    <w:rsid w:val="00535CF6"/>
    <w:rsid w:val="00544B2E"/>
    <w:rsid w:val="00566D9C"/>
    <w:rsid w:val="00587742"/>
    <w:rsid w:val="005964C3"/>
    <w:rsid w:val="005A102F"/>
    <w:rsid w:val="005D131B"/>
    <w:rsid w:val="005D2C49"/>
    <w:rsid w:val="005D571F"/>
    <w:rsid w:val="005E559C"/>
    <w:rsid w:val="005F0BB1"/>
    <w:rsid w:val="006060DE"/>
    <w:rsid w:val="00632CAF"/>
    <w:rsid w:val="00643C76"/>
    <w:rsid w:val="00655209"/>
    <w:rsid w:val="0066783C"/>
    <w:rsid w:val="006A05EF"/>
    <w:rsid w:val="006C50C3"/>
    <w:rsid w:val="006D0872"/>
    <w:rsid w:val="006D3488"/>
    <w:rsid w:val="0070052F"/>
    <w:rsid w:val="0070387A"/>
    <w:rsid w:val="00706C9A"/>
    <w:rsid w:val="0072387C"/>
    <w:rsid w:val="007353A1"/>
    <w:rsid w:val="00744B04"/>
    <w:rsid w:val="00744E08"/>
    <w:rsid w:val="00744E16"/>
    <w:rsid w:val="00752F07"/>
    <w:rsid w:val="007552F0"/>
    <w:rsid w:val="00762051"/>
    <w:rsid w:val="00764FC4"/>
    <w:rsid w:val="00775751"/>
    <w:rsid w:val="007A34CE"/>
    <w:rsid w:val="007A57A7"/>
    <w:rsid w:val="007A7D60"/>
    <w:rsid w:val="007B47B6"/>
    <w:rsid w:val="007E2569"/>
    <w:rsid w:val="00803BAC"/>
    <w:rsid w:val="00810A72"/>
    <w:rsid w:val="008313A4"/>
    <w:rsid w:val="00834740"/>
    <w:rsid w:val="008427B5"/>
    <w:rsid w:val="00850678"/>
    <w:rsid w:val="00852D16"/>
    <w:rsid w:val="00854D6F"/>
    <w:rsid w:val="00860B4D"/>
    <w:rsid w:val="00860C2F"/>
    <w:rsid w:val="00886D8C"/>
    <w:rsid w:val="00893476"/>
    <w:rsid w:val="008A54F0"/>
    <w:rsid w:val="008B3C85"/>
    <w:rsid w:val="008B56E1"/>
    <w:rsid w:val="008C4B29"/>
    <w:rsid w:val="008D0AC5"/>
    <w:rsid w:val="008E3BA4"/>
    <w:rsid w:val="008E5DFC"/>
    <w:rsid w:val="008E7E1D"/>
    <w:rsid w:val="00922CF1"/>
    <w:rsid w:val="009243D8"/>
    <w:rsid w:val="00925FFC"/>
    <w:rsid w:val="0094004A"/>
    <w:rsid w:val="009538A1"/>
    <w:rsid w:val="009801CC"/>
    <w:rsid w:val="009863F6"/>
    <w:rsid w:val="00987EB4"/>
    <w:rsid w:val="00994930"/>
    <w:rsid w:val="009A732F"/>
    <w:rsid w:val="009C0E83"/>
    <w:rsid w:val="009C2E94"/>
    <w:rsid w:val="009E73FA"/>
    <w:rsid w:val="009F2F1A"/>
    <w:rsid w:val="00A0181F"/>
    <w:rsid w:val="00A1034E"/>
    <w:rsid w:val="00A12FF4"/>
    <w:rsid w:val="00A25D0C"/>
    <w:rsid w:val="00A3219B"/>
    <w:rsid w:val="00A57259"/>
    <w:rsid w:val="00A609DA"/>
    <w:rsid w:val="00A70EF7"/>
    <w:rsid w:val="00A91C87"/>
    <w:rsid w:val="00A9609A"/>
    <w:rsid w:val="00AA552F"/>
    <w:rsid w:val="00AD747F"/>
    <w:rsid w:val="00AE4FC1"/>
    <w:rsid w:val="00AE6916"/>
    <w:rsid w:val="00B04448"/>
    <w:rsid w:val="00B05737"/>
    <w:rsid w:val="00B117AA"/>
    <w:rsid w:val="00B16ADB"/>
    <w:rsid w:val="00B30EF8"/>
    <w:rsid w:val="00B50FBE"/>
    <w:rsid w:val="00B645B9"/>
    <w:rsid w:val="00B64689"/>
    <w:rsid w:val="00B65F3C"/>
    <w:rsid w:val="00B82161"/>
    <w:rsid w:val="00B82C3E"/>
    <w:rsid w:val="00B86E19"/>
    <w:rsid w:val="00B94114"/>
    <w:rsid w:val="00BC01BE"/>
    <w:rsid w:val="00BC5BA6"/>
    <w:rsid w:val="00BF77B2"/>
    <w:rsid w:val="00C01BD2"/>
    <w:rsid w:val="00C16CC0"/>
    <w:rsid w:val="00C40204"/>
    <w:rsid w:val="00C51F10"/>
    <w:rsid w:val="00C6778D"/>
    <w:rsid w:val="00C96A40"/>
    <w:rsid w:val="00CA0F39"/>
    <w:rsid w:val="00CA2F30"/>
    <w:rsid w:val="00CA5F8E"/>
    <w:rsid w:val="00CB0866"/>
    <w:rsid w:val="00CB1534"/>
    <w:rsid w:val="00CC5895"/>
    <w:rsid w:val="00CD745A"/>
    <w:rsid w:val="00D006C9"/>
    <w:rsid w:val="00D32D56"/>
    <w:rsid w:val="00D420D8"/>
    <w:rsid w:val="00D46D57"/>
    <w:rsid w:val="00D50964"/>
    <w:rsid w:val="00D53D86"/>
    <w:rsid w:val="00D64271"/>
    <w:rsid w:val="00DA1336"/>
    <w:rsid w:val="00DA5BA7"/>
    <w:rsid w:val="00DB245F"/>
    <w:rsid w:val="00DC4F6B"/>
    <w:rsid w:val="00DC70EB"/>
    <w:rsid w:val="00DD35F3"/>
    <w:rsid w:val="00DE6504"/>
    <w:rsid w:val="00E12CB7"/>
    <w:rsid w:val="00E20E46"/>
    <w:rsid w:val="00E404EB"/>
    <w:rsid w:val="00E91439"/>
    <w:rsid w:val="00E935FB"/>
    <w:rsid w:val="00EB5543"/>
    <w:rsid w:val="00EC6F72"/>
    <w:rsid w:val="00EC7AB6"/>
    <w:rsid w:val="00ED0B30"/>
    <w:rsid w:val="00EF067A"/>
    <w:rsid w:val="00EF788F"/>
    <w:rsid w:val="00F1253C"/>
    <w:rsid w:val="00F236FA"/>
    <w:rsid w:val="00F246F7"/>
    <w:rsid w:val="00F3102A"/>
    <w:rsid w:val="00F62240"/>
    <w:rsid w:val="00F6591E"/>
    <w:rsid w:val="00F9058D"/>
    <w:rsid w:val="00FA6A06"/>
    <w:rsid w:val="00FA7397"/>
    <w:rsid w:val="00FB5491"/>
    <w:rsid w:val="00FB654A"/>
    <w:rsid w:val="00FC51B1"/>
    <w:rsid w:val="00FD5EFB"/>
    <w:rsid w:val="3DB20CDF"/>
    <w:rsid w:val="727C623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70E5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21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2161"/>
  </w:style>
  <w:style w:type="paragraph" w:styleId="Footer">
    <w:name w:val="footer"/>
    <w:basedOn w:val="Normal"/>
    <w:link w:val="FooterChar"/>
    <w:uiPriority w:val="99"/>
    <w:unhideWhenUsed/>
    <w:rsid w:val="00B821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2161"/>
  </w:style>
  <w:style w:type="table" w:styleId="TableGrid">
    <w:name w:val="Table Grid"/>
    <w:basedOn w:val="TableNormal"/>
    <w:uiPriority w:val="39"/>
    <w:rsid w:val="00141F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E6504"/>
    <w:rPr>
      <w:rFonts w:cs="Times New Roma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84294">
      <w:bodyDiv w:val="1"/>
      <w:marLeft w:val="0"/>
      <w:marRight w:val="0"/>
      <w:marTop w:val="0"/>
      <w:marBottom w:val="0"/>
      <w:divBdr>
        <w:top w:val="none" w:sz="0" w:space="0" w:color="auto"/>
        <w:left w:val="none" w:sz="0" w:space="0" w:color="auto"/>
        <w:bottom w:val="none" w:sz="0" w:space="0" w:color="auto"/>
        <w:right w:val="none" w:sz="0" w:space="0" w:color="auto"/>
      </w:divBdr>
    </w:div>
    <w:div w:id="51588079">
      <w:bodyDiv w:val="1"/>
      <w:marLeft w:val="0"/>
      <w:marRight w:val="0"/>
      <w:marTop w:val="0"/>
      <w:marBottom w:val="0"/>
      <w:divBdr>
        <w:top w:val="none" w:sz="0" w:space="0" w:color="auto"/>
        <w:left w:val="none" w:sz="0" w:space="0" w:color="auto"/>
        <w:bottom w:val="none" w:sz="0" w:space="0" w:color="auto"/>
        <w:right w:val="none" w:sz="0" w:space="0" w:color="auto"/>
      </w:divBdr>
    </w:div>
    <w:div w:id="230164914">
      <w:bodyDiv w:val="1"/>
      <w:marLeft w:val="0"/>
      <w:marRight w:val="0"/>
      <w:marTop w:val="0"/>
      <w:marBottom w:val="0"/>
      <w:divBdr>
        <w:top w:val="none" w:sz="0" w:space="0" w:color="auto"/>
        <w:left w:val="none" w:sz="0" w:space="0" w:color="auto"/>
        <w:bottom w:val="none" w:sz="0" w:space="0" w:color="auto"/>
        <w:right w:val="none" w:sz="0" w:space="0" w:color="auto"/>
      </w:divBdr>
    </w:div>
    <w:div w:id="290747909">
      <w:bodyDiv w:val="1"/>
      <w:marLeft w:val="0"/>
      <w:marRight w:val="0"/>
      <w:marTop w:val="0"/>
      <w:marBottom w:val="0"/>
      <w:divBdr>
        <w:top w:val="none" w:sz="0" w:space="0" w:color="auto"/>
        <w:left w:val="none" w:sz="0" w:space="0" w:color="auto"/>
        <w:bottom w:val="none" w:sz="0" w:space="0" w:color="auto"/>
        <w:right w:val="none" w:sz="0" w:space="0" w:color="auto"/>
      </w:divBdr>
    </w:div>
    <w:div w:id="822088315">
      <w:bodyDiv w:val="1"/>
      <w:marLeft w:val="0"/>
      <w:marRight w:val="0"/>
      <w:marTop w:val="0"/>
      <w:marBottom w:val="0"/>
      <w:divBdr>
        <w:top w:val="none" w:sz="0" w:space="0" w:color="auto"/>
        <w:left w:val="none" w:sz="0" w:space="0" w:color="auto"/>
        <w:bottom w:val="none" w:sz="0" w:space="0" w:color="auto"/>
        <w:right w:val="none" w:sz="0" w:space="0" w:color="auto"/>
      </w:divBdr>
    </w:div>
    <w:div w:id="1583953259">
      <w:bodyDiv w:val="1"/>
      <w:marLeft w:val="0"/>
      <w:marRight w:val="0"/>
      <w:marTop w:val="0"/>
      <w:marBottom w:val="0"/>
      <w:divBdr>
        <w:top w:val="none" w:sz="0" w:space="0" w:color="auto"/>
        <w:left w:val="none" w:sz="0" w:space="0" w:color="auto"/>
        <w:bottom w:val="none" w:sz="0" w:space="0" w:color="auto"/>
        <w:right w:val="none" w:sz="0" w:space="0" w:color="auto"/>
      </w:divBdr>
    </w:div>
    <w:div w:id="1741900607">
      <w:bodyDiv w:val="1"/>
      <w:marLeft w:val="0"/>
      <w:marRight w:val="0"/>
      <w:marTop w:val="0"/>
      <w:marBottom w:val="0"/>
      <w:divBdr>
        <w:top w:val="none" w:sz="0" w:space="0" w:color="auto"/>
        <w:left w:val="none" w:sz="0" w:space="0" w:color="auto"/>
        <w:bottom w:val="none" w:sz="0" w:space="0" w:color="auto"/>
        <w:right w:val="none" w:sz="0" w:space="0" w:color="auto"/>
      </w:divBdr>
    </w:div>
    <w:div w:id="1767768399">
      <w:bodyDiv w:val="1"/>
      <w:marLeft w:val="0"/>
      <w:marRight w:val="0"/>
      <w:marTop w:val="0"/>
      <w:marBottom w:val="0"/>
      <w:divBdr>
        <w:top w:val="none" w:sz="0" w:space="0" w:color="auto"/>
        <w:left w:val="none" w:sz="0" w:space="0" w:color="auto"/>
        <w:bottom w:val="none" w:sz="0" w:space="0" w:color="auto"/>
        <w:right w:val="none" w:sz="0" w:space="0" w:color="auto"/>
      </w:divBdr>
    </w:div>
    <w:div w:id="2143308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4210</Words>
  <Characters>24000</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2022-02-27T16:55:00Z</dcterms:created>
  <dcterms:modified xsi:type="dcterms:W3CDTF">2022-02-27T16:57:00Z</dcterms:modified>
</cp:coreProperties>
</file>