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4A84" w14:textId="1BDD2AB6" w:rsidR="002868E2" w:rsidRPr="002A3546" w:rsidRDefault="0040045C" w:rsidP="00EC298D">
      <w:pPr>
        <w:pStyle w:val="Title"/>
        <w:jc w:val="both"/>
        <w:rPr>
          <w:color w:val="000000" w:themeColor="text1"/>
        </w:rPr>
      </w:pPr>
      <w:bookmarkStart w:id="0" w:name="_Hlk159059726"/>
      <w:bookmarkStart w:id="1" w:name="_Hlk156992009"/>
      <w:r>
        <w:rPr>
          <w:color w:val="000000" w:themeColor="text1"/>
        </w:rPr>
        <w:t xml:space="preserve">Supplementary </w:t>
      </w:r>
      <w:r w:rsidR="008B06F1">
        <w:rPr>
          <w:color w:val="000000" w:themeColor="text1"/>
        </w:rPr>
        <w:t>A</w:t>
      </w:r>
      <w:r>
        <w:rPr>
          <w:color w:val="000000" w:themeColor="text1"/>
        </w:rPr>
        <w:t>ppendix to “</w:t>
      </w:r>
      <w:bookmarkEnd w:id="0"/>
      <w:r w:rsidR="003B3D76" w:rsidRPr="003B3D76">
        <w:rPr>
          <w:color w:val="000000" w:themeColor="text1"/>
        </w:rPr>
        <w:t>Mapping Economic Growth and Employment in EU-Funded Research Projects: Trac(k)</w:t>
      </w:r>
      <w:proofErr w:type="spellStart"/>
      <w:r w:rsidR="003B3D76" w:rsidRPr="003B3D76">
        <w:rPr>
          <w:color w:val="000000" w:themeColor="text1"/>
        </w:rPr>
        <w:t>ing</w:t>
      </w:r>
      <w:proofErr w:type="spellEnd"/>
      <w:r w:rsidR="003B3D76" w:rsidRPr="003B3D76">
        <w:rPr>
          <w:color w:val="000000" w:themeColor="text1"/>
        </w:rPr>
        <w:t xml:space="preserve"> the SDG 8 Trajectory</w:t>
      </w:r>
      <w:r>
        <w:rPr>
          <w:color w:val="000000" w:themeColor="text1"/>
        </w:rPr>
        <w:t>”</w:t>
      </w:r>
    </w:p>
    <w:bookmarkEnd w:id="1"/>
    <w:p w14:paraId="337586F1" w14:textId="01C6A81D" w:rsidR="002868E2" w:rsidRPr="008C1550" w:rsidRDefault="003C1B9D" w:rsidP="00EC298D">
      <w:pPr>
        <w:pStyle w:val="AuthorList"/>
        <w:rPr>
          <w:color w:val="000000" w:themeColor="text1"/>
          <w:lang w:val="nl-BE"/>
        </w:rPr>
      </w:pPr>
      <w:r w:rsidRPr="008C1550">
        <w:rPr>
          <w:color w:val="000000" w:themeColor="text1"/>
          <w:lang w:val="nl-BE"/>
        </w:rPr>
        <w:t>Kris</w:t>
      </w:r>
      <w:r w:rsidR="00E64BA9" w:rsidRPr="008C1550">
        <w:rPr>
          <w:color w:val="000000" w:themeColor="text1"/>
          <w:lang w:val="nl-BE"/>
        </w:rPr>
        <w:t xml:space="preserve"> BOUDT</w:t>
      </w:r>
      <w:r w:rsidR="004A72CF" w:rsidRPr="008C1550">
        <w:rPr>
          <w:color w:val="000000" w:themeColor="text1"/>
          <w:lang w:val="nl-BE"/>
        </w:rPr>
        <w:t xml:space="preserve"> </w:t>
      </w:r>
      <w:r w:rsidR="00A75F87" w:rsidRPr="008C1550">
        <w:rPr>
          <w:color w:val="000000" w:themeColor="text1"/>
          <w:vertAlign w:val="superscript"/>
          <w:lang w:val="nl-BE"/>
        </w:rPr>
        <w:t>1</w:t>
      </w:r>
      <w:r w:rsidR="00FC160B" w:rsidRPr="008C1550">
        <w:rPr>
          <w:color w:val="000000" w:themeColor="text1"/>
          <w:vertAlign w:val="superscript"/>
          <w:lang w:val="nl-BE"/>
        </w:rPr>
        <w:t>,2,3</w:t>
      </w:r>
      <w:r w:rsidR="002868E2" w:rsidRPr="008C1550">
        <w:rPr>
          <w:color w:val="000000" w:themeColor="text1"/>
          <w:lang w:val="nl-BE"/>
        </w:rPr>
        <w:t xml:space="preserve">, </w:t>
      </w:r>
      <w:r w:rsidR="00CE5F43" w:rsidRPr="008C1550">
        <w:rPr>
          <w:color w:val="000000" w:themeColor="text1"/>
          <w:lang w:val="nl-BE"/>
        </w:rPr>
        <w:t>Yanick INGHELS</w:t>
      </w:r>
      <w:r w:rsidR="00323CCA" w:rsidRPr="008C1550">
        <w:rPr>
          <w:color w:val="000000" w:themeColor="text1"/>
          <w:lang w:val="nl-BE"/>
        </w:rPr>
        <w:t xml:space="preserve"> </w:t>
      </w:r>
      <w:r w:rsidR="00C4454B" w:rsidRPr="008C1550">
        <w:rPr>
          <w:color w:val="000000" w:themeColor="text1"/>
          <w:vertAlign w:val="superscript"/>
          <w:lang w:val="nl-BE"/>
        </w:rPr>
        <w:t>1</w:t>
      </w:r>
      <w:r w:rsidR="002868E2" w:rsidRPr="008C1550">
        <w:rPr>
          <w:color w:val="000000" w:themeColor="text1"/>
          <w:lang w:val="nl-BE"/>
        </w:rPr>
        <w:t xml:space="preserve">, </w:t>
      </w:r>
      <w:r w:rsidR="00CE5F43" w:rsidRPr="008C1550">
        <w:rPr>
          <w:color w:val="000000" w:themeColor="text1"/>
          <w:lang w:val="nl-BE"/>
        </w:rPr>
        <w:t>André</w:t>
      </w:r>
      <w:r w:rsidR="0033038F" w:rsidRPr="008C1550">
        <w:rPr>
          <w:color w:val="000000" w:themeColor="text1"/>
          <w:lang w:val="nl-BE"/>
        </w:rPr>
        <w:t xml:space="preserve"> </w:t>
      </w:r>
      <w:r w:rsidR="00CE5F43" w:rsidRPr="008C1550">
        <w:rPr>
          <w:color w:val="000000" w:themeColor="text1"/>
          <w:lang w:val="nl-BE"/>
        </w:rPr>
        <w:t>SPITHOVEN</w:t>
      </w:r>
      <w:r w:rsidR="004A72CF" w:rsidRPr="008C1550">
        <w:rPr>
          <w:color w:val="000000" w:themeColor="text1"/>
          <w:lang w:val="nl-BE"/>
        </w:rPr>
        <w:t xml:space="preserve"> </w:t>
      </w:r>
      <w:r w:rsidR="00E5710D" w:rsidRPr="008C1550">
        <w:rPr>
          <w:color w:val="000000" w:themeColor="text1"/>
          <w:vertAlign w:val="superscript"/>
          <w:lang w:val="nl-BE"/>
        </w:rPr>
        <w:t>1</w:t>
      </w:r>
      <w:r w:rsidR="004C71BA" w:rsidRPr="008C1550">
        <w:rPr>
          <w:color w:val="000000" w:themeColor="text1"/>
          <w:vertAlign w:val="superscript"/>
          <w:lang w:val="nl-BE"/>
        </w:rPr>
        <w:t>,4</w:t>
      </w:r>
      <w:r w:rsidR="009A1D79" w:rsidRPr="008C1550">
        <w:rPr>
          <w:color w:val="000000" w:themeColor="text1"/>
          <w:vertAlign w:val="superscript"/>
          <w:lang w:val="nl-BE"/>
        </w:rPr>
        <w:t>,5</w:t>
      </w:r>
    </w:p>
    <w:p w14:paraId="3EC68EFD" w14:textId="1035F932" w:rsidR="002868E2" w:rsidRPr="008C1550" w:rsidRDefault="002868E2" w:rsidP="00EC298D">
      <w:pPr>
        <w:spacing w:before="240" w:after="0"/>
        <w:rPr>
          <w:rFonts w:cs="Times New Roman"/>
          <w:b/>
          <w:color w:val="000000" w:themeColor="text1"/>
          <w:szCs w:val="24"/>
        </w:rPr>
      </w:pPr>
      <w:r w:rsidRPr="008C1550">
        <w:rPr>
          <w:rFonts w:cs="Times New Roman"/>
          <w:color w:val="000000" w:themeColor="text1"/>
          <w:szCs w:val="24"/>
          <w:vertAlign w:val="superscript"/>
        </w:rPr>
        <w:t>1</w:t>
      </w:r>
      <w:r w:rsidR="001107E2" w:rsidRPr="008C1550">
        <w:rPr>
          <w:rFonts w:cs="Times New Roman"/>
          <w:color w:val="000000" w:themeColor="text1"/>
        </w:rPr>
        <w:t>Department of Economics, Ghent University, Belgium</w:t>
      </w:r>
      <w:r w:rsidR="00C47381" w:rsidRPr="008C1550">
        <w:rPr>
          <w:rFonts w:cs="Times New Roman"/>
          <w:color w:val="000000" w:themeColor="text1"/>
          <w:szCs w:val="24"/>
        </w:rPr>
        <w:t xml:space="preserve"> </w:t>
      </w:r>
    </w:p>
    <w:p w14:paraId="626845AB" w14:textId="09248C92" w:rsidR="002868E2" w:rsidRPr="008C1550" w:rsidRDefault="002868E2" w:rsidP="00EC298D">
      <w:pPr>
        <w:spacing w:after="0"/>
        <w:rPr>
          <w:rFonts w:cs="Times New Roman"/>
          <w:color w:val="000000" w:themeColor="text1"/>
        </w:rPr>
      </w:pPr>
      <w:r w:rsidRPr="008C1550">
        <w:rPr>
          <w:rFonts w:cs="Times New Roman"/>
          <w:color w:val="000000" w:themeColor="text1"/>
          <w:szCs w:val="24"/>
          <w:vertAlign w:val="superscript"/>
        </w:rPr>
        <w:t>2</w:t>
      </w:r>
      <w:r w:rsidR="001107E2" w:rsidRPr="008C1550">
        <w:rPr>
          <w:rFonts w:cs="Times New Roman"/>
          <w:color w:val="000000" w:themeColor="text1"/>
        </w:rPr>
        <w:t>Faculty of Social Sciences and Solvay Business School, Vrije Universiteit Brussel, Belgium</w:t>
      </w:r>
    </w:p>
    <w:p w14:paraId="70683AAA" w14:textId="2068718F" w:rsidR="00E71D1B" w:rsidRPr="008C1550" w:rsidRDefault="00E71D1B" w:rsidP="00EC298D">
      <w:pPr>
        <w:spacing w:after="0"/>
        <w:rPr>
          <w:rFonts w:cs="Times New Roman"/>
          <w:color w:val="000000" w:themeColor="text1"/>
        </w:rPr>
      </w:pPr>
      <w:r w:rsidRPr="008C1550">
        <w:rPr>
          <w:rFonts w:cs="Times New Roman"/>
          <w:color w:val="000000" w:themeColor="text1"/>
          <w:szCs w:val="24"/>
          <w:vertAlign w:val="superscript"/>
        </w:rPr>
        <w:t>3</w:t>
      </w:r>
      <w:r w:rsidR="001107E2" w:rsidRPr="008C1550">
        <w:rPr>
          <w:rFonts w:cs="Times New Roman"/>
          <w:color w:val="000000" w:themeColor="text1"/>
        </w:rPr>
        <w:t>School of Business and Economics, Vrije Universiteit Amsterdam, the Netherlands</w:t>
      </w:r>
    </w:p>
    <w:p w14:paraId="0E9C6A60" w14:textId="637FD94A" w:rsidR="00FF68B2" w:rsidRPr="008C1550" w:rsidRDefault="00FF68B2" w:rsidP="00EC298D">
      <w:pPr>
        <w:spacing w:after="0"/>
        <w:rPr>
          <w:rFonts w:cs="Times New Roman"/>
          <w:color w:val="000000" w:themeColor="text1"/>
        </w:rPr>
      </w:pPr>
      <w:r w:rsidRPr="008C1550">
        <w:rPr>
          <w:rFonts w:cs="Times New Roman"/>
          <w:color w:val="000000" w:themeColor="text1"/>
          <w:szCs w:val="24"/>
          <w:vertAlign w:val="superscript"/>
        </w:rPr>
        <w:t>4</w:t>
      </w:r>
      <w:r w:rsidR="001107E2" w:rsidRPr="008C1550">
        <w:rPr>
          <w:rFonts w:cs="Times New Roman"/>
          <w:color w:val="000000" w:themeColor="text1"/>
        </w:rPr>
        <w:t xml:space="preserve">Monitoring and Evaluation Research and Innovation, </w:t>
      </w:r>
      <w:r w:rsidR="00CE5F43" w:rsidRPr="008C1550">
        <w:rPr>
          <w:rFonts w:cs="Times New Roman"/>
          <w:color w:val="000000" w:themeColor="text1"/>
        </w:rPr>
        <w:t>Belgian Science Policy Office, Belgium</w:t>
      </w:r>
    </w:p>
    <w:p w14:paraId="15FE1FF6" w14:textId="77777777" w:rsidR="009A1D79" w:rsidRPr="008C1550" w:rsidRDefault="009A1D79" w:rsidP="009A1D79">
      <w:pPr>
        <w:spacing w:after="0"/>
        <w:rPr>
          <w:rFonts w:cs="Times New Roman"/>
          <w:color w:val="000000" w:themeColor="text1"/>
          <w:lang w:val="nl-NL"/>
        </w:rPr>
      </w:pPr>
      <w:r w:rsidRPr="008C1550">
        <w:rPr>
          <w:rFonts w:cs="Times New Roman"/>
          <w:color w:val="000000" w:themeColor="text1"/>
          <w:szCs w:val="24"/>
          <w:vertAlign w:val="superscript"/>
          <w:lang w:val="nl-NL"/>
        </w:rPr>
        <w:t>5</w:t>
      </w:r>
      <w:r w:rsidRPr="008C1550">
        <w:rPr>
          <w:rFonts w:cs="Times New Roman"/>
          <w:color w:val="000000" w:themeColor="text1"/>
          <w:lang w:val="nl-NL"/>
        </w:rPr>
        <w:t>ECOOM,Vrije Universiteit Brussel, Belgium</w:t>
      </w:r>
    </w:p>
    <w:p w14:paraId="4DB10602" w14:textId="0C7C0EBE" w:rsidR="008E2B54" w:rsidRPr="0040045C" w:rsidRDefault="00EA3D3C" w:rsidP="00EC298D">
      <w:pPr>
        <w:pStyle w:val="AuthorList"/>
        <w:rPr>
          <w:color w:val="000000" w:themeColor="text1"/>
          <w:lang w:val="nl-NL"/>
        </w:rPr>
      </w:pPr>
      <w:r w:rsidRPr="0040045C">
        <w:rPr>
          <w:color w:val="000000" w:themeColor="text1"/>
          <w:lang w:val="nl-NL"/>
        </w:rPr>
        <w:t>Abstract</w:t>
      </w:r>
    </w:p>
    <w:p w14:paraId="40CFB253" w14:textId="0EBC4B1B" w:rsidR="00727BF9" w:rsidRDefault="005018F8" w:rsidP="00340D1C">
      <w:pPr>
        <w:pStyle w:val="AuthorList"/>
        <w:rPr>
          <w:color w:val="000000" w:themeColor="text1"/>
        </w:rPr>
      </w:pPr>
      <w:r w:rsidRPr="005018F8">
        <w:rPr>
          <w:rFonts w:cstheme="minorBidi"/>
          <w:b w:val="0"/>
          <w:color w:val="000000" w:themeColor="text1"/>
          <w:szCs w:val="22"/>
        </w:rPr>
        <w:t xml:space="preserve">In their paper </w:t>
      </w:r>
      <w:r w:rsidRPr="0040045C">
        <w:rPr>
          <w:rFonts w:cstheme="minorBidi"/>
          <w:b w:val="0"/>
          <w:color w:val="000000" w:themeColor="text1"/>
          <w:szCs w:val="22"/>
        </w:rPr>
        <w:t>"</w:t>
      </w:r>
      <w:r w:rsidR="002F082B" w:rsidRPr="002F082B">
        <w:rPr>
          <w:color w:val="000000" w:themeColor="text1"/>
        </w:rPr>
        <w:t xml:space="preserve"> </w:t>
      </w:r>
      <w:r w:rsidR="002F082B" w:rsidRPr="003B3D76">
        <w:rPr>
          <w:color w:val="000000" w:themeColor="text1"/>
        </w:rPr>
        <w:t>Mapping Economic Growth and Employment in EU-Funded Research Projects: Trac(k)</w:t>
      </w:r>
      <w:proofErr w:type="spellStart"/>
      <w:r w:rsidR="002F082B" w:rsidRPr="003B3D76">
        <w:rPr>
          <w:color w:val="000000" w:themeColor="text1"/>
        </w:rPr>
        <w:t>ing</w:t>
      </w:r>
      <w:proofErr w:type="spellEnd"/>
      <w:r w:rsidR="002F082B" w:rsidRPr="003B3D76">
        <w:rPr>
          <w:color w:val="000000" w:themeColor="text1"/>
        </w:rPr>
        <w:t xml:space="preserve"> the SDG 8 Trajectory</w:t>
      </w:r>
      <w:r w:rsidRPr="0040045C">
        <w:rPr>
          <w:rFonts w:cstheme="minorBidi"/>
          <w:b w:val="0"/>
          <w:color w:val="000000" w:themeColor="text1"/>
          <w:szCs w:val="22"/>
        </w:rPr>
        <w:t xml:space="preserve">", </w:t>
      </w:r>
      <w:r w:rsidRPr="005018F8">
        <w:rPr>
          <w:rFonts w:cstheme="minorBidi"/>
          <w:b w:val="0"/>
          <w:color w:val="000000" w:themeColor="text1"/>
          <w:szCs w:val="22"/>
        </w:rPr>
        <w:t>Boudt, Inghels and Spithoven (2024)</w:t>
      </w:r>
      <w:r>
        <w:rPr>
          <w:rFonts w:cstheme="minorBidi"/>
          <w:b w:val="0"/>
          <w:color w:val="000000" w:themeColor="text1"/>
          <w:szCs w:val="22"/>
        </w:rPr>
        <w:t xml:space="preserve"> propose a framework to evaluate the </w:t>
      </w:r>
      <w:r w:rsidR="00E222D7">
        <w:rPr>
          <w:rFonts w:cstheme="minorBidi"/>
          <w:b w:val="0"/>
          <w:color w:val="000000" w:themeColor="text1"/>
          <w:szCs w:val="22"/>
        </w:rPr>
        <w:t xml:space="preserve">thematic </w:t>
      </w:r>
      <w:r>
        <w:rPr>
          <w:rFonts w:cstheme="minorBidi"/>
          <w:b w:val="0"/>
          <w:color w:val="000000" w:themeColor="text1"/>
          <w:szCs w:val="22"/>
        </w:rPr>
        <w:t xml:space="preserve">prevalence of </w:t>
      </w:r>
      <w:r w:rsidR="00E222D7">
        <w:rPr>
          <w:rFonts w:cstheme="minorBidi"/>
          <w:b w:val="0"/>
          <w:color w:val="000000" w:themeColor="text1"/>
          <w:szCs w:val="22"/>
        </w:rPr>
        <w:t>each of the 17 sustainable development goals</w:t>
      </w:r>
      <w:r w:rsidR="001C5ADA">
        <w:rPr>
          <w:rFonts w:cstheme="minorBidi"/>
          <w:b w:val="0"/>
          <w:color w:val="000000" w:themeColor="text1"/>
          <w:szCs w:val="22"/>
        </w:rPr>
        <w:t xml:space="preserve"> (SDGs)</w:t>
      </w:r>
      <w:r w:rsidR="00E222D7">
        <w:rPr>
          <w:rFonts w:cstheme="minorBidi"/>
          <w:b w:val="0"/>
          <w:color w:val="000000" w:themeColor="text1"/>
          <w:szCs w:val="22"/>
        </w:rPr>
        <w:t xml:space="preserve"> i</w:t>
      </w:r>
      <w:r>
        <w:rPr>
          <w:rFonts w:cstheme="minorBidi"/>
          <w:b w:val="0"/>
          <w:color w:val="000000" w:themeColor="text1"/>
          <w:szCs w:val="22"/>
        </w:rPr>
        <w:t>n EU funded research projects</w:t>
      </w:r>
      <w:r w:rsidR="00E222D7">
        <w:rPr>
          <w:rFonts w:cstheme="minorBidi"/>
          <w:b w:val="0"/>
          <w:color w:val="000000" w:themeColor="text1"/>
          <w:szCs w:val="22"/>
        </w:rPr>
        <w:t xml:space="preserve">. Such a global analysis allows them to compute the relative prevalence of SDG 8 by </w:t>
      </w:r>
      <w:r w:rsidR="001C5ADA">
        <w:rPr>
          <w:rFonts w:cstheme="minorBidi"/>
          <w:b w:val="0"/>
          <w:color w:val="000000" w:themeColor="text1"/>
          <w:szCs w:val="22"/>
        </w:rPr>
        <w:t>considering</w:t>
      </w:r>
      <w:r w:rsidR="00E222D7">
        <w:rPr>
          <w:rFonts w:cstheme="minorBidi"/>
          <w:b w:val="0"/>
          <w:color w:val="000000" w:themeColor="text1"/>
          <w:szCs w:val="22"/>
        </w:rPr>
        <w:t xml:space="preserve"> that some projects mention multiple SDGs.  </w:t>
      </w:r>
      <w:r w:rsidR="00E222D7" w:rsidRPr="00340D1C">
        <w:rPr>
          <w:b w:val="0"/>
          <w:bCs/>
        </w:rPr>
        <w:t xml:space="preserve">Their derived data and visualizations for the SDG prevalence in </w:t>
      </w:r>
      <w:r w:rsidR="001C5ADA">
        <w:rPr>
          <w:b w:val="0"/>
          <w:bCs/>
        </w:rPr>
        <w:t>EU-funded</w:t>
      </w:r>
      <w:r w:rsidR="00E222D7" w:rsidRPr="00340D1C">
        <w:rPr>
          <w:b w:val="0"/>
          <w:bCs/>
        </w:rPr>
        <w:t xml:space="preserve"> research </w:t>
      </w:r>
      <w:r w:rsidR="001C5ADA">
        <w:rPr>
          <w:b w:val="0"/>
          <w:bCs/>
        </w:rPr>
        <w:t>are</w:t>
      </w:r>
      <w:r w:rsidR="00E222D7" w:rsidRPr="00340D1C">
        <w:rPr>
          <w:b w:val="0"/>
          <w:bCs/>
        </w:rPr>
        <w:t xml:space="preserve"> made available through the web application </w:t>
      </w:r>
      <w:hyperlink r:id="rId8" w:history="1">
        <w:r w:rsidR="00E222D7" w:rsidRPr="00340D1C">
          <w:rPr>
            <w:rStyle w:val="Hyperlink"/>
            <w:b w:val="0"/>
            <w:bCs/>
          </w:rPr>
          <w:t>https://sdgdashboard.streamlit.app/</w:t>
        </w:r>
      </w:hyperlink>
      <w:r w:rsidR="00E222D7" w:rsidRPr="00340D1C">
        <w:rPr>
          <w:b w:val="0"/>
          <w:bCs/>
        </w:rPr>
        <w:t>.</w:t>
      </w:r>
      <w:r w:rsidR="00727BF9" w:rsidRPr="00340D1C">
        <w:rPr>
          <w:b w:val="0"/>
          <w:bCs/>
        </w:rPr>
        <w:t xml:space="preserve"> </w:t>
      </w:r>
      <w:r w:rsidR="0040045C" w:rsidRPr="00340D1C">
        <w:rPr>
          <w:b w:val="0"/>
          <w:bCs/>
          <w:color w:val="000000" w:themeColor="text1"/>
        </w:rPr>
        <w:t>In this supplementary appendix</w:t>
      </w:r>
      <w:r w:rsidR="00D24187" w:rsidRPr="00340D1C">
        <w:rPr>
          <w:b w:val="0"/>
          <w:bCs/>
          <w:color w:val="000000" w:themeColor="text1"/>
        </w:rPr>
        <w:t xml:space="preserve">, </w:t>
      </w:r>
      <w:r w:rsidR="0040045C" w:rsidRPr="00340D1C">
        <w:rPr>
          <w:b w:val="0"/>
          <w:bCs/>
          <w:color w:val="000000" w:themeColor="text1"/>
        </w:rPr>
        <w:t xml:space="preserve">we </w:t>
      </w:r>
      <w:r w:rsidR="00727BF9" w:rsidRPr="00340D1C">
        <w:rPr>
          <w:b w:val="0"/>
          <w:bCs/>
          <w:color w:val="000000" w:themeColor="text1"/>
        </w:rPr>
        <w:t xml:space="preserve">first </w:t>
      </w:r>
      <w:r w:rsidR="0040045C" w:rsidRPr="00340D1C">
        <w:rPr>
          <w:b w:val="0"/>
          <w:bCs/>
          <w:color w:val="000000" w:themeColor="text1"/>
        </w:rPr>
        <w:t xml:space="preserve">describe the three </w:t>
      </w:r>
      <w:r w:rsidR="00D24187" w:rsidRPr="00340D1C">
        <w:rPr>
          <w:b w:val="0"/>
          <w:bCs/>
          <w:color w:val="000000" w:themeColor="text1"/>
        </w:rPr>
        <w:t xml:space="preserve">main </w:t>
      </w:r>
      <w:r w:rsidR="0040045C" w:rsidRPr="00340D1C">
        <w:rPr>
          <w:b w:val="0"/>
          <w:bCs/>
          <w:color w:val="000000" w:themeColor="text1"/>
        </w:rPr>
        <w:t xml:space="preserve">use cases of the SDG dashboard.  </w:t>
      </w:r>
      <w:r w:rsidR="00727BF9" w:rsidRPr="0006609D">
        <w:rPr>
          <w:b w:val="0"/>
          <w:bCs/>
          <w:color w:val="000000" w:themeColor="text1"/>
        </w:rPr>
        <w:t xml:space="preserve">We then present </w:t>
      </w:r>
      <w:r w:rsidR="002708FC" w:rsidRPr="0006609D">
        <w:rPr>
          <w:b w:val="0"/>
          <w:bCs/>
          <w:color w:val="000000" w:themeColor="text1"/>
        </w:rPr>
        <w:t xml:space="preserve">the </w:t>
      </w:r>
      <w:r w:rsidR="00FE5D89" w:rsidRPr="0006609D">
        <w:rPr>
          <w:b w:val="0"/>
          <w:bCs/>
          <w:color w:val="000000" w:themeColor="text1"/>
        </w:rPr>
        <w:t>results</w:t>
      </w:r>
      <w:r w:rsidR="002708FC" w:rsidRPr="0006609D">
        <w:rPr>
          <w:b w:val="0"/>
          <w:bCs/>
          <w:color w:val="000000" w:themeColor="text1"/>
        </w:rPr>
        <w:t xml:space="preserve"> </w:t>
      </w:r>
      <w:r w:rsidR="001C5ADA">
        <w:rPr>
          <w:b w:val="0"/>
          <w:bCs/>
          <w:color w:val="000000" w:themeColor="text1"/>
        </w:rPr>
        <w:t>of</w:t>
      </w:r>
      <w:r w:rsidR="002708FC" w:rsidRPr="0006609D">
        <w:rPr>
          <w:b w:val="0"/>
          <w:bCs/>
          <w:color w:val="000000" w:themeColor="text1"/>
        </w:rPr>
        <w:t xml:space="preserve"> a validation analysis of the methodology used to map the funded research projects to the SDGs.</w:t>
      </w:r>
      <w:r w:rsidR="002708FC" w:rsidRPr="0006609D">
        <w:rPr>
          <w:color w:val="000000" w:themeColor="text1"/>
        </w:rPr>
        <w:t xml:space="preserve"> </w:t>
      </w:r>
      <w:r w:rsidR="00FE5D89" w:rsidRPr="0006609D">
        <w:rPr>
          <w:color w:val="000000" w:themeColor="text1"/>
        </w:rPr>
        <w:t xml:space="preserve"> </w:t>
      </w:r>
      <w:r w:rsidR="00340D1C" w:rsidRPr="0006609D">
        <w:rPr>
          <w:b w:val="0"/>
          <w:bCs/>
          <w:color w:val="000000" w:themeColor="text1"/>
        </w:rPr>
        <w:t>The supplementary appendix concludes with the list of stemmed keywords used for the SDG 8 mapping.</w:t>
      </w:r>
      <w:r w:rsidR="00340D1C">
        <w:rPr>
          <w:b w:val="0"/>
          <w:bCs/>
          <w:color w:val="000000" w:themeColor="text1"/>
        </w:rPr>
        <w:t xml:space="preserve"> </w:t>
      </w:r>
    </w:p>
    <w:p w14:paraId="14BCD432" w14:textId="21F2D8C1" w:rsidR="00D2682B" w:rsidRPr="008C1550" w:rsidRDefault="00D2682B" w:rsidP="00D2682B">
      <w:pPr>
        <w:pStyle w:val="AuthorList"/>
        <w:rPr>
          <w:b w:val="0"/>
          <w:bCs/>
          <w:color w:val="000000" w:themeColor="text1"/>
        </w:rPr>
      </w:pPr>
      <w:r w:rsidRPr="008C1550">
        <w:rPr>
          <w:color w:val="000000" w:themeColor="text1"/>
        </w:rPr>
        <w:t xml:space="preserve">Keywords: Sustainable Development Goals, SDG 8, natural language processing, European Framework Programmes, research funding </w:t>
      </w:r>
    </w:p>
    <w:p w14:paraId="3F8D95F3" w14:textId="2CC536F1" w:rsidR="003A757B" w:rsidRPr="008C1550" w:rsidRDefault="00BC6AEB" w:rsidP="00216A61">
      <w:pPr>
        <w:pStyle w:val="Heading1"/>
        <w:rPr>
          <w:color w:val="000000" w:themeColor="text1"/>
        </w:rPr>
      </w:pPr>
      <w:r w:rsidRPr="008C1550">
        <w:rPr>
          <w:color w:val="000000" w:themeColor="text1"/>
        </w:rPr>
        <w:t xml:space="preserve"> </w:t>
      </w:r>
      <w:r w:rsidR="00216A61" w:rsidRPr="008C1550">
        <w:rPr>
          <w:color w:val="000000" w:themeColor="text1"/>
        </w:rPr>
        <w:t>Introduction</w:t>
      </w:r>
    </w:p>
    <w:p w14:paraId="6249F8E7" w14:textId="104D3AE0" w:rsidR="00097E57" w:rsidRDefault="00E663A5" w:rsidP="005E28A9">
      <w:pPr>
        <w:rPr>
          <w:color w:val="000000" w:themeColor="text1"/>
        </w:rPr>
      </w:pPr>
      <w:r w:rsidRPr="00E663A5">
        <w:rPr>
          <w:color w:val="000000" w:themeColor="text1"/>
        </w:rPr>
        <w:t>Boudt et al. (2024) enrich the CORDIS database w</w:t>
      </w:r>
      <w:r>
        <w:rPr>
          <w:color w:val="000000" w:themeColor="text1"/>
        </w:rPr>
        <w:t>ith SDG labels they obtain based on a tractable pipeline of processing title</w:t>
      </w:r>
      <w:r w:rsidR="001C5ADA">
        <w:rPr>
          <w:color w:val="000000" w:themeColor="text1"/>
        </w:rPr>
        <w:t>s</w:t>
      </w:r>
      <w:r>
        <w:rPr>
          <w:color w:val="000000" w:themeColor="text1"/>
        </w:rPr>
        <w:t xml:space="preserve"> and abstract</w:t>
      </w:r>
      <w:r w:rsidR="001C5ADA">
        <w:rPr>
          <w:color w:val="000000" w:themeColor="text1"/>
        </w:rPr>
        <w:t>s</w:t>
      </w:r>
      <w:r>
        <w:rPr>
          <w:color w:val="000000" w:themeColor="text1"/>
        </w:rPr>
        <w:t xml:space="preserve"> of funded research projects. The derived data and interactive visualization </w:t>
      </w:r>
      <w:r w:rsidR="001C5ADA">
        <w:rPr>
          <w:color w:val="000000" w:themeColor="text1"/>
        </w:rPr>
        <w:t>are</w:t>
      </w:r>
      <w:r>
        <w:rPr>
          <w:color w:val="000000" w:themeColor="text1"/>
        </w:rPr>
        <w:t xml:space="preserve"> made available through the web application “SDG Dashboard” hosted at  </w:t>
      </w:r>
    </w:p>
    <w:p w14:paraId="5B234F05" w14:textId="313F3C5C" w:rsidR="00097E57" w:rsidRDefault="00000000" w:rsidP="00097E57">
      <w:pPr>
        <w:jc w:val="center"/>
        <w:rPr>
          <w:color w:val="FF0000"/>
        </w:rPr>
      </w:pPr>
      <w:hyperlink r:id="rId9" w:history="1">
        <w:r w:rsidR="00097E57" w:rsidRPr="00030DE1">
          <w:rPr>
            <w:rStyle w:val="Hyperlink"/>
          </w:rPr>
          <w:t>https://sdgdashboard.streamlit.app/</w:t>
        </w:r>
      </w:hyperlink>
    </w:p>
    <w:p w14:paraId="415C891B" w14:textId="2C0B6744" w:rsidR="00FE5D89" w:rsidRPr="003477FE" w:rsidRDefault="00FE5D89" w:rsidP="003D4581">
      <w:pPr>
        <w:spacing w:before="0" w:after="200" w:line="276" w:lineRule="auto"/>
      </w:pPr>
      <w:r w:rsidRPr="003477FE">
        <w:t xml:space="preserve">Section 2 presents a user-friendly introduction to the SDG dashboard and its main use cases for </w:t>
      </w:r>
      <w:r w:rsidR="001C5ADA">
        <w:t>studying SDG prevalence in EU-funded</w:t>
      </w:r>
      <w:r w:rsidRPr="003477FE">
        <w:t xml:space="preserve"> research. The examples focus on the research questions about SDG 8 presented in the main paper. </w:t>
      </w:r>
    </w:p>
    <w:p w14:paraId="581B9426" w14:textId="198EA7C6" w:rsidR="00201948" w:rsidRDefault="00FE5D89" w:rsidP="003D4581">
      <w:pPr>
        <w:spacing w:before="0" w:after="200" w:line="276" w:lineRule="auto"/>
      </w:pPr>
      <w:r w:rsidRPr="003477FE">
        <w:t xml:space="preserve">Section 3 presents the results of a validation analysis of the approach benchmarking the SDG classification method used against alternatives. </w:t>
      </w:r>
    </w:p>
    <w:p w14:paraId="10C707F0" w14:textId="264736A6" w:rsidR="00201948" w:rsidRDefault="00504BD4" w:rsidP="00F03B49">
      <w:pPr>
        <w:spacing w:before="0" w:after="200" w:line="276" w:lineRule="auto"/>
      </w:pPr>
      <w:r w:rsidRPr="0006609D">
        <w:t>Section 4 concludes with the list of stemmed keywords used for the SDG 8 mapping.</w:t>
      </w:r>
      <w:r>
        <w:t xml:space="preserve"> </w:t>
      </w:r>
    </w:p>
    <w:p w14:paraId="4A40A7EB" w14:textId="77777777" w:rsidR="00F03B49" w:rsidRDefault="00F03B49" w:rsidP="00F03B49">
      <w:pPr>
        <w:spacing w:before="0" w:after="200" w:line="276" w:lineRule="auto"/>
        <w:rPr>
          <w:color w:val="FF0000"/>
        </w:rPr>
      </w:pPr>
    </w:p>
    <w:p w14:paraId="73A5CC5D" w14:textId="36234AF2" w:rsidR="00FE5D89" w:rsidRDefault="00FE5D89" w:rsidP="00FE5D89">
      <w:pPr>
        <w:pStyle w:val="Heading1"/>
        <w:rPr>
          <w:color w:val="000000" w:themeColor="text1"/>
        </w:rPr>
      </w:pPr>
      <w:r>
        <w:rPr>
          <w:color w:val="000000" w:themeColor="text1"/>
        </w:rPr>
        <w:lastRenderedPageBreak/>
        <w:t>Introduction to the SDG dashboard</w:t>
      </w:r>
    </w:p>
    <w:p w14:paraId="3A1BB581" w14:textId="0E852598" w:rsidR="00FE5D89" w:rsidRPr="00097E57" w:rsidRDefault="000165C0" w:rsidP="00FE5D89">
      <w:r w:rsidRPr="000165C0">
        <w:t xml:space="preserve">Figure </w:t>
      </w:r>
      <w:r w:rsidR="00FE5D89" w:rsidRPr="000165C0">
        <w:t>1</w:t>
      </w:r>
      <w:r w:rsidR="00FE5D89" w:rsidRPr="00097E57">
        <w:t xml:space="preserve"> shows the main page</w:t>
      </w:r>
      <w:r w:rsidR="00FE5D89">
        <w:t xml:space="preserve"> of the SDG dashboard</w:t>
      </w:r>
      <w:r w:rsidR="00FE5D89" w:rsidRPr="00097E57">
        <w:t xml:space="preserve">. It has </w:t>
      </w:r>
      <w:r w:rsidR="001C5ADA">
        <w:t>an SDG Navigator module for finding the thematically most relevant research projects per SDG and an SDG Monitor module for monitoring the SDG prevalence in EU-funded</w:t>
      </w:r>
      <w:r w:rsidR="00FE5D89" w:rsidRPr="00097E57">
        <w:t xml:space="preserve"> research. </w:t>
      </w:r>
    </w:p>
    <w:p w14:paraId="540EF756" w14:textId="77777777" w:rsidR="00FE5D89" w:rsidRDefault="00FE5D89" w:rsidP="00FE5D89">
      <w:pPr>
        <w:rPr>
          <w:color w:val="000000" w:themeColor="text1"/>
        </w:rPr>
      </w:pPr>
      <w:r w:rsidRPr="005E28A9">
        <w:rPr>
          <w:color w:val="000000" w:themeColor="text1"/>
        </w:rPr>
        <w:t>The SDG Navigator enables researchers and policymakers to search the CORDIS database for specific Sustainable Development Goals (SDGs) and their targets. It utilizes the BM25 search algorithm by Robertson and Zaragoza (2009), enhanced by the dictionary-based term frequency approach developed by Borchardt et al. (2022) and Boudt et al. (2024). This combination provides a ranked list of ongoing or completed research projects funded by the European Framework Programmes, based on the relevant SDGs or targets.</w:t>
      </w:r>
      <w:r>
        <w:rPr>
          <w:color w:val="000000" w:themeColor="text1"/>
        </w:rPr>
        <w:t xml:space="preserve"> </w:t>
      </w:r>
    </w:p>
    <w:p w14:paraId="5D3374DC" w14:textId="77777777" w:rsidR="00FE5D89" w:rsidRDefault="00FE5D89" w:rsidP="00FE5D89">
      <w:pPr>
        <w:rPr>
          <w:color w:val="000000" w:themeColor="text1"/>
        </w:rPr>
      </w:pPr>
      <w:r w:rsidRPr="005E28A9">
        <w:rPr>
          <w:color w:val="000000" w:themeColor="text1"/>
        </w:rPr>
        <w:t>The SDG Monitor offers in-depth visualizations and analyses of the findings by Boudt et al. (2024) for each SDG. Features include visualizing tables, downloading data, breaking down results for each SDG into specific targets, creating custom word clouds, and generating network graphs that illustrate the connections between different SDGs based on shared terminology.</w:t>
      </w:r>
      <w:r>
        <w:rPr>
          <w:color w:val="000000" w:themeColor="text1"/>
        </w:rPr>
        <w:t xml:space="preserve"> The dashboard is hosted at </w:t>
      </w:r>
      <w:hyperlink r:id="rId10" w:history="1">
        <w:r w:rsidRPr="00287901">
          <w:t>https://sdgdashboard.streamlit.app/</w:t>
        </w:r>
      </w:hyperlink>
      <w:r>
        <w:rPr>
          <w:color w:val="000000" w:themeColor="text1"/>
        </w:rPr>
        <w:t xml:space="preserve"> </w:t>
      </w:r>
    </w:p>
    <w:p w14:paraId="1A16F4DD" w14:textId="18200F1C" w:rsidR="00FE5D89" w:rsidRPr="00E663A5" w:rsidRDefault="00FE5D89" w:rsidP="00FE5D89">
      <w:pPr>
        <w:rPr>
          <w:color w:val="FF0000"/>
        </w:rPr>
      </w:pPr>
      <w:r w:rsidRPr="005F30AC">
        <w:t>The SDG dashboard application, developed in Python</w:t>
      </w:r>
      <w:r w:rsidRPr="005E28A9">
        <w:rPr>
          <w:color w:val="000000" w:themeColor="text1"/>
        </w:rPr>
        <w:t xml:space="preserve">, </w:t>
      </w:r>
      <w:r w:rsidR="00B96691">
        <w:rPr>
          <w:color w:val="000000" w:themeColor="text1"/>
        </w:rPr>
        <w:t>uses</w:t>
      </w:r>
      <w:r w:rsidRPr="005E28A9">
        <w:rPr>
          <w:color w:val="000000" w:themeColor="text1"/>
        </w:rPr>
        <w:t xml:space="preserve"> powerful libraries including matplotlib, </w:t>
      </w:r>
      <w:proofErr w:type="spellStart"/>
      <w:r w:rsidRPr="005E28A9">
        <w:rPr>
          <w:color w:val="000000" w:themeColor="text1"/>
        </w:rPr>
        <w:t>networkx</w:t>
      </w:r>
      <w:proofErr w:type="spellEnd"/>
      <w:r w:rsidRPr="005E28A9">
        <w:rPr>
          <w:color w:val="000000" w:themeColor="text1"/>
        </w:rPr>
        <w:t xml:space="preserve">, </w:t>
      </w:r>
      <w:proofErr w:type="spellStart"/>
      <w:r w:rsidRPr="005E28A9">
        <w:rPr>
          <w:color w:val="000000" w:themeColor="text1"/>
        </w:rPr>
        <w:t>numpy</w:t>
      </w:r>
      <w:proofErr w:type="spellEnd"/>
      <w:r w:rsidRPr="005E28A9">
        <w:rPr>
          <w:color w:val="000000" w:themeColor="text1"/>
        </w:rPr>
        <w:t xml:space="preserve">, pandas, Pillow, </w:t>
      </w:r>
      <w:proofErr w:type="spellStart"/>
      <w:r w:rsidRPr="005E28A9">
        <w:rPr>
          <w:color w:val="000000" w:themeColor="text1"/>
        </w:rPr>
        <w:t>plotly</w:t>
      </w:r>
      <w:proofErr w:type="spellEnd"/>
      <w:r w:rsidRPr="005E28A9">
        <w:rPr>
          <w:color w:val="000000" w:themeColor="text1"/>
        </w:rPr>
        <w:t xml:space="preserve">, seaborn, </w:t>
      </w:r>
      <w:proofErr w:type="spellStart"/>
      <w:r w:rsidRPr="005E28A9">
        <w:rPr>
          <w:color w:val="000000" w:themeColor="text1"/>
        </w:rPr>
        <w:t>streamlit</w:t>
      </w:r>
      <w:proofErr w:type="spellEnd"/>
      <w:r w:rsidRPr="005E28A9">
        <w:rPr>
          <w:color w:val="000000" w:themeColor="text1"/>
        </w:rPr>
        <w:t xml:space="preserve">, </w:t>
      </w:r>
      <w:proofErr w:type="spellStart"/>
      <w:r w:rsidRPr="005E28A9">
        <w:rPr>
          <w:color w:val="000000" w:themeColor="text1"/>
        </w:rPr>
        <w:t>wordcloud</w:t>
      </w:r>
      <w:proofErr w:type="spellEnd"/>
      <w:r w:rsidRPr="005E28A9">
        <w:rPr>
          <w:color w:val="000000" w:themeColor="text1"/>
        </w:rPr>
        <w:t xml:space="preserve">, </w:t>
      </w:r>
      <w:proofErr w:type="spellStart"/>
      <w:r w:rsidRPr="005E28A9">
        <w:rPr>
          <w:color w:val="000000" w:themeColor="text1"/>
        </w:rPr>
        <w:t>pyvis</w:t>
      </w:r>
      <w:proofErr w:type="spellEnd"/>
      <w:r w:rsidRPr="005E28A9">
        <w:rPr>
          <w:color w:val="000000" w:themeColor="text1"/>
        </w:rPr>
        <w:t xml:space="preserve">, </w:t>
      </w:r>
      <w:proofErr w:type="spellStart"/>
      <w:r w:rsidRPr="005E28A9">
        <w:rPr>
          <w:color w:val="000000" w:themeColor="text1"/>
        </w:rPr>
        <w:t>streamlit</w:t>
      </w:r>
      <w:proofErr w:type="spellEnd"/>
      <w:r w:rsidRPr="005E28A9">
        <w:rPr>
          <w:color w:val="000000" w:themeColor="text1"/>
        </w:rPr>
        <w:t xml:space="preserve">-extras, and </w:t>
      </w:r>
      <w:proofErr w:type="spellStart"/>
      <w:r w:rsidRPr="005E28A9">
        <w:rPr>
          <w:color w:val="000000" w:themeColor="text1"/>
        </w:rPr>
        <w:t>st</w:t>
      </w:r>
      <w:proofErr w:type="spellEnd"/>
      <w:r w:rsidRPr="005E28A9">
        <w:rPr>
          <w:color w:val="000000" w:themeColor="text1"/>
        </w:rPr>
        <w:t>-page</w:t>
      </w:r>
      <w:r>
        <w:rPr>
          <w:color w:val="000000" w:themeColor="text1"/>
        </w:rPr>
        <w:t xml:space="preserve">s. Their detailed references are in the bibliography. </w:t>
      </w:r>
    </w:p>
    <w:p w14:paraId="7DBC8D0F" w14:textId="77777777" w:rsidR="00FE5D89" w:rsidRDefault="00FE5D89" w:rsidP="00FE5D89">
      <w:pPr>
        <w:rPr>
          <w:color w:val="000000" w:themeColor="text1"/>
        </w:rPr>
      </w:pPr>
    </w:p>
    <w:p w14:paraId="457C834B" w14:textId="77777777" w:rsidR="00FE5D89" w:rsidRDefault="00FE5D89" w:rsidP="00FE5D89">
      <w:pPr>
        <w:rPr>
          <w:color w:val="000000" w:themeColor="text1"/>
        </w:rPr>
      </w:pPr>
      <w:r w:rsidRPr="0064106A">
        <w:rPr>
          <w:noProof/>
          <w:color w:val="000000" w:themeColor="text1"/>
        </w:rPr>
        <w:drawing>
          <wp:inline distT="0" distB="0" distL="0" distR="0" wp14:anchorId="3C4D2F57" wp14:editId="781DF58B">
            <wp:extent cx="6208395" cy="1713230"/>
            <wp:effectExtent l="0" t="0" r="1905" b="1270"/>
            <wp:docPr id="19698644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64471" name="Picture 1" descr="A screenshot of a computer&#10;&#10;Description automatically generated"/>
                    <pic:cNvPicPr/>
                  </pic:nvPicPr>
                  <pic:blipFill>
                    <a:blip r:embed="rId11"/>
                    <a:stretch>
                      <a:fillRect/>
                    </a:stretch>
                  </pic:blipFill>
                  <pic:spPr>
                    <a:xfrm>
                      <a:off x="0" y="0"/>
                      <a:ext cx="6208395" cy="1713230"/>
                    </a:xfrm>
                    <a:prstGeom prst="rect">
                      <a:avLst/>
                    </a:prstGeom>
                  </pic:spPr>
                </pic:pic>
              </a:graphicData>
            </a:graphic>
          </wp:inline>
        </w:drawing>
      </w:r>
    </w:p>
    <w:p w14:paraId="54C59E0D" w14:textId="2541BC19" w:rsidR="00FE5D89" w:rsidRPr="00287901" w:rsidRDefault="00C939A6" w:rsidP="00FE5D89">
      <w:pPr>
        <w:jc w:val="left"/>
      </w:pPr>
      <w:r>
        <w:rPr>
          <w:rFonts w:cs="Times New Roman"/>
          <w:b/>
          <w:bCs/>
        </w:rPr>
        <w:t>Figure</w:t>
      </w:r>
      <w:r w:rsidR="00FE5D89" w:rsidRPr="006C2CFE">
        <w:rPr>
          <w:rFonts w:cs="Times New Roman"/>
          <w:b/>
          <w:bCs/>
        </w:rPr>
        <w:t xml:space="preserve"> </w:t>
      </w:r>
      <w:r w:rsidR="00FE5D89">
        <w:rPr>
          <w:rFonts w:cs="Times New Roman"/>
          <w:b/>
          <w:bCs/>
        </w:rPr>
        <w:t xml:space="preserve">1 </w:t>
      </w:r>
      <w:r w:rsidR="00FE5D89">
        <w:rPr>
          <w:rFonts w:cs="Times New Roman"/>
        </w:rPr>
        <w:t xml:space="preserve">The SDG Dashboard home page. </w:t>
      </w:r>
      <w:hyperlink r:id="rId12" w:history="1">
        <w:r w:rsidR="00FE5D89" w:rsidRPr="006F11F3">
          <w:rPr>
            <w:rStyle w:val="Hyperlink"/>
          </w:rPr>
          <w:t>https://sdgdashboard.streamlit.app/</w:t>
        </w:r>
      </w:hyperlink>
    </w:p>
    <w:p w14:paraId="0A931F89" w14:textId="744AC649" w:rsidR="00FE5D89" w:rsidRDefault="00FE5D89" w:rsidP="00FE5D89">
      <w:pPr>
        <w:pStyle w:val="Heading1"/>
        <w:numPr>
          <w:ilvl w:val="0"/>
          <w:numId w:val="0"/>
        </w:numPr>
        <w:rPr>
          <w:color w:val="000000" w:themeColor="text1"/>
        </w:rPr>
      </w:pPr>
      <w:r>
        <w:t xml:space="preserve">2.1. </w:t>
      </w:r>
      <w:r>
        <w:rPr>
          <w:color w:val="000000" w:themeColor="text1"/>
        </w:rPr>
        <w:t>Use case 1: Finding the thematically most relevant research projects per SDG</w:t>
      </w:r>
    </w:p>
    <w:p w14:paraId="235BB327" w14:textId="77777777" w:rsidR="000F5495" w:rsidRDefault="002959E3" w:rsidP="000F5495">
      <w:pPr>
        <w:rPr>
          <w:lang w:eastAsia="en-GB"/>
        </w:rPr>
      </w:pPr>
      <w:r w:rsidRPr="005837FD">
        <w:rPr>
          <w:lang w:eastAsia="en-GB"/>
        </w:rPr>
        <w:t xml:space="preserve">The SDG Navigator is </w:t>
      </w:r>
      <w:r w:rsidR="000F5495">
        <w:rPr>
          <w:lang w:eastAsia="en-GB"/>
        </w:rPr>
        <w:t xml:space="preserve">a </w:t>
      </w:r>
      <w:r w:rsidRPr="005837FD">
        <w:rPr>
          <w:lang w:eastAsia="en-GB"/>
        </w:rPr>
        <w:t xml:space="preserve">tool for any scientist </w:t>
      </w:r>
      <w:r w:rsidR="000F5495">
        <w:rPr>
          <w:lang w:eastAsia="en-GB"/>
        </w:rPr>
        <w:t xml:space="preserve">seeking information about which research projects have been funded per SDG. </w:t>
      </w:r>
      <w:r w:rsidRPr="005837FD">
        <w:rPr>
          <w:lang w:eastAsia="en-GB"/>
        </w:rPr>
        <w:t xml:space="preserve">Utilizing the BM25 search algorithm, it acts as a search engine that displays the most relevant research projects, whether ongoing or finished, for a specific SDG, framework programme, and target. </w:t>
      </w:r>
    </w:p>
    <w:p w14:paraId="3C3021F7" w14:textId="6511D26C" w:rsidR="000F5495" w:rsidRDefault="000F5495" w:rsidP="000F5495">
      <w:pPr>
        <w:rPr>
          <w:lang w:eastAsia="en-GB"/>
        </w:rPr>
      </w:pPr>
      <w:r w:rsidRPr="000165C0">
        <w:rPr>
          <w:lang w:eastAsia="en-GB"/>
        </w:rPr>
        <w:t xml:space="preserve">In </w:t>
      </w:r>
      <w:r w:rsidR="000165C0" w:rsidRPr="000165C0">
        <w:rPr>
          <w:lang w:eastAsia="en-GB"/>
        </w:rPr>
        <w:t xml:space="preserve">Figure </w:t>
      </w:r>
      <w:r w:rsidRPr="000165C0">
        <w:rPr>
          <w:lang w:eastAsia="en-GB"/>
        </w:rPr>
        <w:t>2,</w:t>
      </w:r>
      <w:r w:rsidRPr="005837FD">
        <w:rPr>
          <w:lang w:eastAsia="en-GB"/>
        </w:rPr>
        <w:t xml:space="preserve"> the Navigator shows the top research projects relevant to SDG 8 within Horizon Europe. By selecting the filter 'must include target' 8.5, it displays only those projects related to Full Employment and Decent Work. The tool provides detailed information</w:t>
      </w:r>
      <w:r w:rsidR="001C5ADA">
        <w:rPr>
          <w:lang w:eastAsia="en-GB"/>
        </w:rPr>
        <w:t>,</w:t>
      </w:r>
      <w:r w:rsidRPr="005837FD">
        <w:rPr>
          <w:lang w:eastAsia="en-GB"/>
        </w:rPr>
        <w:t xml:space="preserve"> including the title, budget, coordinator, objective, and a link to the official entry in the CORDIS database</w:t>
      </w:r>
      <w:r w:rsidR="001C5ADA">
        <w:rPr>
          <w:lang w:eastAsia="en-GB"/>
        </w:rPr>
        <w:t xml:space="preserve"> and</w:t>
      </w:r>
      <w:r w:rsidRPr="005837FD">
        <w:rPr>
          <w:lang w:eastAsia="en-GB"/>
        </w:rPr>
        <w:t xml:space="preserve"> the associated SDGs. </w:t>
      </w:r>
    </w:p>
    <w:p w14:paraId="2E17008A" w14:textId="34F6061F" w:rsidR="0040045C" w:rsidRDefault="0064106A" w:rsidP="005837FD">
      <w:pPr>
        <w:jc w:val="center"/>
        <w:rPr>
          <w:color w:val="000000" w:themeColor="text1"/>
        </w:rPr>
      </w:pPr>
      <w:r w:rsidRPr="0064106A">
        <w:rPr>
          <w:noProof/>
          <w:color w:val="000000" w:themeColor="text1"/>
        </w:rPr>
        <w:lastRenderedPageBreak/>
        <w:drawing>
          <wp:inline distT="0" distB="0" distL="0" distR="0" wp14:anchorId="5D55AB27" wp14:editId="5A5D71B1">
            <wp:extent cx="4037610" cy="4692352"/>
            <wp:effectExtent l="0" t="0" r="1270" b="0"/>
            <wp:docPr id="6943239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23937" name="Picture 1" descr="A screenshot of a computer&#10;&#10;Description automatically generated"/>
                    <pic:cNvPicPr/>
                  </pic:nvPicPr>
                  <pic:blipFill rotWithShape="1">
                    <a:blip r:embed="rId13"/>
                    <a:srcRect b="1612"/>
                    <a:stretch/>
                  </pic:blipFill>
                  <pic:spPr bwMode="auto">
                    <a:xfrm>
                      <a:off x="0" y="0"/>
                      <a:ext cx="4054257" cy="4711698"/>
                    </a:xfrm>
                    <a:prstGeom prst="rect">
                      <a:avLst/>
                    </a:prstGeom>
                    <a:ln>
                      <a:noFill/>
                    </a:ln>
                    <a:extLst>
                      <a:ext uri="{53640926-AAD7-44D8-BBD7-CCE9431645EC}">
                        <a14:shadowObscured xmlns:a14="http://schemas.microsoft.com/office/drawing/2010/main"/>
                      </a:ext>
                    </a:extLst>
                  </pic:spPr>
                </pic:pic>
              </a:graphicData>
            </a:graphic>
          </wp:inline>
        </w:drawing>
      </w:r>
    </w:p>
    <w:p w14:paraId="203C37B9" w14:textId="2F67DC34" w:rsidR="004624A1" w:rsidRPr="004624A1" w:rsidRDefault="00C939A6" w:rsidP="00287901">
      <w:pPr>
        <w:rPr>
          <w:rFonts w:eastAsiaTheme="minorEastAsia"/>
          <w:color w:val="222222"/>
          <w:szCs w:val="24"/>
          <w:shd w:val="clear" w:color="auto" w:fill="FFFFFF"/>
        </w:rPr>
      </w:pPr>
      <w:r>
        <w:rPr>
          <w:b/>
          <w:bCs/>
        </w:rPr>
        <w:t>Figure</w:t>
      </w:r>
      <w:r w:rsidR="004624A1" w:rsidRPr="006C2CFE">
        <w:rPr>
          <w:b/>
          <w:bCs/>
        </w:rPr>
        <w:t xml:space="preserve"> </w:t>
      </w:r>
      <w:r w:rsidR="00287901">
        <w:rPr>
          <w:b/>
          <w:bCs/>
        </w:rPr>
        <w:t>2</w:t>
      </w:r>
      <w:r w:rsidR="001C5ADA">
        <w:rPr>
          <w:b/>
          <w:bCs/>
        </w:rPr>
        <w:t xml:space="preserve"> </w:t>
      </w:r>
      <w:r w:rsidR="001C5ADA" w:rsidRPr="001C5ADA">
        <w:t>SDG Navigator example. This is a screenshot taken from the SDG Navigator on our dashboard. It shows the most relevant research project to target SDG 8's target 8.5 (full employment and decent work)</w:t>
      </w:r>
      <w:r w:rsidR="00287901" w:rsidRPr="001C5ADA">
        <w:t>.</w:t>
      </w:r>
      <w:r w:rsidR="00287901">
        <w:t xml:space="preserve">  </w:t>
      </w:r>
    </w:p>
    <w:p w14:paraId="48F62A16" w14:textId="03532152" w:rsidR="000F5495" w:rsidRPr="005837FD" w:rsidRDefault="00394BDA" w:rsidP="000F5495">
      <w:pPr>
        <w:rPr>
          <w:lang w:eastAsia="en-GB"/>
        </w:rPr>
      </w:pPr>
      <w:r>
        <w:rPr>
          <w:lang w:eastAsia="en-GB"/>
        </w:rPr>
        <w:t>Boudt et al. (2024) explain that</w:t>
      </w:r>
      <w:r w:rsidR="000F5495" w:rsidRPr="005837FD">
        <w:rPr>
          <w:lang w:eastAsia="en-GB"/>
        </w:rPr>
        <w:t xml:space="preserve"> studying research projects </w:t>
      </w:r>
      <w:r w:rsidR="000F5495">
        <w:rPr>
          <w:lang w:eastAsia="en-GB"/>
        </w:rPr>
        <w:t xml:space="preserve">offers </w:t>
      </w:r>
      <w:r w:rsidR="0041580B">
        <w:rPr>
          <w:lang w:eastAsia="en-GB"/>
        </w:rPr>
        <w:t>more insights than</w:t>
      </w:r>
      <w:r w:rsidR="000F5495">
        <w:rPr>
          <w:lang w:eastAsia="en-GB"/>
        </w:rPr>
        <w:t xml:space="preserve"> studying</w:t>
      </w:r>
      <w:r w:rsidR="000F5495" w:rsidRPr="005837FD">
        <w:rPr>
          <w:lang w:eastAsia="en-GB"/>
        </w:rPr>
        <w:t xml:space="preserve"> publications</w:t>
      </w:r>
      <w:r w:rsidR="000F5495">
        <w:rPr>
          <w:lang w:eastAsia="en-GB"/>
        </w:rPr>
        <w:t xml:space="preserve">. </w:t>
      </w:r>
      <w:r w:rsidR="000F5495" w:rsidRPr="005837FD">
        <w:rPr>
          <w:lang w:eastAsia="en-GB"/>
        </w:rPr>
        <w:t>It highlights which institutions have been granted substantial funding to conduct groundbreaking research specifically aimed at solving an SDG. It also reveals the specific research objectives of these projects, enabling scientists to align or differentiate their research with state-of-the-art projects.</w:t>
      </w:r>
    </w:p>
    <w:p w14:paraId="685B478C" w14:textId="62701EEB" w:rsidR="0040045C" w:rsidRPr="00201948" w:rsidRDefault="0040045C" w:rsidP="00201948">
      <w:pPr>
        <w:pStyle w:val="Heading2"/>
        <w:numPr>
          <w:ilvl w:val="1"/>
          <w:numId w:val="14"/>
        </w:numPr>
        <w:tabs>
          <w:tab w:val="clear" w:pos="993"/>
          <w:tab w:val="num" w:pos="0"/>
        </w:tabs>
        <w:ind w:left="0" w:firstLine="0"/>
        <w:rPr>
          <w:color w:val="000000" w:themeColor="text1"/>
        </w:rPr>
      </w:pPr>
      <w:r w:rsidRPr="00201948">
        <w:rPr>
          <w:color w:val="000000" w:themeColor="text1"/>
        </w:rPr>
        <w:t xml:space="preserve">Use case 2: </w:t>
      </w:r>
      <w:r w:rsidR="00EA13E2" w:rsidRPr="00201948">
        <w:rPr>
          <w:color w:val="000000" w:themeColor="text1"/>
        </w:rPr>
        <w:t>Explore the time-variation in popularity of SDG topics and targets</w:t>
      </w:r>
    </w:p>
    <w:p w14:paraId="21DED91A" w14:textId="6335438B" w:rsidR="00097E57" w:rsidRDefault="00C61FDB" w:rsidP="00097E57">
      <w:pPr>
        <w:rPr>
          <w:color w:val="000000" w:themeColor="text1"/>
        </w:rPr>
      </w:pPr>
      <w:r w:rsidRPr="00287901">
        <w:t xml:space="preserve">The SDG Monitor </w:t>
      </w:r>
      <w:r>
        <w:t xml:space="preserve">provides tables and interactive figures to show the trends in </w:t>
      </w:r>
      <w:r w:rsidR="00394BDA">
        <w:t xml:space="preserve">the </w:t>
      </w:r>
      <w:r>
        <w:t xml:space="preserve">relative prevalence of each SDG in the funded research projects. </w:t>
      </w:r>
      <w:r w:rsidR="00097E57" w:rsidRPr="00287901">
        <w:t>Tracing the historical prevalence of each SDG and its targets enables scientists to identify trends and understand their historical drivers. Tracking the current prevalence allows policymakers to assess whether their research funding policies align with their broader SDG policy objectives. In other words, it enables them to monitor policy consistency and adjust their strategies accordingly.</w:t>
      </w:r>
      <w:r w:rsidR="00097E57">
        <w:rPr>
          <w:color w:val="000000" w:themeColor="text1"/>
        </w:rPr>
        <w:t xml:space="preserve"> </w:t>
      </w:r>
      <w:r w:rsidR="00394BDA">
        <w:rPr>
          <w:color w:val="000000" w:themeColor="text1"/>
        </w:rPr>
        <w:t>Current</w:t>
      </w:r>
      <w:r w:rsidR="00097E57">
        <w:rPr>
          <w:color w:val="000000" w:themeColor="text1"/>
        </w:rPr>
        <w:t xml:space="preserve"> research funding policy towards the SDGS meets their general SDG policy objectives</w:t>
      </w:r>
      <w:r w:rsidR="00394BDA">
        <w:rPr>
          <w:color w:val="000000" w:themeColor="text1"/>
        </w:rPr>
        <w:t>; in other words,</w:t>
      </w:r>
      <w:r w:rsidR="00097E57">
        <w:rPr>
          <w:color w:val="000000" w:themeColor="text1"/>
        </w:rPr>
        <w:t xml:space="preserve"> it allows them to track policy consistency and change their behaviour accordingly. </w:t>
      </w:r>
    </w:p>
    <w:p w14:paraId="0758C428" w14:textId="7EB886EC" w:rsidR="00201948" w:rsidRDefault="00C939A6" w:rsidP="00C61FDB">
      <w:r w:rsidRPr="000165C0">
        <w:lastRenderedPageBreak/>
        <w:t>Figure</w:t>
      </w:r>
      <w:r w:rsidR="00C61FDB" w:rsidRPr="000165C0">
        <w:t xml:space="preserve"> 2</w:t>
      </w:r>
      <w:r w:rsidR="00C61FDB">
        <w:t xml:space="preserve"> show</w:t>
      </w:r>
      <w:r w:rsidR="00097E57">
        <w:t>s</w:t>
      </w:r>
      <w:r w:rsidR="00C61FDB">
        <w:t xml:space="preserve"> that the relative prevalence of SDG 8 takes the median position. It also shows the inequality since the 50% least prevalent SDG projects have jointly only between 15% and 25% prevalence.  </w:t>
      </w:r>
      <w:r w:rsidR="00C61FDB" w:rsidRPr="00C61FDB">
        <w:t xml:space="preserve">For the past 40 years, </w:t>
      </w:r>
      <w:r w:rsidR="00394BDA">
        <w:t>four</w:t>
      </w:r>
      <w:r w:rsidR="00C61FDB" w:rsidRPr="00C61FDB">
        <w:t xml:space="preserve"> SDGs</w:t>
      </w:r>
      <w:r w:rsidR="00C61FDB">
        <w:t xml:space="preserve"> (</w:t>
      </w:r>
      <w:r w:rsidR="00C61FDB" w:rsidRPr="00C61FDB">
        <w:t>SDG 3, SDG 7, SDG 9, and SDG 13</w:t>
      </w:r>
      <w:r w:rsidR="00C61FDB">
        <w:t>)</w:t>
      </w:r>
      <w:r w:rsidR="00C61FDB" w:rsidRPr="00C61FDB">
        <w:t xml:space="preserve"> </w:t>
      </w:r>
      <w:r w:rsidR="00C61FDB">
        <w:t xml:space="preserve">attract </w:t>
      </w:r>
      <w:r w:rsidR="00C61FDB" w:rsidRPr="00C61FDB">
        <w:t>half of the funding to SDG research projects.</w:t>
      </w:r>
      <w:r w:rsidR="00097E57" w:rsidRPr="00097E57">
        <w:t xml:space="preserve"> </w:t>
      </w:r>
      <w:r w:rsidR="00097E57">
        <w:t xml:space="preserve">We refer to Boudt et al. (2024) for more discussion on </w:t>
      </w:r>
      <w:r w:rsidR="00394BDA">
        <w:t>interpreting</w:t>
      </w:r>
      <w:r w:rsidR="00097E57">
        <w:t xml:space="preserve"> this result.</w:t>
      </w:r>
    </w:p>
    <w:p w14:paraId="2CBA6D2D" w14:textId="7D56D5E6" w:rsidR="00C61FDB" w:rsidRDefault="00C61FDB" w:rsidP="00C61FDB">
      <w:r>
        <w:rPr>
          <w:noProof/>
        </w:rPr>
        <w:drawing>
          <wp:inline distT="0" distB="0" distL="0" distR="0" wp14:anchorId="7AB921DF" wp14:editId="35ED7383">
            <wp:extent cx="6208395" cy="4392930"/>
            <wp:effectExtent l="0" t="0" r="0" b="7620"/>
            <wp:docPr id="107356347"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6347" name="Picture 1" descr="A graph of different colored lines&#10;&#10;Description automatically generated"/>
                    <pic:cNvPicPr/>
                  </pic:nvPicPr>
                  <pic:blipFill>
                    <a:blip r:embed="rId14"/>
                    <a:stretch>
                      <a:fillRect/>
                    </a:stretch>
                  </pic:blipFill>
                  <pic:spPr>
                    <a:xfrm>
                      <a:off x="0" y="0"/>
                      <a:ext cx="6208395" cy="4392930"/>
                    </a:xfrm>
                    <a:prstGeom prst="rect">
                      <a:avLst/>
                    </a:prstGeom>
                  </pic:spPr>
                </pic:pic>
              </a:graphicData>
            </a:graphic>
          </wp:inline>
        </w:drawing>
      </w:r>
    </w:p>
    <w:p w14:paraId="75E597C0" w14:textId="09103CB1" w:rsidR="00C61FDB" w:rsidRDefault="00C939A6" w:rsidP="00C61FDB">
      <w:pPr>
        <w:jc w:val="left"/>
        <w:rPr>
          <w:rFonts w:cs="Times New Roman"/>
        </w:rPr>
      </w:pPr>
      <w:r>
        <w:rPr>
          <w:rFonts w:cs="Times New Roman"/>
          <w:b/>
          <w:bCs/>
        </w:rPr>
        <w:t>Figure</w:t>
      </w:r>
      <w:r w:rsidR="00C61FDB" w:rsidRPr="006C2CFE">
        <w:rPr>
          <w:rFonts w:cs="Times New Roman"/>
          <w:b/>
          <w:bCs/>
        </w:rPr>
        <w:t xml:space="preserve"> </w:t>
      </w:r>
      <w:r w:rsidR="000165C0">
        <w:rPr>
          <w:rFonts w:cs="Times New Roman"/>
          <w:b/>
          <w:bCs/>
        </w:rPr>
        <w:t>3</w:t>
      </w:r>
      <w:r w:rsidR="00C61FDB" w:rsidRPr="006C2CFE">
        <w:rPr>
          <w:rFonts w:cs="Times New Roman"/>
          <w:b/>
          <w:bCs/>
        </w:rPr>
        <w:t xml:space="preserve"> </w:t>
      </w:r>
      <w:r w:rsidR="00C61FDB">
        <w:rPr>
          <w:rFonts w:cs="Times New Roman"/>
        </w:rPr>
        <w:t xml:space="preserve">SDG Monitor </w:t>
      </w:r>
      <w:r w:rsidR="00394BDA">
        <w:rPr>
          <w:rFonts w:cs="Times New Roman"/>
        </w:rPr>
        <w:t>on</w:t>
      </w:r>
      <w:r w:rsidR="00C61FDB">
        <w:rPr>
          <w:rFonts w:cs="Times New Roman"/>
        </w:rPr>
        <w:t xml:space="preserve"> </w:t>
      </w:r>
      <w:r w:rsidR="00394BDA">
        <w:rPr>
          <w:rFonts w:cs="Times New Roman"/>
        </w:rPr>
        <w:t xml:space="preserve">the </w:t>
      </w:r>
      <w:r w:rsidR="00C61FDB">
        <w:rPr>
          <w:rFonts w:cs="Times New Roman"/>
        </w:rPr>
        <w:t xml:space="preserve">relative prevalence of SDGs in </w:t>
      </w:r>
      <w:r w:rsidR="00394BDA">
        <w:rPr>
          <w:rFonts w:cs="Times New Roman"/>
        </w:rPr>
        <w:t>EU-funded</w:t>
      </w:r>
      <w:r w:rsidR="00C61FDB">
        <w:rPr>
          <w:rFonts w:cs="Times New Roman"/>
        </w:rPr>
        <w:t xml:space="preserve"> research projects</w:t>
      </w:r>
    </w:p>
    <w:p w14:paraId="66A073A1" w14:textId="2B837718" w:rsidR="00097E57" w:rsidRDefault="00097E57" w:rsidP="00C61FDB">
      <w:r>
        <w:t xml:space="preserve">The SDG monitor also has </w:t>
      </w:r>
      <w:r w:rsidR="00C61FDB" w:rsidRPr="00287901">
        <w:t xml:space="preserve">a tool that identifies which specific targets within each SDG have received the most funding throughout the Framework Programmes. </w:t>
      </w:r>
      <w:r w:rsidR="000165C0">
        <w:rPr>
          <w:b/>
          <w:bCs/>
        </w:rPr>
        <w:t>Figure 4</w:t>
      </w:r>
      <w:r>
        <w:t xml:space="preserve"> illustrates this in the context of SDG 8. We refer to Boudt et al. (2024) for more discussion on </w:t>
      </w:r>
      <w:r w:rsidR="00394BDA">
        <w:t>interpreting</w:t>
      </w:r>
      <w:r>
        <w:t xml:space="preserve"> this result. </w:t>
      </w:r>
    </w:p>
    <w:p w14:paraId="2B600DC1" w14:textId="77777777" w:rsidR="00C61FDB" w:rsidRPr="00C61FDB" w:rsidRDefault="00C61FDB" w:rsidP="00C61FDB"/>
    <w:p w14:paraId="3CD63EAE" w14:textId="4EF0513D" w:rsidR="0040045C" w:rsidRDefault="00287901" w:rsidP="00287901">
      <w:pPr>
        <w:jc w:val="center"/>
        <w:rPr>
          <w:color w:val="000000" w:themeColor="text1"/>
        </w:rPr>
      </w:pPr>
      <w:r w:rsidRPr="00287901">
        <w:rPr>
          <w:noProof/>
          <w:color w:val="000000" w:themeColor="text1"/>
        </w:rPr>
        <w:lastRenderedPageBreak/>
        <w:drawing>
          <wp:inline distT="0" distB="0" distL="0" distR="0" wp14:anchorId="746960BB" wp14:editId="5C0E8789">
            <wp:extent cx="3440355" cy="4770120"/>
            <wp:effectExtent l="0" t="0" r="0" b="0"/>
            <wp:docPr id="801375918"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75918" name="Picture 1" descr="A screenshot of a graph&#10;&#10;Description automatically generated"/>
                    <pic:cNvPicPr/>
                  </pic:nvPicPr>
                  <pic:blipFill>
                    <a:blip r:embed="rId15"/>
                    <a:stretch>
                      <a:fillRect/>
                    </a:stretch>
                  </pic:blipFill>
                  <pic:spPr>
                    <a:xfrm>
                      <a:off x="0" y="0"/>
                      <a:ext cx="3446416" cy="4778524"/>
                    </a:xfrm>
                    <a:prstGeom prst="rect">
                      <a:avLst/>
                    </a:prstGeom>
                  </pic:spPr>
                </pic:pic>
              </a:graphicData>
            </a:graphic>
          </wp:inline>
        </w:drawing>
      </w:r>
    </w:p>
    <w:p w14:paraId="1D73B2BF" w14:textId="3E1C80EE" w:rsidR="00287901" w:rsidRPr="00F03B49" w:rsidRDefault="00C939A6" w:rsidP="00F03B49">
      <w:pPr>
        <w:jc w:val="left"/>
        <w:rPr>
          <w:rFonts w:cs="Times New Roman"/>
        </w:rPr>
      </w:pPr>
      <w:r>
        <w:rPr>
          <w:rFonts w:cs="Times New Roman"/>
          <w:b/>
          <w:bCs/>
        </w:rPr>
        <w:t>Figure</w:t>
      </w:r>
      <w:r w:rsidR="00287901" w:rsidRPr="006C2CFE">
        <w:rPr>
          <w:rFonts w:cs="Times New Roman"/>
          <w:b/>
          <w:bCs/>
        </w:rPr>
        <w:t xml:space="preserve"> </w:t>
      </w:r>
      <w:r w:rsidR="000165C0">
        <w:rPr>
          <w:rFonts w:cs="Times New Roman"/>
          <w:b/>
          <w:bCs/>
        </w:rPr>
        <w:t>4</w:t>
      </w:r>
      <w:r w:rsidR="00287901" w:rsidRPr="006C2CFE">
        <w:rPr>
          <w:rFonts w:cs="Times New Roman"/>
          <w:b/>
          <w:bCs/>
        </w:rPr>
        <w:t xml:space="preserve"> </w:t>
      </w:r>
      <w:r w:rsidR="00287901">
        <w:rPr>
          <w:rFonts w:cs="Times New Roman"/>
        </w:rPr>
        <w:t>Target decomposition tool of the SDG Monitor</w:t>
      </w:r>
      <w:r w:rsidR="00287901" w:rsidRPr="006C2CFE">
        <w:rPr>
          <w:rFonts w:cs="Times New Roman"/>
        </w:rPr>
        <w:t xml:space="preserve">. </w:t>
      </w:r>
      <w:r w:rsidR="00287901">
        <w:rPr>
          <w:rFonts w:cs="Times New Roman"/>
        </w:rPr>
        <w:t xml:space="preserve">This figure shows the decomposition of the absolute prevalence for SDG 8 in its specific targets throughout the Framework Programmes. </w:t>
      </w:r>
    </w:p>
    <w:p w14:paraId="048C609B" w14:textId="24725C0C" w:rsidR="00287901" w:rsidRDefault="00201948" w:rsidP="00201948">
      <w:pPr>
        <w:pStyle w:val="Heading1"/>
        <w:numPr>
          <w:ilvl w:val="1"/>
          <w:numId w:val="15"/>
        </w:numPr>
        <w:rPr>
          <w:color w:val="000000" w:themeColor="text1"/>
        </w:rPr>
      </w:pPr>
      <w:r>
        <w:rPr>
          <w:color w:val="000000" w:themeColor="text1"/>
        </w:rPr>
        <w:t xml:space="preserve"> </w:t>
      </w:r>
      <w:r w:rsidR="0040045C">
        <w:rPr>
          <w:color w:val="000000" w:themeColor="text1"/>
        </w:rPr>
        <w:t xml:space="preserve">Use case 3: Finding </w:t>
      </w:r>
      <w:r>
        <w:rPr>
          <w:color w:val="000000" w:themeColor="text1"/>
        </w:rPr>
        <w:t>the interlinkages between S</w:t>
      </w:r>
      <w:r w:rsidR="00287901">
        <w:rPr>
          <w:color w:val="000000" w:themeColor="text1"/>
        </w:rPr>
        <w:t xml:space="preserve">DGs </w:t>
      </w:r>
      <w:r>
        <w:rPr>
          <w:color w:val="000000" w:themeColor="text1"/>
        </w:rPr>
        <w:t>i</w:t>
      </w:r>
      <w:r w:rsidR="00287901">
        <w:rPr>
          <w:color w:val="000000" w:themeColor="text1"/>
        </w:rPr>
        <w:t>n research projects</w:t>
      </w:r>
    </w:p>
    <w:p w14:paraId="113D0677" w14:textId="71C928E9" w:rsidR="00097E57" w:rsidRPr="00097E57" w:rsidRDefault="00097E57" w:rsidP="00097E57">
      <w:r>
        <w:t xml:space="preserve">SDGs cannot be seen as isolated. Several projects are associated </w:t>
      </w:r>
      <w:r w:rsidR="00394BDA">
        <w:t>with</w:t>
      </w:r>
      <w:r>
        <w:t xml:space="preserve"> multiple SDGs.  </w:t>
      </w:r>
      <w:r w:rsidR="00C939A6">
        <w:rPr>
          <w:b/>
          <w:bCs/>
        </w:rPr>
        <w:t>Figure</w:t>
      </w:r>
      <w:r>
        <w:rPr>
          <w:b/>
          <w:bCs/>
        </w:rPr>
        <w:t xml:space="preserve"> </w:t>
      </w:r>
      <w:r w:rsidR="000165C0">
        <w:rPr>
          <w:b/>
          <w:bCs/>
        </w:rPr>
        <w:t>5</w:t>
      </w:r>
      <w:r>
        <w:rPr>
          <w:b/>
          <w:bCs/>
        </w:rPr>
        <w:t xml:space="preserve"> </w:t>
      </w:r>
      <w:r w:rsidRPr="00097E57">
        <w:t>illustrates</w:t>
      </w:r>
      <w:r>
        <w:t xml:space="preserve"> the interlinkage in the case of SDG 8 and SDG 3. The common keywords between the SDGs </w:t>
      </w:r>
      <w:r w:rsidR="0006609D">
        <w:t>are</w:t>
      </w:r>
      <w:r>
        <w:t xml:space="preserve"> </w:t>
      </w:r>
      <w:r w:rsidR="006E1C11">
        <w:t>public health, mental health, research and development, research and innovation, climate change, and recycling</w:t>
      </w:r>
      <w:r>
        <w:t xml:space="preserve">. They are the connected linkages in the graph. Identifying this commonality can be </w:t>
      </w:r>
      <w:r w:rsidR="00394BDA">
        <w:t>helpful</w:t>
      </w:r>
      <w:r>
        <w:t xml:space="preserve"> for </w:t>
      </w:r>
      <w:r w:rsidR="00394BDA">
        <w:t xml:space="preserve">policymakers to draft calls for a </w:t>
      </w:r>
      <w:r>
        <w:t xml:space="preserve">combination of SDG projects when they are coherent based on the analysis of linkages.   </w:t>
      </w:r>
    </w:p>
    <w:p w14:paraId="43E46023" w14:textId="77777777" w:rsidR="00287901" w:rsidRDefault="00287901" w:rsidP="00287901">
      <w:pPr>
        <w:spacing w:before="0" w:after="200" w:line="276" w:lineRule="auto"/>
        <w:jc w:val="center"/>
        <w:rPr>
          <w:color w:val="000000" w:themeColor="text1"/>
        </w:rPr>
      </w:pPr>
      <w:r w:rsidRPr="00287901">
        <w:rPr>
          <w:noProof/>
          <w:color w:val="000000" w:themeColor="text1"/>
        </w:rPr>
        <w:lastRenderedPageBreak/>
        <w:drawing>
          <wp:inline distT="0" distB="0" distL="0" distR="0" wp14:anchorId="09E675BB" wp14:editId="4B62451A">
            <wp:extent cx="6380469" cy="3869266"/>
            <wp:effectExtent l="0" t="0" r="0" b="0"/>
            <wp:docPr id="253888303" name="Picture 1" descr="A diagram of a netwo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88303" name="Picture 1" descr="A diagram of a network&#10;&#10;Description automatically generated with medium confidence"/>
                    <pic:cNvPicPr/>
                  </pic:nvPicPr>
                  <pic:blipFill>
                    <a:blip r:embed="rId16"/>
                    <a:stretch>
                      <a:fillRect/>
                    </a:stretch>
                  </pic:blipFill>
                  <pic:spPr>
                    <a:xfrm>
                      <a:off x="0" y="0"/>
                      <a:ext cx="6437650" cy="3903942"/>
                    </a:xfrm>
                    <a:prstGeom prst="rect">
                      <a:avLst/>
                    </a:prstGeom>
                  </pic:spPr>
                </pic:pic>
              </a:graphicData>
            </a:graphic>
          </wp:inline>
        </w:drawing>
      </w:r>
    </w:p>
    <w:p w14:paraId="3ED7ECE2" w14:textId="1CFD80BB" w:rsidR="00287901" w:rsidRDefault="00C939A6" w:rsidP="00287901">
      <w:bookmarkStart w:id="2" w:name="_Hlk178592669"/>
      <w:r>
        <w:rPr>
          <w:b/>
          <w:bCs/>
        </w:rPr>
        <w:t>Figure</w:t>
      </w:r>
      <w:r w:rsidR="00287901">
        <w:rPr>
          <w:b/>
          <w:bCs/>
        </w:rPr>
        <w:t xml:space="preserve"> </w:t>
      </w:r>
      <w:r w:rsidR="000165C0">
        <w:rPr>
          <w:b/>
          <w:bCs/>
        </w:rPr>
        <w:t>5</w:t>
      </w:r>
      <w:r w:rsidR="00287901">
        <w:rPr>
          <w:b/>
          <w:bCs/>
        </w:rPr>
        <w:t xml:space="preserve"> </w:t>
      </w:r>
      <w:r w:rsidR="00287901">
        <w:t xml:space="preserve">Network graph tool of the SDG Monitor. This figure shows the network graph </w:t>
      </w:r>
      <w:r w:rsidR="004C40C6">
        <w:t xml:space="preserve">demonstrating </w:t>
      </w:r>
      <w:r w:rsidR="00287901">
        <w:t>how SDG 8 and SDG 3 (Good Health and Well-Being) are linked</w:t>
      </w:r>
      <w:r w:rsidR="003877C5">
        <w:t xml:space="preserve"> </w:t>
      </w:r>
      <w:r w:rsidR="003877C5" w:rsidRPr="004E3008">
        <w:t>based on co-occurrences</w:t>
      </w:r>
      <w:bookmarkEnd w:id="2"/>
      <w:r w:rsidR="00287901">
        <w:t>.</w:t>
      </w:r>
      <w:bookmarkStart w:id="3" w:name="_Toc112181841"/>
      <w:bookmarkStart w:id="4" w:name="_Toc117589831"/>
      <w:bookmarkStart w:id="5" w:name="_Toc120546852"/>
    </w:p>
    <w:p w14:paraId="503B3B5F" w14:textId="76682394" w:rsidR="00775338" w:rsidRPr="0054741C" w:rsidRDefault="00775338" w:rsidP="00775338">
      <w:pPr>
        <w:pStyle w:val="ListParagraph"/>
        <w:numPr>
          <w:ilvl w:val="1"/>
          <w:numId w:val="15"/>
        </w:numPr>
        <w:rPr>
          <w:b/>
          <w:bCs/>
        </w:rPr>
      </w:pPr>
      <w:r w:rsidRPr="0054741C">
        <w:rPr>
          <w:b/>
          <w:bCs/>
        </w:rPr>
        <w:t xml:space="preserve"> Use case 4: Discovering the most frequently used words</w:t>
      </w:r>
    </w:p>
    <w:p w14:paraId="6AE5BB23" w14:textId="5AE59DC5" w:rsidR="00775338" w:rsidRPr="0054741C" w:rsidRDefault="004C40C6" w:rsidP="00775338">
      <w:r w:rsidRPr="0054741C">
        <w:t>T</w:t>
      </w:r>
      <w:r w:rsidR="00775338" w:rsidRPr="0054741C">
        <w:t xml:space="preserve">o see which SDG-related words were most frequently used in each FP, our dashboard provides a word cloud generator that visualizes the most prominent words for a specific SDG for (a) specific FP(s). </w:t>
      </w:r>
      <w:r w:rsidR="00775338" w:rsidRPr="0054741C">
        <w:rPr>
          <w:b/>
          <w:bCs/>
        </w:rPr>
        <w:t xml:space="preserve">Figure 6 </w:t>
      </w:r>
      <w:r w:rsidR="00775338" w:rsidRPr="0054741C">
        <w:t xml:space="preserve">shows the word cloud for SDG 8 from FP1 until HE. </w:t>
      </w:r>
      <w:r w:rsidR="00C96169" w:rsidRPr="00C96169">
        <w:rPr>
          <w:rFonts w:eastAsiaTheme="minorEastAsia" w:cs="Times New Roman"/>
          <w:iCs/>
        </w:rPr>
        <w:t xml:space="preserve"> </w:t>
      </w:r>
      <w:r w:rsidR="00C96169">
        <w:rPr>
          <w:rFonts w:eastAsiaTheme="minorEastAsia" w:cs="Times New Roman"/>
          <w:iCs/>
        </w:rPr>
        <w:t>It is generated from the mapping of SDG 8 in the research projects, showing the frequency of each word's detection in the abstract and title of the funded research projects. The most prominent terms identified are ‘technological innovation’, ‘unemployment’, ‘entrepreneurship’, ‘economic development’, and ‘economic growth’. The varied sizes of the words in the cloud demonstrate that no single keyword dominated our lexicon</w:t>
      </w:r>
      <w:r w:rsidR="00C96169">
        <w:rPr>
          <w:rFonts w:eastAsiaTheme="minorEastAsia" w:cs="Times New Roman"/>
          <w:iCs/>
        </w:rPr>
        <w:t>.</w:t>
      </w:r>
    </w:p>
    <w:p w14:paraId="36D7CB4F" w14:textId="3E6DA68B" w:rsidR="00775338" w:rsidRDefault="00172893" w:rsidP="00172893">
      <w:pPr>
        <w:jc w:val="center"/>
      </w:pPr>
      <w:r w:rsidRPr="00CC6A4F">
        <w:rPr>
          <w:rFonts w:cs="Times New Roman"/>
          <w:noProof/>
        </w:rPr>
        <w:lastRenderedPageBreak/>
        <w:drawing>
          <wp:inline distT="0" distB="0" distL="0" distR="0" wp14:anchorId="6D1522E5" wp14:editId="44005223">
            <wp:extent cx="3619500" cy="3533504"/>
            <wp:effectExtent l="0" t="0" r="0" b="0"/>
            <wp:docPr id="1542167238" name="Picture 2"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167238" name="Picture 2" descr="A close up of word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53650" cy="3566842"/>
                    </a:xfrm>
                    <a:prstGeom prst="rect">
                      <a:avLst/>
                    </a:prstGeom>
                    <a:noFill/>
                  </pic:spPr>
                </pic:pic>
              </a:graphicData>
            </a:graphic>
          </wp:inline>
        </w:drawing>
      </w:r>
    </w:p>
    <w:p w14:paraId="593418BC" w14:textId="4B62F1C0" w:rsidR="004E3008" w:rsidRPr="00775338" w:rsidRDefault="004E3008" w:rsidP="004E3008">
      <w:r>
        <w:rPr>
          <w:b/>
          <w:bCs/>
        </w:rPr>
        <w:t xml:space="preserve">Figure </w:t>
      </w:r>
      <w:r>
        <w:rPr>
          <w:b/>
          <w:bCs/>
        </w:rPr>
        <w:t>6</w:t>
      </w:r>
      <w:r>
        <w:rPr>
          <w:b/>
          <w:bCs/>
        </w:rPr>
        <w:t xml:space="preserve"> </w:t>
      </w:r>
      <w:r w:rsidRPr="006C2CFE">
        <w:rPr>
          <w:rFonts w:cs="Times New Roman"/>
        </w:rPr>
        <w:t xml:space="preserve">SDG 8 </w:t>
      </w:r>
      <w:r>
        <w:rPr>
          <w:rFonts w:eastAsiaTheme="minorEastAsia" w:cs="Times New Roman"/>
          <w:iCs/>
        </w:rPr>
        <w:t>word c</w:t>
      </w:r>
      <w:r w:rsidRPr="00CC6A4F">
        <w:rPr>
          <w:rFonts w:eastAsiaTheme="minorEastAsia" w:cs="Times New Roman"/>
          <w:iCs/>
        </w:rPr>
        <w:t>loud</w:t>
      </w:r>
      <w:r w:rsidRPr="006C2CFE">
        <w:rPr>
          <w:rFonts w:cs="Times New Roman"/>
        </w:rPr>
        <w:t xml:space="preserve">. The dimensions of each term in the </w:t>
      </w:r>
      <w:r>
        <w:rPr>
          <w:rFonts w:eastAsiaTheme="minorEastAsia" w:cs="Times New Roman"/>
          <w:iCs/>
        </w:rPr>
        <w:t>word c</w:t>
      </w:r>
      <w:r w:rsidRPr="00CC6A4F">
        <w:rPr>
          <w:rFonts w:eastAsiaTheme="minorEastAsia" w:cs="Times New Roman"/>
          <w:iCs/>
        </w:rPr>
        <w:t xml:space="preserve">loud </w:t>
      </w:r>
      <w:r w:rsidRPr="006C2CFE">
        <w:rPr>
          <w:rFonts w:cs="Times New Roman"/>
        </w:rPr>
        <w:t>signify their relative frequency compared to other terms within the SDG 8 lexicon</w:t>
      </w:r>
      <w:r>
        <w:rPr>
          <w:rFonts w:cs="Times New Roman"/>
        </w:rPr>
        <w:t>.</w:t>
      </w:r>
    </w:p>
    <w:p w14:paraId="656708A1" w14:textId="7B552620" w:rsidR="00201948" w:rsidRDefault="00201948" w:rsidP="00201948">
      <w:pPr>
        <w:pStyle w:val="Heading1"/>
        <w:numPr>
          <w:ilvl w:val="0"/>
          <w:numId w:val="15"/>
        </w:numPr>
        <w:rPr>
          <w:color w:val="000000" w:themeColor="text1"/>
        </w:rPr>
      </w:pPr>
      <w:r>
        <w:rPr>
          <w:color w:val="000000" w:themeColor="text1"/>
        </w:rPr>
        <w:t>Validation of the SDG classification approach used</w:t>
      </w:r>
    </w:p>
    <w:p w14:paraId="0BED4EBA" w14:textId="087E30E4" w:rsidR="003D4581" w:rsidRPr="00407705" w:rsidRDefault="003B55A2" w:rsidP="00407705">
      <w:pPr>
        <w:spacing w:before="0" w:after="200" w:line="276" w:lineRule="auto"/>
      </w:pPr>
      <w:r w:rsidRPr="00407705">
        <w:t>Boudt et al. (2024) propose a tractable text</w:t>
      </w:r>
      <w:r w:rsidR="00394BDA">
        <w:t>-</w:t>
      </w:r>
      <w:r w:rsidRPr="00407705">
        <w:t>mining pipeline to extract insights on SDG prevalence from a large-scale analysis of the title</w:t>
      </w:r>
      <w:r w:rsidR="00394BDA">
        <w:t>s</w:t>
      </w:r>
      <w:r w:rsidRPr="00407705">
        <w:t xml:space="preserve"> and abstract</w:t>
      </w:r>
      <w:r w:rsidR="00394BDA">
        <w:t>s</w:t>
      </w:r>
      <w:r w:rsidRPr="00407705">
        <w:t xml:space="preserve"> of EU</w:t>
      </w:r>
      <w:r w:rsidR="00394BDA">
        <w:t>-</w:t>
      </w:r>
      <w:r w:rsidRPr="00407705">
        <w:t xml:space="preserve">funded research projects. </w:t>
      </w:r>
      <w:r w:rsidR="003D4581" w:rsidRPr="00407705">
        <w:t xml:space="preserve">In this section, we benchmark the SDG 8 classification outcomes against the outcomes from alternative implementations. </w:t>
      </w:r>
    </w:p>
    <w:p w14:paraId="71A46073" w14:textId="524BD1A4" w:rsidR="00DE553A" w:rsidRPr="00407705" w:rsidRDefault="003D4581" w:rsidP="00407705">
      <w:pPr>
        <w:spacing w:before="0" w:after="200" w:line="276" w:lineRule="auto"/>
        <w:rPr>
          <w:rFonts w:eastAsia="Cambria" w:cs="Times New Roman"/>
          <w:bCs/>
          <w:szCs w:val="24"/>
        </w:rPr>
      </w:pPr>
      <w:r w:rsidRPr="00407705">
        <w:t xml:space="preserve">The most similar implementation to ours is the </w:t>
      </w:r>
      <w:r w:rsidR="00394BDA">
        <w:t xml:space="preserve">European Commission's SDG Mapper, which uses a keyword-based approach using the Borchardt et al. (2022) vocabulary. In Subsection 3.1, we list two drawbacks of the SDG Mapper: (i) opaqueness and evidence of wrong classifications and </w:t>
      </w:r>
      <w:r w:rsidR="00DE553A" w:rsidRPr="00407705">
        <w:rPr>
          <w:rFonts w:eastAsia="Cambria" w:cs="Times New Roman"/>
          <w:bCs/>
          <w:szCs w:val="24"/>
        </w:rPr>
        <w:t xml:space="preserve">(ii) inefficiency in using their API. </w:t>
      </w:r>
    </w:p>
    <w:p w14:paraId="71FD8D48" w14:textId="18170CB3" w:rsidR="00DE553A" w:rsidRPr="00407705" w:rsidRDefault="003D4581" w:rsidP="00407705">
      <w:pPr>
        <w:spacing w:before="0" w:after="200" w:line="276" w:lineRule="auto"/>
        <w:rPr>
          <w:rFonts w:eastAsia="Cambria" w:cs="Times New Roman"/>
          <w:bCs/>
          <w:szCs w:val="24"/>
        </w:rPr>
      </w:pPr>
      <w:r w:rsidRPr="00407705">
        <w:rPr>
          <w:rFonts w:eastAsia="Cambria" w:cs="Times New Roman"/>
          <w:bCs/>
          <w:szCs w:val="24"/>
        </w:rPr>
        <w:t>In Subsection 3.2</w:t>
      </w:r>
      <w:r w:rsidR="00394BDA">
        <w:rPr>
          <w:rFonts w:eastAsia="Cambria" w:cs="Times New Roman"/>
          <w:bCs/>
          <w:szCs w:val="24"/>
        </w:rPr>
        <w:t>,</w:t>
      </w:r>
      <w:r w:rsidRPr="00407705">
        <w:rPr>
          <w:rFonts w:eastAsia="Cambria" w:cs="Times New Roman"/>
          <w:bCs/>
          <w:szCs w:val="24"/>
        </w:rPr>
        <w:t xml:space="preserve"> we </w:t>
      </w:r>
      <w:r w:rsidR="00DE553A" w:rsidRPr="00407705">
        <w:rPr>
          <w:rFonts w:eastAsia="Cambria" w:cs="Times New Roman"/>
          <w:bCs/>
          <w:szCs w:val="24"/>
        </w:rPr>
        <w:t>study the sensitivity of the SDG 8 classification to the choice of lexicon. We find a strong correlation, indicating the robustness of our results versus other choices of lexicons.</w:t>
      </w:r>
    </w:p>
    <w:p w14:paraId="42CF9F5B" w14:textId="753E1B94" w:rsidR="003D4581" w:rsidRPr="00407705" w:rsidRDefault="00DE553A" w:rsidP="00407705">
      <w:pPr>
        <w:spacing w:before="0" w:after="200" w:line="276" w:lineRule="auto"/>
        <w:rPr>
          <w:rFonts w:eastAsia="Cambria" w:cs="Times New Roman"/>
          <w:bCs/>
          <w:szCs w:val="24"/>
        </w:rPr>
      </w:pPr>
      <w:r w:rsidRPr="00407705">
        <w:rPr>
          <w:rFonts w:eastAsia="Cambria" w:cs="Times New Roman"/>
          <w:bCs/>
          <w:szCs w:val="24"/>
        </w:rPr>
        <w:t>In Subsection 3.3</w:t>
      </w:r>
      <w:r w:rsidR="00394BDA">
        <w:rPr>
          <w:rFonts w:eastAsia="Cambria" w:cs="Times New Roman"/>
          <w:bCs/>
          <w:szCs w:val="24"/>
        </w:rPr>
        <w:t>,</w:t>
      </w:r>
      <w:r w:rsidRPr="00407705">
        <w:rPr>
          <w:rFonts w:eastAsia="Cambria" w:cs="Times New Roman"/>
          <w:bCs/>
          <w:szCs w:val="24"/>
        </w:rPr>
        <w:t xml:space="preserve"> we compare the results obtained from machine learning models for SDG 8 classification. We show </w:t>
      </w:r>
      <w:r w:rsidR="00394BDA">
        <w:rPr>
          <w:rFonts w:eastAsia="Cambria" w:cs="Times New Roman"/>
          <w:bCs/>
          <w:szCs w:val="24"/>
        </w:rPr>
        <w:t>considerable</w:t>
      </w:r>
      <w:r w:rsidRPr="00407705">
        <w:rPr>
          <w:rFonts w:eastAsia="Cambria" w:cs="Times New Roman"/>
          <w:bCs/>
          <w:szCs w:val="24"/>
        </w:rPr>
        <w:t xml:space="preserve"> disagreement between these models. Moreover, due to their </w:t>
      </w:r>
      <w:r w:rsidR="00394BDA">
        <w:rPr>
          <w:rFonts w:eastAsia="Cambria" w:cs="Times New Roman"/>
          <w:bCs/>
          <w:szCs w:val="24"/>
        </w:rPr>
        <w:t>black-box</w:t>
      </w:r>
      <w:r w:rsidRPr="00407705">
        <w:rPr>
          <w:rFonts w:eastAsia="Cambria" w:cs="Times New Roman"/>
          <w:bCs/>
          <w:szCs w:val="24"/>
        </w:rPr>
        <w:t xml:space="preserve"> nature, the differences in classification are </w:t>
      </w:r>
      <w:r w:rsidR="00394BDA">
        <w:rPr>
          <w:rFonts w:eastAsia="Cambria" w:cs="Times New Roman"/>
          <w:bCs/>
          <w:szCs w:val="24"/>
        </w:rPr>
        <w:t>challenging</w:t>
      </w:r>
      <w:r w:rsidRPr="00407705">
        <w:rPr>
          <w:rFonts w:eastAsia="Cambria" w:cs="Times New Roman"/>
          <w:bCs/>
          <w:szCs w:val="24"/>
        </w:rPr>
        <w:t xml:space="preserve"> to explain. </w:t>
      </w:r>
    </w:p>
    <w:p w14:paraId="7C36E667" w14:textId="3A4DC464" w:rsidR="00F03B49" w:rsidRPr="00B36DD2" w:rsidRDefault="00DE553A" w:rsidP="00407705">
      <w:pPr>
        <w:spacing w:before="0" w:after="200" w:line="276" w:lineRule="auto"/>
        <w:rPr>
          <w:rFonts w:eastAsia="Cambria" w:cs="Times New Roman"/>
          <w:bCs/>
          <w:szCs w:val="24"/>
        </w:rPr>
      </w:pPr>
      <w:r w:rsidRPr="00407705">
        <w:rPr>
          <w:rFonts w:eastAsia="Cambria" w:cs="Times New Roman"/>
          <w:bCs/>
          <w:szCs w:val="24"/>
        </w:rPr>
        <w:t xml:space="preserve">For these reasons, we recommend </w:t>
      </w:r>
      <w:r w:rsidR="00394BDA">
        <w:rPr>
          <w:rFonts w:eastAsia="Cambria" w:cs="Times New Roman"/>
          <w:bCs/>
          <w:szCs w:val="24"/>
        </w:rPr>
        <w:t>using</w:t>
      </w:r>
      <w:r w:rsidRPr="00407705">
        <w:rPr>
          <w:rFonts w:eastAsia="Cambria" w:cs="Times New Roman"/>
          <w:bCs/>
          <w:szCs w:val="24"/>
        </w:rPr>
        <w:t xml:space="preserve"> a dictionary-based</w:t>
      </w:r>
      <w:r w:rsidR="003C48E4">
        <w:rPr>
          <w:rFonts w:eastAsia="Cambria" w:cs="Times New Roman"/>
          <w:bCs/>
          <w:szCs w:val="24"/>
        </w:rPr>
        <w:t>, fully tractable and explainable approach</w:t>
      </w:r>
      <w:r w:rsidRPr="00407705">
        <w:rPr>
          <w:rFonts w:eastAsia="Cambria" w:cs="Times New Roman"/>
          <w:bCs/>
          <w:szCs w:val="24"/>
        </w:rPr>
        <w:t xml:space="preserve">. </w:t>
      </w:r>
    </w:p>
    <w:p w14:paraId="5DA37E5F" w14:textId="25E738D7" w:rsidR="00791ABE" w:rsidRPr="003B27FD" w:rsidRDefault="001F081D" w:rsidP="00D54C3D">
      <w:pPr>
        <w:spacing w:before="0" w:after="200" w:line="276" w:lineRule="auto"/>
        <w:jc w:val="left"/>
        <w:rPr>
          <w:rFonts w:eastAsia="Times New Roman" w:cs="Times New Roman"/>
          <w:b/>
          <w:bCs/>
          <w:szCs w:val="24"/>
        </w:rPr>
      </w:pPr>
      <w:r w:rsidRPr="003B27FD">
        <w:rPr>
          <w:rFonts w:eastAsia="Times New Roman" w:cs="Times New Roman"/>
          <w:b/>
          <w:bCs/>
          <w:szCs w:val="24"/>
        </w:rPr>
        <w:t>3.1. SDG Mapper</w:t>
      </w:r>
    </w:p>
    <w:p w14:paraId="1ED7E132" w14:textId="6FE7B548" w:rsidR="001B4B37" w:rsidRPr="00F60C58" w:rsidRDefault="001B4B37" w:rsidP="0006609D">
      <w:pPr>
        <w:spacing w:before="0" w:after="200" w:line="276" w:lineRule="auto"/>
        <w:rPr>
          <w:rStyle w:val="Hyperlink"/>
          <w:rFonts w:eastAsia="Times New Roman" w:cs="Times New Roman"/>
          <w:szCs w:val="24"/>
        </w:rPr>
      </w:pPr>
      <w:r>
        <w:rPr>
          <w:rFonts w:eastAsia="Cambria" w:cs="Times New Roman"/>
          <w:bCs/>
          <w:szCs w:val="24"/>
        </w:rPr>
        <w:lastRenderedPageBreak/>
        <w:t xml:space="preserve">The </w:t>
      </w:r>
      <w:r w:rsidR="0041580B">
        <w:rPr>
          <w:rFonts w:eastAsia="Cambria" w:cs="Times New Roman"/>
          <w:bCs/>
          <w:szCs w:val="24"/>
        </w:rPr>
        <w:t>European Commission's SDG Mapper is available at https://knowsdgs.jrc.ec.europa.eu/sdgmapper. Below are</w:t>
      </w:r>
      <w:r>
        <w:rPr>
          <w:rFonts w:eastAsia="Times New Roman" w:cs="Times New Roman"/>
          <w:szCs w:val="24"/>
        </w:rPr>
        <w:t xml:space="preserve"> the drawbacks </w:t>
      </w:r>
      <w:r w:rsidR="00394BDA">
        <w:rPr>
          <w:rFonts w:eastAsia="Times New Roman" w:cs="Times New Roman"/>
          <w:szCs w:val="24"/>
        </w:rPr>
        <w:t>we</w:t>
      </w:r>
      <w:r>
        <w:rPr>
          <w:rFonts w:eastAsia="Times New Roman" w:cs="Times New Roman"/>
          <w:szCs w:val="24"/>
        </w:rPr>
        <w:t xml:space="preserve"> identified when using this application.</w:t>
      </w:r>
    </w:p>
    <w:p w14:paraId="6BBBD35C" w14:textId="6FB653CC" w:rsidR="00D54C3D" w:rsidRPr="003B27FD" w:rsidRDefault="00D54C3D" w:rsidP="00D54C3D">
      <w:pPr>
        <w:spacing w:before="0" w:after="200" w:line="276" w:lineRule="auto"/>
        <w:jc w:val="left"/>
        <w:rPr>
          <w:rFonts w:eastAsia="Cambria" w:cs="Times New Roman"/>
          <w:b/>
          <w:szCs w:val="24"/>
        </w:rPr>
      </w:pPr>
      <w:r w:rsidRPr="003B27FD">
        <w:rPr>
          <w:rFonts w:eastAsia="Cambria" w:cs="Times New Roman"/>
          <w:b/>
          <w:szCs w:val="24"/>
        </w:rPr>
        <w:t>3.1.</w:t>
      </w:r>
      <w:r w:rsidR="001F081D" w:rsidRPr="003B27FD">
        <w:rPr>
          <w:rFonts w:eastAsia="Cambria" w:cs="Times New Roman"/>
          <w:b/>
          <w:szCs w:val="24"/>
        </w:rPr>
        <w:t>1</w:t>
      </w:r>
      <w:r w:rsidRPr="003B27FD">
        <w:rPr>
          <w:rFonts w:eastAsia="Cambria" w:cs="Times New Roman"/>
          <w:b/>
          <w:szCs w:val="24"/>
        </w:rPr>
        <w:t xml:space="preserve"> </w:t>
      </w:r>
      <w:r w:rsidR="00105FA0" w:rsidRPr="0006609D">
        <w:rPr>
          <w:rFonts w:eastAsia="Cambria" w:cs="Times New Roman"/>
          <w:b/>
          <w:szCs w:val="24"/>
        </w:rPr>
        <w:t xml:space="preserve">Incidences of </w:t>
      </w:r>
      <w:r w:rsidR="00010E4D" w:rsidRPr="0006609D">
        <w:rPr>
          <w:rFonts w:eastAsia="Cambria" w:cs="Times New Roman"/>
          <w:b/>
          <w:szCs w:val="24"/>
        </w:rPr>
        <w:t>wr</w:t>
      </w:r>
      <w:r w:rsidR="00010E4D" w:rsidRPr="003B27FD">
        <w:rPr>
          <w:rFonts w:eastAsia="Cambria" w:cs="Times New Roman"/>
          <w:b/>
          <w:szCs w:val="24"/>
        </w:rPr>
        <w:t>ong</w:t>
      </w:r>
      <w:r w:rsidR="00327E6A" w:rsidRPr="003B27FD">
        <w:rPr>
          <w:rFonts w:eastAsia="Cambria" w:cs="Times New Roman"/>
          <w:b/>
          <w:szCs w:val="24"/>
        </w:rPr>
        <w:t xml:space="preserve"> </w:t>
      </w:r>
      <w:r w:rsidR="00D43EEF" w:rsidRPr="003B27FD">
        <w:rPr>
          <w:rFonts w:eastAsia="Cambria" w:cs="Times New Roman"/>
          <w:b/>
          <w:szCs w:val="24"/>
        </w:rPr>
        <w:t>classifications</w:t>
      </w:r>
      <w:r w:rsidRPr="003B27FD">
        <w:rPr>
          <w:rFonts w:eastAsia="Cambria" w:cs="Times New Roman"/>
          <w:b/>
          <w:szCs w:val="24"/>
        </w:rPr>
        <w:t xml:space="preserve"> when using the SDG </w:t>
      </w:r>
      <w:r w:rsidR="001A4DAB" w:rsidRPr="003B27FD">
        <w:rPr>
          <w:rFonts w:eastAsia="Cambria" w:cs="Times New Roman"/>
          <w:b/>
          <w:szCs w:val="24"/>
        </w:rPr>
        <w:t>M</w:t>
      </w:r>
      <w:r w:rsidRPr="003B27FD">
        <w:rPr>
          <w:rFonts w:eastAsia="Cambria" w:cs="Times New Roman"/>
          <w:b/>
          <w:szCs w:val="24"/>
        </w:rPr>
        <w:t>apper</w:t>
      </w:r>
    </w:p>
    <w:p w14:paraId="488C5BD6" w14:textId="3536E9F5" w:rsidR="00D43EEF" w:rsidRPr="003B27FD" w:rsidRDefault="00D43EEF" w:rsidP="00327E6A">
      <w:pPr>
        <w:spacing w:before="0" w:after="200" w:line="276" w:lineRule="auto"/>
        <w:rPr>
          <w:rFonts w:eastAsia="Cambria" w:cs="Times New Roman"/>
          <w:bCs/>
          <w:szCs w:val="24"/>
        </w:rPr>
      </w:pPr>
      <w:r w:rsidRPr="003B27FD">
        <w:rPr>
          <w:rFonts w:eastAsia="Cambria" w:cs="Times New Roman"/>
          <w:bCs/>
          <w:szCs w:val="24"/>
        </w:rPr>
        <w:t xml:space="preserve">The SDG Mapper of the European Commission </w:t>
      </w:r>
      <w:r w:rsidR="00204147">
        <w:rPr>
          <w:rFonts w:eastAsia="Cambria" w:cs="Times New Roman"/>
          <w:bCs/>
          <w:szCs w:val="24"/>
        </w:rPr>
        <w:t>needs to be more</w:t>
      </w:r>
      <w:r w:rsidRPr="003B27FD">
        <w:rPr>
          <w:rFonts w:eastAsia="Cambria" w:cs="Times New Roman"/>
          <w:bCs/>
          <w:szCs w:val="24"/>
        </w:rPr>
        <w:t xml:space="preserve"> transparent </w:t>
      </w:r>
      <w:r w:rsidR="00327E6A" w:rsidRPr="003B27FD">
        <w:rPr>
          <w:rFonts w:eastAsia="Cambria" w:cs="Times New Roman"/>
          <w:bCs/>
          <w:szCs w:val="24"/>
        </w:rPr>
        <w:t>in</w:t>
      </w:r>
      <w:r w:rsidRPr="003B27FD">
        <w:rPr>
          <w:rFonts w:eastAsia="Cambria" w:cs="Times New Roman"/>
          <w:bCs/>
          <w:szCs w:val="24"/>
        </w:rPr>
        <w:t xml:space="preserve"> </w:t>
      </w:r>
      <w:r w:rsidR="00204147">
        <w:rPr>
          <w:rFonts w:eastAsia="Cambria" w:cs="Times New Roman"/>
          <w:bCs/>
          <w:szCs w:val="24"/>
        </w:rPr>
        <w:t>processing user text and detecting</w:t>
      </w:r>
      <w:r w:rsidRPr="003B27FD">
        <w:rPr>
          <w:rFonts w:eastAsia="Cambria" w:cs="Times New Roman"/>
          <w:bCs/>
          <w:szCs w:val="24"/>
        </w:rPr>
        <w:t xml:space="preserve"> words </w:t>
      </w:r>
      <w:r w:rsidR="00327E6A" w:rsidRPr="003B27FD">
        <w:rPr>
          <w:rFonts w:eastAsia="Cambria" w:cs="Times New Roman"/>
          <w:bCs/>
          <w:szCs w:val="24"/>
        </w:rPr>
        <w:t xml:space="preserve">from the </w:t>
      </w:r>
      <w:r w:rsidRPr="003B27FD">
        <w:rPr>
          <w:rFonts w:eastAsia="Cambria" w:cs="Times New Roman"/>
          <w:bCs/>
          <w:szCs w:val="24"/>
        </w:rPr>
        <w:t xml:space="preserve">Borchardt et al. (2022) vocabulary. </w:t>
      </w:r>
      <w:r w:rsidR="00327E6A" w:rsidRPr="003B27FD">
        <w:rPr>
          <w:rFonts w:eastAsia="Cambria" w:cs="Times New Roman"/>
          <w:bCs/>
          <w:szCs w:val="24"/>
        </w:rPr>
        <w:t>As a result, us</w:t>
      </w:r>
      <w:r w:rsidRPr="003B27FD">
        <w:rPr>
          <w:rFonts w:eastAsia="Cambria" w:cs="Times New Roman"/>
          <w:bCs/>
          <w:szCs w:val="24"/>
        </w:rPr>
        <w:t>er</w:t>
      </w:r>
      <w:r w:rsidR="00327E6A" w:rsidRPr="003B27FD">
        <w:rPr>
          <w:rFonts w:eastAsia="Cambria" w:cs="Times New Roman"/>
          <w:bCs/>
          <w:szCs w:val="24"/>
        </w:rPr>
        <w:t>s must</w:t>
      </w:r>
      <w:r w:rsidRPr="003B27FD">
        <w:rPr>
          <w:rFonts w:eastAsia="Cambria" w:cs="Times New Roman"/>
          <w:bCs/>
          <w:szCs w:val="24"/>
        </w:rPr>
        <w:t xml:space="preserve"> identify </w:t>
      </w:r>
      <w:r w:rsidR="00327E6A" w:rsidRPr="003B27FD">
        <w:rPr>
          <w:rFonts w:eastAsia="Cambria" w:cs="Times New Roman"/>
          <w:bCs/>
          <w:szCs w:val="24"/>
        </w:rPr>
        <w:t>the causes of</w:t>
      </w:r>
      <w:r w:rsidRPr="003B27FD">
        <w:rPr>
          <w:rFonts w:eastAsia="Cambria" w:cs="Times New Roman"/>
          <w:bCs/>
          <w:szCs w:val="24"/>
        </w:rPr>
        <w:t xml:space="preserve"> false positives or false negatives</w:t>
      </w:r>
      <w:r w:rsidR="004E654C" w:rsidRPr="004E654C">
        <w:rPr>
          <w:rFonts w:eastAsia="Cambria" w:cs="Times New Roman"/>
          <w:bCs/>
          <w:szCs w:val="24"/>
        </w:rPr>
        <w:t xml:space="preserve"> </w:t>
      </w:r>
      <w:r w:rsidR="004E654C" w:rsidRPr="003B27FD">
        <w:rPr>
          <w:rFonts w:eastAsia="Cambria" w:cs="Times New Roman"/>
          <w:bCs/>
          <w:szCs w:val="24"/>
        </w:rPr>
        <w:t>themselves</w:t>
      </w:r>
      <w:r w:rsidRPr="003B27FD">
        <w:rPr>
          <w:rFonts w:eastAsia="Cambria" w:cs="Times New Roman"/>
          <w:bCs/>
          <w:szCs w:val="24"/>
        </w:rPr>
        <w:t xml:space="preserve">. </w:t>
      </w:r>
      <w:r w:rsidR="0006609D">
        <w:rPr>
          <w:rFonts w:eastAsia="Cambria" w:cs="Times New Roman"/>
          <w:bCs/>
          <w:szCs w:val="24"/>
        </w:rPr>
        <w:t>Using SDG Mapper V1 used in June 2024, our</w:t>
      </w:r>
      <w:r w:rsidR="00327E6A" w:rsidRPr="003B27FD">
        <w:rPr>
          <w:rFonts w:eastAsia="Cambria" w:cs="Times New Roman"/>
          <w:bCs/>
          <w:szCs w:val="24"/>
        </w:rPr>
        <w:t xml:space="preserve"> analysis reveals that:</w:t>
      </w:r>
    </w:p>
    <w:p w14:paraId="46AEE098" w14:textId="12029B83" w:rsidR="00D43EEF" w:rsidRPr="0006609D" w:rsidRDefault="00D43EEF" w:rsidP="00327E6A">
      <w:pPr>
        <w:pStyle w:val="ListParagraph"/>
        <w:numPr>
          <w:ilvl w:val="0"/>
          <w:numId w:val="18"/>
        </w:numPr>
        <w:spacing w:before="0" w:after="200" w:line="276" w:lineRule="auto"/>
        <w:rPr>
          <w:bCs/>
        </w:rPr>
      </w:pPr>
      <w:r w:rsidRPr="0006609D">
        <w:rPr>
          <w:bCs/>
        </w:rPr>
        <w:t xml:space="preserve">The SDG </w:t>
      </w:r>
      <w:r w:rsidR="00327E6A" w:rsidRPr="0006609D">
        <w:rPr>
          <w:bCs/>
        </w:rPr>
        <w:t xml:space="preserve">Mapper </w:t>
      </w:r>
      <w:r w:rsidR="007F564F" w:rsidRPr="0006609D">
        <w:rPr>
          <w:bCs/>
        </w:rPr>
        <w:t xml:space="preserve">does not detect keywords when they are mentioned </w:t>
      </w:r>
      <w:r w:rsidRPr="0006609D">
        <w:rPr>
          <w:bCs/>
        </w:rPr>
        <w:t xml:space="preserve">between </w:t>
      </w:r>
      <w:r w:rsidR="00077942" w:rsidRPr="0006609D">
        <w:rPr>
          <w:bCs/>
        </w:rPr>
        <w:t>quotes</w:t>
      </w:r>
      <w:r w:rsidR="00327E6A" w:rsidRPr="0006609D">
        <w:rPr>
          <w:bCs/>
        </w:rPr>
        <w:t xml:space="preserve"> (“” or ‘’): </w:t>
      </w:r>
    </w:p>
    <w:p w14:paraId="0357CD59" w14:textId="4581CB85" w:rsidR="00DE7409" w:rsidRPr="0006609D" w:rsidRDefault="00077942" w:rsidP="00327E6A">
      <w:pPr>
        <w:spacing w:before="0" w:after="200" w:line="276" w:lineRule="auto"/>
        <w:ind w:left="360"/>
        <w:rPr>
          <w:rFonts w:eastAsia="Cambria" w:cs="Times New Roman"/>
          <w:bCs/>
          <w:szCs w:val="24"/>
        </w:rPr>
      </w:pPr>
      <w:r w:rsidRPr="0006609D">
        <w:rPr>
          <w:rFonts w:eastAsia="Cambria" w:cs="Times New Roman"/>
          <w:bCs/>
          <w:szCs w:val="24"/>
        </w:rPr>
        <w:t xml:space="preserve">For example, </w:t>
      </w:r>
      <w:r w:rsidR="00D43EEF" w:rsidRPr="0006609D">
        <w:rPr>
          <w:rFonts w:eastAsia="Cambria" w:cs="Times New Roman"/>
          <w:bCs/>
          <w:szCs w:val="24"/>
        </w:rPr>
        <w:t xml:space="preserve">Project SIKB (The Development of Students’ Identities Knowledge Builders) specifically </w:t>
      </w:r>
      <w:r w:rsidR="00327E6A" w:rsidRPr="0006609D">
        <w:rPr>
          <w:rFonts w:eastAsia="Cambria" w:cs="Times New Roman"/>
          <w:bCs/>
          <w:szCs w:val="24"/>
        </w:rPr>
        <w:t>mentions</w:t>
      </w:r>
      <w:r w:rsidR="00D43EEF" w:rsidRPr="0006609D">
        <w:rPr>
          <w:rFonts w:eastAsia="Cambria" w:cs="Times New Roman"/>
          <w:bCs/>
          <w:szCs w:val="24"/>
        </w:rPr>
        <w:t xml:space="preserve"> contributing to this Innovation Union: </w:t>
      </w:r>
      <w:r w:rsidR="00327E6A" w:rsidRPr="0006609D">
        <w:rPr>
          <w:rFonts w:eastAsia="Cambria" w:cs="Times New Roman"/>
          <w:bCs/>
          <w:szCs w:val="24"/>
        </w:rPr>
        <w:t>“</w:t>
      </w:r>
      <w:r w:rsidR="00D43EEF" w:rsidRPr="0006609D">
        <w:rPr>
          <w:rFonts w:eastAsia="Cambria" w:cs="Times New Roman"/>
          <w:bCs/>
          <w:szCs w:val="24"/>
        </w:rPr>
        <w:t>[…, making a vital contribution to the ‘Innovation Union’]</w:t>
      </w:r>
      <w:r w:rsidR="00327E6A" w:rsidRPr="0006609D">
        <w:rPr>
          <w:rFonts w:eastAsia="Cambria" w:cs="Times New Roman"/>
          <w:bCs/>
          <w:szCs w:val="24"/>
        </w:rPr>
        <w:t>”</w:t>
      </w:r>
      <w:r w:rsidR="00D43EEF" w:rsidRPr="0006609D">
        <w:rPr>
          <w:rFonts w:eastAsia="Cambria" w:cs="Times New Roman"/>
          <w:bCs/>
          <w:szCs w:val="24"/>
        </w:rPr>
        <w:t xml:space="preserve">. Our transparent methodology correctly identifies the </w:t>
      </w:r>
      <w:r w:rsidR="00327E6A" w:rsidRPr="0006609D">
        <w:rPr>
          <w:rFonts w:eastAsia="Cambria" w:cs="Times New Roman"/>
          <w:bCs/>
          <w:szCs w:val="24"/>
        </w:rPr>
        <w:t>term</w:t>
      </w:r>
      <w:r w:rsidR="00D43EEF" w:rsidRPr="0006609D">
        <w:rPr>
          <w:rFonts w:eastAsia="Cambria" w:cs="Times New Roman"/>
          <w:bCs/>
          <w:szCs w:val="24"/>
        </w:rPr>
        <w:t xml:space="preserve"> “innovation union” in </w:t>
      </w:r>
      <w:r w:rsidR="00327E6A" w:rsidRPr="0006609D">
        <w:rPr>
          <w:rFonts w:eastAsia="Cambria" w:cs="Times New Roman"/>
          <w:bCs/>
          <w:szCs w:val="24"/>
        </w:rPr>
        <w:t>the project’s</w:t>
      </w:r>
      <w:r w:rsidR="00D43EEF" w:rsidRPr="0006609D">
        <w:rPr>
          <w:rFonts w:eastAsia="Cambria" w:cs="Times New Roman"/>
          <w:bCs/>
          <w:szCs w:val="24"/>
        </w:rPr>
        <w:t xml:space="preserve"> </w:t>
      </w:r>
      <w:r w:rsidR="00327E6A" w:rsidRPr="0006609D">
        <w:rPr>
          <w:rFonts w:eastAsia="Cambria" w:cs="Times New Roman"/>
          <w:bCs/>
          <w:szCs w:val="24"/>
        </w:rPr>
        <w:t>objective</w:t>
      </w:r>
      <w:r w:rsidR="00D43EEF" w:rsidRPr="0006609D">
        <w:rPr>
          <w:rFonts w:eastAsia="Cambria" w:cs="Times New Roman"/>
          <w:bCs/>
          <w:szCs w:val="24"/>
        </w:rPr>
        <w:t>.</w:t>
      </w:r>
      <w:r w:rsidRPr="0006609D">
        <w:rPr>
          <w:rStyle w:val="FootnoteReference"/>
          <w:rFonts w:eastAsia="Cambria" w:cs="Times New Roman"/>
          <w:bCs/>
          <w:szCs w:val="24"/>
        </w:rPr>
        <w:footnoteReference w:id="2"/>
      </w:r>
      <w:r w:rsidR="00D43EEF" w:rsidRPr="0006609D">
        <w:rPr>
          <w:rFonts w:eastAsia="Cambria" w:cs="Times New Roman"/>
          <w:bCs/>
          <w:szCs w:val="24"/>
        </w:rPr>
        <w:t xml:space="preserve"> However, </w:t>
      </w:r>
      <w:r w:rsidR="0041580B">
        <w:rPr>
          <w:rFonts w:eastAsia="Cambria" w:cs="Times New Roman"/>
          <w:bCs/>
          <w:szCs w:val="24"/>
        </w:rPr>
        <w:t>submitting the text to the SDG Mapper</w:t>
      </w:r>
      <w:r w:rsidR="00D43EEF" w:rsidRPr="0006609D">
        <w:rPr>
          <w:rFonts w:eastAsia="Cambria" w:cs="Times New Roman"/>
          <w:bCs/>
          <w:szCs w:val="24"/>
        </w:rPr>
        <w:t xml:space="preserve"> </w:t>
      </w:r>
      <w:r w:rsidR="00327E6A" w:rsidRPr="0006609D">
        <w:rPr>
          <w:rFonts w:eastAsia="Cambria" w:cs="Times New Roman"/>
          <w:bCs/>
          <w:szCs w:val="24"/>
        </w:rPr>
        <w:t>fails</w:t>
      </w:r>
      <w:r w:rsidR="00D43EEF" w:rsidRPr="0006609D">
        <w:rPr>
          <w:rFonts w:eastAsia="Cambria" w:cs="Times New Roman"/>
          <w:bCs/>
          <w:szCs w:val="24"/>
        </w:rPr>
        <w:t xml:space="preserve"> </w:t>
      </w:r>
      <w:r w:rsidR="00327E6A" w:rsidRPr="0006609D">
        <w:rPr>
          <w:rFonts w:eastAsia="Cambria" w:cs="Times New Roman"/>
          <w:bCs/>
          <w:szCs w:val="24"/>
        </w:rPr>
        <w:t>to</w:t>
      </w:r>
      <w:r w:rsidR="00D43EEF" w:rsidRPr="0006609D">
        <w:rPr>
          <w:rFonts w:eastAsia="Cambria" w:cs="Times New Roman"/>
          <w:bCs/>
          <w:szCs w:val="24"/>
        </w:rPr>
        <w:t xml:space="preserve"> detect this </w:t>
      </w:r>
      <w:r w:rsidR="00327E6A" w:rsidRPr="0006609D">
        <w:rPr>
          <w:rFonts w:eastAsia="Cambria" w:cs="Times New Roman"/>
          <w:bCs/>
          <w:szCs w:val="24"/>
        </w:rPr>
        <w:t xml:space="preserve">term </w:t>
      </w:r>
      <w:r w:rsidR="00204147">
        <w:rPr>
          <w:rFonts w:eastAsia="Cambria" w:cs="Times New Roman"/>
          <w:bCs/>
          <w:szCs w:val="24"/>
        </w:rPr>
        <w:t>because it uses</w:t>
      </w:r>
      <w:r w:rsidRPr="0006609D">
        <w:rPr>
          <w:rFonts w:eastAsia="Cambria" w:cs="Times New Roman"/>
          <w:bCs/>
          <w:szCs w:val="24"/>
        </w:rPr>
        <w:t xml:space="preserve"> quotes. I</w:t>
      </w:r>
      <w:r w:rsidR="00327E6A" w:rsidRPr="0006609D">
        <w:rPr>
          <w:rFonts w:eastAsia="Cambria" w:cs="Times New Roman"/>
          <w:bCs/>
          <w:szCs w:val="24"/>
        </w:rPr>
        <w:t xml:space="preserve">n other words, the mapper </w:t>
      </w:r>
      <w:r w:rsidR="00D43EEF" w:rsidRPr="0006609D">
        <w:rPr>
          <w:rFonts w:eastAsia="Cambria" w:cs="Times New Roman"/>
          <w:bCs/>
          <w:szCs w:val="24"/>
        </w:rPr>
        <w:t xml:space="preserve">only works when first removing </w:t>
      </w:r>
      <w:r w:rsidR="00327E6A" w:rsidRPr="0006609D">
        <w:rPr>
          <w:rFonts w:eastAsia="Cambria" w:cs="Times New Roman"/>
          <w:bCs/>
          <w:szCs w:val="24"/>
        </w:rPr>
        <w:t>these.</w:t>
      </w:r>
    </w:p>
    <w:p w14:paraId="55EB4DD7" w14:textId="0A425CA7" w:rsidR="001A4DAB" w:rsidRPr="001B4B37" w:rsidRDefault="001A4DAB" w:rsidP="001A4DAB">
      <w:pPr>
        <w:pStyle w:val="ListParagraph"/>
        <w:numPr>
          <w:ilvl w:val="0"/>
          <w:numId w:val="18"/>
        </w:numPr>
        <w:spacing w:before="0" w:after="200" w:line="276" w:lineRule="auto"/>
        <w:rPr>
          <w:bCs/>
        </w:rPr>
      </w:pPr>
      <w:r w:rsidRPr="001B4B37">
        <w:rPr>
          <w:bCs/>
        </w:rPr>
        <w:t xml:space="preserve">The SDG Mapper </w:t>
      </w:r>
      <w:r w:rsidR="001B4B37" w:rsidRPr="001B4B37">
        <w:rPr>
          <w:bCs/>
        </w:rPr>
        <w:t xml:space="preserve">does not handle </w:t>
      </w:r>
      <w:r w:rsidR="0041580B">
        <w:rPr>
          <w:bCs/>
        </w:rPr>
        <w:t>word variations well</w:t>
      </w:r>
      <w:r w:rsidRPr="001B4B37">
        <w:rPr>
          <w:bCs/>
        </w:rPr>
        <w:t xml:space="preserve">: </w:t>
      </w:r>
    </w:p>
    <w:p w14:paraId="7107B8AD" w14:textId="19A37723" w:rsidR="00DE7409" w:rsidRPr="001B4B37" w:rsidRDefault="001A4DAB" w:rsidP="00DE7409">
      <w:pPr>
        <w:spacing w:before="0" w:after="200" w:line="276" w:lineRule="auto"/>
        <w:ind w:left="360"/>
        <w:rPr>
          <w:rFonts w:eastAsia="Cambria" w:cs="Times New Roman"/>
          <w:bCs/>
          <w:szCs w:val="24"/>
        </w:rPr>
      </w:pPr>
      <w:r w:rsidRPr="001B4B37">
        <w:rPr>
          <w:rFonts w:eastAsia="Cambria" w:cs="Times New Roman"/>
          <w:bCs/>
          <w:szCs w:val="24"/>
        </w:rPr>
        <w:t>For example, the Mapper fails to recognize ‘socio-economic development’ as related to the term ‘economic development’</w:t>
      </w:r>
      <w:r w:rsidR="00DE7409" w:rsidRPr="001B4B37">
        <w:rPr>
          <w:rFonts w:eastAsia="Cambria" w:cs="Times New Roman"/>
          <w:bCs/>
          <w:szCs w:val="24"/>
        </w:rPr>
        <w:t xml:space="preserve"> from the </w:t>
      </w:r>
      <w:r w:rsidR="0041580B">
        <w:rPr>
          <w:rFonts w:eastAsia="Cambria" w:cs="Times New Roman"/>
          <w:bCs/>
          <w:szCs w:val="24"/>
        </w:rPr>
        <w:t>vocabulary of Borchardt et al. (2022)</w:t>
      </w:r>
      <w:r w:rsidR="00DE7409" w:rsidRPr="001B4B37">
        <w:rPr>
          <w:rFonts w:eastAsia="Cambria" w:cs="Times New Roman"/>
          <w:bCs/>
          <w:szCs w:val="24"/>
        </w:rPr>
        <w:t xml:space="preserve">. See project IC18970162 (Global change and subsistence management in Southern African resource variability, access and use </w:t>
      </w:r>
      <w:r w:rsidR="004E654C">
        <w:rPr>
          <w:rFonts w:eastAsia="Cambria" w:cs="Times New Roman"/>
          <w:bCs/>
          <w:szCs w:val="24"/>
        </w:rPr>
        <w:t>in relation to</w:t>
      </w:r>
      <w:r w:rsidR="00DE7409" w:rsidRPr="001B4B37">
        <w:rPr>
          <w:rFonts w:eastAsia="Cambria" w:cs="Times New Roman"/>
          <w:bCs/>
          <w:szCs w:val="24"/>
        </w:rPr>
        <w:t xml:space="preserve"> rural livelihoods and welfare).</w:t>
      </w:r>
    </w:p>
    <w:p w14:paraId="09A502CD" w14:textId="0EF18318" w:rsidR="00D51E6E" w:rsidRPr="001B4B37" w:rsidRDefault="00D51E6E" w:rsidP="00D51E6E">
      <w:pPr>
        <w:pStyle w:val="ListParagraph"/>
        <w:numPr>
          <w:ilvl w:val="0"/>
          <w:numId w:val="18"/>
        </w:numPr>
        <w:spacing w:before="0" w:after="200" w:line="276" w:lineRule="auto"/>
        <w:rPr>
          <w:bCs/>
        </w:rPr>
      </w:pPr>
      <w:r w:rsidRPr="001B4B37">
        <w:rPr>
          <w:bCs/>
        </w:rPr>
        <w:t xml:space="preserve">The SDG Mapper does not remove </w:t>
      </w:r>
      <w:r w:rsidR="009F340F" w:rsidRPr="001B4B37">
        <w:rPr>
          <w:bCs/>
        </w:rPr>
        <w:t>commas (‘,’) in its preprocessing of the text</w:t>
      </w:r>
      <w:r w:rsidRPr="001B4B37">
        <w:rPr>
          <w:bCs/>
        </w:rPr>
        <w:t xml:space="preserve">: </w:t>
      </w:r>
    </w:p>
    <w:p w14:paraId="7C4A4AB4" w14:textId="2C3EB92E" w:rsidR="009F340F" w:rsidRPr="001B4B37" w:rsidRDefault="009F340F" w:rsidP="00D51E6E">
      <w:pPr>
        <w:spacing w:before="0" w:after="200" w:line="276" w:lineRule="auto"/>
        <w:ind w:left="360"/>
        <w:rPr>
          <w:bCs/>
        </w:rPr>
      </w:pPr>
      <w:r w:rsidRPr="001B4B37">
        <w:rPr>
          <w:bCs/>
        </w:rPr>
        <w:t xml:space="preserve">The Mapper does not remove commas from the text during preprocessing, </w:t>
      </w:r>
      <w:r w:rsidR="0041580B">
        <w:rPr>
          <w:bCs/>
        </w:rPr>
        <w:t>reducing the likelihood of detecting terms from the vocabulary of Borchardt et al. (2022)</w:t>
      </w:r>
      <w:r w:rsidRPr="001B4B37">
        <w:rPr>
          <w:bCs/>
        </w:rPr>
        <w:t xml:space="preserve">. </w:t>
      </w:r>
    </w:p>
    <w:p w14:paraId="23EE57A4" w14:textId="62BF7A9B" w:rsidR="00D51E6E" w:rsidRPr="001B4B37" w:rsidRDefault="00D51E6E" w:rsidP="0027114F">
      <w:pPr>
        <w:spacing w:before="0" w:after="200" w:line="276" w:lineRule="auto"/>
        <w:ind w:left="360"/>
        <w:rPr>
          <w:rFonts w:eastAsia="Cambria" w:cs="Times New Roman"/>
          <w:bCs/>
          <w:szCs w:val="24"/>
        </w:rPr>
      </w:pPr>
      <w:r w:rsidRPr="001B4B37">
        <w:rPr>
          <w:rFonts w:eastAsia="Cambria" w:cs="Times New Roman"/>
          <w:bCs/>
          <w:szCs w:val="24"/>
        </w:rPr>
        <w:t>For example, the Mapper fails to recognize ‘innovation, competitiveness, and growth’ as related to the term ‘</w:t>
      </w:r>
      <w:r w:rsidR="009F340F" w:rsidRPr="001B4B37">
        <w:rPr>
          <w:rFonts w:eastAsia="Cambria" w:cs="Times New Roman"/>
          <w:bCs/>
          <w:szCs w:val="24"/>
        </w:rPr>
        <w:t>innovation and competitiveness</w:t>
      </w:r>
      <w:r w:rsidRPr="001B4B37">
        <w:rPr>
          <w:rFonts w:eastAsia="Cambria" w:cs="Times New Roman"/>
          <w:bCs/>
          <w:szCs w:val="24"/>
        </w:rPr>
        <w:t xml:space="preserve">’ from the </w:t>
      </w:r>
      <w:r w:rsidR="00204147">
        <w:rPr>
          <w:rFonts w:eastAsia="Cambria" w:cs="Times New Roman"/>
          <w:bCs/>
          <w:szCs w:val="24"/>
        </w:rPr>
        <w:t>vocabulary of Borchardt et al. (2022)</w:t>
      </w:r>
      <w:r w:rsidRPr="001B4B37">
        <w:rPr>
          <w:rFonts w:eastAsia="Cambria" w:cs="Times New Roman"/>
          <w:bCs/>
          <w:szCs w:val="24"/>
        </w:rPr>
        <w:t xml:space="preserve">. See project </w:t>
      </w:r>
      <w:r w:rsidR="009F340F" w:rsidRPr="001B4B37">
        <w:rPr>
          <w:rFonts w:eastAsia="Cambria" w:cs="Times New Roman"/>
          <w:bCs/>
          <w:szCs w:val="24"/>
        </w:rPr>
        <w:t>MICRO-DYN</w:t>
      </w:r>
      <w:r w:rsidRPr="001B4B37">
        <w:rPr>
          <w:rFonts w:eastAsia="Cambria" w:cs="Times New Roman"/>
          <w:bCs/>
          <w:szCs w:val="24"/>
        </w:rPr>
        <w:t xml:space="preserve"> (</w:t>
      </w:r>
      <w:r w:rsidR="009F340F" w:rsidRPr="001B4B37">
        <w:rPr>
          <w:rFonts w:eastAsia="Cambria" w:cs="Times New Roman"/>
          <w:bCs/>
          <w:szCs w:val="24"/>
        </w:rPr>
        <w:t>The competitiveness of firms, regions and industries in the knowledge-based economy: What room for job-rich growth in Europe?</w:t>
      </w:r>
      <w:r w:rsidRPr="001B4B37">
        <w:rPr>
          <w:rFonts w:eastAsia="Cambria" w:cs="Times New Roman"/>
          <w:bCs/>
          <w:szCs w:val="24"/>
        </w:rPr>
        <w:t>).</w:t>
      </w:r>
    </w:p>
    <w:p w14:paraId="3F161882" w14:textId="14FEDC77" w:rsidR="001A4DAB" w:rsidRPr="001B4B37" w:rsidRDefault="005A0341" w:rsidP="005A0341">
      <w:pPr>
        <w:spacing w:before="0" w:after="200" w:line="276" w:lineRule="auto"/>
        <w:rPr>
          <w:rFonts w:eastAsia="Cambria" w:cs="Times New Roman"/>
          <w:b/>
          <w:szCs w:val="24"/>
        </w:rPr>
      </w:pPr>
      <w:r w:rsidRPr="001B4B37">
        <w:rPr>
          <w:rFonts w:eastAsia="Cambria" w:cs="Times New Roman"/>
          <w:b/>
          <w:szCs w:val="24"/>
        </w:rPr>
        <w:t>3.</w:t>
      </w:r>
      <w:r w:rsidR="001F081D" w:rsidRPr="001B4B37">
        <w:rPr>
          <w:rFonts w:eastAsia="Cambria" w:cs="Times New Roman"/>
          <w:b/>
          <w:szCs w:val="24"/>
        </w:rPr>
        <w:t>1</w:t>
      </w:r>
      <w:r w:rsidRPr="001B4B37">
        <w:rPr>
          <w:rFonts w:eastAsia="Cambria" w:cs="Times New Roman"/>
          <w:b/>
          <w:szCs w:val="24"/>
        </w:rPr>
        <w:t>.</w:t>
      </w:r>
      <w:r w:rsidR="001F081D" w:rsidRPr="001B4B37">
        <w:rPr>
          <w:rFonts w:eastAsia="Cambria" w:cs="Times New Roman"/>
          <w:b/>
          <w:szCs w:val="24"/>
        </w:rPr>
        <w:t>2</w:t>
      </w:r>
      <w:r w:rsidRPr="001B4B37">
        <w:rPr>
          <w:rFonts w:eastAsia="Cambria" w:cs="Times New Roman"/>
          <w:b/>
          <w:szCs w:val="24"/>
        </w:rPr>
        <w:t xml:space="preserve"> </w:t>
      </w:r>
      <w:r w:rsidR="0027114F" w:rsidRPr="001B4B37">
        <w:rPr>
          <w:rFonts w:eastAsia="Cambria" w:cs="Times New Roman"/>
          <w:b/>
          <w:szCs w:val="24"/>
        </w:rPr>
        <w:t>Computational challenges</w:t>
      </w:r>
      <w:r w:rsidRPr="001B4B37">
        <w:rPr>
          <w:rFonts w:eastAsia="Cambria" w:cs="Times New Roman"/>
          <w:b/>
          <w:szCs w:val="24"/>
        </w:rPr>
        <w:t xml:space="preserve"> of the SDG Mapper API</w:t>
      </w:r>
      <w:r w:rsidR="009E38DC" w:rsidRPr="001B4B37">
        <w:rPr>
          <w:rFonts w:eastAsia="Cambria" w:cs="Times New Roman"/>
          <w:b/>
          <w:szCs w:val="24"/>
        </w:rPr>
        <w:t xml:space="preserve"> </w:t>
      </w:r>
    </w:p>
    <w:p w14:paraId="3F4EEB77" w14:textId="1A2FF3D7" w:rsidR="005A0341" w:rsidRPr="001B4B37" w:rsidRDefault="005A0341" w:rsidP="005A0341">
      <w:pPr>
        <w:spacing w:before="0" w:after="200" w:line="276" w:lineRule="auto"/>
        <w:rPr>
          <w:rFonts w:eastAsia="Cambria" w:cs="Times New Roman"/>
          <w:bCs/>
          <w:szCs w:val="24"/>
        </w:rPr>
      </w:pPr>
      <w:r w:rsidRPr="001B4B37">
        <w:rPr>
          <w:rFonts w:eastAsia="Cambria" w:cs="Times New Roman"/>
          <w:bCs/>
          <w:szCs w:val="24"/>
        </w:rPr>
        <w:lastRenderedPageBreak/>
        <w:t xml:space="preserve">The Commission’s SDG Mapper </w:t>
      </w:r>
      <w:r w:rsidR="00D51E6E" w:rsidRPr="001B4B37">
        <w:rPr>
          <w:rFonts w:eastAsia="Cambria" w:cs="Times New Roman"/>
          <w:bCs/>
          <w:szCs w:val="24"/>
        </w:rPr>
        <w:t>includes</w:t>
      </w:r>
      <w:r w:rsidRPr="001B4B37">
        <w:rPr>
          <w:rFonts w:eastAsia="Cambria" w:cs="Times New Roman"/>
          <w:bCs/>
          <w:szCs w:val="24"/>
        </w:rPr>
        <w:t xml:space="preserve"> an API </w:t>
      </w:r>
      <w:r w:rsidR="00204147">
        <w:rPr>
          <w:rFonts w:eastAsia="Cambria" w:cs="Times New Roman"/>
          <w:bCs/>
          <w:szCs w:val="24"/>
        </w:rPr>
        <w:t>enabling users to process large volumes of text quickly through their Python scripts</w:t>
      </w:r>
      <w:r w:rsidRPr="001B4B37">
        <w:rPr>
          <w:rFonts w:eastAsia="Cambria" w:cs="Times New Roman"/>
          <w:bCs/>
          <w:szCs w:val="24"/>
        </w:rPr>
        <w:t xml:space="preserve">. However, in practice, this API </w:t>
      </w:r>
      <w:r w:rsidR="009F340F" w:rsidRPr="001B4B37">
        <w:rPr>
          <w:rFonts w:eastAsia="Cambria" w:cs="Times New Roman"/>
          <w:bCs/>
          <w:szCs w:val="24"/>
        </w:rPr>
        <w:t>runs</w:t>
      </w:r>
      <w:r w:rsidRPr="001B4B37">
        <w:rPr>
          <w:rFonts w:eastAsia="Cambria" w:cs="Times New Roman"/>
          <w:bCs/>
          <w:szCs w:val="24"/>
        </w:rPr>
        <w:t xml:space="preserve"> very slowly, taking approximately 4 seconds to process </w:t>
      </w:r>
      <w:r w:rsidR="00204147">
        <w:rPr>
          <w:rFonts w:eastAsia="Cambria" w:cs="Times New Roman"/>
          <w:bCs/>
          <w:szCs w:val="24"/>
        </w:rPr>
        <w:t>one</w:t>
      </w:r>
      <w:r w:rsidRPr="001B4B37">
        <w:rPr>
          <w:rFonts w:eastAsia="Cambria" w:cs="Times New Roman"/>
          <w:bCs/>
          <w:szCs w:val="24"/>
        </w:rPr>
        <w:t xml:space="preserve"> research project of about 300 words.</w:t>
      </w:r>
      <w:r w:rsidR="009F340F" w:rsidRPr="001B4B37">
        <w:rPr>
          <w:rFonts w:eastAsia="Cambria" w:cs="Times New Roman"/>
          <w:bCs/>
          <w:szCs w:val="24"/>
        </w:rPr>
        <w:t xml:space="preserve"> Extrapolating this </w:t>
      </w:r>
      <w:r w:rsidRPr="001B4B37">
        <w:rPr>
          <w:rFonts w:eastAsia="Cambria" w:cs="Times New Roman"/>
          <w:bCs/>
          <w:szCs w:val="24"/>
        </w:rPr>
        <w:t>to our dataset of</w:t>
      </w:r>
      <w:r w:rsidR="0054741C">
        <w:rPr>
          <w:rFonts w:eastAsia="Cambria" w:cs="Times New Roman"/>
          <w:bCs/>
          <w:szCs w:val="24"/>
        </w:rPr>
        <w:t xml:space="preserve"> abstracts and titles of</w:t>
      </w:r>
      <w:r w:rsidRPr="001B4B37">
        <w:rPr>
          <w:rFonts w:eastAsia="Cambria" w:cs="Times New Roman"/>
          <w:bCs/>
          <w:szCs w:val="24"/>
        </w:rPr>
        <w:t xml:space="preserve"> </w:t>
      </w:r>
      <w:r w:rsidR="00AE2190" w:rsidRPr="005D415C">
        <w:rPr>
          <w:rFonts w:cs="Times New Roman"/>
          <w:color w:val="000000" w:themeColor="text1"/>
        </w:rPr>
        <w:t xml:space="preserve">72,536 </w:t>
      </w:r>
      <w:r w:rsidRPr="001B4B37">
        <w:rPr>
          <w:rFonts w:eastAsia="Cambria" w:cs="Times New Roman"/>
          <w:bCs/>
          <w:szCs w:val="24"/>
        </w:rPr>
        <w:t>research projects</w:t>
      </w:r>
      <w:r w:rsidR="00204147">
        <w:rPr>
          <w:rFonts w:eastAsia="Cambria" w:cs="Times New Roman"/>
          <w:bCs/>
          <w:szCs w:val="24"/>
        </w:rPr>
        <w:t xml:space="preserve"> </w:t>
      </w:r>
      <w:r w:rsidR="00D51E6E" w:rsidRPr="001B4B37">
        <w:rPr>
          <w:rFonts w:eastAsia="Cambria" w:cs="Times New Roman"/>
          <w:bCs/>
          <w:szCs w:val="24"/>
        </w:rPr>
        <w:t>means</w:t>
      </w:r>
      <w:r w:rsidRPr="001B4B37">
        <w:rPr>
          <w:rFonts w:eastAsia="Cambria" w:cs="Times New Roman"/>
          <w:bCs/>
          <w:szCs w:val="24"/>
        </w:rPr>
        <w:t xml:space="preserve"> the total processing time would be around 82 hours</w:t>
      </w:r>
      <w:r w:rsidR="009F340F" w:rsidRPr="001B4B37">
        <w:rPr>
          <w:rFonts w:eastAsia="Cambria" w:cs="Times New Roman"/>
          <w:bCs/>
          <w:szCs w:val="24"/>
        </w:rPr>
        <w:t xml:space="preserve">, </w:t>
      </w:r>
      <w:r w:rsidR="00204147">
        <w:rPr>
          <w:rFonts w:eastAsia="Cambria" w:cs="Times New Roman"/>
          <w:bCs/>
          <w:szCs w:val="24"/>
        </w:rPr>
        <w:t>rendering</w:t>
      </w:r>
      <w:r w:rsidRPr="001B4B37">
        <w:rPr>
          <w:rFonts w:eastAsia="Cambria" w:cs="Times New Roman"/>
          <w:bCs/>
          <w:szCs w:val="24"/>
        </w:rPr>
        <w:t xml:space="preserve"> the SDG Mapper practically unusable for large-scale text analysis.</w:t>
      </w:r>
      <w:r w:rsidR="00D51E6E" w:rsidRPr="001B4B37">
        <w:rPr>
          <w:rFonts w:eastAsia="Cambria" w:cs="Times New Roman"/>
          <w:bCs/>
          <w:szCs w:val="24"/>
        </w:rPr>
        <w:t xml:space="preserve"> In contrast, our script completes the same task in approximately 15 minutes.</w:t>
      </w:r>
    </w:p>
    <w:p w14:paraId="3D393A74" w14:textId="0C8C14ED" w:rsidR="007D4B6C" w:rsidRPr="0006609D" w:rsidRDefault="007D4B6C" w:rsidP="00D54C3D">
      <w:pPr>
        <w:spacing w:before="0" w:after="200" w:line="276" w:lineRule="auto"/>
        <w:jc w:val="left"/>
        <w:rPr>
          <w:rFonts w:eastAsia="Times New Roman" w:cs="Times New Roman"/>
          <w:b/>
          <w:bCs/>
          <w:szCs w:val="24"/>
        </w:rPr>
      </w:pPr>
      <w:r w:rsidRPr="0006609D">
        <w:rPr>
          <w:rFonts w:eastAsia="Times New Roman" w:cs="Times New Roman"/>
          <w:b/>
          <w:bCs/>
          <w:szCs w:val="24"/>
        </w:rPr>
        <w:t>3.</w:t>
      </w:r>
      <w:r w:rsidR="0074629A" w:rsidRPr="0006609D">
        <w:rPr>
          <w:rFonts w:eastAsia="Times New Roman" w:cs="Times New Roman"/>
          <w:b/>
          <w:bCs/>
          <w:szCs w:val="24"/>
        </w:rPr>
        <w:t>2</w:t>
      </w:r>
      <w:r w:rsidRPr="0006609D">
        <w:rPr>
          <w:rFonts w:eastAsia="Times New Roman" w:cs="Times New Roman"/>
          <w:b/>
          <w:bCs/>
          <w:szCs w:val="24"/>
        </w:rPr>
        <w:t>. Alternative lexicons</w:t>
      </w:r>
    </w:p>
    <w:p w14:paraId="07F8DF75" w14:textId="56BE9CBE" w:rsidR="0074629A" w:rsidRDefault="006461DC" w:rsidP="00204147">
      <w:pPr>
        <w:spacing w:line="276" w:lineRule="auto"/>
      </w:pPr>
      <w:r>
        <w:t xml:space="preserve">To test the consistency of our lexicon with other SDG 8 lexicons, we chose three of the most popular SDG lexicons publicly available. </w:t>
      </w:r>
      <w:r w:rsidRPr="00204147">
        <w:t>First</w:t>
      </w:r>
      <w:r>
        <w:t xml:space="preserve">, we </w:t>
      </w:r>
      <w:r w:rsidR="00891B5E">
        <w:t>considered</w:t>
      </w:r>
      <w:r>
        <w:t xml:space="preserve"> the Elsevier lexicon </w:t>
      </w:r>
      <w:r w:rsidRPr="0006609D">
        <w:t>(Bedard-Vallee, 2023)</w:t>
      </w:r>
      <w:r>
        <w:t xml:space="preserve">, a frequently updated list of keywords, used to query specific SDG publications within the Scopus database. </w:t>
      </w:r>
      <w:r w:rsidRPr="00204147">
        <w:t>Second</w:t>
      </w:r>
      <w:r>
        <w:t xml:space="preserve">, we </w:t>
      </w:r>
      <w:r w:rsidR="00891B5E">
        <w:t>chose</w:t>
      </w:r>
      <w:r>
        <w:t xml:space="preserve"> the SDSN (</w:t>
      </w:r>
      <w:r w:rsidRPr="0006609D">
        <w:t>2017)</w:t>
      </w:r>
      <w:r>
        <w:t xml:space="preserve"> lexicon, a list of keywords </w:t>
      </w:r>
      <w:r w:rsidR="00891B5E">
        <w:t xml:space="preserve">compiled </w:t>
      </w:r>
      <w:r>
        <w:t xml:space="preserve">from </w:t>
      </w:r>
      <w:r w:rsidR="00891B5E">
        <w:t>several</w:t>
      </w:r>
      <w:r>
        <w:t xml:space="preserve"> universities</w:t>
      </w:r>
      <w:r w:rsidR="00891B5E">
        <w:t xml:space="preserve"> in</w:t>
      </w:r>
      <w:r w:rsidRPr="006461DC">
        <w:t xml:space="preserve"> Australia and New Zealand</w:t>
      </w:r>
      <w:r>
        <w:t xml:space="preserve">, each </w:t>
      </w:r>
      <w:r w:rsidR="00204147">
        <w:t xml:space="preserve">with internal lists of keywords </w:t>
      </w:r>
      <w:r>
        <w:t xml:space="preserve">to map SDGs to their research efforts or teaching. </w:t>
      </w:r>
      <w:r w:rsidRPr="00204147">
        <w:t>Third</w:t>
      </w:r>
      <w:r>
        <w:t>, we consider</w:t>
      </w:r>
      <w:r w:rsidR="00891B5E">
        <w:t>ed</w:t>
      </w:r>
      <w:r>
        <w:t xml:space="preserve"> the lexicon from the University of Auckland (</w:t>
      </w:r>
      <w:proofErr w:type="spellStart"/>
      <w:r>
        <w:t>UoA</w:t>
      </w:r>
      <w:proofErr w:type="spellEnd"/>
      <w:r>
        <w:t xml:space="preserve">) (Wang et al., 2023), who used the Elsevier -and SDSN lexicons to query their publications and global publications and develop </w:t>
      </w:r>
      <w:r w:rsidR="00204147">
        <w:t>an</w:t>
      </w:r>
      <w:r>
        <w:t xml:space="preserve"> ML classification algorithm from which they extracted a list of keywords themselves. </w:t>
      </w:r>
    </w:p>
    <w:p w14:paraId="2D5EE5E4" w14:textId="1E2E5716" w:rsidR="006461DC" w:rsidRPr="0006609D" w:rsidRDefault="006461DC" w:rsidP="00204147">
      <w:pPr>
        <w:spacing w:line="276" w:lineRule="auto"/>
      </w:pPr>
      <w:r>
        <w:t xml:space="preserve">It is important to note that these lexicons </w:t>
      </w:r>
      <w:r w:rsidR="00891B5E">
        <w:t>mainly focus on</w:t>
      </w:r>
      <w:r>
        <w:t xml:space="preserve"> querying </w:t>
      </w:r>
      <w:r w:rsidR="00891B5E">
        <w:t xml:space="preserve">SDG </w:t>
      </w:r>
      <w:r>
        <w:t>publications</w:t>
      </w:r>
      <w:r w:rsidR="00891B5E">
        <w:t xml:space="preserve">. As research </w:t>
      </w:r>
      <w:r w:rsidR="00204147">
        <w:t>projects/proposals</w:t>
      </w:r>
      <w:r w:rsidR="00891B5E">
        <w:t xml:space="preserve"> are written differently, we needed to remove </w:t>
      </w:r>
      <w:r w:rsidR="00614FD1">
        <w:t xml:space="preserve">specific </w:t>
      </w:r>
      <w:r w:rsidR="00891B5E">
        <w:t>keywords to maintain accuracy and avoid false positives.</w:t>
      </w:r>
    </w:p>
    <w:p w14:paraId="798CAAB5" w14:textId="2AB1B6A1" w:rsidR="00D54C3D" w:rsidRPr="00450CE6" w:rsidRDefault="001F081D" w:rsidP="00D54C3D">
      <w:pPr>
        <w:spacing w:before="0" w:after="200" w:line="276" w:lineRule="auto"/>
        <w:jc w:val="left"/>
        <w:rPr>
          <w:rFonts w:eastAsia="Cambria" w:cs="Times New Roman"/>
          <w:b/>
          <w:szCs w:val="24"/>
        </w:rPr>
      </w:pPr>
      <w:r w:rsidRPr="00450CE6">
        <w:rPr>
          <w:rFonts w:eastAsia="Cambria" w:cs="Times New Roman"/>
          <w:b/>
          <w:szCs w:val="24"/>
        </w:rPr>
        <w:t>3.</w:t>
      </w:r>
      <w:r w:rsidR="0074629A">
        <w:rPr>
          <w:rFonts w:eastAsia="Cambria" w:cs="Times New Roman"/>
          <w:b/>
          <w:szCs w:val="24"/>
        </w:rPr>
        <w:t>3</w:t>
      </w:r>
      <w:r w:rsidRPr="00450CE6">
        <w:rPr>
          <w:rFonts w:eastAsia="Cambria" w:cs="Times New Roman"/>
          <w:b/>
          <w:szCs w:val="24"/>
        </w:rPr>
        <w:t xml:space="preserve"> Machine</w:t>
      </w:r>
      <w:r w:rsidR="006D4BF2" w:rsidRPr="00450CE6">
        <w:rPr>
          <w:rFonts w:eastAsia="Cambria" w:cs="Times New Roman"/>
          <w:b/>
          <w:szCs w:val="24"/>
        </w:rPr>
        <w:t xml:space="preserve"> </w:t>
      </w:r>
      <w:r w:rsidR="00D96135" w:rsidRPr="00450CE6">
        <w:rPr>
          <w:rFonts w:eastAsia="Cambria" w:cs="Times New Roman"/>
          <w:b/>
          <w:szCs w:val="24"/>
        </w:rPr>
        <w:t>l</w:t>
      </w:r>
      <w:r w:rsidRPr="00450CE6">
        <w:rPr>
          <w:rFonts w:eastAsia="Cambria" w:cs="Times New Roman"/>
          <w:b/>
          <w:szCs w:val="24"/>
        </w:rPr>
        <w:t>earning</w:t>
      </w:r>
      <w:r w:rsidR="00D96135" w:rsidRPr="00450CE6">
        <w:rPr>
          <w:rFonts w:eastAsia="Cambria" w:cs="Times New Roman"/>
          <w:b/>
          <w:szCs w:val="24"/>
        </w:rPr>
        <w:t xml:space="preserve"> </w:t>
      </w:r>
      <w:r w:rsidR="00AD6F94" w:rsidRPr="00450CE6">
        <w:rPr>
          <w:rFonts w:eastAsia="Cambria" w:cs="Times New Roman"/>
          <w:b/>
          <w:szCs w:val="24"/>
        </w:rPr>
        <w:t>-</w:t>
      </w:r>
      <w:r w:rsidR="00D96135" w:rsidRPr="00450CE6">
        <w:rPr>
          <w:rFonts w:eastAsia="Cambria" w:cs="Times New Roman"/>
          <w:b/>
          <w:szCs w:val="24"/>
        </w:rPr>
        <w:t xml:space="preserve">and large language </w:t>
      </w:r>
      <w:r w:rsidR="00AE2190" w:rsidRPr="00450CE6">
        <w:rPr>
          <w:rFonts w:eastAsia="Cambria" w:cs="Times New Roman"/>
          <w:b/>
          <w:szCs w:val="24"/>
        </w:rPr>
        <w:t>model-based</w:t>
      </w:r>
      <w:r w:rsidR="00AD6F94" w:rsidRPr="00450CE6">
        <w:rPr>
          <w:rFonts w:eastAsia="Cambria" w:cs="Times New Roman"/>
          <w:b/>
          <w:szCs w:val="24"/>
        </w:rPr>
        <w:t xml:space="preserve"> approaches</w:t>
      </w:r>
    </w:p>
    <w:p w14:paraId="75028019" w14:textId="54E33DDD" w:rsidR="00450CE6" w:rsidRPr="00450CE6" w:rsidRDefault="00450CE6" w:rsidP="00450CE6">
      <w:pPr>
        <w:spacing w:before="0" w:after="200" w:line="276" w:lineRule="auto"/>
      </w:pPr>
      <w:r w:rsidRPr="00450CE6">
        <w:t>An alternative approach to SDG classification is to rely on semantic embeddings as inputs for the classification task or to fine-tune these large language models</w:t>
      </w:r>
      <w:r w:rsidR="000E34EB">
        <w:t xml:space="preserve"> (LLM), </w:t>
      </w:r>
      <w:r w:rsidRPr="00450CE6">
        <w:t>like BERT</w:t>
      </w:r>
      <w:r w:rsidR="000E34EB">
        <w:t>,</w:t>
      </w:r>
      <w:r w:rsidRPr="00450CE6">
        <w:t xml:space="preserve"> for SDG classification (</w:t>
      </w:r>
      <w:proofErr w:type="spellStart"/>
      <w:r w:rsidRPr="00450CE6">
        <w:t>Vanderfeesten</w:t>
      </w:r>
      <w:proofErr w:type="spellEnd"/>
      <w:r w:rsidRPr="00450CE6">
        <w:t xml:space="preserve">, 2022; La Fleur, 2023; Sadik, 2023). </w:t>
      </w:r>
    </w:p>
    <w:p w14:paraId="27FE9CB3" w14:textId="5F4448F1" w:rsidR="00DD5B81" w:rsidRPr="00A8204F" w:rsidRDefault="00450CE6" w:rsidP="00010E4D">
      <w:pPr>
        <w:spacing w:before="0" w:after="200" w:line="276" w:lineRule="auto"/>
      </w:pPr>
      <w:r w:rsidRPr="00A8204F">
        <w:t>Below</w:t>
      </w:r>
      <w:r w:rsidR="00204147">
        <w:t>, we discuss the</w:t>
      </w:r>
      <w:r w:rsidRPr="00A8204F">
        <w:t xml:space="preserve"> advantages and disadvantages of these models for SDG classification</w:t>
      </w:r>
      <w:r w:rsidR="000E34EB">
        <w:t>, and</w:t>
      </w:r>
      <w:r w:rsidR="00204147">
        <w:t xml:space="preserve"> </w:t>
      </w:r>
      <w:r w:rsidRPr="00A8204F">
        <w:t xml:space="preserve">then study their classification results. </w:t>
      </w:r>
    </w:p>
    <w:p w14:paraId="51D81BD1" w14:textId="41441BD7" w:rsidR="00010E4D" w:rsidRPr="00A8204F" w:rsidRDefault="00010E4D" w:rsidP="00D54C3D">
      <w:pPr>
        <w:spacing w:before="0" w:after="200" w:line="276" w:lineRule="auto"/>
        <w:jc w:val="left"/>
        <w:rPr>
          <w:rFonts w:eastAsia="Cambria" w:cs="Times New Roman"/>
          <w:b/>
          <w:szCs w:val="24"/>
        </w:rPr>
      </w:pPr>
      <w:r w:rsidRPr="00A8204F">
        <w:rPr>
          <w:rFonts w:eastAsia="Cambria" w:cs="Times New Roman"/>
          <w:b/>
          <w:szCs w:val="24"/>
        </w:rPr>
        <w:t>3.</w:t>
      </w:r>
      <w:r w:rsidR="0074629A">
        <w:rPr>
          <w:rFonts w:eastAsia="Cambria" w:cs="Times New Roman"/>
          <w:b/>
          <w:szCs w:val="24"/>
        </w:rPr>
        <w:t>3</w:t>
      </w:r>
      <w:r w:rsidRPr="00A8204F">
        <w:rPr>
          <w:rFonts w:eastAsia="Cambria" w:cs="Times New Roman"/>
          <w:b/>
          <w:szCs w:val="24"/>
        </w:rPr>
        <w:t>.1 Advantages</w:t>
      </w:r>
      <w:r w:rsidR="00450CE6" w:rsidRPr="00A8204F">
        <w:rPr>
          <w:rFonts w:eastAsia="Cambria" w:cs="Times New Roman"/>
          <w:b/>
          <w:szCs w:val="24"/>
        </w:rPr>
        <w:t xml:space="preserve"> </w:t>
      </w:r>
      <w:r w:rsidR="00C939A6">
        <w:rPr>
          <w:rFonts w:eastAsia="Cambria" w:cs="Times New Roman"/>
          <w:b/>
          <w:szCs w:val="24"/>
        </w:rPr>
        <w:t>of ML models</w:t>
      </w:r>
    </w:p>
    <w:p w14:paraId="5DAEC86D" w14:textId="4F42C1A4" w:rsidR="00010E4D" w:rsidRDefault="00450CE6" w:rsidP="00010E4D">
      <w:pPr>
        <w:spacing w:before="0" w:after="200" w:line="276" w:lineRule="auto"/>
      </w:pPr>
      <w:r w:rsidRPr="00A8204F">
        <w:t>M</w:t>
      </w:r>
      <w:r w:rsidR="00010E4D" w:rsidRPr="00A8204F">
        <w:t>achine-learning and LLM</w:t>
      </w:r>
      <w:r w:rsidR="00AD6F94" w:rsidRPr="00A8204F">
        <w:t>-based approaches</w:t>
      </w:r>
      <w:r w:rsidR="008F556E" w:rsidRPr="00A8204F">
        <w:t xml:space="preserve"> </w:t>
      </w:r>
      <w:r w:rsidR="00993BE6" w:rsidRPr="00A8204F">
        <w:t>offer several</w:t>
      </w:r>
      <w:r w:rsidR="008F556E" w:rsidRPr="00A8204F">
        <w:t xml:space="preserve"> </w:t>
      </w:r>
      <w:r w:rsidR="008F556E" w:rsidRPr="000E34EB">
        <w:t>advantages</w:t>
      </w:r>
      <w:r w:rsidR="00993BE6" w:rsidRPr="00A8204F">
        <w:t xml:space="preserve"> </w:t>
      </w:r>
      <w:r w:rsidR="008F556E" w:rsidRPr="00A8204F">
        <w:t>compared to lexicon-bas</w:t>
      </w:r>
      <w:r w:rsidR="00AD6F94" w:rsidRPr="00A8204F">
        <w:t xml:space="preserve">ed ones </w:t>
      </w:r>
      <w:r w:rsidR="008F556E" w:rsidRPr="00A8204F">
        <w:t>like ours</w:t>
      </w:r>
      <w:r w:rsidR="00010E4D" w:rsidRPr="00A8204F">
        <w:t xml:space="preserve">. </w:t>
      </w:r>
      <w:r w:rsidR="00010E4D" w:rsidRPr="000E34EB">
        <w:t>First</w:t>
      </w:r>
      <w:r w:rsidR="00010E4D" w:rsidRPr="00A8204F">
        <w:t>, current LLMs are multilingual. This means that the semantic embeddings they compute remain consistent regardless of the</w:t>
      </w:r>
      <w:r w:rsidR="00AD6F94" w:rsidRPr="00A8204F">
        <w:t xml:space="preserve"> </w:t>
      </w:r>
      <w:r w:rsidR="000E34EB">
        <w:t xml:space="preserve">underlying </w:t>
      </w:r>
      <w:r w:rsidR="00204147">
        <w:t>text</w:t>
      </w:r>
      <w:r w:rsidR="00AD6F94" w:rsidRPr="00A8204F">
        <w:t xml:space="preserve"> (Zhou al., 2023)</w:t>
      </w:r>
      <w:r w:rsidR="00010E4D" w:rsidRPr="00A8204F">
        <w:t xml:space="preserve">. </w:t>
      </w:r>
      <w:r w:rsidR="00010E4D" w:rsidRPr="000E34EB">
        <w:t>Second</w:t>
      </w:r>
      <w:r w:rsidR="00010E4D" w:rsidRPr="00A8204F">
        <w:t>, these models account for the semantic context in which words are used</w:t>
      </w:r>
      <w:r w:rsidR="00AD6F94" w:rsidRPr="00A8204F">
        <w:t>. On the one hand, this means that they capture</w:t>
      </w:r>
      <w:r w:rsidR="00010E4D" w:rsidRPr="00A8204F">
        <w:t xml:space="preserve"> more variation</w:t>
      </w:r>
      <w:r w:rsidR="00AD6F94" w:rsidRPr="00A8204F">
        <w:t xml:space="preserve"> than a lexicon-based approach</w:t>
      </w:r>
      <w:r w:rsidR="00010E4D" w:rsidRPr="00A8204F">
        <w:t>. For example, the sentence "These economic policies will result in better productivity in the long run" clearly describes productivity increase</w:t>
      </w:r>
      <w:r w:rsidR="00AD6F94" w:rsidRPr="00A8204F">
        <w:t xml:space="preserve"> without literally mentioning it. </w:t>
      </w:r>
      <w:r w:rsidR="005D03B7">
        <w:t>Although</w:t>
      </w:r>
      <w:r w:rsidR="005D03B7" w:rsidRPr="00A8204F">
        <w:t xml:space="preserve"> </w:t>
      </w:r>
      <w:r w:rsidR="00AD6F94" w:rsidRPr="00A8204F">
        <w:t>our lexicon-based approach will not be able to recognize this, these more advanced models will</w:t>
      </w:r>
      <w:r w:rsidR="000E34EB">
        <w:t xml:space="preserve"> reduce</w:t>
      </w:r>
      <w:r w:rsidR="00F97C2F" w:rsidRPr="00A8204F">
        <w:t xml:space="preserve"> the number of false negatives</w:t>
      </w:r>
      <w:r w:rsidR="00AD6F94" w:rsidRPr="00A8204F">
        <w:t>.</w:t>
      </w:r>
      <w:r w:rsidR="00010E4D" w:rsidRPr="00A8204F">
        <w:t xml:space="preserve"> </w:t>
      </w:r>
      <w:r w:rsidR="00F97C2F" w:rsidRPr="00A8204F">
        <w:t>On the other hand</w:t>
      </w:r>
      <w:r w:rsidR="00010E4D" w:rsidRPr="00A8204F">
        <w:t xml:space="preserve">, </w:t>
      </w:r>
      <w:r w:rsidR="00F97C2F" w:rsidRPr="00A8204F">
        <w:t>it requires</w:t>
      </w:r>
      <w:r w:rsidR="00010E4D" w:rsidRPr="00A8204F">
        <w:t xml:space="preserve"> words to be used in a specific context</w:t>
      </w:r>
      <w:r w:rsidR="00F97C2F" w:rsidRPr="00A8204F">
        <w:t xml:space="preserve">, </w:t>
      </w:r>
      <w:r w:rsidR="000E34EB">
        <w:t>reducing</w:t>
      </w:r>
      <w:r w:rsidR="00F97C2F" w:rsidRPr="00A8204F">
        <w:t xml:space="preserve"> </w:t>
      </w:r>
      <w:r w:rsidR="000E34EB">
        <w:t xml:space="preserve">the number of </w:t>
      </w:r>
      <w:r w:rsidR="00010E4D" w:rsidRPr="00A8204F">
        <w:t>false positives</w:t>
      </w:r>
      <w:r w:rsidR="006F5C11" w:rsidRPr="00A8204F">
        <w:t xml:space="preserve"> (</w:t>
      </w:r>
      <w:proofErr w:type="spellStart"/>
      <w:r w:rsidR="006F5C11" w:rsidRPr="00A8204F">
        <w:t>Minnaee</w:t>
      </w:r>
      <w:proofErr w:type="spellEnd"/>
      <w:r w:rsidR="006F5C11" w:rsidRPr="00A8204F">
        <w:t xml:space="preserve"> et al., 2021)</w:t>
      </w:r>
      <w:r w:rsidR="00010E4D" w:rsidRPr="00A8204F">
        <w:t xml:space="preserve">. </w:t>
      </w:r>
      <w:r w:rsidR="00010E4D" w:rsidRPr="000E34EB">
        <w:t>Third</w:t>
      </w:r>
      <w:r w:rsidR="00010E4D" w:rsidRPr="00A8204F">
        <w:t xml:space="preserve">, </w:t>
      </w:r>
      <w:r w:rsidR="000E34EB">
        <w:t xml:space="preserve">heavy text-preprocessing steps are unnecessary </w:t>
      </w:r>
      <w:r w:rsidR="005D03B7">
        <w:t xml:space="preserve">as </w:t>
      </w:r>
      <w:r w:rsidR="000E34EB">
        <w:t>these models are trained on large amounts of text</w:t>
      </w:r>
      <w:r w:rsidR="00010E4D" w:rsidRPr="00A8204F">
        <w:t xml:space="preserve">. The </w:t>
      </w:r>
      <w:r w:rsidR="00010E4D" w:rsidRPr="00A8204F">
        <w:lastRenderedPageBreak/>
        <w:t>models use the information from entire sentences to create embeddings or perform classification</w:t>
      </w:r>
      <w:r w:rsidR="00B222FA" w:rsidRPr="00A8204F">
        <w:t xml:space="preserve"> </w:t>
      </w:r>
      <w:r w:rsidR="00010E4D" w:rsidRPr="00A8204F">
        <w:t>(</w:t>
      </w:r>
      <w:proofErr w:type="spellStart"/>
      <w:r w:rsidR="00010E4D" w:rsidRPr="00A8204F">
        <w:t>Minnaee</w:t>
      </w:r>
      <w:proofErr w:type="spellEnd"/>
      <w:r w:rsidR="00010E4D" w:rsidRPr="00A8204F">
        <w:t xml:space="preserve"> et al., 2021)</w:t>
      </w:r>
      <w:r w:rsidR="00B222FA" w:rsidRPr="00A8204F">
        <w:t>.</w:t>
      </w:r>
    </w:p>
    <w:p w14:paraId="3154E7B6" w14:textId="655611FE" w:rsidR="00C939A6" w:rsidRPr="00C939A6" w:rsidRDefault="00C939A6" w:rsidP="00DC768A">
      <w:pPr>
        <w:spacing w:before="0" w:after="200" w:line="276" w:lineRule="auto"/>
        <w:rPr>
          <w:rFonts w:eastAsia="Cambria" w:cs="Times New Roman"/>
          <w:b/>
          <w:szCs w:val="24"/>
        </w:rPr>
      </w:pPr>
      <w:r w:rsidRPr="00A8204F">
        <w:rPr>
          <w:rFonts w:eastAsia="Cambria" w:cs="Times New Roman"/>
          <w:b/>
          <w:szCs w:val="24"/>
        </w:rPr>
        <w:t>3.</w:t>
      </w:r>
      <w:r>
        <w:rPr>
          <w:rFonts w:eastAsia="Cambria" w:cs="Times New Roman"/>
          <w:b/>
          <w:szCs w:val="24"/>
        </w:rPr>
        <w:t>3</w:t>
      </w:r>
      <w:r w:rsidRPr="00A8204F">
        <w:rPr>
          <w:rFonts w:eastAsia="Cambria" w:cs="Times New Roman"/>
          <w:b/>
          <w:szCs w:val="24"/>
        </w:rPr>
        <w:t>.</w:t>
      </w:r>
      <w:r>
        <w:rPr>
          <w:rFonts w:eastAsia="Cambria" w:cs="Times New Roman"/>
          <w:b/>
          <w:szCs w:val="24"/>
        </w:rPr>
        <w:t>2</w:t>
      </w:r>
      <w:r w:rsidRPr="00A8204F">
        <w:rPr>
          <w:rFonts w:eastAsia="Cambria" w:cs="Times New Roman"/>
          <w:b/>
          <w:szCs w:val="24"/>
        </w:rPr>
        <w:t xml:space="preserve"> </w:t>
      </w:r>
      <w:r>
        <w:rPr>
          <w:rFonts w:eastAsia="Cambria" w:cs="Times New Roman"/>
          <w:b/>
          <w:szCs w:val="24"/>
        </w:rPr>
        <w:t>Disadvantages</w:t>
      </w:r>
      <w:r w:rsidRPr="00A8204F">
        <w:rPr>
          <w:rFonts w:eastAsia="Cambria" w:cs="Times New Roman"/>
          <w:b/>
          <w:szCs w:val="24"/>
        </w:rPr>
        <w:t xml:space="preserve"> </w:t>
      </w:r>
      <w:r>
        <w:rPr>
          <w:rFonts w:eastAsia="Cambria" w:cs="Times New Roman"/>
          <w:b/>
          <w:szCs w:val="24"/>
        </w:rPr>
        <w:t>of ML models</w:t>
      </w:r>
    </w:p>
    <w:p w14:paraId="5A92A121" w14:textId="1BCFE43D" w:rsidR="00010E4D" w:rsidRPr="00A8204F" w:rsidRDefault="00DC768A" w:rsidP="00DC768A">
      <w:pPr>
        <w:spacing w:before="0" w:after="200" w:line="276" w:lineRule="auto"/>
        <w:rPr>
          <w:rFonts w:eastAsia="Cambria" w:cs="Times New Roman"/>
          <w:szCs w:val="24"/>
        </w:rPr>
      </w:pPr>
      <w:r>
        <w:rPr>
          <w:rFonts w:eastAsia="Cambria" w:cs="Times New Roman"/>
          <w:bCs/>
          <w:szCs w:val="24"/>
        </w:rPr>
        <w:t>Regarding</w:t>
      </w:r>
      <w:r w:rsidR="00A8204F" w:rsidRPr="00DC768A">
        <w:rPr>
          <w:rFonts w:eastAsia="Cambria" w:cs="Times New Roman"/>
          <w:bCs/>
          <w:szCs w:val="24"/>
        </w:rPr>
        <w:t xml:space="preserve"> disadvantages</w:t>
      </w:r>
      <w:r w:rsidR="00A8204F" w:rsidRPr="00A8204F">
        <w:rPr>
          <w:rFonts w:eastAsia="Cambria" w:cs="Times New Roman"/>
          <w:b/>
          <w:szCs w:val="24"/>
        </w:rPr>
        <w:t xml:space="preserve">, </w:t>
      </w:r>
      <w:r w:rsidR="006D4BF2" w:rsidRPr="00A8204F">
        <w:rPr>
          <w:rFonts w:eastAsia="Cambria" w:cs="Times New Roman"/>
          <w:bCs/>
          <w:szCs w:val="24"/>
        </w:rPr>
        <w:t>Machine learning</w:t>
      </w:r>
      <w:r w:rsidR="006F5C11" w:rsidRPr="00A8204F">
        <w:rPr>
          <w:rFonts w:eastAsia="Cambria" w:cs="Times New Roman"/>
          <w:bCs/>
          <w:szCs w:val="24"/>
        </w:rPr>
        <w:t xml:space="preserve"> and LLM based classification approaches are often held back by several </w:t>
      </w:r>
      <w:r w:rsidR="00D96135" w:rsidRPr="00A8204F">
        <w:t>major disadvantage</w:t>
      </w:r>
      <w:r w:rsidR="006F5C11" w:rsidRPr="00A8204F">
        <w:t xml:space="preserve">s. </w:t>
      </w:r>
      <w:r w:rsidR="006F5C11" w:rsidRPr="00DC768A">
        <w:t>First</w:t>
      </w:r>
      <w:r w:rsidR="006F5C11" w:rsidRPr="00A8204F">
        <w:rPr>
          <w:b/>
          <w:bCs/>
        </w:rPr>
        <w:t xml:space="preserve">, </w:t>
      </w:r>
      <w:r w:rsidR="006F5C11" w:rsidRPr="00A8204F">
        <w:t>these advanced models</w:t>
      </w:r>
      <w:r w:rsidR="00D96135" w:rsidRPr="00A8204F">
        <w:t xml:space="preserve"> require a large amount of </w:t>
      </w:r>
      <w:r w:rsidR="008E22C9" w:rsidRPr="00A8204F">
        <w:t>accurately</w:t>
      </w:r>
      <w:r w:rsidR="006F5C11" w:rsidRPr="00A8204F">
        <w:t xml:space="preserve"> pre-labelled quality</w:t>
      </w:r>
      <w:r w:rsidR="001F081D" w:rsidRPr="00A8204F">
        <w:t xml:space="preserve"> training data</w:t>
      </w:r>
      <w:r w:rsidR="006F5C11" w:rsidRPr="00A8204F">
        <w:t xml:space="preserve"> </w:t>
      </w:r>
      <w:r w:rsidR="00D96135" w:rsidRPr="00A8204F">
        <w:t>(</w:t>
      </w:r>
      <w:proofErr w:type="spellStart"/>
      <w:r w:rsidR="00010E4D" w:rsidRPr="00A8204F">
        <w:t>Minnaee</w:t>
      </w:r>
      <w:proofErr w:type="spellEnd"/>
      <w:r w:rsidR="00010E4D" w:rsidRPr="00A8204F">
        <w:t xml:space="preserve"> et al., 2021)</w:t>
      </w:r>
      <w:r w:rsidR="001F081D" w:rsidRPr="00A8204F">
        <w:t xml:space="preserve">. As </w:t>
      </w:r>
      <w:r>
        <w:t>Boudt et al. (2024) mentioned</w:t>
      </w:r>
      <w:r w:rsidR="001F081D" w:rsidRPr="00A8204F">
        <w:t>, we are the first to map research projects</w:t>
      </w:r>
      <w:r w:rsidR="00010E4D" w:rsidRPr="00A8204F">
        <w:t xml:space="preserve"> </w:t>
      </w:r>
      <w:r w:rsidR="001F081D" w:rsidRPr="00A8204F">
        <w:t xml:space="preserve">to the SDGs, so no training data was available. Additionally, the detailed nature of our classification task (17 SDGs </w:t>
      </w:r>
      <w:r w:rsidR="005D03B7">
        <w:t>comprising</w:t>
      </w:r>
      <w:r w:rsidR="005D03B7" w:rsidRPr="00A8204F">
        <w:t xml:space="preserve"> </w:t>
      </w:r>
      <w:r w:rsidR="001F081D" w:rsidRPr="00A8204F">
        <w:t>169 targets) makes gathering sufficient high-quality training data even more challenging.</w:t>
      </w:r>
      <w:r w:rsidR="006D4BF2" w:rsidRPr="00A8204F">
        <w:t xml:space="preserve"> Conversely, our approach does not require any training data.</w:t>
      </w:r>
      <w:r w:rsidR="006F5C11" w:rsidRPr="00A8204F">
        <w:t xml:space="preserve"> </w:t>
      </w:r>
      <w:r w:rsidR="006F5C11" w:rsidRPr="00DC768A">
        <w:t>Second</w:t>
      </w:r>
      <w:r w:rsidR="006F5C11" w:rsidRPr="00A8204F">
        <w:t>, these models are</w:t>
      </w:r>
      <w:r w:rsidR="008E22C9" w:rsidRPr="00A8204F">
        <w:t xml:space="preserve"> often seen as</w:t>
      </w:r>
      <w:r w:rsidR="006F5C11" w:rsidRPr="00A8204F">
        <w:t xml:space="preserve"> </w:t>
      </w:r>
      <w:r w:rsidR="006D4BF2" w:rsidRPr="00A8204F">
        <w:t>‘</w:t>
      </w:r>
      <w:r w:rsidR="00AE2190" w:rsidRPr="00A8204F">
        <w:t>black box</w:t>
      </w:r>
      <w:r w:rsidR="006D4BF2" w:rsidRPr="00A8204F">
        <w:t>’</w:t>
      </w:r>
      <w:r w:rsidR="006F5C11" w:rsidRPr="00A8204F">
        <w:t xml:space="preserve">, </w:t>
      </w:r>
      <w:r w:rsidR="008E22C9" w:rsidRPr="00A8204F">
        <w:t xml:space="preserve">as they lack transparency in how they classify text and which rules they adopt, whereas </w:t>
      </w:r>
      <w:r w:rsidR="006D4BF2" w:rsidRPr="00A8204F">
        <w:t>our approach’s main advantage</w:t>
      </w:r>
      <w:r w:rsidR="008E22C9" w:rsidRPr="00A8204F">
        <w:t xml:space="preserve"> is its transparency</w:t>
      </w:r>
      <w:r w:rsidR="006D4BF2" w:rsidRPr="00A8204F">
        <w:t>.</w:t>
      </w:r>
      <w:r w:rsidR="00A8204F" w:rsidRPr="00A8204F">
        <w:t xml:space="preserve"> </w:t>
      </w:r>
      <w:r w:rsidR="006D4BF2" w:rsidRPr="00DC768A">
        <w:t>Third</w:t>
      </w:r>
      <w:r w:rsidR="006D4BF2" w:rsidRPr="00A8204F">
        <w:t xml:space="preserve">, </w:t>
      </w:r>
      <w:r w:rsidR="008E22C9" w:rsidRPr="00A8204F">
        <w:t>fine-tuning or even using these models is computationally expensive and often requires a high-quality GPU (Sun et al., 2019). In contrast, our approach does not have such requirements and can run efficiently within 15 minutes.</w:t>
      </w:r>
    </w:p>
    <w:p w14:paraId="59B47D56" w14:textId="56E23465" w:rsidR="008B0A9B" w:rsidRPr="00A027CD" w:rsidRDefault="008E22C9" w:rsidP="005F2BB7">
      <w:pPr>
        <w:rPr>
          <w:rFonts w:eastAsia="Cambria" w:cs="Times New Roman"/>
          <w:b/>
          <w:szCs w:val="24"/>
        </w:rPr>
      </w:pPr>
      <w:r w:rsidRPr="00A027CD">
        <w:rPr>
          <w:rFonts w:eastAsia="Cambria" w:cs="Times New Roman"/>
          <w:b/>
          <w:szCs w:val="24"/>
        </w:rPr>
        <w:t>3</w:t>
      </w:r>
      <w:r w:rsidR="0006609D">
        <w:rPr>
          <w:rFonts w:eastAsia="Cambria" w:cs="Times New Roman"/>
          <w:b/>
          <w:szCs w:val="24"/>
        </w:rPr>
        <w:t>.</w:t>
      </w:r>
      <w:r w:rsidR="00C939A6">
        <w:rPr>
          <w:rFonts w:eastAsia="Cambria" w:cs="Times New Roman"/>
          <w:b/>
          <w:szCs w:val="24"/>
        </w:rPr>
        <w:t>4</w:t>
      </w:r>
      <w:r w:rsidR="0006609D">
        <w:rPr>
          <w:rFonts w:eastAsia="Cambria" w:cs="Times New Roman"/>
          <w:b/>
          <w:szCs w:val="24"/>
        </w:rPr>
        <w:t>.</w:t>
      </w:r>
      <w:r w:rsidRPr="00A027CD">
        <w:rPr>
          <w:rFonts w:eastAsia="Cambria" w:cs="Times New Roman"/>
          <w:b/>
          <w:szCs w:val="24"/>
        </w:rPr>
        <w:t xml:space="preserve"> Testing state-of-the-art SDG classification models</w:t>
      </w:r>
      <w:r w:rsidR="0006609D">
        <w:rPr>
          <w:rFonts w:eastAsia="Cambria" w:cs="Times New Roman"/>
          <w:b/>
          <w:szCs w:val="24"/>
        </w:rPr>
        <w:t xml:space="preserve"> and lexicons</w:t>
      </w:r>
      <w:r w:rsidRPr="00A027CD">
        <w:rPr>
          <w:rFonts w:eastAsia="Cambria" w:cs="Times New Roman"/>
          <w:b/>
          <w:szCs w:val="24"/>
        </w:rPr>
        <w:t xml:space="preserve"> on our dataset</w:t>
      </w:r>
    </w:p>
    <w:p w14:paraId="6C59320C" w14:textId="2D9CE5F8" w:rsidR="00327340" w:rsidRPr="00A027CD" w:rsidRDefault="00327340" w:rsidP="00327340">
      <w:pPr>
        <w:spacing w:before="0" w:after="200" w:line="276" w:lineRule="auto"/>
        <w:rPr>
          <w:rFonts w:eastAsia="Cambria" w:cs="Times New Roman"/>
          <w:bCs/>
          <w:szCs w:val="24"/>
        </w:rPr>
      </w:pPr>
      <w:r w:rsidRPr="00A027CD">
        <w:rPr>
          <w:rFonts w:eastAsia="Cambria" w:cs="Times New Roman"/>
          <w:bCs/>
          <w:szCs w:val="24"/>
        </w:rPr>
        <w:t>To validate our approach, we</w:t>
      </w:r>
      <w:r w:rsidR="005D03B7">
        <w:rPr>
          <w:rFonts w:eastAsia="Cambria" w:cs="Times New Roman"/>
          <w:bCs/>
          <w:szCs w:val="24"/>
        </w:rPr>
        <w:t xml:space="preserve"> use</w:t>
      </w:r>
      <w:r w:rsidRPr="00A027CD">
        <w:rPr>
          <w:rFonts w:eastAsia="Cambria" w:cs="Times New Roman"/>
          <w:bCs/>
          <w:szCs w:val="24"/>
        </w:rPr>
        <w:t xml:space="preserve"> </w:t>
      </w:r>
      <w:r w:rsidR="00C939A6">
        <w:rPr>
          <w:rFonts w:eastAsia="Cambria" w:cs="Times New Roman"/>
          <w:bCs/>
          <w:szCs w:val="24"/>
        </w:rPr>
        <w:t xml:space="preserve">the abovementioned alternative lexicons and </w:t>
      </w:r>
      <w:r w:rsidRPr="00A027CD">
        <w:rPr>
          <w:rFonts w:eastAsia="Cambria" w:cs="Times New Roman"/>
          <w:bCs/>
          <w:szCs w:val="24"/>
        </w:rPr>
        <w:t>our dataset</w:t>
      </w:r>
      <w:r w:rsidR="00C939A6">
        <w:rPr>
          <w:rFonts w:eastAsia="Cambria" w:cs="Times New Roman"/>
          <w:bCs/>
          <w:szCs w:val="24"/>
        </w:rPr>
        <w:t xml:space="preserve"> to gauge their consistency with our approach</w:t>
      </w:r>
      <w:r w:rsidR="005D03B7">
        <w:rPr>
          <w:rFonts w:eastAsia="Cambria" w:cs="Times New Roman"/>
          <w:bCs/>
          <w:szCs w:val="24"/>
        </w:rPr>
        <w:t>, while including</w:t>
      </w:r>
      <w:r w:rsidR="00C939A6">
        <w:rPr>
          <w:rFonts w:eastAsia="Cambria" w:cs="Times New Roman"/>
          <w:bCs/>
          <w:szCs w:val="24"/>
        </w:rPr>
        <w:t xml:space="preserve"> several state-of-the-art ML models. </w:t>
      </w:r>
      <w:r w:rsidRPr="000165C0">
        <w:rPr>
          <w:rFonts w:eastAsia="Cambria" w:cs="Times New Roman"/>
          <w:bCs/>
          <w:szCs w:val="24"/>
        </w:rPr>
        <w:t>First</w:t>
      </w:r>
      <w:r w:rsidRPr="00A027CD">
        <w:rPr>
          <w:rFonts w:eastAsia="Cambria" w:cs="Times New Roman"/>
          <w:bCs/>
          <w:szCs w:val="24"/>
        </w:rPr>
        <w:t xml:space="preserve">, we </w:t>
      </w:r>
      <w:r w:rsidR="00C939A6">
        <w:rPr>
          <w:rFonts w:eastAsia="Cambria" w:cs="Times New Roman"/>
          <w:bCs/>
          <w:szCs w:val="24"/>
        </w:rPr>
        <w:t>chose</w:t>
      </w:r>
      <w:r w:rsidRPr="00A027CD">
        <w:rPr>
          <w:rFonts w:eastAsia="Cambria" w:cs="Times New Roman"/>
          <w:bCs/>
          <w:szCs w:val="24"/>
        </w:rPr>
        <w:t xml:space="preserve"> SDG BERT, the most popular SDG classification model on Hugging Face, developed by Sadick (2023). This BERT model is fine-tuned on the </w:t>
      </w:r>
      <w:proofErr w:type="spellStart"/>
      <w:r w:rsidRPr="00A027CD">
        <w:rPr>
          <w:rFonts w:eastAsia="Cambria" w:cs="Times New Roman"/>
          <w:bCs/>
          <w:szCs w:val="24"/>
        </w:rPr>
        <w:t>oSDG</w:t>
      </w:r>
      <w:proofErr w:type="spellEnd"/>
      <w:r w:rsidRPr="00A027CD">
        <w:rPr>
          <w:rFonts w:eastAsia="Cambria" w:cs="Times New Roman"/>
          <w:bCs/>
          <w:szCs w:val="24"/>
        </w:rPr>
        <w:t xml:space="preserve"> Community Dataset, an open-source database containing publications, reports, and other texts, each divided into smaller paragraphs and labelled by volunteer experts (</w:t>
      </w:r>
      <w:proofErr w:type="spellStart"/>
      <w:r w:rsidRPr="00A027CD">
        <w:rPr>
          <w:rFonts w:eastAsia="Cambria" w:cs="Times New Roman"/>
          <w:bCs/>
          <w:szCs w:val="24"/>
        </w:rPr>
        <w:t>Pukelis</w:t>
      </w:r>
      <w:proofErr w:type="spellEnd"/>
      <w:r w:rsidRPr="00A027CD">
        <w:rPr>
          <w:rFonts w:eastAsia="Cambria" w:cs="Times New Roman"/>
          <w:bCs/>
          <w:szCs w:val="24"/>
        </w:rPr>
        <w:t xml:space="preserve"> et al., 2021). The model uses a SoftMax activation function to convert the classification logits into probabilities for each SDG, ensuring they sum up to one.</w:t>
      </w:r>
    </w:p>
    <w:p w14:paraId="4D4F1862" w14:textId="426E9AE6" w:rsidR="0074055C" w:rsidRPr="00A027CD" w:rsidRDefault="0074055C" w:rsidP="0074055C">
      <w:pPr>
        <w:spacing w:before="0" w:after="200" w:line="276" w:lineRule="auto"/>
        <w:rPr>
          <w:rFonts w:eastAsia="Cambria" w:cs="Times New Roman"/>
          <w:bCs/>
          <w:szCs w:val="24"/>
        </w:rPr>
      </w:pPr>
      <w:r w:rsidRPr="000165C0">
        <w:rPr>
          <w:rFonts w:eastAsia="Cambria" w:cs="Times New Roman"/>
          <w:bCs/>
          <w:szCs w:val="24"/>
        </w:rPr>
        <w:t>Second</w:t>
      </w:r>
      <w:r w:rsidRPr="00A027CD">
        <w:rPr>
          <w:rFonts w:eastAsia="Cambria" w:cs="Times New Roman"/>
          <w:bCs/>
          <w:szCs w:val="24"/>
        </w:rPr>
        <w:t xml:space="preserve">, we considered </w:t>
      </w:r>
      <w:proofErr w:type="spellStart"/>
      <w:r w:rsidRPr="00A027CD">
        <w:rPr>
          <w:rFonts w:eastAsia="Cambria" w:cs="Times New Roman"/>
          <w:bCs/>
          <w:szCs w:val="24"/>
        </w:rPr>
        <w:t>RoBERTa</w:t>
      </w:r>
      <w:proofErr w:type="spellEnd"/>
      <w:r w:rsidRPr="00A027CD">
        <w:rPr>
          <w:rFonts w:eastAsia="Cambria" w:cs="Times New Roman"/>
          <w:bCs/>
          <w:szCs w:val="24"/>
        </w:rPr>
        <w:t xml:space="preserve"> SDG, a recent and promising model developed by Nothnagel (2023). This model is based on the </w:t>
      </w:r>
      <w:proofErr w:type="spellStart"/>
      <w:r w:rsidRPr="00A027CD">
        <w:rPr>
          <w:rFonts w:eastAsia="Cambria" w:cs="Times New Roman"/>
          <w:bCs/>
          <w:szCs w:val="24"/>
        </w:rPr>
        <w:t>RoBERTa</w:t>
      </w:r>
      <w:proofErr w:type="spellEnd"/>
      <w:r w:rsidRPr="00A027CD">
        <w:rPr>
          <w:rFonts w:eastAsia="Cambria" w:cs="Times New Roman"/>
          <w:bCs/>
          <w:szCs w:val="24"/>
        </w:rPr>
        <w:t xml:space="preserve"> (Robustly optimized BERT approach) architecture, which offers improved performance over the original BERT model (Liu et al., 2019). </w:t>
      </w:r>
      <w:r w:rsidR="00AE2190" w:rsidRPr="00A027CD">
        <w:rPr>
          <w:rFonts w:eastAsia="Cambria" w:cs="Times New Roman"/>
          <w:bCs/>
          <w:szCs w:val="24"/>
        </w:rPr>
        <w:t>Like</w:t>
      </w:r>
      <w:r w:rsidRPr="00A027CD">
        <w:rPr>
          <w:rFonts w:eastAsia="Cambria" w:cs="Times New Roman"/>
          <w:bCs/>
          <w:szCs w:val="24"/>
        </w:rPr>
        <w:t xml:space="preserve"> SDG BERT, </w:t>
      </w:r>
      <w:proofErr w:type="spellStart"/>
      <w:r w:rsidRPr="00A027CD">
        <w:rPr>
          <w:rFonts w:eastAsia="Cambria" w:cs="Times New Roman"/>
          <w:bCs/>
          <w:szCs w:val="24"/>
        </w:rPr>
        <w:t>RoBERTa</w:t>
      </w:r>
      <w:proofErr w:type="spellEnd"/>
      <w:r w:rsidRPr="00A027CD">
        <w:rPr>
          <w:rFonts w:eastAsia="Cambria" w:cs="Times New Roman"/>
          <w:bCs/>
          <w:szCs w:val="24"/>
        </w:rPr>
        <w:t xml:space="preserve"> SDG is also fine-tuned using the </w:t>
      </w:r>
      <w:proofErr w:type="spellStart"/>
      <w:r w:rsidRPr="00A027CD">
        <w:rPr>
          <w:rFonts w:eastAsia="Cambria" w:cs="Times New Roman"/>
          <w:bCs/>
          <w:szCs w:val="24"/>
        </w:rPr>
        <w:t>oSDG</w:t>
      </w:r>
      <w:proofErr w:type="spellEnd"/>
      <w:r w:rsidRPr="00A027CD">
        <w:rPr>
          <w:rFonts w:eastAsia="Cambria" w:cs="Times New Roman"/>
          <w:bCs/>
          <w:szCs w:val="24"/>
        </w:rPr>
        <w:t xml:space="preserve"> Community Dataset and uses the SoftMax activation function to convert the logits into probabilities.</w:t>
      </w:r>
    </w:p>
    <w:p w14:paraId="7E20FD06" w14:textId="7AAC41AC" w:rsidR="0074055C" w:rsidRPr="00A027CD" w:rsidRDefault="0074055C" w:rsidP="0074055C">
      <w:pPr>
        <w:spacing w:before="0" w:after="200" w:line="276" w:lineRule="auto"/>
        <w:rPr>
          <w:rFonts w:eastAsia="Cambria" w:cs="Times New Roman"/>
          <w:bCs/>
          <w:szCs w:val="24"/>
        </w:rPr>
      </w:pPr>
      <w:r w:rsidRPr="000165C0">
        <w:rPr>
          <w:rFonts w:eastAsia="Cambria" w:cs="Times New Roman"/>
          <w:bCs/>
          <w:szCs w:val="24"/>
        </w:rPr>
        <w:t>Third</w:t>
      </w:r>
      <w:r w:rsidRPr="00A027CD">
        <w:rPr>
          <w:rFonts w:eastAsia="Cambria" w:cs="Times New Roman"/>
          <w:bCs/>
          <w:szCs w:val="24"/>
        </w:rPr>
        <w:t xml:space="preserve">, we evaluated the SDGs Many BERTs model, developed by the Aurora alliance, a consortium of European universities aiming to address global societal challenges. Funded as a research project under Horizon 2020, Aurora created a dashboard to visualize the alliance's research contributions towards the SDGs. </w:t>
      </w:r>
      <w:r w:rsidR="005D03B7">
        <w:rPr>
          <w:rFonts w:eastAsia="Cambria" w:cs="Times New Roman"/>
          <w:bCs/>
          <w:szCs w:val="24"/>
        </w:rPr>
        <w:t>T</w:t>
      </w:r>
      <w:r w:rsidRPr="00A027CD">
        <w:rPr>
          <w:rFonts w:eastAsia="Cambria" w:cs="Times New Roman"/>
          <w:bCs/>
          <w:szCs w:val="24"/>
        </w:rPr>
        <w:t>hey constructed a training dataset of 1.4 million abstracts using custom-made SDG queries or search terms to fetch publications for each SDG. This dataset was used to fine-tune 17 BERT models, each dedicated to classifying publications into one SDG</w:t>
      </w:r>
      <w:r w:rsidR="00894D53" w:rsidRPr="00A027CD">
        <w:rPr>
          <w:rFonts w:eastAsia="Cambria" w:cs="Times New Roman"/>
          <w:bCs/>
          <w:szCs w:val="24"/>
        </w:rPr>
        <w:t xml:space="preserve"> (</w:t>
      </w:r>
      <w:proofErr w:type="spellStart"/>
      <w:r w:rsidR="00894D53" w:rsidRPr="00A027CD">
        <w:rPr>
          <w:rFonts w:eastAsia="Cambria" w:cs="Times New Roman"/>
          <w:bCs/>
          <w:szCs w:val="24"/>
        </w:rPr>
        <w:t>Vanderfeesten</w:t>
      </w:r>
      <w:proofErr w:type="spellEnd"/>
      <w:r w:rsidR="00894D53" w:rsidRPr="00A027CD">
        <w:rPr>
          <w:rFonts w:eastAsia="Cambria" w:cs="Times New Roman"/>
          <w:bCs/>
          <w:szCs w:val="24"/>
        </w:rPr>
        <w:t xml:space="preserve"> et al, 2022)</w:t>
      </w:r>
      <w:r w:rsidRPr="00A027CD">
        <w:rPr>
          <w:rFonts w:eastAsia="Cambria" w:cs="Times New Roman"/>
          <w:bCs/>
          <w:szCs w:val="24"/>
        </w:rPr>
        <w:t xml:space="preserve">. </w:t>
      </w:r>
      <w:r w:rsidR="007E0996" w:rsidRPr="00A027CD">
        <w:rPr>
          <w:rFonts w:eastAsia="Cambria" w:cs="Times New Roman"/>
          <w:bCs/>
          <w:szCs w:val="24"/>
        </w:rPr>
        <w:t>The use of</w:t>
      </w:r>
      <w:r w:rsidRPr="00A027CD">
        <w:rPr>
          <w:rFonts w:eastAsia="Cambria" w:cs="Times New Roman"/>
          <w:bCs/>
          <w:szCs w:val="24"/>
        </w:rPr>
        <w:t xml:space="preserve"> 17 separate models</w:t>
      </w:r>
      <w:r w:rsidR="007E0996" w:rsidRPr="00A027CD">
        <w:rPr>
          <w:rFonts w:eastAsia="Cambria" w:cs="Times New Roman"/>
          <w:bCs/>
          <w:szCs w:val="24"/>
        </w:rPr>
        <w:t xml:space="preserve"> resembles our approach</w:t>
      </w:r>
      <w:r w:rsidRPr="00A027CD">
        <w:rPr>
          <w:rFonts w:eastAsia="Cambria" w:cs="Times New Roman"/>
          <w:bCs/>
          <w:szCs w:val="24"/>
        </w:rPr>
        <w:t xml:space="preserve"> (Boudt et al., 2024</w:t>
      </w:r>
      <w:r w:rsidR="007E0996" w:rsidRPr="00A027CD">
        <w:rPr>
          <w:rFonts w:eastAsia="Cambria" w:cs="Times New Roman"/>
          <w:bCs/>
          <w:szCs w:val="24"/>
        </w:rPr>
        <w:t>) and</w:t>
      </w:r>
      <w:r w:rsidRPr="00A027CD">
        <w:rPr>
          <w:rFonts w:eastAsia="Cambria" w:cs="Times New Roman"/>
          <w:bCs/>
          <w:szCs w:val="24"/>
        </w:rPr>
        <w:t xml:space="preserve"> has the advantage of being able to classify projects under multiple SDGs or </w:t>
      </w:r>
      <w:r w:rsidR="00AE2190" w:rsidRPr="00A027CD">
        <w:rPr>
          <w:rFonts w:eastAsia="Cambria" w:cs="Times New Roman"/>
          <w:bCs/>
          <w:szCs w:val="24"/>
        </w:rPr>
        <w:t>none</w:t>
      </w:r>
      <w:r w:rsidRPr="00A027CD">
        <w:rPr>
          <w:rFonts w:eastAsia="Cambria" w:cs="Times New Roman"/>
          <w:bCs/>
          <w:szCs w:val="24"/>
        </w:rPr>
        <w:t>.</w:t>
      </w:r>
    </w:p>
    <w:p w14:paraId="0B9A071A" w14:textId="543A6B10" w:rsidR="00894D53" w:rsidRPr="00A027CD" w:rsidRDefault="00894D53" w:rsidP="00894D53">
      <w:pPr>
        <w:spacing w:before="0" w:after="200" w:line="276" w:lineRule="auto"/>
        <w:rPr>
          <w:rFonts w:eastAsia="Cambria" w:cs="Times New Roman"/>
          <w:bCs/>
          <w:szCs w:val="24"/>
        </w:rPr>
      </w:pPr>
      <w:r w:rsidRPr="00A027CD">
        <w:rPr>
          <w:rFonts w:eastAsia="Cambria" w:cs="Times New Roman"/>
          <w:bCs/>
          <w:szCs w:val="24"/>
        </w:rPr>
        <w:t xml:space="preserve">For the classification of our </w:t>
      </w:r>
      <w:r w:rsidR="00683CF7" w:rsidRPr="0072343F">
        <w:rPr>
          <w:rFonts w:cs="Times New Roman"/>
          <w:color w:val="000000" w:themeColor="text1"/>
        </w:rPr>
        <w:t xml:space="preserve">72,536 </w:t>
      </w:r>
      <w:r w:rsidRPr="00A027CD">
        <w:rPr>
          <w:rFonts w:eastAsia="Cambria" w:cs="Times New Roman"/>
          <w:bCs/>
          <w:szCs w:val="24"/>
        </w:rPr>
        <w:t xml:space="preserve">research projects, we employed the same binary approach as Boudt et al. (2024). Given that SDG BERT and </w:t>
      </w:r>
      <w:proofErr w:type="spellStart"/>
      <w:r w:rsidRPr="00A027CD">
        <w:rPr>
          <w:rFonts w:eastAsia="Cambria" w:cs="Times New Roman"/>
          <w:bCs/>
          <w:szCs w:val="24"/>
        </w:rPr>
        <w:t>RoBERTa</w:t>
      </w:r>
      <w:proofErr w:type="spellEnd"/>
      <w:r w:rsidRPr="00A027CD">
        <w:rPr>
          <w:rFonts w:eastAsia="Cambria" w:cs="Times New Roman"/>
          <w:bCs/>
          <w:szCs w:val="24"/>
        </w:rPr>
        <w:t xml:space="preserve"> SDG are multilabel classifiers utilizing a SoftMax </w:t>
      </w:r>
      <w:r w:rsidRPr="00A027CD">
        <w:rPr>
          <w:rFonts w:eastAsia="Cambria" w:cs="Times New Roman"/>
          <w:bCs/>
          <w:szCs w:val="24"/>
        </w:rPr>
        <w:lastRenderedPageBreak/>
        <w:t>activation function to convert logits into probabilities, we set a cutoff probability of 50%. For the Aurora model, we used a default cutoff probability of 95%.</w:t>
      </w:r>
    </w:p>
    <w:p w14:paraId="38E4C78D" w14:textId="1CD2301D" w:rsidR="008E22C9" w:rsidRPr="00A027CD" w:rsidRDefault="000F3BEB" w:rsidP="00894D53">
      <w:pPr>
        <w:spacing w:before="0" w:after="200" w:line="276" w:lineRule="auto"/>
        <w:rPr>
          <w:rFonts w:eastAsia="Cambria" w:cs="Times New Roman"/>
          <w:bCs/>
          <w:szCs w:val="24"/>
        </w:rPr>
      </w:pPr>
      <w:r w:rsidRPr="00A027CD">
        <w:rPr>
          <w:rFonts w:eastAsia="Cambria" w:cs="Times New Roman"/>
          <w:bCs/>
          <w:szCs w:val="24"/>
        </w:rPr>
        <w:t>Here, we present a macro-comparison of the results</w:t>
      </w:r>
      <w:r w:rsidR="00894D53" w:rsidRPr="00A027CD">
        <w:rPr>
          <w:rFonts w:eastAsia="Cambria" w:cs="Times New Roman"/>
          <w:bCs/>
          <w:szCs w:val="24"/>
        </w:rPr>
        <w:t xml:space="preserve"> of this analysis</w:t>
      </w:r>
      <w:r w:rsidRPr="00A027CD">
        <w:rPr>
          <w:rFonts w:eastAsia="Cambria" w:cs="Times New Roman"/>
          <w:bCs/>
          <w:szCs w:val="24"/>
        </w:rPr>
        <w:t xml:space="preserve">. </w:t>
      </w:r>
      <w:r w:rsidR="00C939A6" w:rsidRPr="000165C0">
        <w:rPr>
          <w:rFonts w:eastAsia="Cambria" w:cs="Times New Roman"/>
          <w:bCs/>
          <w:szCs w:val="24"/>
        </w:rPr>
        <w:t>Figure</w:t>
      </w:r>
      <w:r w:rsidRPr="000165C0">
        <w:rPr>
          <w:rFonts w:eastAsia="Cambria" w:cs="Times New Roman"/>
          <w:bCs/>
          <w:szCs w:val="24"/>
        </w:rPr>
        <w:t xml:space="preserve"> </w:t>
      </w:r>
      <w:r w:rsidR="00062865">
        <w:rPr>
          <w:rFonts w:eastAsia="Cambria" w:cs="Times New Roman"/>
          <w:bCs/>
          <w:szCs w:val="24"/>
        </w:rPr>
        <w:t>7</w:t>
      </w:r>
      <w:r w:rsidR="00062865" w:rsidRPr="00A027CD">
        <w:rPr>
          <w:rFonts w:eastAsia="Cambria" w:cs="Times New Roman"/>
          <w:bCs/>
          <w:szCs w:val="24"/>
        </w:rPr>
        <w:t xml:space="preserve"> </w:t>
      </w:r>
      <w:r w:rsidRPr="00A027CD">
        <w:rPr>
          <w:rFonts w:eastAsia="Cambria" w:cs="Times New Roman"/>
          <w:bCs/>
          <w:szCs w:val="24"/>
        </w:rPr>
        <w:t>shows a correlation heatmap of the SDG 8 classification results from different algorithms</w:t>
      </w:r>
      <w:r w:rsidR="0006609D">
        <w:rPr>
          <w:rFonts w:eastAsia="Cambria" w:cs="Times New Roman"/>
          <w:bCs/>
          <w:szCs w:val="24"/>
        </w:rPr>
        <w:t xml:space="preserve"> and lexicons</w:t>
      </w:r>
      <w:r w:rsidRPr="00A027CD">
        <w:rPr>
          <w:rFonts w:eastAsia="Cambria" w:cs="Times New Roman"/>
          <w:bCs/>
          <w:szCs w:val="24"/>
        </w:rPr>
        <w:t xml:space="preserve">. This heatmap </w:t>
      </w:r>
      <w:r w:rsidR="001D7C78" w:rsidRPr="00A027CD">
        <w:rPr>
          <w:rFonts w:eastAsia="Cambria" w:cs="Times New Roman"/>
          <w:bCs/>
          <w:szCs w:val="24"/>
        </w:rPr>
        <w:t xml:space="preserve">shows the </w:t>
      </w:r>
      <w:r w:rsidR="00C939A6">
        <w:rPr>
          <w:rFonts w:eastAsia="Cambria" w:cs="Times New Roman"/>
          <w:bCs/>
          <w:szCs w:val="24"/>
        </w:rPr>
        <w:t>similarities</w:t>
      </w:r>
      <w:r w:rsidRPr="00A027CD">
        <w:rPr>
          <w:rFonts w:eastAsia="Cambria" w:cs="Times New Roman"/>
          <w:bCs/>
          <w:szCs w:val="24"/>
        </w:rPr>
        <w:t xml:space="preserve"> between the </w:t>
      </w:r>
      <w:r w:rsidR="00C939A6">
        <w:rPr>
          <w:rFonts w:eastAsia="Cambria" w:cs="Times New Roman"/>
          <w:bCs/>
          <w:szCs w:val="24"/>
        </w:rPr>
        <w:t xml:space="preserve">lexicons, </w:t>
      </w:r>
      <w:r w:rsidRPr="00A027CD">
        <w:rPr>
          <w:rFonts w:eastAsia="Cambria" w:cs="Times New Roman"/>
          <w:bCs/>
          <w:szCs w:val="24"/>
        </w:rPr>
        <w:t xml:space="preserve">state-of-the-art </w:t>
      </w:r>
      <w:r w:rsidR="00C939A6">
        <w:rPr>
          <w:rFonts w:eastAsia="Cambria" w:cs="Times New Roman"/>
          <w:bCs/>
          <w:szCs w:val="24"/>
        </w:rPr>
        <w:t xml:space="preserve">ML </w:t>
      </w:r>
      <w:r w:rsidRPr="00A027CD">
        <w:rPr>
          <w:rFonts w:eastAsia="Cambria" w:cs="Times New Roman"/>
          <w:bCs/>
          <w:szCs w:val="24"/>
        </w:rPr>
        <w:t xml:space="preserve">models and our approach (Boudt et al., 2024), </w:t>
      </w:r>
      <w:r w:rsidR="001D7C78" w:rsidRPr="00A027CD">
        <w:rPr>
          <w:rFonts w:eastAsia="Cambria" w:cs="Times New Roman"/>
          <w:bCs/>
          <w:szCs w:val="24"/>
        </w:rPr>
        <w:t>and more importantly the s</w:t>
      </w:r>
      <w:r w:rsidRPr="00A027CD">
        <w:rPr>
          <w:rFonts w:eastAsia="Cambria" w:cs="Times New Roman"/>
          <w:bCs/>
          <w:szCs w:val="24"/>
        </w:rPr>
        <w:t xml:space="preserve">ubstantial </w:t>
      </w:r>
      <w:r w:rsidR="001D7C78" w:rsidRPr="00A027CD">
        <w:rPr>
          <w:rFonts w:eastAsia="Cambria" w:cs="Times New Roman"/>
          <w:bCs/>
          <w:szCs w:val="24"/>
        </w:rPr>
        <w:t>inconsistencies</w:t>
      </w:r>
      <w:r w:rsidRPr="00A027CD">
        <w:rPr>
          <w:rFonts w:eastAsia="Cambria" w:cs="Times New Roman"/>
          <w:bCs/>
          <w:szCs w:val="24"/>
        </w:rPr>
        <w:t xml:space="preserve"> among the state-of-the-art models themselves. This</w:t>
      </w:r>
      <w:r w:rsidR="001D7C78" w:rsidRPr="00A027CD">
        <w:rPr>
          <w:rFonts w:eastAsia="Cambria" w:cs="Times New Roman"/>
          <w:bCs/>
          <w:szCs w:val="24"/>
        </w:rPr>
        <w:t xml:space="preserve"> latter</w:t>
      </w:r>
      <w:r w:rsidRPr="00A027CD">
        <w:rPr>
          <w:rFonts w:eastAsia="Cambria" w:cs="Times New Roman"/>
          <w:bCs/>
          <w:szCs w:val="24"/>
        </w:rPr>
        <w:t xml:space="preserve"> discrepancy </w:t>
      </w:r>
      <w:r w:rsidR="001D7C78" w:rsidRPr="00A027CD">
        <w:rPr>
          <w:rFonts w:eastAsia="Cambria" w:cs="Times New Roman"/>
          <w:bCs/>
          <w:szCs w:val="24"/>
        </w:rPr>
        <w:t>reveals</w:t>
      </w:r>
      <w:r w:rsidRPr="00A027CD">
        <w:rPr>
          <w:rFonts w:eastAsia="Cambria" w:cs="Times New Roman"/>
          <w:bCs/>
          <w:szCs w:val="24"/>
        </w:rPr>
        <w:t xml:space="preserve"> the sensitivities </w:t>
      </w:r>
      <w:r w:rsidR="001D7C78" w:rsidRPr="00A027CD">
        <w:rPr>
          <w:rFonts w:eastAsia="Cambria" w:cs="Times New Roman"/>
          <w:bCs/>
          <w:szCs w:val="24"/>
        </w:rPr>
        <w:t xml:space="preserve">or shortcomings </w:t>
      </w:r>
      <w:r w:rsidRPr="00A027CD">
        <w:rPr>
          <w:rFonts w:eastAsia="Cambria" w:cs="Times New Roman"/>
          <w:bCs/>
          <w:szCs w:val="24"/>
        </w:rPr>
        <w:t>of</w:t>
      </w:r>
      <w:r w:rsidR="001D7C78" w:rsidRPr="00A027CD">
        <w:rPr>
          <w:rFonts w:eastAsia="Cambria" w:cs="Times New Roman"/>
          <w:bCs/>
          <w:szCs w:val="24"/>
        </w:rPr>
        <w:t xml:space="preserve"> today’s more</w:t>
      </w:r>
      <w:r w:rsidRPr="00A027CD">
        <w:rPr>
          <w:rFonts w:eastAsia="Cambria" w:cs="Times New Roman"/>
          <w:bCs/>
          <w:szCs w:val="24"/>
        </w:rPr>
        <w:t xml:space="preserve"> advanced models:</w:t>
      </w:r>
    </w:p>
    <w:p w14:paraId="1038F67F" w14:textId="0830DEB1" w:rsidR="001D7C78" w:rsidRPr="00A027CD" w:rsidRDefault="007E0996" w:rsidP="00894D53">
      <w:pPr>
        <w:pStyle w:val="ListParagraph"/>
        <w:numPr>
          <w:ilvl w:val="0"/>
          <w:numId w:val="27"/>
        </w:numPr>
        <w:spacing w:before="0" w:after="200" w:line="276" w:lineRule="auto"/>
        <w:rPr>
          <w:bCs/>
        </w:rPr>
      </w:pPr>
      <w:r w:rsidRPr="00A027CD">
        <w:rPr>
          <w:bCs/>
        </w:rPr>
        <w:t xml:space="preserve">Model used: </w:t>
      </w:r>
      <w:r w:rsidR="001D7C78" w:rsidRPr="00A027CD">
        <w:rPr>
          <w:bCs/>
        </w:rPr>
        <w:t xml:space="preserve">Although both BERT SDG and </w:t>
      </w:r>
      <w:proofErr w:type="spellStart"/>
      <w:r w:rsidR="001D7C78" w:rsidRPr="00A027CD">
        <w:rPr>
          <w:bCs/>
        </w:rPr>
        <w:t>RoBERTa</w:t>
      </w:r>
      <w:proofErr w:type="spellEnd"/>
      <w:r w:rsidR="001D7C78" w:rsidRPr="00A027CD">
        <w:rPr>
          <w:bCs/>
        </w:rPr>
        <w:t xml:space="preserve"> SDG were fine-tuned on the </w:t>
      </w:r>
      <w:proofErr w:type="spellStart"/>
      <w:r w:rsidR="001D7C78" w:rsidRPr="00A027CD">
        <w:rPr>
          <w:bCs/>
        </w:rPr>
        <w:t>oSDG</w:t>
      </w:r>
      <w:proofErr w:type="spellEnd"/>
      <w:r w:rsidR="001D7C78" w:rsidRPr="00A027CD">
        <w:rPr>
          <w:bCs/>
        </w:rPr>
        <w:t xml:space="preserve"> training dataset, they produce widely different results.</w:t>
      </w:r>
    </w:p>
    <w:p w14:paraId="6564C227" w14:textId="28D5DE43" w:rsidR="007E0996" w:rsidRDefault="007E0996" w:rsidP="00894D53">
      <w:pPr>
        <w:pStyle w:val="ListParagraph"/>
        <w:numPr>
          <w:ilvl w:val="0"/>
          <w:numId w:val="27"/>
        </w:numPr>
        <w:spacing w:before="0" w:after="200" w:line="276" w:lineRule="auto"/>
        <w:rPr>
          <w:bCs/>
        </w:rPr>
      </w:pPr>
      <w:r w:rsidRPr="00A027CD">
        <w:rPr>
          <w:bCs/>
        </w:rPr>
        <w:t xml:space="preserve">Training data used: </w:t>
      </w:r>
      <w:r w:rsidR="001D7C78" w:rsidRPr="00A027CD">
        <w:rPr>
          <w:bCs/>
        </w:rPr>
        <w:t>Despite both BERT SDG and Aurora using the same underlying BERT model, they yield markedly different results due to being fine-tuned on different datasets.</w:t>
      </w:r>
    </w:p>
    <w:p w14:paraId="0D23EBD5" w14:textId="432AF90C" w:rsidR="0006609D" w:rsidRPr="00C939A6" w:rsidRDefault="0006609D" w:rsidP="00C939A6">
      <w:pPr>
        <w:spacing w:before="0" w:after="200" w:line="276" w:lineRule="auto"/>
        <w:rPr>
          <w:bCs/>
        </w:rPr>
      </w:pPr>
    </w:p>
    <w:p w14:paraId="0B5AA61E" w14:textId="77777777" w:rsidR="00F60C58" w:rsidRDefault="00F60C58" w:rsidP="00F60C58">
      <w:pPr>
        <w:pStyle w:val="ListParagraph"/>
        <w:numPr>
          <w:ilvl w:val="0"/>
          <w:numId w:val="0"/>
        </w:numPr>
        <w:spacing w:before="0" w:after="200" w:line="276" w:lineRule="auto"/>
        <w:ind w:left="720"/>
        <w:rPr>
          <w:bCs/>
          <w:color w:val="00B050"/>
        </w:rPr>
      </w:pPr>
    </w:p>
    <w:p w14:paraId="2DD9FC0D" w14:textId="18C0A12C" w:rsidR="00F60C58" w:rsidRPr="001D7C78" w:rsidRDefault="00F60C58" w:rsidP="00F60C58">
      <w:pPr>
        <w:pStyle w:val="ListParagraph"/>
        <w:numPr>
          <w:ilvl w:val="0"/>
          <w:numId w:val="0"/>
        </w:numPr>
        <w:spacing w:before="0" w:after="200" w:line="276" w:lineRule="auto"/>
        <w:ind w:left="720"/>
        <w:rPr>
          <w:bCs/>
          <w:color w:val="00B050"/>
        </w:rPr>
      </w:pPr>
    </w:p>
    <w:p w14:paraId="68C0FD49" w14:textId="2E172DA9" w:rsidR="005359D1" w:rsidRDefault="00327340" w:rsidP="00D76B42">
      <w:pPr>
        <w:spacing w:before="0" w:after="200" w:line="276" w:lineRule="auto"/>
        <w:jc w:val="center"/>
        <w:rPr>
          <w:rFonts w:eastAsia="Cambria" w:cs="Times New Roman"/>
          <w:bCs/>
          <w:color w:val="00B050"/>
          <w:szCs w:val="24"/>
        </w:rPr>
      </w:pPr>
      <w:r w:rsidRPr="00327340">
        <w:rPr>
          <w:noProof/>
        </w:rPr>
        <w:t xml:space="preserve"> </w:t>
      </w:r>
      <w:r w:rsidR="00E85CD0" w:rsidRPr="00EF1FE0">
        <w:rPr>
          <w:noProof/>
          <w:color w:val="FF0000"/>
        </w:rPr>
        <w:drawing>
          <wp:inline distT="0" distB="0" distL="0" distR="0" wp14:anchorId="4A3F8556" wp14:editId="01EAFF06">
            <wp:extent cx="4749745" cy="4400550"/>
            <wp:effectExtent l="0" t="0" r="0" b="0"/>
            <wp:docPr id="987945096" name="Picture 1"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45096" name="Picture 1" descr="A screenshot of a chart&#10;&#10;Description automatically generated"/>
                    <pic:cNvPicPr/>
                  </pic:nvPicPr>
                  <pic:blipFill>
                    <a:blip r:embed="rId18"/>
                    <a:stretch>
                      <a:fillRect/>
                    </a:stretch>
                  </pic:blipFill>
                  <pic:spPr>
                    <a:xfrm>
                      <a:off x="0" y="0"/>
                      <a:ext cx="4759074" cy="4409193"/>
                    </a:xfrm>
                    <a:prstGeom prst="rect">
                      <a:avLst/>
                    </a:prstGeom>
                  </pic:spPr>
                </pic:pic>
              </a:graphicData>
            </a:graphic>
          </wp:inline>
        </w:drawing>
      </w:r>
    </w:p>
    <w:p w14:paraId="2F17EBF6" w14:textId="49D3AAD4" w:rsidR="00327340" w:rsidRDefault="00D76B42" w:rsidP="00D76B42">
      <w:r w:rsidRPr="0006609D">
        <w:rPr>
          <w:b/>
          <w:bCs/>
        </w:rPr>
        <w:t>Fig</w:t>
      </w:r>
      <w:r w:rsidR="00C939A6">
        <w:rPr>
          <w:b/>
          <w:bCs/>
        </w:rPr>
        <w:t xml:space="preserve">ure </w:t>
      </w:r>
      <w:r w:rsidR="00775338">
        <w:rPr>
          <w:b/>
          <w:bCs/>
        </w:rPr>
        <w:t>7</w:t>
      </w:r>
      <w:r w:rsidRPr="0006609D">
        <w:rPr>
          <w:b/>
          <w:bCs/>
        </w:rPr>
        <w:t xml:space="preserve"> </w:t>
      </w:r>
      <w:r w:rsidR="00C939A6" w:rsidRPr="00C939A6">
        <w:t xml:space="preserve">Correlation heatmap of SDG 8 classification methods. This heatmap illustrates the consistency between lexicon-based approaches, and the discrepancy between ML-based approaches </w:t>
      </w:r>
      <w:r w:rsidR="00C939A6" w:rsidRPr="00C939A6">
        <w:lastRenderedPageBreak/>
        <w:t xml:space="preserve">for classifying SDG 8 in EU-funded research projects. The lexicon-based approaches include those from the University of Auckland, Elsevier, and the SDSN, as well as our own (using the Borchardt et al. (2022) lexicon). The ML models include SDG BERT (Sadick, 2023), SDG </w:t>
      </w:r>
      <w:proofErr w:type="spellStart"/>
      <w:r w:rsidR="00C939A6" w:rsidRPr="00C939A6">
        <w:t>RoBERTa</w:t>
      </w:r>
      <w:proofErr w:type="spellEnd"/>
      <w:r w:rsidR="00C939A6" w:rsidRPr="00C939A6">
        <w:t xml:space="preserve"> (Nothnagel, 2023), and the model developed by Aurora Universities Alliance (</w:t>
      </w:r>
      <w:proofErr w:type="spellStart"/>
      <w:r w:rsidR="00C939A6" w:rsidRPr="00C939A6">
        <w:t>Vanderfeesten</w:t>
      </w:r>
      <w:proofErr w:type="spellEnd"/>
      <w:r w:rsidR="00C939A6" w:rsidRPr="00C939A6">
        <w:t xml:space="preserve"> et al., 2022).</w:t>
      </w:r>
    </w:p>
    <w:p w14:paraId="1BA37017" w14:textId="32BB3787" w:rsidR="00CD4137" w:rsidRDefault="00CD4137" w:rsidP="00CD4137">
      <w:pPr>
        <w:pStyle w:val="Heading1"/>
        <w:numPr>
          <w:ilvl w:val="0"/>
          <w:numId w:val="15"/>
        </w:numPr>
        <w:rPr>
          <w:color w:val="000000" w:themeColor="text1"/>
        </w:rPr>
      </w:pPr>
      <w:r>
        <w:rPr>
          <w:color w:val="000000" w:themeColor="text1"/>
        </w:rPr>
        <w:t>SDG 8 targets, indicators, and stemmed lexicon</w:t>
      </w:r>
    </w:p>
    <w:p w14:paraId="48E356AF" w14:textId="068CB122" w:rsidR="003B3C1B" w:rsidRPr="003B3C1B" w:rsidRDefault="003B3C1B" w:rsidP="003B3C1B">
      <w:r>
        <w:t xml:space="preserve">Table 1 present the list of stemmed keywords used for SDG 8 classification. </w:t>
      </w:r>
    </w:p>
    <w:tbl>
      <w:tblPr>
        <w:tblW w:w="0" w:type="auto"/>
        <w:tblLook w:val="04A0" w:firstRow="1" w:lastRow="0" w:firstColumn="1" w:lastColumn="0" w:noHBand="0" w:noVBand="1"/>
      </w:tblPr>
      <w:tblGrid>
        <w:gridCol w:w="778"/>
        <w:gridCol w:w="3047"/>
        <w:gridCol w:w="1841"/>
        <w:gridCol w:w="4111"/>
      </w:tblGrid>
      <w:tr w:rsidR="00CD4137" w:rsidRPr="00CC6A4F" w14:paraId="3AF34FDF" w14:textId="77777777" w:rsidTr="008B06F1">
        <w:trPr>
          <w:trHeight w:val="432"/>
        </w:trPr>
        <w:tc>
          <w:tcPr>
            <w:tcW w:w="0" w:type="auto"/>
            <w:gridSpan w:val="4"/>
            <w:tcBorders>
              <w:top w:val="nil"/>
              <w:left w:val="nil"/>
              <w:bottom w:val="single" w:sz="4" w:space="0" w:color="auto"/>
            </w:tcBorders>
            <w:shd w:val="clear" w:color="auto" w:fill="auto"/>
            <w:noWrap/>
            <w:vAlign w:val="center"/>
          </w:tcPr>
          <w:p w14:paraId="3303FC50" w14:textId="692ED7B2" w:rsidR="00CD4137" w:rsidRPr="00CC6A4F" w:rsidRDefault="00CD4137">
            <w:pPr>
              <w:spacing w:before="0" w:after="0"/>
              <w:jc w:val="left"/>
              <w:rPr>
                <w:rFonts w:eastAsia="Times New Roman" w:cs="Times New Roman"/>
                <w:lang w:eastAsia="en-GB"/>
              </w:rPr>
            </w:pPr>
            <w:r>
              <w:rPr>
                <w:rFonts w:eastAsia="Times New Roman" w:cs="Times New Roman"/>
                <w:b/>
                <w:bCs/>
                <w:szCs w:val="24"/>
                <w:lang w:eastAsia="en-GB"/>
              </w:rPr>
              <w:t xml:space="preserve">Table 1 </w:t>
            </w:r>
            <w:r w:rsidRPr="003A1E4B">
              <w:rPr>
                <w:rFonts w:eastAsia="Times New Roman" w:cs="Times New Roman"/>
                <w:szCs w:val="24"/>
                <w:lang w:eastAsia="en-GB"/>
              </w:rPr>
              <w:t>SDG 8 Targets, Indicators, and Stemmed Lexicon</w:t>
            </w:r>
          </w:p>
        </w:tc>
      </w:tr>
      <w:tr w:rsidR="00CD4137" w:rsidRPr="00CC6A4F" w14:paraId="37DBC6A0" w14:textId="77777777" w:rsidTr="008B06F1">
        <w:trPr>
          <w:trHeight w:val="432"/>
        </w:trPr>
        <w:tc>
          <w:tcPr>
            <w:tcW w:w="0" w:type="auto"/>
            <w:tcBorders>
              <w:top w:val="single" w:sz="4" w:space="0" w:color="auto"/>
              <w:left w:val="nil"/>
              <w:bottom w:val="single" w:sz="8" w:space="0" w:color="auto"/>
            </w:tcBorders>
            <w:shd w:val="clear" w:color="auto" w:fill="auto"/>
            <w:noWrap/>
            <w:vAlign w:val="center"/>
            <w:hideMark/>
          </w:tcPr>
          <w:p w14:paraId="234BEA71" w14:textId="77777777" w:rsidR="00CD4137" w:rsidRPr="00CC6A4F" w:rsidRDefault="00CD4137">
            <w:pPr>
              <w:spacing w:before="0" w:after="0"/>
              <w:jc w:val="left"/>
              <w:rPr>
                <w:rFonts w:eastAsia="Times New Roman" w:cs="Times New Roman"/>
                <w:b/>
                <w:bCs/>
                <w:sz w:val="32"/>
                <w:szCs w:val="32"/>
                <w:lang w:eastAsia="en-GB"/>
              </w:rPr>
            </w:pPr>
            <w:r w:rsidRPr="00CC6A4F">
              <w:rPr>
                <w:rFonts w:eastAsia="Times New Roman" w:cs="Times New Roman"/>
                <w:b/>
                <w:bCs/>
                <w:sz w:val="32"/>
                <w:szCs w:val="32"/>
                <w:lang w:eastAsia="en-GB"/>
              </w:rPr>
              <w:t> </w:t>
            </w:r>
          </w:p>
        </w:tc>
        <w:tc>
          <w:tcPr>
            <w:tcW w:w="0" w:type="auto"/>
            <w:tcBorders>
              <w:top w:val="single" w:sz="4" w:space="0" w:color="auto"/>
              <w:bottom w:val="single" w:sz="8" w:space="0" w:color="auto"/>
              <w:right w:val="nil"/>
            </w:tcBorders>
            <w:shd w:val="clear" w:color="000000" w:fill="FFFFFF"/>
            <w:noWrap/>
            <w:vAlign w:val="bottom"/>
            <w:hideMark/>
          </w:tcPr>
          <w:p w14:paraId="326DAF05" w14:textId="77777777" w:rsidR="00CD4137" w:rsidRPr="00CC6A4F" w:rsidRDefault="00CD4137">
            <w:pPr>
              <w:spacing w:before="0" w:after="0"/>
              <w:jc w:val="left"/>
              <w:rPr>
                <w:rFonts w:eastAsia="Times New Roman" w:cs="Times New Roman"/>
                <w:b/>
                <w:bCs/>
                <w:szCs w:val="24"/>
                <w:lang w:eastAsia="en-GB"/>
              </w:rPr>
            </w:pPr>
            <w:r w:rsidRPr="00CC6A4F">
              <w:rPr>
                <w:rFonts w:eastAsia="Times New Roman" w:cs="Times New Roman"/>
                <w:b/>
                <w:bCs/>
                <w:szCs w:val="24"/>
                <w:lang w:eastAsia="en-GB"/>
              </w:rPr>
              <w:t>Description</w:t>
            </w:r>
          </w:p>
        </w:tc>
        <w:tc>
          <w:tcPr>
            <w:tcW w:w="0" w:type="auto"/>
            <w:tcBorders>
              <w:top w:val="single" w:sz="4" w:space="0" w:color="auto"/>
              <w:left w:val="nil"/>
              <w:bottom w:val="single" w:sz="8" w:space="0" w:color="auto"/>
              <w:right w:val="nil"/>
            </w:tcBorders>
            <w:shd w:val="clear" w:color="000000" w:fill="FFFFFF"/>
            <w:noWrap/>
            <w:vAlign w:val="bottom"/>
            <w:hideMark/>
          </w:tcPr>
          <w:p w14:paraId="34E00E9C" w14:textId="77777777" w:rsidR="00CD4137" w:rsidRPr="00CC6A4F" w:rsidRDefault="00CD4137">
            <w:pPr>
              <w:spacing w:before="0" w:after="0"/>
              <w:jc w:val="left"/>
              <w:rPr>
                <w:rFonts w:eastAsia="Times New Roman" w:cs="Times New Roman"/>
                <w:b/>
                <w:bCs/>
                <w:szCs w:val="24"/>
                <w:lang w:eastAsia="en-GB"/>
              </w:rPr>
            </w:pPr>
            <w:r w:rsidRPr="00CC6A4F">
              <w:rPr>
                <w:rFonts w:eastAsia="Times New Roman" w:cs="Times New Roman"/>
                <w:b/>
                <w:bCs/>
                <w:szCs w:val="24"/>
                <w:lang w:eastAsia="en-GB"/>
              </w:rPr>
              <w:t>Indicators</w:t>
            </w:r>
          </w:p>
        </w:tc>
        <w:tc>
          <w:tcPr>
            <w:tcW w:w="0" w:type="auto"/>
            <w:tcBorders>
              <w:top w:val="single" w:sz="4" w:space="0" w:color="auto"/>
              <w:left w:val="nil"/>
              <w:bottom w:val="single" w:sz="8" w:space="0" w:color="auto"/>
              <w:right w:val="nil"/>
            </w:tcBorders>
            <w:shd w:val="clear" w:color="000000" w:fill="FFFFFF"/>
            <w:noWrap/>
            <w:vAlign w:val="bottom"/>
            <w:hideMark/>
          </w:tcPr>
          <w:p w14:paraId="129D4E91" w14:textId="77777777" w:rsidR="00CD4137" w:rsidRPr="00CC6A4F" w:rsidRDefault="00CD4137">
            <w:pPr>
              <w:spacing w:before="0" w:after="0"/>
              <w:jc w:val="left"/>
              <w:rPr>
                <w:rFonts w:eastAsia="Times New Roman" w:cs="Times New Roman"/>
                <w:b/>
                <w:bCs/>
                <w:szCs w:val="24"/>
                <w:lang w:eastAsia="en-GB"/>
              </w:rPr>
            </w:pPr>
            <w:r>
              <w:rPr>
                <w:rFonts w:eastAsia="Times New Roman" w:cs="Times New Roman"/>
                <w:b/>
                <w:bCs/>
                <w:szCs w:val="24"/>
                <w:lang w:eastAsia="en-GB"/>
              </w:rPr>
              <w:t xml:space="preserve">Stemmed </w:t>
            </w:r>
            <w:r w:rsidRPr="00CC6A4F">
              <w:rPr>
                <w:rFonts w:eastAsia="Times New Roman" w:cs="Times New Roman"/>
                <w:b/>
                <w:bCs/>
                <w:szCs w:val="24"/>
                <w:lang w:eastAsia="en-GB"/>
              </w:rPr>
              <w:t>Lexicon</w:t>
            </w:r>
          </w:p>
        </w:tc>
      </w:tr>
      <w:tr w:rsidR="00CD4137" w:rsidRPr="00CC6A4F" w14:paraId="068DD107" w14:textId="77777777" w:rsidTr="008B06F1">
        <w:trPr>
          <w:trHeight w:val="967"/>
        </w:trPr>
        <w:tc>
          <w:tcPr>
            <w:tcW w:w="0" w:type="auto"/>
            <w:tcBorders>
              <w:top w:val="nil"/>
              <w:left w:val="nil"/>
              <w:bottom w:val="nil"/>
              <w:right w:val="single" w:sz="8" w:space="0" w:color="auto"/>
            </w:tcBorders>
            <w:shd w:val="clear" w:color="000000" w:fill="FFFFFF"/>
            <w:noWrap/>
            <w:hideMark/>
          </w:tcPr>
          <w:p w14:paraId="055FB993" w14:textId="77777777" w:rsidR="00CD4137" w:rsidRPr="00CD4137" w:rsidRDefault="00CD4137">
            <w:pPr>
              <w:spacing w:before="0" w:after="0"/>
              <w:jc w:val="center"/>
              <w:rPr>
                <w:rFonts w:eastAsia="Times New Roman" w:cs="Times New Roman"/>
                <w:b/>
                <w:bCs/>
                <w:sz w:val="20"/>
                <w:szCs w:val="20"/>
                <w:lang w:eastAsia="en-GB"/>
              </w:rPr>
            </w:pPr>
            <w:r w:rsidRPr="00CD4137">
              <w:rPr>
                <w:rFonts w:eastAsia="Times New Roman" w:cs="Times New Roman"/>
                <w:b/>
                <w:bCs/>
                <w:sz w:val="20"/>
                <w:szCs w:val="20"/>
                <w:lang w:eastAsia="en-GB"/>
              </w:rPr>
              <w:t>SDG 8</w:t>
            </w:r>
          </w:p>
        </w:tc>
        <w:tc>
          <w:tcPr>
            <w:tcW w:w="0" w:type="auto"/>
            <w:tcBorders>
              <w:top w:val="nil"/>
              <w:left w:val="nil"/>
              <w:bottom w:val="nil"/>
              <w:right w:val="nil"/>
            </w:tcBorders>
            <w:shd w:val="clear" w:color="000000" w:fill="FFFFFF"/>
            <w:hideMark/>
          </w:tcPr>
          <w:p w14:paraId="445F00E3" w14:textId="77777777" w:rsidR="00CD4137" w:rsidRPr="00CD4137" w:rsidRDefault="00CD4137">
            <w:pPr>
              <w:spacing w:before="0" w:after="0"/>
              <w:jc w:val="left"/>
              <w:rPr>
                <w:rFonts w:eastAsia="Times New Roman" w:cs="Times New Roman"/>
                <w:sz w:val="18"/>
                <w:szCs w:val="18"/>
                <w:lang w:eastAsia="en-GB"/>
              </w:rPr>
            </w:pPr>
            <w:r w:rsidRPr="00CD4137">
              <w:rPr>
                <w:rFonts w:eastAsia="Times New Roman" w:cs="Times New Roman"/>
                <w:sz w:val="18"/>
                <w:szCs w:val="18"/>
                <w:lang w:eastAsia="en-GB"/>
              </w:rPr>
              <w:t>Decent Work and Economic Growth</w:t>
            </w:r>
          </w:p>
        </w:tc>
        <w:tc>
          <w:tcPr>
            <w:tcW w:w="0" w:type="auto"/>
            <w:tcBorders>
              <w:top w:val="nil"/>
              <w:left w:val="nil"/>
              <w:bottom w:val="nil"/>
              <w:right w:val="nil"/>
            </w:tcBorders>
            <w:shd w:val="clear" w:color="000000" w:fill="FFFFFF"/>
            <w:noWrap/>
            <w:vAlign w:val="bottom"/>
            <w:hideMark/>
          </w:tcPr>
          <w:p w14:paraId="0BB1DF0F" w14:textId="77777777" w:rsidR="00CD4137" w:rsidRPr="00CD4137" w:rsidRDefault="00CD4137">
            <w:pPr>
              <w:spacing w:before="0" w:after="0"/>
              <w:jc w:val="left"/>
              <w:rPr>
                <w:rFonts w:eastAsia="Times New Roman" w:cs="Times New Roman"/>
                <w:sz w:val="18"/>
                <w:szCs w:val="18"/>
                <w:lang w:eastAsia="en-GB"/>
              </w:rPr>
            </w:pPr>
            <w:r w:rsidRPr="00CD4137">
              <w:rPr>
                <w:rFonts w:eastAsia="Times New Roman" w:cs="Times New Roman"/>
                <w:sz w:val="18"/>
                <w:szCs w:val="18"/>
                <w:lang w:eastAsia="en-GB"/>
              </w:rPr>
              <w:t> </w:t>
            </w:r>
          </w:p>
        </w:tc>
        <w:tc>
          <w:tcPr>
            <w:tcW w:w="0" w:type="auto"/>
            <w:tcBorders>
              <w:top w:val="nil"/>
              <w:left w:val="nil"/>
              <w:bottom w:val="nil"/>
              <w:right w:val="nil"/>
            </w:tcBorders>
            <w:shd w:val="clear" w:color="000000" w:fill="FFFFFF"/>
          </w:tcPr>
          <w:p w14:paraId="41C6E6B7" w14:textId="77777777" w:rsidR="00CD4137" w:rsidRPr="00CD4137" w:rsidRDefault="00CD4137">
            <w:pPr>
              <w:spacing w:before="0" w:after="0"/>
              <w:jc w:val="left"/>
              <w:rPr>
                <w:rFonts w:eastAsia="Times New Roman" w:cs="Times New Roman"/>
                <w:sz w:val="18"/>
                <w:szCs w:val="18"/>
                <w:lang w:eastAsia="en-GB"/>
              </w:rPr>
            </w:pPr>
            <w:r w:rsidRPr="00CD4137">
              <w:rPr>
                <w:rFonts w:eastAsia="Times New Roman" w:cs="Times New Roman"/>
                <w:sz w:val="18"/>
                <w:szCs w:val="18"/>
                <w:lang w:eastAsia="en-GB"/>
              </w:rPr>
              <w:t xml:space="preserve">sustain develop goal 8, </w:t>
            </w:r>
            <w:proofErr w:type="spellStart"/>
            <w:r w:rsidRPr="00CD4137">
              <w:rPr>
                <w:rFonts w:eastAsia="Times New Roman" w:cs="Times New Roman"/>
                <w:sz w:val="18"/>
                <w:szCs w:val="18"/>
                <w:lang w:eastAsia="en-GB"/>
              </w:rPr>
              <w:t>sdg</w:t>
            </w:r>
            <w:proofErr w:type="spellEnd"/>
            <w:r w:rsidRPr="00CD4137">
              <w:rPr>
                <w:rFonts w:eastAsia="Times New Roman" w:cs="Times New Roman"/>
                <w:sz w:val="18"/>
                <w:szCs w:val="18"/>
                <w:lang w:eastAsia="en-GB"/>
              </w:rPr>
              <w:t xml:space="preserve"> 8, sustain </w:t>
            </w:r>
            <w:proofErr w:type="spellStart"/>
            <w:r w:rsidRPr="00CD4137">
              <w:rPr>
                <w:rFonts w:eastAsia="Times New Roman" w:cs="Times New Roman"/>
                <w:sz w:val="18"/>
                <w:szCs w:val="18"/>
                <w:lang w:eastAsia="en-GB"/>
              </w:rPr>
              <w:t>econom</w:t>
            </w:r>
            <w:proofErr w:type="spellEnd"/>
            <w:r w:rsidRPr="00CD4137">
              <w:rPr>
                <w:rFonts w:eastAsia="Times New Roman" w:cs="Times New Roman"/>
                <w:sz w:val="18"/>
                <w:szCs w:val="18"/>
                <w:lang w:eastAsia="en-GB"/>
              </w:rPr>
              <w:t xml:space="preserve"> growth, repair labour market, boost job growth, protect worker job, </w:t>
            </w:r>
            <w:proofErr w:type="spellStart"/>
            <w:r w:rsidRPr="00CD4137">
              <w:rPr>
                <w:rFonts w:eastAsia="Times New Roman" w:cs="Times New Roman"/>
                <w:sz w:val="18"/>
                <w:szCs w:val="18"/>
                <w:lang w:eastAsia="en-GB"/>
              </w:rPr>
              <w:t>econom</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recoveri</w:t>
            </w:r>
            <w:proofErr w:type="spellEnd"/>
          </w:p>
        </w:tc>
      </w:tr>
      <w:tr w:rsidR="00CD4137" w:rsidRPr="00CC6A4F" w14:paraId="46BE3D09" w14:textId="77777777" w:rsidTr="008B06F1">
        <w:trPr>
          <w:trHeight w:val="1700"/>
        </w:trPr>
        <w:tc>
          <w:tcPr>
            <w:tcW w:w="0" w:type="auto"/>
            <w:tcBorders>
              <w:top w:val="nil"/>
              <w:left w:val="nil"/>
              <w:bottom w:val="nil"/>
              <w:right w:val="single" w:sz="8" w:space="0" w:color="auto"/>
            </w:tcBorders>
            <w:shd w:val="clear" w:color="000000" w:fill="FFFFFF"/>
            <w:noWrap/>
            <w:hideMark/>
          </w:tcPr>
          <w:p w14:paraId="0998A528" w14:textId="77777777" w:rsidR="00CD4137" w:rsidRPr="00CD4137" w:rsidRDefault="00CD4137">
            <w:pPr>
              <w:spacing w:before="0" w:after="0"/>
              <w:jc w:val="center"/>
              <w:rPr>
                <w:rFonts w:eastAsia="Times New Roman" w:cs="Times New Roman"/>
                <w:b/>
                <w:bCs/>
                <w:sz w:val="20"/>
                <w:szCs w:val="20"/>
                <w:lang w:eastAsia="en-GB"/>
              </w:rPr>
            </w:pPr>
            <w:r w:rsidRPr="00CD4137">
              <w:rPr>
                <w:rFonts w:eastAsia="Times New Roman" w:cs="Times New Roman"/>
                <w:b/>
                <w:bCs/>
                <w:sz w:val="20"/>
                <w:szCs w:val="20"/>
                <w:lang w:eastAsia="en-GB"/>
              </w:rPr>
              <w:t>8.1</w:t>
            </w:r>
          </w:p>
        </w:tc>
        <w:tc>
          <w:tcPr>
            <w:tcW w:w="0" w:type="auto"/>
            <w:tcBorders>
              <w:top w:val="nil"/>
              <w:left w:val="nil"/>
              <w:bottom w:val="nil"/>
              <w:right w:val="nil"/>
            </w:tcBorders>
            <w:shd w:val="clear" w:color="000000" w:fill="FFFFFF"/>
            <w:hideMark/>
          </w:tcPr>
          <w:p w14:paraId="40049811" w14:textId="77777777" w:rsidR="00CD4137" w:rsidRPr="00CD4137" w:rsidRDefault="00CD4137">
            <w:pPr>
              <w:spacing w:before="0" w:after="0"/>
              <w:jc w:val="left"/>
              <w:rPr>
                <w:rFonts w:eastAsia="Times New Roman" w:cs="Times New Roman"/>
                <w:sz w:val="18"/>
                <w:szCs w:val="18"/>
                <w:lang w:eastAsia="en-GB"/>
              </w:rPr>
            </w:pPr>
            <w:r w:rsidRPr="00CD4137">
              <w:rPr>
                <w:rFonts w:eastAsia="Times New Roman" w:cs="Times New Roman"/>
                <w:sz w:val="18"/>
                <w:szCs w:val="18"/>
                <w:lang w:eastAsia="en-GB"/>
              </w:rPr>
              <w:t>Sustain per capita economic growth in accordance with national circumstances and, in particular, at least 7 per cent gross domestic product growth per annum in the least developed countries</w:t>
            </w:r>
          </w:p>
        </w:tc>
        <w:tc>
          <w:tcPr>
            <w:tcW w:w="0" w:type="auto"/>
            <w:tcBorders>
              <w:top w:val="nil"/>
              <w:left w:val="nil"/>
              <w:bottom w:val="nil"/>
              <w:right w:val="nil"/>
            </w:tcBorders>
            <w:shd w:val="clear" w:color="000000" w:fill="FFFFFF"/>
            <w:hideMark/>
          </w:tcPr>
          <w:p w14:paraId="0B4AA849" w14:textId="77777777" w:rsidR="00CD4137" w:rsidRPr="00CD4137" w:rsidRDefault="00CD4137">
            <w:pPr>
              <w:spacing w:before="0" w:after="0"/>
              <w:jc w:val="left"/>
              <w:rPr>
                <w:rFonts w:eastAsia="Times New Roman" w:cs="Times New Roman"/>
                <w:sz w:val="18"/>
                <w:szCs w:val="18"/>
                <w:lang w:eastAsia="en-GB"/>
              </w:rPr>
            </w:pPr>
            <w:r w:rsidRPr="00CD4137">
              <w:rPr>
                <w:rFonts w:eastAsia="Times New Roman" w:cs="Times New Roman"/>
                <w:sz w:val="18"/>
                <w:szCs w:val="18"/>
                <w:lang w:eastAsia="en-GB"/>
              </w:rPr>
              <w:t>Annual growth rate of real GDP per capita</w:t>
            </w:r>
          </w:p>
        </w:tc>
        <w:tc>
          <w:tcPr>
            <w:tcW w:w="0" w:type="auto"/>
            <w:tcBorders>
              <w:top w:val="nil"/>
              <w:left w:val="nil"/>
              <w:bottom w:val="nil"/>
              <w:right w:val="nil"/>
            </w:tcBorders>
            <w:shd w:val="clear" w:color="000000" w:fill="FFFFFF"/>
          </w:tcPr>
          <w:p w14:paraId="4A269F68" w14:textId="77777777" w:rsidR="00CD4137" w:rsidRPr="00CD4137" w:rsidRDefault="00CD4137">
            <w:pPr>
              <w:spacing w:before="0" w:after="0"/>
              <w:jc w:val="left"/>
              <w:rPr>
                <w:rFonts w:eastAsia="Times New Roman" w:cs="Times New Roman"/>
                <w:sz w:val="18"/>
                <w:szCs w:val="18"/>
                <w:lang w:eastAsia="en-GB"/>
              </w:rPr>
            </w:pPr>
            <w:proofErr w:type="spellStart"/>
            <w:r w:rsidRPr="00CD4137">
              <w:rPr>
                <w:rFonts w:eastAsia="Times New Roman" w:cs="Times New Roman"/>
                <w:sz w:val="18"/>
                <w:szCs w:val="18"/>
                <w:lang w:eastAsia="en-GB"/>
              </w:rPr>
              <w:t>econom</w:t>
            </w:r>
            <w:proofErr w:type="spellEnd"/>
            <w:r w:rsidRPr="00CD4137">
              <w:rPr>
                <w:rFonts w:eastAsia="Times New Roman" w:cs="Times New Roman"/>
                <w:sz w:val="18"/>
                <w:szCs w:val="18"/>
                <w:lang w:eastAsia="en-GB"/>
              </w:rPr>
              <w:t xml:space="preserve"> growth, </w:t>
            </w:r>
            <w:proofErr w:type="spellStart"/>
            <w:r w:rsidRPr="00CD4137">
              <w:rPr>
                <w:rFonts w:eastAsia="Times New Roman" w:cs="Times New Roman"/>
                <w:sz w:val="18"/>
                <w:szCs w:val="18"/>
                <w:lang w:eastAsia="en-GB"/>
              </w:rPr>
              <w:t>econom</w:t>
            </w:r>
            <w:proofErr w:type="spellEnd"/>
            <w:r w:rsidRPr="00CD4137">
              <w:rPr>
                <w:rFonts w:eastAsia="Times New Roman" w:cs="Times New Roman"/>
                <w:sz w:val="18"/>
                <w:szCs w:val="18"/>
                <w:lang w:eastAsia="en-GB"/>
              </w:rPr>
              <w:t xml:space="preserve"> develop, </w:t>
            </w:r>
            <w:proofErr w:type="spellStart"/>
            <w:r w:rsidRPr="00CD4137">
              <w:rPr>
                <w:rFonts w:eastAsia="Times New Roman" w:cs="Times New Roman"/>
                <w:sz w:val="18"/>
                <w:szCs w:val="18"/>
                <w:lang w:eastAsia="en-GB"/>
              </w:rPr>
              <w:t>gdp</w:t>
            </w:r>
            <w:proofErr w:type="spellEnd"/>
            <w:r w:rsidRPr="00CD4137">
              <w:rPr>
                <w:rFonts w:eastAsia="Times New Roman" w:cs="Times New Roman"/>
                <w:sz w:val="18"/>
                <w:szCs w:val="18"/>
                <w:lang w:eastAsia="en-GB"/>
              </w:rPr>
              <w:t xml:space="preserve"> growth, growth rate real </w:t>
            </w:r>
            <w:proofErr w:type="spellStart"/>
            <w:r w:rsidRPr="00CD4137">
              <w:rPr>
                <w:rFonts w:eastAsia="Times New Roman" w:cs="Times New Roman"/>
                <w:sz w:val="18"/>
                <w:szCs w:val="18"/>
                <w:lang w:eastAsia="en-GB"/>
              </w:rPr>
              <w:t>gdp</w:t>
            </w:r>
            <w:proofErr w:type="spellEnd"/>
            <w:r w:rsidRPr="00CD4137">
              <w:rPr>
                <w:rFonts w:eastAsia="Times New Roman" w:cs="Times New Roman"/>
                <w:sz w:val="18"/>
                <w:szCs w:val="18"/>
                <w:lang w:eastAsia="en-GB"/>
              </w:rPr>
              <w:t xml:space="preserve">, growth rate </w:t>
            </w:r>
            <w:proofErr w:type="spellStart"/>
            <w:r w:rsidRPr="00CD4137">
              <w:rPr>
                <w:rFonts w:eastAsia="Times New Roman" w:cs="Times New Roman"/>
                <w:sz w:val="18"/>
                <w:szCs w:val="18"/>
                <w:lang w:eastAsia="en-GB"/>
              </w:rPr>
              <w:t>gdp</w:t>
            </w:r>
            <w:proofErr w:type="spellEnd"/>
            <w:r w:rsidRPr="00CD4137">
              <w:rPr>
                <w:rFonts w:eastAsia="Times New Roman" w:cs="Times New Roman"/>
                <w:sz w:val="18"/>
                <w:szCs w:val="18"/>
                <w:lang w:eastAsia="en-GB"/>
              </w:rPr>
              <w:t xml:space="preserve">, gross </w:t>
            </w:r>
            <w:proofErr w:type="spellStart"/>
            <w:r w:rsidRPr="00CD4137">
              <w:rPr>
                <w:rFonts w:eastAsia="Times New Roman" w:cs="Times New Roman"/>
                <w:sz w:val="18"/>
                <w:szCs w:val="18"/>
                <w:lang w:eastAsia="en-GB"/>
              </w:rPr>
              <w:t>domest</w:t>
            </w:r>
            <w:proofErr w:type="spellEnd"/>
            <w:r w:rsidRPr="00CD4137">
              <w:rPr>
                <w:rFonts w:eastAsia="Times New Roman" w:cs="Times New Roman"/>
                <w:sz w:val="18"/>
                <w:szCs w:val="18"/>
                <w:lang w:eastAsia="en-GB"/>
              </w:rPr>
              <w:t xml:space="preserve"> product growth, gross ad </w:t>
            </w:r>
            <w:proofErr w:type="spellStart"/>
            <w:r w:rsidRPr="00CD4137">
              <w:rPr>
                <w:rFonts w:eastAsia="Times New Roman" w:cs="Times New Roman"/>
                <w:sz w:val="18"/>
                <w:szCs w:val="18"/>
                <w:lang w:eastAsia="en-GB"/>
              </w:rPr>
              <w:t>valu</w:t>
            </w:r>
            <w:proofErr w:type="spellEnd"/>
            <w:r w:rsidRPr="00CD4137">
              <w:rPr>
                <w:rFonts w:eastAsia="Times New Roman" w:cs="Times New Roman"/>
                <w:sz w:val="18"/>
                <w:szCs w:val="18"/>
                <w:lang w:eastAsia="en-GB"/>
              </w:rPr>
              <w:t xml:space="preserve">, growth job, </w:t>
            </w:r>
            <w:proofErr w:type="spellStart"/>
            <w:r w:rsidRPr="00CD4137">
              <w:rPr>
                <w:rFonts w:eastAsia="Times New Roman" w:cs="Times New Roman"/>
                <w:sz w:val="18"/>
                <w:szCs w:val="18"/>
                <w:lang w:eastAsia="en-GB"/>
              </w:rPr>
              <w:t>inclus</w:t>
            </w:r>
            <w:proofErr w:type="spellEnd"/>
            <w:r w:rsidRPr="00CD4137">
              <w:rPr>
                <w:rFonts w:eastAsia="Times New Roman" w:cs="Times New Roman"/>
                <w:sz w:val="18"/>
                <w:szCs w:val="18"/>
                <w:lang w:eastAsia="en-GB"/>
              </w:rPr>
              <w:t xml:space="preserve"> growth, sustain growth, product sector growth</w:t>
            </w:r>
          </w:p>
        </w:tc>
      </w:tr>
      <w:tr w:rsidR="00CD4137" w:rsidRPr="00CC6A4F" w14:paraId="1F35EA34" w14:textId="77777777" w:rsidTr="008B06F1">
        <w:trPr>
          <w:trHeight w:val="1935"/>
        </w:trPr>
        <w:tc>
          <w:tcPr>
            <w:tcW w:w="0" w:type="auto"/>
            <w:tcBorders>
              <w:top w:val="nil"/>
              <w:left w:val="nil"/>
              <w:bottom w:val="nil"/>
              <w:right w:val="single" w:sz="8" w:space="0" w:color="auto"/>
            </w:tcBorders>
            <w:shd w:val="clear" w:color="000000" w:fill="FFFFFF"/>
            <w:noWrap/>
            <w:hideMark/>
          </w:tcPr>
          <w:p w14:paraId="0B385D76" w14:textId="3A6C30AF" w:rsidR="00CD4137" w:rsidRPr="00CD4137" w:rsidRDefault="00CD4137">
            <w:pPr>
              <w:spacing w:before="0" w:after="0"/>
              <w:jc w:val="center"/>
              <w:rPr>
                <w:rFonts w:eastAsia="Times New Roman" w:cs="Times New Roman"/>
                <w:b/>
                <w:bCs/>
                <w:sz w:val="20"/>
                <w:szCs w:val="20"/>
                <w:lang w:eastAsia="en-GB"/>
              </w:rPr>
            </w:pPr>
            <w:r w:rsidRPr="00CD4137">
              <w:rPr>
                <w:rFonts w:eastAsia="Times New Roman" w:cs="Times New Roman"/>
                <w:b/>
                <w:bCs/>
                <w:sz w:val="20"/>
                <w:szCs w:val="20"/>
                <w:lang w:eastAsia="en-GB"/>
              </w:rPr>
              <w:t>8.2</w:t>
            </w:r>
          </w:p>
        </w:tc>
        <w:tc>
          <w:tcPr>
            <w:tcW w:w="0" w:type="auto"/>
            <w:tcBorders>
              <w:top w:val="nil"/>
              <w:left w:val="nil"/>
              <w:bottom w:val="nil"/>
              <w:right w:val="nil"/>
            </w:tcBorders>
            <w:shd w:val="clear" w:color="000000" w:fill="FFFFFF"/>
            <w:hideMark/>
          </w:tcPr>
          <w:p w14:paraId="0C662D85" w14:textId="77777777" w:rsidR="00CD4137" w:rsidRPr="00CD4137" w:rsidRDefault="00CD4137">
            <w:pPr>
              <w:spacing w:before="0" w:after="0"/>
              <w:jc w:val="left"/>
              <w:rPr>
                <w:rFonts w:eastAsia="Times New Roman" w:cs="Times New Roman"/>
                <w:sz w:val="18"/>
                <w:szCs w:val="18"/>
                <w:lang w:eastAsia="en-GB"/>
              </w:rPr>
            </w:pPr>
            <w:r w:rsidRPr="00CD4137">
              <w:rPr>
                <w:rFonts w:eastAsia="Times New Roman" w:cs="Times New Roman"/>
                <w:sz w:val="18"/>
                <w:szCs w:val="18"/>
                <w:lang w:eastAsia="en-GB"/>
              </w:rPr>
              <w:t>Achieve higher levels of economic productivity through diversification, technological upgrading and innovation, including through a focus on high-value added and labour-intensive sectors</w:t>
            </w:r>
          </w:p>
        </w:tc>
        <w:tc>
          <w:tcPr>
            <w:tcW w:w="0" w:type="auto"/>
            <w:tcBorders>
              <w:top w:val="nil"/>
              <w:left w:val="nil"/>
              <w:bottom w:val="nil"/>
              <w:right w:val="nil"/>
            </w:tcBorders>
            <w:shd w:val="clear" w:color="000000" w:fill="FFFFFF"/>
            <w:hideMark/>
          </w:tcPr>
          <w:p w14:paraId="46ECFCE4" w14:textId="77777777" w:rsidR="00CD4137" w:rsidRPr="00CD4137" w:rsidRDefault="00CD4137">
            <w:pPr>
              <w:spacing w:before="0" w:after="0"/>
              <w:jc w:val="left"/>
              <w:rPr>
                <w:rFonts w:eastAsia="Times New Roman" w:cs="Times New Roman"/>
                <w:sz w:val="18"/>
                <w:szCs w:val="18"/>
                <w:lang w:eastAsia="en-GB"/>
              </w:rPr>
            </w:pPr>
            <w:r w:rsidRPr="00CD4137">
              <w:rPr>
                <w:rFonts w:eastAsia="Times New Roman" w:cs="Times New Roman"/>
                <w:sz w:val="18"/>
                <w:szCs w:val="18"/>
                <w:lang w:eastAsia="en-GB"/>
              </w:rPr>
              <w:t>Annual growth rate of real GDP per employed person</w:t>
            </w:r>
          </w:p>
        </w:tc>
        <w:tc>
          <w:tcPr>
            <w:tcW w:w="0" w:type="auto"/>
            <w:tcBorders>
              <w:top w:val="nil"/>
              <w:left w:val="nil"/>
              <w:bottom w:val="nil"/>
              <w:right w:val="nil"/>
            </w:tcBorders>
            <w:shd w:val="clear" w:color="000000" w:fill="FFFFFF"/>
          </w:tcPr>
          <w:p w14:paraId="0CAE8BCD" w14:textId="77777777" w:rsidR="00CD4137" w:rsidRPr="00CD4137" w:rsidRDefault="00CD4137">
            <w:pPr>
              <w:spacing w:before="0" w:after="0"/>
              <w:jc w:val="left"/>
              <w:rPr>
                <w:rFonts w:eastAsia="Times New Roman" w:cs="Times New Roman"/>
                <w:sz w:val="18"/>
                <w:szCs w:val="18"/>
                <w:lang w:eastAsia="en-GB"/>
              </w:rPr>
            </w:pPr>
            <w:proofErr w:type="spellStart"/>
            <w:r w:rsidRPr="00CD4137">
              <w:rPr>
                <w:rFonts w:eastAsia="Times New Roman" w:cs="Times New Roman"/>
                <w:sz w:val="18"/>
                <w:szCs w:val="18"/>
                <w:lang w:eastAsia="en-GB"/>
              </w:rPr>
              <w:t>econom</w:t>
            </w:r>
            <w:proofErr w:type="spellEnd"/>
            <w:r w:rsidRPr="00CD4137">
              <w:rPr>
                <w:rFonts w:eastAsia="Times New Roman" w:cs="Times New Roman"/>
                <w:sz w:val="18"/>
                <w:szCs w:val="18"/>
                <w:lang w:eastAsia="en-GB"/>
              </w:rPr>
              <w:t xml:space="preserve"> </w:t>
            </w:r>
            <w:r w:rsidRPr="00CD4137">
              <w:rPr>
                <w:rFonts w:eastAsia="Times New Roman" w:cs="Times New Roman"/>
                <w:b/>
                <w:bCs/>
                <w:sz w:val="18"/>
                <w:szCs w:val="18"/>
                <w:lang w:eastAsia="en-GB"/>
              </w:rPr>
              <w:t>productivity</w:t>
            </w:r>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technolog</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innov</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innov</w:t>
            </w:r>
            <w:proofErr w:type="spellEnd"/>
            <w:r w:rsidRPr="00CD4137">
              <w:rPr>
                <w:rFonts w:eastAsia="Times New Roman" w:cs="Times New Roman"/>
                <w:sz w:val="18"/>
                <w:szCs w:val="18"/>
                <w:lang w:eastAsia="en-GB"/>
              </w:rPr>
              <w:t xml:space="preserve"> union, </w:t>
            </w:r>
            <w:proofErr w:type="spellStart"/>
            <w:r w:rsidRPr="00CD4137">
              <w:rPr>
                <w:rFonts w:eastAsia="Times New Roman" w:cs="Times New Roman"/>
                <w:sz w:val="18"/>
                <w:szCs w:val="18"/>
                <w:lang w:eastAsia="en-GB"/>
              </w:rPr>
              <w:t>technolog</w:t>
            </w:r>
            <w:proofErr w:type="spellEnd"/>
            <w:r w:rsidRPr="00CD4137">
              <w:rPr>
                <w:rFonts w:eastAsia="Times New Roman" w:cs="Times New Roman"/>
                <w:sz w:val="18"/>
                <w:szCs w:val="18"/>
                <w:lang w:eastAsia="en-GB"/>
              </w:rPr>
              <w:t xml:space="preserve"> progress, </w:t>
            </w:r>
            <w:proofErr w:type="spellStart"/>
            <w:r w:rsidRPr="00CD4137">
              <w:rPr>
                <w:rFonts w:eastAsia="Times New Roman" w:cs="Times New Roman"/>
                <w:sz w:val="18"/>
                <w:szCs w:val="18"/>
                <w:lang w:eastAsia="en-GB"/>
              </w:rPr>
              <w:t>innov</w:t>
            </w:r>
            <w:proofErr w:type="spellEnd"/>
            <w:r w:rsidRPr="00CD4137">
              <w:rPr>
                <w:rFonts w:eastAsia="Times New Roman" w:cs="Times New Roman"/>
                <w:sz w:val="18"/>
                <w:szCs w:val="18"/>
                <w:lang w:eastAsia="en-GB"/>
              </w:rPr>
              <w:t xml:space="preserve"> growth, </w:t>
            </w:r>
            <w:proofErr w:type="spellStart"/>
            <w:r w:rsidRPr="00CD4137">
              <w:rPr>
                <w:rFonts w:eastAsia="Times New Roman" w:cs="Times New Roman"/>
                <w:sz w:val="18"/>
                <w:szCs w:val="18"/>
                <w:lang w:eastAsia="en-GB"/>
              </w:rPr>
              <w:t>competit</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innov</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innov</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competit</w:t>
            </w:r>
            <w:proofErr w:type="spellEnd"/>
            <w:r w:rsidRPr="00CD4137">
              <w:rPr>
                <w:rFonts w:eastAsia="Times New Roman" w:cs="Times New Roman"/>
                <w:sz w:val="18"/>
                <w:szCs w:val="18"/>
                <w:lang w:eastAsia="en-GB"/>
              </w:rPr>
              <w:t xml:space="preserve">, improv </w:t>
            </w:r>
            <w:proofErr w:type="spellStart"/>
            <w:r w:rsidRPr="00CD4137">
              <w:rPr>
                <w:rFonts w:eastAsia="Times New Roman" w:cs="Times New Roman"/>
                <w:sz w:val="18"/>
                <w:szCs w:val="18"/>
                <w:lang w:eastAsia="en-GB"/>
              </w:rPr>
              <w:t>econom</w:t>
            </w:r>
            <w:proofErr w:type="spellEnd"/>
            <w:r w:rsidRPr="00CD4137">
              <w:rPr>
                <w:rFonts w:eastAsia="Times New Roman" w:cs="Times New Roman"/>
                <w:sz w:val="18"/>
                <w:szCs w:val="18"/>
                <w:lang w:eastAsia="en-GB"/>
              </w:rPr>
              <w:t xml:space="preserve"> perform, gain </w:t>
            </w:r>
            <w:r w:rsidRPr="00CD4137">
              <w:rPr>
                <w:rFonts w:eastAsia="Times New Roman" w:cs="Times New Roman"/>
                <w:b/>
                <w:bCs/>
                <w:sz w:val="18"/>
                <w:szCs w:val="18"/>
                <w:lang w:eastAsia="en-GB"/>
              </w:rPr>
              <w:t>productivity</w:t>
            </w:r>
            <w:r w:rsidRPr="00CD4137">
              <w:rPr>
                <w:rFonts w:eastAsia="Times New Roman" w:cs="Times New Roman"/>
                <w:sz w:val="18"/>
                <w:szCs w:val="18"/>
                <w:lang w:eastAsia="en-GB"/>
              </w:rPr>
              <w:t xml:space="preserve">, boost </w:t>
            </w:r>
            <w:r w:rsidRPr="00CD4137">
              <w:rPr>
                <w:rFonts w:eastAsia="Times New Roman" w:cs="Times New Roman"/>
                <w:b/>
                <w:bCs/>
                <w:sz w:val="18"/>
                <w:szCs w:val="18"/>
                <w:lang w:eastAsia="en-GB"/>
              </w:rPr>
              <w:t>productivity</w:t>
            </w:r>
            <w:r w:rsidRPr="00CD4137">
              <w:rPr>
                <w:rFonts w:eastAsia="Times New Roman" w:cs="Times New Roman"/>
                <w:sz w:val="18"/>
                <w:szCs w:val="18"/>
                <w:lang w:eastAsia="en-GB"/>
              </w:rPr>
              <w:t xml:space="preserve">, improv </w:t>
            </w:r>
            <w:r w:rsidRPr="00CD4137">
              <w:rPr>
                <w:rFonts w:eastAsia="Times New Roman" w:cs="Times New Roman"/>
                <w:b/>
                <w:bCs/>
                <w:sz w:val="18"/>
                <w:szCs w:val="18"/>
                <w:lang w:eastAsia="en-GB"/>
              </w:rPr>
              <w:t>productivity</w:t>
            </w:r>
            <w:r w:rsidRPr="00CD4137">
              <w:rPr>
                <w:rFonts w:eastAsia="Times New Roman" w:cs="Times New Roman"/>
                <w:sz w:val="18"/>
                <w:szCs w:val="18"/>
                <w:lang w:eastAsia="en-GB"/>
              </w:rPr>
              <w:t xml:space="preserve">, </w:t>
            </w:r>
            <w:r w:rsidRPr="00CD4137">
              <w:rPr>
                <w:rFonts w:eastAsia="Times New Roman" w:cs="Times New Roman"/>
                <w:b/>
                <w:bCs/>
                <w:sz w:val="18"/>
                <w:szCs w:val="18"/>
                <w:lang w:eastAsia="en-GB"/>
              </w:rPr>
              <w:t>productivity</w:t>
            </w:r>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increas</w:t>
            </w:r>
            <w:proofErr w:type="spellEnd"/>
          </w:p>
        </w:tc>
      </w:tr>
      <w:tr w:rsidR="00CD4137" w:rsidRPr="00CC6A4F" w14:paraId="5942B8F2" w14:textId="77777777" w:rsidTr="008B06F1">
        <w:trPr>
          <w:trHeight w:val="4597"/>
        </w:trPr>
        <w:tc>
          <w:tcPr>
            <w:tcW w:w="0" w:type="auto"/>
            <w:tcBorders>
              <w:top w:val="nil"/>
              <w:left w:val="nil"/>
              <w:bottom w:val="nil"/>
              <w:right w:val="single" w:sz="8" w:space="0" w:color="auto"/>
            </w:tcBorders>
            <w:shd w:val="clear" w:color="000000" w:fill="FFFFFF"/>
            <w:noWrap/>
            <w:hideMark/>
          </w:tcPr>
          <w:p w14:paraId="72667F3D" w14:textId="77777777" w:rsidR="00CD4137" w:rsidRPr="00CD4137" w:rsidRDefault="00CD4137">
            <w:pPr>
              <w:spacing w:before="0" w:after="0"/>
              <w:jc w:val="center"/>
              <w:rPr>
                <w:rFonts w:eastAsia="Times New Roman" w:cs="Times New Roman"/>
                <w:b/>
                <w:bCs/>
                <w:sz w:val="20"/>
                <w:szCs w:val="20"/>
                <w:lang w:eastAsia="en-GB"/>
              </w:rPr>
            </w:pPr>
            <w:r w:rsidRPr="00CD4137">
              <w:rPr>
                <w:rFonts w:eastAsia="Times New Roman" w:cs="Times New Roman"/>
                <w:b/>
                <w:bCs/>
                <w:sz w:val="20"/>
                <w:szCs w:val="20"/>
                <w:lang w:eastAsia="en-GB"/>
              </w:rPr>
              <w:t>8.3</w:t>
            </w:r>
          </w:p>
        </w:tc>
        <w:tc>
          <w:tcPr>
            <w:tcW w:w="0" w:type="auto"/>
            <w:tcBorders>
              <w:top w:val="nil"/>
              <w:left w:val="nil"/>
              <w:bottom w:val="nil"/>
              <w:right w:val="nil"/>
            </w:tcBorders>
            <w:shd w:val="clear" w:color="000000" w:fill="FFFFFF"/>
            <w:hideMark/>
          </w:tcPr>
          <w:p w14:paraId="612C49C2" w14:textId="77777777" w:rsidR="00CD4137" w:rsidRPr="00CD4137" w:rsidRDefault="00CD4137">
            <w:pPr>
              <w:spacing w:before="0" w:after="0"/>
              <w:jc w:val="left"/>
              <w:rPr>
                <w:rFonts w:eastAsia="Times New Roman" w:cs="Times New Roman"/>
                <w:sz w:val="18"/>
                <w:szCs w:val="18"/>
                <w:lang w:eastAsia="en-GB"/>
              </w:rPr>
            </w:pPr>
            <w:r w:rsidRPr="00CD4137">
              <w:rPr>
                <w:rFonts w:eastAsia="Times New Roman" w:cs="Times New Roman"/>
                <w:sz w:val="18"/>
                <w:szCs w:val="18"/>
                <w:lang w:eastAsia="en-GB"/>
              </w:rPr>
              <w:t>Promote development-oriented policies that support productive activities, decent job creation, entrepreneurship, creativity and innovation, and encourage the formalization and growth of micro-, small- and medium-sized enterprises, including through access to financial services</w:t>
            </w:r>
          </w:p>
        </w:tc>
        <w:tc>
          <w:tcPr>
            <w:tcW w:w="0" w:type="auto"/>
            <w:tcBorders>
              <w:top w:val="nil"/>
              <w:left w:val="nil"/>
              <w:bottom w:val="nil"/>
              <w:right w:val="nil"/>
            </w:tcBorders>
            <w:shd w:val="clear" w:color="000000" w:fill="FFFFFF"/>
            <w:hideMark/>
          </w:tcPr>
          <w:p w14:paraId="7B168864" w14:textId="77777777" w:rsidR="00CD4137" w:rsidRPr="00CD4137" w:rsidRDefault="00CD4137">
            <w:pPr>
              <w:spacing w:before="0" w:after="0"/>
              <w:jc w:val="left"/>
              <w:rPr>
                <w:rFonts w:eastAsia="Times New Roman" w:cs="Times New Roman"/>
                <w:sz w:val="18"/>
                <w:szCs w:val="18"/>
                <w:lang w:eastAsia="en-GB"/>
              </w:rPr>
            </w:pPr>
            <w:r w:rsidRPr="00CD4137">
              <w:rPr>
                <w:rFonts w:eastAsia="Times New Roman" w:cs="Times New Roman"/>
                <w:sz w:val="18"/>
                <w:szCs w:val="18"/>
                <w:lang w:eastAsia="en-GB"/>
              </w:rPr>
              <w:t>Proportion of informal employment in total employment, by sector and sex</w:t>
            </w:r>
          </w:p>
        </w:tc>
        <w:tc>
          <w:tcPr>
            <w:tcW w:w="0" w:type="auto"/>
            <w:tcBorders>
              <w:top w:val="nil"/>
              <w:left w:val="nil"/>
              <w:bottom w:val="nil"/>
              <w:right w:val="nil"/>
            </w:tcBorders>
            <w:shd w:val="clear" w:color="000000" w:fill="FFFFFF"/>
          </w:tcPr>
          <w:p w14:paraId="2A7B5A44" w14:textId="77777777" w:rsidR="00CD4137" w:rsidRPr="00CD4137" w:rsidRDefault="00CD4137">
            <w:pPr>
              <w:spacing w:before="0" w:after="0"/>
              <w:jc w:val="left"/>
              <w:rPr>
                <w:rFonts w:eastAsia="Times New Roman" w:cs="Times New Roman"/>
                <w:sz w:val="18"/>
                <w:szCs w:val="18"/>
                <w:lang w:eastAsia="en-GB"/>
              </w:rPr>
            </w:pPr>
            <w:r w:rsidRPr="00CD4137">
              <w:rPr>
                <w:rFonts w:eastAsia="Times New Roman" w:cs="Times New Roman"/>
                <w:sz w:val="18"/>
                <w:szCs w:val="18"/>
                <w:lang w:eastAsia="en-GB"/>
              </w:rPr>
              <w:t xml:space="preserve">job creation, </w:t>
            </w:r>
            <w:proofErr w:type="spellStart"/>
            <w:r w:rsidRPr="00CD4137">
              <w:rPr>
                <w:rFonts w:eastAsia="Times New Roman" w:cs="Times New Roman"/>
                <w:sz w:val="18"/>
                <w:szCs w:val="18"/>
                <w:lang w:eastAsia="en-GB"/>
              </w:rPr>
              <w:t>creat</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qualiti</w:t>
            </w:r>
            <w:proofErr w:type="spellEnd"/>
            <w:r w:rsidRPr="00CD4137">
              <w:rPr>
                <w:rFonts w:eastAsia="Times New Roman" w:cs="Times New Roman"/>
                <w:sz w:val="18"/>
                <w:szCs w:val="18"/>
                <w:lang w:eastAsia="en-GB"/>
              </w:rPr>
              <w:t xml:space="preserve"> job, entrepreneurship, support entrepreneur, support product </w:t>
            </w:r>
            <w:proofErr w:type="spellStart"/>
            <w:r w:rsidRPr="00CD4137">
              <w:rPr>
                <w:rFonts w:eastAsia="Times New Roman" w:cs="Times New Roman"/>
                <w:sz w:val="18"/>
                <w:szCs w:val="18"/>
                <w:lang w:eastAsia="en-GB"/>
              </w:rPr>
              <w:t>activ</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nonagriculture</w:t>
            </w:r>
            <w:proofErr w:type="spellEnd"/>
            <w:r w:rsidRPr="00CD4137">
              <w:rPr>
                <w:rFonts w:eastAsia="Times New Roman" w:cs="Times New Roman"/>
                <w:sz w:val="18"/>
                <w:szCs w:val="18"/>
                <w:lang w:eastAsia="en-GB"/>
              </w:rPr>
              <w:t xml:space="preserve"> employ, </w:t>
            </w:r>
            <w:proofErr w:type="spellStart"/>
            <w:r w:rsidRPr="00CD4137">
              <w:rPr>
                <w:rFonts w:eastAsia="Times New Roman" w:cs="Times New Roman"/>
                <w:sz w:val="18"/>
                <w:szCs w:val="18"/>
                <w:lang w:eastAsia="en-GB"/>
              </w:rPr>
              <w:t>increas</w:t>
            </w:r>
            <w:proofErr w:type="spellEnd"/>
            <w:r w:rsidRPr="00CD4137">
              <w:rPr>
                <w:rFonts w:eastAsia="Times New Roman" w:cs="Times New Roman"/>
                <w:sz w:val="18"/>
                <w:szCs w:val="18"/>
                <w:lang w:eastAsia="en-GB"/>
              </w:rPr>
              <w:t xml:space="preserve"> employ, new job, </w:t>
            </w:r>
            <w:proofErr w:type="spellStart"/>
            <w:r w:rsidRPr="00CD4137">
              <w:rPr>
                <w:rFonts w:eastAsia="Times New Roman" w:cs="Times New Roman"/>
                <w:sz w:val="18"/>
                <w:szCs w:val="18"/>
                <w:lang w:eastAsia="en-GB"/>
              </w:rPr>
              <w:t>financ</w:t>
            </w:r>
            <w:proofErr w:type="spellEnd"/>
            <w:r w:rsidRPr="00CD4137">
              <w:rPr>
                <w:rFonts w:eastAsia="Times New Roman" w:cs="Times New Roman"/>
                <w:sz w:val="18"/>
                <w:szCs w:val="18"/>
                <w:lang w:eastAsia="en-GB"/>
              </w:rPr>
              <w:t xml:space="preserve"> enterprises, job growth, creation job, </w:t>
            </w:r>
            <w:proofErr w:type="spellStart"/>
            <w:r w:rsidRPr="00CD4137">
              <w:rPr>
                <w:rFonts w:eastAsia="Times New Roman" w:cs="Times New Roman"/>
                <w:sz w:val="18"/>
                <w:szCs w:val="18"/>
                <w:lang w:eastAsia="en-GB"/>
              </w:rPr>
              <w:t>encourag</w:t>
            </w:r>
            <w:proofErr w:type="spellEnd"/>
            <w:r w:rsidRPr="00CD4137">
              <w:rPr>
                <w:rFonts w:eastAsia="Times New Roman" w:cs="Times New Roman"/>
                <w:sz w:val="18"/>
                <w:szCs w:val="18"/>
                <w:lang w:eastAsia="en-GB"/>
              </w:rPr>
              <w:t xml:space="preserve"> </w:t>
            </w:r>
            <w:r w:rsidRPr="00CD4137">
              <w:rPr>
                <w:rFonts w:eastAsia="Times New Roman" w:cs="Times New Roman"/>
                <w:b/>
                <w:bCs/>
                <w:sz w:val="18"/>
                <w:szCs w:val="18"/>
                <w:lang w:eastAsia="en-GB"/>
              </w:rPr>
              <w:t>enterprises</w:t>
            </w:r>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innov</w:t>
            </w:r>
            <w:proofErr w:type="spellEnd"/>
            <w:r w:rsidRPr="00CD4137">
              <w:rPr>
                <w:rFonts w:eastAsia="Times New Roman" w:cs="Times New Roman"/>
                <w:sz w:val="18"/>
                <w:szCs w:val="18"/>
                <w:lang w:eastAsia="en-GB"/>
              </w:rPr>
              <w:t xml:space="preserve">, support small medium size </w:t>
            </w:r>
            <w:r w:rsidRPr="00CD4137">
              <w:rPr>
                <w:rFonts w:eastAsia="Times New Roman" w:cs="Times New Roman"/>
                <w:b/>
                <w:bCs/>
                <w:sz w:val="18"/>
                <w:szCs w:val="18"/>
                <w:lang w:eastAsia="en-GB"/>
              </w:rPr>
              <w:t>enterprises</w:t>
            </w:r>
            <w:r w:rsidRPr="00CD4137">
              <w:rPr>
                <w:rFonts w:eastAsia="Times New Roman" w:cs="Times New Roman"/>
                <w:sz w:val="18"/>
                <w:szCs w:val="18"/>
                <w:lang w:eastAsia="en-GB"/>
              </w:rPr>
              <w:t xml:space="preserve">, help </w:t>
            </w:r>
            <w:proofErr w:type="spellStart"/>
            <w:r w:rsidRPr="00CD4137">
              <w:rPr>
                <w:rFonts w:eastAsia="Times New Roman" w:cs="Times New Roman"/>
                <w:sz w:val="18"/>
                <w:szCs w:val="18"/>
                <w:lang w:eastAsia="en-GB"/>
              </w:rPr>
              <w:t>sme</w:t>
            </w:r>
            <w:proofErr w:type="spellEnd"/>
            <w:r w:rsidRPr="00CD4137">
              <w:rPr>
                <w:rFonts w:eastAsia="Times New Roman" w:cs="Times New Roman"/>
                <w:sz w:val="18"/>
                <w:szCs w:val="18"/>
                <w:lang w:eastAsia="en-GB"/>
              </w:rPr>
              <w:t xml:space="preserve">, help small medium size </w:t>
            </w:r>
            <w:r w:rsidRPr="00CD4137">
              <w:rPr>
                <w:rFonts w:eastAsia="Times New Roman" w:cs="Times New Roman"/>
                <w:b/>
                <w:bCs/>
                <w:sz w:val="18"/>
                <w:szCs w:val="18"/>
                <w:lang w:eastAsia="en-GB"/>
              </w:rPr>
              <w:t>enterprises</w:t>
            </w:r>
            <w:r w:rsidRPr="00CD4137">
              <w:rPr>
                <w:rFonts w:eastAsia="Times New Roman" w:cs="Times New Roman"/>
                <w:sz w:val="18"/>
                <w:szCs w:val="18"/>
                <w:lang w:eastAsia="en-GB"/>
              </w:rPr>
              <w:t xml:space="preserve">, support </w:t>
            </w:r>
            <w:proofErr w:type="spellStart"/>
            <w:r w:rsidRPr="00CD4137">
              <w:rPr>
                <w:rFonts w:eastAsia="Times New Roman" w:cs="Times New Roman"/>
                <w:sz w:val="18"/>
                <w:szCs w:val="18"/>
                <w:lang w:eastAsia="en-GB"/>
              </w:rPr>
              <w:t>sme</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creativ</w:t>
            </w:r>
            <w:proofErr w:type="spellEnd"/>
            <w:r w:rsidRPr="00CD4137">
              <w:rPr>
                <w:rFonts w:eastAsia="Times New Roman" w:cs="Times New Roman"/>
                <w:sz w:val="18"/>
                <w:szCs w:val="18"/>
                <w:lang w:eastAsia="en-GB"/>
              </w:rPr>
              <w:t xml:space="preserve"> job, sustain job, </w:t>
            </w:r>
            <w:proofErr w:type="spellStart"/>
            <w:r w:rsidRPr="00CD4137">
              <w:rPr>
                <w:rFonts w:eastAsia="Times New Roman" w:cs="Times New Roman"/>
                <w:sz w:val="18"/>
                <w:szCs w:val="18"/>
                <w:lang w:eastAsia="en-GB"/>
              </w:rPr>
              <w:t>emerg</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industri</w:t>
            </w:r>
            <w:proofErr w:type="spellEnd"/>
            <w:r w:rsidRPr="00CD4137">
              <w:rPr>
                <w:rFonts w:eastAsia="Times New Roman" w:cs="Times New Roman"/>
                <w:sz w:val="18"/>
                <w:szCs w:val="18"/>
                <w:lang w:eastAsia="en-GB"/>
              </w:rPr>
              <w:t xml:space="preserve"> job, job </w:t>
            </w:r>
            <w:proofErr w:type="spellStart"/>
            <w:r w:rsidRPr="00CD4137">
              <w:rPr>
                <w:rFonts w:eastAsia="Times New Roman" w:cs="Times New Roman"/>
                <w:sz w:val="18"/>
                <w:szCs w:val="18"/>
                <w:lang w:eastAsia="en-GB"/>
              </w:rPr>
              <w:t>innov</w:t>
            </w:r>
            <w:proofErr w:type="spellEnd"/>
            <w:r w:rsidRPr="00CD4137">
              <w:rPr>
                <w:rFonts w:eastAsia="Times New Roman" w:cs="Times New Roman"/>
                <w:sz w:val="18"/>
                <w:szCs w:val="18"/>
                <w:lang w:eastAsia="en-GB"/>
              </w:rPr>
              <w:t xml:space="preserve"> sector, access job, job rich </w:t>
            </w:r>
            <w:proofErr w:type="spellStart"/>
            <w:r w:rsidRPr="00CD4137">
              <w:rPr>
                <w:rFonts w:eastAsia="Times New Roman" w:cs="Times New Roman"/>
                <w:sz w:val="18"/>
                <w:szCs w:val="18"/>
                <w:lang w:eastAsia="en-GB"/>
              </w:rPr>
              <w:t>recoveri</w:t>
            </w:r>
            <w:proofErr w:type="spellEnd"/>
            <w:r w:rsidRPr="00CD4137">
              <w:rPr>
                <w:rFonts w:eastAsia="Times New Roman" w:cs="Times New Roman"/>
                <w:sz w:val="18"/>
                <w:szCs w:val="18"/>
                <w:lang w:eastAsia="en-GB"/>
              </w:rPr>
              <w:t xml:space="preserve">, worker live </w:t>
            </w:r>
            <w:proofErr w:type="spellStart"/>
            <w:r w:rsidRPr="00CD4137">
              <w:rPr>
                <w:rFonts w:eastAsia="Times New Roman" w:cs="Times New Roman"/>
                <w:sz w:val="18"/>
                <w:szCs w:val="18"/>
                <w:lang w:eastAsia="en-GB"/>
              </w:rPr>
              <w:t>extrem</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poverti</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stimul</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busi</w:t>
            </w:r>
            <w:proofErr w:type="spellEnd"/>
            <w:r w:rsidRPr="00CD4137">
              <w:rPr>
                <w:rFonts w:eastAsia="Times New Roman" w:cs="Times New Roman"/>
                <w:sz w:val="18"/>
                <w:szCs w:val="18"/>
                <w:lang w:eastAsia="en-GB"/>
              </w:rPr>
              <w:t xml:space="preserve"> environ, </w:t>
            </w:r>
            <w:proofErr w:type="spellStart"/>
            <w:r w:rsidRPr="00CD4137">
              <w:rPr>
                <w:rFonts w:eastAsia="Times New Roman" w:cs="Times New Roman"/>
                <w:sz w:val="18"/>
                <w:szCs w:val="18"/>
                <w:lang w:eastAsia="en-GB"/>
              </w:rPr>
              <w:t>stimul</w:t>
            </w:r>
            <w:proofErr w:type="spellEnd"/>
            <w:r w:rsidRPr="00CD4137">
              <w:rPr>
                <w:rFonts w:eastAsia="Times New Roman" w:cs="Times New Roman"/>
                <w:sz w:val="18"/>
                <w:szCs w:val="18"/>
                <w:lang w:eastAsia="en-GB"/>
              </w:rPr>
              <w:t xml:space="preserve"> invest </w:t>
            </w:r>
            <w:proofErr w:type="spellStart"/>
            <w:r w:rsidRPr="00CD4137">
              <w:rPr>
                <w:rFonts w:eastAsia="Times New Roman" w:cs="Times New Roman"/>
                <w:sz w:val="18"/>
                <w:szCs w:val="18"/>
                <w:lang w:eastAsia="en-GB"/>
              </w:rPr>
              <w:t>climat</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stimul</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busi</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climat</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eas</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busi</w:t>
            </w:r>
            <w:proofErr w:type="spellEnd"/>
            <w:r w:rsidRPr="00CD4137">
              <w:rPr>
                <w:rFonts w:eastAsia="Times New Roman" w:cs="Times New Roman"/>
                <w:sz w:val="18"/>
                <w:szCs w:val="18"/>
                <w:lang w:eastAsia="en-GB"/>
              </w:rPr>
              <w:t xml:space="preserve"> index, </w:t>
            </w:r>
            <w:proofErr w:type="spellStart"/>
            <w:r w:rsidRPr="00CD4137">
              <w:rPr>
                <w:rFonts w:eastAsia="Times New Roman" w:cs="Times New Roman"/>
                <w:sz w:val="18"/>
                <w:szCs w:val="18"/>
                <w:lang w:eastAsia="en-GB"/>
              </w:rPr>
              <w:t>econom</w:t>
            </w:r>
            <w:proofErr w:type="spellEnd"/>
            <w:r w:rsidRPr="00CD4137">
              <w:rPr>
                <w:rFonts w:eastAsia="Times New Roman" w:cs="Times New Roman"/>
                <w:sz w:val="18"/>
                <w:szCs w:val="18"/>
                <w:lang w:eastAsia="en-GB"/>
              </w:rPr>
              <w:t xml:space="preserve"> freedom, support micro small medium </w:t>
            </w:r>
            <w:r w:rsidRPr="00CD4137">
              <w:rPr>
                <w:rFonts w:eastAsia="Times New Roman" w:cs="Times New Roman"/>
                <w:b/>
                <w:bCs/>
                <w:sz w:val="18"/>
                <w:szCs w:val="18"/>
                <w:lang w:eastAsia="en-GB"/>
              </w:rPr>
              <w:t>enterprises</w:t>
            </w:r>
            <w:r w:rsidRPr="00CD4137">
              <w:rPr>
                <w:rFonts w:eastAsia="Times New Roman" w:cs="Times New Roman"/>
                <w:sz w:val="18"/>
                <w:szCs w:val="18"/>
                <w:lang w:eastAsia="en-GB"/>
              </w:rPr>
              <w:t xml:space="preserve">, support </w:t>
            </w:r>
            <w:proofErr w:type="spellStart"/>
            <w:r w:rsidRPr="00CD4137">
              <w:rPr>
                <w:rFonts w:eastAsia="Times New Roman" w:cs="Times New Roman"/>
                <w:sz w:val="18"/>
                <w:szCs w:val="18"/>
                <w:lang w:eastAsia="en-GB"/>
              </w:rPr>
              <w:t>msme</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privat</w:t>
            </w:r>
            <w:proofErr w:type="spellEnd"/>
            <w:r w:rsidRPr="00CD4137">
              <w:rPr>
                <w:rFonts w:eastAsia="Times New Roman" w:cs="Times New Roman"/>
                <w:sz w:val="18"/>
                <w:szCs w:val="18"/>
                <w:lang w:eastAsia="en-GB"/>
              </w:rPr>
              <w:t xml:space="preserve"> sector organ </w:t>
            </w:r>
            <w:proofErr w:type="spellStart"/>
            <w:r w:rsidRPr="00CD4137">
              <w:rPr>
                <w:rFonts w:eastAsia="Times New Roman" w:cs="Times New Roman"/>
                <w:sz w:val="18"/>
                <w:szCs w:val="18"/>
                <w:lang w:eastAsia="en-GB"/>
              </w:rPr>
              <w:t>promot</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privat</w:t>
            </w:r>
            <w:proofErr w:type="spellEnd"/>
            <w:r w:rsidRPr="00CD4137">
              <w:rPr>
                <w:rFonts w:eastAsia="Times New Roman" w:cs="Times New Roman"/>
                <w:sz w:val="18"/>
                <w:szCs w:val="18"/>
                <w:lang w:eastAsia="en-GB"/>
              </w:rPr>
              <w:t xml:space="preserve"> sector develop, support </w:t>
            </w:r>
            <w:proofErr w:type="spellStart"/>
            <w:r w:rsidRPr="00CD4137">
              <w:rPr>
                <w:rFonts w:eastAsia="Times New Roman" w:cs="Times New Roman"/>
                <w:sz w:val="18"/>
                <w:szCs w:val="18"/>
                <w:lang w:eastAsia="en-GB"/>
              </w:rPr>
              <w:t>privat</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sme</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privat</w:t>
            </w:r>
            <w:proofErr w:type="spellEnd"/>
            <w:r w:rsidRPr="00CD4137">
              <w:rPr>
                <w:rFonts w:eastAsia="Times New Roman" w:cs="Times New Roman"/>
                <w:sz w:val="18"/>
                <w:szCs w:val="18"/>
                <w:lang w:eastAsia="en-GB"/>
              </w:rPr>
              <w:t xml:space="preserve"> sector </w:t>
            </w:r>
            <w:proofErr w:type="spellStart"/>
            <w:r w:rsidRPr="00CD4137">
              <w:rPr>
                <w:rFonts w:eastAsia="Times New Roman" w:cs="Times New Roman"/>
                <w:sz w:val="18"/>
                <w:szCs w:val="18"/>
                <w:lang w:eastAsia="en-GB"/>
              </w:rPr>
              <w:t>advocaci</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capit</w:t>
            </w:r>
            <w:proofErr w:type="spellEnd"/>
            <w:r w:rsidRPr="00CD4137">
              <w:rPr>
                <w:rFonts w:eastAsia="Times New Roman" w:cs="Times New Roman"/>
                <w:sz w:val="18"/>
                <w:szCs w:val="18"/>
                <w:lang w:eastAsia="en-GB"/>
              </w:rPr>
              <w:t xml:space="preserve"> market, </w:t>
            </w:r>
            <w:proofErr w:type="spellStart"/>
            <w:r w:rsidRPr="00CD4137">
              <w:rPr>
                <w:rFonts w:eastAsia="Times New Roman" w:cs="Times New Roman"/>
                <w:sz w:val="18"/>
                <w:szCs w:val="18"/>
                <w:lang w:eastAsia="en-GB"/>
              </w:rPr>
              <w:t>regulatori</w:t>
            </w:r>
            <w:proofErr w:type="spellEnd"/>
            <w:r w:rsidRPr="00CD4137">
              <w:rPr>
                <w:rFonts w:eastAsia="Times New Roman" w:cs="Times New Roman"/>
                <w:sz w:val="18"/>
                <w:szCs w:val="18"/>
                <w:lang w:eastAsia="en-GB"/>
              </w:rPr>
              <w:t xml:space="preserve"> framework </w:t>
            </w:r>
            <w:proofErr w:type="spellStart"/>
            <w:r w:rsidRPr="00CD4137">
              <w:rPr>
                <w:rFonts w:eastAsia="Times New Roman" w:cs="Times New Roman"/>
                <w:sz w:val="18"/>
                <w:szCs w:val="18"/>
                <w:lang w:eastAsia="en-GB"/>
              </w:rPr>
              <w:t>sme</w:t>
            </w:r>
            <w:proofErr w:type="spellEnd"/>
            <w:r w:rsidRPr="00CD4137">
              <w:rPr>
                <w:rFonts w:eastAsia="Times New Roman" w:cs="Times New Roman"/>
                <w:sz w:val="18"/>
                <w:szCs w:val="18"/>
                <w:lang w:eastAsia="en-GB"/>
              </w:rPr>
              <w:t xml:space="preserve"> develop, help entrepreneur, </w:t>
            </w:r>
            <w:proofErr w:type="spellStart"/>
            <w:r w:rsidRPr="00CD4137">
              <w:rPr>
                <w:rFonts w:eastAsia="Times New Roman" w:cs="Times New Roman"/>
                <w:sz w:val="18"/>
                <w:szCs w:val="18"/>
                <w:lang w:eastAsia="en-GB"/>
              </w:rPr>
              <w:t>creat</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busi</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climat</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creat</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busi</w:t>
            </w:r>
            <w:proofErr w:type="spellEnd"/>
            <w:r w:rsidRPr="00CD4137">
              <w:rPr>
                <w:rFonts w:eastAsia="Times New Roman" w:cs="Times New Roman"/>
                <w:sz w:val="18"/>
                <w:szCs w:val="18"/>
                <w:lang w:eastAsia="en-GB"/>
              </w:rPr>
              <w:t xml:space="preserve"> environ, </w:t>
            </w:r>
            <w:proofErr w:type="spellStart"/>
            <w:r w:rsidRPr="00CD4137">
              <w:rPr>
                <w:rFonts w:eastAsia="Times New Roman" w:cs="Times New Roman"/>
                <w:sz w:val="18"/>
                <w:szCs w:val="18"/>
                <w:lang w:eastAsia="en-GB"/>
              </w:rPr>
              <w:t>creat</w:t>
            </w:r>
            <w:proofErr w:type="spellEnd"/>
            <w:r w:rsidRPr="00CD4137">
              <w:rPr>
                <w:rFonts w:eastAsia="Times New Roman" w:cs="Times New Roman"/>
                <w:sz w:val="18"/>
                <w:szCs w:val="18"/>
                <w:lang w:eastAsia="en-GB"/>
              </w:rPr>
              <w:t xml:space="preserve"> invest </w:t>
            </w:r>
            <w:proofErr w:type="spellStart"/>
            <w:r w:rsidRPr="00CD4137">
              <w:rPr>
                <w:rFonts w:eastAsia="Times New Roman" w:cs="Times New Roman"/>
                <w:sz w:val="18"/>
                <w:szCs w:val="18"/>
                <w:lang w:eastAsia="en-GB"/>
              </w:rPr>
              <w:t>climat</w:t>
            </w:r>
            <w:proofErr w:type="spellEnd"/>
            <w:r w:rsidRPr="00CD4137">
              <w:rPr>
                <w:rFonts w:eastAsia="Times New Roman" w:cs="Times New Roman"/>
                <w:sz w:val="18"/>
                <w:szCs w:val="18"/>
                <w:lang w:eastAsia="en-GB"/>
              </w:rPr>
              <w:t xml:space="preserve">, support </w:t>
            </w:r>
            <w:proofErr w:type="spellStart"/>
            <w:r w:rsidRPr="00CD4137">
              <w:rPr>
                <w:rFonts w:eastAsia="Times New Roman" w:cs="Times New Roman"/>
                <w:sz w:val="18"/>
                <w:szCs w:val="18"/>
                <w:lang w:eastAsia="en-GB"/>
              </w:rPr>
              <w:t>innov</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sme</w:t>
            </w:r>
            <w:proofErr w:type="spellEnd"/>
            <w:r w:rsidRPr="00CD4137">
              <w:rPr>
                <w:rFonts w:eastAsia="Times New Roman" w:cs="Times New Roman"/>
                <w:sz w:val="18"/>
                <w:szCs w:val="18"/>
                <w:lang w:eastAsia="en-GB"/>
              </w:rPr>
              <w:t xml:space="preserve">, support </w:t>
            </w:r>
            <w:proofErr w:type="spellStart"/>
            <w:r w:rsidRPr="00CD4137">
              <w:rPr>
                <w:rFonts w:eastAsia="Times New Roman" w:cs="Times New Roman"/>
                <w:sz w:val="18"/>
                <w:szCs w:val="18"/>
                <w:lang w:eastAsia="en-GB"/>
              </w:rPr>
              <w:t>innov</w:t>
            </w:r>
            <w:proofErr w:type="spellEnd"/>
            <w:r w:rsidRPr="00CD4137">
              <w:rPr>
                <w:rFonts w:eastAsia="Times New Roman" w:cs="Times New Roman"/>
                <w:sz w:val="18"/>
                <w:szCs w:val="18"/>
                <w:lang w:eastAsia="en-GB"/>
              </w:rPr>
              <w:t xml:space="preserve"> </w:t>
            </w:r>
            <w:r w:rsidRPr="00CD4137">
              <w:rPr>
                <w:rFonts w:eastAsia="Times New Roman" w:cs="Times New Roman"/>
                <w:b/>
                <w:bCs/>
                <w:sz w:val="18"/>
                <w:szCs w:val="18"/>
                <w:lang w:eastAsia="en-GB"/>
              </w:rPr>
              <w:t>enterprise</w:t>
            </w:r>
            <w:r w:rsidRPr="00CD4137">
              <w:rPr>
                <w:rFonts w:eastAsia="Times New Roman" w:cs="Times New Roman"/>
                <w:sz w:val="18"/>
                <w:szCs w:val="18"/>
                <w:lang w:eastAsia="en-GB"/>
              </w:rPr>
              <w:t xml:space="preserve">, support </w:t>
            </w:r>
            <w:proofErr w:type="spellStart"/>
            <w:r w:rsidRPr="00CD4137">
              <w:rPr>
                <w:rFonts w:eastAsia="Times New Roman" w:cs="Times New Roman"/>
                <w:sz w:val="18"/>
                <w:szCs w:val="18"/>
                <w:lang w:eastAsia="en-GB"/>
              </w:rPr>
              <w:t>innov</w:t>
            </w:r>
            <w:proofErr w:type="spellEnd"/>
            <w:r w:rsidRPr="00CD4137">
              <w:rPr>
                <w:rFonts w:eastAsia="Times New Roman" w:cs="Times New Roman"/>
                <w:sz w:val="18"/>
                <w:szCs w:val="18"/>
                <w:lang w:eastAsia="en-GB"/>
              </w:rPr>
              <w:t xml:space="preserve"> small medium size</w:t>
            </w:r>
          </w:p>
        </w:tc>
      </w:tr>
      <w:tr w:rsidR="00CD4137" w:rsidRPr="00CC6A4F" w14:paraId="4F2E7412" w14:textId="77777777" w:rsidTr="008B06F1">
        <w:trPr>
          <w:trHeight w:val="1704"/>
        </w:trPr>
        <w:tc>
          <w:tcPr>
            <w:tcW w:w="0" w:type="auto"/>
            <w:tcBorders>
              <w:top w:val="nil"/>
              <w:left w:val="nil"/>
              <w:bottom w:val="nil"/>
              <w:right w:val="single" w:sz="8" w:space="0" w:color="auto"/>
            </w:tcBorders>
            <w:shd w:val="clear" w:color="000000" w:fill="FFFFFF"/>
            <w:noWrap/>
            <w:hideMark/>
          </w:tcPr>
          <w:p w14:paraId="6FBDF85F" w14:textId="77777777" w:rsidR="00CD4137" w:rsidRPr="00CD4137" w:rsidRDefault="00CD4137">
            <w:pPr>
              <w:spacing w:before="0" w:after="0"/>
              <w:jc w:val="center"/>
              <w:rPr>
                <w:rFonts w:eastAsia="Times New Roman" w:cs="Times New Roman"/>
                <w:b/>
                <w:bCs/>
                <w:sz w:val="20"/>
                <w:szCs w:val="20"/>
                <w:lang w:eastAsia="en-GB"/>
              </w:rPr>
            </w:pPr>
            <w:r w:rsidRPr="00CD4137">
              <w:rPr>
                <w:rFonts w:eastAsia="Times New Roman" w:cs="Times New Roman"/>
                <w:b/>
                <w:bCs/>
                <w:sz w:val="20"/>
                <w:szCs w:val="20"/>
                <w:lang w:eastAsia="en-GB"/>
              </w:rPr>
              <w:lastRenderedPageBreak/>
              <w:t>8.4</w:t>
            </w:r>
          </w:p>
        </w:tc>
        <w:tc>
          <w:tcPr>
            <w:tcW w:w="0" w:type="auto"/>
            <w:tcBorders>
              <w:top w:val="nil"/>
              <w:left w:val="nil"/>
              <w:bottom w:val="nil"/>
              <w:right w:val="nil"/>
            </w:tcBorders>
            <w:shd w:val="clear" w:color="000000" w:fill="FFFFFF"/>
            <w:hideMark/>
          </w:tcPr>
          <w:p w14:paraId="65EE5A42" w14:textId="77777777" w:rsidR="00CD4137" w:rsidRPr="00CD4137" w:rsidRDefault="00CD4137">
            <w:pPr>
              <w:spacing w:before="0" w:after="0"/>
              <w:jc w:val="left"/>
              <w:rPr>
                <w:rFonts w:eastAsia="Times New Roman" w:cs="Times New Roman"/>
                <w:color w:val="000000"/>
                <w:sz w:val="18"/>
                <w:szCs w:val="18"/>
                <w:lang w:eastAsia="en-GB"/>
              </w:rPr>
            </w:pPr>
            <w:r w:rsidRPr="00CD4137">
              <w:rPr>
                <w:rFonts w:eastAsia="Times New Roman" w:cs="Times New Roman"/>
                <w:color w:val="000000"/>
                <w:sz w:val="18"/>
                <w:szCs w:val="18"/>
                <w:lang w:eastAsia="en-GB"/>
              </w:rPr>
              <w:t>Improve progressively, through 2030, global resource efficiency in consumption and production and endeavour to decouple economic growth from environmental degradation, in accordance with the 10-Year Framework of Programmes on Sustainable Consumption and Production, with developed countries taking the lead</w:t>
            </w:r>
          </w:p>
        </w:tc>
        <w:tc>
          <w:tcPr>
            <w:tcW w:w="0" w:type="auto"/>
            <w:tcBorders>
              <w:top w:val="nil"/>
              <w:left w:val="nil"/>
              <w:bottom w:val="nil"/>
              <w:right w:val="nil"/>
            </w:tcBorders>
            <w:shd w:val="clear" w:color="000000" w:fill="FFFFFF"/>
            <w:hideMark/>
          </w:tcPr>
          <w:p w14:paraId="040978A9" w14:textId="77777777" w:rsidR="00CD4137" w:rsidRPr="00CD4137" w:rsidRDefault="00CD4137">
            <w:pPr>
              <w:spacing w:before="0" w:after="0"/>
              <w:jc w:val="left"/>
              <w:rPr>
                <w:rFonts w:eastAsia="Times New Roman" w:cs="Times New Roman"/>
                <w:color w:val="000000"/>
                <w:sz w:val="18"/>
                <w:szCs w:val="18"/>
                <w:lang w:eastAsia="en-GB"/>
              </w:rPr>
            </w:pPr>
            <w:r w:rsidRPr="00CD4137">
              <w:rPr>
                <w:rFonts w:eastAsia="Times New Roman" w:cs="Times New Roman"/>
                <w:b/>
                <w:bCs/>
                <w:color w:val="000000"/>
                <w:sz w:val="18"/>
                <w:szCs w:val="18"/>
                <w:lang w:eastAsia="en-GB"/>
              </w:rPr>
              <w:t>1</w:t>
            </w:r>
            <w:r w:rsidRPr="00CD4137">
              <w:rPr>
                <w:rFonts w:eastAsia="Times New Roman" w:cs="Times New Roman"/>
                <w:color w:val="000000"/>
                <w:sz w:val="18"/>
                <w:szCs w:val="18"/>
                <w:lang w:eastAsia="en-GB"/>
              </w:rPr>
              <w:t>. Material footprint, material footprint per capita, and material footprint per GDP</w:t>
            </w:r>
            <w:r w:rsidRPr="00CD4137">
              <w:rPr>
                <w:rFonts w:eastAsia="Times New Roman" w:cs="Times New Roman"/>
                <w:color w:val="000000"/>
                <w:sz w:val="18"/>
                <w:szCs w:val="18"/>
                <w:lang w:eastAsia="en-GB"/>
              </w:rPr>
              <w:br/>
            </w:r>
            <w:r w:rsidRPr="00CD4137">
              <w:rPr>
                <w:rFonts w:eastAsia="Times New Roman" w:cs="Times New Roman"/>
                <w:b/>
                <w:bCs/>
                <w:color w:val="000000"/>
                <w:sz w:val="18"/>
                <w:szCs w:val="18"/>
                <w:lang w:eastAsia="en-GB"/>
              </w:rPr>
              <w:t>2</w:t>
            </w:r>
            <w:r w:rsidRPr="00CD4137">
              <w:rPr>
                <w:rFonts w:eastAsia="Times New Roman" w:cs="Times New Roman"/>
                <w:color w:val="000000"/>
                <w:sz w:val="18"/>
                <w:szCs w:val="18"/>
                <w:lang w:eastAsia="en-GB"/>
              </w:rPr>
              <w:t>. Domestic material consumption, domestic material consumption per capita, and domestic material consumption per GDP</w:t>
            </w:r>
          </w:p>
        </w:tc>
        <w:tc>
          <w:tcPr>
            <w:tcW w:w="0" w:type="auto"/>
            <w:tcBorders>
              <w:top w:val="nil"/>
              <w:left w:val="nil"/>
              <w:bottom w:val="nil"/>
              <w:right w:val="nil"/>
            </w:tcBorders>
            <w:shd w:val="clear" w:color="000000" w:fill="FFFFFF"/>
            <w:hideMark/>
          </w:tcPr>
          <w:p w14:paraId="7A66A755" w14:textId="77777777" w:rsidR="00CD4137" w:rsidRPr="00CD4137" w:rsidRDefault="00CD4137">
            <w:pPr>
              <w:spacing w:before="0" w:after="0"/>
              <w:jc w:val="left"/>
              <w:rPr>
                <w:rFonts w:eastAsia="Times New Roman" w:cs="Times New Roman"/>
                <w:sz w:val="18"/>
                <w:szCs w:val="18"/>
                <w:lang w:eastAsia="en-GB"/>
              </w:rPr>
            </w:pPr>
            <w:proofErr w:type="spellStart"/>
            <w:r w:rsidRPr="00CD4137">
              <w:rPr>
                <w:rFonts w:eastAsia="Times New Roman" w:cs="Times New Roman"/>
                <w:sz w:val="18"/>
                <w:szCs w:val="18"/>
                <w:lang w:eastAsia="en-GB"/>
              </w:rPr>
              <w:t>decoupl</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econom</w:t>
            </w:r>
            <w:proofErr w:type="spellEnd"/>
            <w:r w:rsidRPr="00CD4137">
              <w:rPr>
                <w:rFonts w:eastAsia="Times New Roman" w:cs="Times New Roman"/>
                <w:sz w:val="18"/>
                <w:szCs w:val="18"/>
                <w:lang w:eastAsia="en-GB"/>
              </w:rPr>
              <w:t xml:space="preserve"> growth, improv </w:t>
            </w:r>
            <w:proofErr w:type="spellStart"/>
            <w:r w:rsidRPr="00CD4137">
              <w:rPr>
                <w:rFonts w:eastAsia="Times New Roman" w:cs="Times New Roman"/>
                <w:sz w:val="18"/>
                <w:szCs w:val="18"/>
                <w:lang w:eastAsia="en-GB"/>
              </w:rPr>
              <w:t>resourc</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effici</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materi</w:t>
            </w:r>
            <w:proofErr w:type="spellEnd"/>
            <w:r w:rsidRPr="00CD4137">
              <w:rPr>
                <w:rFonts w:eastAsia="Times New Roman" w:cs="Times New Roman"/>
                <w:sz w:val="18"/>
                <w:szCs w:val="18"/>
                <w:lang w:eastAsia="en-GB"/>
              </w:rPr>
              <w:t xml:space="preserve"> footprint, </w:t>
            </w:r>
            <w:proofErr w:type="spellStart"/>
            <w:r w:rsidRPr="00CD4137">
              <w:rPr>
                <w:rFonts w:eastAsia="Times New Roman" w:cs="Times New Roman"/>
                <w:sz w:val="18"/>
                <w:szCs w:val="18"/>
                <w:lang w:eastAsia="en-GB"/>
              </w:rPr>
              <w:t>materi</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consumpt</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resourc</w:t>
            </w:r>
            <w:proofErr w:type="spellEnd"/>
            <w:r w:rsidRPr="00CD4137">
              <w:rPr>
                <w:rFonts w:eastAsia="Times New Roman" w:cs="Times New Roman"/>
                <w:sz w:val="18"/>
                <w:szCs w:val="18"/>
                <w:lang w:eastAsia="en-GB"/>
              </w:rPr>
              <w:t xml:space="preserve"> productivity, green growth, </w:t>
            </w:r>
            <w:proofErr w:type="spellStart"/>
            <w:r w:rsidRPr="00CD4137">
              <w:rPr>
                <w:rFonts w:eastAsia="Times New Roman" w:cs="Times New Roman"/>
                <w:sz w:val="18"/>
                <w:szCs w:val="18"/>
                <w:lang w:eastAsia="en-GB"/>
              </w:rPr>
              <w:t>climat</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resili</w:t>
            </w:r>
            <w:proofErr w:type="spellEnd"/>
            <w:r w:rsidRPr="00CD4137">
              <w:rPr>
                <w:rFonts w:eastAsia="Times New Roman" w:cs="Times New Roman"/>
                <w:sz w:val="18"/>
                <w:szCs w:val="18"/>
                <w:lang w:eastAsia="en-GB"/>
              </w:rPr>
              <w:t xml:space="preserve"> growth, </w:t>
            </w:r>
            <w:proofErr w:type="spellStart"/>
            <w:r w:rsidRPr="00CD4137">
              <w:rPr>
                <w:rFonts w:eastAsia="Times New Roman" w:cs="Times New Roman"/>
                <w:sz w:val="18"/>
                <w:szCs w:val="18"/>
                <w:lang w:eastAsia="en-GB"/>
              </w:rPr>
              <w:t>econom</w:t>
            </w:r>
            <w:proofErr w:type="spellEnd"/>
            <w:r w:rsidRPr="00CD4137">
              <w:rPr>
                <w:rFonts w:eastAsia="Times New Roman" w:cs="Times New Roman"/>
                <w:sz w:val="18"/>
                <w:szCs w:val="18"/>
                <w:lang w:eastAsia="en-GB"/>
              </w:rPr>
              <w:t xml:space="preserve"> growth </w:t>
            </w:r>
            <w:proofErr w:type="spellStart"/>
            <w:r w:rsidRPr="00CD4137">
              <w:rPr>
                <w:rFonts w:eastAsia="Times New Roman" w:cs="Times New Roman"/>
                <w:sz w:val="18"/>
                <w:szCs w:val="18"/>
                <w:lang w:eastAsia="en-GB"/>
              </w:rPr>
              <w:t>decoupl</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resourc</w:t>
            </w:r>
            <w:proofErr w:type="spellEnd"/>
            <w:r w:rsidRPr="00CD4137">
              <w:rPr>
                <w:rFonts w:eastAsia="Times New Roman" w:cs="Times New Roman"/>
                <w:sz w:val="18"/>
                <w:szCs w:val="18"/>
                <w:lang w:eastAsia="en-GB"/>
              </w:rPr>
              <w:t xml:space="preserve"> use, </w:t>
            </w:r>
            <w:proofErr w:type="spellStart"/>
            <w:r w:rsidRPr="00CD4137">
              <w:rPr>
                <w:rFonts w:eastAsia="Times New Roman" w:cs="Times New Roman"/>
                <w:sz w:val="18"/>
                <w:szCs w:val="18"/>
                <w:lang w:eastAsia="en-GB"/>
              </w:rPr>
              <w:t>resourc</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effici</w:t>
            </w:r>
            <w:proofErr w:type="spellEnd"/>
            <w:r w:rsidRPr="00CD4137">
              <w:rPr>
                <w:rFonts w:eastAsia="Times New Roman" w:cs="Times New Roman"/>
                <w:sz w:val="18"/>
                <w:szCs w:val="18"/>
                <w:lang w:eastAsia="en-GB"/>
              </w:rPr>
              <w:t xml:space="preserve"> </w:t>
            </w:r>
            <w:proofErr w:type="spellStart"/>
            <w:r w:rsidRPr="00CD4137">
              <w:rPr>
                <w:rFonts w:eastAsia="Times New Roman" w:cs="Times New Roman"/>
                <w:sz w:val="18"/>
                <w:szCs w:val="18"/>
                <w:lang w:eastAsia="en-GB"/>
              </w:rPr>
              <w:t>consumpt</w:t>
            </w:r>
            <w:proofErr w:type="spellEnd"/>
            <w:r w:rsidRPr="00CD4137">
              <w:rPr>
                <w:rFonts w:eastAsia="Times New Roman" w:cs="Times New Roman"/>
                <w:sz w:val="18"/>
                <w:szCs w:val="18"/>
                <w:lang w:eastAsia="en-GB"/>
              </w:rPr>
              <w:t xml:space="preserve"> product</w:t>
            </w:r>
          </w:p>
        </w:tc>
      </w:tr>
    </w:tbl>
    <w:tbl>
      <w:tblPr>
        <w:tblpPr w:leftFromText="141" w:rightFromText="141" w:vertAnchor="text" w:horzAnchor="margin" w:tblpY="-126"/>
        <w:tblW w:w="0" w:type="auto"/>
        <w:tblLook w:val="04A0" w:firstRow="1" w:lastRow="0" w:firstColumn="1" w:lastColumn="0" w:noHBand="0" w:noVBand="1"/>
      </w:tblPr>
      <w:tblGrid>
        <w:gridCol w:w="710"/>
        <w:gridCol w:w="3050"/>
        <w:gridCol w:w="1843"/>
        <w:gridCol w:w="4110"/>
      </w:tblGrid>
      <w:tr w:rsidR="008B06F1" w:rsidRPr="00CC6A4F" w14:paraId="609AA0FD" w14:textId="77777777" w:rsidTr="008B06F1">
        <w:trPr>
          <w:trHeight w:val="432"/>
        </w:trPr>
        <w:tc>
          <w:tcPr>
            <w:tcW w:w="9713" w:type="dxa"/>
            <w:gridSpan w:val="4"/>
            <w:tcBorders>
              <w:top w:val="nil"/>
              <w:left w:val="nil"/>
              <w:bottom w:val="single" w:sz="8" w:space="0" w:color="auto"/>
            </w:tcBorders>
            <w:shd w:val="clear" w:color="auto" w:fill="auto"/>
            <w:noWrap/>
            <w:vAlign w:val="center"/>
          </w:tcPr>
          <w:p w14:paraId="253E42EF" w14:textId="77777777" w:rsidR="008B06F1" w:rsidRPr="00CE7567" w:rsidRDefault="008B06F1" w:rsidP="008B06F1">
            <w:pPr>
              <w:spacing w:before="0" w:after="0"/>
              <w:jc w:val="left"/>
              <w:rPr>
                <w:rFonts w:eastAsia="Times New Roman" w:cs="Times New Roman"/>
                <w:b/>
                <w:bCs/>
                <w:szCs w:val="24"/>
                <w:lang w:eastAsia="en-GB"/>
              </w:rPr>
            </w:pPr>
            <w:r>
              <w:rPr>
                <w:rFonts w:eastAsia="Times New Roman" w:cs="Times New Roman"/>
                <w:b/>
                <w:bCs/>
                <w:szCs w:val="24"/>
                <w:lang w:eastAsia="en-GB"/>
              </w:rPr>
              <w:lastRenderedPageBreak/>
              <w:t xml:space="preserve">Table 1 </w:t>
            </w:r>
            <w:r>
              <w:rPr>
                <w:rFonts w:eastAsia="Times New Roman" w:cs="Times New Roman"/>
                <w:szCs w:val="24"/>
                <w:lang w:eastAsia="en-GB"/>
              </w:rPr>
              <w:t>(</w:t>
            </w:r>
            <w:r>
              <w:rPr>
                <w:rFonts w:eastAsia="Times New Roman" w:cs="Times New Roman"/>
                <w:i/>
                <w:iCs/>
                <w:szCs w:val="24"/>
                <w:lang w:eastAsia="en-GB"/>
              </w:rPr>
              <w:t>continued</w:t>
            </w:r>
            <w:r>
              <w:rPr>
                <w:rFonts w:eastAsia="Times New Roman" w:cs="Times New Roman"/>
                <w:szCs w:val="24"/>
                <w:lang w:eastAsia="en-GB"/>
              </w:rPr>
              <w:t>)</w:t>
            </w:r>
          </w:p>
        </w:tc>
      </w:tr>
      <w:tr w:rsidR="008B06F1" w:rsidRPr="00CC6A4F" w14:paraId="176F4FD8" w14:textId="77777777" w:rsidTr="008B06F1">
        <w:trPr>
          <w:trHeight w:val="432"/>
        </w:trPr>
        <w:tc>
          <w:tcPr>
            <w:tcW w:w="710" w:type="dxa"/>
            <w:tcBorders>
              <w:top w:val="nil"/>
              <w:left w:val="nil"/>
              <w:bottom w:val="single" w:sz="8" w:space="0" w:color="auto"/>
            </w:tcBorders>
            <w:shd w:val="clear" w:color="auto" w:fill="auto"/>
            <w:noWrap/>
            <w:vAlign w:val="center"/>
            <w:hideMark/>
          </w:tcPr>
          <w:p w14:paraId="271F05C5" w14:textId="77777777" w:rsidR="008B06F1" w:rsidRPr="00CC6A4F" w:rsidRDefault="008B06F1" w:rsidP="008B06F1">
            <w:pPr>
              <w:spacing w:before="0" w:after="0"/>
              <w:jc w:val="left"/>
              <w:rPr>
                <w:rFonts w:eastAsia="Times New Roman" w:cs="Times New Roman"/>
                <w:b/>
                <w:bCs/>
                <w:sz w:val="32"/>
                <w:szCs w:val="32"/>
                <w:lang w:eastAsia="en-GB"/>
              </w:rPr>
            </w:pPr>
            <w:r w:rsidRPr="00CC6A4F">
              <w:rPr>
                <w:rFonts w:eastAsia="Times New Roman" w:cs="Times New Roman"/>
                <w:b/>
                <w:bCs/>
                <w:sz w:val="32"/>
                <w:szCs w:val="32"/>
                <w:lang w:eastAsia="en-GB"/>
              </w:rPr>
              <w:t> </w:t>
            </w:r>
          </w:p>
        </w:tc>
        <w:tc>
          <w:tcPr>
            <w:tcW w:w="3050" w:type="dxa"/>
            <w:tcBorders>
              <w:top w:val="nil"/>
              <w:bottom w:val="single" w:sz="8" w:space="0" w:color="auto"/>
              <w:right w:val="nil"/>
            </w:tcBorders>
            <w:shd w:val="clear" w:color="000000" w:fill="FFFFFF"/>
            <w:noWrap/>
            <w:vAlign w:val="bottom"/>
            <w:hideMark/>
          </w:tcPr>
          <w:p w14:paraId="6C2D13B5" w14:textId="77777777" w:rsidR="008B06F1" w:rsidRPr="00CC6A4F" w:rsidRDefault="008B06F1" w:rsidP="008B06F1">
            <w:pPr>
              <w:spacing w:before="0" w:after="0"/>
              <w:jc w:val="left"/>
              <w:rPr>
                <w:rFonts w:eastAsia="Times New Roman" w:cs="Times New Roman"/>
                <w:b/>
                <w:bCs/>
                <w:szCs w:val="24"/>
                <w:lang w:eastAsia="en-GB"/>
              </w:rPr>
            </w:pPr>
            <w:r w:rsidRPr="00CC6A4F">
              <w:rPr>
                <w:rFonts w:eastAsia="Times New Roman" w:cs="Times New Roman"/>
                <w:b/>
                <w:bCs/>
                <w:szCs w:val="24"/>
                <w:lang w:eastAsia="en-GB"/>
              </w:rPr>
              <w:t>Description</w:t>
            </w:r>
          </w:p>
        </w:tc>
        <w:tc>
          <w:tcPr>
            <w:tcW w:w="1843" w:type="dxa"/>
            <w:tcBorders>
              <w:top w:val="nil"/>
              <w:left w:val="nil"/>
              <w:bottom w:val="single" w:sz="8" w:space="0" w:color="auto"/>
              <w:right w:val="nil"/>
            </w:tcBorders>
            <w:shd w:val="clear" w:color="000000" w:fill="FFFFFF"/>
            <w:noWrap/>
            <w:vAlign w:val="bottom"/>
            <w:hideMark/>
          </w:tcPr>
          <w:p w14:paraId="1859E8FD" w14:textId="77777777" w:rsidR="008B06F1" w:rsidRPr="00CC6A4F" w:rsidRDefault="008B06F1" w:rsidP="008B06F1">
            <w:pPr>
              <w:spacing w:before="0" w:after="0"/>
              <w:jc w:val="left"/>
              <w:rPr>
                <w:rFonts w:eastAsia="Times New Roman" w:cs="Times New Roman"/>
                <w:b/>
                <w:bCs/>
                <w:szCs w:val="24"/>
                <w:lang w:eastAsia="en-GB"/>
              </w:rPr>
            </w:pPr>
            <w:r w:rsidRPr="00CC6A4F">
              <w:rPr>
                <w:rFonts w:eastAsia="Times New Roman" w:cs="Times New Roman"/>
                <w:b/>
                <w:bCs/>
                <w:szCs w:val="24"/>
                <w:lang w:eastAsia="en-GB"/>
              </w:rPr>
              <w:t>Indicators</w:t>
            </w:r>
          </w:p>
        </w:tc>
        <w:tc>
          <w:tcPr>
            <w:tcW w:w="4110" w:type="dxa"/>
            <w:tcBorders>
              <w:top w:val="nil"/>
              <w:left w:val="nil"/>
              <w:bottom w:val="single" w:sz="8" w:space="0" w:color="auto"/>
              <w:right w:val="nil"/>
            </w:tcBorders>
            <w:shd w:val="clear" w:color="000000" w:fill="FFFFFF"/>
            <w:noWrap/>
            <w:vAlign w:val="bottom"/>
            <w:hideMark/>
          </w:tcPr>
          <w:p w14:paraId="4C4BEA7B" w14:textId="77777777" w:rsidR="008B06F1" w:rsidRPr="00CC6A4F" w:rsidRDefault="008B06F1" w:rsidP="008B06F1">
            <w:pPr>
              <w:spacing w:before="0" w:after="0"/>
              <w:jc w:val="left"/>
              <w:rPr>
                <w:rFonts w:eastAsia="Times New Roman" w:cs="Times New Roman"/>
                <w:b/>
                <w:bCs/>
                <w:szCs w:val="24"/>
                <w:lang w:eastAsia="en-GB"/>
              </w:rPr>
            </w:pPr>
            <w:r>
              <w:rPr>
                <w:rFonts w:eastAsia="Times New Roman" w:cs="Times New Roman"/>
                <w:b/>
                <w:bCs/>
                <w:szCs w:val="24"/>
                <w:lang w:eastAsia="en-GB"/>
              </w:rPr>
              <w:t xml:space="preserve">Stemmed </w:t>
            </w:r>
            <w:r w:rsidRPr="00CC6A4F">
              <w:rPr>
                <w:rFonts w:eastAsia="Times New Roman" w:cs="Times New Roman"/>
                <w:b/>
                <w:bCs/>
                <w:szCs w:val="24"/>
                <w:lang w:eastAsia="en-GB"/>
              </w:rPr>
              <w:t>Lexicon</w:t>
            </w:r>
          </w:p>
        </w:tc>
      </w:tr>
      <w:tr w:rsidR="008B06F1" w:rsidRPr="00CC6A4F" w14:paraId="0B8EE96C" w14:textId="77777777" w:rsidTr="008B06F1">
        <w:trPr>
          <w:trHeight w:val="3768"/>
        </w:trPr>
        <w:tc>
          <w:tcPr>
            <w:tcW w:w="710" w:type="dxa"/>
            <w:tcBorders>
              <w:top w:val="nil"/>
              <w:left w:val="nil"/>
              <w:bottom w:val="nil"/>
              <w:right w:val="single" w:sz="8" w:space="0" w:color="auto"/>
            </w:tcBorders>
            <w:shd w:val="clear" w:color="000000" w:fill="FFFFFF"/>
            <w:noWrap/>
            <w:hideMark/>
          </w:tcPr>
          <w:p w14:paraId="2456DF2C" w14:textId="77777777" w:rsidR="008B06F1" w:rsidRPr="00CF4B00" w:rsidRDefault="008B06F1" w:rsidP="008B06F1">
            <w:pPr>
              <w:spacing w:before="0" w:after="0"/>
              <w:jc w:val="center"/>
              <w:rPr>
                <w:rFonts w:eastAsia="Times New Roman" w:cs="Times New Roman"/>
                <w:b/>
                <w:bCs/>
                <w:sz w:val="20"/>
                <w:szCs w:val="20"/>
                <w:lang w:eastAsia="en-GB"/>
              </w:rPr>
            </w:pPr>
            <w:r w:rsidRPr="00CF4B00">
              <w:rPr>
                <w:rFonts w:eastAsia="Times New Roman" w:cs="Times New Roman"/>
                <w:b/>
                <w:bCs/>
                <w:sz w:val="20"/>
                <w:szCs w:val="20"/>
                <w:lang w:eastAsia="en-GB"/>
              </w:rPr>
              <w:t>8.5</w:t>
            </w:r>
          </w:p>
        </w:tc>
        <w:tc>
          <w:tcPr>
            <w:tcW w:w="3050" w:type="dxa"/>
            <w:tcBorders>
              <w:top w:val="nil"/>
              <w:left w:val="nil"/>
              <w:bottom w:val="nil"/>
              <w:right w:val="nil"/>
            </w:tcBorders>
            <w:shd w:val="clear" w:color="000000" w:fill="FFFFFF"/>
            <w:hideMark/>
          </w:tcPr>
          <w:p w14:paraId="33BC5C53" w14:textId="77777777" w:rsidR="008B06F1" w:rsidRPr="00CF4B00" w:rsidRDefault="008B06F1" w:rsidP="008B06F1">
            <w:pPr>
              <w:spacing w:before="0" w:after="0"/>
              <w:jc w:val="left"/>
              <w:rPr>
                <w:rFonts w:eastAsia="Times New Roman" w:cs="Times New Roman"/>
                <w:sz w:val="18"/>
                <w:szCs w:val="18"/>
                <w:lang w:eastAsia="en-GB"/>
              </w:rPr>
            </w:pPr>
            <w:r w:rsidRPr="00CF4B00">
              <w:rPr>
                <w:rFonts w:cs="Times New Roman"/>
                <w:color w:val="000000"/>
                <w:sz w:val="18"/>
                <w:szCs w:val="18"/>
              </w:rPr>
              <w:t>By 2030, achieve full and productive employment and decent work for all women and men, including for young people and persons with disabilities, and equal pay for work of equal value</w:t>
            </w:r>
          </w:p>
        </w:tc>
        <w:tc>
          <w:tcPr>
            <w:tcW w:w="1843" w:type="dxa"/>
            <w:tcBorders>
              <w:top w:val="nil"/>
              <w:left w:val="nil"/>
              <w:bottom w:val="nil"/>
              <w:right w:val="nil"/>
            </w:tcBorders>
            <w:shd w:val="clear" w:color="000000" w:fill="FFFFFF"/>
            <w:noWrap/>
            <w:hideMark/>
          </w:tcPr>
          <w:p w14:paraId="5C2E9E9D" w14:textId="77777777" w:rsidR="008B06F1" w:rsidRPr="00CF4B00" w:rsidRDefault="008B06F1" w:rsidP="008B06F1">
            <w:pPr>
              <w:spacing w:before="0" w:after="0"/>
              <w:jc w:val="left"/>
              <w:rPr>
                <w:rFonts w:eastAsia="Times New Roman" w:cs="Times New Roman"/>
                <w:sz w:val="18"/>
                <w:szCs w:val="18"/>
                <w:lang w:eastAsia="en-GB"/>
              </w:rPr>
            </w:pPr>
            <w:r w:rsidRPr="00CF4B00">
              <w:rPr>
                <w:rFonts w:cs="Times New Roman"/>
                <w:b/>
                <w:bCs/>
                <w:color w:val="000000"/>
                <w:sz w:val="18"/>
                <w:szCs w:val="18"/>
              </w:rPr>
              <w:t>1</w:t>
            </w:r>
            <w:r w:rsidRPr="00CF4B00">
              <w:rPr>
                <w:rFonts w:cs="Times New Roman"/>
                <w:color w:val="000000"/>
                <w:sz w:val="18"/>
                <w:szCs w:val="18"/>
              </w:rPr>
              <w:t>. Average hourly earnings of female and male employees, by occupation, age and persons with disabilities</w:t>
            </w:r>
            <w:r w:rsidRPr="00CF4B00">
              <w:rPr>
                <w:rFonts w:cs="Times New Roman"/>
                <w:color w:val="000000"/>
                <w:sz w:val="18"/>
                <w:szCs w:val="18"/>
              </w:rPr>
              <w:br/>
            </w:r>
            <w:r w:rsidRPr="00CF4B00">
              <w:rPr>
                <w:rFonts w:cs="Times New Roman"/>
                <w:b/>
                <w:bCs/>
                <w:color w:val="000000"/>
                <w:sz w:val="18"/>
                <w:szCs w:val="18"/>
              </w:rPr>
              <w:t>2</w:t>
            </w:r>
            <w:r w:rsidRPr="00CF4B00">
              <w:rPr>
                <w:rFonts w:cs="Times New Roman"/>
                <w:color w:val="000000"/>
                <w:sz w:val="18"/>
                <w:szCs w:val="18"/>
              </w:rPr>
              <w:t>. Unemployment rate, by sex, age and persons with disabilities</w:t>
            </w:r>
          </w:p>
        </w:tc>
        <w:tc>
          <w:tcPr>
            <w:tcW w:w="4110" w:type="dxa"/>
            <w:tcBorders>
              <w:top w:val="nil"/>
              <w:left w:val="nil"/>
              <w:bottom w:val="nil"/>
              <w:right w:val="nil"/>
            </w:tcBorders>
            <w:shd w:val="clear" w:color="000000" w:fill="FFFFFF"/>
          </w:tcPr>
          <w:p w14:paraId="0387CB4D" w14:textId="77777777" w:rsidR="008B06F1" w:rsidRPr="00CF4B00" w:rsidRDefault="008B06F1" w:rsidP="008B06F1">
            <w:pPr>
              <w:spacing w:before="0" w:after="0"/>
              <w:jc w:val="left"/>
              <w:rPr>
                <w:rFonts w:eastAsia="Times New Roman" w:cs="Times New Roman"/>
                <w:sz w:val="18"/>
                <w:szCs w:val="18"/>
                <w:lang w:eastAsia="en-GB"/>
              </w:rPr>
            </w:pPr>
            <w:r w:rsidRPr="00CF4B00">
              <w:rPr>
                <w:rFonts w:eastAsia="Times New Roman" w:cs="Times New Roman"/>
                <w:sz w:val="18"/>
                <w:szCs w:val="18"/>
                <w:lang w:eastAsia="en-GB"/>
              </w:rPr>
              <w:t xml:space="preserve">full employ, product employ, decent work, </w:t>
            </w:r>
            <w:proofErr w:type="spellStart"/>
            <w:r w:rsidRPr="00CF4B00">
              <w:rPr>
                <w:rFonts w:eastAsia="Times New Roman" w:cs="Times New Roman"/>
                <w:sz w:val="18"/>
                <w:szCs w:val="18"/>
                <w:lang w:eastAsia="en-GB"/>
              </w:rPr>
              <w:t>unemploy</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inclus</w:t>
            </w:r>
            <w:proofErr w:type="spellEnd"/>
            <w:r w:rsidRPr="00CF4B00">
              <w:rPr>
                <w:rFonts w:eastAsia="Times New Roman" w:cs="Times New Roman"/>
                <w:sz w:val="18"/>
                <w:szCs w:val="18"/>
                <w:lang w:eastAsia="en-GB"/>
              </w:rPr>
              <w:t xml:space="preserve"> employ, equal pay, high skill employ, help </w:t>
            </w:r>
            <w:proofErr w:type="spellStart"/>
            <w:r w:rsidRPr="00CF4B00">
              <w:rPr>
                <w:rFonts w:eastAsia="Times New Roman" w:cs="Times New Roman"/>
                <w:sz w:val="18"/>
                <w:szCs w:val="18"/>
                <w:lang w:eastAsia="en-GB"/>
              </w:rPr>
              <w:t>vulner</w:t>
            </w:r>
            <w:proofErr w:type="spellEnd"/>
            <w:r w:rsidRPr="00CF4B00">
              <w:rPr>
                <w:rFonts w:eastAsia="Times New Roman" w:cs="Times New Roman"/>
                <w:sz w:val="18"/>
                <w:szCs w:val="18"/>
                <w:lang w:eastAsia="en-GB"/>
              </w:rPr>
              <w:t xml:space="preserve"> return labour, </w:t>
            </w:r>
            <w:proofErr w:type="spellStart"/>
            <w:r w:rsidRPr="00CF4B00">
              <w:rPr>
                <w:rFonts w:eastAsia="Times New Roman" w:cs="Times New Roman"/>
                <w:sz w:val="18"/>
                <w:szCs w:val="18"/>
                <w:lang w:eastAsia="en-GB"/>
              </w:rPr>
              <w:t>qualiti</w:t>
            </w:r>
            <w:proofErr w:type="spellEnd"/>
            <w:r w:rsidRPr="00CF4B00">
              <w:rPr>
                <w:rFonts w:eastAsia="Times New Roman" w:cs="Times New Roman"/>
                <w:sz w:val="18"/>
                <w:szCs w:val="18"/>
                <w:lang w:eastAsia="en-GB"/>
              </w:rPr>
              <w:t xml:space="preserve"> employ, minimum wage, fair work </w:t>
            </w:r>
            <w:proofErr w:type="spellStart"/>
            <w:r w:rsidRPr="00CF4B00">
              <w:rPr>
                <w:rFonts w:eastAsia="Times New Roman" w:cs="Times New Roman"/>
                <w:sz w:val="18"/>
                <w:szCs w:val="18"/>
                <w:lang w:eastAsia="en-GB"/>
              </w:rPr>
              <w:t>condit</w:t>
            </w:r>
            <w:proofErr w:type="spellEnd"/>
            <w:r w:rsidRPr="00CF4B00">
              <w:rPr>
                <w:rFonts w:eastAsia="Times New Roman" w:cs="Times New Roman"/>
                <w:sz w:val="18"/>
                <w:szCs w:val="18"/>
                <w:lang w:eastAsia="en-GB"/>
              </w:rPr>
              <w:t xml:space="preserve">, gender pay gap, gender </w:t>
            </w:r>
            <w:proofErr w:type="spellStart"/>
            <w:r w:rsidRPr="00CF4B00">
              <w:rPr>
                <w:rFonts w:eastAsia="Times New Roman" w:cs="Times New Roman"/>
                <w:sz w:val="18"/>
                <w:szCs w:val="18"/>
                <w:lang w:eastAsia="en-GB"/>
              </w:rPr>
              <w:t>balanc</w:t>
            </w:r>
            <w:proofErr w:type="spellEnd"/>
            <w:r w:rsidRPr="00CF4B00">
              <w:rPr>
                <w:rFonts w:eastAsia="Times New Roman" w:cs="Times New Roman"/>
                <w:sz w:val="18"/>
                <w:szCs w:val="18"/>
                <w:lang w:eastAsia="en-GB"/>
              </w:rPr>
              <w:t xml:space="preserve"> labour market, decent job, </w:t>
            </w:r>
            <w:proofErr w:type="spellStart"/>
            <w:r w:rsidRPr="00CF4B00">
              <w:rPr>
                <w:rFonts w:eastAsia="Times New Roman" w:cs="Times New Roman"/>
                <w:sz w:val="18"/>
                <w:szCs w:val="18"/>
                <w:lang w:eastAsia="en-GB"/>
              </w:rPr>
              <w:t>inclus</w:t>
            </w:r>
            <w:proofErr w:type="spellEnd"/>
            <w:r w:rsidRPr="00CF4B00">
              <w:rPr>
                <w:rFonts w:eastAsia="Times New Roman" w:cs="Times New Roman"/>
                <w:sz w:val="18"/>
                <w:szCs w:val="18"/>
                <w:lang w:eastAsia="en-GB"/>
              </w:rPr>
              <w:t xml:space="preserve"> job, </w:t>
            </w:r>
            <w:proofErr w:type="spellStart"/>
            <w:r w:rsidRPr="00CF4B00">
              <w:rPr>
                <w:rFonts w:eastAsia="Times New Roman" w:cs="Times New Roman"/>
                <w:sz w:val="18"/>
                <w:szCs w:val="18"/>
                <w:lang w:eastAsia="en-GB"/>
              </w:rPr>
              <w:t>qualiti</w:t>
            </w:r>
            <w:proofErr w:type="spellEnd"/>
            <w:r w:rsidRPr="00CF4B00">
              <w:rPr>
                <w:rFonts w:eastAsia="Times New Roman" w:cs="Times New Roman"/>
                <w:sz w:val="18"/>
                <w:szCs w:val="18"/>
                <w:lang w:eastAsia="en-GB"/>
              </w:rPr>
              <w:t xml:space="preserve"> job, job creation </w:t>
            </w:r>
            <w:proofErr w:type="spellStart"/>
            <w:r w:rsidRPr="00CF4B00">
              <w:rPr>
                <w:rFonts w:eastAsia="Times New Roman" w:cs="Times New Roman"/>
                <w:sz w:val="18"/>
                <w:szCs w:val="18"/>
                <w:lang w:eastAsia="en-GB"/>
              </w:rPr>
              <w:t>vulner</w:t>
            </w:r>
            <w:proofErr w:type="spellEnd"/>
            <w:r w:rsidRPr="00CF4B00">
              <w:rPr>
                <w:rFonts w:eastAsia="Times New Roman" w:cs="Times New Roman"/>
                <w:sz w:val="18"/>
                <w:szCs w:val="18"/>
                <w:lang w:eastAsia="en-GB"/>
              </w:rPr>
              <w:t xml:space="preserve">, creation job </w:t>
            </w:r>
            <w:proofErr w:type="spellStart"/>
            <w:r w:rsidRPr="00CF4B00">
              <w:rPr>
                <w:rFonts w:eastAsia="Times New Roman" w:cs="Times New Roman"/>
                <w:sz w:val="18"/>
                <w:szCs w:val="18"/>
                <w:lang w:eastAsia="en-GB"/>
              </w:rPr>
              <w:t>opportun</w:t>
            </w:r>
            <w:proofErr w:type="spellEnd"/>
            <w:r w:rsidRPr="00CF4B00">
              <w:rPr>
                <w:rFonts w:eastAsia="Times New Roman" w:cs="Times New Roman"/>
                <w:sz w:val="18"/>
                <w:szCs w:val="18"/>
                <w:lang w:eastAsia="en-GB"/>
              </w:rPr>
              <w:t xml:space="preserve">, decent labour, protect job, women </w:t>
            </w:r>
            <w:proofErr w:type="spellStart"/>
            <w:r w:rsidRPr="00CF4B00">
              <w:rPr>
                <w:rFonts w:eastAsia="Times New Roman" w:cs="Times New Roman"/>
                <w:sz w:val="18"/>
                <w:szCs w:val="18"/>
                <w:lang w:eastAsia="en-GB"/>
              </w:rPr>
              <w:t>particip</w:t>
            </w:r>
            <w:proofErr w:type="spellEnd"/>
            <w:r w:rsidRPr="00CF4B00">
              <w:rPr>
                <w:rFonts w:eastAsia="Times New Roman" w:cs="Times New Roman"/>
                <w:sz w:val="18"/>
                <w:szCs w:val="18"/>
                <w:lang w:eastAsia="en-GB"/>
              </w:rPr>
              <w:t xml:space="preserve"> labour </w:t>
            </w:r>
            <w:proofErr w:type="spellStart"/>
            <w:r w:rsidRPr="00CF4B00">
              <w:rPr>
                <w:rFonts w:eastAsia="Times New Roman" w:cs="Times New Roman"/>
                <w:sz w:val="18"/>
                <w:szCs w:val="18"/>
                <w:lang w:eastAsia="en-GB"/>
              </w:rPr>
              <w:t>forc</w:t>
            </w:r>
            <w:proofErr w:type="spellEnd"/>
            <w:r w:rsidRPr="00CF4B00">
              <w:rPr>
                <w:rFonts w:eastAsia="Times New Roman" w:cs="Times New Roman"/>
                <w:sz w:val="18"/>
                <w:szCs w:val="18"/>
                <w:lang w:eastAsia="en-GB"/>
              </w:rPr>
              <w:t xml:space="preserve">, inform employ, </w:t>
            </w:r>
            <w:proofErr w:type="spellStart"/>
            <w:r w:rsidRPr="00CF4B00">
              <w:rPr>
                <w:rFonts w:eastAsia="Times New Roman" w:cs="Times New Roman"/>
                <w:sz w:val="18"/>
                <w:szCs w:val="18"/>
                <w:lang w:eastAsia="en-GB"/>
              </w:rPr>
              <w:t>underutil</w:t>
            </w:r>
            <w:proofErr w:type="spellEnd"/>
            <w:r w:rsidRPr="00CF4B00">
              <w:rPr>
                <w:rFonts w:eastAsia="Times New Roman" w:cs="Times New Roman"/>
                <w:sz w:val="18"/>
                <w:szCs w:val="18"/>
                <w:lang w:eastAsia="en-GB"/>
              </w:rPr>
              <w:t xml:space="preserve"> women labour </w:t>
            </w:r>
            <w:proofErr w:type="spellStart"/>
            <w:r w:rsidRPr="00CF4B00">
              <w:rPr>
                <w:rFonts w:eastAsia="Times New Roman" w:cs="Times New Roman"/>
                <w:sz w:val="18"/>
                <w:szCs w:val="18"/>
                <w:lang w:eastAsia="en-GB"/>
              </w:rPr>
              <w:t>forc</w:t>
            </w:r>
            <w:proofErr w:type="spellEnd"/>
            <w:r w:rsidRPr="00CF4B00">
              <w:rPr>
                <w:rFonts w:eastAsia="Times New Roman" w:cs="Times New Roman"/>
                <w:sz w:val="18"/>
                <w:szCs w:val="18"/>
                <w:lang w:eastAsia="en-GB"/>
              </w:rPr>
              <w:t xml:space="preserve">, help women make </w:t>
            </w:r>
            <w:proofErr w:type="spellStart"/>
            <w:r w:rsidRPr="00CF4B00">
              <w:rPr>
                <w:rFonts w:eastAsia="Times New Roman" w:cs="Times New Roman"/>
                <w:sz w:val="18"/>
                <w:szCs w:val="18"/>
                <w:lang w:eastAsia="en-GB"/>
              </w:rPr>
              <w:t>steadi</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incom</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vocat</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rehabilit</w:t>
            </w:r>
            <w:proofErr w:type="spellEnd"/>
            <w:r w:rsidRPr="00CF4B00">
              <w:rPr>
                <w:rFonts w:eastAsia="Times New Roman" w:cs="Times New Roman"/>
                <w:sz w:val="18"/>
                <w:szCs w:val="18"/>
                <w:lang w:eastAsia="en-GB"/>
              </w:rPr>
              <w:t xml:space="preserve">, employ </w:t>
            </w:r>
            <w:proofErr w:type="spellStart"/>
            <w:r w:rsidRPr="00CF4B00">
              <w:rPr>
                <w:rFonts w:eastAsia="Times New Roman" w:cs="Times New Roman"/>
                <w:sz w:val="18"/>
                <w:szCs w:val="18"/>
                <w:lang w:eastAsia="en-GB"/>
              </w:rPr>
              <w:t>peopl</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disabl</w:t>
            </w:r>
            <w:proofErr w:type="spellEnd"/>
            <w:r w:rsidRPr="00CF4B00">
              <w:rPr>
                <w:rFonts w:eastAsia="Times New Roman" w:cs="Times New Roman"/>
                <w:sz w:val="18"/>
                <w:szCs w:val="18"/>
                <w:lang w:eastAsia="en-GB"/>
              </w:rPr>
              <w:t xml:space="preserve">, recruit person </w:t>
            </w:r>
            <w:proofErr w:type="spellStart"/>
            <w:r w:rsidRPr="00CF4B00">
              <w:rPr>
                <w:rFonts w:eastAsia="Times New Roman" w:cs="Times New Roman"/>
                <w:sz w:val="18"/>
                <w:szCs w:val="18"/>
                <w:lang w:eastAsia="en-GB"/>
              </w:rPr>
              <w:t>disabl</w:t>
            </w:r>
            <w:proofErr w:type="spellEnd"/>
            <w:r w:rsidRPr="00CF4B00">
              <w:rPr>
                <w:rFonts w:eastAsia="Times New Roman" w:cs="Times New Roman"/>
                <w:sz w:val="18"/>
                <w:szCs w:val="18"/>
                <w:lang w:eastAsia="en-GB"/>
              </w:rPr>
              <w:t xml:space="preserve">, decent employ, access employ, unpaid work, </w:t>
            </w:r>
            <w:proofErr w:type="spellStart"/>
            <w:r w:rsidRPr="00CF4B00">
              <w:rPr>
                <w:rFonts w:eastAsia="Times New Roman" w:cs="Times New Roman"/>
                <w:sz w:val="18"/>
                <w:szCs w:val="18"/>
                <w:lang w:eastAsia="en-GB"/>
              </w:rPr>
              <w:t>underutilis</w:t>
            </w:r>
            <w:proofErr w:type="spellEnd"/>
            <w:r w:rsidRPr="00CF4B00">
              <w:rPr>
                <w:rFonts w:eastAsia="Times New Roman" w:cs="Times New Roman"/>
                <w:sz w:val="18"/>
                <w:szCs w:val="18"/>
                <w:lang w:eastAsia="en-GB"/>
              </w:rPr>
              <w:t xml:space="preserve"> women labour </w:t>
            </w:r>
            <w:proofErr w:type="spellStart"/>
            <w:r w:rsidRPr="00CF4B00">
              <w:rPr>
                <w:rFonts w:eastAsia="Times New Roman" w:cs="Times New Roman"/>
                <w:sz w:val="18"/>
                <w:szCs w:val="18"/>
                <w:lang w:eastAsia="en-GB"/>
              </w:rPr>
              <w:t>forc</w:t>
            </w:r>
            <w:proofErr w:type="spellEnd"/>
            <w:r w:rsidRPr="00CF4B00">
              <w:rPr>
                <w:rFonts w:eastAsia="Times New Roman" w:cs="Times New Roman"/>
                <w:sz w:val="18"/>
                <w:szCs w:val="18"/>
                <w:lang w:eastAsia="en-GB"/>
              </w:rPr>
              <w:t>, poor job search skill</w:t>
            </w:r>
          </w:p>
        </w:tc>
      </w:tr>
      <w:tr w:rsidR="008B06F1" w:rsidRPr="00CC6A4F" w14:paraId="05D3BD50" w14:textId="77777777" w:rsidTr="008B06F1">
        <w:trPr>
          <w:trHeight w:val="2693"/>
        </w:trPr>
        <w:tc>
          <w:tcPr>
            <w:tcW w:w="710" w:type="dxa"/>
            <w:tcBorders>
              <w:top w:val="nil"/>
              <w:left w:val="nil"/>
              <w:bottom w:val="nil"/>
              <w:right w:val="single" w:sz="8" w:space="0" w:color="auto"/>
            </w:tcBorders>
            <w:shd w:val="clear" w:color="000000" w:fill="FFFFFF"/>
            <w:noWrap/>
          </w:tcPr>
          <w:p w14:paraId="049D7A4D" w14:textId="77777777" w:rsidR="008B06F1" w:rsidRPr="00CF4B00" w:rsidRDefault="008B06F1" w:rsidP="008B06F1">
            <w:pPr>
              <w:spacing w:before="0" w:after="0"/>
              <w:jc w:val="center"/>
              <w:rPr>
                <w:rFonts w:eastAsia="Times New Roman" w:cs="Times New Roman"/>
                <w:b/>
                <w:bCs/>
                <w:sz w:val="20"/>
                <w:szCs w:val="20"/>
                <w:lang w:eastAsia="en-GB"/>
              </w:rPr>
            </w:pPr>
            <w:r w:rsidRPr="00CF4B00">
              <w:rPr>
                <w:rFonts w:eastAsia="Times New Roman" w:cs="Times New Roman"/>
                <w:b/>
                <w:bCs/>
                <w:sz w:val="20"/>
                <w:szCs w:val="20"/>
                <w:lang w:eastAsia="en-GB"/>
              </w:rPr>
              <w:t>8.6</w:t>
            </w:r>
          </w:p>
        </w:tc>
        <w:tc>
          <w:tcPr>
            <w:tcW w:w="3050" w:type="dxa"/>
            <w:tcBorders>
              <w:top w:val="nil"/>
              <w:left w:val="nil"/>
              <w:bottom w:val="nil"/>
              <w:right w:val="nil"/>
            </w:tcBorders>
            <w:shd w:val="clear" w:color="000000" w:fill="FFFFFF"/>
          </w:tcPr>
          <w:p w14:paraId="286999F1" w14:textId="77777777" w:rsidR="008B06F1" w:rsidRPr="00CF4B00" w:rsidRDefault="008B06F1" w:rsidP="008B06F1">
            <w:pPr>
              <w:spacing w:before="0" w:after="0"/>
              <w:jc w:val="left"/>
              <w:rPr>
                <w:rFonts w:eastAsia="Times New Roman" w:cs="Times New Roman"/>
                <w:sz w:val="18"/>
                <w:szCs w:val="18"/>
                <w:lang w:eastAsia="en-GB"/>
              </w:rPr>
            </w:pPr>
            <w:r w:rsidRPr="00CF4B00">
              <w:rPr>
                <w:rFonts w:cs="Times New Roman"/>
                <w:color w:val="000000"/>
                <w:sz w:val="18"/>
                <w:szCs w:val="18"/>
              </w:rPr>
              <w:t>By 2020, substantially reduce the proportion of youth not in employment, education or training</w:t>
            </w:r>
          </w:p>
        </w:tc>
        <w:tc>
          <w:tcPr>
            <w:tcW w:w="1843" w:type="dxa"/>
            <w:tcBorders>
              <w:top w:val="nil"/>
              <w:left w:val="nil"/>
              <w:bottom w:val="nil"/>
              <w:right w:val="nil"/>
            </w:tcBorders>
            <w:shd w:val="clear" w:color="000000" w:fill="FFFFFF"/>
          </w:tcPr>
          <w:p w14:paraId="76436E57" w14:textId="77777777" w:rsidR="008B06F1" w:rsidRPr="00CF4B00" w:rsidRDefault="008B06F1" w:rsidP="008B06F1">
            <w:pPr>
              <w:spacing w:before="0" w:after="0"/>
              <w:jc w:val="left"/>
              <w:rPr>
                <w:rFonts w:eastAsia="Times New Roman" w:cs="Times New Roman"/>
                <w:sz w:val="18"/>
                <w:szCs w:val="18"/>
                <w:lang w:eastAsia="en-GB"/>
              </w:rPr>
            </w:pPr>
            <w:r w:rsidRPr="00CF4B00">
              <w:rPr>
                <w:rFonts w:cs="Times New Roman"/>
                <w:color w:val="000000"/>
                <w:sz w:val="18"/>
                <w:szCs w:val="18"/>
              </w:rPr>
              <w:t>Proportion of youth (aged 15-24 years) not in education, employment or training</w:t>
            </w:r>
          </w:p>
        </w:tc>
        <w:tc>
          <w:tcPr>
            <w:tcW w:w="4110" w:type="dxa"/>
            <w:tcBorders>
              <w:top w:val="nil"/>
              <w:left w:val="nil"/>
              <w:bottom w:val="nil"/>
              <w:right w:val="nil"/>
            </w:tcBorders>
            <w:shd w:val="clear" w:color="000000" w:fill="FFFFFF"/>
          </w:tcPr>
          <w:p w14:paraId="13ECFDDD" w14:textId="77777777" w:rsidR="008B06F1" w:rsidRPr="00CF4B00" w:rsidRDefault="008B06F1" w:rsidP="008B06F1">
            <w:pPr>
              <w:spacing w:before="0" w:after="0"/>
              <w:jc w:val="left"/>
              <w:rPr>
                <w:rFonts w:eastAsia="Times New Roman" w:cs="Times New Roman"/>
                <w:sz w:val="18"/>
                <w:szCs w:val="18"/>
                <w:lang w:eastAsia="en-GB"/>
              </w:rPr>
            </w:pPr>
            <w:proofErr w:type="spellStart"/>
            <w:r w:rsidRPr="00CF4B00">
              <w:rPr>
                <w:rFonts w:eastAsia="Times New Roman" w:cs="Times New Roman"/>
                <w:sz w:val="18"/>
                <w:szCs w:val="18"/>
                <w:lang w:eastAsia="en-GB"/>
              </w:rPr>
              <w:t>unemploy</w:t>
            </w:r>
            <w:proofErr w:type="spellEnd"/>
            <w:r w:rsidRPr="00CF4B00">
              <w:rPr>
                <w:rFonts w:eastAsia="Times New Roman" w:cs="Times New Roman"/>
                <w:sz w:val="18"/>
                <w:szCs w:val="18"/>
                <w:lang w:eastAsia="en-GB"/>
              </w:rPr>
              <w:t xml:space="preserve"> among youth, youth employ, youth </w:t>
            </w:r>
            <w:proofErr w:type="spellStart"/>
            <w:r w:rsidRPr="00CF4B00">
              <w:rPr>
                <w:rFonts w:eastAsia="Times New Roman" w:cs="Times New Roman"/>
                <w:sz w:val="18"/>
                <w:szCs w:val="18"/>
                <w:lang w:eastAsia="en-GB"/>
              </w:rPr>
              <w:t>unemploy</w:t>
            </w:r>
            <w:proofErr w:type="spellEnd"/>
            <w:r w:rsidRPr="00CF4B00">
              <w:rPr>
                <w:rFonts w:eastAsia="Times New Roman" w:cs="Times New Roman"/>
                <w:sz w:val="18"/>
                <w:szCs w:val="18"/>
                <w:lang w:eastAsia="en-GB"/>
              </w:rPr>
              <w:t xml:space="preserve">, youth train, youth work, job youth, young </w:t>
            </w:r>
            <w:proofErr w:type="spellStart"/>
            <w:r w:rsidRPr="00CF4B00">
              <w:rPr>
                <w:rFonts w:eastAsia="Times New Roman" w:cs="Times New Roman"/>
                <w:sz w:val="18"/>
                <w:szCs w:val="18"/>
                <w:lang w:eastAsia="en-GB"/>
              </w:rPr>
              <w:t>peopl</w:t>
            </w:r>
            <w:proofErr w:type="spellEnd"/>
            <w:r w:rsidRPr="00CF4B00">
              <w:rPr>
                <w:rFonts w:eastAsia="Times New Roman" w:cs="Times New Roman"/>
                <w:sz w:val="18"/>
                <w:szCs w:val="18"/>
                <w:lang w:eastAsia="en-GB"/>
              </w:rPr>
              <w:t xml:space="preserve"> employ, young </w:t>
            </w:r>
            <w:proofErr w:type="spellStart"/>
            <w:r w:rsidRPr="00CF4B00">
              <w:rPr>
                <w:rFonts w:eastAsia="Times New Roman" w:cs="Times New Roman"/>
                <w:sz w:val="18"/>
                <w:szCs w:val="18"/>
                <w:lang w:eastAsia="en-GB"/>
              </w:rPr>
              <w:t>peopl</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unemploy</w:t>
            </w:r>
            <w:proofErr w:type="spellEnd"/>
            <w:r w:rsidRPr="00CF4B00">
              <w:rPr>
                <w:rFonts w:eastAsia="Times New Roman" w:cs="Times New Roman"/>
                <w:sz w:val="18"/>
                <w:szCs w:val="18"/>
                <w:lang w:eastAsia="en-GB"/>
              </w:rPr>
              <w:t xml:space="preserve">, help young </w:t>
            </w:r>
            <w:proofErr w:type="spellStart"/>
            <w:r w:rsidRPr="00CF4B00">
              <w:rPr>
                <w:rFonts w:eastAsia="Times New Roman" w:cs="Times New Roman"/>
                <w:sz w:val="18"/>
                <w:szCs w:val="18"/>
                <w:lang w:eastAsia="en-GB"/>
              </w:rPr>
              <w:t>peopl</w:t>
            </w:r>
            <w:proofErr w:type="spellEnd"/>
            <w:r w:rsidRPr="00CF4B00">
              <w:rPr>
                <w:rFonts w:eastAsia="Times New Roman" w:cs="Times New Roman"/>
                <w:sz w:val="18"/>
                <w:szCs w:val="18"/>
                <w:lang w:eastAsia="en-GB"/>
              </w:rPr>
              <w:t xml:space="preserve"> get work, young </w:t>
            </w:r>
            <w:proofErr w:type="spellStart"/>
            <w:r w:rsidRPr="00CF4B00">
              <w:rPr>
                <w:rFonts w:eastAsia="Times New Roman" w:cs="Times New Roman"/>
                <w:sz w:val="18"/>
                <w:szCs w:val="18"/>
                <w:lang w:eastAsia="en-GB"/>
              </w:rPr>
              <w:t>peopl</w:t>
            </w:r>
            <w:proofErr w:type="spellEnd"/>
            <w:r w:rsidRPr="00CF4B00">
              <w:rPr>
                <w:rFonts w:eastAsia="Times New Roman" w:cs="Times New Roman"/>
                <w:sz w:val="18"/>
                <w:szCs w:val="18"/>
                <w:lang w:eastAsia="en-GB"/>
              </w:rPr>
              <w:t xml:space="preserve"> age 15 29 employ </w:t>
            </w:r>
            <w:proofErr w:type="spellStart"/>
            <w:r w:rsidRPr="00CF4B00">
              <w:rPr>
                <w:rFonts w:eastAsia="Times New Roman" w:cs="Times New Roman"/>
                <w:sz w:val="18"/>
                <w:szCs w:val="18"/>
                <w:lang w:eastAsia="en-GB"/>
              </w:rPr>
              <w:t>educ</w:t>
            </w:r>
            <w:proofErr w:type="spellEnd"/>
            <w:r w:rsidRPr="00CF4B00">
              <w:rPr>
                <w:rFonts w:eastAsia="Times New Roman" w:cs="Times New Roman"/>
                <w:sz w:val="18"/>
                <w:szCs w:val="18"/>
                <w:lang w:eastAsia="en-GB"/>
              </w:rPr>
              <w:t xml:space="preserve"> train, </w:t>
            </w:r>
            <w:proofErr w:type="spellStart"/>
            <w:r w:rsidRPr="00CF4B00">
              <w:rPr>
                <w:rFonts w:eastAsia="Times New Roman" w:cs="Times New Roman"/>
                <w:sz w:val="18"/>
                <w:szCs w:val="18"/>
                <w:lang w:eastAsia="en-GB"/>
              </w:rPr>
              <w:t>educ</w:t>
            </w:r>
            <w:proofErr w:type="spellEnd"/>
            <w:r w:rsidRPr="00CF4B00">
              <w:rPr>
                <w:rFonts w:eastAsia="Times New Roman" w:cs="Times New Roman"/>
                <w:sz w:val="18"/>
                <w:szCs w:val="18"/>
                <w:lang w:eastAsia="en-GB"/>
              </w:rPr>
              <w:t xml:space="preserve"> insert labour market, </w:t>
            </w:r>
            <w:proofErr w:type="spellStart"/>
            <w:r w:rsidRPr="00CF4B00">
              <w:rPr>
                <w:rFonts w:eastAsia="Times New Roman" w:cs="Times New Roman"/>
                <w:sz w:val="18"/>
                <w:szCs w:val="18"/>
                <w:lang w:eastAsia="en-GB"/>
              </w:rPr>
              <w:t>neet</w:t>
            </w:r>
            <w:proofErr w:type="spellEnd"/>
            <w:r w:rsidRPr="00CF4B00">
              <w:rPr>
                <w:rFonts w:eastAsia="Times New Roman" w:cs="Times New Roman"/>
                <w:sz w:val="18"/>
                <w:szCs w:val="18"/>
                <w:lang w:eastAsia="en-GB"/>
              </w:rPr>
              <w:t xml:space="preserve">, help 35 million young </w:t>
            </w:r>
            <w:proofErr w:type="spellStart"/>
            <w:r w:rsidRPr="00CF4B00">
              <w:rPr>
                <w:rFonts w:eastAsia="Times New Roman" w:cs="Times New Roman"/>
                <w:sz w:val="18"/>
                <w:szCs w:val="18"/>
                <w:lang w:eastAsia="en-GB"/>
              </w:rPr>
              <w:t>peopl</w:t>
            </w:r>
            <w:proofErr w:type="spellEnd"/>
            <w:r w:rsidRPr="00CF4B00">
              <w:rPr>
                <w:rFonts w:eastAsia="Times New Roman" w:cs="Times New Roman"/>
                <w:sz w:val="18"/>
                <w:szCs w:val="18"/>
                <w:lang w:eastAsia="en-GB"/>
              </w:rPr>
              <w:t xml:space="preserve"> year get train </w:t>
            </w:r>
            <w:proofErr w:type="spellStart"/>
            <w:r w:rsidRPr="00CF4B00">
              <w:rPr>
                <w:rFonts w:eastAsia="Times New Roman" w:cs="Times New Roman"/>
                <w:sz w:val="18"/>
                <w:szCs w:val="18"/>
                <w:lang w:eastAsia="en-GB"/>
              </w:rPr>
              <w:t>educ</w:t>
            </w:r>
            <w:proofErr w:type="spellEnd"/>
            <w:r w:rsidRPr="00CF4B00">
              <w:rPr>
                <w:rFonts w:eastAsia="Times New Roman" w:cs="Times New Roman"/>
                <w:sz w:val="18"/>
                <w:szCs w:val="18"/>
                <w:lang w:eastAsia="en-GB"/>
              </w:rPr>
              <w:t xml:space="preserve"> work, help young </w:t>
            </w:r>
            <w:proofErr w:type="spellStart"/>
            <w:r w:rsidRPr="00CF4B00">
              <w:rPr>
                <w:rFonts w:eastAsia="Times New Roman" w:cs="Times New Roman"/>
                <w:sz w:val="18"/>
                <w:szCs w:val="18"/>
                <w:lang w:eastAsia="en-GB"/>
              </w:rPr>
              <w:t>peopl</w:t>
            </w:r>
            <w:proofErr w:type="spellEnd"/>
            <w:r w:rsidRPr="00CF4B00">
              <w:rPr>
                <w:rFonts w:eastAsia="Times New Roman" w:cs="Times New Roman"/>
                <w:sz w:val="18"/>
                <w:szCs w:val="18"/>
                <w:lang w:eastAsia="en-GB"/>
              </w:rPr>
              <w:t xml:space="preserve"> get train </w:t>
            </w:r>
            <w:proofErr w:type="spellStart"/>
            <w:r w:rsidRPr="00CF4B00">
              <w:rPr>
                <w:rFonts w:eastAsia="Times New Roman" w:cs="Times New Roman"/>
                <w:sz w:val="18"/>
                <w:szCs w:val="18"/>
                <w:lang w:eastAsia="en-GB"/>
              </w:rPr>
              <w:t>educ</w:t>
            </w:r>
            <w:proofErr w:type="spellEnd"/>
            <w:r w:rsidRPr="00CF4B00">
              <w:rPr>
                <w:rFonts w:eastAsia="Times New Roman" w:cs="Times New Roman"/>
                <w:sz w:val="18"/>
                <w:szCs w:val="18"/>
                <w:lang w:eastAsia="en-GB"/>
              </w:rPr>
              <w:t xml:space="preserve"> work, young </w:t>
            </w:r>
            <w:proofErr w:type="spellStart"/>
            <w:r w:rsidRPr="00CF4B00">
              <w:rPr>
                <w:rFonts w:eastAsia="Times New Roman" w:cs="Times New Roman"/>
                <w:sz w:val="18"/>
                <w:szCs w:val="18"/>
                <w:lang w:eastAsia="en-GB"/>
              </w:rPr>
              <w:t>peopl</w:t>
            </w:r>
            <w:proofErr w:type="spellEnd"/>
            <w:r w:rsidRPr="00CF4B00">
              <w:rPr>
                <w:rFonts w:eastAsia="Times New Roman" w:cs="Times New Roman"/>
                <w:sz w:val="18"/>
                <w:szCs w:val="18"/>
                <w:lang w:eastAsia="en-GB"/>
              </w:rPr>
              <w:t xml:space="preserve"> employ </w:t>
            </w:r>
            <w:proofErr w:type="spellStart"/>
            <w:r w:rsidRPr="00CF4B00">
              <w:rPr>
                <w:rFonts w:eastAsia="Times New Roman" w:cs="Times New Roman"/>
                <w:sz w:val="18"/>
                <w:szCs w:val="18"/>
                <w:lang w:eastAsia="en-GB"/>
              </w:rPr>
              <w:t>educ</w:t>
            </w:r>
            <w:proofErr w:type="spellEnd"/>
            <w:r w:rsidRPr="00CF4B00">
              <w:rPr>
                <w:rFonts w:eastAsia="Times New Roman" w:cs="Times New Roman"/>
                <w:sz w:val="18"/>
                <w:szCs w:val="18"/>
                <w:lang w:eastAsia="en-GB"/>
              </w:rPr>
              <w:t xml:space="preserve"> train</w:t>
            </w:r>
          </w:p>
        </w:tc>
      </w:tr>
      <w:tr w:rsidR="008B06F1" w:rsidRPr="00CC6A4F" w14:paraId="50A5F25A" w14:textId="77777777" w:rsidTr="008B06F1">
        <w:trPr>
          <w:trHeight w:val="2020"/>
        </w:trPr>
        <w:tc>
          <w:tcPr>
            <w:tcW w:w="710" w:type="dxa"/>
            <w:tcBorders>
              <w:top w:val="nil"/>
              <w:left w:val="nil"/>
              <w:bottom w:val="nil"/>
              <w:right w:val="single" w:sz="8" w:space="0" w:color="auto"/>
            </w:tcBorders>
            <w:shd w:val="clear" w:color="000000" w:fill="FFFFFF"/>
            <w:noWrap/>
          </w:tcPr>
          <w:p w14:paraId="2712581E" w14:textId="77777777" w:rsidR="008B06F1" w:rsidRPr="00CF4B00" w:rsidRDefault="008B06F1" w:rsidP="008B06F1">
            <w:pPr>
              <w:spacing w:before="0" w:after="0"/>
              <w:jc w:val="center"/>
              <w:rPr>
                <w:rFonts w:eastAsia="Times New Roman" w:cs="Times New Roman"/>
                <w:b/>
                <w:bCs/>
                <w:sz w:val="20"/>
                <w:szCs w:val="20"/>
                <w:lang w:eastAsia="en-GB"/>
              </w:rPr>
            </w:pPr>
            <w:r w:rsidRPr="00CF4B00">
              <w:rPr>
                <w:rFonts w:eastAsia="Times New Roman" w:cs="Times New Roman"/>
                <w:b/>
                <w:bCs/>
                <w:sz w:val="20"/>
                <w:szCs w:val="20"/>
                <w:lang w:eastAsia="en-GB"/>
              </w:rPr>
              <w:t>8.7</w:t>
            </w:r>
          </w:p>
        </w:tc>
        <w:tc>
          <w:tcPr>
            <w:tcW w:w="3050" w:type="dxa"/>
            <w:tcBorders>
              <w:top w:val="nil"/>
              <w:left w:val="nil"/>
              <w:bottom w:val="nil"/>
              <w:right w:val="nil"/>
            </w:tcBorders>
            <w:shd w:val="clear" w:color="000000" w:fill="FFFFFF"/>
          </w:tcPr>
          <w:p w14:paraId="05CB3744" w14:textId="77777777" w:rsidR="008B06F1" w:rsidRPr="00CF4B00" w:rsidRDefault="008B06F1" w:rsidP="008B06F1">
            <w:pPr>
              <w:spacing w:before="0" w:after="0"/>
              <w:jc w:val="left"/>
              <w:rPr>
                <w:rFonts w:eastAsia="Times New Roman" w:cs="Times New Roman"/>
                <w:sz w:val="18"/>
                <w:szCs w:val="18"/>
                <w:lang w:eastAsia="en-GB"/>
              </w:rPr>
            </w:pPr>
            <w:r w:rsidRPr="00CF4B00">
              <w:rPr>
                <w:rFonts w:cs="Times New Roman"/>
                <w:color w:val="000000"/>
                <w:sz w:val="18"/>
                <w:szCs w:val="18"/>
              </w:rPr>
              <w:t>Take immediate and effective measures to eradicate forced labour, end modern slavery and human trafficking and secure the prohibition and elimination of the worst forms of child labour, including recruitment and use of child soldiers, and by 2025 end child labour in all its forms</w:t>
            </w:r>
          </w:p>
        </w:tc>
        <w:tc>
          <w:tcPr>
            <w:tcW w:w="1843" w:type="dxa"/>
            <w:tcBorders>
              <w:top w:val="nil"/>
              <w:left w:val="nil"/>
              <w:bottom w:val="nil"/>
              <w:right w:val="nil"/>
            </w:tcBorders>
            <w:shd w:val="clear" w:color="000000" w:fill="FFFFFF"/>
          </w:tcPr>
          <w:p w14:paraId="6013E04D" w14:textId="77777777" w:rsidR="008B06F1" w:rsidRPr="00CF4B00" w:rsidRDefault="008B06F1" w:rsidP="008B06F1">
            <w:pPr>
              <w:spacing w:before="0" w:after="0"/>
              <w:jc w:val="left"/>
              <w:rPr>
                <w:rFonts w:eastAsia="Times New Roman" w:cs="Times New Roman"/>
                <w:sz w:val="18"/>
                <w:szCs w:val="18"/>
                <w:lang w:eastAsia="en-GB"/>
              </w:rPr>
            </w:pPr>
            <w:r w:rsidRPr="00CF4B00">
              <w:rPr>
                <w:rFonts w:cs="Times New Roman"/>
                <w:color w:val="000000"/>
                <w:sz w:val="18"/>
                <w:szCs w:val="18"/>
              </w:rPr>
              <w:t>Proportion and number of children aged 5</w:t>
            </w:r>
            <w:r w:rsidRPr="00CF4B00">
              <w:rPr>
                <w:rFonts w:cs="Times New Roman"/>
                <w:color w:val="000000"/>
                <w:sz w:val="18"/>
                <w:szCs w:val="18"/>
              </w:rPr>
              <w:noBreakHyphen/>
              <w:t>17 years engaged in child labour, by sex and age</w:t>
            </w:r>
          </w:p>
        </w:tc>
        <w:tc>
          <w:tcPr>
            <w:tcW w:w="4110" w:type="dxa"/>
            <w:tcBorders>
              <w:top w:val="nil"/>
              <w:left w:val="nil"/>
              <w:bottom w:val="nil"/>
              <w:right w:val="nil"/>
            </w:tcBorders>
            <w:shd w:val="clear" w:color="000000" w:fill="FFFFFF"/>
          </w:tcPr>
          <w:p w14:paraId="7590D771" w14:textId="77777777" w:rsidR="008B06F1" w:rsidRPr="00CF4B00" w:rsidRDefault="008B06F1" w:rsidP="008B06F1">
            <w:pPr>
              <w:spacing w:before="0" w:after="0"/>
              <w:jc w:val="left"/>
              <w:rPr>
                <w:rFonts w:eastAsia="Times New Roman" w:cs="Times New Roman"/>
                <w:sz w:val="18"/>
                <w:szCs w:val="18"/>
                <w:lang w:eastAsia="en-GB"/>
              </w:rPr>
            </w:pPr>
            <w:proofErr w:type="spellStart"/>
            <w:r w:rsidRPr="00CF4B00">
              <w:rPr>
                <w:rFonts w:eastAsia="Times New Roman" w:cs="Times New Roman"/>
                <w:sz w:val="18"/>
                <w:szCs w:val="18"/>
                <w:lang w:eastAsia="en-GB"/>
              </w:rPr>
              <w:t>forc</w:t>
            </w:r>
            <w:proofErr w:type="spellEnd"/>
            <w:r w:rsidRPr="00CF4B00">
              <w:rPr>
                <w:rFonts w:eastAsia="Times New Roman" w:cs="Times New Roman"/>
                <w:sz w:val="18"/>
                <w:szCs w:val="18"/>
                <w:lang w:eastAsia="en-GB"/>
              </w:rPr>
              <w:t xml:space="preserve"> labour, child labour, </w:t>
            </w:r>
            <w:proofErr w:type="spellStart"/>
            <w:r w:rsidRPr="00CF4B00">
              <w:rPr>
                <w:rFonts w:eastAsia="Times New Roman" w:cs="Times New Roman"/>
                <w:sz w:val="18"/>
                <w:szCs w:val="18"/>
                <w:lang w:eastAsia="en-GB"/>
              </w:rPr>
              <w:t>forc</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slaveri</w:t>
            </w:r>
            <w:proofErr w:type="spellEnd"/>
            <w:r w:rsidRPr="00CF4B00">
              <w:rPr>
                <w:rFonts w:eastAsia="Times New Roman" w:cs="Times New Roman"/>
                <w:sz w:val="18"/>
                <w:szCs w:val="18"/>
                <w:lang w:eastAsia="en-GB"/>
              </w:rPr>
              <w:t xml:space="preserve">, human </w:t>
            </w:r>
            <w:proofErr w:type="spellStart"/>
            <w:r w:rsidRPr="00CF4B00">
              <w:rPr>
                <w:rFonts w:eastAsia="Times New Roman" w:cs="Times New Roman"/>
                <w:sz w:val="18"/>
                <w:szCs w:val="18"/>
                <w:lang w:eastAsia="en-GB"/>
              </w:rPr>
              <w:t>traffick</w:t>
            </w:r>
            <w:proofErr w:type="spellEnd"/>
            <w:r w:rsidRPr="00CF4B00">
              <w:rPr>
                <w:rFonts w:eastAsia="Times New Roman" w:cs="Times New Roman"/>
                <w:sz w:val="18"/>
                <w:szCs w:val="18"/>
                <w:lang w:eastAsia="en-GB"/>
              </w:rPr>
              <w:t xml:space="preserve">, child soldier, child </w:t>
            </w:r>
            <w:proofErr w:type="spellStart"/>
            <w:r w:rsidRPr="00CF4B00">
              <w:rPr>
                <w:rFonts w:eastAsia="Times New Roman" w:cs="Times New Roman"/>
                <w:sz w:val="18"/>
                <w:szCs w:val="18"/>
                <w:lang w:eastAsia="en-GB"/>
              </w:rPr>
              <w:t>domest</w:t>
            </w:r>
            <w:proofErr w:type="spellEnd"/>
            <w:r w:rsidRPr="00CF4B00">
              <w:rPr>
                <w:rFonts w:eastAsia="Times New Roman" w:cs="Times New Roman"/>
                <w:sz w:val="18"/>
                <w:szCs w:val="18"/>
                <w:lang w:eastAsia="en-GB"/>
              </w:rPr>
              <w:t xml:space="preserve"> worker, protect children affect arm conflict, prevent recruit minor, recruit youth extremist group</w:t>
            </w:r>
          </w:p>
        </w:tc>
      </w:tr>
      <w:tr w:rsidR="008B06F1" w:rsidRPr="00CC6A4F" w14:paraId="385BD007" w14:textId="77777777" w:rsidTr="008B06F1">
        <w:trPr>
          <w:trHeight w:val="3828"/>
        </w:trPr>
        <w:tc>
          <w:tcPr>
            <w:tcW w:w="710" w:type="dxa"/>
            <w:tcBorders>
              <w:top w:val="nil"/>
              <w:left w:val="nil"/>
              <w:bottom w:val="nil"/>
              <w:right w:val="single" w:sz="8" w:space="0" w:color="auto"/>
            </w:tcBorders>
            <w:shd w:val="clear" w:color="000000" w:fill="FFFFFF"/>
            <w:noWrap/>
          </w:tcPr>
          <w:p w14:paraId="094F3A8B" w14:textId="77777777" w:rsidR="008B06F1" w:rsidRPr="00CF4B00" w:rsidRDefault="008B06F1" w:rsidP="008B06F1">
            <w:pPr>
              <w:spacing w:before="0" w:after="0"/>
              <w:jc w:val="center"/>
              <w:rPr>
                <w:rFonts w:eastAsia="Times New Roman" w:cs="Times New Roman"/>
                <w:b/>
                <w:bCs/>
                <w:sz w:val="20"/>
                <w:szCs w:val="20"/>
                <w:lang w:eastAsia="en-GB"/>
              </w:rPr>
            </w:pPr>
            <w:r w:rsidRPr="00CF4B00">
              <w:rPr>
                <w:rFonts w:eastAsia="Times New Roman" w:cs="Times New Roman"/>
                <w:b/>
                <w:bCs/>
                <w:sz w:val="20"/>
                <w:szCs w:val="20"/>
                <w:lang w:eastAsia="en-GB"/>
              </w:rPr>
              <w:t>8.8</w:t>
            </w:r>
          </w:p>
        </w:tc>
        <w:tc>
          <w:tcPr>
            <w:tcW w:w="3050" w:type="dxa"/>
            <w:tcBorders>
              <w:top w:val="nil"/>
              <w:left w:val="nil"/>
              <w:bottom w:val="nil"/>
              <w:right w:val="nil"/>
            </w:tcBorders>
            <w:shd w:val="clear" w:color="000000" w:fill="FFFFFF"/>
          </w:tcPr>
          <w:p w14:paraId="3F85A3CA" w14:textId="77777777" w:rsidR="008B06F1" w:rsidRPr="00CF4B00" w:rsidRDefault="008B06F1" w:rsidP="008B06F1">
            <w:pPr>
              <w:spacing w:before="0" w:after="0"/>
              <w:jc w:val="left"/>
              <w:rPr>
                <w:rFonts w:eastAsia="Times New Roman" w:cs="Times New Roman"/>
                <w:sz w:val="18"/>
                <w:szCs w:val="18"/>
                <w:lang w:eastAsia="en-GB"/>
              </w:rPr>
            </w:pPr>
            <w:r w:rsidRPr="00CF4B00">
              <w:rPr>
                <w:rFonts w:cs="Times New Roman"/>
                <w:color w:val="000000"/>
                <w:sz w:val="18"/>
                <w:szCs w:val="18"/>
              </w:rPr>
              <w:t>Protect labour rights and promote safe and secure working environments for all workers, including migrant workers, in particular women migrants, and those in precarious employment</w:t>
            </w:r>
          </w:p>
        </w:tc>
        <w:tc>
          <w:tcPr>
            <w:tcW w:w="1843" w:type="dxa"/>
            <w:tcBorders>
              <w:top w:val="nil"/>
              <w:left w:val="nil"/>
              <w:bottom w:val="nil"/>
              <w:right w:val="nil"/>
            </w:tcBorders>
            <w:shd w:val="clear" w:color="000000" w:fill="FFFFFF"/>
          </w:tcPr>
          <w:p w14:paraId="04E94631" w14:textId="77777777" w:rsidR="008B06F1" w:rsidRPr="00CF4B00" w:rsidRDefault="008B06F1" w:rsidP="008B06F1">
            <w:pPr>
              <w:spacing w:before="0" w:after="0"/>
              <w:jc w:val="left"/>
              <w:rPr>
                <w:rFonts w:eastAsia="Times New Roman" w:cs="Times New Roman"/>
                <w:sz w:val="18"/>
                <w:szCs w:val="18"/>
                <w:lang w:eastAsia="en-GB"/>
              </w:rPr>
            </w:pPr>
            <w:r w:rsidRPr="00CF4B00">
              <w:rPr>
                <w:rFonts w:cs="Times New Roman"/>
                <w:b/>
                <w:bCs/>
                <w:color w:val="000000"/>
                <w:sz w:val="18"/>
                <w:szCs w:val="18"/>
              </w:rPr>
              <w:t>1</w:t>
            </w:r>
            <w:r w:rsidRPr="00CF4B00">
              <w:rPr>
                <w:rFonts w:cs="Times New Roman"/>
                <w:color w:val="000000"/>
                <w:sz w:val="18"/>
                <w:szCs w:val="18"/>
              </w:rPr>
              <w:t>. Fatal and non-fatal occupational injuries per 100,000 workers, by sex and migrant status</w:t>
            </w:r>
            <w:r w:rsidRPr="00CF4B00">
              <w:rPr>
                <w:rFonts w:cs="Times New Roman"/>
                <w:color w:val="000000"/>
                <w:sz w:val="18"/>
                <w:szCs w:val="18"/>
              </w:rPr>
              <w:br/>
            </w:r>
            <w:r w:rsidRPr="00CF4B00">
              <w:rPr>
                <w:rFonts w:cs="Times New Roman"/>
                <w:b/>
                <w:bCs/>
                <w:color w:val="000000"/>
                <w:sz w:val="18"/>
                <w:szCs w:val="18"/>
              </w:rPr>
              <w:t>2</w:t>
            </w:r>
            <w:r w:rsidRPr="00CF4B00">
              <w:rPr>
                <w:rFonts w:cs="Times New Roman"/>
                <w:color w:val="000000"/>
                <w:sz w:val="18"/>
                <w:szCs w:val="18"/>
              </w:rPr>
              <w:t>. Level of national compliance with labour rights (freedom of association and collective bargaining) based on International Labour Organization (ILO) textual sources and national legislation, by sex and migrant status</w:t>
            </w:r>
          </w:p>
        </w:tc>
        <w:tc>
          <w:tcPr>
            <w:tcW w:w="4110" w:type="dxa"/>
            <w:tcBorders>
              <w:top w:val="nil"/>
              <w:left w:val="nil"/>
              <w:bottom w:val="nil"/>
              <w:right w:val="nil"/>
            </w:tcBorders>
            <w:shd w:val="clear" w:color="000000" w:fill="FFFFFF"/>
          </w:tcPr>
          <w:p w14:paraId="0436760F" w14:textId="77777777" w:rsidR="008B06F1" w:rsidRPr="00CF4B00" w:rsidRDefault="008B06F1" w:rsidP="008B06F1">
            <w:pPr>
              <w:spacing w:before="0" w:after="0"/>
              <w:jc w:val="left"/>
              <w:rPr>
                <w:rFonts w:eastAsia="Times New Roman" w:cs="Times New Roman"/>
                <w:sz w:val="18"/>
                <w:szCs w:val="18"/>
                <w:lang w:eastAsia="en-GB"/>
              </w:rPr>
            </w:pPr>
            <w:r w:rsidRPr="00CF4B00">
              <w:rPr>
                <w:rFonts w:eastAsia="Times New Roman" w:cs="Times New Roman"/>
                <w:sz w:val="18"/>
                <w:szCs w:val="18"/>
                <w:lang w:eastAsia="en-GB"/>
              </w:rPr>
              <w:t xml:space="preserve">labour right, safe work, </w:t>
            </w:r>
            <w:proofErr w:type="spellStart"/>
            <w:r w:rsidRPr="00CF4B00">
              <w:rPr>
                <w:rFonts w:eastAsia="Times New Roman" w:cs="Times New Roman"/>
                <w:sz w:val="18"/>
                <w:szCs w:val="18"/>
                <w:lang w:eastAsia="en-GB"/>
              </w:rPr>
              <w:t>secur</w:t>
            </w:r>
            <w:proofErr w:type="spellEnd"/>
            <w:r w:rsidRPr="00CF4B00">
              <w:rPr>
                <w:rFonts w:eastAsia="Times New Roman" w:cs="Times New Roman"/>
                <w:sz w:val="18"/>
                <w:szCs w:val="18"/>
                <w:lang w:eastAsia="en-GB"/>
              </w:rPr>
              <w:t xml:space="preserve"> work, </w:t>
            </w:r>
            <w:proofErr w:type="spellStart"/>
            <w:r w:rsidRPr="00CF4B00">
              <w:rPr>
                <w:rFonts w:eastAsia="Times New Roman" w:cs="Times New Roman"/>
                <w:sz w:val="18"/>
                <w:szCs w:val="18"/>
                <w:lang w:eastAsia="en-GB"/>
              </w:rPr>
              <w:t>precari</w:t>
            </w:r>
            <w:proofErr w:type="spellEnd"/>
            <w:r w:rsidRPr="00CF4B00">
              <w:rPr>
                <w:rFonts w:eastAsia="Times New Roman" w:cs="Times New Roman"/>
                <w:sz w:val="18"/>
                <w:szCs w:val="18"/>
                <w:lang w:eastAsia="en-GB"/>
              </w:rPr>
              <w:t xml:space="preserve"> employ, </w:t>
            </w:r>
            <w:proofErr w:type="spellStart"/>
            <w:r w:rsidRPr="00CF4B00">
              <w:rPr>
                <w:rFonts w:eastAsia="Times New Roman" w:cs="Times New Roman"/>
                <w:sz w:val="18"/>
                <w:szCs w:val="18"/>
                <w:lang w:eastAsia="en-GB"/>
              </w:rPr>
              <w:t>occup</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injuri</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occup</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accid</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accid</w:t>
            </w:r>
            <w:proofErr w:type="spellEnd"/>
            <w:r w:rsidRPr="00CF4B00">
              <w:rPr>
                <w:rFonts w:eastAsia="Times New Roman" w:cs="Times New Roman"/>
                <w:sz w:val="18"/>
                <w:szCs w:val="18"/>
                <w:lang w:eastAsia="en-GB"/>
              </w:rPr>
              <w:t xml:space="preserve"> work, collect bargain, labour union, </w:t>
            </w:r>
            <w:proofErr w:type="spellStart"/>
            <w:r w:rsidRPr="00CF4B00">
              <w:rPr>
                <w:rFonts w:eastAsia="Times New Roman" w:cs="Times New Roman"/>
                <w:sz w:val="18"/>
                <w:szCs w:val="18"/>
                <w:lang w:eastAsia="en-GB"/>
              </w:rPr>
              <w:t>employe</w:t>
            </w:r>
            <w:proofErr w:type="spellEnd"/>
            <w:r w:rsidRPr="00CF4B00">
              <w:rPr>
                <w:rFonts w:eastAsia="Times New Roman" w:cs="Times New Roman"/>
                <w:sz w:val="18"/>
                <w:szCs w:val="18"/>
                <w:lang w:eastAsia="en-GB"/>
              </w:rPr>
              <w:t xml:space="preserve"> rights, health </w:t>
            </w:r>
            <w:proofErr w:type="spellStart"/>
            <w:r w:rsidRPr="00CF4B00">
              <w:rPr>
                <w:rFonts w:eastAsia="Times New Roman" w:cs="Times New Roman"/>
                <w:sz w:val="18"/>
                <w:szCs w:val="18"/>
                <w:lang w:eastAsia="en-GB"/>
              </w:rPr>
              <w:t>safeti</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requir</w:t>
            </w:r>
            <w:proofErr w:type="spellEnd"/>
            <w:r w:rsidRPr="00CF4B00">
              <w:rPr>
                <w:rFonts w:eastAsia="Times New Roman" w:cs="Times New Roman"/>
                <w:sz w:val="18"/>
                <w:szCs w:val="18"/>
                <w:lang w:eastAsia="en-GB"/>
              </w:rPr>
              <w:t xml:space="preserve">, health </w:t>
            </w:r>
            <w:proofErr w:type="spellStart"/>
            <w:r w:rsidRPr="00CF4B00">
              <w:rPr>
                <w:rFonts w:eastAsia="Times New Roman" w:cs="Times New Roman"/>
                <w:sz w:val="18"/>
                <w:szCs w:val="18"/>
                <w:lang w:eastAsia="en-GB"/>
              </w:rPr>
              <w:t>safeti</w:t>
            </w:r>
            <w:proofErr w:type="spellEnd"/>
            <w:r w:rsidRPr="00CF4B00">
              <w:rPr>
                <w:rFonts w:eastAsia="Times New Roman" w:cs="Times New Roman"/>
                <w:sz w:val="18"/>
                <w:szCs w:val="18"/>
                <w:lang w:eastAsia="en-GB"/>
              </w:rPr>
              <w:t xml:space="preserve"> worker, health protect worker, health </w:t>
            </w:r>
            <w:proofErr w:type="spellStart"/>
            <w:r w:rsidRPr="00CF4B00">
              <w:rPr>
                <w:rFonts w:eastAsia="Times New Roman" w:cs="Times New Roman"/>
                <w:sz w:val="18"/>
                <w:szCs w:val="18"/>
                <w:lang w:eastAsia="en-GB"/>
              </w:rPr>
              <w:t>safeti</w:t>
            </w:r>
            <w:proofErr w:type="spellEnd"/>
            <w:r w:rsidRPr="00CF4B00">
              <w:rPr>
                <w:rFonts w:eastAsia="Times New Roman" w:cs="Times New Roman"/>
                <w:sz w:val="18"/>
                <w:szCs w:val="18"/>
                <w:lang w:eastAsia="en-GB"/>
              </w:rPr>
              <w:t xml:space="preserve"> result </w:t>
            </w:r>
            <w:proofErr w:type="spellStart"/>
            <w:r w:rsidRPr="00CF4B00">
              <w:rPr>
                <w:rFonts w:eastAsia="Times New Roman" w:cs="Times New Roman"/>
                <w:sz w:val="18"/>
                <w:szCs w:val="18"/>
                <w:lang w:eastAsia="en-GB"/>
              </w:rPr>
              <w:t>workplac</w:t>
            </w:r>
            <w:proofErr w:type="spellEnd"/>
            <w:r w:rsidRPr="00CF4B00">
              <w:rPr>
                <w:rFonts w:eastAsia="Times New Roman" w:cs="Times New Roman"/>
                <w:sz w:val="18"/>
                <w:szCs w:val="18"/>
                <w:lang w:eastAsia="en-GB"/>
              </w:rPr>
              <w:t xml:space="preserve">, health </w:t>
            </w:r>
            <w:proofErr w:type="spellStart"/>
            <w:r w:rsidRPr="00CF4B00">
              <w:rPr>
                <w:rFonts w:eastAsia="Times New Roman" w:cs="Times New Roman"/>
                <w:sz w:val="18"/>
                <w:szCs w:val="18"/>
                <w:lang w:eastAsia="en-GB"/>
              </w:rPr>
              <w:t>surveil</w:t>
            </w:r>
            <w:proofErr w:type="spellEnd"/>
            <w:r w:rsidRPr="00CF4B00">
              <w:rPr>
                <w:rFonts w:eastAsia="Times New Roman" w:cs="Times New Roman"/>
                <w:sz w:val="18"/>
                <w:szCs w:val="18"/>
                <w:lang w:eastAsia="en-GB"/>
              </w:rPr>
              <w:t xml:space="preserve"> worker, protect worker health, protect worker risk health, health </w:t>
            </w:r>
            <w:proofErr w:type="spellStart"/>
            <w:r w:rsidRPr="00CF4B00">
              <w:rPr>
                <w:rFonts w:eastAsia="Times New Roman" w:cs="Times New Roman"/>
                <w:sz w:val="18"/>
                <w:szCs w:val="18"/>
                <w:lang w:eastAsia="en-GB"/>
              </w:rPr>
              <w:t>requir</w:t>
            </w:r>
            <w:proofErr w:type="spellEnd"/>
            <w:r w:rsidRPr="00CF4B00">
              <w:rPr>
                <w:rFonts w:eastAsia="Times New Roman" w:cs="Times New Roman"/>
                <w:sz w:val="18"/>
                <w:szCs w:val="18"/>
                <w:lang w:eastAsia="en-GB"/>
              </w:rPr>
              <w:t xml:space="preserve"> work, health </w:t>
            </w:r>
            <w:proofErr w:type="spellStart"/>
            <w:r w:rsidRPr="00CF4B00">
              <w:rPr>
                <w:rFonts w:eastAsia="Times New Roman" w:cs="Times New Roman"/>
                <w:sz w:val="18"/>
                <w:szCs w:val="18"/>
                <w:lang w:eastAsia="en-GB"/>
              </w:rPr>
              <w:t>relat</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workstat</w:t>
            </w:r>
            <w:proofErr w:type="spellEnd"/>
            <w:r w:rsidRPr="00CF4B00">
              <w:rPr>
                <w:rFonts w:eastAsia="Times New Roman" w:cs="Times New Roman"/>
                <w:sz w:val="18"/>
                <w:szCs w:val="18"/>
                <w:lang w:eastAsia="en-GB"/>
              </w:rPr>
              <w:t xml:space="preserve">, worker </w:t>
            </w:r>
            <w:proofErr w:type="spellStart"/>
            <w:r w:rsidRPr="00CF4B00">
              <w:rPr>
                <w:rFonts w:eastAsia="Times New Roman" w:cs="Times New Roman"/>
                <w:sz w:val="18"/>
                <w:szCs w:val="18"/>
                <w:lang w:eastAsia="en-GB"/>
              </w:rPr>
              <w:t>safeti</w:t>
            </w:r>
            <w:proofErr w:type="spellEnd"/>
            <w:r w:rsidRPr="00CF4B00">
              <w:rPr>
                <w:rFonts w:eastAsia="Times New Roman" w:cs="Times New Roman"/>
                <w:sz w:val="18"/>
                <w:szCs w:val="18"/>
                <w:lang w:eastAsia="en-GB"/>
              </w:rPr>
              <w:t xml:space="preserve"> health, health worker, </w:t>
            </w:r>
            <w:proofErr w:type="spellStart"/>
            <w:r w:rsidRPr="00CF4B00">
              <w:rPr>
                <w:rFonts w:eastAsia="Times New Roman" w:cs="Times New Roman"/>
                <w:sz w:val="18"/>
                <w:szCs w:val="18"/>
                <w:lang w:eastAsia="en-GB"/>
              </w:rPr>
              <w:t>safeti</w:t>
            </w:r>
            <w:proofErr w:type="spellEnd"/>
            <w:r w:rsidRPr="00CF4B00">
              <w:rPr>
                <w:rFonts w:eastAsia="Times New Roman" w:cs="Times New Roman"/>
                <w:sz w:val="18"/>
                <w:szCs w:val="18"/>
                <w:lang w:eastAsia="en-GB"/>
              </w:rPr>
              <w:t xml:space="preserve"> health worker, </w:t>
            </w:r>
            <w:proofErr w:type="spellStart"/>
            <w:r w:rsidRPr="00CF4B00">
              <w:rPr>
                <w:rFonts w:eastAsia="Times New Roman" w:cs="Times New Roman"/>
                <w:sz w:val="18"/>
                <w:szCs w:val="18"/>
                <w:lang w:eastAsia="en-GB"/>
              </w:rPr>
              <w:t>occup</w:t>
            </w:r>
            <w:proofErr w:type="spellEnd"/>
            <w:r w:rsidRPr="00CF4B00">
              <w:rPr>
                <w:rFonts w:eastAsia="Times New Roman" w:cs="Times New Roman"/>
                <w:sz w:val="18"/>
                <w:szCs w:val="18"/>
                <w:lang w:eastAsia="en-GB"/>
              </w:rPr>
              <w:t xml:space="preserve"> health, health </w:t>
            </w:r>
            <w:proofErr w:type="spellStart"/>
            <w:r w:rsidRPr="00CF4B00">
              <w:rPr>
                <w:rFonts w:eastAsia="Times New Roman" w:cs="Times New Roman"/>
                <w:sz w:val="18"/>
                <w:szCs w:val="18"/>
                <w:lang w:eastAsia="en-GB"/>
              </w:rPr>
              <w:t>safeti</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requir</w:t>
            </w:r>
            <w:proofErr w:type="spellEnd"/>
            <w:r w:rsidRPr="00CF4B00">
              <w:rPr>
                <w:rFonts w:eastAsia="Times New Roman" w:cs="Times New Roman"/>
                <w:sz w:val="18"/>
                <w:szCs w:val="18"/>
                <w:lang w:eastAsia="en-GB"/>
              </w:rPr>
              <w:t xml:space="preserve"> regard </w:t>
            </w:r>
            <w:proofErr w:type="spellStart"/>
            <w:r w:rsidRPr="00CF4B00">
              <w:rPr>
                <w:rFonts w:eastAsia="Times New Roman" w:cs="Times New Roman"/>
                <w:sz w:val="18"/>
                <w:szCs w:val="18"/>
                <w:lang w:eastAsia="en-GB"/>
              </w:rPr>
              <w:t>exposur</w:t>
            </w:r>
            <w:proofErr w:type="spellEnd"/>
            <w:r w:rsidRPr="00CF4B00">
              <w:rPr>
                <w:rFonts w:eastAsia="Times New Roman" w:cs="Times New Roman"/>
                <w:sz w:val="18"/>
                <w:szCs w:val="18"/>
                <w:lang w:eastAsia="en-GB"/>
              </w:rPr>
              <w:t xml:space="preserve"> worker risk, </w:t>
            </w:r>
            <w:proofErr w:type="spellStart"/>
            <w:r w:rsidRPr="00CF4B00">
              <w:rPr>
                <w:rFonts w:eastAsia="Times New Roman" w:cs="Times New Roman"/>
                <w:sz w:val="18"/>
                <w:szCs w:val="18"/>
                <w:lang w:eastAsia="en-GB"/>
              </w:rPr>
              <w:t>exposur</w:t>
            </w:r>
            <w:proofErr w:type="spellEnd"/>
            <w:r w:rsidRPr="00CF4B00">
              <w:rPr>
                <w:rFonts w:eastAsia="Times New Roman" w:cs="Times New Roman"/>
                <w:sz w:val="18"/>
                <w:szCs w:val="18"/>
                <w:lang w:eastAsia="en-GB"/>
              </w:rPr>
              <w:t xml:space="preserve"> worker risk, worker health, health exposed worker, protect all worker, health work, health protect work, health </w:t>
            </w:r>
            <w:proofErr w:type="spellStart"/>
            <w:r w:rsidRPr="00CF4B00">
              <w:rPr>
                <w:rFonts w:eastAsia="Times New Roman" w:cs="Times New Roman"/>
                <w:sz w:val="18"/>
                <w:szCs w:val="18"/>
                <w:lang w:eastAsia="en-GB"/>
              </w:rPr>
              <w:t>safeti</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condit</w:t>
            </w:r>
            <w:proofErr w:type="spellEnd"/>
            <w:r w:rsidRPr="00CF4B00">
              <w:rPr>
                <w:rFonts w:eastAsia="Times New Roman" w:cs="Times New Roman"/>
                <w:sz w:val="18"/>
                <w:szCs w:val="18"/>
                <w:lang w:eastAsia="en-GB"/>
              </w:rPr>
              <w:t xml:space="preserve"> work, protect health </w:t>
            </w:r>
            <w:proofErr w:type="spellStart"/>
            <w:r w:rsidRPr="00CF4B00">
              <w:rPr>
                <w:rFonts w:eastAsia="Times New Roman" w:cs="Times New Roman"/>
                <w:sz w:val="18"/>
                <w:szCs w:val="18"/>
                <w:lang w:eastAsia="en-GB"/>
              </w:rPr>
              <w:t>safeti</w:t>
            </w:r>
            <w:proofErr w:type="spellEnd"/>
            <w:r w:rsidRPr="00CF4B00">
              <w:rPr>
                <w:rFonts w:eastAsia="Times New Roman" w:cs="Times New Roman"/>
                <w:sz w:val="18"/>
                <w:szCs w:val="18"/>
                <w:lang w:eastAsia="en-GB"/>
              </w:rPr>
              <w:t xml:space="preserve"> worker, </w:t>
            </w:r>
            <w:proofErr w:type="spellStart"/>
            <w:r w:rsidRPr="00CF4B00">
              <w:rPr>
                <w:rFonts w:eastAsia="Times New Roman" w:cs="Times New Roman"/>
                <w:sz w:val="18"/>
                <w:szCs w:val="18"/>
                <w:lang w:eastAsia="en-GB"/>
              </w:rPr>
              <w:t>safeti</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requir</w:t>
            </w:r>
            <w:proofErr w:type="spellEnd"/>
            <w:r w:rsidRPr="00CF4B00">
              <w:rPr>
                <w:rFonts w:eastAsia="Times New Roman" w:cs="Times New Roman"/>
                <w:sz w:val="18"/>
                <w:szCs w:val="18"/>
                <w:lang w:eastAsia="en-GB"/>
              </w:rPr>
              <w:t xml:space="preserve"> </w:t>
            </w:r>
            <w:proofErr w:type="spellStart"/>
            <w:r w:rsidRPr="00CF4B00">
              <w:rPr>
                <w:rFonts w:eastAsia="Times New Roman" w:cs="Times New Roman"/>
                <w:sz w:val="18"/>
                <w:szCs w:val="18"/>
                <w:lang w:eastAsia="en-GB"/>
              </w:rPr>
              <w:t>workplac</w:t>
            </w:r>
            <w:proofErr w:type="spellEnd"/>
            <w:r w:rsidRPr="00CF4B00">
              <w:rPr>
                <w:rFonts w:eastAsia="Times New Roman" w:cs="Times New Roman"/>
                <w:sz w:val="18"/>
                <w:szCs w:val="18"/>
                <w:lang w:eastAsia="en-GB"/>
              </w:rPr>
              <w:t xml:space="preserve">, protect labour, labour standard, improv labour </w:t>
            </w:r>
            <w:proofErr w:type="spellStart"/>
            <w:r w:rsidRPr="00CF4B00">
              <w:rPr>
                <w:rFonts w:eastAsia="Times New Roman" w:cs="Times New Roman"/>
                <w:sz w:val="18"/>
                <w:szCs w:val="18"/>
                <w:lang w:eastAsia="en-GB"/>
              </w:rPr>
              <w:t>condit</w:t>
            </w:r>
            <w:proofErr w:type="spellEnd"/>
            <w:r w:rsidRPr="00CF4B00">
              <w:rPr>
                <w:rFonts w:eastAsia="Times New Roman" w:cs="Times New Roman"/>
                <w:sz w:val="18"/>
                <w:szCs w:val="18"/>
                <w:lang w:eastAsia="en-GB"/>
              </w:rPr>
              <w:t xml:space="preserve">, worker </w:t>
            </w:r>
            <w:r w:rsidRPr="00CF4B00">
              <w:rPr>
                <w:rFonts w:eastAsia="Times New Roman" w:cs="Times New Roman"/>
                <w:b/>
                <w:bCs/>
                <w:sz w:val="18"/>
                <w:szCs w:val="18"/>
                <w:lang w:eastAsia="en-GB"/>
              </w:rPr>
              <w:t>rights</w:t>
            </w:r>
          </w:p>
        </w:tc>
      </w:tr>
    </w:tbl>
    <w:p w14:paraId="0B1C1023" w14:textId="35486753" w:rsidR="00CF4B00" w:rsidRDefault="00CF4B00">
      <w:pPr>
        <w:spacing w:before="0" w:after="200" w:line="276" w:lineRule="auto"/>
        <w:jc w:val="left"/>
      </w:pPr>
    </w:p>
    <w:tbl>
      <w:tblPr>
        <w:tblW w:w="9713" w:type="dxa"/>
        <w:tblLook w:val="04A0" w:firstRow="1" w:lastRow="0" w:firstColumn="1" w:lastColumn="0" w:noHBand="0" w:noVBand="1"/>
      </w:tblPr>
      <w:tblGrid>
        <w:gridCol w:w="710"/>
        <w:gridCol w:w="3050"/>
        <w:gridCol w:w="1843"/>
        <w:gridCol w:w="4110"/>
      </w:tblGrid>
      <w:tr w:rsidR="002466BF" w:rsidRPr="00CC6A4F" w14:paraId="359DC45F" w14:textId="77777777">
        <w:trPr>
          <w:trHeight w:val="432"/>
        </w:trPr>
        <w:tc>
          <w:tcPr>
            <w:tcW w:w="9713" w:type="dxa"/>
            <w:gridSpan w:val="4"/>
            <w:tcBorders>
              <w:top w:val="nil"/>
              <w:left w:val="nil"/>
              <w:bottom w:val="single" w:sz="8" w:space="0" w:color="auto"/>
            </w:tcBorders>
            <w:shd w:val="clear" w:color="auto" w:fill="auto"/>
            <w:noWrap/>
            <w:vAlign w:val="center"/>
          </w:tcPr>
          <w:p w14:paraId="39A2CCF6" w14:textId="760C0C00" w:rsidR="002466BF" w:rsidRDefault="002466BF">
            <w:pPr>
              <w:spacing w:before="0" w:after="0"/>
              <w:jc w:val="left"/>
              <w:rPr>
                <w:rFonts w:eastAsia="Times New Roman" w:cs="Times New Roman"/>
                <w:b/>
                <w:bCs/>
                <w:szCs w:val="24"/>
                <w:lang w:eastAsia="en-GB"/>
              </w:rPr>
            </w:pPr>
            <w:r>
              <w:rPr>
                <w:rFonts w:eastAsia="Times New Roman" w:cs="Times New Roman"/>
                <w:b/>
                <w:bCs/>
                <w:szCs w:val="24"/>
                <w:lang w:eastAsia="en-GB"/>
              </w:rPr>
              <w:lastRenderedPageBreak/>
              <w:t xml:space="preserve">Table 1 </w:t>
            </w:r>
            <w:r>
              <w:rPr>
                <w:rFonts w:eastAsia="Times New Roman" w:cs="Times New Roman"/>
                <w:szCs w:val="24"/>
                <w:lang w:eastAsia="en-GB"/>
              </w:rPr>
              <w:t>(</w:t>
            </w:r>
            <w:r>
              <w:rPr>
                <w:rFonts w:eastAsia="Times New Roman" w:cs="Times New Roman"/>
                <w:i/>
                <w:iCs/>
                <w:szCs w:val="24"/>
                <w:lang w:eastAsia="en-GB"/>
              </w:rPr>
              <w:t>continued</w:t>
            </w:r>
            <w:r>
              <w:rPr>
                <w:rFonts w:eastAsia="Times New Roman" w:cs="Times New Roman"/>
                <w:szCs w:val="24"/>
                <w:lang w:eastAsia="en-GB"/>
              </w:rPr>
              <w:t>)</w:t>
            </w:r>
          </w:p>
        </w:tc>
      </w:tr>
      <w:tr w:rsidR="002466BF" w:rsidRPr="00CC6A4F" w14:paraId="7BE63105" w14:textId="77777777" w:rsidTr="002466BF">
        <w:trPr>
          <w:trHeight w:val="432"/>
        </w:trPr>
        <w:tc>
          <w:tcPr>
            <w:tcW w:w="710" w:type="dxa"/>
            <w:tcBorders>
              <w:top w:val="nil"/>
              <w:left w:val="nil"/>
              <w:bottom w:val="single" w:sz="8" w:space="0" w:color="auto"/>
            </w:tcBorders>
            <w:shd w:val="clear" w:color="auto" w:fill="auto"/>
            <w:noWrap/>
            <w:vAlign w:val="center"/>
            <w:hideMark/>
          </w:tcPr>
          <w:p w14:paraId="44C85977" w14:textId="77777777" w:rsidR="002466BF" w:rsidRPr="00CC6A4F" w:rsidRDefault="002466BF">
            <w:pPr>
              <w:spacing w:before="0" w:after="0"/>
              <w:jc w:val="left"/>
              <w:rPr>
                <w:rFonts w:eastAsia="Times New Roman" w:cs="Times New Roman"/>
                <w:b/>
                <w:bCs/>
                <w:sz w:val="32"/>
                <w:szCs w:val="32"/>
                <w:lang w:eastAsia="en-GB"/>
              </w:rPr>
            </w:pPr>
            <w:r w:rsidRPr="00CC6A4F">
              <w:rPr>
                <w:rFonts w:eastAsia="Times New Roman" w:cs="Times New Roman"/>
                <w:b/>
                <w:bCs/>
                <w:sz w:val="32"/>
                <w:szCs w:val="32"/>
                <w:lang w:eastAsia="en-GB"/>
              </w:rPr>
              <w:t> </w:t>
            </w:r>
          </w:p>
        </w:tc>
        <w:tc>
          <w:tcPr>
            <w:tcW w:w="3050" w:type="dxa"/>
            <w:tcBorders>
              <w:top w:val="nil"/>
              <w:bottom w:val="single" w:sz="8" w:space="0" w:color="auto"/>
              <w:right w:val="nil"/>
            </w:tcBorders>
            <w:shd w:val="clear" w:color="000000" w:fill="FFFFFF"/>
            <w:noWrap/>
            <w:vAlign w:val="bottom"/>
            <w:hideMark/>
          </w:tcPr>
          <w:p w14:paraId="551D1634" w14:textId="77777777" w:rsidR="002466BF" w:rsidRPr="00CC6A4F" w:rsidRDefault="002466BF">
            <w:pPr>
              <w:spacing w:before="0" w:after="0"/>
              <w:jc w:val="left"/>
              <w:rPr>
                <w:rFonts w:eastAsia="Times New Roman" w:cs="Times New Roman"/>
                <w:b/>
                <w:bCs/>
                <w:szCs w:val="24"/>
                <w:lang w:eastAsia="en-GB"/>
              </w:rPr>
            </w:pPr>
            <w:r w:rsidRPr="00CC6A4F">
              <w:rPr>
                <w:rFonts w:eastAsia="Times New Roman" w:cs="Times New Roman"/>
                <w:b/>
                <w:bCs/>
                <w:szCs w:val="24"/>
                <w:lang w:eastAsia="en-GB"/>
              </w:rPr>
              <w:t>Description</w:t>
            </w:r>
          </w:p>
        </w:tc>
        <w:tc>
          <w:tcPr>
            <w:tcW w:w="1843" w:type="dxa"/>
            <w:tcBorders>
              <w:top w:val="nil"/>
              <w:left w:val="nil"/>
              <w:bottom w:val="single" w:sz="8" w:space="0" w:color="auto"/>
              <w:right w:val="nil"/>
            </w:tcBorders>
            <w:shd w:val="clear" w:color="000000" w:fill="FFFFFF"/>
            <w:noWrap/>
            <w:vAlign w:val="bottom"/>
            <w:hideMark/>
          </w:tcPr>
          <w:p w14:paraId="57E998EA" w14:textId="77777777" w:rsidR="002466BF" w:rsidRPr="00CC6A4F" w:rsidRDefault="002466BF">
            <w:pPr>
              <w:spacing w:before="0" w:after="0"/>
              <w:jc w:val="left"/>
              <w:rPr>
                <w:rFonts w:eastAsia="Times New Roman" w:cs="Times New Roman"/>
                <w:b/>
                <w:bCs/>
                <w:szCs w:val="24"/>
                <w:lang w:eastAsia="en-GB"/>
              </w:rPr>
            </w:pPr>
            <w:r w:rsidRPr="00CC6A4F">
              <w:rPr>
                <w:rFonts w:eastAsia="Times New Roman" w:cs="Times New Roman"/>
                <w:b/>
                <w:bCs/>
                <w:szCs w:val="24"/>
                <w:lang w:eastAsia="en-GB"/>
              </w:rPr>
              <w:t>Indicators</w:t>
            </w:r>
          </w:p>
        </w:tc>
        <w:tc>
          <w:tcPr>
            <w:tcW w:w="4110" w:type="dxa"/>
            <w:tcBorders>
              <w:top w:val="nil"/>
              <w:left w:val="nil"/>
              <w:bottom w:val="single" w:sz="8" w:space="0" w:color="auto"/>
              <w:right w:val="nil"/>
            </w:tcBorders>
            <w:shd w:val="clear" w:color="000000" w:fill="FFFFFF"/>
            <w:noWrap/>
            <w:vAlign w:val="bottom"/>
            <w:hideMark/>
          </w:tcPr>
          <w:p w14:paraId="379C228C" w14:textId="77777777" w:rsidR="002466BF" w:rsidRPr="00CC6A4F" w:rsidRDefault="002466BF">
            <w:pPr>
              <w:spacing w:before="0" w:after="0"/>
              <w:jc w:val="left"/>
              <w:rPr>
                <w:rFonts w:eastAsia="Times New Roman" w:cs="Times New Roman"/>
                <w:b/>
                <w:bCs/>
                <w:szCs w:val="24"/>
                <w:lang w:eastAsia="en-GB"/>
              </w:rPr>
            </w:pPr>
            <w:r>
              <w:rPr>
                <w:rFonts w:eastAsia="Times New Roman" w:cs="Times New Roman"/>
                <w:b/>
                <w:bCs/>
                <w:szCs w:val="24"/>
                <w:lang w:eastAsia="en-GB"/>
              </w:rPr>
              <w:t xml:space="preserve">Stemmed </w:t>
            </w:r>
            <w:r w:rsidRPr="00CC6A4F">
              <w:rPr>
                <w:rFonts w:eastAsia="Times New Roman" w:cs="Times New Roman"/>
                <w:b/>
                <w:bCs/>
                <w:szCs w:val="24"/>
                <w:lang w:eastAsia="en-GB"/>
              </w:rPr>
              <w:t>Lexicon</w:t>
            </w:r>
          </w:p>
        </w:tc>
      </w:tr>
      <w:tr w:rsidR="002466BF" w:rsidRPr="00CC6A4F" w14:paraId="14190F06" w14:textId="77777777" w:rsidTr="002466BF">
        <w:trPr>
          <w:trHeight w:val="1925"/>
        </w:trPr>
        <w:tc>
          <w:tcPr>
            <w:tcW w:w="710" w:type="dxa"/>
            <w:tcBorders>
              <w:top w:val="nil"/>
              <w:left w:val="nil"/>
              <w:bottom w:val="nil"/>
              <w:right w:val="single" w:sz="8" w:space="0" w:color="auto"/>
            </w:tcBorders>
            <w:shd w:val="clear" w:color="000000" w:fill="FFFFFF"/>
            <w:noWrap/>
            <w:hideMark/>
          </w:tcPr>
          <w:p w14:paraId="48F376B1" w14:textId="77777777" w:rsidR="002466BF" w:rsidRPr="00310FFB" w:rsidRDefault="002466BF">
            <w:pPr>
              <w:spacing w:before="0" w:after="0"/>
              <w:jc w:val="center"/>
              <w:rPr>
                <w:rFonts w:eastAsia="Times New Roman" w:cs="Times New Roman"/>
                <w:b/>
                <w:bCs/>
                <w:sz w:val="20"/>
                <w:szCs w:val="20"/>
                <w:lang w:eastAsia="en-GB"/>
              </w:rPr>
            </w:pPr>
            <w:r w:rsidRPr="00310FFB">
              <w:rPr>
                <w:rFonts w:eastAsia="Times New Roman" w:cs="Times New Roman"/>
                <w:b/>
                <w:bCs/>
                <w:sz w:val="20"/>
                <w:szCs w:val="20"/>
                <w:lang w:eastAsia="en-GB"/>
              </w:rPr>
              <w:t>8.9</w:t>
            </w:r>
          </w:p>
        </w:tc>
        <w:tc>
          <w:tcPr>
            <w:tcW w:w="3050" w:type="dxa"/>
            <w:tcBorders>
              <w:top w:val="nil"/>
              <w:left w:val="nil"/>
              <w:bottom w:val="nil"/>
              <w:right w:val="nil"/>
            </w:tcBorders>
            <w:shd w:val="clear" w:color="000000" w:fill="FFFFFF"/>
          </w:tcPr>
          <w:p w14:paraId="3F1D311A" w14:textId="77777777" w:rsidR="002466BF" w:rsidRPr="00310FFB" w:rsidRDefault="002466BF">
            <w:pPr>
              <w:spacing w:before="0" w:after="0"/>
              <w:jc w:val="left"/>
              <w:rPr>
                <w:rFonts w:eastAsia="Times New Roman" w:cs="Times New Roman"/>
                <w:sz w:val="18"/>
                <w:szCs w:val="18"/>
                <w:lang w:eastAsia="en-GB"/>
              </w:rPr>
            </w:pPr>
            <w:r w:rsidRPr="00310FFB">
              <w:rPr>
                <w:rFonts w:cs="Times New Roman"/>
                <w:color w:val="000000"/>
                <w:sz w:val="18"/>
                <w:szCs w:val="18"/>
              </w:rPr>
              <w:t>By 2030, devise and implement policies to promote sustainable tourism that creates jobs and promotes local culture and products</w:t>
            </w:r>
          </w:p>
        </w:tc>
        <w:tc>
          <w:tcPr>
            <w:tcW w:w="1843" w:type="dxa"/>
            <w:tcBorders>
              <w:top w:val="nil"/>
              <w:left w:val="nil"/>
              <w:bottom w:val="nil"/>
              <w:right w:val="nil"/>
            </w:tcBorders>
            <w:shd w:val="clear" w:color="000000" w:fill="FFFFFF"/>
            <w:noWrap/>
          </w:tcPr>
          <w:p w14:paraId="5DF19340" w14:textId="77777777" w:rsidR="002466BF" w:rsidRPr="00310FFB" w:rsidRDefault="002466BF">
            <w:pPr>
              <w:spacing w:before="0" w:after="0"/>
              <w:jc w:val="left"/>
              <w:rPr>
                <w:rFonts w:eastAsia="Times New Roman" w:cs="Times New Roman"/>
                <w:sz w:val="18"/>
                <w:szCs w:val="18"/>
                <w:lang w:eastAsia="en-GB"/>
              </w:rPr>
            </w:pPr>
            <w:r w:rsidRPr="00310FFB">
              <w:rPr>
                <w:rFonts w:cs="Times New Roman"/>
                <w:color w:val="000000"/>
                <w:sz w:val="18"/>
                <w:szCs w:val="18"/>
              </w:rPr>
              <w:t>Tourism direct GDP as a proportion of total GDP and in growth rate</w:t>
            </w:r>
          </w:p>
        </w:tc>
        <w:tc>
          <w:tcPr>
            <w:tcW w:w="4110" w:type="dxa"/>
            <w:tcBorders>
              <w:top w:val="nil"/>
              <w:left w:val="nil"/>
              <w:bottom w:val="nil"/>
              <w:right w:val="nil"/>
            </w:tcBorders>
            <w:shd w:val="clear" w:color="000000" w:fill="FFFFFF"/>
          </w:tcPr>
          <w:p w14:paraId="17AAF22B" w14:textId="77777777" w:rsidR="002466BF" w:rsidRPr="00310FFB" w:rsidRDefault="002466BF">
            <w:pPr>
              <w:spacing w:before="0" w:after="0"/>
              <w:jc w:val="left"/>
              <w:rPr>
                <w:rFonts w:eastAsia="Times New Roman" w:cs="Times New Roman"/>
                <w:sz w:val="18"/>
                <w:szCs w:val="18"/>
                <w:lang w:eastAsia="en-GB"/>
              </w:rPr>
            </w:pPr>
            <w:r w:rsidRPr="00310FFB">
              <w:rPr>
                <w:rFonts w:eastAsia="Times New Roman" w:cs="Times New Roman"/>
                <w:sz w:val="18"/>
                <w:szCs w:val="18"/>
                <w:lang w:eastAsia="en-GB"/>
              </w:rPr>
              <w:t xml:space="preserve">impact sustain tourism, monitor sustain tourism, </w:t>
            </w:r>
            <w:proofErr w:type="spellStart"/>
            <w:r w:rsidRPr="00310FFB">
              <w:rPr>
                <w:rFonts w:eastAsia="Times New Roman" w:cs="Times New Roman"/>
                <w:sz w:val="18"/>
                <w:szCs w:val="18"/>
                <w:lang w:eastAsia="en-GB"/>
              </w:rPr>
              <w:t>evalu</w:t>
            </w:r>
            <w:proofErr w:type="spellEnd"/>
            <w:r w:rsidRPr="00310FFB">
              <w:rPr>
                <w:rFonts w:eastAsia="Times New Roman" w:cs="Times New Roman"/>
                <w:sz w:val="18"/>
                <w:szCs w:val="18"/>
                <w:lang w:eastAsia="en-GB"/>
              </w:rPr>
              <w:t xml:space="preserve"> sustain tourism, sustain tourism </w:t>
            </w:r>
            <w:proofErr w:type="spellStart"/>
            <w:r w:rsidRPr="00310FFB">
              <w:rPr>
                <w:rFonts w:eastAsia="Times New Roman" w:cs="Times New Roman"/>
                <w:sz w:val="18"/>
                <w:szCs w:val="18"/>
                <w:lang w:eastAsia="en-GB"/>
              </w:rPr>
              <w:t>evalu</w:t>
            </w:r>
            <w:proofErr w:type="spellEnd"/>
            <w:r w:rsidRPr="00310FFB">
              <w:rPr>
                <w:rFonts w:eastAsia="Times New Roman" w:cs="Times New Roman"/>
                <w:sz w:val="18"/>
                <w:szCs w:val="18"/>
                <w:lang w:eastAsia="en-GB"/>
              </w:rPr>
              <w:t xml:space="preserve">, sustain tourism monitor, plan sustain tourism, </w:t>
            </w:r>
            <w:proofErr w:type="spellStart"/>
            <w:r w:rsidRPr="00310FFB">
              <w:rPr>
                <w:rFonts w:eastAsia="Times New Roman" w:cs="Times New Roman"/>
                <w:sz w:val="18"/>
                <w:szCs w:val="18"/>
                <w:lang w:eastAsia="en-GB"/>
              </w:rPr>
              <w:t>eco tourism</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cultur</w:t>
            </w:r>
            <w:proofErr w:type="spellEnd"/>
            <w:r w:rsidRPr="00310FFB">
              <w:rPr>
                <w:rFonts w:eastAsia="Times New Roman" w:cs="Times New Roman"/>
                <w:sz w:val="18"/>
                <w:szCs w:val="18"/>
                <w:lang w:eastAsia="en-GB"/>
              </w:rPr>
              <w:t xml:space="preserve"> link tourism, </w:t>
            </w:r>
            <w:proofErr w:type="spellStart"/>
            <w:r w:rsidRPr="00310FFB">
              <w:rPr>
                <w:rFonts w:eastAsia="Times New Roman" w:cs="Times New Roman"/>
                <w:sz w:val="18"/>
                <w:szCs w:val="18"/>
                <w:lang w:eastAsia="en-GB"/>
              </w:rPr>
              <w:t>agri</w:t>
            </w:r>
            <w:proofErr w:type="spellEnd"/>
            <w:r w:rsidRPr="00310FFB">
              <w:rPr>
                <w:rFonts w:eastAsia="Times New Roman" w:cs="Times New Roman"/>
                <w:sz w:val="18"/>
                <w:szCs w:val="18"/>
                <w:lang w:eastAsia="en-GB"/>
              </w:rPr>
              <w:t xml:space="preserve"> tourism, green tourism, </w:t>
            </w:r>
            <w:proofErr w:type="spellStart"/>
            <w:r w:rsidRPr="00310FFB">
              <w:rPr>
                <w:rFonts w:eastAsia="Times New Roman" w:cs="Times New Roman"/>
                <w:sz w:val="18"/>
                <w:szCs w:val="18"/>
                <w:lang w:eastAsia="en-GB"/>
              </w:rPr>
              <w:t>inclus</w:t>
            </w:r>
            <w:proofErr w:type="spellEnd"/>
            <w:r w:rsidRPr="00310FFB">
              <w:rPr>
                <w:rFonts w:eastAsia="Times New Roman" w:cs="Times New Roman"/>
                <w:sz w:val="18"/>
                <w:szCs w:val="18"/>
                <w:lang w:eastAsia="en-GB"/>
              </w:rPr>
              <w:t xml:space="preserve"> tourism, </w:t>
            </w:r>
            <w:proofErr w:type="spellStart"/>
            <w:r w:rsidRPr="00310FFB">
              <w:rPr>
                <w:rFonts w:eastAsia="Times New Roman" w:cs="Times New Roman"/>
                <w:sz w:val="18"/>
                <w:szCs w:val="18"/>
                <w:lang w:eastAsia="en-GB"/>
              </w:rPr>
              <w:t>respons</w:t>
            </w:r>
            <w:proofErr w:type="spellEnd"/>
            <w:r w:rsidRPr="00310FFB">
              <w:rPr>
                <w:rFonts w:eastAsia="Times New Roman" w:cs="Times New Roman"/>
                <w:sz w:val="18"/>
                <w:szCs w:val="18"/>
                <w:lang w:eastAsia="en-GB"/>
              </w:rPr>
              <w:t xml:space="preserve"> tourism, </w:t>
            </w:r>
            <w:proofErr w:type="spellStart"/>
            <w:r w:rsidRPr="00310FFB">
              <w:rPr>
                <w:rFonts w:eastAsia="Times New Roman" w:cs="Times New Roman"/>
                <w:sz w:val="18"/>
                <w:szCs w:val="18"/>
                <w:lang w:eastAsia="en-GB"/>
              </w:rPr>
              <w:t>respons</w:t>
            </w:r>
            <w:proofErr w:type="spellEnd"/>
            <w:r w:rsidRPr="00310FFB">
              <w:rPr>
                <w:rFonts w:eastAsia="Times New Roman" w:cs="Times New Roman"/>
                <w:sz w:val="18"/>
                <w:szCs w:val="18"/>
                <w:lang w:eastAsia="en-GB"/>
              </w:rPr>
              <w:t xml:space="preserve"> ecotour, </w:t>
            </w:r>
            <w:proofErr w:type="spellStart"/>
            <w:r w:rsidRPr="00310FFB">
              <w:rPr>
                <w:rFonts w:eastAsia="Times New Roman" w:cs="Times New Roman"/>
                <w:sz w:val="18"/>
                <w:szCs w:val="18"/>
                <w:lang w:eastAsia="en-GB"/>
              </w:rPr>
              <w:t>promot</w:t>
            </w:r>
            <w:proofErr w:type="spellEnd"/>
            <w:r w:rsidRPr="00310FFB">
              <w:rPr>
                <w:rFonts w:eastAsia="Times New Roman" w:cs="Times New Roman"/>
                <w:sz w:val="18"/>
                <w:szCs w:val="18"/>
                <w:lang w:eastAsia="en-GB"/>
              </w:rPr>
              <w:t xml:space="preserve"> local </w:t>
            </w:r>
            <w:proofErr w:type="spellStart"/>
            <w:r w:rsidRPr="00310FFB">
              <w:rPr>
                <w:rFonts w:eastAsia="Times New Roman" w:cs="Times New Roman"/>
                <w:sz w:val="18"/>
                <w:szCs w:val="18"/>
                <w:lang w:eastAsia="en-GB"/>
              </w:rPr>
              <w:t>cultur</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promot</w:t>
            </w:r>
            <w:proofErr w:type="spellEnd"/>
            <w:r w:rsidRPr="00310FFB">
              <w:rPr>
                <w:rFonts w:eastAsia="Times New Roman" w:cs="Times New Roman"/>
                <w:sz w:val="18"/>
                <w:szCs w:val="18"/>
                <w:lang w:eastAsia="en-GB"/>
              </w:rPr>
              <w:t xml:space="preserve"> local product,</w:t>
            </w:r>
          </w:p>
        </w:tc>
      </w:tr>
      <w:tr w:rsidR="002466BF" w:rsidRPr="00CC6A4F" w14:paraId="333FE81D" w14:textId="77777777" w:rsidTr="002466BF">
        <w:trPr>
          <w:trHeight w:val="3121"/>
        </w:trPr>
        <w:tc>
          <w:tcPr>
            <w:tcW w:w="710" w:type="dxa"/>
            <w:tcBorders>
              <w:top w:val="nil"/>
              <w:left w:val="nil"/>
              <w:bottom w:val="nil"/>
              <w:right w:val="single" w:sz="8" w:space="0" w:color="auto"/>
            </w:tcBorders>
            <w:shd w:val="clear" w:color="000000" w:fill="FFFFFF"/>
            <w:noWrap/>
          </w:tcPr>
          <w:p w14:paraId="206223E3" w14:textId="77777777" w:rsidR="002466BF" w:rsidRPr="00310FFB" w:rsidRDefault="002466BF">
            <w:pPr>
              <w:spacing w:before="0" w:after="0"/>
              <w:jc w:val="center"/>
              <w:rPr>
                <w:rFonts w:eastAsia="Times New Roman" w:cs="Times New Roman"/>
                <w:b/>
                <w:bCs/>
                <w:sz w:val="20"/>
                <w:szCs w:val="20"/>
                <w:lang w:eastAsia="en-GB"/>
              </w:rPr>
            </w:pPr>
            <w:r w:rsidRPr="00310FFB">
              <w:rPr>
                <w:rFonts w:eastAsia="Times New Roman" w:cs="Times New Roman"/>
                <w:b/>
                <w:bCs/>
                <w:sz w:val="20"/>
                <w:szCs w:val="20"/>
                <w:lang w:eastAsia="en-GB"/>
              </w:rPr>
              <w:t>8.10</w:t>
            </w:r>
          </w:p>
        </w:tc>
        <w:tc>
          <w:tcPr>
            <w:tcW w:w="3050" w:type="dxa"/>
            <w:tcBorders>
              <w:top w:val="nil"/>
              <w:left w:val="nil"/>
              <w:bottom w:val="nil"/>
              <w:right w:val="nil"/>
            </w:tcBorders>
            <w:shd w:val="clear" w:color="000000" w:fill="FFFFFF"/>
          </w:tcPr>
          <w:p w14:paraId="7007729C" w14:textId="77777777" w:rsidR="002466BF" w:rsidRPr="00310FFB" w:rsidRDefault="002466BF">
            <w:pPr>
              <w:spacing w:before="0" w:after="0"/>
              <w:jc w:val="left"/>
              <w:rPr>
                <w:rFonts w:eastAsia="Times New Roman" w:cs="Times New Roman"/>
                <w:sz w:val="18"/>
                <w:szCs w:val="18"/>
                <w:lang w:eastAsia="en-GB"/>
              </w:rPr>
            </w:pPr>
            <w:r w:rsidRPr="00310FFB">
              <w:rPr>
                <w:rFonts w:cs="Times New Roman"/>
                <w:color w:val="000000"/>
                <w:sz w:val="18"/>
                <w:szCs w:val="18"/>
              </w:rPr>
              <w:t>Strengthen the capacity of domestic financial institutions to encourage and expand access to banking, insurance and financial services for all</w:t>
            </w:r>
          </w:p>
        </w:tc>
        <w:tc>
          <w:tcPr>
            <w:tcW w:w="1843" w:type="dxa"/>
            <w:tcBorders>
              <w:top w:val="nil"/>
              <w:left w:val="nil"/>
              <w:bottom w:val="nil"/>
              <w:right w:val="nil"/>
            </w:tcBorders>
            <w:shd w:val="clear" w:color="000000" w:fill="FFFFFF"/>
          </w:tcPr>
          <w:p w14:paraId="68C4BEE2" w14:textId="77777777" w:rsidR="002466BF" w:rsidRPr="00310FFB" w:rsidRDefault="002466BF">
            <w:pPr>
              <w:spacing w:before="0" w:after="0"/>
              <w:jc w:val="left"/>
              <w:rPr>
                <w:rFonts w:eastAsia="Times New Roman" w:cs="Times New Roman"/>
                <w:sz w:val="18"/>
                <w:szCs w:val="18"/>
                <w:lang w:eastAsia="en-GB"/>
              </w:rPr>
            </w:pPr>
            <w:r w:rsidRPr="00310FFB">
              <w:rPr>
                <w:rFonts w:cs="Times New Roman"/>
                <w:b/>
                <w:bCs/>
                <w:color w:val="000000"/>
                <w:sz w:val="18"/>
                <w:szCs w:val="18"/>
              </w:rPr>
              <w:t>1</w:t>
            </w:r>
            <w:r w:rsidRPr="00310FFB">
              <w:rPr>
                <w:rFonts w:cs="Times New Roman"/>
                <w:color w:val="000000"/>
                <w:sz w:val="18"/>
                <w:szCs w:val="18"/>
              </w:rPr>
              <w:t>. (a) Number of commercial bank branches per 100,000 adults and (b) number of automated teller machines (ATMs) per 100,000 adults</w:t>
            </w:r>
            <w:r w:rsidRPr="00310FFB">
              <w:rPr>
                <w:rFonts w:cs="Times New Roman"/>
                <w:color w:val="000000"/>
                <w:sz w:val="18"/>
                <w:szCs w:val="18"/>
              </w:rPr>
              <w:br/>
            </w:r>
            <w:r w:rsidRPr="00310FFB">
              <w:rPr>
                <w:rFonts w:cs="Times New Roman"/>
                <w:b/>
                <w:bCs/>
                <w:color w:val="000000"/>
                <w:sz w:val="18"/>
                <w:szCs w:val="18"/>
              </w:rPr>
              <w:t>2</w:t>
            </w:r>
            <w:r w:rsidRPr="00310FFB">
              <w:rPr>
                <w:rFonts w:cs="Times New Roman"/>
                <w:color w:val="000000"/>
                <w:sz w:val="18"/>
                <w:szCs w:val="18"/>
              </w:rPr>
              <w:t>. Proportion of adults (15 years and older) with an account at a bank or other financial institution or with a mobile-money-service provider</w:t>
            </w:r>
          </w:p>
        </w:tc>
        <w:tc>
          <w:tcPr>
            <w:tcW w:w="4110" w:type="dxa"/>
            <w:tcBorders>
              <w:top w:val="nil"/>
              <w:left w:val="nil"/>
              <w:bottom w:val="nil"/>
              <w:right w:val="nil"/>
            </w:tcBorders>
            <w:shd w:val="clear" w:color="auto" w:fill="auto"/>
          </w:tcPr>
          <w:p w14:paraId="5EDBD9D0" w14:textId="77777777" w:rsidR="002466BF" w:rsidRPr="00310FFB" w:rsidRDefault="002466BF">
            <w:pPr>
              <w:spacing w:before="0" w:after="0"/>
              <w:jc w:val="left"/>
              <w:rPr>
                <w:rFonts w:eastAsia="Times New Roman" w:cs="Times New Roman"/>
                <w:sz w:val="18"/>
                <w:szCs w:val="18"/>
                <w:lang w:eastAsia="en-GB"/>
              </w:rPr>
            </w:pPr>
            <w:r w:rsidRPr="00310FFB">
              <w:rPr>
                <w:rFonts w:eastAsia="Times New Roman" w:cs="Times New Roman"/>
                <w:sz w:val="18"/>
                <w:szCs w:val="18"/>
                <w:lang w:eastAsia="en-GB"/>
              </w:rPr>
              <w:t xml:space="preserve">access bank, access </w:t>
            </w:r>
            <w:r w:rsidRPr="00310FFB">
              <w:rPr>
                <w:rFonts w:eastAsia="Times New Roman" w:cs="Times New Roman"/>
                <w:b/>
                <w:bCs/>
                <w:sz w:val="18"/>
                <w:szCs w:val="18"/>
                <w:lang w:eastAsia="en-GB"/>
              </w:rPr>
              <w:t>financial</w:t>
            </w:r>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servic</w:t>
            </w:r>
            <w:proofErr w:type="spellEnd"/>
            <w:r w:rsidRPr="00310FFB">
              <w:rPr>
                <w:rFonts w:eastAsia="Times New Roman" w:cs="Times New Roman"/>
                <w:sz w:val="18"/>
                <w:szCs w:val="18"/>
                <w:lang w:eastAsia="en-GB"/>
              </w:rPr>
              <w:t xml:space="preserve">, access </w:t>
            </w:r>
            <w:proofErr w:type="spellStart"/>
            <w:r w:rsidRPr="00310FFB">
              <w:rPr>
                <w:rFonts w:eastAsia="Times New Roman" w:cs="Times New Roman"/>
                <w:sz w:val="18"/>
                <w:szCs w:val="18"/>
                <w:lang w:eastAsia="en-GB"/>
              </w:rPr>
              <w:t>insur</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commerci</w:t>
            </w:r>
            <w:proofErr w:type="spellEnd"/>
            <w:r w:rsidRPr="00310FFB">
              <w:rPr>
                <w:rFonts w:eastAsia="Times New Roman" w:cs="Times New Roman"/>
                <w:sz w:val="18"/>
                <w:szCs w:val="18"/>
                <w:lang w:eastAsia="en-GB"/>
              </w:rPr>
              <w:t xml:space="preserve"> bank branch, number </w:t>
            </w:r>
            <w:proofErr w:type="spellStart"/>
            <w:r w:rsidRPr="00310FFB">
              <w:rPr>
                <w:rFonts w:eastAsia="Times New Roman" w:cs="Times New Roman"/>
                <w:sz w:val="18"/>
                <w:szCs w:val="18"/>
                <w:lang w:eastAsia="en-GB"/>
              </w:rPr>
              <w:t>atm</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autom</w:t>
            </w:r>
            <w:proofErr w:type="spellEnd"/>
            <w:r w:rsidRPr="00310FFB">
              <w:rPr>
                <w:rFonts w:eastAsia="Times New Roman" w:cs="Times New Roman"/>
                <w:sz w:val="18"/>
                <w:szCs w:val="18"/>
                <w:lang w:eastAsia="en-GB"/>
              </w:rPr>
              <w:t xml:space="preserve"> teller </w:t>
            </w:r>
            <w:proofErr w:type="spellStart"/>
            <w:r w:rsidRPr="00310FFB">
              <w:rPr>
                <w:rFonts w:eastAsia="Times New Roman" w:cs="Times New Roman"/>
                <w:sz w:val="18"/>
                <w:szCs w:val="18"/>
                <w:lang w:eastAsia="en-GB"/>
              </w:rPr>
              <w:t>machin</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mobil</w:t>
            </w:r>
            <w:proofErr w:type="spellEnd"/>
            <w:r w:rsidRPr="00310FFB">
              <w:rPr>
                <w:rFonts w:eastAsia="Times New Roman" w:cs="Times New Roman"/>
                <w:sz w:val="18"/>
                <w:szCs w:val="18"/>
                <w:lang w:eastAsia="en-GB"/>
              </w:rPr>
              <w:t xml:space="preserve"> money </w:t>
            </w:r>
            <w:proofErr w:type="spellStart"/>
            <w:r w:rsidRPr="00310FFB">
              <w:rPr>
                <w:rFonts w:eastAsia="Times New Roman" w:cs="Times New Roman"/>
                <w:sz w:val="18"/>
                <w:szCs w:val="18"/>
                <w:lang w:eastAsia="en-GB"/>
              </w:rPr>
              <w:t>servic</w:t>
            </w:r>
            <w:proofErr w:type="spellEnd"/>
            <w:r w:rsidRPr="00310FFB">
              <w:rPr>
                <w:rFonts w:eastAsia="Times New Roman" w:cs="Times New Roman"/>
                <w:sz w:val="18"/>
                <w:szCs w:val="18"/>
                <w:lang w:eastAsia="en-GB"/>
              </w:rPr>
              <w:t xml:space="preserve">, bank account, </w:t>
            </w:r>
            <w:r w:rsidRPr="00310FFB">
              <w:rPr>
                <w:rFonts w:eastAsia="Times New Roman" w:cs="Times New Roman"/>
                <w:b/>
                <w:bCs/>
                <w:sz w:val="18"/>
                <w:szCs w:val="18"/>
                <w:lang w:eastAsia="en-GB"/>
              </w:rPr>
              <w:t>financial</w:t>
            </w:r>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inclus</w:t>
            </w:r>
            <w:proofErr w:type="spellEnd"/>
            <w:r w:rsidRPr="00310FFB">
              <w:rPr>
                <w:rFonts w:eastAsia="Times New Roman" w:cs="Times New Roman"/>
                <w:sz w:val="18"/>
                <w:szCs w:val="18"/>
                <w:lang w:eastAsia="en-GB"/>
              </w:rPr>
              <w:t xml:space="preserve">, access credit </w:t>
            </w:r>
            <w:r w:rsidRPr="00310FFB">
              <w:rPr>
                <w:rFonts w:eastAsia="Times New Roman" w:cs="Times New Roman"/>
                <w:b/>
                <w:bCs/>
                <w:sz w:val="18"/>
                <w:szCs w:val="18"/>
                <w:lang w:eastAsia="en-GB"/>
              </w:rPr>
              <w:t>financial</w:t>
            </w:r>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servic</w:t>
            </w:r>
            <w:proofErr w:type="spellEnd"/>
            <w:r w:rsidRPr="00310FFB">
              <w:rPr>
                <w:rFonts w:eastAsia="Times New Roman" w:cs="Times New Roman"/>
                <w:sz w:val="18"/>
                <w:szCs w:val="18"/>
                <w:lang w:eastAsia="en-GB"/>
              </w:rPr>
              <w:t xml:space="preserve">, </w:t>
            </w:r>
            <w:r w:rsidRPr="00310FFB">
              <w:rPr>
                <w:rFonts w:eastAsia="Times New Roman" w:cs="Times New Roman"/>
                <w:b/>
                <w:bCs/>
                <w:sz w:val="18"/>
                <w:szCs w:val="18"/>
                <w:lang w:eastAsia="en-GB"/>
              </w:rPr>
              <w:t>financial</w:t>
            </w:r>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servic</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provid</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microfin</w:t>
            </w:r>
            <w:proofErr w:type="spellEnd"/>
            <w:r w:rsidRPr="00310FFB">
              <w:rPr>
                <w:rFonts w:eastAsia="Times New Roman" w:cs="Times New Roman"/>
                <w:sz w:val="18"/>
                <w:szCs w:val="18"/>
                <w:lang w:eastAsia="en-GB"/>
              </w:rPr>
              <w:t>, micro credit,</w:t>
            </w:r>
          </w:p>
        </w:tc>
      </w:tr>
      <w:tr w:rsidR="002466BF" w:rsidRPr="00CC6A4F" w14:paraId="0DF8A9C8" w14:textId="77777777" w:rsidTr="002466BF">
        <w:trPr>
          <w:trHeight w:val="1847"/>
        </w:trPr>
        <w:tc>
          <w:tcPr>
            <w:tcW w:w="710" w:type="dxa"/>
            <w:tcBorders>
              <w:top w:val="nil"/>
              <w:left w:val="nil"/>
              <w:bottom w:val="nil"/>
              <w:right w:val="single" w:sz="8" w:space="0" w:color="auto"/>
            </w:tcBorders>
            <w:shd w:val="clear" w:color="000000" w:fill="FFFFFF"/>
            <w:noWrap/>
          </w:tcPr>
          <w:p w14:paraId="35B87B6D" w14:textId="77777777" w:rsidR="002466BF" w:rsidRPr="00310FFB" w:rsidRDefault="002466BF">
            <w:pPr>
              <w:spacing w:before="0" w:after="0"/>
              <w:jc w:val="center"/>
              <w:rPr>
                <w:rFonts w:eastAsia="Times New Roman" w:cs="Times New Roman"/>
                <w:b/>
                <w:bCs/>
                <w:sz w:val="20"/>
                <w:szCs w:val="20"/>
                <w:lang w:eastAsia="en-GB"/>
              </w:rPr>
            </w:pPr>
            <w:r w:rsidRPr="00310FFB">
              <w:rPr>
                <w:rFonts w:eastAsia="Times New Roman" w:cs="Times New Roman"/>
                <w:b/>
                <w:bCs/>
                <w:sz w:val="20"/>
                <w:szCs w:val="20"/>
                <w:lang w:eastAsia="en-GB"/>
              </w:rPr>
              <w:t>8.a</w:t>
            </w:r>
          </w:p>
        </w:tc>
        <w:tc>
          <w:tcPr>
            <w:tcW w:w="3050" w:type="dxa"/>
            <w:tcBorders>
              <w:top w:val="nil"/>
              <w:left w:val="nil"/>
              <w:right w:val="nil"/>
            </w:tcBorders>
            <w:shd w:val="clear" w:color="000000" w:fill="FFFFFF"/>
          </w:tcPr>
          <w:p w14:paraId="0163C4BE" w14:textId="77777777" w:rsidR="002466BF" w:rsidRPr="00310FFB" w:rsidRDefault="002466BF">
            <w:pPr>
              <w:spacing w:before="0" w:after="0"/>
              <w:jc w:val="left"/>
              <w:rPr>
                <w:rFonts w:eastAsia="Times New Roman" w:cs="Times New Roman"/>
                <w:sz w:val="18"/>
                <w:szCs w:val="18"/>
                <w:lang w:eastAsia="en-GB"/>
              </w:rPr>
            </w:pPr>
            <w:r w:rsidRPr="00310FFB">
              <w:rPr>
                <w:rFonts w:cs="Times New Roman"/>
                <w:color w:val="000000"/>
                <w:sz w:val="18"/>
                <w:szCs w:val="18"/>
              </w:rPr>
              <w:t>Increase Aid for Trade support for developing countries, in particular least developed countries, including through the Enhanced Integrated Framework for Trade-Related Technical Assistance to Least Developed Countries</w:t>
            </w:r>
          </w:p>
        </w:tc>
        <w:tc>
          <w:tcPr>
            <w:tcW w:w="1843" w:type="dxa"/>
            <w:tcBorders>
              <w:top w:val="nil"/>
              <w:left w:val="nil"/>
              <w:right w:val="nil"/>
            </w:tcBorders>
            <w:shd w:val="clear" w:color="000000" w:fill="FFFFFF"/>
          </w:tcPr>
          <w:p w14:paraId="6B7F4CB7" w14:textId="77777777" w:rsidR="002466BF" w:rsidRPr="00310FFB" w:rsidRDefault="002466BF">
            <w:pPr>
              <w:spacing w:before="0" w:after="0"/>
              <w:jc w:val="left"/>
              <w:rPr>
                <w:rFonts w:eastAsia="Times New Roman" w:cs="Times New Roman"/>
                <w:sz w:val="18"/>
                <w:szCs w:val="18"/>
                <w:lang w:eastAsia="en-GB"/>
              </w:rPr>
            </w:pPr>
            <w:r w:rsidRPr="00310FFB">
              <w:rPr>
                <w:rFonts w:cs="Times New Roman"/>
                <w:color w:val="000000"/>
                <w:sz w:val="18"/>
                <w:szCs w:val="18"/>
              </w:rPr>
              <w:t>Aid for Trade commitments and disbursements</w:t>
            </w:r>
          </w:p>
        </w:tc>
        <w:tc>
          <w:tcPr>
            <w:tcW w:w="4110" w:type="dxa"/>
            <w:tcBorders>
              <w:top w:val="nil"/>
              <w:left w:val="nil"/>
              <w:right w:val="nil"/>
            </w:tcBorders>
            <w:shd w:val="clear" w:color="000000" w:fill="FFFFFF"/>
          </w:tcPr>
          <w:p w14:paraId="0DAF0252" w14:textId="77777777" w:rsidR="002466BF" w:rsidRPr="00310FFB" w:rsidRDefault="002466BF">
            <w:pPr>
              <w:spacing w:before="0" w:after="0"/>
              <w:jc w:val="left"/>
              <w:rPr>
                <w:rFonts w:eastAsia="Times New Roman" w:cs="Times New Roman"/>
                <w:sz w:val="18"/>
                <w:szCs w:val="18"/>
                <w:lang w:eastAsia="en-GB"/>
              </w:rPr>
            </w:pPr>
            <w:r w:rsidRPr="00310FFB">
              <w:rPr>
                <w:rFonts w:eastAsia="Times New Roman" w:cs="Times New Roman"/>
                <w:sz w:val="18"/>
                <w:szCs w:val="18"/>
                <w:lang w:eastAsia="en-GB"/>
              </w:rPr>
              <w:t xml:space="preserve">aid trade, aid disbursement, trade </w:t>
            </w:r>
            <w:proofErr w:type="spellStart"/>
            <w:r w:rsidRPr="00310FFB">
              <w:rPr>
                <w:rFonts w:eastAsia="Times New Roman" w:cs="Times New Roman"/>
                <w:sz w:val="18"/>
                <w:szCs w:val="18"/>
                <w:lang w:eastAsia="en-GB"/>
              </w:rPr>
              <w:t>relat</w:t>
            </w:r>
            <w:proofErr w:type="spellEnd"/>
            <w:r w:rsidRPr="00310FFB">
              <w:rPr>
                <w:rFonts w:eastAsia="Times New Roman" w:cs="Times New Roman"/>
                <w:sz w:val="18"/>
                <w:szCs w:val="18"/>
                <w:lang w:eastAsia="en-GB"/>
              </w:rPr>
              <w:t xml:space="preserve"> technic assist, trade </w:t>
            </w:r>
            <w:proofErr w:type="spellStart"/>
            <w:r w:rsidRPr="00310FFB">
              <w:rPr>
                <w:rFonts w:eastAsia="Times New Roman" w:cs="Times New Roman"/>
                <w:sz w:val="18"/>
                <w:szCs w:val="18"/>
                <w:lang w:eastAsia="en-GB"/>
              </w:rPr>
              <w:t>relat</w:t>
            </w:r>
            <w:proofErr w:type="spellEnd"/>
            <w:r w:rsidRPr="00310FFB">
              <w:rPr>
                <w:rFonts w:eastAsia="Times New Roman" w:cs="Times New Roman"/>
                <w:sz w:val="18"/>
                <w:szCs w:val="18"/>
                <w:lang w:eastAsia="en-GB"/>
              </w:rPr>
              <w:t xml:space="preserve"> assist, trade </w:t>
            </w:r>
            <w:proofErr w:type="spellStart"/>
            <w:r w:rsidRPr="00310FFB">
              <w:rPr>
                <w:rFonts w:eastAsia="Times New Roman" w:cs="Times New Roman"/>
                <w:sz w:val="18"/>
                <w:szCs w:val="18"/>
                <w:lang w:eastAsia="en-GB"/>
              </w:rPr>
              <w:t>relat</w:t>
            </w:r>
            <w:proofErr w:type="spellEnd"/>
            <w:r w:rsidRPr="00310FFB">
              <w:rPr>
                <w:rFonts w:eastAsia="Times New Roman" w:cs="Times New Roman"/>
                <w:sz w:val="18"/>
                <w:szCs w:val="18"/>
                <w:lang w:eastAsia="en-GB"/>
              </w:rPr>
              <w:t xml:space="preserve"> direct foreign invest, </w:t>
            </w:r>
            <w:proofErr w:type="spellStart"/>
            <w:r w:rsidRPr="00310FFB">
              <w:rPr>
                <w:rFonts w:eastAsia="Times New Roman" w:cs="Times New Roman"/>
                <w:sz w:val="18"/>
                <w:szCs w:val="18"/>
                <w:lang w:eastAsia="en-GB"/>
              </w:rPr>
              <w:t>fdi</w:t>
            </w:r>
            <w:proofErr w:type="spellEnd"/>
            <w:r w:rsidRPr="00310FFB">
              <w:rPr>
                <w:rFonts w:eastAsia="Times New Roman" w:cs="Times New Roman"/>
                <w:sz w:val="18"/>
                <w:szCs w:val="18"/>
                <w:lang w:eastAsia="en-GB"/>
              </w:rPr>
              <w:t xml:space="preserve"> trade, trade </w:t>
            </w:r>
            <w:proofErr w:type="spellStart"/>
            <w:r w:rsidRPr="00310FFB">
              <w:rPr>
                <w:rFonts w:eastAsia="Times New Roman" w:cs="Times New Roman"/>
                <w:sz w:val="18"/>
                <w:szCs w:val="18"/>
                <w:lang w:eastAsia="en-GB"/>
              </w:rPr>
              <w:t>polici</w:t>
            </w:r>
            <w:proofErr w:type="spellEnd"/>
            <w:r w:rsidRPr="00310FFB">
              <w:rPr>
                <w:rFonts w:eastAsia="Times New Roman" w:cs="Times New Roman"/>
                <w:sz w:val="18"/>
                <w:szCs w:val="18"/>
                <w:lang w:eastAsia="en-GB"/>
              </w:rPr>
              <w:t xml:space="preserve"> develop support,</w:t>
            </w:r>
          </w:p>
        </w:tc>
      </w:tr>
      <w:tr w:rsidR="002466BF" w:rsidRPr="00CC6A4F" w14:paraId="5F8483CC" w14:textId="77777777" w:rsidTr="00A819D5">
        <w:trPr>
          <w:trHeight w:val="3816"/>
        </w:trPr>
        <w:tc>
          <w:tcPr>
            <w:tcW w:w="710" w:type="dxa"/>
            <w:tcBorders>
              <w:top w:val="nil"/>
              <w:left w:val="nil"/>
              <w:bottom w:val="single" w:sz="4" w:space="0" w:color="auto"/>
              <w:right w:val="single" w:sz="8" w:space="0" w:color="auto"/>
            </w:tcBorders>
            <w:shd w:val="clear" w:color="000000" w:fill="FFFFFF"/>
            <w:noWrap/>
          </w:tcPr>
          <w:p w14:paraId="179614A8" w14:textId="77777777" w:rsidR="002466BF" w:rsidRPr="00310FFB" w:rsidRDefault="002466BF">
            <w:pPr>
              <w:spacing w:before="0" w:after="0"/>
              <w:jc w:val="center"/>
              <w:rPr>
                <w:rFonts w:eastAsia="Times New Roman" w:cs="Times New Roman"/>
                <w:b/>
                <w:bCs/>
                <w:sz w:val="20"/>
                <w:szCs w:val="20"/>
                <w:lang w:eastAsia="en-GB"/>
              </w:rPr>
            </w:pPr>
            <w:r w:rsidRPr="00310FFB">
              <w:rPr>
                <w:rFonts w:eastAsia="Times New Roman" w:cs="Times New Roman"/>
                <w:b/>
                <w:bCs/>
                <w:sz w:val="20"/>
                <w:szCs w:val="20"/>
                <w:lang w:eastAsia="en-GB"/>
              </w:rPr>
              <w:t>8.b</w:t>
            </w:r>
          </w:p>
        </w:tc>
        <w:tc>
          <w:tcPr>
            <w:tcW w:w="3050" w:type="dxa"/>
            <w:tcBorders>
              <w:top w:val="nil"/>
              <w:left w:val="nil"/>
              <w:bottom w:val="single" w:sz="4" w:space="0" w:color="auto"/>
              <w:right w:val="nil"/>
            </w:tcBorders>
            <w:shd w:val="clear" w:color="000000" w:fill="FFFFFF"/>
          </w:tcPr>
          <w:p w14:paraId="73A330F1" w14:textId="77777777" w:rsidR="002466BF" w:rsidRPr="00310FFB" w:rsidRDefault="002466BF">
            <w:pPr>
              <w:spacing w:before="0" w:after="0"/>
              <w:jc w:val="left"/>
              <w:rPr>
                <w:rFonts w:eastAsia="Times New Roman" w:cs="Times New Roman"/>
                <w:sz w:val="18"/>
                <w:szCs w:val="18"/>
                <w:lang w:eastAsia="en-GB"/>
              </w:rPr>
            </w:pPr>
            <w:r w:rsidRPr="00310FFB">
              <w:rPr>
                <w:rFonts w:cs="Times New Roman"/>
                <w:color w:val="000000"/>
                <w:sz w:val="18"/>
                <w:szCs w:val="18"/>
              </w:rPr>
              <w:t>By 2020, develop and operationalize a global strategy for youth employment and implement the Global Jobs Pact of the International Labour Organization</w:t>
            </w:r>
          </w:p>
        </w:tc>
        <w:tc>
          <w:tcPr>
            <w:tcW w:w="1843" w:type="dxa"/>
            <w:tcBorders>
              <w:top w:val="nil"/>
              <w:left w:val="nil"/>
              <w:bottom w:val="single" w:sz="4" w:space="0" w:color="auto"/>
              <w:right w:val="nil"/>
            </w:tcBorders>
            <w:shd w:val="clear" w:color="000000" w:fill="FFFFFF"/>
          </w:tcPr>
          <w:p w14:paraId="56998B6E" w14:textId="77777777" w:rsidR="002466BF" w:rsidRPr="00310FFB" w:rsidRDefault="002466BF">
            <w:pPr>
              <w:spacing w:before="0" w:after="0"/>
              <w:jc w:val="left"/>
              <w:rPr>
                <w:rFonts w:eastAsia="Times New Roman" w:cs="Times New Roman"/>
                <w:sz w:val="18"/>
                <w:szCs w:val="18"/>
                <w:lang w:eastAsia="en-GB"/>
              </w:rPr>
            </w:pPr>
            <w:r w:rsidRPr="00310FFB">
              <w:rPr>
                <w:rFonts w:cs="Times New Roman"/>
                <w:color w:val="000000"/>
                <w:sz w:val="18"/>
                <w:szCs w:val="18"/>
              </w:rPr>
              <w:t>Existence of a developed and operationalized national strategy for youth employment, as a distinct strategy or as part of a national employment strategy</w:t>
            </w:r>
          </w:p>
        </w:tc>
        <w:tc>
          <w:tcPr>
            <w:tcW w:w="4110" w:type="dxa"/>
            <w:tcBorders>
              <w:top w:val="nil"/>
              <w:left w:val="nil"/>
              <w:bottom w:val="single" w:sz="4" w:space="0" w:color="auto"/>
              <w:right w:val="nil"/>
            </w:tcBorders>
            <w:shd w:val="clear" w:color="000000" w:fill="FFFFFF"/>
          </w:tcPr>
          <w:p w14:paraId="5B86DACB" w14:textId="77777777" w:rsidR="002466BF" w:rsidRPr="00310FFB" w:rsidRDefault="002466BF">
            <w:pPr>
              <w:spacing w:before="0" w:after="0"/>
              <w:jc w:val="left"/>
              <w:rPr>
                <w:rFonts w:eastAsia="Times New Roman" w:cs="Times New Roman"/>
                <w:sz w:val="18"/>
                <w:szCs w:val="18"/>
                <w:lang w:eastAsia="en-GB"/>
              </w:rPr>
            </w:pPr>
            <w:r w:rsidRPr="00310FFB">
              <w:rPr>
                <w:rFonts w:eastAsia="Times New Roman" w:cs="Times New Roman"/>
                <w:sz w:val="18"/>
                <w:szCs w:val="18"/>
                <w:lang w:eastAsia="en-GB"/>
              </w:rPr>
              <w:t xml:space="preserve">strategi youth employ, </w:t>
            </w:r>
            <w:proofErr w:type="spellStart"/>
            <w:r w:rsidRPr="00310FFB">
              <w:rPr>
                <w:rFonts w:eastAsia="Times New Roman" w:cs="Times New Roman"/>
                <w:sz w:val="18"/>
                <w:szCs w:val="18"/>
                <w:lang w:eastAsia="en-GB"/>
              </w:rPr>
              <w:t>polici</w:t>
            </w:r>
            <w:proofErr w:type="spellEnd"/>
            <w:r w:rsidRPr="00310FFB">
              <w:rPr>
                <w:rFonts w:eastAsia="Times New Roman" w:cs="Times New Roman"/>
                <w:sz w:val="18"/>
                <w:szCs w:val="18"/>
                <w:lang w:eastAsia="en-GB"/>
              </w:rPr>
              <w:t xml:space="preserve"> youth employ, global job pact, youth employ strategi, </w:t>
            </w:r>
            <w:proofErr w:type="spellStart"/>
            <w:r w:rsidRPr="00310FFB">
              <w:rPr>
                <w:rFonts w:eastAsia="Times New Roman" w:cs="Times New Roman"/>
                <w:sz w:val="18"/>
                <w:szCs w:val="18"/>
                <w:lang w:eastAsia="en-GB"/>
              </w:rPr>
              <w:t>increas</w:t>
            </w:r>
            <w:proofErr w:type="spellEnd"/>
            <w:r w:rsidRPr="00310FFB">
              <w:rPr>
                <w:rFonts w:eastAsia="Times New Roman" w:cs="Times New Roman"/>
                <w:sz w:val="18"/>
                <w:szCs w:val="18"/>
                <w:lang w:eastAsia="en-GB"/>
              </w:rPr>
              <w:t xml:space="preserve"> profession </w:t>
            </w:r>
            <w:proofErr w:type="spellStart"/>
            <w:r w:rsidRPr="00310FFB">
              <w:rPr>
                <w:rFonts w:eastAsia="Times New Roman" w:cs="Times New Roman"/>
                <w:sz w:val="18"/>
                <w:szCs w:val="18"/>
                <w:lang w:eastAsia="en-GB"/>
              </w:rPr>
              <w:t>abil</w:t>
            </w:r>
            <w:proofErr w:type="spellEnd"/>
            <w:r w:rsidRPr="00310FFB">
              <w:rPr>
                <w:rFonts w:eastAsia="Times New Roman" w:cs="Times New Roman"/>
                <w:sz w:val="18"/>
                <w:szCs w:val="18"/>
                <w:lang w:eastAsia="en-GB"/>
              </w:rPr>
              <w:t xml:space="preserve"> youth, </w:t>
            </w:r>
            <w:proofErr w:type="spellStart"/>
            <w:r w:rsidRPr="00310FFB">
              <w:rPr>
                <w:rFonts w:eastAsia="Times New Roman" w:cs="Times New Roman"/>
                <w:sz w:val="18"/>
                <w:szCs w:val="18"/>
                <w:lang w:eastAsia="en-GB"/>
              </w:rPr>
              <w:t>increas</w:t>
            </w:r>
            <w:proofErr w:type="spellEnd"/>
            <w:r w:rsidRPr="00310FFB">
              <w:rPr>
                <w:rFonts w:eastAsia="Times New Roman" w:cs="Times New Roman"/>
                <w:sz w:val="18"/>
                <w:szCs w:val="18"/>
                <w:lang w:eastAsia="en-GB"/>
              </w:rPr>
              <w:t xml:space="preserve"> employ youth, youth </w:t>
            </w:r>
            <w:proofErr w:type="spellStart"/>
            <w:r w:rsidRPr="00310FFB">
              <w:rPr>
                <w:rFonts w:eastAsia="Times New Roman" w:cs="Times New Roman"/>
                <w:sz w:val="18"/>
                <w:szCs w:val="18"/>
                <w:lang w:eastAsia="en-GB"/>
              </w:rPr>
              <w:t>unemploy</w:t>
            </w:r>
            <w:proofErr w:type="spellEnd"/>
            <w:r w:rsidRPr="00310FFB">
              <w:rPr>
                <w:rFonts w:eastAsia="Times New Roman" w:cs="Times New Roman"/>
                <w:sz w:val="18"/>
                <w:szCs w:val="18"/>
                <w:lang w:eastAsia="en-GB"/>
              </w:rPr>
              <w:t xml:space="preserve"> rise, </w:t>
            </w:r>
            <w:proofErr w:type="spellStart"/>
            <w:r w:rsidRPr="00310FFB">
              <w:rPr>
                <w:rFonts w:eastAsia="Times New Roman" w:cs="Times New Roman"/>
                <w:sz w:val="18"/>
                <w:szCs w:val="18"/>
                <w:lang w:eastAsia="en-GB"/>
              </w:rPr>
              <w:t>opportun</w:t>
            </w:r>
            <w:proofErr w:type="spellEnd"/>
            <w:r w:rsidRPr="00310FFB">
              <w:rPr>
                <w:rFonts w:eastAsia="Times New Roman" w:cs="Times New Roman"/>
                <w:sz w:val="18"/>
                <w:szCs w:val="18"/>
                <w:lang w:eastAsia="en-GB"/>
              </w:rPr>
              <w:t xml:space="preserve"> youth enter labour market, </w:t>
            </w:r>
            <w:proofErr w:type="spellStart"/>
            <w:r w:rsidRPr="00310FFB">
              <w:rPr>
                <w:rFonts w:eastAsia="Times New Roman" w:cs="Times New Roman"/>
                <w:sz w:val="18"/>
                <w:szCs w:val="18"/>
                <w:lang w:eastAsia="en-GB"/>
              </w:rPr>
              <w:t>enabl</w:t>
            </w:r>
            <w:proofErr w:type="spellEnd"/>
            <w:r w:rsidRPr="00310FFB">
              <w:rPr>
                <w:rFonts w:eastAsia="Times New Roman" w:cs="Times New Roman"/>
                <w:sz w:val="18"/>
                <w:szCs w:val="18"/>
                <w:lang w:eastAsia="en-GB"/>
              </w:rPr>
              <w:t xml:space="preserve"> youth entrepreneurship, </w:t>
            </w:r>
            <w:proofErr w:type="spellStart"/>
            <w:r w:rsidRPr="00310FFB">
              <w:rPr>
                <w:rFonts w:eastAsia="Times New Roman" w:cs="Times New Roman"/>
                <w:sz w:val="18"/>
                <w:szCs w:val="18"/>
                <w:lang w:eastAsia="en-GB"/>
              </w:rPr>
              <w:t>enhanc</w:t>
            </w:r>
            <w:proofErr w:type="spellEnd"/>
            <w:r w:rsidRPr="00310FFB">
              <w:rPr>
                <w:rFonts w:eastAsia="Times New Roman" w:cs="Times New Roman"/>
                <w:sz w:val="18"/>
                <w:szCs w:val="18"/>
                <w:lang w:eastAsia="en-GB"/>
              </w:rPr>
              <w:t xml:space="preserve"> youth entrepreneurship, </w:t>
            </w:r>
            <w:proofErr w:type="spellStart"/>
            <w:r w:rsidRPr="00310FFB">
              <w:rPr>
                <w:rFonts w:eastAsia="Times New Roman" w:cs="Times New Roman"/>
                <w:sz w:val="18"/>
                <w:szCs w:val="18"/>
                <w:lang w:eastAsia="en-GB"/>
              </w:rPr>
              <w:t>empow</w:t>
            </w:r>
            <w:proofErr w:type="spellEnd"/>
            <w:r w:rsidRPr="00310FFB">
              <w:rPr>
                <w:rFonts w:eastAsia="Times New Roman" w:cs="Times New Roman"/>
                <w:sz w:val="18"/>
                <w:szCs w:val="18"/>
                <w:lang w:eastAsia="en-GB"/>
              </w:rPr>
              <w:t xml:space="preserve"> youth, </w:t>
            </w:r>
            <w:proofErr w:type="spellStart"/>
            <w:r w:rsidRPr="00310FFB">
              <w:rPr>
                <w:rFonts w:eastAsia="Times New Roman" w:cs="Times New Roman"/>
                <w:sz w:val="18"/>
                <w:szCs w:val="18"/>
                <w:lang w:eastAsia="en-GB"/>
              </w:rPr>
              <w:t>reinforc</w:t>
            </w:r>
            <w:proofErr w:type="spellEnd"/>
            <w:r w:rsidRPr="00310FFB">
              <w:rPr>
                <w:rFonts w:eastAsia="Times New Roman" w:cs="Times New Roman"/>
                <w:sz w:val="18"/>
                <w:szCs w:val="18"/>
                <w:lang w:eastAsia="en-GB"/>
              </w:rPr>
              <w:t xml:space="preserve"> youth </w:t>
            </w:r>
            <w:proofErr w:type="spellStart"/>
            <w:r w:rsidRPr="00310FFB">
              <w:rPr>
                <w:rFonts w:eastAsia="Times New Roman" w:cs="Times New Roman"/>
                <w:sz w:val="18"/>
                <w:szCs w:val="18"/>
                <w:lang w:eastAsia="en-GB"/>
              </w:rPr>
              <w:t>particip</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reinforc</w:t>
            </w:r>
            <w:proofErr w:type="spellEnd"/>
            <w:r w:rsidRPr="00310FFB">
              <w:rPr>
                <w:rFonts w:eastAsia="Times New Roman" w:cs="Times New Roman"/>
                <w:sz w:val="18"/>
                <w:szCs w:val="18"/>
                <w:lang w:eastAsia="en-GB"/>
              </w:rPr>
              <w:t xml:space="preserve"> youth leadership, </w:t>
            </w:r>
            <w:proofErr w:type="spellStart"/>
            <w:r w:rsidRPr="00310FFB">
              <w:rPr>
                <w:rFonts w:eastAsia="Times New Roman" w:cs="Times New Roman"/>
                <w:sz w:val="18"/>
                <w:szCs w:val="18"/>
                <w:lang w:eastAsia="en-GB"/>
              </w:rPr>
              <w:t>opportun</w:t>
            </w:r>
            <w:proofErr w:type="spellEnd"/>
            <w:r w:rsidRPr="00310FFB">
              <w:rPr>
                <w:rFonts w:eastAsia="Times New Roman" w:cs="Times New Roman"/>
                <w:sz w:val="18"/>
                <w:szCs w:val="18"/>
                <w:lang w:eastAsia="en-GB"/>
              </w:rPr>
              <w:t xml:space="preserve"> youth employ, </w:t>
            </w:r>
            <w:proofErr w:type="spellStart"/>
            <w:r w:rsidRPr="00310FFB">
              <w:rPr>
                <w:rFonts w:eastAsia="Times New Roman" w:cs="Times New Roman"/>
                <w:sz w:val="18"/>
                <w:szCs w:val="18"/>
                <w:lang w:eastAsia="en-GB"/>
              </w:rPr>
              <w:t>enhanc</w:t>
            </w:r>
            <w:proofErr w:type="spellEnd"/>
            <w:r w:rsidRPr="00310FFB">
              <w:rPr>
                <w:rFonts w:eastAsia="Times New Roman" w:cs="Times New Roman"/>
                <w:sz w:val="18"/>
                <w:szCs w:val="18"/>
                <w:lang w:eastAsia="en-GB"/>
              </w:rPr>
              <w:t xml:space="preserve"> youth employ, </w:t>
            </w:r>
            <w:proofErr w:type="spellStart"/>
            <w:r w:rsidRPr="00310FFB">
              <w:rPr>
                <w:rFonts w:eastAsia="Times New Roman" w:cs="Times New Roman"/>
                <w:sz w:val="18"/>
                <w:szCs w:val="18"/>
                <w:lang w:eastAsia="en-GB"/>
              </w:rPr>
              <w:t>creat</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opportun</w:t>
            </w:r>
            <w:proofErr w:type="spellEnd"/>
            <w:r w:rsidRPr="00310FFB">
              <w:rPr>
                <w:rFonts w:eastAsia="Times New Roman" w:cs="Times New Roman"/>
                <w:sz w:val="18"/>
                <w:szCs w:val="18"/>
                <w:lang w:eastAsia="en-GB"/>
              </w:rPr>
              <w:t xml:space="preserve"> youth, </w:t>
            </w:r>
            <w:proofErr w:type="spellStart"/>
            <w:r w:rsidRPr="00310FFB">
              <w:rPr>
                <w:rFonts w:eastAsia="Times New Roman" w:cs="Times New Roman"/>
                <w:sz w:val="18"/>
                <w:szCs w:val="18"/>
                <w:lang w:eastAsia="en-GB"/>
              </w:rPr>
              <w:t>creat</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incent</w:t>
            </w:r>
            <w:proofErr w:type="spellEnd"/>
            <w:r w:rsidRPr="00310FFB">
              <w:rPr>
                <w:rFonts w:eastAsia="Times New Roman" w:cs="Times New Roman"/>
                <w:sz w:val="18"/>
                <w:szCs w:val="18"/>
                <w:lang w:eastAsia="en-GB"/>
              </w:rPr>
              <w:t xml:space="preserve"> entrepreneurship youth, </w:t>
            </w:r>
            <w:proofErr w:type="spellStart"/>
            <w:r w:rsidRPr="00310FFB">
              <w:rPr>
                <w:rFonts w:eastAsia="Times New Roman" w:cs="Times New Roman"/>
                <w:sz w:val="18"/>
                <w:szCs w:val="18"/>
                <w:lang w:eastAsia="en-GB"/>
              </w:rPr>
              <w:t>creat</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incent</w:t>
            </w:r>
            <w:proofErr w:type="spellEnd"/>
            <w:r w:rsidRPr="00310FFB">
              <w:rPr>
                <w:rFonts w:eastAsia="Times New Roman" w:cs="Times New Roman"/>
                <w:sz w:val="18"/>
                <w:szCs w:val="18"/>
                <w:lang w:eastAsia="en-GB"/>
              </w:rPr>
              <w:t xml:space="preserve"> </w:t>
            </w:r>
            <w:proofErr w:type="spellStart"/>
            <w:r w:rsidRPr="00310FFB">
              <w:rPr>
                <w:rFonts w:eastAsia="Times New Roman" w:cs="Times New Roman"/>
                <w:sz w:val="18"/>
                <w:szCs w:val="18"/>
                <w:lang w:eastAsia="en-GB"/>
              </w:rPr>
              <w:t>innov</w:t>
            </w:r>
            <w:proofErr w:type="spellEnd"/>
            <w:r w:rsidRPr="00310FFB">
              <w:rPr>
                <w:rFonts w:eastAsia="Times New Roman" w:cs="Times New Roman"/>
                <w:sz w:val="18"/>
                <w:szCs w:val="18"/>
                <w:lang w:eastAsia="en-GB"/>
              </w:rPr>
              <w:t xml:space="preserve"> youth, employ </w:t>
            </w:r>
            <w:proofErr w:type="spellStart"/>
            <w:r w:rsidRPr="00310FFB">
              <w:rPr>
                <w:rFonts w:eastAsia="Times New Roman" w:cs="Times New Roman"/>
                <w:sz w:val="18"/>
                <w:szCs w:val="18"/>
                <w:lang w:eastAsia="en-GB"/>
              </w:rPr>
              <w:t>opportun</w:t>
            </w:r>
            <w:proofErr w:type="spellEnd"/>
            <w:r w:rsidRPr="00310FFB">
              <w:rPr>
                <w:rFonts w:eastAsia="Times New Roman" w:cs="Times New Roman"/>
                <w:sz w:val="18"/>
                <w:szCs w:val="18"/>
                <w:lang w:eastAsia="en-GB"/>
              </w:rPr>
              <w:t xml:space="preserve"> youth, instrument fight youth </w:t>
            </w:r>
            <w:proofErr w:type="spellStart"/>
            <w:r w:rsidRPr="00310FFB">
              <w:rPr>
                <w:rFonts w:eastAsia="Times New Roman" w:cs="Times New Roman"/>
                <w:sz w:val="18"/>
                <w:szCs w:val="18"/>
                <w:lang w:eastAsia="en-GB"/>
              </w:rPr>
              <w:t>unemploy</w:t>
            </w:r>
            <w:proofErr w:type="spellEnd"/>
            <w:r w:rsidRPr="00310FFB">
              <w:rPr>
                <w:rFonts w:eastAsia="Times New Roman" w:cs="Times New Roman"/>
                <w:sz w:val="18"/>
                <w:szCs w:val="18"/>
                <w:lang w:eastAsia="en-GB"/>
              </w:rPr>
              <w:t xml:space="preserve">, youth employ </w:t>
            </w:r>
            <w:proofErr w:type="spellStart"/>
            <w:r w:rsidRPr="00310FFB">
              <w:rPr>
                <w:rFonts w:eastAsia="Times New Roman" w:cs="Times New Roman"/>
                <w:sz w:val="18"/>
                <w:szCs w:val="18"/>
                <w:lang w:eastAsia="en-GB"/>
              </w:rPr>
              <w:t>polici</w:t>
            </w:r>
            <w:proofErr w:type="spellEnd"/>
          </w:p>
        </w:tc>
      </w:tr>
      <w:tr w:rsidR="00CF0055" w:rsidRPr="00CC6A4F" w14:paraId="30741C10" w14:textId="77777777" w:rsidTr="00A819D5">
        <w:trPr>
          <w:trHeight w:val="277"/>
        </w:trPr>
        <w:tc>
          <w:tcPr>
            <w:tcW w:w="9713" w:type="dxa"/>
            <w:gridSpan w:val="4"/>
            <w:tcBorders>
              <w:top w:val="single" w:sz="4" w:space="0" w:color="auto"/>
              <w:left w:val="nil"/>
              <w:bottom w:val="nil"/>
            </w:tcBorders>
            <w:shd w:val="clear" w:color="000000" w:fill="FFFFFF"/>
            <w:noWrap/>
            <w:vAlign w:val="center"/>
          </w:tcPr>
          <w:p w14:paraId="35C70E15" w14:textId="39C79FE6" w:rsidR="00CF0055" w:rsidRPr="00CF0055" w:rsidRDefault="00CF0055" w:rsidP="00CF0055">
            <w:pPr>
              <w:spacing w:before="0" w:after="0"/>
              <w:jc w:val="left"/>
              <w:rPr>
                <w:rFonts w:eastAsia="Times New Roman" w:cs="Times New Roman"/>
                <w:sz w:val="18"/>
                <w:szCs w:val="18"/>
                <w:lang w:eastAsia="en-GB"/>
              </w:rPr>
            </w:pPr>
            <w:r>
              <w:rPr>
                <w:rFonts w:eastAsia="Times New Roman" w:cs="Times New Roman"/>
                <w:i/>
                <w:iCs/>
                <w:sz w:val="18"/>
                <w:szCs w:val="18"/>
                <w:lang w:eastAsia="en-GB"/>
              </w:rPr>
              <w:t>Note: The words in bold are not stemmed to avoid false positives (see section 4.1 of Boudt et al. (2024))</w:t>
            </w:r>
          </w:p>
        </w:tc>
      </w:tr>
    </w:tbl>
    <w:p w14:paraId="5E3E395E" w14:textId="77777777" w:rsidR="002466BF" w:rsidRDefault="002466BF">
      <w:pPr>
        <w:spacing w:before="0" w:after="200" w:line="276" w:lineRule="auto"/>
        <w:jc w:val="left"/>
        <w:rPr>
          <w:rFonts w:eastAsia="Cambria" w:cs="Times New Roman"/>
          <w:b/>
          <w:szCs w:val="24"/>
        </w:rPr>
      </w:pPr>
      <w:r>
        <w:br w:type="page"/>
      </w:r>
    </w:p>
    <w:bookmarkEnd w:id="3"/>
    <w:bookmarkEnd w:id="4"/>
    <w:bookmarkEnd w:id="5"/>
    <w:p w14:paraId="046BDD8D" w14:textId="0271127A" w:rsidR="001107E2" w:rsidRPr="00CC6A4F" w:rsidRDefault="009B4DB0" w:rsidP="009B4DB0">
      <w:pPr>
        <w:pStyle w:val="Heading1"/>
        <w:numPr>
          <w:ilvl w:val="0"/>
          <w:numId w:val="0"/>
        </w:numPr>
        <w:ind w:left="567" w:hanging="567"/>
      </w:pPr>
      <w:r>
        <w:lastRenderedPageBreak/>
        <w:t>References</w:t>
      </w:r>
    </w:p>
    <w:p w14:paraId="7265AFF5" w14:textId="65E14719" w:rsidR="00EE6A23" w:rsidRPr="008E1D05" w:rsidRDefault="00EE6A23" w:rsidP="00E80E6F">
      <w:pPr>
        <w:pStyle w:val="Bib"/>
        <w:rPr>
          <w:rFonts w:cs="Times New Roman"/>
          <w:b/>
          <w:bCs/>
        </w:rPr>
      </w:pPr>
      <w:r w:rsidRPr="008E1D05">
        <w:rPr>
          <w:rFonts w:cs="Times New Roman"/>
          <w:b/>
          <w:bCs/>
        </w:rPr>
        <w:t>Packages used</w:t>
      </w:r>
      <w:r w:rsidR="0064106A" w:rsidRPr="008E1D05">
        <w:rPr>
          <w:rFonts w:cs="Times New Roman"/>
          <w:b/>
          <w:bCs/>
        </w:rPr>
        <w:t>:</w:t>
      </w:r>
    </w:p>
    <w:p w14:paraId="3AAA0688" w14:textId="77777777" w:rsidR="0035799D" w:rsidRDefault="0035799D" w:rsidP="0035799D">
      <w:pPr>
        <w:pStyle w:val="Bib"/>
      </w:pPr>
      <w:r>
        <w:t>Blackwood, Z.</w:t>
      </w:r>
      <w:r w:rsidRPr="0035799D">
        <w:t xml:space="preserve"> (202</w:t>
      </w:r>
      <w:r>
        <w:t>4</w:t>
      </w:r>
      <w:r w:rsidRPr="0035799D">
        <w:t xml:space="preserve">). </w:t>
      </w:r>
      <w:proofErr w:type="spellStart"/>
      <w:r w:rsidRPr="0035799D">
        <w:t>st</w:t>
      </w:r>
      <w:proofErr w:type="spellEnd"/>
      <w:r w:rsidRPr="0035799D">
        <w:t xml:space="preserve">-pages: Page management in </w:t>
      </w:r>
      <w:proofErr w:type="spellStart"/>
      <w:r w:rsidRPr="0035799D">
        <w:t>Streamlit</w:t>
      </w:r>
      <w:proofErr w:type="spellEnd"/>
      <w:r w:rsidRPr="0035799D">
        <w:t xml:space="preserve"> apps. </w:t>
      </w:r>
      <w:hyperlink r:id="rId19" w:history="1">
        <w:r w:rsidRPr="00793626">
          <w:rPr>
            <w:rStyle w:val="Hyperlink"/>
          </w:rPr>
          <w:t>https://github.com/blackary/st_pages</w:t>
        </w:r>
      </w:hyperlink>
    </w:p>
    <w:p w14:paraId="253AE68A" w14:textId="4131C63C" w:rsidR="0064106A" w:rsidRDefault="0064106A" w:rsidP="0064106A">
      <w:pPr>
        <w:pStyle w:val="Bib"/>
      </w:pPr>
      <w:r w:rsidRPr="0064106A">
        <w:t>Clark, A. (2015). </w:t>
      </w:r>
      <w:r w:rsidRPr="0064106A">
        <w:rPr>
          <w:i/>
          <w:iCs/>
        </w:rPr>
        <w:t>Pillow (PIL Fork) Documentation</w:t>
      </w:r>
      <w:r w:rsidRPr="0064106A">
        <w:t xml:space="preserve">. </w:t>
      </w:r>
      <w:proofErr w:type="spellStart"/>
      <w:r w:rsidRPr="0064106A">
        <w:t>readthedocs</w:t>
      </w:r>
      <w:proofErr w:type="spellEnd"/>
      <w:r w:rsidRPr="0064106A">
        <w:t xml:space="preserve">. Retrieved from </w:t>
      </w:r>
      <w:hyperlink r:id="rId20" w:history="1">
        <w:r w:rsidRPr="00793626">
          <w:rPr>
            <w:rStyle w:val="Hyperlink"/>
          </w:rPr>
          <w:t>https://buildmedia.readthedocs.org/media/pdf/pillow/latest/pillow.pdf</w:t>
        </w:r>
      </w:hyperlink>
    </w:p>
    <w:p w14:paraId="4542AFDC" w14:textId="59926B73" w:rsidR="006B74F5" w:rsidRDefault="006B74F5" w:rsidP="0064106A">
      <w:pPr>
        <w:pStyle w:val="Bib"/>
      </w:pPr>
      <w:proofErr w:type="spellStart"/>
      <w:r w:rsidRPr="006B74F5">
        <w:rPr>
          <w:lang w:val="de-DE"/>
        </w:rPr>
        <w:t>Hagberg</w:t>
      </w:r>
      <w:proofErr w:type="spellEnd"/>
      <w:r w:rsidRPr="006B74F5">
        <w:rPr>
          <w:lang w:val="de-DE"/>
        </w:rPr>
        <w:t xml:space="preserve">, A. A., Schult, D. A., &amp; </w:t>
      </w:r>
      <w:proofErr w:type="spellStart"/>
      <w:r w:rsidRPr="006B74F5">
        <w:rPr>
          <w:lang w:val="de-DE"/>
        </w:rPr>
        <w:t>Swart</w:t>
      </w:r>
      <w:proofErr w:type="spellEnd"/>
      <w:r w:rsidRPr="006B74F5">
        <w:rPr>
          <w:lang w:val="de-DE"/>
        </w:rPr>
        <w:t xml:space="preserve">, P. J. (2008). </w:t>
      </w:r>
      <w:r w:rsidRPr="006B74F5">
        <w:t xml:space="preserve">Exploring network structure, dynamics, and function using </w:t>
      </w:r>
      <w:proofErr w:type="spellStart"/>
      <w:r w:rsidRPr="006B74F5">
        <w:t>NetworkX</w:t>
      </w:r>
      <w:proofErr w:type="spellEnd"/>
      <w:r w:rsidRPr="006B74F5">
        <w:t xml:space="preserve">. </w:t>
      </w:r>
      <w:r w:rsidRPr="006B74F5">
        <w:rPr>
          <w:i/>
          <w:iCs/>
        </w:rPr>
        <w:t>Proceedings of the 7th Python in Science Conference (SciPy2008)</w:t>
      </w:r>
      <w:r w:rsidRPr="006B74F5">
        <w:t xml:space="preserve"> (pp. 11-15). </w:t>
      </w:r>
    </w:p>
    <w:p w14:paraId="1EEE7ACE" w14:textId="2E6C249A" w:rsidR="005F5740" w:rsidRPr="004E3008" w:rsidRDefault="005F5740" w:rsidP="005F5740">
      <w:pPr>
        <w:pStyle w:val="Bib"/>
      </w:pPr>
      <w:r w:rsidRPr="004E3008">
        <w:t xml:space="preserve">Harris, C.R., Millman, K.J., van der Walt, S.J. et al. </w:t>
      </w:r>
      <w:r w:rsidRPr="005F5740">
        <w:rPr>
          <w:i/>
          <w:iCs/>
        </w:rPr>
        <w:t>Array programming with NumPy</w:t>
      </w:r>
      <w:r w:rsidRPr="005F5740">
        <w:t xml:space="preserve">. Nature 585, 357–362 (2020). </w:t>
      </w:r>
      <w:hyperlink r:id="rId21" w:history="1">
        <w:r w:rsidRPr="004E3008">
          <w:rPr>
            <w:rStyle w:val="Hyperlink"/>
          </w:rPr>
          <w:t>https://doi.org/10.1038/s41586-020-2649-2</w:t>
        </w:r>
      </w:hyperlink>
    </w:p>
    <w:p w14:paraId="348158E1" w14:textId="210848AB" w:rsidR="0064106A" w:rsidRDefault="0064106A" w:rsidP="0064106A">
      <w:pPr>
        <w:pStyle w:val="Bib"/>
      </w:pPr>
      <w:r w:rsidRPr="00395781">
        <w:rPr>
          <w:lang w:val="fr-BE"/>
        </w:rPr>
        <w:t xml:space="preserve">Hunter, J. D. (2007). </w:t>
      </w:r>
      <w:proofErr w:type="spellStart"/>
      <w:r w:rsidRPr="00395781">
        <w:rPr>
          <w:lang w:val="fr-BE"/>
        </w:rPr>
        <w:t>Matplotlib</w:t>
      </w:r>
      <w:proofErr w:type="spellEnd"/>
      <w:r w:rsidRPr="00395781">
        <w:rPr>
          <w:lang w:val="fr-BE"/>
        </w:rPr>
        <w:t xml:space="preserve">: A 2D Graphics </w:t>
      </w:r>
      <w:proofErr w:type="spellStart"/>
      <w:r w:rsidRPr="00395781">
        <w:rPr>
          <w:lang w:val="fr-BE"/>
        </w:rPr>
        <w:t>Environment</w:t>
      </w:r>
      <w:proofErr w:type="spellEnd"/>
      <w:r w:rsidRPr="00395781">
        <w:rPr>
          <w:lang w:val="fr-BE"/>
        </w:rPr>
        <w:t xml:space="preserve">. </w:t>
      </w:r>
      <w:r w:rsidRPr="0064106A">
        <w:rPr>
          <w:i/>
          <w:iCs/>
        </w:rPr>
        <w:t>Computing in Science &amp; Engineering, 9(3)</w:t>
      </w:r>
      <w:r w:rsidRPr="0064106A">
        <w:t>, 90-95.</w:t>
      </w:r>
      <w:r w:rsidR="005F5740">
        <w:t xml:space="preserve"> </w:t>
      </w:r>
      <w:hyperlink r:id="rId22" w:history="1">
        <w:r w:rsidR="005F5740" w:rsidRPr="00793626">
          <w:rPr>
            <w:rStyle w:val="Hyperlink"/>
          </w:rPr>
          <w:t>https://doi.org/10.1109/MCSE.2007.55</w:t>
        </w:r>
      </w:hyperlink>
    </w:p>
    <w:p w14:paraId="7489AD65" w14:textId="04D3AA9F" w:rsidR="005F5740" w:rsidRDefault="005F5740" w:rsidP="005F5740">
      <w:pPr>
        <w:pStyle w:val="Bib"/>
      </w:pPr>
      <w:r w:rsidRPr="005F5740">
        <w:t xml:space="preserve">McKinney, W. (2010). Data structures for statistical computing in Python. In S. van der Walt &amp; J. Millman (Eds.), </w:t>
      </w:r>
      <w:r w:rsidRPr="005F5740">
        <w:rPr>
          <w:i/>
          <w:iCs/>
        </w:rPr>
        <w:t>Proceedings of the 9th Python in Science Conference</w:t>
      </w:r>
      <w:r w:rsidRPr="005F5740">
        <w:t xml:space="preserve"> (pp. 51-56).</w:t>
      </w:r>
      <w:r>
        <w:t xml:space="preserve"> </w:t>
      </w:r>
      <w:hyperlink r:id="rId23" w:history="1">
        <w:r w:rsidRPr="005F5740">
          <w:rPr>
            <w:rStyle w:val="Hyperlink"/>
          </w:rPr>
          <w:t>https://doi.org</w:t>
        </w:r>
        <w:r w:rsidRPr="00793626">
          <w:rPr>
            <w:rStyle w:val="Hyperlink"/>
          </w:rPr>
          <w:t>/10.25080/Majora-92bf1922-00a</w:t>
        </w:r>
      </w:hyperlink>
    </w:p>
    <w:p w14:paraId="243A7C33" w14:textId="75C73398" w:rsidR="0035799D" w:rsidRPr="006E1C11" w:rsidRDefault="0035799D" w:rsidP="005F5740">
      <w:pPr>
        <w:pStyle w:val="Bib"/>
        <w:rPr>
          <w:lang w:val="de-DE"/>
        </w:rPr>
      </w:pPr>
      <w:proofErr w:type="spellStart"/>
      <w:r>
        <w:t>Miribel</w:t>
      </w:r>
      <w:proofErr w:type="spellEnd"/>
      <w:r>
        <w:t>, A</w:t>
      </w:r>
      <w:r w:rsidRPr="0035799D">
        <w:t>. (202</w:t>
      </w:r>
      <w:r>
        <w:t>4</w:t>
      </w:r>
      <w:r w:rsidRPr="0035799D">
        <w:t xml:space="preserve">). </w:t>
      </w:r>
      <w:proofErr w:type="spellStart"/>
      <w:r w:rsidRPr="0035799D">
        <w:t>Streamlit</w:t>
      </w:r>
      <w:proofErr w:type="spellEnd"/>
      <w:r w:rsidRPr="0035799D">
        <w:t xml:space="preserve">-extras: Additional functionalities for </w:t>
      </w:r>
      <w:proofErr w:type="spellStart"/>
      <w:r w:rsidRPr="0035799D">
        <w:t>Streamlit</w:t>
      </w:r>
      <w:proofErr w:type="spellEnd"/>
      <w:r w:rsidRPr="0035799D">
        <w:t xml:space="preserve">. </w:t>
      </w:r>
      <w:hyperlink r:id="rId24" w:history="1">
        <w:r w:rsidRPr="006E1C11">
          <w:rPr>
            <w:rStyle w:val="Hyperlink"/>
            <w:lang w:val="de-DE"/>
          </w:rPr>
          <w:t>https://github.com/arnaudmiribel/streamlit-extras</w:t>
        </w:r>
      </w:hyperlink>
    </w:p>
    <w:p w14:paraId="39FBD39E" w14:textId="7A2488AC" w:rsidR="0035799D" w:rsidRPr="00B36DD2" w:rsidRDefault="0035799D" w:rsidP="0035799D">
      <w:pPr>
        <w:pStyle w:val="Bib"/>
        <w:rPr>
          <w:lang w:val="de-DE"/>
        </w:rPr>
      </w:pPr>
      <w:r w:rsidRPr="0035799D">
        <w:rPr>
          <w:lang w:val="de-DE"/>
        </w:rPr>
        <w:t xml:space="preserve">Mueller, A. C. (2023). </w:t>
      </w:r>
      <w:proofErr w:type="spellStart"/>
      <w:r w:rsidRPr="0035799D">
        <w:rPr>
          <w:lang w:val="de-DE"/>
        </w:rPr>
        <w:t>Wordcloud</w:t>
      </w:r>
      <w:proofErr w:type="spellEnd"/>
      <w:r w:rsidRPr="0035799D">
        <w:rPr>
          <w:lang w:val="de-DE"/>
        </w:rPr>
        <w:t xml:space="preserve"> (Version 1.9.1) [Computer </w:t>
      </w:r>
      <w:proofErr w:type="spellStart"/>
      <w:r w:rsidRPr="0035799D">
        <w:rPr>
          <w:lang w:val="de-DE"/>
        </w:rPr>
        <w:t>software</w:t>
      </w:r>
      <w:proofErr w:type="spellEnd"/>
      <w:r w:rsidRPr="0035799D">
        <w:rPr>
          <w:lang w:val="de-DE"/>
        </w:rPr>
        <w:t xml:space="preserve">]. </w:t>
      </w:r>
      <w:r w:rsidRPr="00B36DD2">
        <w:rPr>
          <w:lang w:val="de-DE"/>
        </w:rPr>
        <w:t>https://github.com/amueller/wordcloud</w:t>
      </w:r>
    </w:p>
    <w:p w14:paraId="4C8BE200" w14:textId="4E8C7BD8" w:rsidR="00024500" w:rsidRPr="00024500" w:rsidRDefault="00024500" w:rsidP="00024500">
      <w:pPr>
        <w:pStyle w:val="Bib"/>
      </w:pPr>
      <w:r w:rsidRPr="00024500">
        <w:t>Perrone</w:t>
      </w:r>
      <w:r>
        <w:t>, G. (2018)</w:t>
      </w:r>
      <w:r w:rsidRPr="00024500">
        <w:t xml:space="preserve">. </w:t>
      </w:r>
      <w:proofErr w:type="spellStart"/>
      <w:r w:rsidRPr="00024500">
        <w:t>Pyvis</w:t>
      </w:r>
      <w:proofErr w:type="spellEnd"/>
      <w:r w:rsidRPr="00024500">
        <w:t xml:space="preserve"> interactive network visualization.</w:t>
      </w:r>
      <w:r>
        <w:t xml:space="preserve"> </w:t>
      </w:r>
      <w:hyperlink r:id="rId25" w:history="1">
        <w:r w:rsidRPr="00793626">
          <w:rPr>
            <w:rStyle w:val="Hyperlink"/>
          </w:rPr>
          <w:t>https://pyvis.readthedocs.io/en/latest/</w:t>
        </w:r>
      </w:hyperlink>
    </w:p>
    <w:p w14:paraId="1F986B3F" w14:textId="7C042DA2" w:rsidR="0035799D" w:rsidRDefault="0035799D" w:rsidP="005F5740">
      <w:pPr>
        <w:pStyle w:val="Bib"/>
      </w:pPr>
      <w:proofErr w:type="spellStart"/>
      <w:r w:rsidRPr="0035799D">
        <w:t>Streamlit</w:t>
      </w:r>
      <w:proofErr w:type="spellEnd"/>
      <w:r w:rsidRPr="0035799D">
        <w:t xml:space="preserve"> Inc. (201</w:t>
      </w:r>
      <w:r>
        <w:t>4</w:t>
      </w:r>
      <w:r w:rsidRPr="0035799D">
        <w:t xml:space="preserve">). </w:t>
      </w:r>
      <w:proofErr w:type="spellStart"/>
      <w:r w:rsidRPr="0035799D">
        <w:t>Streamlit</w:t>
      </w:r>
      <w:proofErr w:type="spellEnd"/>
      <w:r w:rsidRPr="0035799D">
        <w:t xml:space="preserve">: The fastest way to build data apps. </w:t>
      </w:r>
      <w:hyperlink r:id="rId26" w:tgtFrame="_new" w:history="1">
        <w:r w:rsidRPr="0035799D">
          <w:rPr>
            <w:rStyle w:val="Hyperlink"/>
          </w:rPr>
          <w:t>https://streamlit.io</w:t>
        </w:r>
      </w:hyperlink>
    </w:p>
    <w:p w14:paraId="07F1A76B" w14:textId="6B5101E2" w:rsidR="0035799D" w:rsidRPr="002708FC" w:rsidRDefault="00024500" w:rsidP="005F5740">
      <w:pPr>
        <w:pStyle w:val="Bib"/>
        <w:rPr>
          <w:lang w:val="fr-BE"/>
        </w:rPr>
      </w:pPr>
      <w:r w:rsidRPr="00024500">
        <w:t xml:space="preserve">Waskom, M. L. (2021). Seaborn: Statistical data visualization. </w:t>
      </w:r>
      <w:r w:rsidRPr="00024500">
        <w:rPr>
          <w:i/>
          <w:iCs/>
        </w:rPr>
        <w:t>Journal of Open Source Software, 6</w:t>
      </w:r>
      <w:r w:rsidRPr="00024500">
        <w:t xml:space="preserve">(60), 3021. </w:t>
      </w:r>
      <w:hyperlink r:id="rId27" w:tgtFrame="_new" w:history="1">
        <w:r w:rsidRPr="002708FC">
          <w:rPr>
            <w:rStyle w:val="Hyperlink"/>
            <w:lang w:val="fr-BE"/>
          </w:rPr>
          <w:t>https://doi.org/10.21105/joss.03021</w:t>
        </w:r>
      </w:hyperlink>
    </w:p>
    <w:p w14:paraId="13B88A6D" w14:textId="2720DA36" w:rsidR="0064106A" w:rsidRPr="002708FC" w:rsidRDefault="0064106A" w:rsidP="0064106A">
      <w:pPr>
        <w:pStyle w:val="Bib"/>
        <w:rPr>
          <w:rFonts w:cs="Times New Roman"/>
          <w:b/>
          <w:bCs/>
          <w:lang w:val="fr-BE"/>
        </w:rPr>
      </w:pPr>
      <w:proofErr w:type="spellStart"/>
      <w:r w:rsidRPr="002708FC">
        <w:rPr>
          <w:rFonts w:cs="Times New Roman"/>
          <w:b/>
          <w:bCs/>
          <w:lang w:val="fr-BE"/>
        </w:rPr>
        <w:t>Other</w:t>
      </w:r>
      <w:proofErr w:type="spellEnd"/>
      <w:r w:rsidRPr="002708FC">
        <w:rPr>
          <w:rFonts w:cs="Times New Roman"/>
          <w:b/>
          <w:bCs/>
          <w:lang w:val="fr-BE"/>
        </w:rPr>
        <w:t>:</w:t>
      </w:r>
    </w:p>
    <w:p w14:paraId="3EC9D7E3" w14:textId="606BFBED" w:rsidR="00253579" w:rsidRPr="002708FC" w:rsidRDefault="00253579" w:rsidP="0064106A">
      <w:pPr>
        <w:pStyle w:val="Bib"/>
        <w:rPr>
          <w:rFonts w:cs="Times New Roman"/>
          <w:b/>
          <w:bCs/>
        </w:rPr>
      </w:pPr>
      <w:r w:rsidRPr="002708FC">
        <w:rPr>
          <w:lang w:val="fr-BE"/>
        </w:rPr>
        <w:t>Bedard-</w:t>
      </w:r>
      <w:proofErr w:type="spellStart"/>
      <w:r w:rsidRPr="002708FC">
        <w:rPr>
          <w:lang w:val="fr-BE"/>
        </w:rPr>
        <w:t>Vallee</w:t>
      </w:r>
      <w:proofErr w:type="spellEnd"/>
      <w:r w:rsidRPr="002708FC">
        <w:rPr>
          <w:lang w:val="fr-BE"/>
        </w:rPr>
        <w:t xml:space="preserve">, A., James, C., &amp; Roberge, G. (2023). </w:t>
      </w:r>
      <w:r>
        <w:t xml:space="preserve">Elsevier 2023 Sustainable Development Goals (SDGs) Mapping [Data set]. Elsevier Data Repository, V1. </w:t>
      </w:r>
      <w:hyperlink r:id="rId28" w:history="1">
        <w:r w:rsidRPr="00DF71C2">
          <w:rPr>
            <w:rStyle w:val="Hyperlink"/>
          </w:rPr>
          <w:t>https://doi.org/10.17632/y2zyy9vwzy.1</w:t>
        </w:r>
      </w:hyperlink>
    </w:p>
    <w:p w14:paraId="7050689B" w14:textId="14A4E6B8" w:rsidR="00C45DB3" w:rsidRPr="0064106A" w:rsidRDefault="00C45DB3" w:rsidP="0064106A">
      <w:pPr>
        <w:pStyle w:val="Bib"/>
      </w:pPr>
      <w:r w:rsidRPr="002708FC">
        <w:t>Boudt, K., Inghels, Y., &amp; Spithoven, A. (2024). </w:t>
      </w:r>
      <w:r w:rsidRPr="0064106A">
        <w:t>Trac(k)</w:t>
      </w:r>
      <w:proofErr w:type="spellStart"/>
      <w:r w:rsidRPr="0064106A">
        <w:t>ing</w:t>
      </w:r>
      <w:proofErr w:type="spellEnd"/>
      <w:r w:rsidRPr="0064106A">
        <w:t xml:space="preserve"> the trajectory: Mapping Sustainable Development Goal 8 in EU-funded research projects (No. 24/1084). Ghent University, Faculty of Economics and Business Administration.</w:t>
      </w:r>
    </w:p>
    <w:p w14:paraId="116F315E" w14:textId="3628D9E1" w:rsidR="004E685F" w:rsidRPr="00F60C58" w:rsidRDefault="00D02631" w:rsidP="0064106A">
      <w:pPr>
        <w:pStyle w:val="Bib"/>
        <w:rPr>
          <w:rStyle w:val="Hyperlink"/>
          <w:lang w:val="fr-BE"/>
        </w:rPr>
      </w:pPr>
      <w:r w:rsidRPr="0064106A">
        <w:t>Borchardt, S., Barbero Vignola, G., Buscaglia, D., Maroni, M. and Marelli, L., Mapping EU Policies with the 2030 Agenda and SDGs, EUR 31347 EN, Publications Office of the European Union, Luxembourg</w:t>
      </w:r>
      <w:r w:rsidR="00065802" w:rsidRPr="0064106A">
        <w:t>.</w:t>
      </w:r>
      <w:r w:rsidR="005F5740">
        <w:t xml:space="preserve"> </w:t>
      </w:r>
      <w:hyperlink r:id="rId29" w:history="1">
        <w:r w:rsidR="005F5740" w:rsidRPr="00F60C58">
          <w:rPr>
            <w:rStyle w:val="Hyperlink"/>
            <w:lang w:val="fr-BE"/>
          </w:rPr>
          <w:t>https://doi.org/10.2760/87754</w:t>
        </w:r>
      </w:hyperlink>
    </w:p>
    <w:p w14:paraId="4C6A8AB7" w14:textId="2E5876C8" w:rsidR="001D7C78" w:rsidRPr="00833E5E" w:rsidRDefault="00EC0B58" w:rsidP="001D7C78">
      <w:pPr>
        <w:pStyle w:val="Bib"/>
      </w:pPr>
      <w:proofErr w:type="spellStart"/>
      <w:r w:rsidRPr="00EC0B58">
        <w:rPr>
          <w:lang w:val="fr-FR"/>
        </w:rPr>
        <w:lastRenderedPageBreak/>
        <w:t>Devlin</w:t>
      </w:r>
      <w:proofErr w:type="spellEnd"/>
      <w:r w:rsidRPr="00EC0B58">
        <w:rPr>
          <w:lang w:val="fr-FR"/>
        </w:rPr>
        <w:t xml:space="preserve">, J., Chang, M. W., Lee, K., &amp; </w:t>
      </w:r>
      <w:proofErr w:type="spellStart"/>
      <w:r w:rsidRPr="00EC0B58">
        <w:rPr>
          <w:lang w:val="fr-FR"/>
        </w:rPr>
        <w:t>Toutanova</w:t>
      </w:r>
      <w:proofErr w:type="spellEnd"/>
      <w:r w:rsidRPr="00EC0B58">
        <w:rPr>
          <w:lang w:val="fr-FR"/>
        </w:rPr>
        <w:t xml:space="preserve">, K. (2018). </w:t>
      </w:r>
      <w:r>
        <w:rPr>
          <w:lang w:val="en-US"/>
        </w:rPr>
        <w:t xml:space="preserve">Bert: Pre-training of deep bidirectional transformers for language understanding. </w:t>
      </w:r>
      <w:hyperlink r:id="rId30" w:history="1">
        <w:r w:rsidRPr="00833E5E">
          <w:rPr>
            <w:rStyle w:val="Hyperlink"/>
          </w:rPr>
          <w:t>https://doi.org/10.48550/arXiv.1810.04805</w:t>
        </w:r>
      </w:hyperlink>
      <w:r w:rsidRPr="00833E5E">
        <w:t xml:space="preserve"> </w:t>
      </w:r>
    </w:p>
    <w:p w14:paraId="01165520" w14:textId="77777777" w:rsidR="00B222FA" w:rsidRDefault="00B222FA" w:rsidP="00A22DDD">
      <w:pPr>
        <w:pStyle w:val="Bib"/>
      </w:pPr>
      <w:r w:rsidRPr="00B222FA">
        <w:t>La Fleur, M. (2023).</w:t>
      </w:r>
      <w:r w:rsidRPr="00B222FA">
        <w:rPr>
          <w:i/>
          <w:iCs/>
        </w:rPr>
        <w:t xml:space="preserve"> Using large language models to help train machine learning SDG classifiers.</w:t>
      </w:r>
      <w:r w:rsidRPr="00B222FA">
        <w:t xml:space="preserve"> UN DESA Working Paper No. 180. New York, NY: United Nations Department of Economic and Social Affairs.</w:t>
      </w:r>
    </w:p>
    <w:p w14:paraId="255C1DD7" w14:textId="440560BD" w:rsidR="005D46A8" w:rsidRDefault="005D46A8" w:rsidP="005D46A8">
      <w:pPr>
        <w:pStyle w:val="Bib"/>
      </w:pPr>
      <w:r w:rsidRPr="005D46A8">
        <w:rPr>
          <w:lang w:val="fr-FR"/>
        </w:rPr>
        <w:t xml:space="preserve">Liu, Y., Ott, M., Goyal, N., Du, J., Joshi, M., Chen, D., ... </w:t>
      </w:r>
      <w:r w:rsidRPr="005D46A8">
        <w:t xml:space="preserve">&amp; Stoyanov, V. (2019). Roberta: A robustly optimized bert pretraining approach. </w:t>
      </w:r>
      <w:hyperlink r:id="rId31" w:history="1">
        <w:r w:rsidRPr="00EA5F26">
          <w:rPr>
            <w:rStyle w:val="Hyperlink"/>
          </w:rPr>
          <w:t>https://doi.org/10.48550/arXiv.1907.11692</w:t>
        </w:r>
      </w:hyperlink>
      <w:r>
        <w:t xml:space="preserve"> </w:t>
      </w:r>
    </w:p>
    <w:p w14:paraId="3F0D19EB" w14:textId="0D1F33E3" w:rsidR="00A22DDD" w:rsidRDefault="00A22DDD" w:rsidP="00A22DDD">
      <w:pPr>
        <w:pStyle w:val="Bib"/>
      </w:pPr>
      <w:proofErr w:type="spellStart"/>
      <w:r w:rsidRPr="00B222FA">
        <w:t>Minaee</w:t>
      </w:r>
      <w:proofErr w:type="spellEnd"/>
      <w:r w:rsidRPr="00B222FA">
        <w:t xml:space="preserve">, S., Kalchbrenner, N., Cambria, E., Nikzad, N., </w:t>
      </w:r>
      <w:proofErr w:type="spellStart"/>
      <w:r w:rsidRPr="00B222FA">
        <w:t>Chenaghlu</w:t>
      </w:r>
      <w:proofErr w:type="spellEnd"/>
      <w:r w:rsidRPr="00B222FA">
        <w:t xml:space="preserve">, M., &amp; Gao, J. (2021). </w:t>
      </w:r>
      <w:r w:rsidRPr="00A22DDD">
        <w:t>Deep</w:t>
      </w:r>
      <w:r>
        <w:t xml:space="preserve"> </w:t>
      </w:r>
      <w:r w:rsidRPr="00A22DDD">
        <w:t>learning--based text classification: a comprehensive review. ACM Computing Surveys (CSUR),</w:t>
      </w:r>
      <w:r>
        <w:t xml:space="preserve"> </w:t>
      </w:r>
      <w:r w:rsidRPr="00A22DDD">
        <w:t xml:space="preserve">54(3), 1-40. </w:t>
      </w:r>
      <w:hyperlink r:id="rId32" w:history="1">
        <w:r w:rsidRPr="00EA5F26">
          <w:rPr>
            <w:rStyle w:val="Hyperlink"/>
          </w:rPr>
          <w:t>https://doi.org/10.48550/arXiv.2004.03705</w:t>
        </w:r>
      </w:hyperlink>
      <w:r>
        <w:t xml:space="preserve"> </w:t>
      </w:r>
    </w:p>
    <w:p w14:paraId="1086D428" w14:textId="7EC78E19" w:rsidR="001D7C78" w:rsidRPr="001D7C78" w:rsidRDefault="001D7C78" w:rsidP="00A22DDD">
      <w:pPr>
        <w:pStyle w:val="Bib"/>
      </w:pPr>
      <w:r w:rsidRPr="00833E5E">
        <w:t xml:space="preserve">Nothnagel, J. (2023). </w:t>
      </w:r>
      <w:r w:rsidRPr="001D7C78">
        <w:rPr>
          <w:i/>
          <w:iCs/>
        </w:rPr>
        <w:t>Roberta-base-</w:t>
      </w:r>
      <w:proofErr w:type="spellStart"/>
      <w:r w:rsidRPr="001D7C78">
        <w:rPr>
          <w:i/>
          <w:iCs/>
        </w:rPr>
        <w:t>finedtuned</w:t>
      </w:r>
      <w:proofErr w:type="spellEnd"/>
      <w:r w:rsidRPr="001D7C78">
        <w:rPr>
          <w:i/>
          <w:iCs/>
        </w:rPr>
        <w:t>-</w:t>
      </w:r>
      <w:proofErr w:type="spellStart"/>
      <w:r w:rsidRPr="001D7C78">
        <w:rPr>
          <w:i/>
          <w:iCs/>
        </w:rPr>
        <w:t>sdg</w:t>
      </w:r>
      <w:proofErr w:type="spellEnd"/>
      <w:r>
        <w:t xml:space="preserve">. Hugging Face. Retrieved June 8, 2024, from </w:t>
      </w:r>
      <w:hyperlink r:id="rId33" w:history="1">
        <w:r w:rsidRPr="00EA5F26">
          <w:rPr>
            <w:rStyle w:val="Hyperlink"/>
          </w:rPr>
          <w:t>https://huggingface.co/jonas/roberta-base-finetuned-sdg</w:t>
        </w:r>
      </w:hyperlink>
      <w:r>
        <w:t xml:space="preserve"> </w:t>
      </w:r>
    </w:p>
    <w:p w14:paraId="756861B9" w14:textId="40A5CEA7" w:rsidR="008B0A9B" w:rsidRPr="008B0A9B" w:rsidRDefault="008B0A9B" w:rsidP="008B0A9B">
      <w:pPr>
        <w:pStyle w:val="Bib"/>
        <w:rPr>
          <w:rStyle w:val="Hyperlink"/>
          <w:color w:val="auto"/>
          <w:u w:val="none"/>
        </w:rPr>
      </w:pPr>
      <w:proofErr w:type="spellStart"/>
      <w:r w:rsidRPr="004E3008">
        <w:rPr>
          <w:rStyle w:val="Hyperlink"/>
          <w:color w:val="auto"/>
          <w:u w:val="none"/>
        </w:rPr>
        <w:t>Pukelis</w:t>
      </w:r>
      <w:proofErr w:type="spellEnd"/>
      <w:r w:rsidRPr="004E3008">
        <w:rPr>
          <w:rStyle w:val="Hyperlink"/>
          <w:color w:val="auto"/>
          <w:u w:val="none"/>
        </w:rPr>
        <w:t xml:space="preserve">, L., Puig, N. B., </w:t>
      </w:r>
      <w:proofErr w:type="spellStart"/>
      <w:r w:rsidRPr="004E3008">
        <w:rPr>
          <w:rStyle w:val="Hyperlink"/>
          <w:color w:val="auto"/>
          <w:u w:val="none"/>
        </w:rPr>
        <w:t>Skrynik</w:t>
      </w:r>
      <w:proofErr w:type="spellEnd"/>
      <w:r w:rsidRPr="004E3008">
        <w:rPr>
          <w:rStyle w:val="Hyperlink"/>
          <w:color w:val="auto"/>
          <w:u w:val="none"/>
        </w:rPr>
        <w:t xml:space="preserve">, M., &amp; </w:t>
      </w:r>
      <w:proofErr w:type="spellStart"/>
      <w:r w:rsidRPr="004E3008">
        <w:rPr>
          <w:rStyle w:val="Hyperlink"/>
          <w:color w:val="auto"/>
          <w:u w:val="none"/>
        </w:rPr>
        <w:t>Stanciauskas</w:t>
      </w:r>
      <w:proofErr w:type="spellEnd"/>
      <w:r w:rsidRPr="004E3008">
        <w:rPr>
          <w:rStyle w:val="Hyperlink"/>
          <w:color w:val="auto"/>
          <w:u w:val="none"/>
        </w:rPr>
        <w:t xml:space="preserve">, V. (2020). </w:t>
      </w:r>
      <w:r w:rsidRPr="008B0A9B">
        <w:rPr>
          <w:rStyle w:val="Hyperlink"/>
          <w:color w:val="auto"/>
          <w:u w:val="none"/>
          <w:lang w:val="en-US"/>
        </w:rPr>
        <w:t>OSDG -- Open-source approach to classify text data by UN Sustainable Development Goals (</w:t>
      </w:r>
      <w:proofErr w:type="spellStart"/>
      <w:r w:rsidRPr="008B0A9B">
        <w:rPr>
          <w:rStyle w:val="Hyperlink"/>
          <w:color w:val="auto"/>
          <w:u w:val="none"/>
          <w:lang w:val="en-US"/>
        </w:rPr>
        <w:t>sdgs</w:t>
      </w:r>
      <w:proofErr w:type="spellEnd"/>
      <w:r w:rsidRPr="008B0A9B">
        <w:rPr>
          <w:rStyle w:val="Hyperlink"/>
          <w:color w:val="auto"/>
          <w:u w:val="none"/>
          <w:lang w:val="en-US"/>
        </w:rPr>
        <w:t xml:space="preserve">). </w:t>
      </w:r>
      <w:hyperlink r:id="rId34" w:history="1">
        <w:r w:rsidRPr="00EA5F26">
          <w:rPr>
            <w:rStyle w:val="Hyperlink"/>
          </w:rPr>
          <w:t>https://doi.org/10.48550/arXiv.2005.14569</w:t>
        </w:r>
      </w:hyperlink>
      <w:r>
        <w:rPr>
          <w:rStyle w:val="Hyperlink"/>
          <w:color w:val="auto"/>
          <w:u w:val="none"/>
        </w:rPr>
        <w:t xml:space="preserve"> </w:t>
      </w:r>
    </w:p>
    <w:p w14:paraId="5E47553D" w14:textId="5820A95C" w:rsidR="006D4BF2" w:rsidRDefault="005F5740" w:rsidP="006D4BF2">
      <w:pPr>
        <w:pStyle w:val="Bib"/>
      </w:pPr>
      <w:r w:rsidRPr="00833E5E">
        <w:t xml:space="preserve">Robertson, S., &amp; Zaragoza, H. (2009). </w:t>
      </w:r>
      <w:r w:rsidRPr="005F5740">
        <w:t>The probabilistic relevance framework: BM25 and beyond. </w:t>
      </w:r>
      <w:r w:rsidRPr="005F5740">
        <w:rPr>
          <w:i/>
          <w:iCs/>
        </w:rPr>
        <w:t>Foundations and Trends® in Information Retrieval</w:t>
      </w:r>
      <w:r w:rsidRPr="005F5740">
        <w:t>, </w:t>
      </w:r>
      <w:r w:rsidRPr="005F5740">
        <w:rPr>
          <w:i/>
          <w:iCs/>
        </w:rPr>
        <w:t>3</w:t>
      </w:r>
      <w:r w:rsidRPr="005F5740">
        <w:t>(4), 333-389.</w:t>
      </w:r>
      <w:r>
        <w:t xml:space="preserve"> </w:t>
      </w:r>
      <w:hyperlink w:history="1">
        <w:r w:rsidR="006D4BF2" w:rsidRPr="00EA5F26">
          <w:rPr>
            <w:rStyle w:val="Hyperlink"/>
          </w:rPr>
          <w:t>http:// doi.org/10.1561/1500000019</w:t>
        </w:r>
      </w:hyperlink>
    </w:p>
    <w:p w14:paraId="4CBE5A47" w14:textId="103F1228" w:rsidR="006D4BF2" w:rsidRPr="00F60C58" w:rsidRDefault="006D4BF2" w:rsidP="006D4BF2">
      <w:pPr>
        <w:pStyle w:val="Bib"/>
      </w:pPr>
      <w:r w:rsidRPr="006D4BF2">
        <w:t>Sadick, A.</w:t>
      </w:r>
      <w:r w:rsidR="00B222FA">
        <w:t xml:space="preserve"> </w:t>
      </w:r>
      <w:r w:rsidRPr="006D4BF2">
        <w:t xml:space="preserve">M. (2023). SDG classification with BERT. </w:t>
      </w:r>
      <w:hyperlink r:id="rId35" w:history="1">
        <w:r w:rsidRPr="00F60C58">
          <w:rPr>
            <w:rStyle w:val="Hyperlink"/>
          </w:rPr>
          <w:t>https://huggingface.co/sadickam/sdg-classification-bert</w:t>
        </w:r>
      </w:hyperlink>
      <w:r w:rsidRPr="00F60C58">
        <w:t xml:space="preserve"> </w:t>
      </w:r>
    </w:p>
    <w:p w14:paraId="1CD64C54" w14:textId="437B0DBC" w:rsidR="00B222FA" w:rsidRDefault="00B222FA" w:rsidP="006D4BF2">
      <w:pPr>
        <w:pStyle w:val="Bib"/>
        <w:rPr>
          <w:rStyle w:val="Hyperlink"/>
        </w:rPr>
      </w:pPr>
      <w:r w:rsidRPr="004E3008">
        <w:t xml:space="preserve">Sun, C., Qiu, X., Xu, Y., &amp; Huang, X. (2019). </w:t>
      </w:r>
      <w:r w:rsidRPr="00B222FA">
        <w:t xml:space="preserve">How to fine-tune BERT for text classification? </w:t>
      </w:r>
      <w:r w:rsidRPr="00833E5E">
        <w:t xml:space="preserve">In </w:t>
      </w:r>
      <w:r w:rsidRPr="00833E5E">
        <w:rPr>
          <w:i/>
          <w:iCs/>
        </w:rPr>
        <w:t xml:space="preserve">Chinese Computational Linguistics. </w:t>
      </w:r>
      <w:r w:rsidRPr="00B222FA">
        <w:rPr>
          <w:i/>
          <w:iCs/>
        </w:rPr>
        <w:t>CCL 2019. Lecture Notes in Computer Science</w:t>
      </w:r>
      <w:r w:rsidRPr="00B222FA">
        <w:t xml:space="preserve"> (Vol. 11856). </w:t>
      </w:r>
      <w:r w:rsidRPr="002708FC">
        <w:t xml:space="preserve">Springer, Cham. </w:t>
      </w:r>
      <w:hyperlink r:id="rId36" w:tgtFrame="_new" w:history="1">
        <w:r w:rsidRPr="002708FC">
          <w:rPr>
            <w:rStyle w:val="Hyperlink"/>
          </w:rPr>
          <w:t>https://doi.org/10.1007/978-3-030-32381-3_16</w:t>
        </w:r>
      </w:hyperlink>
    </w:p>
    <w:p w14:paraId="62910F0E" w14:textId="641A9B19" w:rsidR="00253579" w:rsidRPr="00253579" w:rsidRDefault="00253579" w:rsidP="00253579">
      <w:pPr>
        <w:pStyle w:val="Bib"/>
        <w:rPr>
          <w:rFonts w:cs="Times New Roman"/>
        </w:rPr>
      </w:pPr>
      <w:r w:rsidRPr="00D0556E">
        <w:rPr>
          <w:rFonts w:cs="Times New Roman"/>
        </w:rPr>
        <w:t xml:space="preserve">Sustainable Development Solutions Network: Universities &amp; SDGs (2017). Compiled keywords for SDG mapping [Excel spreadsheet]. SDSN Australia, New Zealand and Pacific. Retrieved </w:t>
      </w:r>
      <w:r>
        <w:rPr>
          <w:rFonts w:cs="Times New Roman"/>
        </w:rPr>
        <w:t>June</w:t>
      </w:r>
      <w:r w:rsidRPr="00D0556E">
        <w:rPr>
          <w:rFonts w:cs="Times New Roman"/>
        </w:rPr>
        <w:t xml:space="preserve"> 3, 202</w:t>
      </w:r>
      <w:r>
        <w:rPr>
          <w:rFonts w:cs="Times New Roman"/>
        </w:rPr>
        <w:t>4</w:t>
      </w:r>
      <w:r w:rsidRPr="00D0556E">
        <w:rPr>
          <w:rFonts w:cs="Times New Roman"/>
        </w:rPr>
        <w:t xml:space="preserve">, from </w:t>
      </w:r>
      <w:hyperlink r:id="rId37" w:history="1">
        <w:r w:rsidRPr="00DF71C2">
          <w:rPr>
            <w:rStyle w:val="Hyperlink"/>
            <w:rFonts w:cs="Times New Roman"/>
          </w:rPr>
          <w:t>https://ap-unsdsn.org/wp-content/uploads/Compiled-Keywords-for-SDG-Mapping_Final_17-05-10-9.xlsx</w:t>
        </w:r>
      </w:hyperlink>
      <w:r>
        <w:rPr>
          <w:rFonts w:cs="Times New Roman"/>
        </w:rPr>
        <w:t xml:space="preserve"> </w:t>
      </w:r>
    </w:p>
    <w:p w14:paraId="7B73C8AF" w14:textId="1AA3E6B4" w:rsidR="006D4BF2" w:rsidRPr="00775338" w:rsidRDefault="006D4BF2" w:rsidP="006D4BF2">
      <w:pPr>
        <w:pStyle w:val="Bib"/>
      </w:pPr>
      <w:r w:rsidRPr="00E85CD0">
        <w:rPr>
          <w:lang w:val="nl-BE"/>
        </w:rPr>
        <w:t xml:space="preserve">Vanderfeesten, M., </w:t>
      </w:r>
      <w:proofErr w:type="spellStart"/>
      <w:r w:rsidRPr="00E85CD0">
        <w:rPr>
          <w:lang w:val="nl-BE"/>
        </w:rPr>
        <w:t>Jaworek</w:t>
      </w:r>
      <w:proofErr w:type="spellEnd"/>
      <w:r w:rsidRPr="00E85CD0">
        <w:rPr>
          <w:lang w:val="nl-BE"/>
        </w:rPr>
        <w:t xml:space="preserve">, R., &amp; </w:t>
      </w:r>
      <w:proofErr w:type="spellStart"/>
      <w:r w:rsidRPr="00E85CD0">
        <w:rPr>
          <w:lang w:val="nl-BE"/>
        </w:rPr>
        <w:t>Keßler</w:t>
      </w:r>
      <w:proofErr w:type="spellEnd"/>
      <w:r w:rsidRPr="00E85CD0">
        <w:rPr>
          <w:lang w:val="nl-BE"/>
        </w:rPr>
        <w:t xml:space="preserve">, L. (2022). </w:t>
      </w:r>
      <w:r>
        <w:t xml:space="preserve">AI for mapping multi-lingual academic papers to the United Nations' Sustainable Development Goals (SDGs) (1.0). </w:t>
      </w:r>
      <w:proofErr w:type="spellStart"/>
      <w:r w:rsidRPr="00775338">
        <w:t>Zenodo</w:t>
      </w:r>
      <w:proofErr w:type="spellEnd"/>
      <w:r w:rsidRPr="00775338">
        <w:t xml:space="preserve">. </w:t>
      </w:r>
      <w:hyperlink r:id="rId38" w:history="1">
        <w:r w:rsidRPr="00775338">
          <w:rPr>
            <w:rStyle w:val="Hyperlink"/>
          </w:rPr>
          <w:t>https://doi.org/10.5281/zenodo.6487606</w:t>
        </w:r>
      </w:hyperlink>
      <w:r w:rsidRPr="00775338">
        <w:t xml:space="preserve"> </w:t>
      </w:r>
    </w:p>
    <w:p w14:paraId="1F8F879B" w14:textId="528961A5" w:rsidR="00EC0B58" w:rsidRPr="00775338" w:rsidRDefault="00EC0B58" w:rsidP="00EC0B58">
      <w:pPr>
        <w:pStyle w:val="Bib"/>
        <w:rPr>
          <w:lang w:val="de-DE"/>
        </w:rPr>
      </w:pPr>
      <w:r w:rsidRPr="00775338">
        <w:t xml:space="preserve">Vaswani, A., </w:t>
      </w:r>
      <w:proofErr w:type="spellStart"/>
      <w:r w:rsidRPr="00775338">
        <w:t>Shazeer</w:t>
      </w:r>
      <w:proofErr w:type="spellEnd"/>
      <w:r w:rsidRPr="00775338">
        <w:t xml:space="preserve">, N., Parmar, N., </w:t>
      </w:r>
      <w:proofErr w:type="spellStart"/>
      <w:r w:rsidRPr="00775338">
        <w:t>Uszkoreit</w:t>
      </w:r>
      <w:proofErr w:type="spellEnd"/>
      <w:r w:rsidRPr="00775338">
        <w:t xml:space="preserve">, J., Jones, L., Gomez, A. N., ... </w:t>
      </w:r>
      <w:r>
        <w:t xml:space="preserve">&amp; </w:t>
      </w:r>
      <w:proofErr w:type="spellStart"/>
      <w:r>
        <w:t>Polosukhin</w:t>
      </w:r>
      <w:proofErr w:type="spellEnd"/>
      <w:r>
        <w:t xml:space="preserve">, I. (2017). Attention is all you need. </w:t>
      </w:r>
      <w:r w:rsidRPr="00EC0B58">
        <w:rPr>
          <w:i/>
          <w:iCs/>
        </w:rPr>
        <w:t>Advances in neural information processing systems, 30</w:t>
      </w:r>
      <w:r>
        <w:t xml:space="preserve">. </w:t>
      </w:r>
      <w:hyperlink r:id="rId39" w:history="1">
        <w:r w:rsidRPr="00775338">
          <w:rPr>
            <w:rStyle w:val="Hyperlink"/>
            <w:lang w:val="de-DE"/>
          </w:rPr>
          <w:t>https://doi.org/10.48550/arXiv.1706.03762</w:t>
        </w:r>
      </w:hyperlink>
      <w:r w:rsidRPr="00775338">
        <w:rPr>
          <w:lang w:val="de-DE"/>
        </w:rPr>
        <w:t xml:space="preserve"> </w:t>
      </w:r>
    </w:p>
    <w:p w14:paraId="67EC8FDF" w14:textId="119800B2" w:rsidR="00820F1D" w:rsidRPr="00833E5E" w:rsidRDefault="00820F1D" w:rsidP="00EC0B58">
      <w:pPr>
        <w:pStyle w:val="Bib"/>
        <w:rPr>
          <w:lang w:val="it-IT"/>
        </w:rPr>
      </w:pPr>
      <w:r w:rsidRPr="00775338">
        <w:rPr>
          <w:lang w:val="de-DE"/>
        </w:rPr>
        <w:t xml:space="preserve">Wang, W., Kang, W., &amp; Mu, J. (2023). </w:t>
      </w:r>
      <w:r w:rsidRPr="00775338">
        <w:t xml:space="preserve">Mapping research to the Sustainable Development Goals (SDGs). </w:t>
      </w:r>
      <w:hyperlink r:id="rId40" w:history="1">
        <w:r w:rsidRPr="00DF71C2">
          <w:rPr>
            <w:rStyle w:val="Hyperlink"/>
            <w:lang w:val="it-IT"/>
          </w:rPr>
          <w:t>https://doi.org/10.21203/rs.3.rs-2544385/v3</w:t>
        </w:r>
      </w:hyperlink>
      <w:r>
        <w:rPr>
          <w:lang w:val="it-IT"/>
        </w:rPr>
        <w:t xml:space="preserve"> </w:t>
      </w:r>
    </w:p>
    <w:p w14:paraId="7EE59E31" w14:textId="368601C0" w:rsidR="00AE6E5B" w:rsidRDefault="00AE6E5B" w:rsidP="00AE6E5B">
      <w:pPr>
        <w:pStyle w:val="Bib"/>
      </w:pPr>
      <w:r w:rsidRPr="00AE6E5B">
        <w:rPr>
          <w:lang w:val="it-IT"/>
        </w:rPr>
        <w:lastRenderedPageBreak/>
        <w:t xml:space="preserve">Zhou, C., Li, Q., Li, C., Yu, J., Liu, Y., Wang, G., ... </w:t>
      </w:r>
      <w:r w:rsidRPr="00AE6E5B">
        <w:t xml:space="preserve">&amp; Sun, L. (2023). A comprehensive survey on pretrained foundation models: A history from </w:t>
      </w:r>
      <w:proofErr w:type="spellStart"/>
      <w:r w:rsidRPr="00AE6E5B">
        <w:t>bert</w:t>
      </w:r>
      <w:proofErr w:type="spellEnd"/>
      <w:r w:rsidRPr="00AE6E5B">
        <w:t xml:space="preserve"> to </w:t>
      </w:r>
      <w:proofErr w:type="spellStart"/>
      <w:r w:rsidRPr="00AE6E5B">
        <w:t>chatgpt</w:t>
      </w:r>
      <w:proofErr w:type="spellEnd"/>
      <w:r w:rsidRPr="00AE6E5B">
        <w:t xml:space="preserve">. </w:t>
      </w:r>
      <w:hyperlink r:id="rId41" w:history="1">
        <w:r w:rsidRPr="00EA5F26">
          <w:rPr>
            <w:rStyle w:val="Hyperlink"/>
          </w:rPr>
          <w:t>https://doi.org/10.48550/arXiv.2302.09419</w:t>
        </w:r>
      </w:hyperlink>
      <w:r>
        <w:t xml:space="preserve"> </w:t>
      </w:r>
    </w:p>
    <w:sectPr w:rsidR="00AE6E5B" w:rsidSect="00EE6A23">
      <w:pgSz w:w="12240" w:h="15840"/>
      <w:pgMar w:top="1138" w:right="1282" w:bottom="1138" w:left="1181" w:header="283"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7FB86" w14:textId="77777777" w:rsidR="00C24029" w:rsidRPr="00CC6A4F" w:rsidRDefault="00C24029" w:rsidP="00117666">
      <w:pPr>
        <w:spacing w:after="0"/>
      </w:pPr>
      <w:r w:rsidRPr="00CC6A4F">
        <w:separator/>
      </w:r>
    </w:p>
  </w:endnote>
  <w:endnote w:type="continuationSeparator" w:id="0">
    <w:p w14:paraId="256520D9" w14:textId="77777777" w:rsidR="00C24029" w:rsidRPr="00CC6A4F" w:rsidRDefault="00C24029" w:rsidP="00117666">
      <w:pPr>
        <w:spacing w:after="0"/>
      </w:pPr>
      <w:r w:rsidRPr="00CC6A4F">
        <w:continuationSeparator/>
      </w:r>
    </w:p>
  </w:endnote>
  <w:endnote w:type="continuationNotice" w:id="1">
    <w:p w14:paraId="1799AC54" w14:textId="77777777" w:rsidR="00C24029" w:rsidRDefault="00C2402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282D5" w14:textId="77777777" w:rsidR="00C24029" w:rsidRPr="00CC6A4F" w:rsidRDefault="00C24029" w:rsidP="00117666">
      <w:pPr>
        <w:spacing w:after="0"/>
      </w:pPr>
      <w:r w:rsidRPr="00CC6A4F">
        <w:separator/>
      </w:r>
    </w:p>
  </w:footnote>
  <w:footnote w:type="continuationSeparator" w:id="0">
    <w:p w14:paraId="6524A95D" w14:textId="77777777" w:rsidR="00C24029" w:rsidRPr="00CC6A4F" w:rsidRDefault="00C24029" w:rsidP="00117666">
      <w:pPr>
        <w:spacing w:after="0"/>
      </w:pPr>
      <w:r w:rsidRPr="00CC6A4F">
        <w:continuationSeparator/>
      </w:r>
    </w:p>
  </w:footnote>
  <w:footnote w:type="continuationNotice" w:id="1">
    <w:p w14:paraId="04F4E03C" w14:textId="77777777" w:rsidR="00C24029" w:rsidRDefault="00C24029">
      <w:pPr>
        <w:spacing w:before="0" w:after="0"/>
      </w:pPr>
    </w:p>
  </w:footnote>
  <w:footnote w:id="2">
    <w:p w14:paraId="2026A5BF" w14:textId="5658F625" w:rsidR="00077942" w:rsidRPr="0006609D" w:rsidRDefault="00077942" w:rsidP="00077942">
      <w:pPr>
        <w:spacing w:before="0" w:after="200" w:line="276" w:lineRule="auto"/>
        <w:ind w:left="360"/>
        <w:rPr>
          <w:rFonts w:eastAsia="Cambria" w:cs="Times New Roman"/>
          <w:bCs/>
          <w:szCs w:val="24"/>
        </w:rPr>
      </w:pPr>
      <w:r w:rsidRPr="0006609D">
        <w:rPr>
          <w:rStyle w:val="FootnoteReference"/>
        </w:rPr>
        <w:footnoteRef/>
      </w:r>
      <w:r w:rsidRPr="0006609D">
        <w:t xml:space="preserve"> T</w:t>
      </w:r>
      <w:r w:rsidRPr="0006609D">
        <w:rPr>
          <w:rFonts w:eastAsia="Cambria" w:cs="Times New Roman"/>
          <w:bCs/>
          <w:szCs w:val="24"/>
        </w:rPr>
        <w:t>he Innovation Union of the European Union is an initiative aimed at creating a Single Innovation Market to improve innovation, competition, and productivity. This initiative is included in the Borchardt et al. (2022) lexicon under target 8.2, which focuses on improving economic productivity.</w:t>
      </w:r>
    </w:p>
    <w:p w14:paraId="247A0B2F" w14:textId="05B16390" w:rsidR="00077942" w:rsidRDefault="0007794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C7EC7"/>
    <w:multiLevelType w:val="hybridMultilevel"/>
    <w:tmpl w:val="BE32209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CCB7A4E"/>
    <w:multiLevelType w:val="hybridMultilevel"/>
    <w:tmpl w:val="58E252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792B02"/>
    <w:multiLevelType w:val="multilevel"/>
    <w:tmpl w:val="5C92AE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3B3E66"/>
    <w:multiLevelType w:val="hybridMultilevel"/>
    <w:tmpl w:val="1CFC56D0"/>
    <w:lvl w:ilvl="0" w:tplc="21EE1EF0">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183E4933"/>
    <w:multiLevelType w:val="hybridMultilevel"/>
    <w:tmpl w:val="29A61A5A"/>
    <w:lvl w:ilvl="0" w:tplc="BD86677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11C3B"/>
    <w:multiLevelType w:val="hybridMultilevel"/>
    <w:tmpl w:val="DB0AAED0"/>
    <w:lvl w:ilvl="0" w:tplc="FFFFFFF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340" w:hanging="360"/>
      </w:pPr>
      <w:rPr>
        <w:rFonts w:ascii="Wingdings" w:eastAsia="Cambria" w:hAnsi="Wingdings"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C0601A"/>
    <w:multiLevelType w:val="multilevel"/>
    <w:tmpl w:val="F2E4DD2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851"/>
        </w:tabs>
        <w:ind w:left="851"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7" w15:restartNumberingAfterBreak="0">
    <w:nsid w:val="21A33425"/>
    <w:multiLevelType w:val="hybridMultilevel"/>
    <w:tmpl w:val="B042492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8086AC2"/>
    <w:multiLevelType w:val="multilevel"/>
    <w:tmpl w:val="BF0CAA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60FBE"/>
    <w:multiLevelType w:val="hybridMultilevel"/>
    <w:tmpl w:val="420ACA7C"/>
    <w:lvl w:ilvl="0" w:tplc="69C8B32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DE67E63"/>
    <w:multiLevelType w:val="hybridMultilevel"/>
    <w:tmpl w:val="05B442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AF1D2A"/>
    <w:multiLevelType w:val="hybridMultilevel"/>
    <w:tmpl w:val="A8763372"/>
    <w:lvl w:ilvl="0" w:tplc="463488E2">
      <w:start w:val="4"/>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BA86F24"/>
    <w:multiLevelType w:val="hybridMultilevel"/>
    <w:tmpl w:val="09E60E78"/>
    <w:lvl w:ilvl="0" w:tplc="0813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E55429"/>
    <w:multiLevelType w:val="hybridMultilevel"/>
    <w:tmpl w:val="4088F0F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C34CBB5E">
      <w:start w:val="1"/>
      <w:numFmt w:val="bullet"/>
      <w:lvlText w:val=""/>
      <w:lvlJc w:val="left"/>
      <w:pPr>
        <w:ind w:left="2340" w:hanging="360"/>
      </w:pPr>
      <w:rPr>
        <w:rFonts w:ascii="Wingdings" w:eastAsia="Cambria" w:hAnsi="Wingdings"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7546A0"/>
    <w:multiLevelType w:val="hybridMultilevel"/>
    <w:tmpl w:val="62F257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317A9C"/>
    <w:multiLevelType w:val="hybridMultilevel"/>
    <w:tmpl w:val="F61C3D5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DF0654"/>
    <w:multiLevelType w:val="hybridMultilevel"/>
    <w:tmpl w:val="2F16D06E"/>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E445990"/>
    <w:multiLevelType w:val="hybridMultilevel"/>
    <w:tmpl w:val="EBE66C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Wingdings" w:eastAsia="Cambria" w:hAnsi="Wingdings"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58F650B"/>
    <w:multiLevelType w:val="hybridMultilevel"/>
    <w:tmpl w:val="5CEC524A"/>
    <w:lvl w:ilvl="0" w:tplc="4900DB0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E712BE2"/>
    <w:multiLevelType w:val="hybridMultilevel"/>
    <w:tmpl w:val="B914EE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9B2AD5"/>
    <w:multiLevelType w:val="hybridMultilevel"/>
    <w:tmpl w:val="96188F8A"/>
    <w:lvl w:ilvl="0" w:tplc="87E25AB6">
      <w:start w:val="1"/>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FA2F9A"/>
    <w:multiLevelType w:val="hybridMultilevel"/>
    <w:tmpl w:val="BBFC5374"/>
    <w:lvl w:ilvl="0" w:tplc="09D472B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3" w15:restartNumberingAfterBreak="0">
    <w:nsid w:val="77886706"/>
    <w:multiLevelType w:val="hybridMultilevel"/>
    <w:tmpl w:val="5112836E"/>
    <w:lvl w:ilvl="0" w:tplc="0A64F32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A85410"/>
    <w:multiLevelType w:val="multilevel"/>
    <w:tmpl w:val="4DD8BD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30067660">
    <w:abstractNumId w:val="8"/>
  </w:num>
  <w:num w:numId="2" w16cid:durableId="157622024">
    <w:abstractNumId w:val="6"/>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993"/>
          </w:tabs>
          <w:ind w:left="993" w:hanging="567"/>
        </w:pPr>
        <w:rPr>
          <w:rFonts w:hint="default"/>
          <w:lang w:val="en-US"/>
        </w:rPr>
      </w:lvl>
    </w:lvlOverride>
    <w:lvlOverride w:ilvl="2">
      <w:lvl w:ilvl="2">
        <w:start w:val="1"/>
        <w:numFmt w:val="decimal"/>
        <w:pStyle w:val="Heading3"/>
        <w:lvlText w:val="%1.%2.%3"/>
        <w:lvlJc w:val="left"/>
        <w:pPr>
          <w:tabs>
            <w:tab w:val="num" w:pos="567"/>
          </w:tabs>
          <w:ind w:left="567" w:hanging="567"/>
        </w:pPr>
        <w:rPr>
          <w:rFonts w:hint="default"/>
        </w:rPr>
      </w:lvl>
    </w:lvlOverride>
    <w:lvlOverride w:ilvl="3">
      <w:lvl w:ilvl="3">
        <w:start w:val="1"/>
        <w:numFmt w:val="decimal"/>
        <w:pStyle w:val="Heading4"/>
        <w:lvlText w:val="%1.%2.%3.%4"/>
        <w:lvlJc w:val="left"/>
        <w:pPr>
          <w:tabs>
            <w:tab w:val="num" w:pos="851"/>
          </w:tabs>
          <w:ind w:left="851" w:hanging="567"/>
        </w:pPr>
        <w:rPr>
          <w:rFonts w:hint="default"/>
        </w:rPr>
      </w:lvl>
    </w:lvlOverride>
    <w:lvlOverride w:ilvl="4">
      <w:lvl w:ilvl="4">
        <w:start w:val="1"/>
        <w:numFmt w:val="decimal"/>
        <w:pStyle w:val="Heading5"/>
        <w:lvlText w:val="%1.%2.%3.%4.%5"/>
        <w:lvlJc w:val="left"/>
        <w:pPr>
          <w:tabs>
            <w:tab w:val="num" w:pos="567"/>
          </w:tabs>
          <w:ind w:left="567" w:hanging="567"/>
        </w:pPr>
        <w:rPr>
          <w:rFonts w:hint="default"/>
        </w:rPr>
      </w:lvl>
    </w:lvlOverride>
    <w:lvlOverride w:ilvl="5">
      <w:lvl w:ilvl="5">
        <w:start w:val="1"/>
        <w:numFmt w:val="lowerRoman"/>
        <w:lvlText w:val="%6."/>
        <w:lvlJc w:val="right"/>
        <w:pPr>
          <w:tabs>
            <w:tab w:val="num" w:pos="567"/>
          </w:tabs>
          <w:ind w:left="567" w:hanging="567"/>
        </w:pPr>
        <w:rPr>
          <w:rFonts w:hint="default"/>
        </w:rPr>
      </w:lvl>
    </w:lvlOverride>
    <w:lvlOverride w:ilvl="6">
      <w:lvl w:ilvl="6">
        <w:start w:val="1"/>
        <w:numFmt w:val="decimal"/>
        <w:lvlText w:val="%7."/>
        <w:lvlJc w:val="left"/>
        <w:pPr>
          <w:tabs>
            <w:tab w:val="num" w:pos="567"/>
          </w:tabs>
          <w:ind w:left="567" w:hanging="567"/>
        </w:pPr>
        <w:rPr>
          <w:rFonts w:hint="default"/>
        </w:rPr>
      </w:lvl>
    </w:lvlOverride>
    <w:lvlOverride w:ilvl="7">
      <w:lvl w:ilvl="7">
        <w:start w:val="1"/>
        <w:numFmt w:val="lowerLetter"/>
        <w:lvlText w:val="%8."/>
        <w:lvlJc w:val="left"/>
        <w:pPr>
          <w:tabs>
            <w:tab w:val="num" w:pos="567"/>
          </w:tabs>
          <w:ind w:left="567" w:hanging="567"/>
        </w:pPr>
        <w:rPr>
          <w:rFonts w:hint="default"/>
        </w:rPr>
      </w:lvl>
    </w:lvlOverride>
    <w:lvlOverride w:ilvl="8">
      <w:lvl w:ilvl="8">
        <w:start w:val="1"/>
        <w:numFmt w:val="lowerRoman"/>
        <w:lvlText w:val="%9."/>
        <w:lvlJc w:val="right"/>
        <w:pPr>
          <w:tabs>
            <w:tab w:val="num" w:pos="567"/>
          </w:tabs>
          <w:ind w:left="567" w:hanging="567"/>
        </w:pPr>
        <w:rPr>
          <w:rFonts w:hint="default"/>
        </w:rPr>
      </w:lvl>
    </w:lvlOverride>
  </w:num>
  <w:num w:numId="3" w16cid:durableId="1617371568">
    <w:abstractNumId w:val="6"/>
  </w:num>
  <w:num w:numId="4" w16cid:durableId="1924488790">
    <w:abstractNumId w:val="7"/>
  </w:num>
  <w:num w:numId="5" w16cid:durableId="958073526">
    <w:abstractNumId w:val="1"/>
  </w:num>
  <w:num w:numId="6" w16cid:durableId="200207761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7248585">
    <w:abstractNumId w:val="4"/>
  </w:num>
  <w:num w:numId="8" w16cid:durableId="1962493392">
    <w:abstractNumId w:val="23"/>
  </w:num>
  <w:num w:numId="9" w16cid:durableId="1157527538">
    <w:abstractNumId w:val="21"/>
  </w:num>
  <w:num w:numId="10" w16cid:durableId="2086566881">
    <w:abstractNumId w:val="10"/>
  </w:num>
  <w:num w:numId="11" w16cid:durableId="623384403">
    <w:abstractNumId w:val="22"/>
  </w:num>
  <w:num w:numId="12" w16cid:durableId="84083755">
    <w:abstractNumId w:val="19"/>
  </w:num>
  <w:num w:numId="13" w16cid:durableId="1793278867">
    <w:abstractNumId w:val="3"/>
  </w:num>
  <w:num w:numId="14" w16cid:durableId="261569259">
    <w:abstractNumId w:val="6"/>
    <w:lvlOverride w:ilvl="0">
      <w:startOverride w:val="2"/>
      <w:lvl w:ilvl="0">
        <w:start w:val="2"/>
        <w:numFmt w:val="decimal"/>
        <w:pStyle w:val="Heading1"/>
        <w:lvlText w:val="%1"/>
        <w:lvlJc w:val="left"/>
        <w:pPr>
          <w:tabs>
            <w:tab w:val="num" w:pos="567"/>
          </w:tabs>
          <w:ind w:left="567" w:hanging="567"/>
        </w:pPr>
        <w:rPr>
          <w:rFonts w:hint="default"/>
        </w:rPr>
      </w:lvl>
    </w:lvlOverride>
    <w:lvlOverride w:ilvl="1">
      <w:startOverride w:val="2"/>
      <w:lvl w:ilvl="1">
        <w:start w:val="2"/>
        <w:numFmt w:val="decimal"/>
        <w:pStyle w:val="Heading2"/>
        <w:lvlText w:val="%1.%2"/>
        <w:lvlJc w:val="left"/>
        <w:pPr>
          <w:tabs>
            <w:tab w:val="num" w:pos="993"/>
          </w:tabs>
          <w:ind w:left="993" w:hanging="567"/>
        </w:pPr>
        <w:rPr>
          <w:rFonts w:hint="default"/>
          <w:lang w:val="en-US"/>
        </w:rPr>
      </w:lvl>
    </w:lvlOverride>
  </w:num>
  <w:num w:numId="15" w16cid:durableId="892813442">
    <w:abstractNumId w:val="9"/>
  </w:num>
  <w:num w:numId="16" w16cid:durableId="1498302989">
    <w:abstractNumId w:val="12"/>
  </w:num>
  <w:num w:numId="17" w16cid:durableId="1345743115">
    <w:abstractNumId w:val="2"/>
  </w:num>
  <w:num w:numId="18" w16cid:durableId="1369649603">
    <w:abstractNumId w:val="15"/>
  </w:num>
  <w:num w:numId="19" w16cid:durableId="989673995">
    <w:abstractNumId w:val="14"/>
  </w:num>
  <w:num w:numId="20" w16cid:durableId="1861505913">
    <w:abstractNumId w:val="16"/>
  </w:num>
  <w:num w:numId="21" w16cid:durableId="338897355">
    <w:abstractNumId w:val="0"/>
  </w:num>
  <w:num w:numId="22" w16cid:durableId="1150631220">
    <w:abstractNumId w:val="18"/>
  </w:num>
  <w:num w:numId="23" w16cid:durableId="2046754889">
    <w:abstractNumId w:val="17"/>
  </w:num>
  <w:num w:numId="24" w16cid:durableId="559363636">
    <w:abstractNumId w:val="11"/>
  </w:num>
  <w:num w:numId="25" w16cid:durableId="805246608">
    <w:abstractNumId w:val="13"/>
  </w:num>
  <w:num w:numId="26" w16cid:durableId="1137992278">
    <w:abstractNumId w:val="5"/>
  </w:num>
  <w:num w:numId="27" w16cid:durableId="83766193">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21"/>
    <w:rsid w:val="000002C8"/>
    <w:rsid w:val="000007C7"/>
    <w:rsid w:val="0000141B"/>
    <w:rsid w:val="000016A6"/>
    <w:rsid w:val="000021E1"/>
    <w:rsid w:val="00002E02"/>
    <w:rsid w:val="00002F6C"/>
    <w:rsid w:val="000030AC"/>
    <w:rsid w:val="0000344F"/>
    <w:rsid w:val="00003B75"/>
    <w:rsid w:val="0000461F"/>
    <w:rsid w:val="00004B28"/>
    <w:rsid w:val="00004BC6"/>
    <w:rsid w:val="00004D2D"/>
    <w:rsid w:val="00004FB2"/>
    <w:rsid w:val="00005028"/>
    <w:rsid w:val="000058F4"/>
    <w:rsid w:val="00005A6D"/>
    <w:rsid w:val="00005F7E"/>
    <w:rsid w:val="000068B3"/>
    <w:rsid w:val="00006A3E"/>
    <w:rsid w:val="000076E8"/>
    <w:rsid w:val="00007978"/>
    <w:rsid w:val="00007F8E"/>
    <w:rsid w:val="000100E2"/>
    <w:rsid w:val="000105C0"/>
    <w:rsid w:val="00010E4D"/>
    <w:rsid w:val="0001104C"/>
    <w:rsid w:val="00011419"/>
    <w:rsid w:val="00011515"/>
    <w:rsid w:val="00011BED"/>
    <w:rsid w:val="000121D5"/>
    <w:rsid w:val="000136A2"/>
    <w:rsid w:val="000136CA"/>
    <w:rsid w:val="00013727"/>
    <w:rsid w:val="000137F1"/>
    <w:rsid w:val="00013946"/>
    <w:rsid w:val="000139C4"/>
    <w:rsid w:val="00014D01"/>
    <w:rsid w:val="0001509C"/>
    <w:rsid w:val="000151E2"/>
    <w:rsid w:val="000153E2"/>
    <w:rsid w:val="000157AA"/>
    <w:rsid w:val="00015896"/>
    <w:rsid w:val="00016441"/>
    <w:rsid w:val="000165C0"/>
    <w:rsid w:val="000167A7"/>
    <w:rsid w:val="00016841"/>
    <w:rsid w:val="00016BED"/>
    <w:rsid w:val="00016D95"/>
    <w:rsid w:val="00016EF5"/>
    <w:rsid w:val="00017171"/>
    <w:rsid w:val="000171AF"/>
    <w:rsid w:val="0001747A"/>
    <w:rsid w:val="000176C6"/>
    <w:rsid w:val="0001772C"/>
    <w:rsid w:val="00017A05"/>
    <w:rsid w:val="00017B4A"/>
    <w:rsid w:val="00017F32"/>
    <w:rsid w:val="00020AD3"/>
    <w:rsid w:val="00021016"/>
    <w:rsid w:val="00021A2C"/>
    <w:rsid w:val="00022375"/>
    <w:rsid w:val="000226E3"/>
    <w:rsid w:val="00022A04"/>
    <w:rsid w:val="00022B9D"/>
    <w:rsid w:val="00023289"/>
    <w:rsid w:val="0002438A"/>
    <w:rsid w:val="00024500"/>
    <w:rsid w:val="000249CF"/>
    <w:rsid w:val="00024D9E"/>
    <w:rsid w:val="00025235"/>
    <w:rsid w:val="00025B81"/>
    <w:rsid w:val="00025DD7"/>
    <w:rsid w:val="00026BDE"/>
    <w:rsid w:val="000276E4"/>
    <w:rsid w:val="0002787D"/>
    <w:rsid w:val="00027DCD"/>
    <w:rsid w:val="00027E52"/>
    <w:rsid w:val="0003020C"/>
    <w:rsid w:val="00030926"/>
    <w:rsid w:val="000313C6"/>
    <w:rsid w:val="00031E72"/>
    <w:rsid w:val="00032701"/>
    <w:rsid w:val="00032827"/>
    <w:rsid w:val="000328F4"/>
    <w:rsid w:val="0003292C"/>
    <w:rsid w:val="0003307A"/>
    <w:rsid w:val="00033801"/>
    <w:rsid w:val="00033808"/>
    <w:rsid w:val="000339C0"/>
    <w:rsid w:val="00033F82"/>
    <w:rsid w:val="00034304"/>
    <w:rsid w:val="0003464D"/>
    <w:rsid w:val="000346D4"/>
    <w:rsid w:val="00034AAC"/>
    <w:rsid w:val="00034DFD"/>
    <w:rsid w:val="00034E8B"/>
    <w:rsid w:val="0003524F"/>
    <w:rsid w:val="00035434"/>
    <w:rsid w:val="00035649"/>
    <w:rsid w:val="00035B6E"/>
    <w:rsid w:val="00035E35"/>
    <w:rsid w:val="00036383"/>
    <w:rsid w:val="000365CC"/>
    <w:rsid w:val="000366F5"/>
    <w:rsid w:val="0003683E"/>
    <w:rsid w:val="00036A0C"/>
    <w:rsid w:val="00036B78"/>
    <w:rsid w:val="00036E10"/>
    <w:rsid w:val="00036F60"/>
    <w:rsid w:val="00037150"/>
    <w:rsid w:val="0003718E"/>
    <w:rsid w:val="00037314"/>
    <w:rsid w:val="00037819"/>
    <w:rsid w:val="000378E7"/>
    <w:rsid w:val="00037ACF"/>
    <w:rsid w:val="00037B05"/>
    <w:rsid w:val="00037C18"/>
    <w:rsid w:val="00037FD2"/>
    <w:rsid w:val="00040420"/>
    <w:rsid w:val="00040FFA"/>
    <w:rsid w:val="0004165C"/>
    <w:rsid w:val="000421C2"/>
    <w:rsid w:val="000423A1"/>
    <w:rsid w:val="00042919"/>
    <w:rsid w:val="00042A32"/>
    <w:rsid w:val="00043087"/>
    <w:rsid w:val="00043259"/>
    <w:rsid w:val="00043371"/>
    <w:rsid w:val="00044B07"/>
    <w:rsid w:val="0004514B"/>
    <w:rsid w:val="00045155"/>
    <w:rsid w:val="0004536B"/>
    <w:rsid w:val="0004555F"/>
    <w:rsid w:val="000455D9"/>
    <w:rsid w:val="00045678"/>
    <w:rsid w:val="00045850"/>
    <w:rsid w:val="000458E4"/>
    <w:rsid w:val="00045D0A"/>
    <w:rsid w:val="00045FB6"/>
    <w:rsid w:val="00047207"/>
    <w:rsid w:val="000473EA"/>
    <w:rsid w:val="00047480"/>
    <w:rsid w:val="00047511"/>
    <w:rsid w:val="00047CD2"/>
    <w:rsid w:val="00050E71"/>
    <w:rsid w:val="0005158C"/>
    <w:rsid w:val="0005196A"/>
    <w:rsid w:val="00051BC8"/>
    <w:rsid w:val="000523C0"/>
    <w:rsid w:val="000528D8"/>
    <w:rsid w:val="000529BC"/>
    <w:rsid w:val="0005301C"/>
    <w:rsid w:val="0005346A"/>
    <w:rsid w:val="000534CB"/>
    <w:rsid w:val="00053985"/>
    <w:rsid w:val="000539AD"/>
    <w:rsid w:val="00053A03"/>
    <w:rsid w:val="00053AD3"/>
    <w:rsid w:val="00053AF0"/>
    <w:rsid w:val="00053B20"/>
    <w:rsid w:val="000542AA"/>
    <w:rsid w:val="0005445D"/>
    <w:rsid w:val="00054484"/>
    <w:rsid w:val="0005453E"/>
    <w:rsid w:val="00054562"/>
    <w:rsid w:val="00054A25"/>
    <w:rsid w:val="00054D26"/>
    <w:rsid w:val="00054EA0"/>
    <w:rsid w:val="000553E7"/>
    <w:rsid w:val="000555DE"/>
    <w:rsid w:val="000556C4"/>
    <w:rsid w:val="0005590B"/>
    <w:rsid w:val="000559DB"/>
    <w:rsid w:val="00055B94"/>
    <w:rsid w:val="00055C15"/>
    <w:rsid w:val="00055D81"/>
    <w:rsid w:val="000574C5"/>
    <w:rsid w:val="00060604"/>
    <w:rsid w:val="0006089D"/>
    <w:rsid w:val="00060F03"/>
    <w:rsid w:val="000610E0"/>
    <w:rsid w:val="0006117D"/>
    <w:rsid w:val="00061208"/>
    <w:rsid w:val="00061511"/>
    <w:rsid w:val="00061595"/>
    <w:rsid w:val="000617F2"/>
    <w:rsid w:val="00061A0A"/>
    <w:rsid w:val="00061B18"/>
    <w:rsid w:val="000621F3"/>
    <w:rsid w:val="00062220"/>
    <w:rsid w:val="000623CB"/>
    <w:rsid w:val="00062865"/>
    <w:rsid w:val="00062DF2"/>
    <w:rsid w:val="0006327D"/>
    <w:rsid w:val="000639CF"/>
    <w:rsid w:val="00063BD6"/>
    <w:rsid w:val="00063D84"/>
    <w:rsid w:val="00064620"/>
    <w:rsid w:val="00064627"/>
    <w:rsid w:val="000647F8"/>
    <w:rsid w:val="0006487E"/>
    <w:rsid w:val="000648EA"/>
    <w:rsid w:val="00064B83"/>
    <w:rsid w:val="00064DAC"/>
    <w:rsid w:val="00064FF4"/>
    <w:rsid w:val="0006552D"/>
    <w:rsid w:val="00065802"/>
    <w:rsid w:val="0006609D"/>
    <w:rsid w:val="0006636D"/>
    <w:rsid w:val="00067629"/>
    <w:rsid w:val="00067945"/>
    <w:rsid w:val="000679A2"/>
    <w:rsid w:val="00067E83"/>
    <w:rsid w:val="00070029"/>
    <w:rsid w:val="000700A7"/>
    <w:rsid w:val="00070C48"/>
    <w:rsid w:val="000713BA"/>
    <w:rsid w:val="00071733"/>
    <w:rsid w:val="00071C8B"/>
    <w:rsid w:val="00072279"/>
    <w:rsid w:val="0007281F"/>
    <w:rsid w:val="00072993"/>
    <w:rsid w:val="00072FAD"/>
    <w:rsid w:val="00072FFD"/>
    <w:rsid w:val="000739D3"/>
    <w:rsid w:val="00074487"/>
    <w:rsid w:val="00074519"/>
    <w:rsid w:val="000745AD"/>
    <w:rsid w:val="00074A23"/>
    <w:rsid w:val="00074DEF"/>
    <w:rsid w:val="00075321"/>
    <w:rsid w:val="00075593"/>
    <w:rsid w:val="000759DC"/>
    <w:rsid w:val="00075A7D"/>
    <w:rsid w:val="00075A98"/>
    <w:rsid w:val="00075AF0"/>
    <w:rsid w:val="00075C57"/>
    <w:rsid w:val="00075CCD"/>
    <w:rsid w:val="00076319"/>
    <w:rsid w:val="00076AAC"/>
    <w:rsid w:val="00076D13"/>
    <w:rsid w:val="00076DEB"/>
    <w:rsid w:val="00077283"/>
    <w:rsid w:val="000772FB"/>
    <w:rsid w:val="000777E7"/>
    <w:rsid w:val="00077942"/>
    <w:rsid w:val="00077B94"/>
    <w:rsid w:val="00077D53"/>
    <w:rsid w:val="00077F45"/>
    <w:rsid w:val="00080450"/>
    <w:rsid w:val="00080813"/>
    <w:rsid w:val="00080AE7"/>
    <w:rsid w:val="00080CC6"/>
    <w:rsid w:val="0008115C"/>
    <w:rsid w:val="00081241"/>
    <w:rsid w:val="00081394"/>
    <w:rsid w:val="00081B73"/>
    <w:rsid w:val="00081FC4"/>
    <w:rsid w:val="000820A7"/>
    <w:rsid w:val="000820FE"/>
    <w:rsid w:val="00082207"/>
    <w:rsid w:val="00082406"/>
    <w:rsid w:val="00082D05"/>
    <w:rsid w:val="000836A7"/>
    <w:rsid w:val="000838C1"/>
    <w:rsid w:val="00083B8C"/>
    <w:rsid w:val="00083C8F"/>
    <w:rsid w:val="00083D96"/>
    <w:rsid w:val="00083F60"/>
    <w:rsid w:val="00083F8F"/>
    <w:rsid w:val="00083FC7"/>
    <w:rsid w:val="00083FF2"/>
    <w:rsid w:val="000841CB"/>
    <w:rsid w:val="000841F9"/>
    <w:rsid w:val="00084829"/>
    <w:rsid w:val="00084883"/>
    <w:rsid w:val="00084CB3"/>
    <w:rsid w:val="00084CBB"/>
    <w:rsid w:val="00084CCA"/>
    <w:rsid w:val="000850D0"/>
    <w:rsid w:val="00085341"/>
    <w:rsid w:val="000857F1"/>
    <w:rsid w:val="00085BDC"/>
    <w:rsid w:val="0008649F"/>
    <w:rsid w:val="000869E1"/>
    <w:rsid w:val="00086AAD"/>
    <w:rsid w:val="00086CE6"/>
    <w:rsid w:val="000872D9"/>
    <w:rsid w:val="00087A73"/>
    <w:rsid w:val="00087AE5"/>
    <w:rsid w:val="0009012F"/>
    <w:rsid w:val="00090D08"/>
    <w:rsid w:val="00091B50"/>
    <w:rsid w:val="00091DE7"/>
    <w:rsid w:val="00092464"/>
    <w:rsid w:val="00092F2F"/>
    <w:rsid w:val="0009346D"/>
    <w:rsid w:val="00093AA9"/>
    <w:rsid w:val="00094873"/>
    <w:rsid w:val="00094A83"/>
    <w:rsid w:val="00094BBB"/>
    <w:rsid w:val="00094DCC"/>
    <w:rsid w:val="000952B7"/>
    <w:rsid w:val="000964AD"/>
    <w:rsid w:val="00096852"/>
    <w:rsid w:val="00097B21"/>
    <w:rsid w:val="00097C2B"/>
    <w:rsid w:val="00097E57"/>
    <w:rsid w:val="000A05B9"/>
    <w:rsid w:val="000A07B3"/>
    <w:rsid w:val="000A0931"/>
    <w:rsid w:val="000A0B13"/>
    <w:rsid w:val="000A1042"/>
    <w:rsid w:val="000A1527"/>
    <w:rsid w:val="000A17EA"/>
    <w:rsid w:val="000A1879"/>
    <w:rsid w:val="000A2D6F"/>
    <w:rsid w:val="000A2DD8"/>
    <w:rsid w:val="000A325D"/>
    <w:rsid w:val="000A3376"/>
    <w:rsid w:val="000A360D"/>
    <w:rsid w:val="000A3922"/>
    <w:rsid w:val="000A43AF"/>
    <w:rsid w:val="000A46A5"/>
    <w:rsid w:val="000A4942"/>
    <w:rsid w:val="000A4D54"/>
    <w:rsid w:val="000A5516"/>
    <w:rsid w:val="000A56E7"/>
    <w:rsid w:val="000A5780"/>
    <w:rsid w:val="000A5D8D"/>
    <w:rsid w:val="000A5F76"/>
    <w:rsid w:val="000A65DA"/>
    <w:rsid w:val="000A66CF"/>
    <w:rsid w:val="000A68BF"/>
    <w:rsid w:val="000A754D"/>
    <w:rsid w:val="000A77D1"/>
    <w:rsid w:val="000B08A6"/>
    <w:rsid w:val="000B09E0"/>
    <w:rsid w:val="000B0A68"/>
    <w:rsid w:val="000B0B9B"/>
    <w:rsid w:val="000B10E8"/>
    <w:rsid w:val="000B1172"/>
    <w:rsid w:val="000B1312"/>
    <w:rsid w:val="000B18FD"/>
    <w:rsid w:val="000B192C"/>
    <w:rsid w:val="000B1AC1"/>
    <w:rsid w:val="000B1B5A"/>
    <w:rsid w:val="000B21CC"/>
    <w:rsid w:val="000B2AB5"/>
    <w:rsid w:val="000B34BD"/>
    <w:rsid w:val="000B39D6"/>
    <w:rsid w:val="000B3A6C"/>
    <w:rsid w:val="000B3AD2"/>
    <w:rsid w:val="000B3BA6"/>
    <w:rsid w:val="000B3D79"/>
    <w:rsid w:val="000B4162"/>
    <w:rsid w:val="000B4233"/>
    <w:rsid w:val="000B4D3E"/>
    <w:rsid w:val="000B4F8A"/>
    <w:rsid w:val="000B5773"/>
    <w:rsid w:val="000B5898"/>
    <w:rsid w:val="000B5F0D"/>
    <w:rsid w:val="000B6135"/>
    <w:rsid w:val="000B6580"/>
    <w:rsid w:val="000B65BD"/>
    <w:rsid w:val="000B675D"/>
    <w:rsid w:val="000B6A91"/>
    <w:rsid w:val="000B6AF5"/>
    <w:rsid w:val="000B6F06"/>
    <w:rsid w:val="000B7288"/>
    <w:rsid w:val="000B7309"/>
    <w:rsid w:val="000B73B4"/>
    <w:rsid w:val="000B7727"/>
    <w:rsid w:val="000B7D6D"/>
    <w:rsid w:val="000B7F98"/>
    <w:rsid w:val="000C0226"/>
    <w:rsid w:val="000C0FBB"/>
    <w:rsid w:val="000C14FB"/>
    <w:rsid w:val="000C1920"/>
    <w:rsid w:val="000C1B12"/>
    <w:rsid w:val="000C1BDE"/>
    <w:rsid w:val="000C1F3D"/>
    <w:rsid w:val="000C2185"/>
    <w:rsid w:val="000C22DD"/>
    <w:rsid w:val="000C24A2"/>
    <w:rsid w:val="000C4417"/>
    <w:rsid w:val="000C4641"/>
    <w:rsid w:val="000C49F7"/>
    <w:rsid w:val="000C49FE"/>
    <w:rsid w:val="000C4EEE"/>
    <w:rsid w:val="000C4F65"/>
    <w:rsid w:val="000C4F90"/>
    <w:rsid w:val="000C54BF"/>
    <w:rsid w:val="000C5B3B"/>
    <w:rsid w:val="000C5D0E"/>
    <w:rsid w:val="000C696C"/>
    <w:rsid w:val="000C6C52"/>
    <w:rsid w:val="000C73E8"/>
    <w:rsid w:val="000C7E2A"/>
    <w:rsid w:val="000D034A"/>
    <w:rsid w:val="000D0441"/>
    <w:rsid w:val="000D064E"/>
    <w:rsid w:val="000D0683"/>
    <w:rsid w:val="000D0D0E"/>
    <w:rsid w:val="000D107C"/>
    <w:rsid w:val="000D12C2"/>
    <w:rsid w:val="000D13A3"/>
    <w:rsid w:val="000D18E5"/>
    <w:rsid w:val="000D1976"/>
    <w:rsid w:val="000D1C7C"/>
    <w:rsid w:val="000D215C"/>
    <w:rsid w:val="000D24FC"/>
    <w:rsid w:val="000D2872"/>
    <w:rsid w:val="000D297E"/>
    <w:rsid w:val="000D2BF4"/>
    <w:rsid w:val="000D3332"/>
    <w:rsid w:val="000D3AAA"/>
    <w:rsid w:val="000D3C0E"/>
    <w:rsid w:val="000D4300"/>
    <w:rsid w:val="000D4330"/>
    <w:rsid w:val="000D468A"/>
    <w:rsid w:val="000D49F4"/>
    <w:rsid w:val="000D4BD8"/>
    <w:rsid w:val="000D581F"/>
    <w:rsid w:val="000D5C82"/>
    <w:rsid w:val="000D5F14"/>
    <w:rsid w:val="000D5FB2"/>
    <w:rsid w:val="000D5FFB"/>
    <w:rsid w:val="000D6093"/>
    <w:rsid w:val="000D6E1C"/>
    <w:rsid w:val="000D72CE"/>
    <w:rsid w:val="000D757D"/>
    <w:rsid w:val="000E00C9"/>
    <w:rsid w:val="000E05B9"/>
    <w:rsid w:val="000E0C2A"/>
    <w:rsid w:val="000E0F21"/>
    <w:rsid w:val="000E106C"/>
    <w:rsid w:val="000E1076"/>
    <w:rsid w:val="000E138D"/>
    <w:rsid w:val="000E1514"/>
    <w:rsid w:val="000E1774"/>
    <w:rsid w:val="000E2123"/>
    <w:rsid w:val="000E223F"/>
    <w:rsid w:val="000E2278"/>
    <w:rsid w:val="000E28BA"/>
    <w:rsid w:val="000E2AAF"/>
    <w:rsid w:val="000E2D65"/>
    <w:rsid w:val="000E2D8B"/>
    <w:rsid w:val="000E2F86"/>
    <w:rsid w:val="000E3138"/>
    <w:rsid w:val="000E31D2"/>
    <w:rsid w:val="000E3454"/>
    <w:rsid w:val="000E34EB"/>
    <w:rsid w:val="000E35DC"/>
    <w:rsid w:val="000E3668"/>
    <w:rsid w:val="000E41C7"/>
    <w:rsid w:val="000E4231"/>
    <w:rsid w:val="000E4EE0"/>
    <w:rsid w:val="000E5148"/>
    <w:rsid w:val="000E53C3"/>
    <w:rsid w:val="000E5F9A"/>
    <w:rsid w:val="000E60F6"/>
    <w:rsid w:val="000E638D"/>
    <w:rsid w:val="000E6CEB"/>
    <w:rsid w:val="000E6ECE"/>
    <w:rsid w:val="000E782E"/>
    <w:rsid w:val="000E7A6D"/>
    <w:rsid w:val="000F05F4"/>
    <w:rsid w:val="000F07B4"/>
    <w:rsid w:val="000F0A31"/>
    <w:rsid w:val="000F1087"/>
    <w:rsid w:val="000F1942"/>
    <w:rsid w:val="000F1D2D"/>
    <w:rsid w:val="000F2C91"/>
    <w:rsid w:val="000F31F4"/>
    <w:rsid w:val="000F3433"/>
    <w:rsid w:val="000F373E"/>
    <w:rsid w:val="000F3899"/>
    <w:rsid w:val="000F3BEB"/>
    <w:rsid w:val="000F42F2"/>
    <w:rsid w:val="000F43CF"/>
    <w:rsid w:val="000F4B25"/>
    <w:rsid w:val="000F4CFB"/>
    <w:rsid w:val="000F50DF"/>
    <w:rsid w:val="000F52FA"/>
    <w:rsid w:val="000F546A"/>
    <w:rsid w:val="000F5495"/>
    <w:rsid w:val="000F5605"/>
    <w:rsid w:val="000F5ADC"/>
    <w:rsid w:val="000F5AE3"/>
    <w:rsid w:val="000F5D5A"/>
    <w:rsid w:val="000F5EA5"/>
    <w:rsid w:val="000F62E9"/>
    <w:rsid w:val="000F67BD"/>
    <w:rsid w:val="000F6886"/>
    <w:rsid w:val="000F6A28"/>
    <w:rsid w:val="000F6B58"/>
    <w:rsid w:val="000F71B1"/>
    <w:rsid w:val="000F73C5"/>
    <w:rsid w:val="000F74B9"/>
    <w:rsid w:val="000F7BCC"/>
    <w:rsid w:val="000F7D73"/>
    <w:rsid w:val="000F7EEF"/>
    <w:rsid w:val="001002B0"/>
    <w:rsid w:val="001007F0"/>
    <w:rsid w:val="00100C33"/>
    <w:rsid w:val="00100E1E"/>
    <w:rsid w:val="00100FDC"/>
    <w:rsid w:val="0010142B"/>
    <w:rsid w:val="00101484"/>
    <w:rsid w:val="001014DD"/>
    <w:rsid w:val="00101619"/>
    <w:rsid w:val="0010164B"/>
    <w:rsid w:val="00101771"/>
    <w:rsid w:val="00101938"/>
    <w:rsid w:val="00101BF7"/>
    <w:rsid w:val="00101C36"/>
    <w:rsid w:val="00101C72"/>
    <w:rsid w:val="0010205F"/>
    <w:rsid w:val="00102074"/>
    <w:rsid w:val="001022CB"/>
    <w:rsid w:val="00102744"/>
    <w:rsid w:val="001027A2"/>
    <w:rsid w:val="00103699"/>
    <w:rsid w:val="001038DF"/>
    <w:rsid w:val="00103960"/>
    <w:rsid w:val="00104688"/>
    <w:rsid w:val="00104844"/>
    <w:rsid w:val="00104B4C"/>
    <w:rsid w:val="00104DF5"/>
    <w:rsid w:val="00105800"/>
    <w:rsid w:val="001059F4"/>
    <w:rsid w:val="00105FA0"/>
    <w:rsid w:val="001069E8"/>
    <w:rsid w:val="00106BB9"/>
    <w:rsid w:val="00106DEC"/>
    <w:rsid w:val="00106FB5"/>
    <w:rsid w:val="001072FE"/>
    <w:rsid w:val="0010778D"/>
    <w:rsid w:val="00107F8D"/>
    <w:rsid w:val="001107E2"/>
    <w:rsid w:val="00110851"/>
    <w:rsid w:val="00110BA3"/>
    <w:rsid w:val="00110EC6"/>
    <w:rsid w:val="00111142"/>
    <w:rsid w:val="0011132C"/>
    <w:rsid w:val="00111417"/>
    <w:rsid w:val="001114BC"/>
    <w:rsid w:val="00111A71"/>
    <w:rsid w:val="00111B21"/>
    <w:rsid w:val="00111F36"/>
    <w:rsid w:val="001120C6"/>
    <w:rsid w:val="00112428"/>
    <w:rsid w:val="00112521"/>
    <w:rsid w:val="00112A0C"/>
    <w:rsid w:val="0011321D"/>
    <w:rsid w:val="0011389A"/>
    <w:rsid w:val="00113ACF"/>
    <w:rsid w:val="00114589"/>
    <w:rsid w:val="00114AED"/>
    <w:rsid w:val="001150AE"/>
    <w:rsid w:val="001156FF"/>
    <w:rsid w:val="00115975"/>
    <w:rsid w:val="00116133"/>
    <w:rsid w:val="001162D6"/>
    <w:rsid w:val="00116954"/>
    <w:rsid w:val="00116955"/>
    <w:rsid w:val="0011695A"/>
    <w:rsid w:val="00117019"/>
    <w:rsid w:val="0011742B"/>
    <w:rsid w:val="00117666"/>
    <w:rsid w:val="00120486"/>
    <w:rsid w:val="0012061C"/>
    <w:rsid w:val="001206DE"/>
    <w:rsid w:val="0012086A"/>
    <w:rsid w:val="00120A6B"/>
    <w:rsid w:val="00120F2A"/>
    <w:rsid w:val="00121425"/>
    <w:rsid w:val="001219B2"/>
    <w:rsid w:val="00121A51"/>
    <w:rsid w:val="00121C8B"/>
    <w:rsid w:val="001221FA"/>
    <w:rsid w:val="00122290"/>
    <w:rsid w:val="001223A7"/>
    <w:rsid w:val="00122938"/>
    <w:rsid w:val="00123EAB"/>
    <w:rsid w:val="00124190"/>
    <w:rsid w:val="00124350"/>
    <w:rsid w:val="0012495C"/>
    <w:rsid w:val="00124D64"/>
    <w:rsid w:val="00125568"/>
    <w:rsid w:val="0012561F"/>
    <w:rsid w:val="00125B72"/>
    <w:rsid w:val="00125BE8"/>
    <w:rsid w:val="00125DA9"/>
    <w:rsid w:val="00126288"/>
    <w:rsid w:val="00126875"/>
    <w:rsid w:val="00126E85"/>
    <w:rsid w:val="00127385"/>
    <w:rsid w:val="001273B3"/>
    <w:rsid w:val="0012744A"/>
    <w:rsid w:val="00130B22"/>
    <w:rsid w:val="00130B65"/>
    <w:rsid w:val="00130F3F"/>
    <w:rsid w:val="00131170"/>
    <w:rsid w:val="00131469"/>
    <w:rsid w:val="001315CC"/>
    <w:rsid w:val="00132EF5"/>
    <w:rsid w:val="001331E2"/>
    <w:rsid w:val="001338A2"/>
    <w:rsid w:val="00133B0F"/>
    <w:rsid w:val="00133FCD"/>
    <w:rsid w:val="00134256"/>
    <w:rsid w:val="001347F5"/>
    <w:rsid w:val="001349B3"/>
    <w:rsid w:val="001350D6"/>
    <w:rsid w:val="00135122"/>
    <w:rsid w:val="00135226"/>
    <w:rsid w:val="00135A6B"/>
    <w:rsid w:val="00135BB6"/>
    <w:rsid w:val="00135DAA"/>
    <w:rsid w:val="0013617A"/>
    <w:rsid w:val="00137041"/>
    <w:rsid w:val="00137C3B"/>
    <w:rsid w:val="00140B1F"/>
    <w:rsid w:val="00140F6E"/>
    <w:rsid w:val="0014142C"/>
    <w:rsid w:val="00141926"/>
    <w:rsid w:val="00141F68"/>
    <w:rsid w:val="0014227C"/>
    <w:rsid w:val="00142F3F"/>
    <w:rsid w:val="001436E3"/>
    <w:rsid w:val="0014391E"/>
    <w:rsid w:val="00143ADC"/>
    <w:rsid w:val="00143B78"/>
    <w:rsid w:val="00143EDD"/>
    <w:rsid w:val="00144036"/>
    <w:rsid w:val="0014408A"/>
    <w:rsid w:val="0014472E"/>
    <w:rsid w:val="00144AF0"/>
    <w:rsid w:val="001452E0"/>
    <w:rsid w:val="001454F8"/>
    <w:rsid w:val="00145670"/>
    <w:rsid w:val="00145986"/>
    <w:rsid w:val="00145BC2"/>
    <w:rsid w:val="00145F5C"/>
    <w:rsid w:val="00145F90"/>
    <w:rsid w:val="00146777"/>
    <w:rsid w:val="00146801"/>
    <w:rsid w:val="0014680B"/>
    <w:rsid w:val="00146D37"/>
    <w:rsid w:val="00146ED8"/>
    <w:rsid w:val="0014716C"/>
    <w:rsid w:val="00147395"/>
    <w:rsid w:val="00147B67"/>
    <w:rsid w:val="00150BBF"/>
    <w:rsid w:val="00150F10"/>
    <w:rsid w:val="00151041"/>
    <w:rsid w:val="00151D8C"/>
    <w:rsid w:val="001523A3"/>
    <w:rsid w:val="001523EB"/>
    <w:rsid w:val="00152DF2"/>
    <w:rsid w:val="00153252"/>
    <w:rsid w:val="001539B3"/>
    <w:rsid w:val="00153DF5"/>
    <w:rsid w:val="00154103"/>
    <w:rsid w:val="0015475D"/>
    <w:rsid w:val="001547AC"/>
    <w:rsid w:val="0015487C"/>
    <w:rsid w:val="00154AC7"/>
    <w:rsid w:val="00154EC2"/>
    <w:rsid w:val="00154F9D"/>
    <w:rsid w:val="001551B8"/>
    <w:rsid w:val="001552C9"/>
    <w:rsid w:val="00155347"/>
    <w:rsid w:val="00155392"/>
    <w:rsid w:val="0015595B"/>
    <w:rsid w:val="00155B8D"/>
    <w:rsid w:val="00155B90"/>
    <w:rsid w:val="00155E0F"/>
    <w:rsid w:val="00156366"/>
    <w:rsid w:val="001566FC"/>
    <w:rsid w:val="00156859"/>
    <w:rsid w:val="00156AE8"/>
    <w:rsid w:val="00156EDE"/>
    <w:rsid w:val="00156F47"/>
    <w:rsid w:val="0015706D"/>
    <w:rsid w:val="0016083F"/>
    <w:rsid w:val="00160B11"/>
    <w:rsid w:val="00160C54"/>
    <w:rsid w:val="00160D7F"/>
    <w:rsid w:val="00161128"/>
    <w:rsid w:val="001612F7"/>
    <w:rsid w:val="00161AAA"/>
    <w:rsid w:val="00161ACD"/>
    <w:rsid w:val="0016284C"/>
    <w:rsid w:val="00162D64"/>
    <w:rsid w:val="00163B2E"/>
    <w:rsid w:val="00163EC1"/>
    <w:rsid w:val="00163EED"/>
    <w:rsid w:val="0016438E"/>
    <w:rsid w:val="00164C64"/>
    <w:rsid w:val="00165C2D"/>
    <w:rsid w:val="00165FA5"/>
    <w:rsid w:val="0016637E"/>
    <w:rsid w:val="001665DC"/>
    <w:rsid w:val="00166BA3"/>
    <w:rsid w:val="00166CB5"/>
    <w:rsid w:val="0016716F"/>
    <w:rsid w:val="00167308"/>
    <w:rsid w:val="0016762B"/>
    <w:rsid w:val="00167716"/>
    <w:rsid w:val="001678BD"/>
    <w:rsid w:val="00167A65"/>
    <w:rsid w:val="00170315"/>
    <w:rsid w:val="00170548"/>
    <w:rsid w:val="00171258"/>
    <w:rsid w:val="00171937"/>
    <w:rsid w:val="00171A20"/>
    <w:rsid w:val="00172893"/>
    <w:rsid w:val="0017295A"/>
    <w:rsid w:val="0017305E"/>
    <w:rsid w:val="001737DB"/>
    <w:rsid w:val="001738BC"/>
    <w:rsid w:val="00173D30"/>
    <w:rsid w:val="001757E3"/>
    <w:rsid w:val="00175B95"/>
    <w:rsid w:val="00175DE4"/>
    <w:rsid w:val="001762EC"/>
    <w:rsid w:val="0017681A"/>
    <w:rsid w:val="001768FB"/>
    <w:rsid w:val="00176C95"/>
    <w:rsid w:val="00176DE8"/>
    <w:rsid w:val="0017752A"/>
    <w:rsid w:val="00177C46"/>
    <w:rsid w:val="00177D84"/>
    <w:rsid w:val="00177E43"/>
    <w:rsid w:val="0018008C"/>
    <w:rsid w:val="001806C8"/>
    <w:rsid w:val="001807E0"/>
    <w:rsid w:val="0018104E"/>
    <w:rsid w:val="00181110"/>
    <w:rsid w:val="00181118"/>
    <w:rsid w:val="00181479"/>
    <w:rsid w:val="00181782"/>
    <w:rsid w:val="00181791"/>
    <w:rsid w:val="00181F90"/>
    <w:rsid w:val="001820C4"/>
    <w:rsid w:val="001824D7"/>
    <w:rsid w:val="001828D1"/>
    <w:rsid w:val="001829A1"/>
    <w:rsid w:val="00183236"/>
    <w:rsid w:val="00183380"/>
    <w:rsid w:val="00183C56"/>
    <w:rsid w:val="001848E1"/>
    <w:rsid w:val="00184CF0"/>
    <w:rsid w:val="0018505B"/>
    <w:rsid w:val="00185132"/>
    <w:rsid w:val="00185326"/>
    <w:rsid w:val="00185327"/>
    <w:rsid w:val="001857C7"/>
    <w:rsid w:val="0018607C"/>
    <w:rsid w:val="001860F4"/>
    <w:rsid w:val="001864DF"/>
    <w:rsid w:val="00186609"/>
    <w:rsid w:val="00186DA1"/>
    <w:rsid w:val="001872BE"/>
    <w:rsid w:val="00187DB4"/>
    <w:rsid w:val="001905F1"/>
    <w:rsid w:val="00191089"/>
    <w:rsid w:val="00191528"/>
    <w:rsid w:val="001915C5"/>
    <w:rsid w:val="001922B6"/>
    <w:rsid w:val="00192365"/>
    <w:rsid w:val="00193603"/>
    <w:rsid w:val="001938B6"/>
    <w:rsid w:val="00193C56"/>
    <w:rsid w:val="001943F8"/>
    <w:rsid w:val="0019452D"/>
    <w:rsid w:val="00194F60"/>
    <w:rsid w:val="00194F8C"/>
    <w:rsid w:val="00195664"/>
    <w:rsid w:val="00195990"/>
    <w:rsid w:val="00195A5D"/>
    <w:rsid w:val="00195D84"/>
    <w:rsid w:val="001964EF"/>
    <w:rsid w:val="0019659F"/>
    <w:rsid w:val="00196849"/>
    <w:rsid w:val="00196B3B"/>
    <w:rsid w:val="00196B8C"/>
    <w:rsid w:val="00196CFD"/>
    <w:rsid w:val="0019720C"/>
    <w:rsid w:val="00197CAF"/>
    <w:rsid w:val="00197DFD"/>
    <w:rsid w:val="00197F44"/>
    <w:rsid w:val="001A04E5"/>
    <w:rsid w:val="001A054C"/>
    <w:rsid w:val="001A0FCC"/>
    <w:rsid w:val="001A11A1"/>
    <w:rsid w:val="001A1373"/>
    <w:rsid w:val="001A14CA"/>
    <w:rsid w:val="001A16EA"/>
    <w:rsid w:val="001A16EF"/>
    <w:rsid w:val="001A22F3"/>
    <w:rsid w:val="001A2F89"/>
    <w:rsid w:val="001A2FAC"/>
    <w:rsid w:val="001A349D"/>
    <w:rsid w:val="001A4218"/>
    <w:rsid w:val="001A475D"/>
    <w:rsid w:val="001A4A5A"/>
    <w:rsid w:val="001A4B44"/>
    <w:rsid w:val="001A4DAB"/>
    <w:rsid w:val="001A501B"/>
    <w:rsid w:val="001A5191"/>
    <w:rsid w:val="001A5207"/>
    <w:rsid w:val="001A5481"/>
    <w:rsid w:val="001A55C3"/>
    <w:rsid w:val="001A5914"/>
    <w:rsid w:val="001A59B0"/>
    <w:rsid w:val="001A5FC8"/>
    <w:rsid w:val="001A6127"/>
    <w:rsid w:val="001A6B93"/>
    <w:rsid w:val="001A6E1C"/>
    <w:rsid w:val="001A6FD0"/>
    <w:rsid w:val="001A708C"/>
    <w:rsid w:val="001A723D"/>
    <w:rsid w:val="001A741E"/>
    <w:rsid w:val="001A7626"/>
    <w:rsid w:val="001A782E"/>
    <w:rsid w:val="001A7870"/>
    <w:rsid w:val="001A7C2C"/>
    <w:rsid w:val="001A7D00"/>
    <w:rsid w:val="001B1A2C"/>
    <w:rsid w:val="001B1B84"/>
    <w:rsid w:val="001B1E8C"/>
    <w:rsid w:val="001B20B7"/>
    <w:rsid w:val="001B20C4"/>
    <w:rsid w:val="001B264A"/>
    <w:rsid w:val="001B284C"/>
    <w:rsid w:val="001B2A5B"/>
    <w:rsid w:val="001B2DD2"/>
    <w:rsid w:val="001B2DD5"/>
    <w:rsid w:val="001B35A9"/>
    <w:rsid w:val="001B3668"/>
    <w:rsid w:val="001B3A8F"/>
    <w:rsid w:val="001B400A"/>
    <w:rsid w:val="001B459D"/>
    <w:rsid w:val="001B4762"/>
    <w:rsid w:val="001B480F"/>
    <w:rsid w:val="001B492A"/>
    <w:rsid w:val="001B4B37"/>
    <w:rsid w:val="001B4DB0"/>
    <w:rsid w:val="001B5B7E"/>
    <w:rsid w:val="001B6FD5"/>
    <w:rsid w:val="001B6FF4"/>
    <w:rsid w:val="001B7308"/>
    <w:rsid w:val="001B7A05"/>
    <w:rsid w:val="001C004A"/>
    <w:rsid w:val="001C00CB"/>
    <w:rsid w:val="001C0B63"/>
    <w:rsid w:val="001C10E7"/>
    <w:rsid w:val="001C1BE7"/>
    <w:rsid w:val="001C1DEE"/>
    <w:rsid w:val="001C1ED4"/>
    <w:rsid w:val="001C2A9D"/>
    <w:rsid w:val="001C2B52"/>
    <w:rsid w:val="001C2C2D"/>
    <w:rsid w:val="001C2F48"/>
    <w:rsid w:val="001C3587"/>
    <w:rsid w:val="001C36CA"/>
    <w:rsid w:val="001C3A8A"/>
    <w:rsid w:val="001C403D"/>
    <w:rsid w:val="001C453A"/>
    <w:rsid w:val="001C48D4"/>
    <w:rsid w:val="001C54A8"/>
    <w:rsid w:val="001C5ADA"/>
    <w:rsid w:val="001C5F3B"/>
    <w:rsid w:val="001C68E9"/>
    <w:rsid w:val="001C6B49"/>
    <w:rsid w:val="001C6DEF"/>
    <w:rsid w:val="001C6EA7"/>
    <w:rsid w:val="001C718A"/>
    <w:rsid w:val="001C745E"/>
    <w:rsid w:val="001C7B72"/>
    <w:rsid w:val="001D02F0"/>
    <w:rsid w:val="001D0D02"/>
    <w:rsid w:val="001D0DCF"/>
    <w:rsid w:val="001D0E91"/>
    <w:rsid w:val="001D1574"/>
    <w:rsid w:val="001D1A0C"/>
    <w:rsid w:val="001D1EF2"/>
    <w:rsid w:val="001D1F6C"/>
    <w:rsid w:val="001D1F76"/>
    <w:rsid w:val="001D222A"/>
    <w:rsid w:val="001D2588"/>
    <w:rsid w:val="001D25AF"/>
    <w:rsid w:val="001D280F"/>
    <w:rsid w:val="001D2854"/>
    <w:rsid w:val="001D2CAC"/>
    <w:rsid w:val="001D2DB3"/>
    <w:rsid w:val="001D30E7"/>
    <w:rsid w:val="001D36C8"/>
    <w:rsid w:val="001D3C48"/>
    <w:rsid w:val="001D3DF3"/>
    <w:rsid w:val="001D3E3B"/>
    <w:rsid w:val="001D434C"/>
    <w:rsid w:val="001D4384"/>
    <w:rsid w:val="001D4392"/>
    <w:rsid w:val="001D453A"/>
    <w:rsid w:val="001D4733"/>
    <w:rsid w:val="001D48CE"/>
    <w:rsid w:val="001D4A4B"/>
    <w:rsid w:val="001D4B37"/>
    <w:rsid w:val="001D4C7B"/>
    <w:rsid w:val="001D4D7C"/>
    <w:rsid w:val="001D572E"/>
    <w:rsid w:val="001D5833"/>
    <w:rsid w:val="001D5983"/>
    <w:rsid w:val="001D5A22"/>
    <w:rsid w:val="001D5B7B"/>
    <w:rsid w:val="001D5C23"/>
    <w:rsid w:val="001D6B8F"/>
    <w:rsid w:val="001D6CEE"/>
    <w:rsid w:val="001D6F4F"/>
    <w:rsid w:val="001D793D"/>
    <w:rsid w:val="001D7C78"/>
    <w:rsid w:val="001D7CB5"/>
    <w:rsid w:val="001E00C1"/>
    <w:rsid w:val="001E01C6"/>
    <w:rsid w:val="001E0303"/>
    <w:rsid w:val="001E048F"/>
    <w:rsid w:val="001E05EB"/>
    <w:rsid w:val="001E0A07"/>
    <w:rsid w:val="001E0B1C"/>
    <w:rsid w:val="001E0B8B"/>
    <w:rsid w:val="001E0F7E"/>
    <w:rsid w:val="001E10F1"/>
    <w:rsid w:val="001E1A79"/>
    <w:rsid w:val="001E1CA8"/>
    <w:rsid w:val="001E2568"/>
    <w:rsid w:val="001E26B7"/>
    <w:rsid w:val="001E2724"/>
    <w:rsid w:val="001E273A"/>
    <w:rsid w:val="001E2F22"/>
    <w:rsid w:val="001E3C9E"/>
    <w:rsid w:val="001E3E2D"/>
    <w:rsid w:val="001E4935"/>
    <w:rsid w:val="001E53B2"/>
    <w:rsid w:val="001E5BF0"/>
    <w:rsid w:val="001E6402"/>
    <w:rsid w:val="001E6546"/>
    <w:rsid w:val="001E65C5"/>
    <w:rsid w:val="001E7715"/>
    <w:rsid w:val="001E7760"/>
    <w:rsid w:val="001E783D"/>
    <w:rsid w:val="001E7DEE"/>
    <w:rsid w:val="001E7F99"/>
    <w:rsid w:val="001F021D"/>
    <w:rsid w:val="001F081D"/>
    <w:rsid w:val="001F0A65"/>
    <w:rsid w:val="001F0D12"/>
    <w:rsid w:val="001F0FFB"/>
    <w:rsid w:val="001F111D"/>
    <w:rsid w:val="001F1C1A"/>
    <w:rsid w:val="001F2560"/>
    <w:rsid w:val="001F3072"/>
    <w:rsid w:val="001F32D9"/>
    <w:rsid w:val="001F36B0"/>
    <w:rsid w:val="001F3A38"/>
    <w:rsid w:val="001F3CFD"/>
    <w:rsid w:val="001F3E51"/>
    <w:rsid w:val="001F4820"/>
    <w:rsid w:val="001F4C07"/>
    <w:rsid w:val="001F52A2"/>
    <w:rsid w:val="001F54A4"/>
    <w:rsid w:val="001F58D6"/>
    <w:rsid w:val="001F6D9D"/>
    <w:rsid w:val="001F6E52"/>
    <w:rsid w:val="001F722C"/>
    <w:rsid w:val="001F747D"/>
    <w:rsid w:val="001F77D7"/>
    <w:rsid w:val="001F77ED"/>
    <w:rsid w:val="001F7D53"/>
    <w:rsid w:val="00200010"/>
    <w:rsid w:val="00200134"/>
    <w:rsid w:val="002002D8"/>
    <w:rsid w:val="00200DEF"/>
    <w:rsid w:val="0020118A"/>
    <w:rsid w:val="00201317"/>
    <w:rsid w:val="002016EC"/>
    <w:rsid w:val="00201948"/>
    <w:rsid w:val="00201970"/>
    <w:rsid w:val="00201D90"/>
    <w:rsid w:val="00202495"/>
    <w:rsid w:val="002024AD"/>
    <w:rsid w:val="0020259D"/>
    <w:rsid w:val="002025D6"/>
    <w:rsid w:val="0020264B"/>
    <w:rsid w:val="0020280F"/>
    <w:rsid w:val="00202D4A"/>
    <w:rsid w:val="00203192"/>
    <w:rsid w:val="0020324D"/>
    <w:rsid w:val="0020343A"/>
    <w:rsid w:val="002036D3"/>
    <w:rsid w:val="00203728"/>
    <w:rsid w:val="00203EE4"/>
    <w:rsid w:val="002040A5"/>
    <w:rsid w:val="002040DC"/>
    <w:rsid w:val="00204147"/>
    <w:rsid w:val="0020450D"/>
    <w:rsid w:val="002045F8"/>
    <w:rsid w:val="002048A1"/>
    <w:rsid w:val="00204C65"/>
    <w:rsid w:val="00204D53"/>
    <w:rsid w:val="00204E38"/>
    <w:rsid w:val="00204E74"/>
    <w:rsid w:val="00204F52"/>
    <w:rsid w:val="00205162"/>
    <w:rsid w:val="0020570E"/>
    <w:rsid w:val="00205A6E"/>
    <w:rsid w:val="00205CDB"/>
    <w:rsid w:val="002061CC"/>
    <w:rsid w:val="00206750"/>
    <w:rsid w:val="00206794"/>
    <w:rsid w:val="0020679E"/>
    <w:rsid w:val="00206B7C"/>
    <w:rsid w:val="00206D81"/>
    <w:rsid w:val="00207968"/>
    <w:rsid w:val="002079FD"/>
    <w:rsid w:val="00207B68"/>
    <w:rsid w:val="00207EFB"/>
    <w:rsid w:val="00207F37"/>
    <w:rsid w:val="00210173"/>
    <w:rsid w:val="002101FA"/>
    <w:rsid w:val="002103FD"/>
    <w:rsid w:val="0021051F"/>
    <w:rsid w:val="00210782"/>
    <w:rsid w:val="00210826"/>
    <w:rsid w:val="00211042"/>
    <w:rsid w:val="0021104F"/>
    <w:rsid w:val="002111DD"/>
    <w:rsid w:val="0021147E"/>
    <w:rsid w:val="00211A2D"/>
    <w:rsid w:val="00212582"/>
    <w:rsid w:val="00212F82"/>
    <w:rsid w:val="0021351D"/>
    <w:rsid w:val="00213873"/>
    <w:rsid w:val="00213B56"/>
    <w:rsid w:val="00213DB7"/>
    <w:rsid w:val="00213EA0"/>
    <w:rsid w:val="00213F9B"/>
    <w:rsid w:val="00214010"/>
    <w:rsid w:val="00214192"/>
    <w:rsid w:val="0021419F"/>
    <w:rsid w:val="00214360"/>
    <w:rsid w:val="00214C31"/>
    <w:rsid w:val="00214E6E"/>
    <w:rsid w:val="0021565F"/>
    <w:rsid w:val="0021571E"/>
    <w:rsid w:val="00215CA0"/>
    <w:rsid w:val="00215F1C"/>
    <w:rsid w:val="00215F3F"/>
    <w:rsid w:val="00215F4D"/>
    <w:rsid w:val="0021679F"/>
    <w:rsid w:val="002167EF"/>
    <w:rsid w:val="002168F0"/>
    <w:rsid w:val="00216A61"/>
    <w:rsid w:val="00216B19"/>
    <w:rsid w:val="00217201"/>
    <w:rsid w:val="0021752C"/>
    <w:rsid w:val="00217747"/>
    <w:rsid w:val="00217AEF"/>
    <w:rsid w:val="00217C81"/>
    <w:rsid w:val="0022028D"/>
    <w:rsid w:val="0022084E"/>
    <w:rsid w:val="002208ED"/>
    <w:rsid w:val="00220AEA"/>
    <w:rsid w:val="00220ED2"/>
    <w:rsid w:val="002215D9"/>
    <w:rsid w:val="00221708"/>
    <w:rsid w:val="00221D07"/>
    <w:rsid w:val="00221FA9"/>
    <w:rsid w:val="00222990"/>
    <w:rsid w:val="00222E53"/>
    <w:rsid w:val="00223374"/>
    <w:rsid w:val="002234FF"/>
    <w:rsid w:val="00223835"/>
    <w:rsid w:val="0022384B"/>
    <w:rsid w:val="00223D64"/>
    <w:rsid w:val="00224078"/>
    <w:rsid w:val="00224721"/>
    <w:rsid w:val="00224B10"/>
    <w:rsid w:val="0022552F"/>
    <w:rsid w:val="002257D8"/>
    <w:rsid w:val="00225A7D"/>
    <w:rsid w:val="00225D91"/>
    <w:rsid w:val="00226366"/>
    <w:rsid w:val="00226954"/>
    <w:rsid w:val="00226C96"/>
    <w:rsid w:val="0022757B"/>
    <w:rsid w:val="002276AF"/>
    <w:rsid w:val="00230604"/>
    <w:rsid w:val="00230D6A"/>
    <w:rsid w:val="00230D6C"/>
    <w:rsid w:val="00231B15"/>
    <w:rsid w:val="00231E45"/>
    <w:rsid w:val="00231FEC"/>
    <w:rsid w:val="002322C2"/>
    <w:rsid w:val="002322C5"/>
    <w:rsid w:val="00232D08"/>
    <w:rsid w:val="00233255"/>
    <w:rsid w:val="002332A3"/>
    <w:rsid w:val="0023333B"/>
    <w:rsid w:val="002336C3"/>
    <w:rsid w:val="00233DE5"/>
    <w:rsid w:val="0023405F"/>
    <w:rsid w:val="00234386"/>
    <w:rsid w:val="002343ED"/>
    <w:rsid w:val="002344B7"/>
    <w:rsid w:val="002344E0"/>
    <w:rsid w:val="00234841"/>
    <w:rsid w:val="002349DD"/>
    <w:rsid w:val="00234C8C"/>
    <w:rsid w:val="00234D94"/>
    <w:rsid w:val="00234FB4"/>
    <w:rsid w:val="002358C5"/>
    <w:rsid w:val="00235A22"/>
    <w:rsid w:val="00235C89"/>
    <w:rsid w:val="00235E9E"/>
    <w:rsid w:val="0023661C"/>
    <w:rsid w:val="002366E5"/>
    <w:rsid w:val="00236933"/>
    <w:rsid w:val="00236A0E"/>
    <w:rsid w:val="00236E50"/>
    <w:rsid w:val="0023781B"/>
    <w:rsid w:val="0024035D"/>
    <w:rsid w:val="00240384"/>
    <w:rsid w:val="00240965"/>
    <w:rsid w:val="002409EA"/>
    <w:rsid w:val="002411B7"/>
    <w:rsid w:val="002414EE"/>
    <w:rsid w:val="00241593"/>
    <w:rsid w:val="002417DB"/>
    <w:rsid w:val="00241913"/>
    <w:rsid w:val="00242230"/>
    <w:rsid w:val="002433BE"/>
    <w:rsid w:val="002434F6"/>
    <w:rsid w:val="00244355"/>
    <w:rsid w:val="002443CB"/>
    <w:rsid w:val="00244E81"/>
    <w:rsid w:val="00245200"/>
    <w:rsid w:val="0024524B"/>
    <w:rsid w:val="00245B7C"/>
    <w:rsid w:val="002466BF"/>
    <w:rsid w:val="002466EE"/>
    <w:rsid w:val="00246A5F"/>
    <w:rsid w:val="00246ADB"/>
    <w:rsid w:val="00246AE0"/>
    <w:rsid w:val="00247080"/>
    <w:rsid w:val="00247E14"/>
    <w:rsid w:val="002504B3"/>
    <w:rsid w:val="0025052C"/>
    <w:rsid w:val="00251011"/>
    <w:rsid w:val="00251916"/>
    <w:rsid w:val="00251D1C"/>
    <w:rsid w:val="00251DB3"/>
    <w:rsid w:val="002529CE"/>
    <w:rsid w:val="00252BBD"/>
    <w:rsid w:val="00253579"/>
    <w:rsid w:val="00253819"/>
    <w:rsid w:val="00253968"/>
    <w:rsid w:val="00253A28"/>
    <w:rsid w:val="00253B1A"/>
    <w:rsid w:val="00253D86"/>
    <w:rsid w:val="002543E7"/>
    <w:rsid w:val="00254D34"/>
    <w:rsid w:val="00254EFD"/>
    <w:rsid w:val="002552E5"/>
    <w:rsid w:val="00255387"/>
    <w:rsid w:val="002553CC"/>
    <w:rsid w:val="00255F42"/>
    <w:rsid w:val="00256063"/>
    <w:rsid w:val="0025738C"/>
    <w:rsid w:val="00260233"/>
    <w:rsid w:val="002603C0"/>
    <w:rsid w:val="00260548"/>
    <w:rsid w:val="0026067C"/>
    <w:rsid w:val="00260A41"/>
    <w:rsid w:val="00260CBC"/>
    <w:rsid w:val="002614E3"/>
    <w:rsid w:val="00261500"/>
    <w:rsid w:val="00261FEB"/>
    <w:rsid w:val="002629A3"/>
    <w:rsid w:val="002629F9"/>
    <w:rsid w:val="00262F97"/>
    <w:rsid w:val="00263092"/>
    <w:rsid w:val="002632B6"/>
    <w:rsid w:val="00263504"/>
    <w:rsid w:val="002638D9"/>
    <w:rsid w:val="00264521"/>
    <w:rsid w:val="00264D9E"/>
    <w:rsid w:val="00265660"/>
    <w:rsid w:val="00265707"/>
    <w:rsid w:val="0026587D"/>
    <w:rsid w:val="00265A7F"/>
    <w:rsid w:val="00265C5D"/>
    <w:rsid w:val="00266441"/>
    <w:rsid w:val="002669D4"/>
    <w:rsid w:val="00266D9F"/>
    <w:rsid w:val="00266EF0"/>
    <w:rsid w:val="00267281"/>
    <w:rsid w:val="0026787A"/>
    <w:rsid w:val="00267CC5"/>
    <w:rsid w:val="00267D18"/>
    <w:rsid w:val="002708AA"/>
    <w:rsid w:val="002708FC"/>
    <w:rsid w:val="00270F90"/>
    <w:rsid w:val="0027114F"/>
    <w:rsid w:val="002711FD"/>
    <w:rsid w:val="002714AA"/>
    <w:rsid w:val="00271671"/>
    <w:rsid w:val="00272442"/>
    <w:rsid w:val="00272551"/>
    <w:rsid w:val="0027266A"/>
    <w:rsid w:val="00273308"/>
    <w:rsid w:val="00273420"/>
    <w:rsid w:val="00273764"/>
    <w:rsid w:val="00273A18"/>
    <w:rsid w:val="00273AD3"/>
    <w:rsid w:val="00273D70"/>
    <w:rsid w:val="00273DE2"/>
    <w:rsid w:val="00273E33"/>
    <w:rsid w:val="00273EFD"/>
    <w:rsid w:val="00274453"/>
    <w:rsid w:val="00274476"/>
    <w:rsid w:val="00274479"/>
    <w:rsid w:val="00274A63"/>
    <w:rsid w:val="00274DBE"/>
    <w:rsid w:val="00274FB1"/>
    <w:rsid w:val="00275177"/>
    <w:rsid w:val="0027522A"/>
    <w:rsid w:val="002759B0"/>
    <w:rsid w:val="00275FE9"/>
    <w:rsid w:val="0027666C"/>
    <w:rsid w:val="00276883"/>
    <w:rsid w:val="002769CC"/>
    <w:rsid w:val="00276A22"/>
    <w:rsid w:val="00276C04"/>
    <w:rsid w:val="00276DCF"/>
    <w:rsid w:val="00277C2D"/>
    <w:rsid w:val="00277D69"/>
    <w:rsid w:val="00280500"/>
    <w:rsid w:val="002805C3"/>
    <w:rsid w:val="00280C07"/>
    <w:rsid w:val="00280E6D"/>
    <w:rsid w:val="0028103E"/>
    <w:rsid w:val="00281255"/>
    <w:rsid w:val="00281B12"/>
    <w:rsid w:val="002823E4"/>
    <w:rsid w:val="0028345D"/>
    <w:rsid w:val="00283572"/>
    <w:rsid w:val="00283D13"/>
    <w:rsid w:val="0028492C"/>
    <w:rsid w:val="00285183"/>
    <w:rsid w:val="002857C2"/>
    <w:rsid w:val="00285BBF"/>
    <w:rsid w:val="00285EDA"/>
    <w:rsid w:val="0028680A"/>
    <w:rsid w:val="002868E2"/>
    <w:rsid w:val="002869C3"/>
    <w:rsid w:val="00286FBF"/>
    <w:rsid w:val="002870EF"/>
    <w:rsid w:val="00287125"/>
    <w:rsid w:val="002873A3"/>
    <w:rsid w:val="00287901"/>
    <w:rsid w:val="00287DB1"/>
    <w:rsid w:val="00287E78"/>
    <w:rsid w:val="00290339"/>
    <w:rsid w:val="002904CF"/>
    <w:rsid w:val="00290A44"/>
    <w:rsid w:val="002912F7"/>
    <w:rsid w:val="00291BCB"/>
    <w:rsid w:val="00291F13"/>
    <w:rsid w:val="00292111"/>
    <w:rsid w:val="002923B3"/>
    <w:rsid w:val="00292AD9"/>
    <w:rsid w:val="0029332E"/>
    <w:rsid w:val="0029347A"/>
    <w:rsid w:val="002936E4"/>
    <w:rsid w:val="00293AAC"/>
    <w:rsid w:val="00293AE9"/>
    <w:rsid w:val="00293FD1"/>
    <w:rsid w:val="00294058"/>
    <w:rsid w:val="002940EB"/>
    <w:rsid w:val="0029425A"/>
    <w:rsid w:val="00294422"/>
    <w:rsid w:val="002944B3"/>
    <w:rsid w:val="00294760"/>
    <w:rsid w:val="00294FD0"/>
    <w:rsid w:val="00295600"/>
    <w:rsid w:val="002956ED"/>
    <w:rsid w:val="002959E3"/>
    <w:rsid w:val="00295E23"/>
    <w:rsid w:val="00295E77"/>
    <w:rsid w:val="002961FE"/>
    <w:rsid w:val="0029625A"/>
    <w:rsid w:val="00296375"/>
    <w:rsid w:val="002969D4"/>
    <w:rsid w:val="00296B88"/>
    <w:rsid w:val="002970BF"/>
    <w:rsid w:val="00297347"/>
    <w:rsid w:val="00297451"/>
    <w:rsid w:val="00297701"/>
    <w:rsid w:val="00297A11"/>
    <w:rsid w:val="002A0076"/>
    <w:rsid w:val="002A007F"/>
    <w:rsid w:val="002A0118"/>
    <w:rsid w:val="002A03B3"/>
    <w:rsid w:val="002A03F5"/>
    <w:rsid w:val="002A04DD"/>
    <w:rsid w:val="002A0FF8"/>
    <w:rsid w:val="002A1176"/>
    <w:rsid w:val="002A1185"/>
    <w:rsid w:val="002A11B5"/>
    <w:rsid w:val="002A1DBE"/>
    <w:rsid w:val="002A22D5"/>
    <w:rsid w:val="002A2763"/>
    <w:rsid w:val="002A33E5"/>
    <w:rsid w:val="002A3546"/>
    <w:rsid w:val="002A37CF"/>
    <w:rsid w:val="002A39C1"/>
    <w:rsid w:val="002A3A16"/>
    <w:rsid w:val="002A3BD4"/>
    <w:rsid w:val="002A3E04"/>
    <w:rsid w:val="002A4069"/>
    <w:rsid w:val="002A421C"/>
    <w:rsid w:val="002A4500"/>
    <w:rsid w:val="002A4F39"/>
    <w:rsid w:val="002A4FE9"/>
    <w:rsid w:val="002A501E"/>
    <w:rsid w:val="002A514C"/>
    <w:rsid w:val="002A569B"/>
    <w:rsid w:val="002A5E74"/>
    <w:rsid w:val="002A5F54"/>
    <w:rsid w:val="002A5FC0"/>
    <w:rsid w:val="002A6201"/>
    <w:rsid w:val="002A6234"/>
    <w:rsid w:val="002A6BAA"/>
    <w:rsid w:val="002A6DB7"/>
    <w:rsid w:val="002A7C40"/>
    <w:rsid w:val="002B02CE"/>
    <w:rsid w:val="002B0446"/>
    <w:rsid w:val="002B0A03"/>
    <w:rsid w:val="002B12D1"/>
    <w:rsid w:val="002B13CD"/>
    <w:rsid w:val="002B1992"/>
    <w:rsid w:val="002B1D15"/>
    <w:rsid w:val="002B1EB7"/>
    <w:rsid w:val="002B2438"/>
    <w:rsid w:val="002B26BE"/>
    <w:rsid w:val="002B2F20"/>
    <w:rsid w:val="002B320B"/>
    <w:rsid w:val="002B37EF"/>
    <w:rsid w:val="002B3B5B"/>
    <w:rsid w:val="002B3EFF"/>
    <w:rsid w:val="002B443B"/>
    <w:rsid w:val="002B4972"/>
    <w:rsid w:val="002B4E1D"/>
    <w:rsid w:val="002B5525"/>
    <w:rsid w:val="002B5877"/>
    <w:rsid w:val="002B5AEE"/>
    <w:rsid w:val="002B5B28"/>
    <w:rsid w:val="002B610D"/>
    <w:rsid w:val="002B6147"/>
    <w:rsid w:val="002B634A"/>
    <w:rsid w:val="002B664B"/>
    <w:rsid w:val="002B667A"/>
    <w:rsid w:val="002B6D47"/>
    <w:rsid w:val="002B725D"/>
    <w:rsid w:val="002B75ED"/>
    <w:rsid w:val="002B7765"/>
    <w:rsid w:val="002B776A"/>
    <w:rsid w:val="002B7894"/>
    <w:rsid w:val="002B7A14"/>
    <w:rsid w:val="002B7CC4"/>
    <w:rsid w:val="002B7FAA"/>
    <w:rsid w:val="002C01C4"/>
    <w:rsid w:val="002C0806"/>
    <w:rsid w:val="002C1813"/>
    <w:rsid w:val="002C215C"/>
    <w:rsid w:val="002C21F9"/>
    <w:rsid w:val="002C2295"/>
    <w:rsid w:val="002C2407"/>
    <w:rsid w:val="002C2470"/>
    <w:rsid w:val="002C2A8F"/>
    <w:rsid w:val="002C2D0D"/>
    <w:rsid w:val="002C3233"/>
    <w:rsid w:val="002C3455"/>
    <w:rsid w:val="002C3530"/>
    <w:rsid w:val="002C357D"/>
    <w:rsid w:val="002C37AC"/>
    <w:rsid w:val="002C3B50"/>
    <w:rsid w:val="002C3ECB"/>
    <w:rsid w:val="002C3FE4"/>
    <w:rsid w:val="002C3FEA"/>
    <w:rsid w:val="002C42D5"/>
    <w:rsid w:val="002C4685"/>
    <w:rsid w:val="002C4E68"/>
    <w:rsid w:val="002C56D7"/>
    <w:rsid w:val="002C5CC3"/>
    <w:rsid w:val="002C5FDC"/>
    <w:rsid w:val="002C6192"/>
    <w:rsid w:val="002C6341"/>
    <w:rsid w:val="002C671B"/>
    <w:rsid w:val="002C6791"/>
    <w:rsid w:val="002C7118"/>
    <w:rsid w:val="002C7279"/>
    <w:rsid w:val="002C74CA"/>
    <w:rsid w:val="002C751D"/>
    <w:rsid w:val="002C7EE3"/>
    <w:rsid w:val="002D0416"/>
    <w:rsid w:val="002D0556"/>
    <w:rsid w:val="002D0996"/>
    <w:rsid w:val="002D0C33"/>
    <w:rsid w:val="002D0D1D"/>
    <w:rsid w:val="002D1142"/>
    <w:rsid w:val="002D1ED9"/>
    <w:rsid w:val="002D2A49"/>
    <w:rsid w:val="002D2B75"/>
    <w:rsid w:val="002D3077"/>
    <w:rsid w:val="002D37B4"/>
    <w:rsid w:val="002D3AEF"/>
    <w:rsid w:val="002D3B3F"/>
    <w:rsid w:val="002D4118"/>
    <w:rsid w:val="002D4225"/>
    <w:rsid w:val="002D45EB"/>
    <w:rsid w:val="002D4834"/>
    <w:rsid w:val="002D498E"/>
    <w:rsid w:val="002D4A31"/>
    <w:rsid w:val="002D6313"/>
    <w:rsid w:val="002D662B"/>
    <w:rsid w:val="002D68F5"/>
    <w:rsid w:val="002D6B9C"/>
    <w:rsid w:val="002D7BF9"/>
    <w:rsid w:val="002E004D"/>
    <w:rsid w:val="002E0990"/>
    <w:rsid w:val="002E1030"/>
    <w:rsid w:val="002E12CE"/>
    <w:rsid w:val="002E137F"/>
    <w:rsid w:val="002E1550"/>
    <w:rsid w:val="002E1AC7"/>
    <w:rsid w:val="002E24D1"/>
    <w:rsid w:val="002E281A"/>
    <w:rsid w:val="002E29C2"/>
    <w:rsid w:val="002E29E9"/>
    <w:rsid w:val="002E2E3B"/>
    <w:rsid w:val="002E2F54"/>
    <w:rsid w:val="002E308D"/>
    <w:rsid w:val="002E333B"/>
    <w:rsid w:val="002E36A0"/>
    <w:rsid w:val="002E37A0"/>
    <w:rsid w:val="002E39B0"/>
    <w:rsid w:val="002E3BC6"/>
    <w:rsid w:val="002E3D35"/>
    <w:rsid w:val="002E4191"/>
    <w:rsid w:val="002E468A"/>
    <w:rsid w:val="002E48BD"/>
    <w:rsid w:val="002E4B8D"/>
    <w:rsid w:val="002E4D6C"/>
    <w:rsid w:val="002E51DA"/>
    <w:rsid w:val="002E5ED0"/>
    <w:rsid w:val="002E601D"/>
    <w:rsid w:val="002E61FA"/>
    <w:rsid w:val="002E629B"/>
    <w:rsid w:val="002E64E4"/>
    <w:rsid w:val="002E690A"/>
    <w:rsid w:val="002E6A84"/>
    <w:rsid w:val="002E6D02"/>
    <w:rsid w:val="002E72E9"/>
    <w:rsid w:val="002E73DF"/>
    <w:rsid w:val="002E7588"/>
    <w:rsid w:val="002E76BD"/>
    <w:rsid w:val="002E780B"/>
    <w:rsid w:val="002E79ED"/>
    <w:rsid w:val="002E7C23"/>
    <w:rsid w:val="002F05D7"/>
    <w:rsid w:val="002F07BC"/>
    <w:rsid w:val="002F082B"/>
    <w:rsid w:val="002F0853"/>
    <w:rsid w:val="002F0E51"/>
    <w:rsid w:val="002F0EDF"/>
    <w:rsid w:val="002F1088"/>
    <w:rsid w:val="002F2000"/>
    <w:rsid w:val="002F34C4"/>
    <w:rsid w:val="002F3580"/>
    <w:rsid w:val="002F3BA4"/>
    <w:rsid w:val="002F3E77"/>
    <w:rsid w:val="002F4123"/>
    <w:rsid w:val="002F43A7"/>
    <w:rsid w:val="002F43BD"/>
    <w:rsid w:val="002F4F61"/>
    <w:rsid w:val="002F5A3B"/>
    <w:rsid w:val="002F60FE"/>
    <w:rsid w:val="002F6CE9"/>
    <w:rsid w:val="002F72BE"/>
    <w:rsid w:val="002F744D"/>
    <w:rsid w:val="002F780A"/>
    <w:rsid w:val="002F7A03"/>
    <w:rsid w:val="00300338"/>
    <w:rsid w:val="003006F6"/>
    <w:rsid w:val="00300753"/>
    <w:rsid w:val="003018CE"/>
    <w:rsid w:val="00301A7D"/>
    <w:rsid w:val="003022AA"/>
    <w:rsid w:val="00302E46"/>
    <w:rsid w:val="00303041"/>
    <w:rsid w:val="00303257"/>
    <w:rsid w:val="00303290"/>
    <w:rsid w:val="00303DE6"/>
    <w:rsid w:val="00304C41"/>
    <w:rsid w:val="00305355"/>
    <w:rsid w:val="003053AD"/>
    <w:rsid w:val="003061DC"/>
    <w:rsid w:val="00306CFC"/>
    <w:rsid w:val="00306DAD"/>
    <w:rsid w:val="00307046"/>
    <w:rsid w:val="0030714D"/>
    <w:rsid w:val="00307191"/>
    <w:rsid w:val="00307702"/>
    <w:rsid w:val="00310124"/>
    <w:rsid w:val="00310327"/>
    <w:rsid w:val="00310671"/>
    <w:rsid w:val="003113B4"/>
    <w:rsid w:val="00312F0F"/>
    <w:rsid w:val="0031369F"/>
    <w:rsid w:val="00313BE5"/>
    <w:rsid w:val="003147C7"/>
    <w:rsid w:val="00314D57"/>
    <w:rsid w:val="003153D0"/>
    <w:rsid w:val="003156F2"/>
    <w:rsid w:val="00315CDA"/>
    <w:rsid w:val="00315F60"/>
    <w:rsid w:val="003165B3"/>
    <w:rsid w:val="00316741"/>
    <w:rsid w:val="00316746"/>
    <w:rsid w:val="00316AD8"/>
    <w:rsid w:val="00316B60"/>
    <w:rsid w:val="0031701D"/>
    <w:rsid w:val="00317136"/>
    <w:rsid w:val="0031760C"/>
    <w:rsid w:val="00317A6F"/>
    <w:rsid w:val="00317C09"/>
    <w:rsid w:val="0032020A"/>
    <w:rsid w:val="00321BE3"/>
    <w:rsid w:val="00322352"/>
    <w:rsid w:val="0032287C"/>
    <w:rsid w:val="00322C3F"/>
    <w:rsid w:val="00322C6E"/>
    <w:rsid w:val="00322CB3"/>
    <w:rsid w:val="00322FAE"/>
    <w:rsid w:val="00322FEE"/>
    <w:rsid w:val="003230FA"/>
    <w:rsid w:val="003233C0"/>
    <w:rsid w:val="0032349B"/>
    <w:rsid w:val="00323CCA"/>
    <w:rsid w:val="00323CFC"/>
    <w:rsid w:val="00324103"/>
    <w:rsid w:val="00324479"/>
    <w:rsid w:val="003246DE"/>
    <w:rsid w:val="00324890"/>
    <w:rsid w:val="00324F3B"/>
    <w:rsid w:val="00325023"/>
    <w:rsid w:val="00325028"/>
    <w:rsid w:val="00325AAE"/>
    <w:rsid w:val="00325CE2"/>
    <w:rsid w:val="0032624A"/>
    <w:rsid w:val="00326B2A"/>
    <w:rsid w:val="00327042"/>
    <w:rsid w:val="00327340"/>
    <w:rsid w:val="003273B4"/>
    <w:rsid w:val="0032749A"/>
    <w:rsid w:val="003276AA"/>
    <w:rsid w:val="00327950"/>
    <w:rsid w:val="00327C5D"/>
    <w:rsid w:val="00327E6A"/>
    <w:rsid w:val="00327EC1"/>
    <w:rsid w:val="0033004C"/>
    <w:rsid w:val="0033038F"/>
    <w:rsid w:val="00330833"/>
    <w:rsid w:val="00330A16"/>
    <w:rsid w:val="003313D8"/>
    <w:rsid w:val="00331B1C"/>
    <w:rsid w:val="00331E05"/>
    <w:rsid w:val="003326F2"/>
    <w:rsid w:val="00332947"/>
    <w:rsid w:val="00332B71"/>
    <w:rsid w:val="00333080"/>
    <w:rsid w:val="00333D06"/>
    <w:rsid w:val="0033418D"/>
    <w:rsid w:val="003341F8"/>
    <w:rsid w:val="003347D8"/>
    <w:rsid w:val="00334927"/>
    <w:rsid w:val="003349A3"/>
    <w:rsid w:val="00334B62"/>
    <w:rsid w:val="00334C3D"/>
    <w:rsid w:val="00334D05"/>
    <w:rsid w:val="0033560F"/>
    <w:rsid w:val="00335D96"/>
    <w:rsid w:val="00335DBE"/>
    <w:rsid w:val="00335F68"/>
    <w:rsid w:val="00335F75"/>
    <w:rsid w:val="0033643A"/>
    <w:rsid w:val="003371A9"/>
    <w:rsid w:val="0033725B"/>
    <w:rsid w:val="003376B7"/>
    <w:rsid w:val="00337755"/>
    <w:rsid w:val="003379A1"/>
    <w:rsid w:val="00337D33"/>
    <w:rsid w:val="00337E57"/>
    <w:rsid w:val="00340045"/>
    <w:rsid w:val="003401E8"/>
    <w:rsid w:val="00340668"/>
    <w:rsid w:val="00340851"/>
    <w:rsid w:val="0034098D"/>
    <w:rsid w:val="003409AF"/>
    <w:rsid w:val="00340BBC"/>
    <w:rsid w:val="00340D1C"/>
    <w:rsid w:val="00341C18"/>
    <w:rsid w:val="0034237C"/>
    <w:rsid w:val="0034244B"/>
    <w:rsid w:val="00342C4D"/>
    <w:rsid w:val="003431DE"/>
    <w:rsid w:val="00344807"/>
    <w:rsid w:val="0034539E"/>
    <w:rsid w:val="003457A2"/>
    <w:rsid w:val="003464BA"/>
    <w:rsid w:val="00346703"/>
    <w:rsid w:val="00346805"/>
    <w:rsid w:val="00346B39"/>
    <w:rsid w:val="00347073"/>
    <w:rsid w:val="003477FE"/>
    <w:rsid w:val="00347DAC"/>
    <w:rsid w:val="00350276"/>
    <w:rsid w:val="00350D6D"/>
    <w:rsid w:val="0035145A"/>
    <w:rsid w:val="003518C2"/>
    <w:rsid w:val="00351B27"/>
    <w:rsid w:val="003520DD"/>
    <w:rsid w:val="00352205"/>
    <w:rsid w:val="003525E5"/>
    <w:rsid w:val="00352BAA"/>
    <w:rsid w:val="00353018"/>
    <w:rsid w:val="003533F9"/>
    <w:rsid w:val="0035379B"/>
    <w:rsid w:val="003539C0"/>
    <w:rsid w:val="00353BAF"/>
    <w:rsid w:val="00353D17"/>
    <w:rsid w:val="00353DC8"/>
    <w:rsid w:val="00353F72"/>
    <w:rsid w:val="003544FB"/>
    <w:rsid w:val="003547C8"/>
    <w:rsid w:val="003547D0"/>
    <w:rsid w:val="003548FC"/>
    <w:rsid w:val="003549CA"/>
    <w:rsid w:val="003551A2"/>
    <w:rsid w:val="00355451"/>
    <w:rsid w:val="003555EA"/>
    <w:rsid w:val="003556ED"/>
    <w:rsid w:val="003557E9"/>
    <w:rsid w:val="0035588C"/>
    <w:rsid w:val="003558F2"/>
    <w:rsid w:val="00355A8D"/>
    <w:rsid w:val="00355AA1"/>
    <w:rsid w:val="00356082"/>
    <w:rsid w:val="0035619C"/>
    <w:rsid w:val="003563EB"/>
    <w:rsid w:val="00356D89"/>
    <w:rsid w:val="00356E0A"/>
    <w:rsid w:val="00357074"/>
    <w:rsid w:val="00357232"/>
    <w:rsid w:val="00357347"/>
    <w:rsid w:val="00357485"/>
    <w:rsid w:val="0035799D"/>
    <w:rsid w:val="003579FF"/>
    <w:rsid w:val="00357A3B"/>
    <w:rsid w:val="00357BC2"/>
    <w:rsid w:val="00361208"/>
    <w:rsid w:val="0036167A"/>
    <w:rsid w:val="00361C3F"/>
    <w:rsid w:val="003622C9"/>
    <w:rsid w:val="00362311"/>
    <w:rsid w:val="0036372B"/>
    <w:rsid w:val="003638A7"/>
    <w:rsid w:val="00364AFD"/>
    <w:rsid w:val="00364B8A"/>
    <w:rsid w:val="00365540"/>
    <w:rsid w:val="00365D63"/>
    <w:rsid w:val="00366181"/>
    <w:rsid w:val="0036635B"/>
    <w:rsid w:val="003667B4"/>
    <w:rsid w:val="00366BB9"/>
    <w:rsid w:val="00366F4C"/>
    <w:rsid w:val="00367453"/>
    <w:rsid w:val="0036793B"/>
    <w:rsid w:val="00367ACF"/>
    <w:rsid w:val="00367CE4"/>
    <w:rsid w:val="00367F22"/>
    <w:rsid w:val="003700AF"/>
    <w:rsid w:val="00370FFE"/>
    <w:rsid w:val="00372301"/>
    <w:rsid w:val="003723FF"/>
    <w:rsid w:val="00372570"/>
    <w:rsid w:val="00372682"/>
    <w:rsid w:val="003727AE"/>
    <w:rsid w:val="003728FD"/>
    <w:rsid w:val="00372B0B"/>
    <w:rsid w:val="00372BCD"/>
    <w:rsid w:val="00372CA6"/>
    <w:rsid w:val="00372D3D"/>
    <w:rsid w:val="00373044"/>
    <w:rsid w:val="003739BD"/>
    <w:rsid w:val="00373EE7"/>
    <w:rsid w:val="00374281"/>
    <w:rsid w:val="00374AD4"/>
    <w:rsid w:val="00375375"/>
    <w:rsid w:val="00375697"/>
    <w:rsid w:val="00375C03"/>
    <w:rsid w:val="00375DA9"/>
    <w:rsid w:val="00375F4B"/>
    <w:rsid w:val="00375FAF"/>
    <w:rsid w:val="003764F3"/>
    <w:rsid w:val="00376CC5"/>
    <w:rsid w:val="00376CF2"/>
    <w:rsid w:val="00376F93"/>
    <w:rsid w:val="00377BA1"/>
    <w:rsid w:val="00380378"/>
    <w:rsid w:val="00380495"/>
    <w:rsid w:val="003811ED"/>
    <w:rsid w:val="003812B9"/>
    <w:rsid w:val="003814D5"/>
    <w:rsid w:val="00381D43"/>
    <w:rsid w:val="00381DFE"/>
    <w:rsid w:val="00381EC5"/>
    <w:rsid w:val="00382265"/>
    <w:rsid w:val="00383142"/>
    <w:rsid w:val="0038335D"/>
    <w:rsid w:val="00383379"/>
    <w:rsid w:val="003833A7"/>
    <w:rsid w:val="00383449"/>
    <w:rsid w:val="00383C3A"/>
    <w:rsid w:val="003844B4"/>
    <w:rsid w:val="00384625"/>
    <w:rsid w:val="0038489A"/>
    <w:rsid w:val="00384C9D"/>
    <w:rsid w:val="00384E7E"/>
    <w:rsid w:val="003850FD"/>
    <w:rsid w:val="003853D9"/>
    <w:rsid w:val="00385761"/>
    <w:rsid w:val="00385C40"/>
    <w:rsid w:val="00385E1D"/>
    <w:rsid w:val="00385ED0"/>
    <w:rsid w:val="00385ED8"/>
    <w:rsid w:val="00385F13"/>
    <w:rsid w:val="003861FD"/>
    <w:rsid w:val="0038695F"/>
    <w:rsid w:val="00387138"/>
    <w:rsid w:val="003877B9"/>
    <w:rsid w:val="003877C5"/>
    <w:rsid w:val="003878E2"/>
    <w:rsid w:val="00387A3B"/>
    <w:rsid w:val="00387F38"/>
    <w:rsid w:val="0039005C"/>
    <w:rsid w:val="003900AD"/>
    <w:rsid w:val="00390239"/>
    <w:rsid w:val="00390A7E"/>
    <w:rsid w:val="00390AF5"/>
    <w:rsid w:val="00390D74"/>
    <w:rsid w:val="00391125"/>
    <w:rsid w:val="00391451"/>
    <w:rsid w:val="00391A45"/>
    <w:rsid w:val="00391AEA"/>
    <w:rsid w:val="00391CF1"/>
    <w:rsid w:val="0039238C"/>
    <w:rsid w:val="00392390"/>
    <w:rsid w:val="003927B4"/>
    <w:rsid w:val="00392858"/>
    <w:rsid w:val="00392865"/>
    <w:rsid w:val="003929F8"/>
    <w:rsid w:val="00392D56"/>
    <w:rsid w:val="00393CC4"/>
    <w:rsid w:val="0039429E"/>
    <w:rsid w:val="00394704"/>
    <w:rsid w:val="0039476A"/>
    <w:rsid w:val="003948D1"/>
    <w:rsid w:val="00394BDA"/>
    <w:rsid w:val="00394D69"/>
    <w:rsid w:val="00394E61"/>
    <w:rsid w:val="00395242"/>
    <w:rsid w:val="0039532F"/>
    <w:rsid w:val="00395438"/>
    <w:rsid w:val="003956DB"/>
    <w:rsid w:val="00395781"/>
    <w:rsid w:val="003957AE"/>
    <w:rsid w:val="003958A0"/>
    <w:rsid w:val="00395AA1"/>
    <w:rsid w:val="00395DFA"/>
    <w:rsid w:val="00395E04"/>
    <w:rsid w:val="003961DF"/>
    <w:rsid w:val="0039628E"/>
    <w:rsid w:val="00396556"/>
    <w:rsid w:val="00396573"/>
    <w:rsid w:val="003966F4"/>
    <w:rsid w:val="0039693B"/>
    <w:rsid w:val="00396D86"/>
    <w:rsid w:val="00396E73"/>
    <w:rsid w:val="00396F25"/>
    <w:rsid w:val="00397189"/>
    <w:rsid w:val="003A04D4"/>
    <w:rsid w:val="003A0A03"/>
    <w:rsid w:val="003A1084"/>
    <w:rsid w:val="003A1214"/>
    <w:rsid w:val="003A1A7C"/>
    <w:rsid w:val="003A1E4B"/>
    <w:rsid w:val="003A22B6"/>
    <w:rsid w:val="003A235C"/>
    <w:rsid w:val="003A2A16"/>
    <w:rsid w:val="003A343B"/>
    <w:rsid w:val="003A35FE"/>
    <w:rsid w:val="003A3718"/>
    <w:rsid w:val="003A3816"/>
    <w:rsid w:val="003A3866"/>
    <w:rsid w:val="003A3CBE"/>
    <w:rsid w:val="003A40E7"/>
    <w:rsid w:val="003A4637"/>
    <w:rsid w:val="003A48A7"/>
    <w:rsid w:val="003A48B3"/>
    <w:rsid w:val="003A5345"/>
    <w:rsid w:val="003A534A"/>
    <w:rsid w:val="003A5CB2"/>
    <w:rsid w:val="003A5F59"/>
    <w:rsid w:val="003A6356"/>
    <w:rsid w:val="003A6C92"/>
    <w:rsid w:val="003A6E35"/>
    <w:rsid w:val="003A6FA0"/>
    <w:rsid w:val="003A72BC"/>
    <w:rsid w:val="003A74CC"/>
    <w:rsid w:val="003A757B"/>
    <w:rsid w:val="003A7845"/>
    <w:rsid w:val="003B0839"/>
    <w:rsid w:val="003B090F"/>
    <w:rsid w:val="003B0AC8"/>
    <w:rsid w:val="003B0E47"/>
    <w:rsid w:val="003B0E6F"/>
    <w:rsid w:val="003B11F7"/>
    <w:rsid w:val="003B1E79"/>
    <w:rsid w:val="003B27FD"/>
    <w:rsid w:val="003B287F"/>
    <w:rsid w:val="003B2BD9"/>
    <w:rsid w:val="003B3410"/>
    <w:rsid w:val="003B3A38"/>
    <w:rsid w:val="003B3B29"/>
    <w:rsid w:val="003B3C1B"/>
    <w:rsid w:val="003B3D76"/>
    <w:rsid w:val="003B3EE6"/>
    <w:rsid w:val="003B3F07"/>
    <w:rsid w:val="003B3FE2"/>
    <w:rsid w:val="003B4535"/>
    <w:rsid w:val="003B46F5"/>
    <w:rsid w:val="003B48DF"/>
    <w:rsid w:val="003B49CD"/>
    <w:rsid w:val="003B53C4"/>
    <w:rsid w:val="003B55A2"/>
    <w:rsid w:val="003B5CDB"/>
    <w:rsid w:val="003B5CDE"/>
    <w:rsid w:val="003B5D80"/>
    <w:rsid w:val="003B5E51"/>
    <w:rsid w:val="003B62F7"/>
    <w:rsid w:val="003B6A20"/>
    <w:rsid w:val="003B6C2F"/>
    <w:rsid w:val="003B7665"/>
    <w:rsid w:val="003B7A26"/>
    <w:rsid w:val="003B7BFF"/>
    <w:rsid w:val="003B7EA9"/>
    <w:rsid w:val="003B7F90"/>
    <w:rsid w:val="003C010C"/>
    <w:rsid w:val="003C02B8"/>
    <w:rsid w:val="003C0CE1"/>
    <w:rsid w:val="003C0F43"/>
    <w:rsid w:val="003C0F4A"/>
    <w:rsid w:val="003C19C7"/>
    <w:rsid w:val="003C19E8"/>
    <w:rsid w:val="003C1AA7"/>
    <w:rsid w:val="003C1B9D"/>
    <w:rsid w:val="003C208F"/>
    <w:rsid w:val="003C264A"/>
    <w:rsid w:val="003C2AB0"/>
    <w:rsid w:val="003C2B81"/>
    <w:rsid w:val="003C2DDF"/>
    <w:rsid w:val="003C302D"/>
    <w:rsid w:val="003C30B9"/>
    <w:rsid w:val="003C34F2"/>
    <w:rsid w:val="003C3E5F"/>
    <w:rsid w:val="003C45C1"/>
    <w:rsid w:val="003C48E4"/>
    <w:rsid w:val="003C4CB5"/>
    <w:rsid w:val="003C4EC2"/>
    <w:rsid w:val="003C55C5"/>
    <w:rsid w:val="003C56F2"/>
    <w:rsid w:val="003C57FF"/>
    <w:rsid w:val="003C5CD8"/>
    <w:rsid w:val="003C5E2E"/>
    <w:rsid w:val="003C60FD"/>
    <w:rsid w:val="003C63DA"/>
    <w:rsid w:val="003C719C"/>
    <w:rsid w:val="003C729A"/>
    <w:rsid w:val="003C76AE"/>
    <w:rsid w:val="003C76F2"/>
    <w:rsid w:val="003C7D4E"/>
    <w:rsid w:val="003C7D86"/>
    <w:rsid w:val="003D0065"/>
    <w:rsid w:val="003D0629"/>
    <w:rsid w:val="003D0B2A"/>
    <w:rsid w:val="003D0C6C"/>
    <w:rsid w:val="003D0DAB"/>
    <w:rsid w:val="003D158F"/>
    <w:rsid w:val="003D1FC8"/>
    <w:rsid w:val="003D21AE"/>
    <w:rsid w:val="003D2296"/>
    <w:rsid w:val="003D26FD"/>
    <w:rsid w:val="003D295C"/>
    <w:rsid w:val="003D2F2B"/>
    <w:rsid w:val="003D2F2D"/>
    <w:rsid w:val="003D32C8"/>
    <w:rsid w:val="003D372F"/>
    <w:rsid w:val="003D3C34"/>
    <w:rsid w:val="003D42AA"/>
    <w:rsid w:val="003D4417"/>
    <w:rsid w:val="003D4581"/>
    <w:rsid w:val="003D4727"/>
    <w:rsid w:val="003D4A0F"/>
    <w:rsid w:val="003D4B89"/>
    <w:rsid w:val="003D53C0"/>
    <w:rsid w:val="003D5524"/>
    <w:rsid w:val="003D5DEE"/>
    <w:rsid w:val="003D5E39"/>
    <w:rsid w:val="003D5F3C"/>
    <w:rsid w:val="003D60E8"/>
    <w:rsid w:val="003D65B9"/>
    <w:rsid w:val="003D69F1"/>
    <w:rsid w:val="003D714F"/>
    <w:rsid w:val="003D749E"/>
    <w:rsid w:val="003D7663"/>
    <w:rsid w:val="003D76E0"/>
    <w:rsid w:val="003D7814"/>
    <w:rsid w:val="003D7D98"/>
    <w:rsid w:val="003D7DEA"/>
    <w:rsid w:val="003E01BF"/>
    <w:rsid w:val="003E0308"/>
    <w:rsid w:val="003E0543"/>
    <w:rsid w:val="003E058E"/>
    <w:rsid w:val="003E05F6"/>
    <w:rsid w:val="003E0610"/>
    <w:rsid w:val="003E0C7E"/>
    <w:rsid w:val="003E1139"/>
    <w:rsid w:val="003E11B0"/>
    <w:rsid w:val="003E1336"/>
    <w:rsid w:val="003E14C5"/>
    <w:rsid w:val="003E16E9"/>
    <w:rsid w:val="003E18E4"/>
    <w:rsid w:val="003E2E21"/>
    <w:rsid w:val="003E3A20"/>
    <w:rsid w:val="003E3C1A"/>
    <w:rsid w:val="003E4373"/>
    <w:rsid w:val="003E4616"/>
    <w:rsid w:val="003E4753"/>
    <w:rsid w:val="003E4C47"/>
    <w:rsid w:val="003E4CAE"/>
    <w:rsid w:val="003E4DE8"/>
    <w:rsid w:val="003E4E1A"/>
    <w:rsid w:val="003E5D94"/>
    <w:rsid w:val="003E5DA6"/>
    <w:rsid w:val="003E5E7D"/>
    <w:rsid w:val="003E610E"/>
    <w:rsid w:val="003E62EF"/>
    <w:rsid w:val="003E6720"/>
    <w:rsid w:val="003E6D4E"/>
    <w:rsid w:val="003E6FE7"/>
    <w:rsid w:val="003E719A"/>
    <w:rsid w:val="003E76B5"/>
    <w:rsid w:val="003E7DCD"/>
    <w:rsid w:val="003E7F1C"/>
    <w:rsid w:val="003E7F92"/>
    <w:rsid w:val="003F00EC"/>
    <w:rsid w:val="003F10AB"/>
    <w:rsid w:val="003F16F0"/>
    <w:rsid w:val="003F250B"/>
    <w:rsid w:val="003F365A"/>
    <w:rsid w:val="003F3771"/>
    <w:rsid w:val="003F3C0E"/>
    <w:rsid w:val="003F3D69"/>
    <w:rsid w:val="003F4F84"/>
    <w:rsid w:val="003F531D"/>
    <w:rsid w:val="003F55E1"/>
    <w:rsid w:val="003F55F6"/>
    <w:rsid w:val="003F5715"/>
    <w:rsid w:val="003F5BF7"/>
    <w:rsid w:val="003F6AEA"/>
    <w:rsid w:val="003F6B22"/>
    <w:rsid w:val="003F6F6C"/>
    <w:rsid w:val="003F6FBB"/>
    <w:rsid w:val="003F729C"/>
    <w:rsid w:val="003F763B"/>
    <w:rsid w:val="003F7A44"/>
    <w:rsid w:val="003F7C0B"/>
    <w:rsid w:val="0040045C"/>
    <w:rsid w:val="00401212"/>
    <w:rsid w:val="0040129A"/>
    <w:rsid w:val="00401590"/>
    <w:rsid w:val="00402238"/>
    <w:rsid w:val="00402281"/>
    <w:rsid w:val="00402632"/>
    <w:rsid w:val="0040286C"/>
    <w:rsid w:val="004028A4"/>
    <w:rsid w:val="00402BC4"/>
    <w:rsid w:val="00402CD6"/>
    <w:rsid w:val="004034A2"/>
    <w:rsid w:val="004037C0"/>
    <w:rsid w:val="00403AC4"/>
    <w:rsid w:val="00403BBB"/>
    <w:rsid w:val="00403BBF"/>
    <w:rsid w:val="00403BD0"/>
    <w:rsid w:val="00403C86"/>
    <w:rsid w:val="00404035"/>
    <w:rsid w:val="004042AB"/>
    <w:rsid w:val="00404697"/>
    <w:rsid w:val="00404A89"/>
    <w:rsid w:val="00404E1D"/>
    <w:rsid w:val="00404EF5"/>
    <w:rsid w:val="00404F3C"/>
    <w:rsid w:val="004050EC"/>
    <w:rsid w:val="0040541F"/>
    <w:rsid w:val="004056CC"/>
    <w:rsid w:val="00405808"/>
    <w:rsid w:val="004062BF"/>
    <w:rsid w:val="004069DC"/>
    <w:rsid w:val="0040738E"/>
    <w:rsid w:val="004074BC"/>
    <w:rsid w:val="00407705"/>
    <w:rsid w:val="0040793A"/>
    <w:rsid w:val="00407DE2"/>
    <w:rsid w:val="00407F8F"/>
    <w:rsid w:val="00410107"/>
    <w:rsid w:val="00410330"/>
    <w:rsid w:val="00410939"/>
    <w:rsid w:val="00410B61"/>
    <w:rsid w:val="004113B9"/>
    <w:rsid w:val="00411AD2"/>
    <w:rsid w:val="00411E33"/>
    <w:rsid w:val="004120D5"/>
    <w:rsid w:val="00412224"/>
    <w:rsid w:val="0041234D"/>
    <w:rsid w:val="00412468"/>
    <w:rsid w:val="00412898"/>
    <w:rsid w:val="00412C46"/>
    <w:rsid w:val="00412C56"/>
    <w:rsid w:val="00412E53"/>
    <w:rsid w:val="00413145"/>
    <w:rsid w:val="004131D0"/>
    <w:rsid w:val="00413891"/>
    <w:rsid w:val="004138E8"/>
    <w:rsid w:val="00413A65"/>
    <w:rsid w:val="00414121"/>
    <w:rsid w:val="004147A7"/>
    <w:rsid w:val="0041489D"/>
    <w:rsid w:val="00414A0A"/>
    <w:rsid w:val="00415180"/>
    <w:rsid w:val="00415403"/>
    <w:rsid w:val="0041571F"/>
    <w:rsid w:val="0041580B"/>
    <w:rsid w:val="00415B84"/>
    <w:rsid w:val="00415DA1"/>
    <w:rsid w:val="00415DEF"/>
    <w:rsid w:val="00415E55"/>
    <w:rsid w:val="004162A2"/>
    <w:rsid w:val="00416616"/>
    <w:rsid w:val="00416657"/>
    <w:rsid w:val="004168CD"/>
    <w:rsid w:val="00416BA8"/>
    <w:rsid w:val="00416C2F"/>
    <w:rsid w:val="00416CCE"/>
    <w:rsid w:val="00416EC7"/>
    <w:rsid w:val="00416FBE"/>
    <w:rsid w:val="00417125"/>
    <w:rsid w:val="00417357"/>
    <w:rsid w:val="00417561"/>
    <w:rsid w:val="004175C4"/>
    <w:rsid w:val="004178EF"/>
    <w:rsid w:val="00417E5B"/>
    <w:rsid w:val="004201A1"/>
    <w:rsid w:val="004209A5"/>
    <w:rsid w:val="004209DE"/>
    <w:rsid w:val="00420EDA"/>
    <w:rsid w:val="004217E0"/>
    <w:rsid w:val="0042225C"/>
    <w:rsid w:val="00422271"/>
    <w:rsid w:val="004226DB"/>
    <w:rsid w:val="00422867"/>
    <w:rsid w:val="00422C94"/>
    <w:rsid w:val="00422CD5"/>
    <w:rsid w:val="00422D12"/>
    <w:rsid w:val="0042343A"/>
    <w:rsid w:val="004237A4"/>
    <w:rsid w:val="00424248"/>
    <w:rsid w:val="00424D33"/>
    <w:rsid w:val="0042500E"/>
    <w:rsid w:val="0042524B"/>
    <w:rsid w:val="004256C8"/>
    <w:rsid w:val="004256DA"/>
    <w:rsid w:val="00425853"/>
    <w:rsid w:val="0042631D"/>
    <w:rsid w:val="00426A11"/>
    <w:rsid w:val="00426DC8"/>
    <w:rsid w:val="00426F56"/>
    <w:rsid w:val="004271F9"/>
    <w:rsid w:val="004273FF"/>
    <w:rsid w:val="004276BA"/>
    <w:rsid w:val="00427846"/>
    <w:rsid w:val="004279B9"/>
    <w:rsid w:val="00427E2A"/>
    <w:rsid w:val="004300A7"/>
    <w:rsid w:val="00430251"/>
    <w:rsid w:val="004303EC"/>
    <w:rsid w:val="00430DC4"/>
    <w:rsid w:val="00430F2C"/>
    <w:rsid w:val="00431C85"/>
    <w:rsid w:val="00431E0A"/>
    <w:rsid w:val="00432498"/>
    <w:rsid w:val="004324B5"/>
    <w:rsid w:val="00433121"/>
    <w:rsid w:val="00433351"/>
    <w:rsid w:val="0043359E"/>
    <w:rsid w:val="00433939"/>
    <w:rsid w:val="00433CD8"/>
    <w:rsid w:val="00433DFD"/>
    <w:rsid w:val="00434707"/>
    <w:rsid w:val="00434969"/>
    <w:rsid w:val="00434A91"/>
    <w:rsid w:val="00434F58"/>
    <w:rsid w:val="00435701"/>
    <w:rsid w:val="0043598E"/>
    <w:rsid w:val="00435EA9"/>
    <w:rsid w:val="00435EDF"/>
    <w:rsid w:val="00436AEB"/>
    <w:rsid w:val="00436D1F"/>
    <w:rsid w:val="00437219"/>
    <w:rsid w:val="00437640"/>
    <w:rsid w:val="00437AC2"/>
    <w:rsid w:val="0044051E"/>
    <w:rsid w:val="00440676"/>
    <w:rsid w:val="00440AF5"/>
    <w:rsid w:val="00440BB8"/>
    <w:rsid w:val="00441684"/>
    <w:rsid w:val="00442272"/>
    <w:rsid w:val="00442431"/>
    <w:rsid w:val="00443392"/>
    <w:rsid w:val="004439F5"/>
    <w:rsid w:val="00443A33"/>
    <w:rsid w:val="00443C71"/>
    <w:rsid w:val="00443EE4"/>
    <w:rsid w:val="0044403B"/>
    <w:rsid w:val="00444920"/>
    <w:rsid w:val="00444A4F"/>
    <w:rsid w:val="00444F01"/>
    <w:rsid w:val="004459DB"/>
    <w:rsid w:val="00445A62"/>
    <w:rsid w:val="004468D5"/>
    <w:rsid w:val="0044699A"/>
    <w:rsid w:val="004469C7"/>
    <w:rsid w:val="00446B11"/>
    <w:rsid w:val="00446B24"/>
    <w:rsid w:val="004500B5"/>
    <w:rsid w:val="004503B3"/>
    <w:rsid w:val="004503E7"/>
    <w:rsid w:val="004507BE"/>
    <w:rsid w:val="00450B11"/>
    <w:rsid w:val="00450CE6"/>
    <w:rsid w:val="00450FD7"/>
    <w:rsid w:val="004512CB"/>
    <w:rsid w:val="004513BE"/>
    <w:rsid w:val="00451AEB"/>
    <w:rsid w:val="00451B4E"/>
    <w:rsid w:val="00452167"/>
    <w:rsid w:val="00452665"/>
    <w:rsid w:val="00452C26"/>
    <w:rsid w:val="00452E62"/>
    <w:rsid w:val="00454E01"/>
    <w:rsid w:val="004557E4"/>
    <w:rsid w:val="00455AD3"/>
    <w:rsid w:val="004563EB"/>
    <w:rsid w:val="004564EA"/>
    <w:rsid w:val="004569A3"/>
    <w:rsid w:val="00456AC3"/>
    <w:rsid w:val="004570D9"/>
    <w:rsid w:val="00457489"/>
    <w:rsid w:val="004575D7"/>
    <w:rsid w:val="004577E8"/>
    <w:rsid w:val="00457804"/>
    <w:rsid w:val="00457BCF"/>
    <w:rsid w:val="00457CCC"/>
    <w:rsid w:val="004603D0"/>
    <w:rsid w:val="00460796"/>
    <w:rsid w:val="00460890"/>
    <w:rsid w:val="004610DF"/>
    <w:rsid w:val="0046123E"/>
    <w:rsid w:val="004613DA"/>
    <w:rsid w:val="004613F5"/>
    <w:rsid w:val="00461944"/>
    <w:rsid w:val="00461BE6"/>
    <w:rsid w:val="00461E28"/>
    <w:rsid w:val="00462027"/>
    <w:rsid w:val="004624A1"/>
    <w:rsid w:val="00462A29"/>
    <w:rsid w:val="00462AAE"/>
    <w:rsid w:val="00462F9A"/>
    <w:rsid w:val="00463303"/>
    <w:rsid w:val="00463E35"/>
    <w:rsid w:val="00463E3D"/>
    <w:rsid w:val="00463F2E"/>
    <w:rsid w:val="00463F89"/>
    <w:rsid w:val="00463F90"/>
    <w:rsid w:val="004641DE"/>
    <w:rsid w:val="004645AE"/>
    <w:rsid w:val="00464CD5"/>
    <w:rsid w:val="00464E70"/>
    <w:rsid w:val="00464F04"/>
    <w:rsid w:val="00464FFC"/>
    <w:rsid w:val="0046521A"/>
    <w:rsid w:val="0046579F"/>
    <w:rsid w:val="00466006"/>
    <w:rsid w:val="0046643B"/>
    <w:rsid w:val="00466475"/>
    <w:rsid w:val="0046719F"/>
    <w:rsid w:val="004676D1"/>
    <w:rsid w:val="00467958"/>
    <w:rsid w:val="00467B1A"/>
    <w:rsid w:val="00467B96"/>
    <w:rsid w:val="00467C79"/>
    <w:rsid w:val="00467DCE"/>
    <w:rsid w:val="00467DDD"/>
    <w:rsid w:val="00467F98"/>
    <w:rsid w:val="00470A02"/>
    <w:rsid w:val="00470CAF"/>
    <w:rsid w:val="00470D7C"/>
    <w:rsid w:val="0047105C"/>
    <w:rsid w:val="00471098"/>
    <w:rsid w:val="00471123"/>
    <w:rsid w:val="00471645"/>
    <w:rsid w:val="00472E29"/>
    <w:rsid w:val="00472EA9"/>
    <w:rsid w:val="004730F3"/>
    <w:rsid w:val="0047315D"/>
    <w:rsid w:val="00473458"/>
    <w:rsid w:val="0047365F"/>
    <w:rsid w:val="00473787"/>
    <w:rsid w:val="00473855"/>
    <w:rsid w:val="00473D69"/>
    <w:rsid w:val="004740E4"/>
    <w:rsid w:val="004745B8"/>
    <w:rsid w:val="00474A17"/>
    <w:rsid w:val="00474C08"/>
    <w:rsid w:val="00474E88"/>
    <w:rsid w:val="004753D8"/>
    <w:rsid w:val="00475781"/>
    <w:rsid w:val="00475926"/>
    <w:rsid w:val="00475952"/>
    <w:rsid w:val="00475D5F"/>
    <w:rsid w:val="00476257"/>
    <w:rsid w:val="00476A53"/>
    <w:rsid w:val="00476E75"/>
    <w:rsid w:val="00476F56"/>
    <w:rsid w:val="00476FDE"/>
    <w:rsid w:val="00477430"/>
    <w:rsid w:val="00477578"/>
    <w:rsid w:val="0047795A"/>
    <w:rsid w:val="00477C17"/>
    <w:rsid w:val="00480065"/>
    <w:rsid w:val="004808DD"/>
    <w:rsid w:val="00480AAB"/>
    <w:rsid w:val="00480BA5"/>
    <w:rsid w:val="00480E09"/>
    <w:rsid w:val="00480E5C"/>
    <w:rsid w:val="004819F8"/>
    <w:rsid w:val="00482078"/>
    <w:rsid w:val="004824D8"/>
    <w:rsid w:val="0048250E"/>
    <w:rsid w:val="00482680"/>
    <w:rsid w:val="0048268E"/>
    <w:rsid w:val="00482BD7"/>
    <w:rsid w:val="0048301B"/>
    <w:rsid w:val="0048327A"/>
    <w:rsid w:val="00483711"/>
    <w:rsid w:val="004837E8"/>
    <w:rsid w:val="00483C28"/>
    <w:rsid w:val="00483E7D"/>
    <w:rsid w:val="00483F5B"/>
    <w:rsid w:val="004845DA"/>
    <w:rsid w:val="00484D0E"/>
    <w:rsid w:val="00485095"/>
    <w:rsid w:val="004854FD"/>
    <w:rsid w:val="00485E75"/>
    <w:rsid w:val="00486285"/>
    <w:rsid w:val="0048693A"/>
    <w:rsid w:val="004869C2"/>
    <w:rsid w:val="00486DD0"/>
    <w:rsid w:val="0048712B"/>
    <w:rsid w:val="00487DF7"/>
    <w:rsid w:val="00487EE5"/>
    <w:rsid w:val="004906F6"/>
    <w:rsid w:val="004908E9"/>
    <w:rsid w:val="00491E0C"/>
    <w:rsid w:val="00493F92"/>
    <w:rsid w:val="0049411B"/>
    <w:rsid w:val="004945C4"/>
    <w:rsid w:val="004947DC"/>
    <w:rsid w:val="004948D8"/>
    <w:rsid w:val="00495C9A"/>
    <w:rsid w:val="00495D5E"/>
    <w:rsid w:val="00495D95"/>
    <w:rsid w:val="004968DD"/>
    <w:rsid w:val="004978B5"/>
    <w:rsid w:val="00497C4F"/>
    <w:rsid w:val="004A00AC"/>
    <w:rsid w:val="004A02D6"/>
    <w:rsid w:val="004A0309"/>
    <w:rsid w:val="004A0B0E"/>
    <w:rsid w:val="004A0B3C"/>
    <w:rsid w:val="004A0D9A"/>
    <w:rsid w:val="004A0E40"/>
    <w:rsid w:val="004A12E0"/>
    <w:rsid w:val="004A19F6"/>
    <w:rsid w:val="004A1B20"/>
    <w:rsid w:val="004A1BA9"/>
    <w:rsid w:val="004A203F"/>
    <w:rsid w:val="004A22CA"/>
    <w:rsid w:val="004A2FF8"/>
    <w:rsid w:val="004A32DD"/>
    <w:rsid w:val="004A3361"/>
    <w:rsid w:val="004A352A"/>
    <w:rsid w:val="004A35A8"/>
    <w:rsid w:val="004A36F8"/>
    <w:rsid w:val="004A3975"/>
    <w:rsid w:val="004A4045"/>
    <w:rsid w:val="004A40B1"/>
    <w:rsid w:val="004A41AC"/>
    <w:rsid w:val="004A44DE"/>
    <w:rsid w:val="004A452A"/>
    <w:rsid w:val="004A4592"/>
    <w:rsid w:val="004A465F"/>
    <w:rsid w:val="004A49B8"/>
    <w:rsid w:val="004A4BD8"/>
    <w:rsid w:val="004A5129"/>
    <w:rsid w:val="004A581C"/>
    <w:rsid w:val="004A599D"/>
    <w:rsid w:val="004A6168"/>
    <w:rsid w:val="004A621E"/>
    <w:rsid w:val="004A6722"/>
    <w:rsid w:val="004A6E33"/>
    <w:rsid w:val="004A6E61"/>
    <w:rsid w:val="004A7125"/>
    <w:rsid w:val="004A72CF"/>
    <w:rsid w:val="004A74EB"/>
    <w:rsid w:val="004A7A5C"/>
    <w:rsid w:val="004A7B6B"/>
    <w:rsid w:val="004A7F12"/>
    <w:rsid w:val="004B0303"/>
    <w:rsid w:val="004B039F"/>
    <w:rsid w:val="004B0586"/>
    <w:rsid w:val="004B0B35"/>
    <w:rsid w:val="004B1419"/>
    <w:rsid w:val="004B1748"/>
    <w:rsid w:val="004B1867"/>
    <w:rsid w:val="004B1EEE"/>
    <w:rsid w:val="004B1EF3"/>
    <w:rsid w:val="004B1F8B"/>
    <w:rsid w:val="004B220E"/>
    <w:rsid w:val="004B235E"/>
    <w:rsid w:val="004B26BE"/>
    <w:rsid w:val="004B26EC"/>
    <w:rsid w:val="004B2716"/>
    <w:rsid w:val="004B3855"/>
    <w:rsid w:val="004B4022"/>
    <w:rsid w:val="004B4392"/>
    <w:rsid w:val="004B4795"/>
    <w:rsid w:val="004B4EEA"/>
    <w:rsid w:val="004B4F57"/>
    <w:rsid w:val="004B618F"/>
    <w:rsid w:val="004B665F"/>
    <w:rsid w:val="004B6AD9"/>
    <w:rsid w:val="004B71D7"/>
    <w:rsid w:val="004B75C4"/>
    <w:rsid w:val="004B77D2"/>
    <w:rsid w:val="004B7A12"/>
    <w:rsid w:val="004B7BA3"/>
    <w:rsid w:val="004C0059"/>
    <w:rsid w:val="004C04CF"/>
    <w:rsid w:val="004C0DAA"/>
    <w:rsid w:val="004C100D"/>
    <w:rsid w:val="004C107F"/>
    <w:rsid w:val="004C136F"/>
    <w:rsid w:val="004C16DA"/>
    <w:rsid w:val="004C1847"/>
    <w:rsid w:val="004C1C0D"/>
    <w:rsid w:val="004C2076"/>
    <w:rsid w:val="004C20D3"/>
    <w:rsid w:val="004C2159"/>
    <w:rsid w:val="004C2F58"/>
    <w:rsid w:val="004C301C"/>
    <w:rsid w:val="004C32D9"/>
    <w:rsid w:val="004C40C6"/>
    <w:rsid w:val="004C48BB"/>
    <w:rsid w:val="004C4994"/>
    <w:rsid w:val="004C5950"/>
    <w:rsid w:val="004C5F1F"/>
    <w:rsid w:val="004C610C"/>
    <w:rsid w:val="004C651A"/>
    <w:rsid w:val="004C67C6"/>
    <w:rsid w:val="004C7068"/>
    <w:rsid w:val="004C71BA"/>
    <w:rsid w:val="004C77EF"/>
    <w:rsid w:val="004C7A65"/>
    <w:rsid w:val="004D01F9"/>
    <w:rsid w:val="004D1AF2"/>
    <w:rsid w:val="004D1B5A"/>
    <w:rsid w:val="004D1B9E"/>
    <w:rsid w:val="004D1C5E"/>
    <w:rsid w:val="004D1D80"/>
    <w:rsid w:val="004D204C"/>
    <w:rsid w:val="004D26B9"/>
    <w:rsid w:val="004D2B70"/>
    <w:rsid w:val="004D2C18"/>
    <w:rsid w:val="004D2F30"/>
    <w:rsid w:val="004D3816"/>
    <w:rsid w:val="004D3C72"/>
    <w:rsid w:val="004D3DE6"/>
    <w:rsid w:val="004D3E00"/>
    <w:rsid w:val="004D3E33"/>
    <w:rsid w:val="004D412C"/>
    <w:rsid w:val="004D4214"/>
    <w:rsid w:val="004D4429"/>
    <w:rsid w:val="004D477B"/>
    <w:rsid w:val="004D5062"/>
    <w:rsid w:val="004D5613"/>
    <w:rsid w:val="004D5BEB"/>
    <w:rsid w:val="004D5CEA"/>
    <w:rsid w:val="004D6206"/>
    <w:rsid w:val="004D65B2"/>
    <w:rsid w:val="004D68BE"/>
    <w:rsid w:val="004D7396"/>
    <w:rsid w:val="004D77CE"/>
    <w:rsid w:val="004D7944"/>
    <w:rsid w:val="004D7C91"/>
    <w:rsid w:val="004E069C"/>
    <w:rsid w:val="004E0798"/>
    <w:rsid w:val="004E1383"/>
    <w:rsid w:val="004E15A8"/>
    <w:rsid w:val="004E18D7"/>
    <w:rsid w:val="004E1AA6"/>
    <w:rsid w:val="004E1DA4"/>
    <w:rsid w:val="004E2050"/>
    <w:rsid w:val="004E208F"/>
    <w:rsid w:val="004E212A"/>
    <w:rsid w:val="004E2728"/>
    <w:rsid w:val="004E2933"/>
    <w:rsid w:val="004E2C04"/>
    <w:rsid w:val="004E2F01"/>
    <w:rsid w:val="004E3008"/>
    <w:rsid w:val="004E356B"/>
    <w:rsid w:val="004E38DD"/>
    <w:rsid w:val="004E3D7B"/>
    <w:rsid w:val="004E3F0C"/>
    <w:rsid w:val="004E446F"/>
    <w:rsid w:val="004E4A44"/>
    <w:rsid w:val="004E4BFC"/>
    <w:rsid w:val="004E4EDB"/>
    <w:rsid w:val="004E554D"/>
    <w:rsid w:val="004E5633"/>
    <w:rsid w:val="004E5F53"/>
    <w:rsid w:val="004E5F6D"/>
    <w:rsid w:val="004E654C"/>
    <w:rsid w:val="004E673D"/>
    <w:rsid w:val="004E685F"/>
    <w:rsid w:val="004E7144"/>
    <w:rsid w:val="004E767C"/>
    <w:rsid w:val="004E7BB2"/>
    <w:rsid w:val="004E7C08"/>
    <w:rsid w:val="004E7F2F"/>
    <w:rsid w:val="004F0225"/>
    <w:rsid w:val="004F0842"/>
    <w:rsid w:val="004F0F29"/>
    <w:rsid w:val="004F1A5F"/>
    <w:rsid w:val="004F1A87"/>
    <w:rsid w:val="004F1CD2"/>
    <w:rsid w:val="004F1E55"/>
    <w:rsid w:val="004F1E85"/>
    <w:rsid w:val="004F2370"/>
    <w:rsid w:val="004F260B"/>
    <w:rsid w:val="004F2D51"/>
    <w:rsid w:val="004F314C"/>
    <w:rsid w:val="004F3573"/>
    <w:rsid w:val="004F3796"/>
    <w:rsid w:val="004F3866"/>
    <w:rsid w:val="004F3C5C"/>
    <w:rsid w:val="004F3D36"/>
    <w:rsid w:val="004F41B9"/>
    <w:rsid w:val="004F44A2"/>
    <w:rsid w:val="004F476A"/>
    <w:rsid w:val="004F4A32"/>
    <w:rsid w:val="004F4C10"/>
    <w:rsid w:val="004F5523"/>
    <w:rsid w:val="004F5A0F"/>
    <w:rsid w:val="004F5CF3"/>
    <w:rsid w:val="004F5E5B"/>
    <w:rsid w:val="004F5FBA"/>
    <w:rsid w:val="004F6239"/>
    <w:rsid w:val="004F6585"/>
    <w:rsid w:val="004F688B"/>
    <w:rsid w:val="004F7060"/>
    <w:rsid w:val="004F74BD"/>
    <w:rsid w:val="004F7578"/>
    <w:rsid w:val="004F7DE2"/>
    <w:rsid w:val="0050109B"/>
    <w:rsid w:val="0050116B"/>
    <w:rsid w:val="005018B1"/>
    <w:rsid w:val="005018DD"/>
    <w:rsid w:val="005018F8"/>
    <w:rsid w:val="00501A4D"/>
    <w:rsid w:val="00501EF4"/>
    <w:rsid w:val="005023E7"/>
    <w:rsid w:val="00502400"/>
    <w:rsid w:val="005028DA"/>
    <w:rsid w:val="00502E97"/>
    <w:rsid w:val="005031DD"/>
    <w:rsid w:val="00503B9D"/>
    <w:rsid w:val="00503FE7"/>
    <w:rsid w:val="005041EC"/>
    <w:rsid w:val="005043D3"/>
    <w:rsid w:val="005044A6"/>
    <w:rsid w:val="005045AC"/>
    <w:rsid w:val="00504681"/>
    <w:rsid w:val="00504959"/>
    <w:rsid w:val="00504B51"/>
    <w:rsid w:val="00504BD4"/>
    <w:rsid w:val="00505282"/>
    <w:rsid w:val="00506019"/>
    <w:rsid w:val="00506075"/>
    <w:rsid w:val="005063B4"/>
    <w:rsid w:val="00506BBB"/>
    <w:rsid w:val="00507065"/>
    <w:rsid w:val="0050710F"/>
    <w:rsid w:val="005072BC"/>
    <w:rsid w:val="005075ED"/>
    <w:rsid w:val="005079EA"/>
    <w:rsid w:val="00507C92"/>
    <w:rsid w:val="00510201"/>
    <w:rsid w:val="005105FE"/>
    <w:rsid w:val="0051094D"/>
    <w:rsid w:val="00510AD5"/>
    <w:rsid w:val="00510C1B"/>
    <w:rsid w:val="00511859"/>
    <w:rsid w:val="00511B27"/>
    <w:rsid w:val="00511C1A"/>
    <w:rsid w:val="0051207F"/>
    <w:rsid w:val="005120D4"/>
    <w:rsid w:val="00512186"/>
    <w:rsid w:val="00512335"/>
    <w:rsid w:val="00512357"/>
    <w:rsid w:val="00512514"/>
    <w:rsid w:val="00512906"/>
    <w:rsid w:val="00512A11"/>
    <w:rsid w:val="00513083"/>
    <w:rsid w:val="0051478C"/>
    <w:rsid w:val="00514AA7"/>
    <w:rsid w:val="00514D28"/>
    <w:rsid w:val="005158AE"/>
    <w:rsid w:val="00515E4A"/>
    <w:rsid w:val="00516052"/>
    <w:rsid w:val="00516419"/>
    <w:rsid w:val="00517B8D"/>
    <w:rsid w:val="00517F04"/>
    <w:rsid w:val="005201C3"/>
    <w:rsid w:val="005202B3"/>
    <w:rsid w:val="005208E5"/>
    <w:rsid w:val="00520D01"/>
    <w:rsid w:val="00520D9C"/>
    <w:rsid w:val="005211A3"/>
    <w:rsid w:val="00521E12"/>
    <w:rsid w:val="005223B4"/>
    <w:rsid w:val="005223CA"/>
    <w:rsid w:val="005225A2"/>
    <w:rsid w:val="00522608"/>
    <w:rsid w:val="005234A1"/>
    <w:rsid w:val="0052478C"/>
    <w:rsid w:val="0052478E"/>
    <w:rsid w:val="00524A57"/>
    <w:rsid w:val="005250F2"/>
    <w:rsid w:val="0052523C"/>
    <w:rsid w:val="00525668"/>
    <w:rsid w:val="00525894"/>
    <w:rsid w:val="0052617F"/>
    <w:rsid w:val="005266A4"/>
    <w:rsid w:val="00526790"/>
    <w:rsid w:val="00526E55"/>
    <w:rsid w:val="0052754A"/>
    <w:rsid w:val="00527DA6"/>
    <w:rsid w:val="00527E5A"/>
    <w:rsid w:val="00530386"/>
    <w:rsid w:val="00531173"/>
    <w:rsid w:val="00531298"/>
    <w:rsid w:val="0053189A"/>
    <w:rsid w:val="005323B7"/>
    <w:rsid w:val="00532CB8"/>
    <w:rsid w:val="00532E97"/>
    <w:rsid w:val="00533030"/>
    <w:rsid w:val="00533435"/>
    <w:rsid w:val="00533D5C"/>
    <w:rsid w:val="00533F43"/>
    <w:rsid w:val="00533FB9"/>
    <w:rsid w:val="00534096"/>
    <w:rsid w:val="00534538"/>
    <w:rsid w:val="00534695"/>
    <w:rsid w:val="005346AA"/>
    <w:rsid w:val="005346B2"/>
    <w:rsid w:val="00534882"/>
    <w:rsid w:val="00534B8B"/>
    <w:rsid w:val="00534E5F"/>
    <w:rsid w:val="0053503B"/>
    <w:rsid w:val="00535195"/>
    <w:rsid w:val="005359D1"/>
    <w:rsid w:val="00535ACD"/>
    <w:rsid w:val="00535FF8"/>
    <w:rsid w:val="005362A1"/>
    <w:rsid w:val="00536631"/>
    <w:rsid w:val="005369AF"/>
    <w:rsid w:val="00536EF2"/>
    <w:rsid w:val="00537180"/>
    <w:rsid w:val="00537228"/>
    <w:rsid w:val="005374B8"/>
    <w:rsid w:val="005377FE"/>
    <w:rsid w:val="00537CA6"/>
    <w:rsid w:val="00537DE4"/>
    <w:rsid w:val="005407F0"/>
    <w:rsid w:val="0054095E"/>
    <w:rsid w:val="00541699"/>
    <w:rsid w:val="00541891"/>
    <w:rsid w:val="00541C8C"/>
    <w:rsid w:val="0054246D"/>
    <w:rsid w:val="0054252F"/>
    <w:rsid w:val="005425C4"/>
    <w:rsid w:val="005429B7"/>
    <w:rsid w:val="00543111"/>
    <w:rsid w:val="0054368C"/>
    <w:rsid w:val="00543751"/>
    <w:rsid w:val="005438A8"/>
    <w:rsid w:val="005446F2"/>
    <w:rsid w:val="00544B2C"/>
    <w:rsid w:val="00544E3D"/>
    <w:rsid w:val="00545194"/>
    <w:rsid w:val="0054539C"/>
    <w:rsid w:val="00545943"/>
    <w:rsid w:val="0054599D"/>
    <w:rsid w:val="00545AD4"/>
    <w:rsid w:val="00545F23"/>
    <w:rsid w:val="0054602C"/>
    <w:rsid w:val="0054741C"/>
    <w:rsid w:val="005478EE"/>
    <w:rsid w:val="00547991"/>
    <w:rsid w:val="0055017E"/>
    <w:rsid w:val="0055141C"/>
    <w:rsid w:val="00551B8C"/>
    <w:rsid w:val="00551C42"/>
    <w:rsid w:val="005521AE"/>
    <w:rsid w:val="00552871"/>
    <w:rsid w:val="00552C55"/>
    <w:rsid w:val="00553F4B"/>
    <w:rsid w:val="005544A3"/>
    <w:rsid w:val="005545FD"/>
    <w:rsid w:val="005547F0"/>
    <w:rsid w:val="00554944"/>
    <w:rsid w:val="005559C7"/>
    <w:rsid w:val="005559DE"/>
    <w:rsid w:val="00555B07"/>
    <w:rsid w:val="005560A1"/>
    <w:rsid w:val="00556678"/>
    <w:rsid w:val="00556807"/>
    <w:rsid w:val="005568B3"/>
    <w:rsid w:val="005569D1"/>
    <w:rsid w:val="00556B3C"/>
    <w:rsid w:val="00556F89"/>
    <w:rsid w:val="005571C6"/>
    <w:rsid w:val="00557572"/>
    <w:rsid w:val="005576CF"/>
    <w:rsid w:val="005579BA"/>
    <w:rsid w:val="00557E16"/>
    <w:rsid w:val="0056040A"/>
    <w:rsid w:val="005604B7"/>
    <w:rsid w:val="00560995"/>
    <w:rsid w:val="00560D4C"/>
    <w:rsid w:val="00561276"/>
    <w:rsid w:val="00561358"/>
    <w:rsid w:val="00561D3F"/>
    <w:rsid w:val="0056205E"/>
    <w:rsid w:val="00562AFB"/>
    <w:rsid w:val="00562BFE"/>
    <w:rsid w:val="00563538"/>
    <w:rsid w:val="00563640"/>
    <w:rsid w:val="00563C1F"/>
    <w:rsid w:val="005640AD"/>
    <w:rsid w:val="0056419A"/>
    <w:rsid w:val="0056489F"/>
    <w:rsid w:val="00564D68"/>
    <w:rsid w:val="00564D86"/>
    <w:rsid w:val="00564E2D"/>
    <w:rsid w:val="00565329"/>
    <w:rsid w:val="0056533E"/>
    <w:rsid w:val="0056613E"/>
    <w:rsid w:val="00566361"/>
    <w:rsid w:val="00566AF2"/>
    <w:rsid w:val="00566B2F"/>
    <w:rsid w:val="00566B54"/>
    <w:rsid w:val="00567464"/>
    <w:rsid w:val="0056771F"/>
    <w:rsid w:val="00570203"/>
    <w:rsid w:val="0057022A"/>
    <w:rsid w:val="005706C4"/>
    <w:rsid w:val="00570CA4"/>
    <w:rsid w:val="00570DF0"/>
    <w:rsid w:val="005712C9"/>
    <w:rsid w:val="00571747"/>
    <w:rsid w:val="005719D8"/>
    <w:rsid w:val="0057270F"/>
    <w:rsid w:val="005729EE"/>
    <w:rsid w:val="00572A87"/>
    <w:rsid w:val="00572CB4"/>
    <w:rsid w:val="00574A0C"/>
    <w:rsid w:val="005750E4"/>
    <w:rsid w:val="00575743"/>
    <w:rsid w:val="00575991"/>
    <w:rsid w:val="00576059"/>
    <w:rsid w:val="005760A9"/>
    <w:rsid w:val="00576706"/>
    <w:rsid w:val="00576806"/>
    <w:rsid w:val="00576CCD"/>
    <w:rsid w:val="00576D13"/>
    <w:rsid w:val="00576DA6"/>
    <w:rsid w:val="00576DC8"/>
    <w:rsid w:val="00576EB4"/>
    <w:rsid w:val="00577452"/>
    <w:rsid w:val="00577456"/>
    <w:rsid w:val="005774F7"/>
    <w:rsid w:val="0057763F"/>
    <w:rsid w:val="00577B4F"/>
    <w:rsid w:val="00577D7C"/>
    <w:rsid w:val="00580354"/>
    <w:rsid w:val="00580D6D"/>
    <w:rsid w:val="005812AD"/>
    <w:rsid w:val="005812DD"/>
    <w:rsid w:val="0058160A"/>
    <w:rsid w:val="00581D52"/>
    <w:rsid w:val="0058273A"/>
    <w:rsid w:val="00582F66"/>
    <w:rsid w:val="005837FD"/>
    <w:rsid w:val="00583D98"/>
    <w:rsid w:val="00584149"/>
    <w:rsid w:val="0058419B"/>
    <w:rsid w:val="00584E0B"/>
    <w:rsid w:val="00584ECC"/>
    <w:rsid w:val="00585A5B"/>
    <w:rsid w:val="00585B9A"/>
    <w:rsid w:val="00586879"/>
    <w:rsid w:val="005868EF"/>
    <w:rsid w:val="00587096"/>
    <w:rsid w:val="00587558"/>
    <w:rsid w:val="005877BE"/>
    <w:rsid w:val="005878CA"/>
    <w:rsid w:val="00587C87"/>
    <w:rsid w:val="00590C94"/>
    <w:rsid w:val="00591422"/>
    <w:rsid w:val="00591DB6"/>
    <w:rsid w:val="00591FB0"/>
    <w:rsid w:val="0059247A"/>
    <w:rsid w:val="005924A6"/>
    <w:rsid w:val="005928A2"/>
    <w:rsid w:val="00592C5F"/>
    <w:rsid w:val="00592CCD"/>
    <w:rsid w:val="00592DF6"/>
    <w:rsid w:val="0059303D"/>
    <w:rsid w:val="0059398A"/>
    <w:rsid w:val="0059399C"/>
    <w:rsid w:val="00593CC8"/>
    <w:rsid w:val="005941C7"/>
    <w:rsid w:val="0059474C"/>
    <w:rsid w:val="0059480B"/>
    <w:rsid w:val="00594A90"/>
    <w:rsid w:val="00594DEA"/>
    <w:rsid w:val="00595156"/>
    <w:rsid w:val="00595327"/>
    <w:rsid w:val="00595655"/>
    <w:rsid w:val="0059575C"/>
    <w:rsid w:val="0059591A"/>
    <w:rsid w:val="00595B54"/>
    <w:rsid w:val="00595FD9"/>
    <w:rsid w:val="005961B5"/>
    <w:rsid w:val="00596269"/>
    <w:rsid w:val="00596505"/>
    <w:rsid w:val="00596D9A"/>
    <w:rsid w:val="00596FF2"/>
    <w:rsid w:val="00597B0F"/>
    <w:rsid w:val="00597D4C"/>
    <w:rsid w:val="00597D94"/>
    <w:rsid w:val="005A00D8"/>
    <w:rsid w:val="005A0241"/>
    <w:rsid w:val="005A0341"/>
    <w:rsid w:val="005A049E"/>
    <w:rsid w:val="005A0902"/>
    <w:rsid w:val="005A155D"/>
    <w:rsid w:val="005A184E"/>
    <w:rsid w:val="005A1BC9"/>
    <w:rsid w:val="005A1D84"/>
    <w:rsid w:val="005A21A2"/>
    <w:rsid w:val="005A2238"/>
    <w:rsid w:val="005A22C9"/>
    <w:rsid w:val="005A239C"/>
    <w:rsid w:val="005A2DF8"/>
    <w:rsid w:val="005A35C6"/>
    <w:rsid w:val="005A3E55"/>
    <w:rsid w:val="005A4145"/>
    <w:rsid w:val="005A42AB"/>
    <w:rsid w:val="005A4341"/>
    <w:rsid w:val="005A4984"/>
    <w:rsid w:val="005A4ADD"/>
    <w:rsid w:val="005A4EB0"/>
    <w:rsid w:val="005A4EBB"/>
    <w:rsid w:val="005A51FE"/>
    <w:rsid w:val="005A5576"/>
    <w:rsid w:val="005A55F0"/>
    <w:rsid w:val="005A573A"/>
    <w:rsid w:val="005A5C85"/>
    <w:rsid w:val="005A5F7D"/>
    <w:rsid w:val="005A5FC9"/>
    <w:rsid w:val="005A65D8"/>
    <w:rsid w:val="005A6711"/>
    <w:rsid w:val="005A6C27"/>
    <w:rsid w:val="005A6E03"/>
    <w:rsid w:val="005A70EA"/>
    <w:rsid w:val="005A7352"/>
    <w:rsid w:val="005B0057"/>
    <w:rsid w:val="005B027E"/>
    <w:rsid w:val="005B0C15"/>
    <w:rsid w:val="005B1024"/>
    <w:rsid w:val="005B10AA"/>
    <w:rsid w:val="005B145C"/>
    <w:rsid w:val="005B1624"/>
    <w:rsid w:val="005B1D9C"/>
    <w:rsid w:val="005B1F55"/>
    <w:rsid w:val="005B26A0"/>
    <w:rsid w:val="005B2F60"/>
    <w:rsid w:val="005B33BF"/>
    <w:rsid w:val="005B3558"/>
    <w:rsid w:val="005B4058"/>
    <w:rsid w:val="005B4534"/>
    <w:rsid w:val="005B4C7D"/>
    <w:rsid w:val="005B53DD"/>
    <w:rsid w:val="005B5705"/>
    <w:rsid w:val="005B5D7D"/>
    <w:rsid w:val="005B6105"/>
    <w:rsid w:val="005B61EB"/>
    <w:rsid w:val="005B64A6"/>
    <w:rsid w:val="005B6640"/>
    <w:rsid w:val="005B6F93"/>
    <w:rsid w:val="005B7010"/>
    <w:rsid w:val="005B71A7"/>
    <w:rsid w:val="005B751F"/>
    <w:rsid w:val="005B782E"/>
    <w:rsid w:val="005C0BD9"/>
    <w:rsid w:val="005C1257"/>
    <w:rsid w:val="005C1ACD"/>
    <w:rsid w:val="005C223D"/>
    <w:rsid w:val="005C2271"/>
    <w:rsid w:val="005C2A5A"/>
    <w:rsid w:val="005C32C1"/>
    <w:rsid w:val="005C3389"/>
    <w:rsid w:val="005C3963"/>
    <w:rsid w:val="005C3EB9"/>
    <w:rsid w:val="005C466C"/>
    <w:rsid w:val="005C4FC3"/>
    <w:rsid w:val="005C54D6"/>
    <w:rsid w:val="005C6330"/>
    <w:rsid w:val="005C64DC"/>
    <w:rsid w:val="005C6620"/>
    <w:rsid w:val="005C6661"/>
    <w:rsid w:val="005C67DF"/>
    <w:rsid w:val="005C693B"/>
    <w:rsid w:val="005C6E53"/>
    <w:rsid w:val="005C7244"/>
    <w:rsid w:val="005C7405"/>
    <w:rsid w:val="005C7526"/>
    <w:rsid w:val="005C771D"/>
    <w:rsid w:val="005C7BF4"/>
    <w:rsid w:val="005D02FF"/>
    <w:rsid w:val="005D03B7"/>
    <w:rsid w:val="005D04DE"/>
    <w:rsid w:val="005D10F1"/>
    <w:rsid w:val="005D1157"/>
    <w:rsid w:val="005D1211"/>
    <w:rsid w:val="005D1251"/>
    <w:rsid w:val="005D14FA"/>
    <w:rsid w:val="005D1840"/>
    <w:rsid w:val="005D1CA2"/>
    <w:rsid w:val="005D2274"/>
    <w:rsid w:val="005D22F7"/>
    <w:rsid w:val="005D23F7"/>
    <w:rsid w:val="005D24B9"/>
    <w:rsid w:val="005D269D"/>
    <w:rsid w:val="005D2A54"/>
    <w:rsid w:val="005D2EC1"/>
    <w:rsid w:val="005D33F7"/>
    <w:rsid w:val="005D35E4"/>
    <w:rsid w:val="005D36BC"/>
    <w:rsid w:val="005D3A85"/>
    <w:rsid w:val="005D3C99"/>
    <w:rsid w:val="005D4143"/>
    <w:rsid w:val="005D417B"/>
    <w:rsid w:val="005D46A8"/>
    <w:rsid w:val="005D4C37"/>
    <w:rsid w:val="005D5457"/>
    <w:rsid w:val="005D5AAB"/>
    <w:rsid w:val="005D5BA0"/>
    <w:rsid w:val="005D60BF"/>
    <w:rsid w:val="005D64E7"/>
    <w:rsid w:val="005D6859"/>
    <w:rsid w:val="005D6991"/>
    <w:rsid w:val="005D6BE0"/>
    <w:rsid w:val="005D6DEC"/>
    <w:rsid w:val="005D72F1"/>
    <w:rsid w:val="005D7910"/>
    <w:rsid w:val="005D7B58"/>
    <w:rsid w:val="005D7D01"/>
    <w:rsid w:val="005E0D08"/>
    <w:rsid w:val="005E0F5C"/>
    <w:rsid w:val="005E0FAC"/>
    <w:rsid w:val="005E10A4"/>
    <w:rsid w:val="005E122D"/>
    <w:rsid w:val="005E1328"/>
    <w:rsid w:val="005E1559"/>
    <w:rsid w:val="005E1684"/>
    <w:rsid w:val="005E2362"/>
    <w:rsid w:val="005E28A9"/>
    <w:rsid w:val="005E30A7"/>
    <w:rsid w:val="005E3329"/>
    <w:rsid w:val="005E38FD"/>
    <w:rsid w:val="005E3E9C"/>
    <w:rsid w:val="005E3EAA"/>
    <w:rsid w:val="005E4390"/>
    <w:rsid w:val="005E451E"/>
    <w:rsid w:val="005E4E95"/>
    <w:rsid w:val="005E504E"/>
    <w:rsid w:val="005E50EA"/>
    <w:rsid w:val="005E5FCB"/>
    <w:rsid w:val="005E602B"/>
    <w:rsid w:val="005E67B6"/>
    <w:rsid w:val="005E67D8"/>
    <w:rsid w:val="005E77D6"/>
    <w:rsid w:val="005E7B10"/>
    <w:rsid w:val="005F0322"/>
    <w:rsid w:val="005F05B0"/>
    <w:rsid w:val="005F0794"/>
    <w:rsid w:val="005F0C86"/>
    <w:rsid w:val="005F0EFF"/>
    <w:rsid w:val="005F0FB5"/>
    <w:rsid w:val="005F10A5"/>
    <w:rsid w:val="005F11D6"/>
    <w:rsid w:val="005F1363"/>
    <w:rsid w:val="005F1712"/>
    <w:rsid w:val="005F2A3A"/>
    <w:rsid w:val="005F2BB7"/>
    <w:rsid w:val="005F2CD9"/>
    <w:rsid w:val="005F30AC"/>
    <w:rsid w:val="005F3289"/>
    <w:rsid w:val="005F35B0"/>
    <w:rsid w:val="005F3B5B"/>
    <w:rsid w:val="005F3ECE"/>
    <w:rsid w:val="005F42EB"/>
    <w:rsid w:val="005F491B"/>
    <w:rsid w:val="005F4A97"/>
    <w:rsid w:val="005F50FA"/>
    <w:rsid w:val="005F53F4"/>
    <w:rsid w:val="005F54DE"/>
    <w:rsid w:val="005F5740"/>
    <w:rsid w:val="005F6400"/>
    <w:rsid w:val="005F6D4B"/>
    <w:rsid w:val="005F6D55"/>
    <w:rsid w:val="005F6D98"/>
    <w:rsid w:val="005F709D"/>
    <w:rsid w:val="005F7225"/>
    <w:rsid w:val="005F7B44"/>
    <w:rsid w:val="00600635"/>
    <w:rsid w:val="00600645"/>
    <w:rsid w:val="0060068E"/>
    <w:rsid w:val="00600B6D"/>
    <w:rsid w:val="00601BAC"/>
    <w:rsid w:val="00602134"/>
    <w:rsid w:val="00602402"/>
    <w:rsid w:val="0060286F"/>
    <w:rsid w:val="00602D14"/>
    <w:rsid w:val="00603150"/>
    <w:rsid w:val="00603687"/>
    <w:rsid w:val="006037BD"/>
    <w:rsid w:val="00604184"/>
    <w:rsid w:val="00604253"/>
    <w:rsid w:val="00604F3E"/>
    <w:rsid w:val="006056AA"/>
    <w:rsid w:val="0060594F"/>
    <w:rsid w:val="00605D97"/>
    <w:rsid w:val="00606558"/>
    <w:rsid w:val="00606601"/>
    <w:rsid w:val="0060679B"/>
    <w:rsid w:val="0060685D"/>
    <w:rsid w:val="00606D9F"/>
    <w:rsid w:val="00607406"/>
    <w:rsid w:val="00607B4B"/>
    <w:rsid w:val="00610B3A"/>
    <w:rsid w:val="0061129C"/>
    <w:rsid w:val="006112DC"/>
    <w:rsid w:val="006119B6"/>
    <w:rsid w:val="00611DAF"/>
    <w:rsid w:val="00611E23"/>
    <w:rsid w:val="006120A9"/>
    <w:rsid w:val="006128AD"/>
    <w:rsid w:val="00612A5F"/>
    <w:rsid w:val="00612BAD"/>
    <w:rsid w:val="00613231"/>
    <w:rsid w:val="006134A9"/>
    <w:rsid w:val="006136A1"/>
    <w:rsid w:val="006136C4"/>
    <w:rsid w:val="0061393C"/>
    <w:rsid w:val="0061435E"/>
    <w:rsid w:val="00614505"/>
    <w:rsid w:val="00614FD1"/>
    <w:rsid w:val="00615710"/>
    <w:rsid w:val="0061589E"/>
    <w:rsid w:val="00616522"/>
    <w:rsid w:val="006165D8"/>
    <w:rsid w:val="006165E2"/>
    <w:rsid w:val="00616C51"/>
    <w:rsid w:val="00616E6A"/>
    <w:rsid w:val="00616EFE"/>
    <w:rsid w:val="0061702B"/>
    <w:rsid w:val="0061719A"/>
    <w:rsid w:val="006174A1"/>
    <w:rsid w:val="0061787B"/>
    <w:rsid w:val="00617A4E"/>
    <w:rsid w:val="00617DFD"/>
    <w:rsid w:val="006200B0"/>
    <w:rsid w:val="00620279"/>
    <w:rsid w:val="0062036E"/>
    <w:rsid w:val="00620F77"/>
    <w:rsid w:val="006214BA"/>
    <w:rsid w:val="0062154F"/>
    <w:rsid w:val="0062177C"/>
    <w:rsid w:val="00621808"/>
    <w:rsid w:val="00621984"/>
    <w:rsid w:val="00621C82"/>
    <w:rsid w:val="00622496"/>
    <w:rsid w:val="0062265E"/>
    <w:rsid w:val="00622B8B"/>
    <w:rsid w:val="00622D7A"/>
    <w:rsid w:val="00623BC3"/>
    <w:rsid w:val="00623C1B"/>
    <w:rsid w:val="00623EE2"/>
    <w:rsid w:val="00623FE4"/>
    <w:rsid w:val="00624082"/>
    <w:rsid w:val="006250F1"/>
    <w:rsid w:val="0062542F"/>
    <w:rsid w:val="006259AB"/>
    <w:rsid w:val="006259F2"/>
    <w:rsid w:val="00625B72"/>
    <w:rsid w:val="00626193"/>
    <w:rsid w:val="00626E46"/>
    <w:rsid w:val="00626E4A"/>
    <w:rsid w:val="006273CE"/>
    <w:rsid w:val="006273D5"/>
    <w:rsid w:val="006274E0"/>
    <w:rsid w:val="00627BBE"/>
    <w:rsid w:val="00630050"/>
    <w:rsid w:val="00630396"/>
    <w:rsid w:val="00630921"/>
    <w:rsid w:val="00630CC0"/>
    <w:rsid w:val="00630CCF"/>
    <w:rsid w:val="006315B0"/>
    <w:rsid w:val="00631611"/>
    <w:rsid w:val="00631A8C"/>
    <w:rsid w:val="00631E66"/>
    <w:rsid w:val="00632290"/>
    <w:rsid w:val="0063275C"/>
    <w:rsid w:val="00632C0D"/>
    <w:rsid w:val="006330C3"/>
    <w:rsid w:val="00633326"/>
    <w:rsid w:val="00633A01"/>
    <w:rsid w:val="00633DE4"/>
    <w:rsid w:val="00633E57"/>
    <w:rsid w:val="00634412"/>
    <w:rsid w:val="0063454C"/>
    <w:rsid w:val="006347E7"/>
    <w:rsid w:val="00634869"/>
    <w:rsid w:val="00634AC4"/>
    <w:rsid w:val="00634FC2"/>
    <w:rsid w:val="006354FD"/>
    <w:rsid w:val="0063552B"/>
    <w:rsid w:val="006358DD"/>
    <w:rsid w:val="006361A9"/>
    <w:rsid w:val="006369AF"/>
    <w:rsid w:val="00636D03"/>
    <w:rsid w:val="006374A5"/>
    <w:rsid w:val="0063779E"/>
    <w:rsid w:val="00637890"/>
    <w:rsid w:val="00637BD4"/>
    <w:rsid w:val="00637ED0"/>
    <w:rsid w:val="00637F19"/>
    <w:rsid w:val="00637F57"/>
    <w:rsid w:val="006401B0"/>
    <w:rsid w:val="00640860"/>
    <w:rsid w:val="00640A50"/>
    <w:rsid w:val="00640F40"/>
    <w:rsid w:val="00641007"/>
    <w:rsid w:val="0064106A"/>
    <w:rsid w:val="0064168E"/>
    <w:rsid w:val="00642302"/>
    <w:rsid w:val="006434A9"/>
    <w:rsid w:val="006438FB"/>
    <w:rsid w:val="00643BB0"/>
    <w:rsid w:val="00643C2C"/>
    <w:rsid w:val="00643C58"/>
    <w:rsid w:val="00643CBA"/>
    <w:rsid w:val="00643E6F"/>
    <w:rsid w:val="00643EDC"/>
    <w:rsid w:val="00644C3A"/>
    <w:rsid w:val="006451A2"/>
    <w:rsid w:val="00645272"/>
    <w:rsid w:val="00645299"/>
    <w:rsid w:val="0064590C"/>
    <w:rsid w:val="00645942"/>
    <w:rsid w:val="00646157"/>
    <w:rsid w:val="006461DC"/>
    <w:rsid w:val="00646764"/>
    <w:rsid w:val="00646A56"/>
    <w:rsid w:val="00646E43"/>
    <w:rsid w:val="00647317"/>
    <w:rsid w:val="006473C6"/>
    <w:rsid w:val="00647618"/>
    <w:rsid w:val="00647CC9"/>
    <w:rsid w:val="00647EC5"/>
    <w:rsid w:val="0065061E"/>
    <w:rsid w:val="00650672"/>
    <w:rsid w:val="0065086D"/>
    <w:rsid w:val="0065089E"/>
    <w:rsid w:val="006508AD"/>
    <w:rsid w:val="00651A5F"/>
    <w:rsid w:val="00651CA2"/>
    <w:rsid w:val="00652454"/>
    <w:rsid w:val="00653646"/>
    <w:rsid w:val="00653D60"/>
    <w:rsid w:val="00653F0F"/>
    <w:rsid w:val="0065414A"/>
    <w:rsid w:val="00654745"/>
    <w:rsid w:val="006548BB"/>
    <w:rsid w:val="006549CC"/>
    <w:rsid w:val="0065503E"/>
    <w:rsid w:val="00655645"/>
    <w:rsid w:val="0065598C"/>
    <w:rsid w:val="00655A57"/>
    <w:rsid w:val="00655BDA"/>
    <w:rsid w:val="0065618D"/>
    <w:rsid w:val="006561FA"/>
    <w:rsid w:val="00656541"/>
    <w:rsid w:val="00656720"/>
    <w:rsid w:val="00656E30"/>
    <w:rsid w:val="00657035"/>
    <w:rsid w:val="00657E00"/>
    <w:rsid w:val="006602A8"/>
    <w:rsid w:val="006608C0"/>
    <w:rsid w:val="00660D05"/>
    <w:rsid w:val="00661121"/>
    <w:rsid w:val="00661268"/>
    <w:rsid w:val="00661341"/>
    <w:rsid w:val="00661C00"/>
    <w:rsid w:val="00661D8C"/>
    <w:rsid w:val="0066288A"/>
    <w:rsid w:val="00662AB6"/>
    <w:rsid w:val="0066303D"/>
    <w:rsid w:val="00663612"/>
    <w:rsid w:val="00663BC0"/>
    <w:rsid w:val="006647C5"/>
    <w:rsid w:val="00664C53"/>
    <w:rsid w:val="00664E55"/>
    <w:rsid w:val="00665149"/>
    <w:rsid w:val="00665D17"/>
    <w:rsid w:val="00666C5F"/>
    <w:rsid w:val="006672B0"/>
    <w:rsid w:val="0066734A"/>
    <w:rsid w:val="0066766E"/>
    <w:rsid w:val="00667BF3"/>
    <w:rsid w:val="006706A2"/>
    <w:rsid w:val="00670739"/>
    <w:rsid w:val="00670902"/>
    <w:rsid w:val="00670A19"/>
    <w:rsid w:val="00670B56"/>
    <w:rsid w:val="00670F84"/>
    <w:rsid w:val="00671231"/>
    <w:rsid w:val="00671480"/>
    <w:rsid w:val="006714BF"/>
    <w:rsid w:val="006715E6"/>
    <w:rsid w:val="00671D9A"/>
    <w:rsid w:val="00671E11"/>
    <w:rsid w:val="00671F93"/>
    <w:rsid w:val="00672167"/>
    <w:rsid w:val="0067223F"/>
    <w:rsid w:val="006723B9"/>
    <w:rsid w:val="006723DF"/>
    <w:rsid w:val="0067240D"/>
    <w:rsid w:val="0067284C"/>
    <w:rsid w:val="006732BC"/>
    <w:rsid w:val="00673406"/>
    <w:rsid w:val="0067358C"/>
    <w:rsid w:val="00673952"/>
    <w:rsid w:val="00673D44"/>
    <w:rsid w:val="0067429F"/>
    <w:rsid w:val="00674362"/>
    <w:rsid w:val="00674441"/>
    <w:rsid w:val="00674A34"/>
    <w:rsid w:val="00674F58"/>
    <w:rsid w:val="006752DC"/>
    <w:rsid w:val="00675761"/>
    <w:rsid w:val="00676117"/>
    <w:rsid w:val="00676193"/>
    <w:rsid w:val="00676346"/>
    <w:rsid w:val="00676936"/>
    <w:rsid w:val="00676C88"/>
    <w:rsid w:val="0067708B"/>
    <w:rsid w:val="00677C84"/>
    <w:rsid w:val="00677D22"/>
    <w:rsid w:val="0068010A"/>
    <w:rsid w:val="00680823"/>
    <w:rsid w:val="00680826"/>
    <w:rsid w:val="00680EAA"/>
    <w:rsid w:val="00680FEE"/>
    <w:rsid w:val="00681721"/>
    <w:rsid w:val="00681821"/>
    <w:rsid w:val="00681D55"/>
    <w:rsid w:val="006822FA"/>
    <w:rsid w:val="00682D40"/>
    <w:rsid w:val="00683715"/>
    <w:rsid w:val="00683CF7"/>
    <w:rsid w:val="00683DB0"/>
    <w:rsid w:val="00684BF4"/>
    <w:rsid w:val="00686410"/>
    <w:rsid w:val="00686494"/>
    <w:rsid w:val="006864D7"/>
    <w:rsid w:val="006868C2"/>
    <w:rsid w:val="00686C63"/>
    <w:rsid w:val="00686C9D"/>
    <w:rsid w:val="006879D9"/>
    <w:rsid w:val="00687B94"/>
    <w:rsid w:val="00690439"/>
    <w:rsid w:val="00690A14"/>
    <w:rsid w:val="0069133E"/>
    <w:rsid w:val="00691FC7"/>
    <w:rsid w:val="0069220D"/>
    <w:rsid w:val="006925CD"/>
    <w:rsid w:val="00692CC5"/>
    <w:rsid w:val="00692FC0"/>
    <w:rsid w:val="00693AA1"/>
    <w:rsid w:val="00693F84"/>
    <w:rsid w:val="00694040"/>
    <w:rsid w:val="00694332"/>
    <w:rsid w:val="0069451F"/>
    <w:rsid w:val="0069458C"/>
    <w:rsid w:val="006949FB"/>
    <w:rsid w:val="00694DF5"/>
    <w:rsid w:val="00695237"/>
    <w:rsid w:val="00695500"/>
    <w:rsid w:val="00695989"/>
    <w:rsid w:val="00696279"/>
    <w:rsid w:val="006962A1"/>
    <w:rsid w:val="00696815"/>
    <w:rsid w:val="00696897"/>
    <w:rsid w:val="00696CE2"/>
    <w:rsid w:val="00696E1D"/>
    <w:rsid w:val="00697029"/>
    <w:rsid w:val="00697044"/>
    <w:rsid w:val="006971E5"/>
    <w:rsid w:val="00697260"/>
    <w:rsid w:val="00697341"/>
    <w:rsid w:val="006973C4"/>
    <w:rsid w:val="00697E4F"/>
    <w:rsid w:val="00697F45"/>
    <w:rsid w:val="00697F5E"/>
    <w:rsid w:val="006A00C7"/>
    <w:rsid w:val="006A0186"/>
    <w:rsid w:val="006A037A"/>
    <w:rsid w:val="006A056F"/>
    <w:rsid w:val="006A0675"/>
    <w:rsid w:val="006A13A7"/>
    <w:rsid w:val="006A1493"/>
    <w:rsid w:val="006A15EB"/>
    <w:rsid w:val="006A1C98"/>
    <w:rsid w:val="006A1FAF"/>
    <w:rsid w:val="006A2C31"/>
    <w:rsid w:val="006A2F1A"/>
    <w:rsid w:val="006A370D"/>
    <w:rsid w:val="006A376D"/>
    <w:rsid w:val="006A3D0E"/>
    <w:rsid w:val="006A3D27"/>
    <w:rsid w:val="006A3D37"/>
    <w:rsid w:val="006A43DB"/>
    <w:rsid w:val="006A4B56"/>
    <w:rsid w:val="006A4C44"/>
    <w:rsid w:val="006A5020"/>
    <w:rsid w:val="006A55BE"/>
    <w:rsid w:val="006A5818"/>
    <w:rsid w:val="006A5D19"/>
    <w:rsid w:val="006A5F8C"/>
    <w:rsid w:val="006A64F2"/>
    <w:rsid w:val="006A68D5"/>
    <w:rsid w:val="006A69A8"/>
    <w:rsid w:val="006A6D4F"/>
    <w:rsid w:val="006A6E75"/>
    <w:rsid w:val="006A6FF6"/>
    <w:rsid w:val="006A70C1"/>
    <w:rsid w:val="006A7299"/>
    <w:rsid w:val="006A7CDA"/>
    <w:rsid w:val="006A7DE5"/>
    <w:rsid w:val="006B001C"/>
    <w:rsid w:val="006B046C"/>
    <w:rsid w:val="006B086F"/>
    <w:rsid w:val="006B0E0E"/>
    <w:rsid w:val="006B0F0E"/>
    <w:rsid w:val="006B17E9"/>
    <w:rsid w:val="006B2AA7"/>
    <w:rsid w:val="006B2D5B"/>
    <w:rsid w:val="006B3441"/>
    <w:rsid w:val="006B361D"/>
    <w:rsid w:val="006B3E4C"/>
    <w:rsid w:val="006B418C"/>
    <w:rsid w:val="006B46B8"/>
    <w:rsid w:val="006B4B64"/>
    <w:rsid w:val="006B4BEE"/>
    <w:rsid w:val="006B4C9A"/>
    <w:rsid w:val="006B4CD9"/>
    <w:rsid w:val="006B5095"/>
    <w:rsid w:val="006B5722"/>
    <w:rsid w:val="006B5A86"/>
    <w:rsid w:val="006B5B18"/>
    <w:rsid w:val="006B64C5"/>
    <w:rsid w:val="006B64D0"/>
    <w:rsid w:val="006B64E9"/>
    <w:rsid w:val="006B6547"/>
    <w:rsid w:val="006B657B"/>
    <w:rsid w:val="006B68EA"/>
    <w:rsid w:val="006B6982"/>
    <w:rsid w:val="006B6C62"/>
    <w:rsid w:val="006B7203"/>
    <w:rsid w:val="006B726F"/>
    <w:rsid w:val="006B74F5"/>
    <w:rsid w:val="006B7A3B"/>
    <w:rsid w:val="006B7D14"/>
    <w:rsid w:val="006B7F56"/>
    <w:rsid w:val="006C03A4"/>
    <w:rsid w:val="006C0501"/>
    <w:rsid w:val="006C07BA"/>
    <w:rsid w:val="006C1617"/>
    <w:rsid w:val="006C1988"/>
    <w:rsid w:val="006C1D59"/>
    <w:rsid w:val="006C2306"/>
    <w:rsid w:val="006C23B3"/>
    <w:rsid w:val="006C23B8"/>
    <w:rsid w:val="006C2780"/>
    <w:rsid w:val="006C2961"/>
    <w:rsid w:val="006C2CFE"/>
    <w:rsid w:val="006C2D86"/>
    <w:rsid w:val="006C2EF6"/>
    <w:rsid w:val="006C3350"/>
    <w:rsid w:val="006C3B40"/>
    <w:rsid w:val="006C4051"/>
    <w:rsid w:val="006C4081"/>
    <w:rsid w:val="006C46AA"/>
    <w:rsid w:val="006C508A"/>
    <w:rsid w:val="006C50C8"/>
    <w:rsid w:val="006C610C"/>
    <w:rsid w:val="006C699D"/>
    <w:rsid w:val="006C6A9F"/>
    <w:rsid w:val="006C6B3B"/>
    <w:rsid w:val="006C799C"/>
    <w:rsid w:val="006D03DE"/>
    <w:rsid w:val="006D0945"/>
    <w:rsid w:val="006D0C33"/>
    <w:rsid w:val="006D15C5"/>
    <w:rsid w:val="006D1638"/>
    <w:rsid w:val="006D1988"/>
    <w:rsid w:val="006D1EFB"/>
    <w:rsid w:val="006D2010"/>
    <w:rsid w:val="006D2114"/>
    <w:rsid w:val="006D216E"/>
    <w:rsid w:val="006D26EE"/>
    <w:rsid w:val="006D27FF"/>
    <w:rsid w:val="006D3395"/>
    <w:rsid w:val="006D3721"/>
    <w:rsid w:val="006D3964"/>
    <w:rsid w:val="006D3A36"/>
    <w:rsid w:val="006D3D85"/>
    <w:rsid w:val="006D4550"/>
    <w:rsid w:val="006D47D9"/>
    <w:rsid w:val="006D4BF2"/>
    <w:rsid w:val="006D58B3"/>
    <w:rsid w:val="006D5B93"/>
    <w:rsid w:val="006D646B"/>
    <w:rsid w:val="006D64BB"/>
    <w:rsid w:val="006D6740"/>
    <w:rsid w:val="006D695C"/>
    <w:rsid w:val="006D6A7D"/>
    <w:rsid w:val="006D6B93"/>
    <w:rsid w:val="006D6BE6"/>
    <w:rsid w:val="006E030B"/>
    <w:rsid w:val="006E051E"/>
    <w:rsid w:val="006E0BB0"/>
    <w:rsid w:val="006E0DD8"/>
    <w:rsid w:val="006E1089"/>
    <w:rsid w:val="006E1C11"/>
    <w:rsid w:val="006E2001"/>
    <w:rsid w:val="006E20A5"/>
    <w:rsid w:val="006E21C6"/>
    <w:rsid w:val="006E24F7"/>
    <w:rsid w:val="006E2552"/>
    <w:rsid w:val="006E261F"/>
    <w:rsid w:val="006E2D3A"/>
    <w:rsid w:val="006E34CD"/>
    <w:rsid w:val="006E37FB"/>
    <w:rsid w:val="006E38A3"/>
    <w:rsid w:val="006E391D"/>
    <w:rsid w:val="006E3EE4"/>
    <w:rsid w:val="006E43C0"/>
    <w:rsid w:val="006E47D4"/>
    <w:rsid w:val="006E55D9"/>
    <w:rsid w:val="006E5647"/>
    <w:rsid w:val="006E5B06"/>
    <w:rsid w:val="006E6A0F"/>
    <w:rsid w:val="006E6ABB"/>
    <w:rsid w:val="006E6F69"/>
    <w:rsid w:val="006E77F9"/>
    <w:rsid w:val="006E7D97"/>
    <w:rsid w:val="006F03E8"/>
    <w:rsid w:val="006F05C6"/>
    <w:rsid w:val="006F1178"/>
    <w:rsid w:val="006F1C4F"/>
    <w:rsid w:val="006F1EEB"/>
    <w:rsid w:val="006F22AF"/>
    <w:rsid w:val="006F243A"/>
    <w:rsid w:val="006F24B9"/>
    <w:rsid w:val="006F2B2D"/>
    <w:rsid w:val="006F353E"/>
    <w:rsid w:val="006F3711"/>
    <w:rsid w:val="006F403D"/>
    <w:rsid w:val="006F4726"/>
    <w:rsid w:val="006F4D03"/>
    <w:rsid w:val="006F4FD1"/>
    <w:rsid w:val="006F5302"/>
    <w:rsid w:val="006F5C11"/>
    <w:rsid w:val="006F5E79"/>
    <w:rsid w:val="006F621F"/>
    <w:rsid w:val="006F6AB8"/>
    <w:rsid w:val="006F6BEA"/>
    <w:rsid w:val="006F6C0F"/>
    <w:rsid w:val="006F6EE3"/>
    <w:rsid w:val="007001BE"/>
    <w:rsid w:val="00700929"/>
    <w:rsid w:val="00700F1B"/>
    <w:rsid w:val="007016D3"/>
    <w:rsid w:val="00701725"/>
    <w:rsid w:val="00701EFE"/>
    <w:rsid w:val="00702150"/>
    <w:rsid w:val="007022FC"/>
    <w:rsid w:val="00702714"/>
    <w:rsid w:val="0070298C"/>
    <w:rsid w:val="0070395C"/>
    <w:rsid w:val="0070444B"/>
    <w:rsid w:val="00704D42"/>
    <w:rsid w:val="007050BA"/>
    <w:rsid w:val="0070527E"/>
    <w:rsid w:val="0070532A"/>
    <w:rsid w:val="0070533F"/>
    <w:rsid w:val="007053EA"/>
    <w:rsid w:val="007056AC"/>
    <w:rsid w:val="00705793"/>
    <w:rsid w:val="00705904"/>
    <w:rsid w:val="00705DD2"/>
    <w:rsid w:val="007062FD"/>
    <w:rsid w:val="007066F9"/>
    <w:rsid w:val="007067C9"/>
    <w:rsid w:val="00706BF5"/>
    <w:rsid w:val="00706E12"/>
    <w:rsid w:val="00707250"/>
    <w:rsid w:val="00707310"/>
    <w:rsid w:val="00707B43"/>
    <w:rsid w:val="00707FEA"/>
    <w:rsid w:val="00710490"/>
    <w:rsid w:val="00710658"/>
    <w:rsid w:val="0071082D"/>
    <w:rsid w:val="00710935"/>
    <w:rsid w:val="00711145"/>
    <w:rsid w:val="0071137A"/>
    <w:rsid w:val="00711FAC"/>
    <w:rsid w:val="00712403"/>
    <w:rsid w:val="007128E2"/>
    <w:rsid w:val="00712ACA"/>
    <w:rsid w:val="0071378B"/>
    <w:rsid w:val="00713F27"/>
    <w:rsid w:val="007140DB"/>
    <w:rsid w:val="0071420D"/>
    <w:rsid w:val="00714444"/>
    <w:rsid w:val="007147BE"/>
    <w:rsid w:val="00714813"/>
    <w:rsid w:val="00714892"/>
    <w:rsid w:val="00715010"/>
    <w:rsid w:val="0071552E"/>
    <w:rsid w:val="00715572"/>
    <w:rsid w:val="00715A0E"/>
    <w:rsid w:val="00715C3F"/>
    <w:rsid w:val="00716168"/>
    <w:rsid w:val="007164C9"/>
    <w:rsid w:val="00716D96"/>
    <w:rsid w:val="00717638"/>
    <w:rsid w:val="00717AC3"/>
    <w:rsid w:val="00720464"/>
    <w:rsid w:val="007204BE"/>
    <w:rsid w:val="00720D2E"/>
    <w:rsid w:val="007217F3"/>
    <w:rsid w:val="00721A61"/>
    <w:rsid w:val="00721E35"/>
    <w:rsid w:val="00722060"/>
    <w:rsid w:val="007221E3"/>
    <w:rsid w:val="007222D7"/>
    <w:rsid w:val="007225EA"/>
    <w:rsid w:val="00722647"/>
    <w:rsid w:val="00722928"/>
    <w:rsid w:val="00723259"/>
    <w:rsid w:val="007236BA"/>
    <w:rsid w:val="00723D21"/>
    <w:rsid w:val="00723DDE"/>
    <w:rsid w:val="00723F76"/>
    <w:rsid w:val="0072469E"/>
    <w:rsid w:val="007246C6"/>
    <w:rsid w:val="00724781"/>
    <w:rsid w:val="00724973"/>
    <w:rsid w:val="00724ACF"/>
    <w:rsid w:val="00724E38"/>
    <w:rsid w:val="00724FA8"/>
    <w:rsid w:val="007250E5"/>
    <w:rsid w:val="00725A7D"/>
    <w:rsid w:val="00725D83"/>
    <w:rsid w:val="00725ECA"/>
    <w:rsid w:val="00725F51"/>
    <w:rsid w:val="007268A1"/>
    <w:rsid w:val="00726A1D"/>
    <w:rsid w:val="00727BF9"/>
    <w:rsid w:val="00727CDD"/>
    <w:rsid w:val="0073085C"/>
    <w:rsid w:val="00730957"/>
    <w:rsid w:val="00730F53"/>
    <w:rsid w:val="00731048"/>
    <w:rsid w:val="0073104A"/>
    <w:rsid w:val="00731078"/>
    <w:rsid w:val="007313E0"/>
    <w:rsid w:val="007317B0"/>
    <w:rsid w:val="00731974"/>
    <w:rsid w:val="00731B59"/>
    <w:rsid w:val="00731BCF"/>
    <w:rsid w:val="007328B6"/>
    <w:rsid w:val="00732D1D"/>
    <w:rsid w:val="0073300F"/>
    <w:rsid w:val="0073326F"/>
    <w:rsid w:val="007335E7"/>
    <w:rsid w:val="00733784"/>
    <w:rsid w:val="007337E5"/>
    <w:rsid w:val="00733D88"/>
    <w:rsid w:val="00733F61"/>
    <w:rsid w:val="00734237"/>
    <w:rsid w:val="00734FFD"/>
    <w:rsid w:val="0073505F"/>
    <w:rsid w:val="007354CD"/>
    <w:rsid w:val="00735DAC"/>
    <w:rsid w:val="00736213"/>
    <w:rsid w:val="00736E67"/>
    <w:rsid w:val="00740512"/>
    <w:rsid w:val="0074055C"/>
    <w:rsid w:val="00740572"/>
    <w:rsid w:val="00740A0E"/>
    <w:rsid w:val="00740B4F"/>
    <w:rsid w:val="00740B8E"/>
    <w:rsid w:val="007417A5"/>
    <w:rsid w:val="00741988"/>
    <w:rsid w:val="00741FAD"/>
    <w:rsid w:val="0074208A"/>
    <w:rsid w:val="00742667"/>
    <w:rsid w:val="0074296C"/>
    <w:rsid w:val="00742A06"/>
    <w:rsid w:val="00743509"/>
    <w:rsid w:val="00743686"/>
    <w:rsid w:val="00743F50"/>
    <w:rsid w:val="00744386"/>
    <w:rsid w:val="0074484D"/>
    <w:rsid w:val="00744B42"/>
    <w:rsid w:val="00744EDE"/>
    <w:rsid w:val="00745266"/>
    <w:rsid w:val="00745747"/>
    <w:rsid w:val="00745A3A"/>
    <w:rsid w:val="00746284"/>
    <w:rsid w:val="0074629A"/>
    <w:rsid w:val="00746505"/>
    <w:rsid w:val="00746586"/>
    <w:rsid w:val="00746EE0"/>
    <w:rsid w:val="00746F66"/>
    <w:rsid w:val="00747027"/>
    <w:rsid w:val="0074708D"/>
    <w:rsid w:val="00747390"/>
    <w:rsid w:val="007475C6"/>
    <w:rsid w:val="00747BA3"/>
    <w:rsid w:val="0075005A"/>
    <w:rsid w:val="0075055B"/>
    <w:rsid w:val="00750639"/>
    <w:rsid w:val="007506D4"/>
    <w:rsid w:val="0075079F"/>
    <w:rsid w:val="0075114A"/>
    <w:rsid w:val="007514BF"/>
    <w:rsid w:val="00751CA0"/>
    <w:rsid w:val="0075274C"/>
    <w:rsid w:val="00752862"/>
    <w:rsid w:val="00752C35"/>
    <w:rsid w:val="00752F4C"/>
    <w:rsid w:val="00752FF0"/>
    <w:rsid w:val="00753088"/>
    <w:rsid w:val="00753C33"/>
    <w:rsid w:val="00753CFB"/>
    <w:rsid w:val="00753EC3"/>
    <w:rsid w:val="0075456A"/>
    <w:rsid w:val="0075461E"/>
    <w:rsid w:val="0075473C"/>
    <w:rsid w:val="00754B4D"/>
    <w:rsid w:val="00754BDF"/>
    <w:rsid w:val="00754E31"/>
    <w:rsid w:val="00755531"/>
    <w:rsid w:val="00755767"/>
    <w:rsid w:val="00755C06"/>
    <w:rsid w:val="00755C2F"/>
    <w:rsid w:val="007561C0"/>
    <w:rsid w:val="007563CE"/>
    <w:rsid w:val="007563E7"/>
    <w:rsid w:val="00756410"/>
    <w:rsid w:val="007571F8"/>
    <w:rsid w:val="00757477"/>
    <w:rsid w:val="007574F4"/>
    <w:rsid w:val="00757525"/>
    <w:rsid w:val="00757AD7"/>
    <w:rsid w:val="00757EE4"/>
    <w:rsid w:val="00760007"/>
    <w:rsid w:val="007607E1"/>
    <w:rsid w:val="00760962"/>
    <w:rsid w:val="00760BA6"/>
    <w:rsid w:val="00760E83"/>
    <w:rsid w:val="00761082"/>
    <w:rsid w:val="00761953"/>
    <w:rsid w:val="00761B66"/>
    <w:rsid w:val="00761D48"/>
    <w:rsid w:val="00761EED"/>
    <w:rsid w:val="0076209A"/>
    <w:rsid w:val="00762563"/>
    <w:rsid w:val="007635CD"/>
    <w:rsid w:val="0076381C"/>
    <w:rsid w:val="00763D2A"/>
    <w:rsid w:val="00764451"/>
    <w:rsid w:val="00764566"/>
    <w:rsid w:val="00764D72"/>
    <w:rsid w:val="00764D97"/>
    <w:rsid w:val="00765641"/>
    <w:rsid w:val="00765D04"/>
    <w:rsid w:val="00766013"/>
    <w:rsid w:val="0076607D"/>
    <w:rsid w:val="00766E30"/>
    <w:rsid w:val="00766FDB"/>
    <w:rsid w:val="0077016F"/>
    <w:rsid w:val="00770EBB"/>
    <w:rsid w:val="00771257"/>
    <w:rsid w:val="007713CA"/>
    <w:rsid w:val="00771538"/>
    <w:rsid w:val="00771D26"/>
    <w:rsid w:val="00771D99"/>
    <w:rsid w:val="00771DC8"/>
    <w:rsid w:val="00771E10"/>
    <w:rsid w:val="007722B9"/>
    <w:rsid w:val="00772475"/>
    <w:rsid w:val="00772C41"/>
    <w:rsid w:val="00772F74"/>
    <w:rsid w:val="00772F8E"/>
    <w:rsid w:val="007731B8"/>
    <w:rsid w:val="00773358"/>
    <w:rsid w:val="00773733"/>
    <w:rsid w:val="007743A1"/>
    <w:rsid w:val="0077472F"/>
    <w:rsid w:val="0077477E"/>
    <w:rsid w:val="00775014"/>
    <w:rsid w:val="007750BC"/>
    <w:rsid w:val="00775276"/>
    <w:rsid w:val="007752BF"/>
    <w:rsid w:val="00775338"/>
    <w:rsid w:val="00775B38"/>
    <w:rsid w:val="00775BB0"/>
    <w:rsid w:val="007769DD"/>
    <w:rsid w:val="00776A2F"/>
    <w:rsid w:val="00776B9F"/>
    <w:rsid w:val="0077712B"/>
    <w:rsid w:val="0077713E"/>
    <w:rsid w:val="0077780C"/>
    <w:rsid w:val="00777A9E"/>
    <w:rsid w:val="007802CE"/>
    <w:rsid w:val="00780BB6"/>
    <w:rsid w:val="00780CAC"/>
    <w:rsid w:val="00780DA7"/>
    <w:rsid w:val="00781026"/>
    <w:rsid w:val="007811D2"/>
    <w:rsid w:val="00781AAA"/>
    <w:rsid w:val="00781C69"/>
    <w:rsid w:val="00781D9F"/>
    <w:rsid w:val="007821CA"/>
    <w:rsid w:val="007830EA"/>
    <w:rsid w:val="007838B0"/>
    <w:rsid w:val="007838ED"/>
    <w:rsid w:val="00783BCB"/>
    <w:rsid w:val="00783CA8"/>
    <w:rsid w:val="007847DA"/>
    <w:rsid w:val="00785728"/>
    <w:rsid w:val="00785B1A"/>
    <w:rsid w:val="00785BE8"/>
    <w:rsid w:val="007861AB"/>
    <w:rsid w:val="00786322"/>
    <w:rsid w:val="007863FF"/>
    <w:rsid w:val="0078666D"/>
    <w:rsid w:val="007866AA"/>
    <w:rsid w:val="007869B0"/>
    <w:rsid w:val="00786A7E"/>
    <w:rsid w:val="00786BBB"/>
    <w:rsid w:val="00786C05"/>
    <w:rsid w:val="00786E54"/>
    <w:rsid w:val="007870C2"/>
    <w:rsid w:val="00787149"/>
    <w:rsid w:val="007878B0"/>
    <w:rsid w:val="00787913"/>
    <w:rsid w:val="00787C04"/>
    <w:rsid w:val="007903BA"/>
    <w:rsid w:val="0079045F"/>
    <w:rsid w:val="00790569"/>
    <w:rsid w:val="00790B74"/>
    <w:rsid w:val="00790BB3"/>
    <w:rsid w:val="00790EF7"/>
    <w:rsid w:val="00791607"/>
    <w:rsid w:val="00791ABE"/>
    <w:rsid w:val="00791E75"/>
    <w:rsid w:val="00791FED"/>
    <w:rsid w:val="00792043"/>
    <w:rsid w:val="00792072"/>
    <w:rsid w:val="007920EC"/>
    <w:rsid w:val="00792872"/>
    <w:rsid w:val="007931B7"/>
    <w:rsid w:val="007932CA"/>
    <w:rsid w:val="00793315"/>
    <w:rsid w:val="0079339F"/>
    <w:rsid w:val="0079347B"/>
    <w:rsid w:val="007935ED"/>
    <w:rsid w:val="00793EC5"/>
    <w:rsid w:val="00793FD4"/>
    <w:rsid w:val="0079406D"/>
    <w:rsid w:val="0079423B"/>
    <w:rsid w:val="007945FB"/>
    <w:rsid w:val="0079477D"/>
    <w:rsid w:val="007948E0"/>
    <w:rsid w:val="00794D26"/>
    <w:rsid w:val="00795100"/>
    <w:rsid w:val="007955AA"/>
    <w:rsid w:val="00795C5F"/>
    <w:rsid w:val="00795DBC"/>
    <w:rsid w:val="007961E2"/>
    <w:rsid w:val="00796784"/>
    <w:rsid w:val="00796BC2"/>
    <w:rsid w:val="00796D26"/>
    <w:rsid w:val="00797774"/>
    <w:rsid w:val="007979C5"/>
    <w:rsid w:val="00797EDD"/>
    <w:rsid w:val="007A0521"/>
    <w:rsid w:val="007A0787"/>
    <w:rsid w:val="007A08D6"/>
    <w:rsid w:val="007A09F9"/>
    <w:rsid w:val="007A0C5A"/>
    <w:rsid w:val="007A1485"/>
    <w:rsid w:val="007A1502"/>
    <w:rsid w:val="007A15B2"/>
    <w:rsid w:val="007A189F"/>
    <w:rsid w:val="007A1A65"/>
    <w:rsid w:val="007A1B16"/>
    <w:rsid w:val="007A1CEB"/>
    <w:rsid w:val="007A1F48"/>
    <w:rsid w:val="007A2096"/>
    <w:rsid w:val="007A21E5"/>
    <w:rsid w:val="007A23DA"/>
    <w:rsid w:val="007A25D4"/>
    <w:rsid w:val="007A274B"/>
    <w:rsid w:val="007A2DBA"/>
    <w:rsid w:val="007A319A"/>
    <w:rsid w:val="007A34CA"/>
    <w:rsid w:val="007A3D06"/>
    <w:rsid w:val="007A3E67"/>
    <w:rsid w:val="007A3F93"/>
    <w:rsid w:val="007A4310"/>
    <w:rsid w:val="007A451E"/>
    <w:rsid w:val="007A5866"/>
    <w:rsid w:val="007A589F"/>
    <w:rsid w:val="007A5B86"/>
    <w:rsid w:val="007A63EC"/>
    <w:rsid w:val="007A6468"/>
    <w:rsid w:val="007A684D"/>
    <w:rsid w:val="007A6C87"/>
    <w:rsid w:val="007A6CAB"/>
    <w:rsid w:val="007B02C8"/>
    <w:rsid w:val="007B0322"/>
    <w:rsid w:val="007B044E"/>
    <w:rsid w:val="007B0DAB"/>
    <w:rsid w:val="007B20B1"/>
    <w:rsid w:val="007B20DE"/>
    <w:rsid w:val="007B2990"/>
    <w:rsid w:val="007B2A6E"/>
    <w:rsid w:val="007B38BB"/>
    <w:rsid w:val="007B3B50"/>
    <w:rsid w:val="007B4146"/>
    <w:rsid w:val="007B4434"/>
    <w:rsid w:val="007B4B7A"/>
    <w:rsid w:val="007B550A"/>
    <w:rsid w:val="007B55C4"/>
    <w:rsid w:val="007B562A"/>
    <w:rsid w:val="007B5694"/>
    <w:rsid w:val="007B57A4"/>
    <w:rsid w:val="007B5B38"/>
    <w:rsid w:val="007B63E6"/>
    <w:rsid w:val="007B6EB3"/>
    <w:rsid w:val="007B6F1F"/>
    <w:rsid w:val="007B76E5"/>
    <w:rsid w:val="007B7A10"/>
    <w:rsid w:val="007B7AE6"/>
    <w:rsid w:val="007B7AF1"/>
    <w:rsid w:val="007B7BC6"/>
    <w:rsid w:val="007B7D49"/>
    <w:rsid w:val="007C010D"/>
    <w:rsid w:val="007C04F1"/>
    <w:rsid w:val="007C0E0C"/>
    <w:rsid w:val="007C0E3F"/>
    <w:rsid w:val="007C1272"/>
    <w:rsid w:val="007C13E8"/>
    <w:rsid w:val="007C1717"/>
    <w:rsid w:val="007C1AF3"/>
    <w:rsid w:val="007C1C49"/>
    <w:rsid w:val="007C1FCE"/>
    <w:rsid w:val="007C206C"/>
    <w:rsid w:val="007C21A6"/>
    <w:rsid w:val="007C2E47"/>
    <w:rsid w:val="007C3086"/>
    <w:rsid w:val="007C32B7"/>
    <w:rsid w:val="007C38B3"/>
    <w:rsid w:val="007C40EB"/>
    <w:rsid w:val="007C47A3"/>
    <w:rsid w:val="007C4FE9"/>
    <w:rsid w:val="007C5376"/>
    <w:rsid w:val="007C55EA"/>
    <w:rsid w:val="007C5729"/>
    <w:rsid w:val="007C5881"/>
    <w:rsid w:val="007C5D07"/>
    <w:rsid w:val="007C6229"/>
    <w:rsid w:val="007C64DC"/>
    <w:rsid w:val="007C68A5"/>
    <w:rsid w:val="007D0110"/>
    <w:rsid w:val="007D0B01"/>
    <w:rsid w:val="007D0C04"/>
    <w:rsid w:val="007D0D3C"/>
    <w:rsid w:val="007D0DBB"/>
    <w:rsid w:val="007D1171"/>
    <w:rsid w:val="007D14E5"/>
    <w:rsid w:val="007D16C0"/>
    <w:rsid w:val="007D19F0"/>
    <w:rsid w:val="007D1ABA"/>
    <w:rsid w:val="007D1C4A"/>
    <w:rsid w:val="007D1D28"/>
    <w:rsid w:val="007D21BC"/>
    <w:rsid w:val="007D299E"/>
    <w:rsid w:val="007D2B95"/>
    <w:rsid w:val="007D3671"/>
    <w:rsid w:val="007D39EA"/>
    <w:rsid w:val="007D3F89"/>
    <w:rsid w:val="007D42E0"/>
    <w:rsid w:val="007D44E1"/>
    <w:rsid w:val="007D4696"/>
    <w:rsid w:val="007D46B8"/>
    <w:rsid w:val="007D4B6C"/>
    <w:rsid w:val="007D50D6"/>
    <w:rsid w:val="007D53BF"/>
    <w:rsid w:val="007D5EE4"/>
    <w:rsid w:val="007D62FF"/>
    <w:rsid w:val="007D6532"/>
    <w:rsid w:val="007D6571"/>
    <w:rsid w:val="007D690B"/>
    <w:rsid w:val="007D6E68"/>
    <w:rsid w:val="007D6F3F"/>
    <w:rsid w:val="007D740D"/>
    <w:rsid w:val="007D79F0"/>
    <w:rsid w:val="007E0036"/>
    <w:rsid w:val="007E052C"/>
    <w:rsid w:val="007E05BF"/>
    <w:rsid w:val="007E08A9"/>
    <w:rsid w:val="007E0996"/>
    <w:rsid w:val="007E0C2F"/>
    <w:rsid w:val="007E0CC5"/>
    <w:rsid w:val="007E10DF"/>
    <w:rsid w:val="007E1190"/>
    <w:rsid w:val="007E187C"/>
    <w:rsid w:val="007E1957"/>
    <w:rsid w:val="007E1B86"/>
    <w:rsid w:val="007E1E72"/>
    <w:rsid w:val="007E279E"/>
    <w:rsid w:val="007E2C89"/>
    <w:rsid w:val="007E2DE8"/>
    <w:rsid w:val="007E2E00"/>
    <w:rsid w:val="007E3E59"/>
    <w:rsid w:val="007E4258"/>
    <w:rsid w:val="007E4DC5"/>
    <w:rsid w:val="007E515B"/>
    <w:rsid w:val="007E5580"/>
    <w:rsid w:val="007E61F4"/>
    <w:rsid w:val="007E6396"/>
    <w:rsid w:val="007E6447"/>
    <w:rsid w:val="007E69EF"/>
    <w:rsid w:val="007E6AAC"/>
    <w:rsid w:val="007E6D7D"/>
    <w:rsid w:val="007E77D4"/>
    <w:rsid w:val="007E7A5A"/>
    <w:rsid w:val="007F00BD"/>
    <w:rsid w:val="007F04E4"/>
    <w:rsid w:val="007F05CD"/>
    <w:rsid w:val="007F071B"/>
    <w:rsid w:val="007F0E91"/>
    <w:rsid w:val="007F14D8"/>
    <w:rsid w:val="007F1BB4"/>
    <w:rsid w:val="007F1EB0"/>
    <w:rsid w:val="007F22BB"/>
    <w:rsid w:val="007F22C0"/>
    <w:rsid w:val="007F270E"/>
    <w:rsid w:val="007F30BE"/>
    <w:rsid w:val="007F35E1"/>
    <w:rsid w:val="007F387F"/>
    <w:rsid w:val="007F47FF"/>
    <w:rsid w:val="007F4A6F"/>
    <w:rsid w:val="007F4F5D"/>
    <w:rsid w:val="007F5289"/>
    <w:rsid w:val="007F53F0"/>
    <w:rsid w:val="007F564F"/>
    <w:rsid w:val="007F56A5"/>
    <w:rsid w:val="007F595F"/>
    <w:rsid w:val="007F5B6E"/>
    <w:rsid w:val="007F5F9A"/>
    <w:rsid w:val="007F603A"/>
    <w:rsid w:val="007F60C1"/>
    <w:rsid w:val="007F643E"/>
    <w:rsid w:val="007F64ED"/>
    <w:rsid w:val="007F69DF"/>
    <w:rsid w:val="007F6B1F"/>
    <w:rsid w:val="007F79D6"/>
    <w:rsid w:val="007F7F8B"/>
    <w:rsid w:val="008000E4"/>
    <w:rsid w:val="00800380"/>
    <w:rsid w:val="008007F2"/>
    <w:rsid w:val="00800838"/>
    <w:rsid w:val="0080086A"/>
    <w:rsid w:val="00800A29"/>
    <w:rsid w:val="00800A97"/>
    <w:rsid w:val="00800EBB"/>
    <w:rsid w:val="00800F31"/>
    <w:rsid w:val="00801005"/>
    <w:rsid w:val="00801131"/>
    <w:rsid w:val="0080204B"/>
    <w:rsid w:val="008020E5"/>
    <w:rsid w:val="0080232B"/>
    <w:rsid w:val="00802E34"/>
    <w:rsid w:val="0080303F"/>
    <w:rsid w:val="008031A0"/>
    <w:rsid w:val="00803887"/>
    <w:rsid w:val="008039C0"/>
    <w:rsid w:val="00803B10"/>
    <w:rsid w:val="00803FAF"/>
    <w:rsid w:val="008045CB"/>
    <w:rsid w:val="00804D36"/>
    <w:rsid w:val="008050C8"/>
    <w:rsid w:val="00805908"/>
    <w:rsid w:val="00805B0A"/>
    <w:rsid w:val="00805CA6"/>
    <w:rsid w:val="00805EE4"/>
    <w:rsid w:val="00806523"/>
    <w:rsid w:val="0080685E"/>
    <w:rsid w:val="008068F6"/>
    <w:rsid w:val="0080705D"/>
    <w:rsid w:val="0080706C"/>
    <w:rsid w:val="00807404"/>
    <w:rsid w:val="00807606"/>
    <w:rsid w:val="008100FA"/>
    <w:rsid w:val="008101FF"/>
    <w:rsid w:val="00810332"/>
    <w:rsid w:val="00810A5E"/>
    <w:rsid w:val="00810DA2"/>
    <w:rsid w:val="008111E4"/>
    <w:rsid w:val="008111E7"/>
    <w:rsid w:val="0081128F"/>
    <w:rsid w:val="008114F1"/>
    <w:rsid w:val="00811577"/>
    <w:rsid w:val="00811EFB"/>
    <w:rsid w:val="00812139"/>
    <w:rsid w:val="0081218F"/>
    <w:rsid w:val="00812372"/>
    <w:rsid w:val="008125F9"/>
    <w:rsid w:val="008127EA"/>
    <w:rsid w:val="00812E05"/>
    <w:rsid w:val="00812E37"/>
    <w:rsid w:val="0081301C"/>
    <w:rsid w:val="008138A3"/>
    <w:rsid w:val="008141B5"/>
    <w:rsid w:val="00814485"/>
    <w:rsid w:val="00814650"/>
    <w:rsid w:val="0081470C"/>
    <w:rsid w:val="00814DF6"/>
    <w:rsid w:val="00815373"/>
    <w:rsid w:val="0081554E"/>
    <w:rsid w:val="008158B1"/>
    <w:rsid w:val="00815A32"/>
    <w:rsid w:val="0081606F"/>
    <w:rsid w:val="00816B1F"/>
    <w:rsid w:val="008170B6"/>
    <w:rsid w:val="0081741A"/>
    <w:rsid w:val="00817DD6"/>
    <w:rsid w:val="0082016B"/>
    <w:rsid w:val="00820297"/>
    <w:rsid w:val="00820450"/>
    <w:rsid w:val="00820C83"/>
    <w:rsid w:val="00820D46"/>
    <w:rsid w:val="00820F1D"/>
    <w:rsid w:val="0082109A"/>
    <w:rsid w:val="0082110D"/>
    <w:rsid w:val="00821357"/>
    <w:rsid w:val="00821415"/>
    <w:rsid w:val="008214E6"/>
    <w:rsid w:val="008216FF"/>
    <w:rsid w:val="00821A0D"/>
    <w:rsid w:val="00821ACA"/>
    <w:rsid w:val="00821B31"/>
    <w:rsid w:val="00821D85"/>
    <w:rsid w:val="00822368"/>
    <w:rsid w:val="0082252B"/>
    <w:rsid w:val="0082302F"/>
    <w:rsid w:val="0082313C"/>
    <w:rsid w:val="00824036"/>
    <w:rsid w:val="008243F3"/>
    <w:rsid w:val="00824C15"/>
    <w:rsid w:val="00825421"/>
    <w:rsid w:val="008256B7"/>
    <w:rsid w:val="00825A6E"/>
    <w:rsid w:val="00825BF4"/>
    <w:rsid w:val="00826018"/>
    <w:rsid w:val="0082659F"/>
    <w:rsid w:val="0082671F"/>
    <w:rsid w:val="00826A3C"/>
    <w:rsid w:val="008272CF"/>
    <w:rsid w:val="008272E0"/>
    <w:rsid w:val="0082746B"/>
    <w:rsid w:val="00827591"/>
    <w:rsid w:val="008279DC"/>
    <w:rsid w:val="00827CE9"/>
    <w:rsid w:val="00827E62"/>
    <w:rsid w:val="00830487"/>
    <w:rsid w:val="00830EB1"/>
    <w:rsid w:val="0083115A"/>
    <w:rsid w:val="00831404"/>
    <w:rsid w:val="00831BA0"/>
    <w:rsid w:val="008323AC"/>
    <w:rsid w:val="0083266A"/>
    <w:rsid w:val="00832F9B"/>
    <w:rsid w:val="00833136"/>
    <w:rsid w:val="00833E5E"/>
    <w:rsid w:val="00833F31"/>
    <w:rsid w:val="008341AF"/>
    <w:rsid w:val="00834905"/>
    <w:rsid w:val="00834A92"/>
    <w:rsid w:val="00834BAB"/>
    <w:rsid w:val="00834CB6"/>
    <w:rsid w:val="00834F36"/>
    <w:rsid w:val="00835812"/>
    <w:rsid w:val="00835CF1"/>
    <w:rsid w:val="00835DCB"/>
    <w:rsid w:val="0083640E"/>
    <w:rsid w:val="00836A35"/>
    <w:rsid w:val="00837095"/>
    <w:rsid w:val="008400E6"/>
    <w:rsid w:val="00840241"/>
    <w:rsid w:val="0084059A"/>
    <w:rsid w:val="00840663"/>
    <w:rsid w:val="0084068E"/>
    <w:rsid w:val="008408C2"/>
    <w:rsid w:val="00840E6E"/>
    <w:rsid w:val="008418D1"/>
    <w:rsid w:val="00841C1A"/>
    <w:rsid w:val="00841DFE"/>
    <w:rsid w:val="00842118"/>
    <w:rsid w:val="00842546"/>
    <w:rsid w:val="0084260F"/>
    <w:rsid w:val="0084318A"/>
    <w:rsid w:val="008431B2"/>
    <w:rsid w:val="00843C22"/>
    <w:rsid w:val="00843C83"/>
    <w:rsid w:val="00844D62"/>
    <w:rsid w:val="00844EA4"/>
    <w:rsid w:val="00844EC7"/>
    <w:rsid w:val="00844EDE"/>
    <w:rsid w:val="00845079"/>
    <w:rsid w:val="0084508F"/>
    <w:rsid w:val="008451AA"/>
    <w:rsid w:val="00845AC7"/>
    <w:rsid w:val="008470B2"/>
    <w:rsid w:val="008473C5"/>
    <w:rsid w:val="008476D0"/>
    <w:rsid w:val="008477CD"/>
    <w:rsid w:val="008477DC"/>
    <w:rsid w:val="008477EF"/>
    <w:rsid w:val="00847993"/>
    <w:rsid w:val="00847AF3"/>
    <w:rsid w:val="00847B78"/>
    <w:rsid w:val="00847B88"/>
    <w:rsid w:val="00847C08"/>
    <w:rsid w:val="00850D0A"/>
    <w:rsid w:val="00851193"/>
    <w:rsid w:val="00851383"/>
    <w:rsid w:val="008526DD"/>
    <w:rsid w:val="00852C6F"/>
    <w:rsid w:val="00852D71"/>
    <w:rsid w:val="00852E52"/>
    <w:rsid w:val="008535C1"/>
    <w:rsid w:val="00853699"/>
    <w:rsid w:val="00853852"/>
    <w:rsid w:val="00853D5E"/>
    <w:rsid w:val="008541D5"/>
    <w:rsid w:val="008543D2"/>
    <w:rsid w:val="0085492F"/>
    <w:rsid w:val="00854A98"/>
    <w:rsid w:val="00854BA8"/>
    <w:rsid w:val="00855283"/>
    <w:rsid w:val="008557B7"/>
    <w:rsid w:val="00855FD2"/>
    <w:rsid w:val="0085613B"/>
    <w:rsid w:val="008571BC"/>
    <w:rsid w:val="008573B0"/>
    <w:rsid w:val="008574F5"/>
    <w:rsid w:val="0085766F"/>
    <w:rsid w:val="00857748"/>
    <w:rsid w:val="00860034"/>
    <w:rsid w:val="0086010D"/>
    <w:rsid w:val="008604DA"/>
    <w:rsid w:val="00860B21"/>
    <w:rsid w:val="0086113B"/>
    <w:rsid w:val="00861158"/>
    <w:rsid w:val="00861206"/>
    <w:rsid w:val="00861411"/>
    <w:rsid w:val="0086164A"/>
    <w:rsid w:val="0086197A"/>
    <w:rsid w:val="00861DA3"/>
    <w:rsid w:val="00861E33"/>
    <w:rsid w:val="00861EF2"/>
    <w:rsid w:val="00861FDB"/>
    <w:rsid w:val="008628B8"/>
    <w:rsid w:val="008629A9"/>
    <w:rsid w:val="00862B64"/>
    <w:rsid w:val="00862BE2"/>
    <w:rsid w:val="00862E85"/>
    <w:rsid w:val="008633B4"/>
    <w:rsid w:val="00863F5E"/>
    <w:rsid w:val="00864333"/>
    <w:rsid w:val="008645B6"/>
    <w:rsid w:val="00864750"/>
    <w:rsid w:val="00864B17"/>
    <w:rsid w:val="00864B8F"/>
    <w:rsid w:val="00864C1F"/>
    <w:rsid w:val="00864FD3"/>
    <w:rsid w:val="00865205"/>
    <w:rsid w:val="0086603A"/>
    <w:rsid w:val="00866150"/>
    <w:rsid w:val="0086652F"/>
    <w:rsid w:val="008665FE"/>
    <w:rsid w:val="00866904"/>
    <w:rsid w:val="00866EE6"/>
    <w:rsid w:val="0086705F"/>
    <w:rsid w:val="008671F9"/>
    <w:rsid w:val="0086726B"/>
    <w:rsid w:val="00867762"/>
    <w:rsid w:val="0086791F"/>
    <w:rsid w:val="0086797D"/>
    <w:rsid w:val="00867C8E"/>
    <w:rsid w:val="00867F11"/>
    <w:rsid w:val="0087017E"/>
    <w:rsid w:val="0087067E"/>
    <w:rsid w:val="00870D2A"/>
    <w:rsid w:val="00870E73"/>
    <w:rsid w:val="00870F38"/>
    <w:rsid w:val="00871DCE"/>
    <w:rsid w:val="00871FC4"/>
    <w:rsid w:val="00873061"/>
    <w:rsid w:val="00873748"/>
    <w:rsid w:val="0087385B"/>
    <w:rsid w:val="00873B0B"/>
    <w:rsid w:val="00874706"/>
    <w:rsid w:val="00874732"/>
    <w:rsid w:val="00874FBB"/>
    <w:rsid w:val="00874FE3"/>
    <w:rsid w:val="00875125"/>
    <w:rsid w:val="00875B29"/>
    <w:rsid w:val="00875C04"/>
    <w:rsid w:val="00876FF5"/>
    <w:rsid w:val="008772D8"/>
    <w:rsid w:val="00877333"/>
    <w:rsid w:val="00877DB7"/>
    <w:rsid w:val="00880010"/>
    <w:rsid w:val="0088070C"/>
    <w:rsid w:val="00880962"/>
    <w:rsid w:val="008813B0"/>
    <w:rsid w:val="008814CC"/>
    <w:rsid w:val="008816E8"/>
    <w:rsid w:val="00881933"/>
    <w:rsid w:val="00881B2E"/>
    <w:rsid w:val="0088276F"/>
    <w:rsid w:val="008827D2"/>
    <w:rsid w:val="008827E7"/>
    <w:rsid w:val="00882BD4"/>
    <w:rsid w:val="00883156"/>
    <w:rsid w:val="008835C0"/>
    <w:rsid w:val="00883C7F"/>
    <w:rsid w:val="00883CAB"/>
    <w:rsid w:val="00884879"/>
    <w:rsid w:val="00884C37"/>
    <w:rsid w:val="0088513A"/>
    <w:rsid w:val="00885207"/>
    <w:rsid w:val="00885413"/>
    <w:rsid w:val="0088576E"/>
    <w:rsid w:val="00885913"/>
    <w:rsid w:val="00886359"/>
    <w:rsid w:val="008869AF"/>
    <w:rsid w:val="00886AB4"/>
    <w:rsid w:val="00886E50"/>
    <w:rsid w:val="00886F91"/>
    <w:rsid w:val="00887036"/>
    <w:rsid w:val="008870D0"/>
    <w:rsid w:val="00887416"/>
    <w:rsid w:val="00887A37"/>
    <w:rsid w:val="00887F26"/>
    <w:rsid w:val="00887F95"/>
    <w:rsid w:val="00890027"/>
    <w:rsid w:val="008915E3"/>
    <w:rsid w:val="008916BC"/>
    <w:rsid w:val="00891A58"/>
    <w:rsid w:val="00891A82"/>
    <w:rsid w:val="00891B5E"/>
    <w:rsid w:val="00891E2C"/>
    <w:rsid w:val="008922FC"/>
    <w:rsid w:val="0089276D"/>
    <w:rsid w:val="008931CD"/>
    <w:rsid w:val="00893615"/>
    <w:rsid w:val="0089363F"/>
    <w:rsid w:val="00893760"/>
    <w:rsid w:val="008937FA"/>
    <w:rsid w:val="00893C19"/>
    <w:rsid w:val="00893F70"/>
    <w:rsid w:val="00893FCC"/>
    <w:rsid w:val="008941B0"/>
    <w:rsid w:val="0089453D"/>
    <w:rsid w:val="00894A26"/>
    <w:rsid w:val="00894D53"/>
    <w:rsid w:val="00894D6C"/>
    <w:rsid w:val="008952DE"/>
    <w:rsid w:val="00895BF7"/>
    <w:rsid w:val="00895F76"/>
    <w:rsid w:val="008960A8"/>
    <w:rsid w:val="008968D0"/>
    <w:rsid w:val="00896D85"/>
    <w:rsid w:val="00897221"/>
    <w:rsid w:val="00897493"/>
    <w:rsid w:val="0089767F"/>
    <w:rsid w:val="0089785C"/>
    <w:rsid w:val="008979C9"/>
    <w:rsid w:val="00897AED"/>
    <w:rsid w:val="00897E8D"/>
    <w:rsid w:val="008A029D"/>
    <w:rsid w:val="008A02FA"/>
    <w:rsid w:val="008A0410"/>
    <w:rsid w:val="008A0C87"/>
    <w:rsid w:val="008A12BF"/>
    <w:rsid w:val="008A149D"/>
    <w:rsid w:val="008A151C"/>
    <w:rsid w:val="008A2688"/>
    <w:rsid w:val="008A27C4"/>
    <w:rsid w:val="008A3095"/>
    <w:rsid w:val="008A34EC"/>
    <w:rsid w:val="008A3511"/>
    <w:rsid w:val="008A357E"/>
    <w:rsid w:val="008A39C4"/>
    <w:rsid w:val="008A39E5"/>
    <w:rsid w:val="008A459E"/>
    <w:rsid w:val="008A4DF4"/>
    <w:rsid w:val="008A4EBD"/>
    <w:rsid w:val="008A507E"/>
    <w:rsid w:val="008A5216"/>
    <w:rsid w:val="008A53D8"/>
    <w:rsid w:val="008A599C"/>
    <w:rsid w:val="008A5AAA"/>
    <w:rsid w:val="008A5DF8"/>
    <w:rsid w:val="008A5E68"/>
    <w:rsid w:val="008A6079"/>
    <w:rsid w:val="008A60DF"/>
    <w:rsid w:val="008A6647"/>
    <w:rsid w:val="008A66E6"/>
    <w:rsid w:val="008A6898"/>
    <w:rsid w:val="008A7040"/>
    <w:rsid w:val="008A735A"/>
    <w:rsid w:val="008A7584"/>
    <w:rsid w:val="008B06F1"/>
    <w:rsid w:val="008B086F"/>
    <w:rsid w:val="008B0993"/>
    <w:rsid w:val="008B0A9B"/>
    <w:rsid w:val="008B106F"/>
    <w:rsid w:val="008B116F"/>
    <w:rsid w:val="008B1546"/>
    <w:rsid w:val="008B1902"/>
    <w:rsid w:val="008B1FAC"/>
    <w:rsid w:val="008B2F1D"/>
    <w:rsid w:val="008B3A00"/>
    <w:rsid w:val="008B3ACC"/>
    <w:rsid w:val="008B3F7A"/>
    <w:rsid w:val="008B4289"/>
    <w:rsid w:val="008B4429"/>
    <w:rsid w:val="008B4A1B"/>
    <w:rsid w:val="008B4FC8"/>
    <w:rsid w:val="008B506A"/>
    <w:rsid w:val="008B536B"/>
    <w:rsid w:val="008B5390"/>
    <w:rsid w:val="008B5461"/>
    <w:rsid w:val="008B588F"/>
    <w:rsid w:val="008B599E"/>
    <w:rsid w:val="008B6556"/>
    <w:rsid w:val="008B6599"/>
    <w:rsid w:val="008B6812"/>
    <w:rsid w:val="008B6A4D"/>
    <w:rsid w:val="008B771E"/>
    <w:rsid w:val="008B7AC0"/>
    <w:rsid w:val="008B7D28"/>
    <w:rsid w:val="008B7E7C"/>
    <w:rsid w:val="008C0055"/>
    <w:rsid w:val="008C0453"/>
    <w:rsid w:val="008C0701"/>
    <w:rsid w:val="008C1013"/>
    <w:rsid w:val="008C1059"/>
    <w:rsid w:val="008C1247"/>
    <w:rsid w:val="008C1500"/>
    <w:rsid w:val="008C1550"/>
    <w:rsid w:val="008C1C97"/>
    <w:rsid w:val="008C1D7C"/>
    <w:rsid w:val="008C26C3"/>
    <w:rsid w:val="008C2FCD"/>
    <w:rsid w:val="008C30A2"/>
    <w:rsid w:val="008C30F7"/>
    <w:rsid w:val="008C31EC"/>
    <w:rsid w:val="008C36C3"/>
    <w:rsid w:val="008C3751"/>
    <w:rsid w:val="008C398F"/>
    <w:rsid w:val="008C3EEB"/>
    <w:rsid w:val="008C42C5"/>
    <w:rsid w:val="008C5D57"/>
    <w:rsid w:val="008C5EBF"/>
    <w:rsid w:val="008C62E1"/>
    <w:rsid w:val="008C65DF"/>
    <w:rsid w:val="008C66D4"/>
    <w:rsid w:val="008C6CFD"/>
    <w:rsid w:val="008C715E"/>
    <w:rsid w:val="008C75F4"/>
    <w:rsid w:val="008C799D"/>
    <w:rsid w:val="008D0D67"/>
    <w:rsid w:val="008D0E1A"/>
    <w:rsid w:val="008D123F"/>
    <w:rsid w:val="008D1268"/>
    <w:rsid w:val="008D1423"/>
    <w:rsid w:val="008D15DA"/>
    <w:rsid w:val="008D1C53"/>
    <w:rsid w:val="008D231D"/>
    <w:rsid w:val="008D32EF"/>
    <w:rsid w:val="008D3680"/>
    <w:rsid w:val="008D3723"/>
    <w:rsid w:val="008D374F"/>
    <w:rsid w:val="008D3E72"/>
    <w:rsid w:val="008D3F8F"/>
    <w:rsid w:val="008D4093"/>
    <w:rsid w:val="008D4226"/>
    <w:rsid w:val="008D4A41"/>
    <w:rsid w:val="008D4F0A"/>
    <w:rsid w:val="008D5366"/>
    <w:rsid w:val="008D545B"/>
    <w:rsid w:val="008D5BE7"/>
    <w:rsid w:val="008D5EC2"/>
    <w:rsid w:val="008D63ED"/>
    <w:rsid w:val="008D650C"/>
    <w:rsid w:val="008D6720"/>
    <w:rsid w:val="008D692E"/>
    <w:rsid w:val="008D6968"/>
    <w:rsid w:val="008D697A"/>
    <w:rsid w:val="008D6C8D"/>
    <w:rsid w:val="008D70ED"/>
    <w:rsid w:val="008D7230"/>
    <w:rsid w:val="008D7286"/>
    <w:rsid w:val="008D7687"/>
    <w:rsid w:val="008D7E63"/>
    <w:rsid w:val="008E002F"/>
    <w:rsid w:val="008E01B3"/>
    <w:rsid w:val="008E0626"/>
    <w:rsid w:val="008E0787"/>
    <w:rsid w:val="008E09CB"/>
    <w:rsid w:val="008E0B0D"/>
    <w:rsid w:val="008E0B15"/>
    <w:rsid w:val="008E0FE7"/>
    <w:rsid w:val="008E125B"/>
    <w:rsid w:val="008E1491"/>
    <w:rsid w:val="008E161C"/>
    <w:rsid w:val="008E1CEF"/>
    <w:rsid w:val="008E1D05"/>
    <w:rsid w:val="008E2073"/>
    <w:rsid w:val="008E2104"/>
    <w:rsid w:val="008E22C9"/>
    <w:rsid w:val="008E2355"/>
    <w:rsid w:val="008E23A9"/>
    <w:rsid w:val="008E2AE0"/>
    <w:rsid w:val="008E2AE5"/>
    <w:rsid w:val="008E2B1A"/>
    <w:rsid w:val="008E2B54"/>
    <w:rsid w:val="008E30A2"/>
    <w:rsid w:val="008E3B1E"/>
    <w:rsid w:val="008E3E67"/>
    <w:rsid w:val="008E3FCF"/>
    <w:rsid w:val="008E4404"/>
    <w:rsid w:val="008E4D60"/>
    <w:rsid w:val="008E57E0"/>
    <w:rsid w:val="008E58C7"/>
    <w:rsid w:val="008E5D2F"/>
    <w:rsid w:val="008E61DB"/>
    <w:rsid w:val="008E6454"/>
    <w:rsid w:val="008E65BF"/>
    <w:rsid w:val="008E69B6"/>
    <w:rsid w:val="008E6A17"/>
    <w:rsid w:val="008E6AE3"/>
    <w:rsid w:val="008E71B9"/>
    <w:rsid w:val="008E76A6"/>
    <w:rsid w:val="008E7D2A"/>
    <w:rsid w:val="008E7FA1"/>
    <w:rsid w:val="008F0285"/>
    <w:rsid w:val="008F0E95"/>
    <w:rsid w:val="008F10BB"/>
    <w:rsid w:val="008F1186"/>
    <w:rsid w:val="008F11A1"/>
    <w:rsid w:val="008F11C2"/>
    <w:rsid w:val="008F1450"/>
    <w:rsid w:val="008F16D5"/>
    <w:rsid w:val="008F1F50"/>
    <w:rsid w:val="008F1FF6"/>
    <w:rsid w:val="008F2173"/>
    <w:rsid w:val="008F259C"/>
    <w:rsid w:val="008F27C3"/>
    <w:rsid w:val="008F35A5"/>
    <w:rsid w:val="008F3853"/>
    <w:rsid w:val="008F3A30"/>
    <w:rsid w:val="008F3CD6"/>
    <w:rsid w:val="008F3F51"/>
    <w:rsid w:val="008F4B71"/>
    <w:rsid w:val="008F4C58"/>
    <w:rsid w:val="008F4CA4"/>
    <w:rsid w:val="008F5021"/>
    <w:rsid w:val="008F556E"/>
    <w:rsid w:val="008F5A89"/>
    <w:rsid w:val="008F614B"/>
    <w:rsid w:val="008F6693"/>
    <w:rsid w:val="008F6830"/>
    <w:rsid w:val="008F71F8"/>
    <w:rsid w:val="0090002F"/>
    <w:rsid w:val="00900092"/>
    <w:rsid w:val="00900170"/>
    <w:rsid w:val="00900265"/>
    <w:rsid w:val="00900CC9"/>
    <w:rsid w:val="00900CD3"/>
    <w:rsid w:val="00900D0A"/>
    <w:rsid w:val="0090155F"/>
    <w:rsid w:val="00901B7F"/>
    <w:rsid w:val="00901DA0"/>
    <w:rsid w:val="00901E22"/>
    <w:rsid w:val="00901EFC"/>
    <w:rsid w:val="00901F54"/>
    <w:rsid w:val="00902768"/>
    <w:rsid w:val="009030D8"/>
    <w:rsid w:val="00903120"/>
    <w:rsid w:val="0090393D"/>
    <w:rsid w:val="00903D0A"/>
    <w:rsid w:val="00904564"/>
    <w:rsid w:val="009047FA"/>
    <w:rsid w:val="00904DDF"/>
    <w:rsid w:val="00904E6A"/>
    <w:rsid w:val="00905339"/>
    <w:rsid w:val="00905B12"/>
    <w:rsid w:val="00905D23"/>
    <w:rsid w:val="00905DF4"/>
    <w:rsid w:val="00905F87"/>
    <w:rsid w:val="00906725"/>
    <w:rsid w:val="00906D09"/>
    <w:rsid w:val="0090722C"/>
    <w:rsid w:val="009074EB"/>
    <w:rsid w:val="009076B8"/>
    <w:rsid w:val="009077BF"/>
    <w:rsid w:val="00907844"/>
    <w:rsid w:val="009078F7"/>
    <w:rsid w:val="00910158"/>
    <w:rsid w:val="009105F9"/>
    <w:rsid w:val="00911469"/>
    <w:rsid w:val="009114B9"/>
    <w:rsid w:val="0091150D"/>
    <w:rsid w:val="00911C74"/>
    <w:rsid w:val="00911DAC"/>
    <w:rsid w:val="00912158"/>
    <w:rsid w:val="00912665"/>
    <w:rsid w:val="009126BA"/>
    <w:rsid w:val="00912841"/>
    <w:rsid w:val="00912AD8"/>
    <w:rsid w:val="00912CA7"/>
    <w:rsid w:val="00913957"/>
    <w:rsid w:val="00913BE0"/>
    <w:rsid w:val="00913E2F"/>
    <w:rsid w:val="00913EC5"/>
    <w:rsid w:val="00913F2D"/>
    <w:rsid w:val="009142FF"/>
    <w:rsid w:val="0091569C"/>
    <w:rsid w:val="0091570F"/>
    <w:rsid w:val="00915A35"/>
    <w:rsid w:val="00916046"/>
    <w:rsid w:val="00916534"/>
    <w:rsid w:val="00916561"/>
    <w:rsid w:val="0091692F"/>
    <w:rsid w:val="00916983"/>
    <w:rsid w:val="009169BD"/>
    <w:rsid w:val="00916D28"/>
    <w:rsid w:val="00916DD6"/>
    <w:rsid w:val="00916F8C"/>
    <w:rsid w:val="009175DD"/>
    <w:rsid w:val="0091772A"/>
    <w:rsid w:val="009200BF"/>
    <w:rsid w:val="00920431"/>
    <w:rsid w:val="00920848"/>
    <w:rsid w:val="00920CFC"/>
    <w:rsid w:val="00920DB8"/>
    <w:rsid w:val="00921472"/>
    <w:rsid w:val="009219B5"/>
    <w:rsid w:val="00921B19"/>
    <w:rsid w:val="00921B7B"/>
    <w:rsid w:val="00921F6A"/>
    <w:rsid w:val="009222DB"/>
    <w:rsid w:val="00922FCA"/>
    <w:rsid w:val="00923068"/>
    <w:rsid w:val="0092375D"/>
    <w:rsid w:val="00923FCB"/>
    <w:rsid w:val="009242BF"/>
    <w:rsid w:val="009247FD"/>
    <w:rsid w:val="00924AE4"/>
    <w:rsid w:val="00924EA5"/>
    <w:rsid w:val="009255EC"/>
    <w:rsid w:val="00926439"/>
    <w:rsid w:val="00926BFB"/>
    <w:rsid w:val="009271E4"/>
    <w:rsid w:val="0092736F"/>
    <w:rsid w:val="00927969"/>
    <w:rsid w:val="00927A54"/>
    <w:rsid w:val="00927B05"/>
    <w:rsid w:val="009300DD"/>
    <w:rsid w:val="0093033F"/>
    <w:rsid w:val="00930537"/>
    <w:rsid w:val="00930588"/>
    <w:rsid w:val="009308A6"/>
    <w:rsid w:val="00930AF5"/>
    <w:rsid w:val="00930B1F"/>
    <w:rsid w:val="00930E2D"/>
    <w:rsid w:val="00931583"/>
    <w:rsid w:val="00931876"/>
    <w:rsid w:val="00931B43"/>
    <w:rsid w:val="00931C40"/>
    <w:rsid w:val="00931CB2"/>
    <w:rsid w:val="0093219B"/>
    <w:rsid w:val="0093221F"/>
    <w:rsid w:val="00932807"/>
    <w:rsid w:val="009328A8"/>
    <w:rsid w:val="00933EE2"/>
    <w:rsid w:val="00934037"/>
    <w:rsid w:val="00934052"/>
    <w:rsid w:val="00934081"/>
    <w:rsid w:val="00934406"/>
    <w:rsid w:val="009349FD"/>
    <w:rsid w:val="00934B4C"/>
    <w:rsid w:val="00934D54"/>
    <w:rsid w:val="00935736"/>
    <w:rsid w:val="00936310"/>
    <w:rsid w:val="009369DB"/>
    <w:rsid w:val="00936B0B"/>
    <w:rsid w:val="00936DFC"/>
    <w:rsid w:val="00937288"/>
    <w:rsid w:val="009373A3"/>
    <w:rsid w:val="00937501"/>
    <w:rsid w:val="0093758A"/>
    <w:rsid w:val="0093763E"/>
    <w:rsid w:val="00937C66"/>
    <w:rsid w:val="00937D5C"/>
    <w:rsid w:val="0094077E"/>
    <w:rsid w:val="0094097F"/>
    <w:rsid w:val="0094135C"/>
    <w:rsid w:val="0094191F"/>
    <w:rsid w:val="00941BE5"/>
    <w:rsid w:val="00941E9B"/>
    <w:rsid w:val="009420C5"/>
    <w:rsid w:val="00942380"/>
    <w:rsid w:val="009424AE"/>
    <w:rsid w:val="0094278A"/>
    <w:rsid w:val="00942838"/>
    <w:rsid w:val="00942A31"/>
    <w:rsid w:val="0094337D"/>
    <w:rsid w:val="00943573"/>
    <w:rsid w:val="0094368C"/>
    <w:rsid w:val="009446C0"/>
    <w:rsid w:val="00944D76"/>
    <w:rsid w:val="0094566D"/>
    <w:rsid w:val="00945FFD"/>
    <w:rsid w:val="009460C5"/>
    <w:rsid w:val="009460DB"/>
    <w:rsid w:val="00946675"/>
    <w:rsid w:val="009466FE"/>
    <w:rsid w:val="009468B8"/>
    <w:rsid w:val="009469FF"/>
    <w:rsid w:val="00946AD4"/>
    <w:rsid w:val="00946B80"/>
    <w:rsid w:val="00947523"/>
    <w:rsid w:val="00947562"/>
    <w:rsid w:val="00947EBB"/>
    <w:rsid w:val="009505D0"/>
    <w:rsid w:val="00950908"/>
    <w:rsid w:val="00950BB5"/>
    <w:rsid w:val="00950F6A"/>
    <w:rsid w:val="00951188"/>
    <w:rsid w:val="00951500"/>
    <w:rsid w:val="00952469"/>
    <w:rsid w:val="00953037"/>
    <w:rsid w:val="00953997"/>
    <w:rsid w:val="00953AAB"/>
    <w:rsid w:val="00954005"/>
    <w:rsid w:val="00954528"/>
    <w:rsid w:val="00954792"/>
    <w:rsid w:val="009555E4"/>
    <w:rsid w:val="00955674"/>
    <w:rsid w:val="00955764"/>
    <w:rsid w:val="00955E7C"/>
    <w:rsid w:val="00956C6B"/>
    <w:rsid w:val="00957D2F"/>
    <w:rsid w:val="0096043E"/>
    <w:rsid w:val="00960691"/>
    <w:rsid w:val="00961505"/>
    <w:rsid w:val="0096168F"/>
    <w:rsid w:val="00961840"/>
    <w:rsid w:val="009629E6"/>
    <w:rsid w:val="00962AAD"/>
    <w:rsid w:val="009630BA"/>
    <w:rsid w:val="0096316A"/>
    <w:rsid w:val="0096396B"/>
    <w:rsid w:val="00964C43"/>
    <w:rsid w:val="00964CF0"/>
    <w:rsid w:val="00965552"/>
    <w:rsid w:val="00965687"/>
    <w:rsid w:val="00965EDC"/>
    <w:rsid w:val="00966129"/>
    <w:rsid w:val="0096646C"/>
    <w:rsid w:val="009666B1"/>
    <w:rsid w:val="00967018"/>
    <w:rsid w:val="009675AA"/>
    <w:rsid w:val="0096794C"/>
    <w:rsid w:val="00967EBC"/>
    <w:rsid w:val="009702F3"/>
    <w:rsid w:val="009707DB"/>
    <w:rsid w:val="00970D2F"/>
    <w:rsid w:val="00971173"/>
    <w:rsid w:val="0097119C"/>
    <w:rsid w:val="0097126D"/>
    <w:rsid w:val="009715D8"/>
    <w:rsid w:val="0097188F"/>
    <w:rsid w:val="00971B61"/>
    <w:rsid w:val="00971D84"/>
    <w:rsid w:val="00971F53"/>
    <w:rsid w:val="0097241F"/>
    <w:rsid w:val="00972665"/>
    <w:rsid w:val="0097271E"/>
    <w:rsid w:val="00972967"/>
    <w:rsid w:val="00973857"/>
    <w:rsid w:val="00974026"/>
    <w:rsid w:val="009741FC"/>
    <w:rsid w:val="00974292"/>
    <w:rsid w:val="00974417"/>
    <w:rsid w:val="009746E6"/>
    <w:rsid w:val="00974E77"/>
    <w:rsid w:val="00974F38"/>
    <w:rsid w:val="00975130"/>
    <w:rsid w:val="00975523"/>
    <w:rsid w:val="00975CBE"/>
    <w:rsid w:val="00976426"/>
    <w:rsid w:val="00976BAA"/>
    <w:rsid w:val="00976CB1"/>
    <w:rsid w:val="009772E9"/>
    <w:rsid w:val="009776AF"/>
    <w:rsid w:val="009776E9"/>
    <w:rsid w:val="009778C7"/>
    <w:rsid w:val="00977FFD"/>
    <w:rsid w:val="00980198"/>
    <w:rsid w:val="009805E2"/>
    <w:rsid w:val="00980705"/>
    <w:rsid w:val="0098083E"/>
    <w:rsid w:val="00980ADB"/>
    <w:rsid w:val="00980C31"/>
    <w:rsid w:val="00980E41"/>
    <w:rsid w:val="00981193"/>
    <w:rsid w:val="00981E93"/>
    <w:rsid w:val="00981FB9"/>
    <w:rsid w:val="009824B9"/>
    <w:rsid w:val="00982FB3"/>
    <w:rsid w:val="009830CA"/>
    <w:rsid w:val="00984282"/>
    <w:rsid w:val="009843EB"/>
    <w:rsid w:val="009847DD"/>
    <w:rsid w:val="00984D34"/>
    <w:rsid w:val="00984DA4"/>
    <w:rsid w:val="00984E0C"/>
    <w:rsid w:val="009850DE"/>
    <w:rsid w:val="009851A9"/>
    <w:rsid w:val="00985471"/>
    <w:rsid w:val="009854B8"/>
    <w:rsid w:val="009855DA"/>
    <w:rsid w:val="00985BC9"/>
    <w:rsid w:val="00986299"/>
    <w:rsid w:val="00986AFB"/>
    <w:rsid w:val="0098739F"/>
    <w:rsid w:val="009875AF"/>
    <w:rsid w:val="009878A7"/>
    <w:rsid w:val="009900B3"/>
    <w:rsid w:val="00990301"/>
    <w:rsid w:val="00990529"/>
    <w:rsid w:val="00990F09"/>
    <w:rsid w:val="00991116"/>
    <w:rsid w:val="00991171"/>
    <w:rsid w:val="0099130B"/>
    <w:rsid w:val="0099153F"/>
    <w:rsid w:val="0099154D"/>
    <w:rsid w:val="009915A2"/>
    <w:rsid w:val="00991ACE"/>
    <w:rsid w:val="00991C5B"/>
    <w:rsid w:val="00991CF6"/>
    <w:rsid w:val="00992227"/>
    <w:rsid w:val="00992435"/>
    <w:rsid w:val="009924CA"/>
    <w:rsid w:val="009924EF"/>
    <w:rsid w:val="00992551"/>
    <w:rsid w:val="00992799"/>
    <w:rsid w:val="00992848"/>
    <w:rsid w:val="00992E23"/>
    <w:rsid w:val="009937BE"/>
    <w:rsid w:val="009937EB"/>
    <w:rsid w:val="009938D4"/>
    <w:rsid w:val="00993B47"/>
    <w:rsid w:val="00993BE6"/>
    <w:rsid w:val="00993C68"/>
    <w:rsid w:val="0099441D"/>
    <w:rsid w:val="00994FA2"/>
    <w:rsid w:val="00994FE7"/>
    <w:rsid w:val="009954F9"/>
    <w:rsid w:val="0099552B"/>
    <w:rsid w:val="009955FF"/>
    <w:rsid w:val="009957E2"/>
    <w:rsid w:val="00995942"/>
    <w:rsid w:val="00995964"/>
    <w:rsid w:val="00995A6F"/>
    <w:rsid w:val="00995D58"/>
    <w:rsid w:val="00996239"/>
    <w:rsid w:val="00996875"/>
    <w:rsid w:val="00997160"/>
    <w:rsid w:val="00997293"/>
    <w:rsid w:val="0099750A"/>
    <w:rsid w:val="00997513"/>
    <w:rsid w:val="00997700"/>
    <w:rsid w:val="0099778D"/>
    <w:rsid w:val="0099784F"/>
    <w:rsid w:val="0099798C"/>
    <w:rsid w:val="00997A83"/>
    <w:rsid w:val="00997E59"/>
    <w:rsid w:val="00997F91"/>
    <w:rsid w:val="009A02E9"/>
    <w:rsid w:val="009A12B7"/>
    <w:rsid w:val="009A1AB4"/>
    <w:rsid w:val="009A1D2A"/>
    <w:rsid w:val="009A1D79"/>
    <w:rsid w:val="009A2798"/>
    <w:rsid w:val="009A2ABB"/>
    <w:rsid w:val="009A2BE3"/>
    <w:rsid w:val="009A2F94"/>
    <w:rsid w:val="009A30EB"/>
    <w:rsid w:val="009A413B"/>
    <w:rsid w:val="009A44AF"/>
    <w:rsid w:val="009A48C1"/>
    <w:rsid w:val="009A4B6C"/>
    <w:rsid w:val="009A4F8E"/>
    <w:rsid w:val="009A5434"/>
    <w:rsid w:val="009A548B"/>
    <w:rsid w:val="009A5E45"/>
    <w:rsid w:val="009A684F"/>
    <w:rsid w:val="009A6F42"/>
    <w:rsid w:val="009A70B7"/>
    <w:rsid w:val="009A7E0F"/>
    <w:rsid w:val="009B08A3"/>
    <w:rsid w:val="009B0CF1"/>
    <w:rsid w:val="009B0DC2"/>
    <w:rsid w:val="009B0EF7"/>
    <w:rsid w:val="009B11D0"/>
    <w:rsid w:val="009B13C0"/>
    <w:rsid w:val="009B1402"/>
    <w:rsid w:val="009B200A"/>
    <w:rsid w:val="009B21D8"/>
    <w:rsid w:val="009B21F6"/>
    <w:rsid w:val="009B2246"/>
    <w:rsid w:val="009B2814"/>
    <w:rsid w:val="009B291A"/>
    <w:rsid w:val="009B2D09"/>
    <w:rsid w:val="009B2D96"/>
    <w:rsid w:val="009B30EA"/>
    <w:rsid w:val="009B31E9"/>
    <w:rsid w:val="009B3775"/>
    <w:rsid w:val="009B429A"/>
    <w:rsid w:val="009B4DB0"/>
    <w:rsid w:val="009B5090"/>
    <w:rsid w:val="009B51B9"/>
    <w:rsid w:val="009B563A"/>
    <w:rsid w:val="009B57B8"/>
    <w:rsid w:val="009B59B0"/>
    <w:rsid w:val="009B5D9B"/>
    <w:rsid w:val="009B60B4"/>
    <w:rsid w:val="009B66B1"/>
    <w:rsid w:val="009B6E61"/>
    <w:rsid w:val="009B72A3"/>
    <w:rsid w:val="009B72B1"/>
    <w:rsid w:val="009B7404"/>
    <w:rsid w:val="009B74B8"/>
    <w:rsid w:val="009B77F6"/>
    <w:rsid w:val="009B7DD0"/>
    <w:rsid w:val="009C015A"/>
    <w:rsid w:val="009C053D"/>
    <w:rsid w:val="009C0777"/>
    <w:rsid w:val="009C0C75"/>
    <w:rsid w:val="009C0F32"/>
    <w:rsid w:val="009C1122"/>
    <w:rsid w:val="009C1306"/>
    <w:rsid w:val="009C19BD"/>
    <w:rsid w:val="009C1A7C"/>
    <w:rsid w:val="009C1D12"/>
    <w:rsid w:val="009C21BE"/>
    <w:rsid w:val="009C22A9"/>
    <w:rsid w:val="009C244A"/>
    <w:rsid w:val="009C2B39"/>
    <w:rsid w:val="009C2BB7"/>
    <w:rsid w:val="009C2CA1"/>
    <w:rsid w:val="009C39C5"/>
    <w:rsid w:val="009C3AD2"/>
    <w:rsid w:val="009C3C34"/>
    <w:rsid w:val="009C4328"/>
    <w:rsid w:val="009C4526"/>
    <w:rsid w:val="009C4705"/>
    <w:rsid w:val="009C4F15"/>
    <w:rsid w:val="009C508C"/>
    <w:rsid w:val="009C51BA"/>
    <w:rsid w:val="009C561B"/>
    <w:rsid w:val="009C5CB9"/>
    <w:rsid w:val="009C6315"/>
    <w:rsid w:val="009C6A7A"/>
    <w:rsid w:val="009C6AA4"/>
    <w:rsid w:val="009C6BD5"/>
    <w:rsid w:val="009C6EF9"/>
    <w:rsid w:val="009C742A"/>
    <w:rsid w:val="009C786A"/>
    <w:rsid w:val="009C7B3C"/>
    <w:rsid w:val="009C7D44"/>
    <w:rsid w:val="009D0100"/>
    <w:rsid w:val="009D0624"/>
    <w:rsid w:val="009D0F97"/>
    <w:rsid w:val="009D1698"/>
    <w:rsid w:val="009D1890"/>
    <w:rsid w:val="009D259D"/>
    <w:rsid w:val="009D25EA"/>
    <w:rsid w:val="009D367F"/>
    <w:rsid w:val="009D3A5B"/>
    <w:rsid w:val="009D3B4A"/>
    <w:rsid w:val="009D3B4B"/>
    <w:rsid w:val="009D3D9A"/>
    <w:rsid w:val="009D3E9E"/>
    <w:rsid w:val="009D403E"/>
    <w:rsid w:val="009D4553"/>
    <w:rsid w:val="009D45E4"/>
    <w:rsid w:val="009D4C13"/>
    <w:rsid w:val="009D4E3A"/>
    <w:rsid w:val="009D5164"/>
    <w:rsid w:val="009D5968"/>
    <w:rsid w:val="009D60A9"/>
    <w:rsid w:val="009D60B0"/>
    <w:rsid w:val="009D68A9"/>
    <w:rsid w:val="009D703C"/>
    <w:rsid w:val="009D7505"/>
    <w:rsid w:val="009D7667"/>
    <w:rsid w:val="009D7910"/>
    <w:rsid w:val="009E012B"/>
    <w:rsid w:val="009E03AA"/>
    <w:rsid w:val="009E1312"/>
    <w:rsid w:val="009E1448"/>
    <w:rsid w:val="009E2839"/>
    <w:rsid w:val="009E2A53"/>
    <w:rsid w:val="009E3066"/>
    <w:rsid w:val="009E368F"/>
    <w:rsid w:val="009E38DC"/>
    <w:rsid w:val="009E3C22"/>
    <w:rsid w:val="009E3DC3"/>
    <w:rsid w:val="009E404C"/>
    <w:rsid w:val="009E409D"/>
    <w:rsid w:val="009E456D"/>
    <w:rsid w:val="009E4663"/>
    <w:rsid w:val="009E46F3"/>
    <w:rsid w:val="009E47D9"/>
    <w:rsid w:val="009E534F"/>
    <w:rsid w:val="009E5467"/>
    <w:rsid w:val="009E54BD"/>
    <w:rsid w:val="009E55A5"/>
    <w:rsid w:val="009E5D89"/>
    <w:rsid w:val="009E66B8"/>
    <w:rsid w:val="009E6BA9"/>
    <w:rsid w:val="009E7828"/>
    <w:rsid w:val="009E7A50"/>
    <w:rsid w:val="009E7ABF"/>
    <w:rsid w:val="009E7CC0"/>
    <w:rsid w:val="009F0001"/>
    <w:rsid w:val="009F0420"/>
    <w:rsid w:val="009F100D"/>
    <w:rsid w:val="009F1151"/>
    <w:rsid w:val="009F12F9"/>
    <w:rsid w:val="009F1684"/>
    <w:rsid w:val="009F1729"/>
    <w:rsid w:val="009F17F1"/>
    <w:rsid w:val="009F2355"/>
    <w:rsid w:val="009F2829"/>
    <w:rsid w:val="009F289F"/>
    <w:rsid w:val="009F2DC9"/>
    <w:rsid w:val="009F2E1D"/>
    <w:rsid w:val="009F3391"/>
    <w:rsid w:val="009F340F"/>
    <w:rsid w:val="009F4429"/>
    <w:rsid w:val="009F46B4"/>
    <w:rsid w:val="009F47F3"/>
    <w:rsid w:val="009F4FB9"/>
    <w:rsid w:val="009F54E7"/>
    <w:rsid w:val="009F5707"/>
    <w:rsid w:val="009F5BFC"/>
    <w:rsid w:val="009F5C70"/>
    <w:rsid w:val="009F5CDB"/>
    <w:rsid w:val="009F5E6E"/>
    <w:rsid w:val="009F605E"/>
    <w:rsid w:val="009F6311"/>
    <w:rsid w:val="009F6DDE"/>
    <w:rsid w:val="009F70E0"/>
    <w:rsid w:val="009F7168"/>
    <w:rsid w:val="009F7631"/>
    <w:rsid w:val="009F77B0"/>
    <w:rsid w:val="009F7C50"/>
    <w:rsid w:val="009F7C53"/>
    <w:rsid w:val="00A000A6"/>
    <w:rsid w:val="00A0083A"/>
    <w:rsid w:val="00A00C53"/>
    <w:rsid w:val="00A00DB2"/>
    <w:rsid w:val="00A015D2"/>
    <w:rsid w:val="00A0217A"/>
    <w:rsid w:val="00A027CD"/>
    <w:rsid w:val="00A02EBE"/>
    <w:rsid w:val="00A02F85"/>
    <w:rsid w:val="00A03341"/>
    <w:rsid w:val="00A03BF8"/>
    <w:rsid w:val="00A04604"/>
    <w:rsid w:val="00A04653"/>
    <w:rsid w:val="00A0674F"/>
    <w:rsid w:val="00A06D2A"/>
    <w:rsid w:val="00A06E23"/>
    <w:rsid w:val="00A07019"/>
    <w:rsid w:val="00A07631"/>
    <w:rsid w:val="00A07813"/>
    <w:rsid w:val="00A07CB0"/>
    <w:rsid w:val="00A10148"/>
    <w:rsid w:val="00A10259"/>
    <w:rsid w:val="00A1037D"/>
    <w:rsid w:val="00A10653"/>
    <w:rsid w:val="00A107F2"/>
    <w:rsid w:val="00A1105A"/>
    <w:rsid w:val="00A1135E"/>
    <w:rsid w:val="00A11950"/>
    <w:rsid w:val="00A11B18"/>
    <w:rsid w:val="00A120A7"/>
    <w:rsid w:val="00A124B4"/>
    <w:rsid w:val="00A1269B"/>
    <w:rsid w:val="00A12BFA"/>
    <w:rsid w:val="00A12E18"/>
    <w:rsid w:val="00A12FB2"/>
    <w:rsid w:val="00A13214"/>
    <w:rsid w:val="00A133BF"/>
    <w:rsid w:val="00A134B5"/>
    <w:rsid w:val="00A13C65"/>
    <w:rsid w:val="00A13CA6"/>
    <w:rsid w:val="00A14C10"/>
    <w:rsid w:val="00A15213"/>
    <w:rsid w:val="00A15265"/>
    <w:rsid w:val="00A1590C"/>
    <w:rsid w:val="00A15E5D"/>
    <w:rsid w:val="00A1623C"/>
    <w:rsid w:val="00A16444"/>
    <w:rsid w:val="00A16509"/>
    <w:rsid w:val="00A17187"/>
    <w:rsid w:val="00A17252"/>
    <w:rsid w:val="00A2003A"/>
    <w:rsid w:val="00A206D7"/>
    <w:rsid w:val="00A210E0"/>
    <w:rsid w:val="00A216BD"/>
    <w:rsid w:val="00A21A15"/>
    <w:rsid w:val="00A21BA7"/>
    <w:rsid w:val="00A22214"/>
    <w:rsid w:val="00A2241C"/>
    <w:rsid w:val="00A22DDD"/>
    <w:rsid w:val="00A238BA"/>
    <w:rsid w:val="00A23A93"/>
    <w:rsid w:val="00A241D1"/>
    <w:rsid w:val="00A24532"/>
    <w:rsid w:val="00A247BA"/>
    <w:rsid w:val="00A24C2C"/>
    <w:rsid w:val="00A25041"/>
    <w:rsid w:val="00A25208"/>
    <w:rsid w:val="00A25D51"/>
    <w:rsid w:val="00A25FEB"/>
    <w:rsid w:val="00A264A8"/>
    <w:rsid w:val="00A26D21"/>
    <w:rsid w:val="00A2704A"/>
    <w:rsid w:val="00A273DA"/>
    <w:rsid w:val="00A27514"/>
    <w:rsid w:val="00A278C0"/>
    <w:rsid w:val="00A30A91"/>
    <w:rsid w:val="00A30AD5"/>
    <w:rsid w:val="00A30B21"/>
    <w:rsid w:val="00A30F7C"/>
    <w:rsid w:val="00A31515"/>
    <w:rsid w:val="00A3151B"/>
    <w:rsid w:val="00A31985"/>
    <w:rsid w:val="00A319C0"/>
    <w:rsid w:val="00A323F4"/>
    <w:rsid w:val="00A32DD9"/>
    <w:rsid w:val="00A336A7"/>
    <w:rsid w:val="00A35834"/>
    <w:rsid w:val="00A3591E"/>
    <w:rsid w:val="00A35C8E"/>
    <w:rsid w:val="00A37308"/>
    <w:rsid w:val="00A3774C"/>
    <w:rsid w:val="00A37793"/>
    <w:rsid w:val="00A37DF4"/>
    <w:rsid w:val="00A4031D"/>
    <w:rsid w:val="00A40413"/>
    <w:rsid w:val="00A40D06"/>
    <w:rsid w:val="00A41B47"/>
    <w:rsid w:val="00A41B7F"/>
    <w:rsid w:val="00A41BA3"/>
    <w:rsid w:val="00A41E32"/>
    <w:rsid w:val="00A426F1"/>
    <w:rsid w:val="00A42A01"/>
    <w:rsid w:val="00A42A0B"/>
    <w:rsid w:val="00A436DD"/>
    <w:rsid w:val="00A4384B"/>
    <w:rsid w:val="00A43895"/>
    <w:rsid w:val="00A439E5"/>
    <w:rsid w:val="00A44307"/>
    <w:rsid w:val="00A446BE"/>
    <w:rsid w:val="00A44972"/>
    <w:rsid w:val="00A4503C"/>
    <w:rsid w:val="00A45303"/>
    <w:rsid w:val="00A45917"/>
    <w:rsid w:val="00A45C21"/>
    <w:rsid w:val="00A45D15"/>
    <w:rsid w:val="00A45FD7"/>
    <w:rsid w:val="00A4692F"/>
    <w:rsid w:val="00A46DD5"/>
    <w:rsid w:val="00A47519"/>
    <w:rsid w:val="00A47610"/>
    <w:rsid w:val="00A47CAA"/>
    <w:rsid w:val="00A47E67"/>
    <w:rsid w:val="00A5035C"/>
    <w:rsid w:val="00A50AA9"/>
    <w:rsid w:val="00A50D9D"/>
    <w:rsid w:val="00A50EEB"/>
    <w:rsid w:val="00A5155A"/>
    <w:rsid w:val="00A519C2"/>
    <w:rsid w:val="00A52885"/>
    <w:rsid w:val="00A5289E"/>
    <w:rsid w:val="00A52E13"/>
    <w:rsid w:val="00A52E48"/>
    <w:rsid w:val="00A53000"/>
    <w:rsid w:val="00A530B8"/>
    <w:rsid w:val="00A534DF"/>
    <w:rsid w:val="00A53F8D"/>
    <w:rsid w:val="00A545C6"/>
    <w:rsid w:val="00A54836"/>
    <w:rsid w:val="00A5501E"/>
    <w:rsid w:val="00A55443"/>
    <w:rsid w:val="00A55A6D"/>
    <w:rsid w:val="00A55D8B"/>
    <w:rsid w:val="00A55F07"/>
    <w:rsid w:val="00A560CD"/>
    <w:rsid w:val="00A5644B"/>
    <w:rsid w:val="00A566FE"/>
    <w:rsid w:val="00A56AB9"/>
    <w:rsid w:val="00A56C28"/>
    <w:rsid w:val="00A576F6"/>
    <w:rsid w:val="00A57C0C"/>
    <w:rsid w:val="00A57D95"/>
    <w:rsid w:val="00A61821"/>
    <w:rsid w:val="00A61A23"/>
    <w:rsid w:val="00A62952"/>
    <w:rsid w:val="00A63722"/>
    <w:rsid w:val="00A6488B"/>
    <w:rsid w:val="00A64C60"/>
    <w:rsid w:val="00A65104"/>
    <w:rsid w:val="00A652D0"/>
    <w:rsid w:val="00A65C9F"/>
    <w:rsid w:val="00A65CD9"/>
    <w:rsid w:val="00A66413"/>
    <w:rsid w:val="00A6676D"/>
    <w:rsid w:val="00A6687D"/>
    <w:rsid w:val="00A66CAC"/>
    <w:rsid w:val="00A67190"/>
    <w:rsid w:val="00A673BE"/>
    <w:rsid w:val="00A706A6"/>
    <w:rsid w:val="00A70A75"/>
    <w:rsid w:val="00A70B82"/>
    <w:rsid w:val="00A71120"/>
    <w:rsid w:val="00A71417"/>
    <w:rsid w:val="00A7145B"/>
    <w:rsid w:val="00A7189D"/>
    <w:rsid w:val="00A71C66"/>
    <w:rsid w:val="00A71E58"/>
    <w:rsid w:val="00A71FF5"/>
    <w:rsid w:val="00A72035"/>
    <w:rsid w:val="00A72314"/>
    <w:rsid w:val="00A72A94"/>
    <w:rsid w:val="00A72D16"/>
    <w:rsid w:val="00A732FA"/>
    <w:rsid w:val="00A739D7"/>
    <w:rsid w:val="00A73E1C"/>
    <w:rsid w:val="00A75101"/>
    <w:rsid w:val="00A7548C"/>
    <w:rsid w:val="00A75F87"/>
    <w:rsid w:val="00A76129"/>
    <w:rsid w:val="00A7648B"/>
    <w:rsid w:val="00A764D5"/>
    <w:rsid w:val="00A76811"/>
    <w:rsid w:val="00A76E4C"/>
    <w:rsid w:val="00A7715B"/>
    <w:rsid w:val="00A7748D"/>
    <w:rsid w:val="00A77A06"/>
    <w:rsid w:val="00A77C22"/>
    <w:rsid w:val="00A810B1"/>
    <w:rsid w:val="00A817C1"/>
    <w:rsid w:val="00A818B7"/>
    <w:rsid w:val="00A8190A"/>
    <w:rsid w:val="00A819D5"/>
    <w:rsid w:val="00A81D2B"/>
    <w:rsid w:val="00A81E0A"/>
    <w:rsid w:val="00A81FFA"/>
    <w:rsid w:val="00A8204F"/>
    <w:rsid w:val="00A82317"/>
    <w:rsid w:val="00A824C9"/>
    <w:rsid w:val="00A84057"/>
    <w:rsid w:val="00A840D1"/>
    <w:rsid w:val="00A84200"/>
    <w:rsid w:val="00A846B8"/>
    <w:rsid w:val="00A84A71"/>
    <w:rsid w:val="00A84DF6"/>
    <w:rsid w:val="00A85234"/>
    <w:rsid w:val="00A8571F"/>
    <w:rsid w:val="00A857CB"/>
    <w:rsid w:val="00A85F5D"/>
    <w:rsid w:val="00A85F65"/>
    <w:rsid w:val="00A862DB"/>
    <w:rsid w:val="00A86CC3"/>
    <w:rsid w:val="00A87020"/>
    <w:rsid w:val="00A870AA"/>
    <w:rsid w:val="00A87285"/>
    <w:rsid w:val="00A87982"/>
    <w:rsid w:val="00A87CA2"/>
    <w:rsid w:val="00A900D2"/>
    <w:rsid w:val="00A90620"/>
    <w:rsid w:val="00A91185"/>
    <w:rsid w:val="00A92994"/>
    <w:rsid w:val="00A92F38"/>
    <w:rsid w:val="00A92F3A"/>
    <w:rsid w:val="00A93D46"/>
    <w:rsid w:val="00A93DB5"/>
    <w:rsid w:val="00A94098"/>
    <w:rsid w:val="00A94C14"/>
    <w:rsid w:val="00A95223"/>
    <w:rsid w:val="00A952FC"/>
    <w:rsid w:val="00A953B9"/>
    <w:rsid w:val="00A958D1"/>
    <w:rsid w:val="00A95A15"/>
    <w:rsid w:val="00A95D8B"/>
    <w:rsid w:val="00A966D9"/>
    <w:rsid w:val="00A96804"/>
    <w:rsid w:val="00A96A6D"/>
    <w:rsid w:val="00A96F13"/>
    <w:rsid w:val="00A972A2"/>
    <w:rsid w:val="00A972C5"/>
    <w:rsid w:val="00A9749B"/>
    <w:rsid w:val="00A97EE2"/>
    <w:rsid w:val="00A97F93"/>
    <w:rsid w:val="00AA009D"/>
    <w:rsid w:val="00AA00D1"/>
    <w:rsid w:val="00AA02EB"/>
    <w:rsid w:val="00AA0813"/>
    <w:rsid w:val="00AA1919"/>
    <w:rsid w:val="00AA192A"/>
    <w:rsid w:val="00AA1989"/>
    <w:rsid w:val="00AA19F7"/>
    <w:rsid w:val="00AA1CBC"/>
    <w:rsid w:val="00AA20B2"/>
    <w:rsid w:val="00AA210E"/>
    <w:rsid w:val="00AA2293"/>
    <w:rsid w:val="00AA37F3"/>
    <w:rsid w:val="00AA3B3F"/>
    <w:rsid w:val="00AA4210"/>
    <w:rsid w:val="00AA4733"/>
    <w:rsid w:val="00AA4804"/>
    <w:rsid w:val="00AA4895"/>
    <w:rsid w:val="00AA4A6F"/>
    <w:rsid w:val="00AA4A8A"/>
    <w:rsid w:val="00AA4BE4"/>
    <w:rsid w:val="00AA5A35"/>
    <w:rsid w:val="00AA606D"/>
    <w:rsid w:val="00AA6300"/>
    <w:rsid w:val="00AA6405"/>
    <w:rsid w:val="00AA64D8"/>
    <w:rsid w:val="00AA6746"/>
    <w:rsid w:val="00AA6ACE"/>
    <w:rsid w:val="00AA6E0E"/>
    <w:rsid w:val="00AA6E5C"/>
    <w:rsid w:val="00AA701D"/>
    <w:rsid w:val="00AA7107"/>
    <w:rsid w:val="00AA7626"/>
    <w:rsid w:val="00AA7764"/>
    <w:rsid w:val="00AA7D08"/>
    <w:rsid w:val="00AB0271"/>
    <w:rsid w:val="00AB0574"/>
    <w:rsid w:val="00AB0F9C"/>
    <w:rsid w:val="00AB1379"/>
    <w:rsid w:val="00AB161E"/>
    <w:rsid w:val="00AB1A05"/>
    <w:rsid w:val="00AB3C5B"/>
    <w:rsid w:val="00AB3C88"/>
    <w:rsid w:val="00AB3F46"/>
    <w:rsid w:val="00AB4042"/>
    <w:rsid w:val="00AB432A"/>
    <w:rsid w:val="00AB44F7"/>
    <w:rsid w:val="00AB4A91"/>
    <w:rsid w:val="00AB4BDC"/>
    <w:rsid w:val="00AB537C"/>
    <w:rsid w:val="00AB5CC1"/>
    <w:rsid w:val="00AB65AB"/>
    <w:rsid w:val="00AB6ADC"/>
    <w:rsid w:val="00AB6BF7"/>
    <w:rsid w:val="00AB6CBD"/>
    <w:rsid w:val="00AB6F85"/>
    <w:rsid w:val="00AB734E"/>
    <w:rsid w:val="00AB75D1"/>
    <w:rsid w:val="00AB79DB"/>
    <w:rsid w:val="00AC0270"/>
    <w:rsid w:val="00AC0603"/>
    <w:rsid w:val="00AC073E"/>
    <w:rsid w:val="00AC1493"/>
    <w:rsid w:val="00AC14B3"/>
    <w:rsid w:val="00AC15ED"/>
    <w:rsid w:val="00AC219E"/>
    <w:rsid w:val="00AC27DF"/>
    <w:rsid w:val="00AC27E8"/>
    <w:rsid w:val="00AC2E12"/>
    <w:rsid w:val="00AC3275"/>
    <w:rsid w:val="00AC33EB"/>
    <w:rsid w:val="00AC3AC9"/>
    <w:rsid w:val="00AC3DD5"/>
    <w:rsid w:val="00AC3EA3"/>
    <w:rsid w:val="00AC3F2D"/>
    <w:rsid w:val="00AC511E"/>
    <w:rsid w:val="00AC5171"/>
    <w:rsid w:val="00AC520D"/>
    <w:rsid w:val="00AC53DB"/>
    <w:rsid w:val="00AC59DA"/>
    <w:rsid w:val="00AC5A30"/>
    <w:rsid w:val="00AC5D89"/>
    <w:rsid w:val="00AC5FA2"/>
    <w:rsid w:val="00AC647F"/>
    <w:rsid w:val="00AC65F3"/>
    <w:rsid w:val="00AC67D1"/>
    <w:rsid w:val="00AC6882"/>
    <w:rsid w:val="00AC6991"/>
    <w:rsid w:val="00AC6B01"/>
    <w:rsid w:val="00AC6F12"/>
    <w:rsid w:val="00AC6F9A"/>
    <w:rsid w:val="00AC781F"/>
    <w:rsid w:val="00AC792D"/>
    <w:rsid w:val="00AC7F3A"/>
    <w:rsid w:val="00AD0069"/>
    <w:rsid w:val="00AD045B"/>
    <w:rsid w:val="00AD0676"/>
    <w:rsid w:val="00AD0B88"/>
    <w:rsid w:val="00AD1875"/>
    <w:rsid w:val="00AD1911"/>
    <w:rsid w:val="00AD1FED"/>
    <w:rsid w:val="00AD279F"/>
    <w:rsid w:val="00AD2A4E"/>
    <w:rsid w:val="00AD2E65"/>
    <w:rsid w:val="00AD370E"/>
    <w:rsid w:val="00AD3919"/>
    <w:rsid w:val="00AD3AD7"/>
    <w:rsid w:val="00AD3F84"/>
    <w:rsid w:val="00AD417E"/>
    <w:rsid w:val="00AD5116"/>
    <w:rsid w:val="00AD577D"/>
    <w:rsid w:val="00AD5D05"/>
    <w:rsid w:val="00AD5D2D"/>
    <w:rsid w:val="00AD6108"/>
    <w:rsid w:val="00AD6E04"/>
    <w:rsid w:val="00AD6EC4"/>
    <w:rsid w:val="00AD6F94"/>
    <w:rsid w:val="00AD73EB"/>
    <w:rsid w:val="00AD79AB"/>
    <w:rsid w:val="00AD7C40"/>
    <w:rsid w:val="00AE0190"/>
    <w:rsid w:val="00AE022A"/>
    <w:rsid w:val="00AE0781"/>
    <w:rsid w:val="00AE1018"/>
    <w:rsid w:val="00AE1083"/>
    <w:rsid w:val="00AE10B3"/>
    <w:rsid w:val="00AE1669"/>
    <w:rsid w:val="00AE1800"/>
    <w:rsid w:val="00AE1F8E"/>
    <w:rsid w:val="00AE2190"/>
    <w:rsid w:val="00AE267F"/>
    <w:rsid w:val="00AE27B4"/>
    <w:rsid w:val="00AE29AD"/>
    <w:rsid w:val="00AE334A"/>
    <w:rsid w:val="00AE3A1F"/>
    <w:rsid w:val="00AE3DF4"/>
    <w:rsid w:val="00AE4325"/>
    <w:rsid w:val="00AE442C"/>
    <w:rsid w:val="00AE45C6"/>
    <w:rsid w:val="00AE4680"/>
    <w:rsid w:val="00AE49B0"/>
    <w:rsid w:val="00AE4AA8"/>
    <w:rsid w:val="00AE4D35"/>
    <w:rsid w:val="00AE4DD3"/>
    <w:rsid w:val="00AE595E"/>
    <w:rsid w:val="00AE5C20"/>
    <w:rsid w:val="00AE6346"/>
    <w:rsid w:val="00AE69DF"/>
    <w:rsid w:val="00AE6B66"/>
    <w:rsid w:val="00AE6E5B"/>
    <w:rsid w:val="00AE7118"/>
    <w:rsid w:val="00AF086A"/>
    <w:rsid w:val="00AF0FD0"/>
    <w:rsid w:val="00AF1021"/>
    <w:rsid w:val="00AF1026"/>
    <w:rsid w:val="00AF15B3"/>
    <w:rsid w:val="00AF19B5"/>
    <w:rsid w:val="00AF1EB7"/>
    <w:rsid w:val="00AF25DB"/>
    <w:rsid w:val="00AF2FC6"/>
    <w:rsid w:val="00AF3256"/>
    <w:rsid w:val="00AF34FD"/>
    <w:rsid w:val="00AF366C"/>
    <w:rsid w:val="00AF45C5"/>
    <w:rsid w:val="00AF47DB"/>
    <w:rsid w:val="00AF4AF9"/>
    <w:rsid w:val="00AF4E1D"/>
    <w:rsid w:val="00AF5433"/>
    <w:rsid w:val="00AF59C9"/>
    <w:rsid w:val="00AF5CA5"/>
    <w:rsid w:val="00AF5FA2"/>
    <w:rsid w:val="00AF5FC2"/>
    <w:rsid w:val="00AF6413"/>
    <w:rsid w:val="00AF6470"/>
    <w:rsid w:val="00AF665B"/>
    <w:rsid w:val="00AF6868"/>
    <w:rsid w:val="00AF6B1F"/>
    <w:rsid w:val="00AF6C2B"/>
    <w:rsid w:val="00AF6FC6"/>
    <w:rsid w:val="00AF74DF"/>
    <w:rsid w:val="00AF7BC0"/>
    <w:rsid w:val="00B004CA"/>
    <w:rsid w:val="00B00667"/>
    <w:rsid w:val="00B00709"/>
    <w:rsid w:val="00B008F6"/>
    <w:rsid w:val="00B01AA8"/>
    <w:rsid w:val="00B01FC5"/>
    <w:rsid w:val="00B0204C"/>
    <w:rsid w:val="00B02680"/>
    <w:rsid w:val="00B02C7C"/>
    <w:rsid w:val="00B02CEF"/>
    <w:rsid w:val="00B032AA"/>
    <w:rsid w:val="00B03438"/>
    <w:rsid w:val="00B03659"/>
    <w:rsid w:val="00B03DD0"/>
    <w:rsid w:val="00B03F6D"/>
    <w:rsid w:val="00B04592"/>
    <w:rsid w:val="00B04BBD"/>
    <w:rsid w:val="00B0557F"/>
    <w:rsid w:val="00B068BC"/>
    <w:rsid w:val="00B06993"/>
    <w:rsid w:val="00B06FBA"/>
    <w:rsid w:val="00B074E1"/>
    <w:rsid w:val="00B07BC9"/>
    <w:rsid w:val="00B07D1F"/>
    <w:rsid w:val="00B07D57"/>
    <w:rsid w:val="00B07DF0"/>
    <w:rsid w:val="00B1019E"/>
    <w:rsid w:val="00B107B2"/>
    <w:rsid w:val="00B10C3C"/>
    <w:rsid w:val="00B11DE1"/>
    <w:rsid w:val="00B121DA"/>
    <w:rsid w:val="00B1285F"/>
    <w:rsid w:val="00B12932"/>
    <w:rsid w:val="00B1306A"/>
    <w:rsid w:val="00B1338C"/>
    <w:rsid w:val="00B13798"/>
    <w:rsid w:val="00B13ACC"/>
    <w:rsid w:val="00B13DA0"/>
    <w:rsid w:val="00B14138"/>
    <w:rsid w:val="00B14403"/>
    <w:rsid w:val="00B14633"/>
    <w:rsid w:val="00B14960"/>
    <w:rsid w:val="00B15078"/>
    <w:rsid w:val="00B155E0"/>
    <w:rsid w:val="00B157A4"/>
    <w:rsid w:val="00B15B37"/>
    <w:rsid w:val="00B15F9B"/>
    <w:rsid w:val="00B16174"/>
    <w:rsid w:val="00B16223"/>
    <w:rsid w:val="00B1658A"/>
    <w:rsid w:val="00B16706"/>
    <w:rsid w:val="00B16BEF"/>
    <w:rsid w:val="00B1734D"/>
    <w:rsid w:val="00B176D7"/>
    <w:rsid w:val="00B179ED"/>
    <w:rsid w:val="00B17A45"/>
    <w:rsid w:val="00B17C24"/>
    <w:rsid w:val="00B17F59"/>
    <w:rsid w:val="00B200CA"/>
    <w:rsid w:val="00B20CC7"/>
    <w:rsid w:val="00B20DDA"/>
    <w:rsid w:val="00B20F91"/>
    <w:rsid w:val="00B21942"/>
    <w:rsid w:val="00B21E64"/>
    <w:rsid w:val="00B22256"/>
    <w:rsid w:val="00B222FA"/>
    <w:rsid w:val="00B225E7"/>
    <w:rsid w:val="00B226ED"/>
    <w:rsid w:val="00B228EC"/>
    <w:rsid w:val="00B232F7"/>
    <w:rsid w:val="00B24064"/>
    <w:rsid w:val="00B243BB"/>
    <w:rsid w:val="00B24792"/>
    <w:rsid w:val="00B2504A"/>
    <w:rsid w:val="00B25291"/>
    <w:rsid w:val="00B25860"/>
    <w:rsid w:val="00B25F19"/>
    <w:rsid w:val="00B2629E"/>
    <w:rsid w:val="00B2659D"/>
    <w:rsid w:val="00B265E5"/>
    <w:rsid w:val="00B266CD"/>
    <w:rsid w:val="00B266EA"/>
    <w:rsid w:val="00B26A1F"/>
    <w:rsid w:val="00B26DDE"/>
    <w:rsid w:val="00B27978"/>
    <w:rsid w:val="00B27CE3"/>
    <w:rsid w:val="00B300EB"/>
    <w:rsid w:val="00B30DC9"/>
    <w:rsid w:val="00B31BDE"/>
    <w:rsid w:val="00B31EBF"/>
    <w:rsid w:val="00B32454"/>
    <w:rsid w:val="00B32760"/>
    <w:rsid w:val="00B336F3"/>
    <w:rsid w:val="00B33852"/>
    <w:rsid w:val="00B33A80"/>
    <w:rsid w:val="00B33D4A"/>
    <w:rsid w:val="00B340FF"/>
    <w:rsid w:val="00B34467"/>
    <w:rsid w:val="00B344FB"/>
    <w:rsid w:val="00B34A5D"/>
    <w:rsid w:val="00B34B8B"/>
    <w:rsid w:val="00B350AD"/>
    <w:rsid w:val="00B350C2"/>
    <w:rsid w:val="00B35C55"/>
    <w:rsid w:val="00B35FFA"/>
    <w:rsid w:val="00B36335"/>
    <w:rsid w:val="00B364A1"/>
    <w:rsid w:val="00B364E8"/>
    <w:rsid w:val="00B3692C"/>
    <w:rsid w:val="00B36DD2"/>
    <w:rsid w:val="00B36ECF"/>
    <w:rsid w:val="00B370A2"/>
    <w:rsid w:val="00B37517"/>
    <w:rsid w:val="00B3770B"/>
    <w:rsid w:val="00B37DF5"/>
    <w:rsid w:val="00B40318"/>
    <w:rsid w:val="00B40411"/>
    <w:rsid w:val="00B409EC"/>
    <w:rsid w:val="00B40D46"/>
    <w:rsid w:val="00B40D66"/>
    <w:rsid w:val="00B41190"/>
    <w:rsid w:val="00B411B9"/>
    <w:rsid w:val="00B41CBE"/>
    <w:rsid w:val="00B4229F"/>
    <w:rsid w:val="00B42608"/>
    <w:rsid w:val="00B42A9D"/>
    <w:rsid w:val="00B4339A"/>
    <w:rsid w:val="00B4354D"/>
    <w:rsid w:val="00B439FA"/>
    <w:rsid w:val="00B43C31"/>
    <w:rsid w:val="00B44145"/>
    <w:rsid w:val="00B44253"/>
    <w:rsid w:val="00B4425D"/>
    <w:rsid w:val="00B44A3F"/>
    <w:rsid w:val="00B44ABB"/>
    <w:rsid w:val="00B44BEE"/>
    <w:rsid w:val="00B45943"/>
    <w:rsid w:val="00B45D19"/>
    <w:rsid w:val="00B45EEE"/>
    <w:rsid w:val="00B46A13"/>
    <w:rsid w:val="00B46D3D"/>
    <w:rsid w:val="00B470B8"/>
    <w:rsid w:val="00B4750A"/>
    <w:rsid w:val="00B479BF"/>
    <w:rsid w:val="00B47D20"/>
    <w:rsid w:val="00B47F7F"/>
    <w:rsid w:val="00B50497"/>
    <w:rsid w:val="00B50554"/>
    <w:rsid w:val="00B507BE"/>
    <w:rsid w:val="00B50CC7"/>
    <w:rsid w:val="00B50D04"/>
    <w:rsid w:val="00B50F31"/>
    <w:rsid w:val="00B51194"/>
    <w:rsid w:val="00B517D8"/>
    <w:rsid w:val="00B51DE5"/>
    <w:rsid w:val="00B52154"/>
    <w:rsid w:val="00B523EC"/>
    <w:rsid w:val="00B525A8"/>
    <w:rsid w:val="00B52FD4"/>
    <w:rsid w:val="00B53276"/>
    <w:rsid w:val="00B53CE6"/>
    <w:rsid w:val="00B53FD9"/>
    <w:rsid w:val="00B5422B"/>
    <w:rsid w:val="00B544B7"/>
    <w:rsid w:val="00B548C5"/>
    <w:rsid w:val="00B54C01"/>
    <w:rsid w:val="00B54C0D"/>
    <w:rsid w:val="00B55112"/>
    <w:rsid w:val="00B5568F"/>
    <w:rsid w:val="00B55C33"/>
    <w:rsid w:val="00B55C3F"/>
    <w:rsid w:val="00B55D47"/>
    <w:rsid w:val="00B55DDB"/>
    <w:rsid w:val="00B55FB1"/>
    <w:rsid w:val="00B56175"/>
    <w:rsid w:val="00B5619D"/>
    <w:rsid w:val="00B56262"/>
    <w:rsid w:val="00B56A94"/>
    <w:rsid w:val="00B56CF9"/>
    <w:rsid w:val="00B56D2C"/>
    <w:rsid w:val="00B56ED9"/>
    <w:rsid w:val="00B5702A"/>
    <w:rsid w:val="00B570CB"/>
    <w:rsid w:val="00B573AF"/>
    <w:rsid w:val="00B573C1"/>
    <w:rsid w:val="00B57490"/>
    <w:rsid w:val="00B5751D"/>
    <w:rsid w:val="00B577F0"/>
    <w:rsid w:val="00B57823"/>
    <w:rsid w:val="00B5788C"/>
    <w:rsid w:val="00B604B4"/>
    <w:rsid w:val="00B60607"/>
    <w:rsid w:val="00B6097B"/>
    <w:rsid w:val="00B60CDA"/>
    <w:rsid w:val="00B60D69"/>
    <w:rsid w:val="00B60DD2"/>
    <w:rsid w:val="00B60EFE"/>
    <w:rsid w:val="00B6105C"/>
    <w:rsid w:val="00B613F6"/>
    <w:rsid w:val="00B614D6"/>
    <w:rsid w:val="00B61653"/>
    <w:rsid w:val="00B61761"/>
    <w:rsid w:val="00B61D8E"/>
    <w:rsid w:val="00B61EEF"/>
    <w:rsid w:val="00B61FFB"/>
    <w:rsid w:val="00B620BB"/>
    <w:rsid w:val="00B627AE"/>
    <w:rsid w:val="00B628CA"/>
    <w:rsid w:val="00B62C4A"/>
    <w:rsid w:val="00B62E2F"/>
    <w:rsid w:val="00B635B2"/>
    <w:rsid w:val="00B635D4"/>
    <w:rsid w:val="00B6360C"/>
    <w:rsid w:val="00B63EC3"/>
    <w:rsid w:val="00B63EDD"/>
    <w:rsid w:val="00B63FFF"/>
    <w:rsid w:val="00B64083"/>
    <w:rsid w:val="00B64A3E"/>
    <w:rsid w:val="00B651A5"/>
    <w:rsid w:val="00B652B9"/>
    <w:rsid w:val="00B657B8"/>
    <w:rsid w:val="00B65970"/>
    <w:rsid w:val="00B659F7"/>
    <w:rsid w:val="00B65A89"/>
    <w:rsid w:val="00B65B0F"/>
    <w:rsid w:val="00B65C87"/>
    <w:rsid w:val="00B65D28"/>
    <w:rsid w:val="00B668D1"/>
    <w:rsid w:val="00B66B65"/>
    <w:rsid w:val="00B66D65"/>
    <w:rsid w:val="00B700EA"/>
    <w:rsid w:val="00B70666"/>
    <w:rsid w:val="00B707DB"/>
    <w:rsid w:val="00B7084E"/>
    <w:rsid w:val="00B70A2F"/>
    <w:rsid w:val="00B70AA3"/>
    <w:rsid w:val="00B70E2E"/>
    <w:rsid w:val="00B71301"/>
    <w:rsid w:val="00B7146D"/>
    <w:rsid w:val="00B71738"/>
    <w:rsid w:val="00B71920"/>
    <w:rsid w:val="00B7244A"/>
    <w:rsid w:val="00B72A22"/>
    <w:rsid w:val="00B72C95"/>
    <w:rsid w:val="00B73269"/>
    <w:rsid w:val="00B733AB"/>
    <w:rsid w:val="00B7341F"/>
    <w:rsid w:val="00B737B3"/>
    <w:rsid w:val="00B737ED"/>
    <w:rsid w:val="00B7380E"/>
    <w:rsid w:val="00B73B34"/>
    <w:rsid w:val="00B7406C"/>
    <w:rsid w:val="00B74424"/>
    <w:rsid w:val="00B744CF"/>
    <w:rsid w:val="00B74B34"/>
    <w:rsid w:val="00B74DA4"/>
    <w:rsid w:val="00B751F7"/>
    <w:rsid w:val="00B75A6A"/>
    <w:rsid w:val="00B75EFC"/>
    <w:rsid w:val="00B764DD"/>
    <w:rsid w:val="00B768EF"/>
    <w:rsid w:val="00B76A76"/>
    <w:rsid w:val="00B76E08"/>
    <w:rsid w:val="00B7708A"/>
    <w:rsid w:val="00B80720"/>
    <w:rsid w:val="00B80CDF"/>
    <w:rsid w:val="00B80D19"/>
    <w:rsid w:val="00B81599"/>
    <w:rsid w:val="00B81DAC"/>
    <w:rsid w:val="00B824EF"/>
    <w:rsid w:val="00B82932"/>
    <w:rsid w:val="00B82C07"/>
    <w:rsid w:val="00B82F1E"/>
    <w:rsid w:val="00B8322E"/>
    <w:rsid w:val="00B833D0"/>
    <w:rsid w:val="00B83791"/>
    <w:rsid w:val="00B83F1E"/>
    <w:rsid w:val="00B8417A"/>
    <w:rsid w:val="00B842BA"/>
    <w:rsid w:val="00B84304"/>
    <w:rsid w:val="00B8450E"/>
    <w:rsid w:val="00B84584"/>
    <w:rsid w:val="00B845ED"/>
    <w:rsid w:val="00B84920"/>
    <w:rsid w:val="00B84A30"/>
    <w:rsid w:val="00B84B23"/>
    <w:rsid w:val="00B84DEA"/>
    <w:rsid w:val="00B84E4B"/>
    <w:rsid w:val="00B84EC3"/>
    <w:rsid w:val="00B8556A"/>
    <w:rsid w:val="00B85A85"/>
    <w:rsid w:val="00B85CED"/>
    <w:rsid w:val="00B85E8B"/>
    <w:rsid w:val="00B8607D"/>
    <w:rsid w:val="00B8626E"/>
    <w:rsid w:val="00B866FB"/>
    <w:rsid w:val="00B86960"/>
    <w:rsid w:val="00B86D07"/>
    <w:rsid w:val="00B87FE0"/>
    <w:rsid w:val="00B90A9C"/>
    <w:rsid w:val="00B90C7F"/>
    <w:rsid w:val="00B90F82"/>
    <w:rsid w:val="00B90FD4"/>
    <w:rsid w:val="00B9106B"/>
    <w:rsid w:val="00B914BC"/>
    <w:rsid w:val="00B916B6"/>
    <w:rsid w:val="00B91E9C"/>
    <w:rsid w:val="00B92248"/>
    <w:rsid w:val="00B9230A"/>
    <w:rsid w:val="00B92342"/>
    <w:rsid w:val="00B923E4"/>
    <w:rsid w:val="00B92844"/>
    <w:rsid w:val="00B92D0A"/>
    <w:rsid w:val="00B92ED4"/>
    <w:rsid w:val="00B92FA9"/>
    <w:rsid w:val="00B93139"/>
    <w:rsid w:val="00B933D2"/>
    <w:rsid w:val="00B93E08"/>
    <w:rsid w:val="00B93EA6"/>
    <w:rsid w:val="00B93FF6"/>
    <w:rsid w:val="00B9411D"/>
    <w:rsid w:val="00B94197"/>
    <w:rsid w:val="00B94325"/>
    <w:rsid w:val="00B94395"/>
    <w:rsid w:val="00B9479F"/>
    <w:rsid w:val="00B94A34"/>
    <w:rsid w:val="00B950D4"/>
    <w:rsid w:val="00B956A7"/>
    <w:rsid w:val="00B9581E"/>
    <w:rsid w:val="00B95CB1"/>
    <w:rsid w:val="00B95F58"/>
    <w:rsid w:val="00B961CF"/>
    <w:rsid w:val="00B962C9"/>
    <w:rsid w:val="00B96691"/>
    <w:rsid w:val="00B9723B"/>
    <w:rsid w:val="00B9727D"/>
    <w:rsid w:val="00B97782"/>
    <w:rsid w:val="00B97B9D"/>
    <w:rsid w:val="00B97E58"/>
    <w:rsid w:val="00BA029A"/>
    <w:rsid w:val="00BA040A"/>
    <w:rsid w:val="00BA0612"/>
    <w:rsid w:val="00BA0ECD"/>
    <w:rsid w:val="00BA1152"/>
    <w:rsid w:val="00BA1411"/>
    <w:rsid w:val="00BA1A52"/>
    <w:rsid w:val="00BA1D9F"/>
    <w:rsid w:val="00BA2072"/>
    <w:rsid w:val="00BA2CDE"/>
    <w:rsid w:val="00BA2DE6"/>
    <w:rsid w:val="00BA30D3"/>
    <w:rsid w:val="00BA3613"/>
    <w:rsid w:val="00BA3959"/>
    <w:rsid w:val="00BA3EFA"/>
    <w:rsid w:val="00BA4043"/>
    <w:rsid w:val="00BA4746"/>
    <w:rsid w:val="00BA499D"/>
    <w:rsid w:val="00BA4B81"/>
    <w:rsid w:val="00BA4BD1"/>
    <w:rsid w:val="00BA5431"/>
    <w:rsid w:val="00BA55C7"/>
    <w:rsid w:val="00BA57D7"/>
    <w:rsid w:val="00BA58FF"/>
    <w:rsid w:val="00BA5B69"/>
    <w:rsid w:val="00BA5FDE"/>
    <w:rsid w:val="00BA61C7"/>
    <w:rsid w:val="00BA64ED"/>
    <w:rsid w:val="00BA6795"/>
    <w:rsid w:val="00BA6811"/>
    <w:rsid w:val="00BA691F"/>
    <w:rsid w:val="00BA6994"/>
    <w:rsid w:val="00BA6CF4"/>
    <w:rsid w:val="00BA781A"/>
    <w:rsid w:val="00BA7B39"/>
    <w:rsid w:val="00BA7B9A"/>
    <w:rsid w:val="00BA7C3C"/>
    <w:rsid w:val="00BB0314"/>
    <w:rsid w:val="00BB04EE"/>
    <w:rsid w:val="00BB056E"/>
    <w:rsid w:val="00BB08FA"/>
    <w:rsid w:val="00BB0E7F"/>
    <w:rsid w:val="00BB188F"/>
    <w:rsid w:val="00BB1942"/>
    <w:rsid w:val="00BB1A69"/>
    <w:rsid w:val="00BB1EC1"/>
    <w:rsid w:val="00BB1EED"/>
    <w:rsid w:val="00BB2123"/>
    <w:rsid w:val="00BB24E7"/>
    <w:rsid w:val="00BB272C"/>
    <w:rsid w:val="00BB27EB"/>
    <w:rsid w:val="00BB283E"/>
    <w:rsid w:val="00BB2BC4"/>
    <w:rsid w:val="00BB2DF8"/>
    <w:rsid w:val="00BB2EEC"/>
    <w:rsid w:val="00BB314C"/>
    <w:rsid w:val="00BB331A"/>
    <w:rsid w:val="00BB3757"/>
    <w:rsid w:val="00BB3959"/>
    <w:rsid w:val="00BB39DC"/>
    <w:rsid w:val="00BB3AEC"/>
    <w:rsid w:val="00BB3CAE"/>
    <w:rsid w:val="00BB40E9"/>
    <w:rsid w:val="00BB45A1"/>
    <w:rsid w:val="00BB4748"/>
    <w:rsid w:val="00BB4761"/>
    <w:rsid w:val="00BB4C5D"/>
    <w:rsid w:val="00BB533B"/>
    <w:rsid w:val="00BB59CA"/>
    <w:rsid w:val="00BB5C81"/>
    <w:rsid w:val="00BB5E38"/>
    <w:rsid w:val="00BB6222"/>
    <w:rsid w:val="00BB62A6"/>
    <w:rsid w:val="00BB6BA0"/>
    <w:rsid w:val="00BB6E88"/>
    <w:rsid w:val="00BB6FC6"/>
    <w:rsid w:val="00BB71DA"/>
    <w:rsid w:val="00BB72BF"/>
    <w:rsid w:val="00BB7702"/>
    <w:rsid w:val="00BB7746"/>
    <w:rsid w:val="00BB7CA6"/>
    <w:rsid w:val="00BB7FCC"/>
    <w:rsid w:val="00BB7FFB"/>
    <w:rsid w:val="00BC093B"/>
    <w:rsid w:val="00BC0A5E"/>
    <w:rsid w:val="00BC1066"/>
    <w:rsid w:val="00BC13D4"/>
    <w:rsid w:val="00BC1417"/>
    <w:rsid w:val="00BC180F"/>
    <w:rsid w:val="00BC1ABF"/>
    <w:rsid w:val="00BC1B19"/>
    <w:rsid w:val="00BC237C"/>
    <w:rsid w:val="00BC2533"/>
    <w:rsid w:val="00BC291B"/>
    <w:rsid w:val="00BC2B88"/>
    <w:rsid w:val="00BC3204"/>
    <w:rsid w:val="00BC3D6A"/>
    <w:rsid w:val="00BC434F"/>
    <w:rsid w:val="00BC4450"/>
    <w:rsid w:val="00BC447D"/>
    <w:rsid w:val="00BC44D7"/>
    <w:rsid w:val="00BC48D1"/>
    <w:rsid w:val="00BC4E9A"/>
    <w:rsid w:val="00BC4EC1"/>
    <w:rsid w:val="00BC5044"/>
    <w:rsid w:val="00BC51A1"/>
    <w:rsid w:val="00BC5571"/>
    <w:rsid w:val="00BC5BD1"/>
    <w:rsid w:val="00BC671B"/>
    <w:rsid w:val="00BC6AEB"/>
    <w:rsid w:val="00BC6C57"/>
    <w:rsid w:val="00BC6EA4"/>
    <w:rsid w:val="00BC6ECD"/>
    <w:rsid w:val="00BC753F"/>
    <w:rsid w:val="00BD0133"/>
    <w:rsid w:val="00BD03EF"/>
    <w:rsid w:val="00BD0ADD"/>
    <w:rsid w:val="00BD0DC9"/>
    <w:rsid w:val="00BD0EB4"/>
    <w:rsid w:val="00BD118E"/>
    <w:rsid w:val="00BD12CC"/>
    <w:rsid w:val="00BD1562"/>
    <w:rsid w:val="00BD1797"/>
    <w:rsid w:val="00BD1CA8"/>
    <w:rsid w:val="00BD1E51"/>
    <w:rsid w:val="00BD26DA"/>
    <w:rsid w:val="00BD2880"/>
    <w:rsid w:val="00BD2CA8"/>
    <w:rsid w:val="00BD3076"/>
    <w:rsid w:val="00BD33CC"/>
    <w:rsid w:val="00BD3819"/>
    <w:rsid w:val="00BD39E3"/>
    <w:rsid w:val="00BD3ABD"/>
    <w:rsid w:val="00BD3CCB"/>
    <w:rsid w:val="00BD45BC"/>
    <w:rsid w:val="00BD4BCB"/>
    <w:rsid w:val="00BD4DB4"/>
    <w:rsid w:val="00BD4DF3"/>
    <w:rsid w:val="00BD5331"/>
    <w:rsid w:val="00BD5632"/>
    <w:rsid w:val="00BD5796"/>
    <w:rsid w:val="00BD5917"/>
    <w:rsid w:val="00BD5A48"/>
    <w:rsid w:val="00BD63FC"/>
    <w:rsid w:val="00BD66FC"/>
    <w:rsid w:val="00BD6B28"/>
    <w:rsid w:val="00BD6D37"/>
    <w:rsid w:val="00BD7441"/>
    <w:rsid w:val="00BD753A"/>
    <w:rsid w:val="00BD767E"/>
    <w:rsid w:val="00BD7869"/>
    <w:rsid w:val="00BD7D29"/>
    <w:rsid w:val="00BE0454"/>
    <w:rsid w:val="00BE04DE"/>
    <w:rsid w:val="00BE0607"/>
    <w:rsid w:val="00BE06A4"/>
    <w:rsid w:val="00BE076A"/>
    <w:rsid w:val="00BE0A6A"/>
    <w:rsid w:val="00BE0F37"/>
    <w:rsid w:val="00BE1ADB"/>
    <w:rsid w:val="00BE1D67"/>
    <w:rsid w:val="00BE23E9"/>
    <w:rsid w:val="00BE2590"/>
    <w:rsid w:val="00BE27BC"/>
    <w:rsid w:val="00BE2B55"/>
    <w:rsid w:val="00BE31C8"/>
    <w:rsid w:val="00BE3346"/>
    <w:rsid w:val="00BE3A7B"/>
    <w:rsid w:val="00BE3C38"/>
    <w:rsid w:val="00BE3F4F"/>
    <w:rsid w:val="00BE4CDC"/>
    <w:rsid w:val="00BE4E77"/>
    <w:rsid w:val="00BE5825"/>
    <w:rsid w:val="00BE5D9D"/>
    <w:rsid w:val="00BE64E3"/>
    <w:rsid w:val="00BE6968"/>
    <w:rsid w:val="00BE6DF5"/>
    <w:rsid w:val="00BE6E00"/>
    <w:rsid w:val="00BE6E4B"/>
    <w:rsid w:val="00BE78C2"/>
    <w:rsid w:val="00BE7949"/>
    <w:rsid w:val="00BE7A84"/>
    <w:rsid w:val="00BF0062"/>
    <w:rsid w:val="00BF0436"/>
    <w:rsid w:val="00BF095A"/>
    <w:rsid w:val="00BF0A3F"/>
    <w:rsid w:val="00BF117D"/>
    <w:rsid w:val="00BF1197"/>
    <w:rsid w:val="00BF1249"/>
    <w:rsid w:val="00BF1894"/>
    <w:rsid w:val="00BF1E09"/>
    <w:rsid w:val="00BF210E"/>
    <w:rsid w:val="00BF2445"/>
    <w:rsid w:val="00BF2B75"/>
    <w:rsid w:val="00BF2FBB"/>
    <w:rsid w:val="00BF3674"/>
    <w:rsid w:val="00BF4656"/>
    <w:rsid w:val="00BF47A2"/>
    <w:rsid w:val="00BF48DA"/>
    <w:rsid w:val="00BF504B"/>
    <w:rsid w:val="00BF57C6"/>
    <w:rsid w:val="00BF5A72"/>
    <w:rsid w:val="00BF5FF6"/>
    <w:rsid w:val="00BF635F"/>
    <w:rsid w:val="00BF67E8"/>
    <w:rsid w:val="00BF6A2D"/>
    <w:rsid w:val="00BF6B7E"/>
    <w:rsid w:val="00BF6FC6"/>
    <w:rsid w:val="00BF730A"/>
    <w:rsid w:val="00BF7637"/>
    <w:rsid w:val="00BF7FD9"/>
    <w:rsid w:val="00BF7FFD"/>
    <w:rsid w:val="00C0000B"/>
    <w:rsid w:val="00C00199"/>
    <w:rsid w:val="00C001A7"/>
    <w:rsid w:val="00C00211"/>
    <w:rsid w:val="00C007F2"/>
    <w:rsid w:val="00C0099E"/>
    <w:rsid w:val="00C00D42"/>
    <w:rsid w:val="00C0115B"/>
    <w:rsid w:val="00C011A8"/>
    <w:rsid w:val="00C012A3"/>
    <w:rsid w:val="00C01C7C"/>
    <w:rsid w:val="00C01E23"/>
    <w:rsid w:val="00C01FF4"/>
    <w:rsid w:val="00C0216F"/>
    <w:rsid w:val="00C02195"/>
    <w:rsid w:val="00C02680"/>
    <w:rsid w:val="00C037E3"/>
    <w:rsid w:val="00C0411E"/>
    <w:rsid w:val="00C04592"/>
    <w:rsid w:val="00C0459D"/>
    <w:rsid w:val="00C04C01"/>
    <w:rsid w:val="00C04E2F"/>
    <w:rsid w:val="00C04F6A"/>
    <w:rsid w:val="00C05505"/>
    <w:rsid w:val="00C05649"/>
    <w:rsid w:val="00C05FF3"/>
    <w:rsid w:val="00C0631C"/>
    <w:rsid w:val="00C068A6"/>
    <w:rsid w:val="00C06D8F"/>
    <w:rsid w:val="00C076EB"/>
    <w:rsid w:val="00C07703"/>
    <w:rsid w:val="00C07896"/>
    <w:rsid w:val="00C0791F"/>
    <w:rsid w:val="00C100F0"/>
    <w:rsid w:val="00C104FB"/>
    <w:rsid w:val="00C108B7"/>
    <w:rsid w:val="00C10A0E"/>
    <w:rsid w:val="00C10B09"/>
    <w:rsid w:val="00C10BC6"/>
    <w:rsid w:val="00C10E76"/>
    <w:rsid w:val="00C10E9B"/>
    <w:rsid w:val="00C117C4"/>
    <w:rsid w:val="00C11A0A"/>
    <w:rsid w:val="00C11D32"/>
    <w:rsid w:val="00C120BA"/>
    <w:rsid w:val="00C125B0"/>
    <w:rsid w:val="00C127F5"/>
    <w:rsid w:val="00C12978"/>
    <w:rsid w:val="00C12DB3"/>
    <w:rsid w:val="00C13057"/>
    <w:rsid w:val="00C131E8"/>
    <w:rsid w:val="00C135B2"/>
    <w:rsid w:val="00C138D4"/>
    <w:rsid w:val="00C141CF"/>
    <w:rsid w:val="00C14204"/>
    <w:rsid w:val="00C147A3"/>
    <w:rsid w:val="00C147F5"/>
    <w:rsid w:val="00C14863"/>
    <w:rsid w:val="00C14A9D"/>
    <w:rsid w:val="00C14DD5"/>
    <w:rsid w:val="00C14E95"/>
    <w:rsid w:val="00C15265"/>
    <w:rsid w:val="00C157CE"/>
    <w:rsid w:val="00C15CA5"/>
    <w:rsid w:val="00C1667B"/>
    <w:rsid w:val="00C16A62"/>
    <w:rsid w:val="00C16F19"/>
    <w:rsid w:val="00C16F59"/>
    <w:rsid w:val="00C17051"/>
    <w:rsid w:val="00C1756C"/>
    <w:rsid w:val="00C177EB"/>
    <w:rsid w:val="00C17C0C"/>
    <w:rsid w:val="00C17D1A"/>
    <w:rsid w:val="00C20060"/>
    <w:rsid w:val="00C203EA"/>
    <w:rsid w:val="00C20813"/>
    <w:rsid w:val="00C20858"/>
    <w:rsid w:val="00C20A31"/>
    <w:rsid w:val="00C21261"/>
    <w:rsid w:val="00C21447"/>
    <w:rsid w:val="00C21764"/>
    <w:rsid w:val="00C21BEF"/>
    <w:rsid w:val="00C21D35"/>
    <w:rsid w:val="00C21DBF"/>
    <w:rsid w:val="00C22156"/>
    <w:rsid w:val="00C221CF"/>
    <w:rsid w:val="00C22B24"/>
    <w:rsid w:val="00C22E15"/>
    <w:rsid w:val="00C232C7"/>
    <w:rsid w:val="00C232E6"/>
    <w:rsid w:val="00C237D5"/>
    <w:rsid w:val="00C23E0F"/>
    <w:rsid w:val="00C24029"/>
    <w:rsid w:val="00C24606"/>
    <w:rsid w:val="00C24737"/>
    <w:rsid w:val="00C248F1"/>
    <w:rsid w:val="00C24D87"/>
    <w:rsid w:val="00C24E73"/>
    <w:rsid w:val="00C24EF5"/>
    <w:rsid w:val="00C253AD"/>
    <w:rsid w:val="00C254CD"/>
    <w:rsid w:val="00C25AB4"/>
    <w:rsid w:val="00C25EC4"/>
    <w:rsid w:val="00C26157"/>
    <w:rsid w:val="00C26341"/>
    <w:rsid w:val="00C26B4A"/>
    <w:rsid w:val="00C26EC4"/>
    <w:rsid w:val="00C274C5"/>
    <w:rsid w:val="00C275C7"/>
    <w:rsid w:val="00C2798D"/>
    <w:rsid w:val="00C279A0"/>
    <w:rsid w:val="00C27D36"/>
    <w:rsid w:val="00C30D20"/>
    <w:rsid w:val="00C30DEC"/>
    <w:rsid w:val="00C30E87"/>
    <w:rsid w:val="00C30F89"/>
    <w:rsid w:val="00C30FB7"/>
    <w:rsid w:val="00C3145D"/>
    <w:rsid w:val="00C31652"/>
    <w:rsid w:val="00C324B5"/>
    <w:rsid w:val="00C32643"/>
    <w:rsid w:val="00C326DE"/>
    <w:rsid w:val="00C3288C"/>
    <w:rsid w:val="00C32C04"/>
    <w:rsid w:val="00C32CBE"/>
    <w:rsid w:val="00C32F07"/>
    <w:rsid w:val="00C32F1F"/>
    <w:rsid w:val="00C332B6"/>
    <w:rsid w:val="00C332E4"/>
    <w:rsid w:val="00C335F7"/>
    <w:rsid w:val="00C33A03"/>
    <w:rsid w:val="00C33C04"/>
    <w:rsid w:val="00C340A8"/>
    <w:rsid w:val="00C34CA0"/>
    <w:rsid w:val="00C34F14"/>
    <w:rsid w:val="00C35762"/>
    <w:rsid w:val="00C35A8A"/>
    <w:rsid w:val="00C35EC0"/>
    <w:rsid w:val="00C36012"/>
    <w:rsid w:val="00C362A1"/>
    <w:rsid w:val="00C36D36"/>
    <w:rsid w:val="00C37063"/>
    <w:rsid w:val="00C37236"/>
    <w:rsid w:val="00C373D7"/>
    <w:rsid w:val="00C37680"/>
    <w:rsid w:val="00C40002"/>
    <w:rsid w:val="00C40B9D"/>
    <w:rsid w:val="00C415F3"/>
    <w:rsid w:val="00C4174F"/>
    <w:rsid w:val="00C41D3C"/>
    <w:rsid w:val="00C423C3"/>
    <w:rsid w:val="00C423CB"/>
    <w:rsid w:val="00C42416"/>
    <w:rsid w:val="00C43760"/>
    <w:rsid w:val="00C437DA"/>
    <w:rsid w:val="00C43898"/>
    <w:rsid w:val="00C43931"/>
    <w:rsid w:val="00C43AB8"/>
    <w:rsid w:val="00C43B9A"/>
    <w:rsid w:val="00C43C1A"/>
    <w:rsid w:val="00C43CB4"/>
    <w:rsid w:val="00C43EB5"/>
    <w:rsid w:val="00C4454B"/>
    <w:rsid w:val="00C44BF8"/>
    <w:rsid w:val="00C44F3A"/>
    <w:rsid w:val="00C44F48"/>
    <w:rsid w:val="00C450DE"/>
    <w:rsid w:val="00C4524C"/>
    <w:rsid w:val="00C4539E"/>
    <w:rsid w:val="00C45DB3"/>
    <w:rsid w:val="00C45FE7"/>
    <w:rsid w:val="00C4636D"/>
    <w:rsid w:val="00C463E8"/>
    <w:rsid w:val="00C46534"/>
    <w:rsid w:val="00C4662C"/>
    <w:rsid w:val="00C46A88"/>
    <w:rsid w:val="00C46BE8"/>
    <w:rsid w:val="00C46CD3"/>
    <w:rsid w:val="00C47381"/>
    <w:rsid w:val="00C47643"/>
    <w:rsid w:val="00C47A3F"/>
    <w:rsid w:val="00C5004A"/>
    <w:rsid w:val="00C503F4"/>
    <w:rsid w:val="00C5044C"/>
    <w:rsid w:val="00C5048A"/>
    <w:rsid w:val="00C505E5"/>
    <w:rsid w:val="00C50E7E"/>
    <w:rsid w:val="00C50F97"/>
    <w:rsid w:val="00C5164A"/>
    <w:rsid w:val="00C51A51"/>
    <w:rsid w:val="00C51E11"/>
    <w:rsid w:val="00C51FE2"/>
    <w:rsid w:val="00C527FE"/>
    <w:rsid w:val="00C52A7B"/>
    <w:rsid w:val="00C53402"/>
    <w:rsid w:val="00C535A5"/>
    <w:rsid w:val="00C5397A"/>
    <w:rsid w:val="00C53A46"/>
    <w:rsid w:val="00C53BB4"/>
    <w:rsid w:val="00C53E71"/>
    <w:rsid w:val="00C540C6"/>
    <w:rsid w:val="00C54581"/>
    <w:rsid w:val="00C54A9E"/>
    <w:rsid w:val="00C54D65"/>
    <w:rsid w:val="00C54D76"/>
    <w:rsid w:val="00C5526A"/>
    <w:rsid w:val="00C5555A"/>
    <w:rsid w:val="00C55748"/>
    <w:rsid w:val="00C562A5"/>
    <w:rsid w:val="00C5662F"/>
    <w:rsid w:val="00C567E4"/>
    <w:rsid w:val="00C56BDE"/>
    <w:rsid w:val="00C56FA7"/>
    <w:rsid w:val="00C5721E"/>
    <w:rsid w:val="00C572FF"/>
    <w:rsid w:val="00C57F90"/>
    <w:rsid w:val="00C602F0"/>
    <w:rsid w:val="00C60656"/>
    <w:rsid w:val="00C6088A"/>
    <w:rsid w:val="00C60EBA"/>
    <w:rsid w:val="00C61607"/>
    <w:rsid w:val="00C616CF"/>
    <w:rsid w:val="00C6181D"/>
    <w:rsid w:val="00C61DA6"/>
    <w:rsid w:val="00C61FDB"/>
    <w:rsid w:val="00C624E9"/>
    <w:rsid w:val="00C62652"/>
    <w:rsid w:val="00C629A1"/>
    <w:rsid w:val="00C6324C"/>
    <w:rsid w:val="00C635B3"/>
    <w:rsid w:val="00C63652"/>
    <w:rsid w:val="00C6370D"/>
    <w:rsid w:val="00C638E8"/>
    <w:rsid w:val="00C63B0F"/>
    <w:rsid w:val="00C63DD7"/>
    <w:rsid w:val="00C643F9"/>
    <w:rsid w:val="00C64717"/>
    <w:rsid w:val="00C64B9C"/>
    <w:rsid w:val="00C64C99"/>
    <w:rsid w:val="00C64D35"/>
    <w:rsid w:val="00C64D3B"/>
    <w:rsid w:val="00C64E64"/>
    <w:rsid w:val="00C6537B"/>
    <w:rsid w:val="00C65623"/>
    <w:rsid w:val="00C65953"/>
    <w:rsid w:val="00C65D36"/>
    <w:rsid w:val="00C65D83"/>
    <w:rsid w:val="00C665DA"/>
    <w:rsid w:val="00C6662A"/>
    <w:rsid w:val="00C66D66"/>
    <w:rsid w:val="00C66FDD"/>
    <w:rsid w:val="00C67374"/>
    <w:rsid w:val="00C6739B"/>
    <w:rsid w:val="00C679AA"/>
    <w:rsid w:val="00C67EE4"/>
    <w:rsid w:val="00C67FFB"/>
    <w:rsid w:val="00C70549"/>
    <w:rsid w:val="00C705B5"/>
    <w:rsid w:val="00C707CA"/>
    <w:rsid w:val="00C70EDF"/>
    <w:rsid w:val="00C71428"/>
    <w:rsid w:val="00C7161C"/>
    <w:rsid w:val="00C71A1D"/>
    <w:rsid w:val="00C71C21"/>
    <w:rsid w:val="00C71DC6"/>
    <w:rsid w:val="00C724CF"/>
    <w:rsid w:val="00C7270D"/>
    <w:rsid w:val="00C72B71"/>
    <w:rsid w:val="00C72C18"/>
    <w:rsid w:val="00C73467"/>
    <w:rsid w:val="00C736AB"/>
    <w:rsid w:val="00C73EBD"/>
    <w:rsid w:val="00C73ED3"/>
    <w:rsid w:val="00C74062"/>
    <w:rsid w:val="00C74068"/>
    <w:rsid w:val="00C74694"/>
    <w:rsid w:val="00C74950"/>
    <w:rsid w:val="00C749ED"/>
    <w:rsid w:val="00C75972"/>
    <w:rsid w:val="00C760A5"/>
    <w:rsid w:val="00C76A32"/>
    <w:rsid w:val="00C76A96"/>
    <w:rsid w:val="00C76B10"/>
    <w:rsid w:val="00C76D82"/>
    <w:rsid w:val="00C76E2D"/>
    <w:rsid w:val="00C76FEC"/>
    <w:rsid w:val="00C77B0B"/>
    <w:rsid w:val="00C77D46"/>
    <w:rsid w:val="00C77E08"/>
    <w:rsid w:val="00C80130"/>
    <w:rsid w:val="00C803FD"/>
    <w:rsid w:val="00C80698"/>
    <w:rsid w:val="00C8098C"/>
    <w:rsid w:val="00C80CC2"/>
    <w:rsid w:val="00C811A8"/>
    <w:rsid w:val="00C813ED"/>
    <w:rsid w:val="00C819D0"/>
    <w:rsid w:val="00C81A21"/>
    <w:rsid w:val="00C81A2B"/>
    <w:rsid w:val="00C81BC6"/>
    <w:rsid w:val="00C8276B"/>
    <w:rsid w:val="00C82792"/>
    <w:rsid w:val="00C829AB"/>
    <w:rsid w:val="00C82CF4"/>
    <w:rsid w:val="00C82E80"/>
    <w:rsid w:val="00C82EC0"/>
    <w:rsid w:val="00C82F38"/>
    <w:rsid w:val="00C83362"/>
    <w:rsid w:val="00C833F7"/>
    <w:rsid w:val="00C8346B"/>
    <w:rsid w:val="00C838ED"/>
    <w:rsid w:val="00C83BA8"/>
    <w:rsid w:val="00C842DD"/>
    <w:rsid w:val="00C84364"/>
    <w:rsid w:val="00C84712"/>
    <w:rsid w:val="00C8473E"/>
    <w:rsid w:val="00C847E1"/>
    <w:rsid w:val="00C8489A"/>
    <w:rsid w:val="00C84A90"/>
    <w:rsid w:val="00C84D5D"/>
    <w:rsid w:val="00C84EB0"/>
    <w:rsid w:val="00C8510F"/>
    <w:rsid w:val="00C854B2"/>
    <w:rsid w:val="00C85AD1"/>
    <w:rsid w:val="00C85DA7"/>
    <w:rsid w:val="00C85DB5"/>
    <w:rsid w:val="00C86026"/>
    <w:rsid w:val="00C86982"/>
    <w:rsid w:val="00C86BA5"/>
    <w:rsid w:val="00C86D2B"/>
    <w:rsid w:val="00C86F6B"/>
    <w:rsid w:val="00C8708D"/>
    <w:rsid w:val="00C87315"/>
    <w:rsid w:val="00C87560"/>
    <w:rsid w:val="00C87616"/>
    <w:rsid w:val="00C87B1E"/>
    <w:rsid w:val="00C87BD2"/>
    <w:rsid w:val="00C900EB"/>
    <w:rsid w:val="00C908E8"/>
    <w:rsid w:val="00C90942"/>
    <w:rsid w:val="00C90C49"/>
    <w:rsid w:val="00C90CAD"/>
    <w:rsid w:val="00C90DA2"/>
    <w:rsid w:val="00C912BA"/>
    <w:rsid w:val="00C912CC"/>
    <w:rsid w:val="00C914A6"/>
    <w:rsid w:val="00C91B14"/>
    <w:rsid w:val="00C92522"/>
    <w:rsid w:val="00C9277E"/>
    <w:rsid w:val="00C92A63"/>
    <w:rsid w:val="00C92F21"/>
    <w:rsid w:val="00C933BB"/>
    <w:rsid w:val="00C939A6"/>
    <w:rsid w:val="00C93E3F"/>
    <w:rsid w:val="00C948FD"/>
    <w:rsid w:val="00C949BD"/>
    <w:rsid w:val="00C94AFC"/>
    <w:rsid w:val="00C94D50"/>
    <w:rsid w:val="00C94DA0"/>
    <w:rsid w:val="00C951FF"/>
    <w:rsid w:val="00C9523B"/>
    <w:rsid w:val="00C95452"/>
    <w:rsid w:val="00C95AB1"/>
    <w:rsid w:val="00C95C90"/>
    <w:rsid w:val="00C95F88"/>
    <w:rsid w:val="00C96169"/>
    <w:rsid w:val="00C967E7"/>
    <w:rsid w:val="00C96C9F"/>
    <w:rsid w:val="00CA0214"/>
    <w:rsid w:val="00CA08B8"/>
    <w:rsid w:val="00CA0BEC"/>
    <w:rsid w:val="00CA101C"/>
    <w:rsid w:val="00CA1159"/>
    <w:rsid w:val="00CA1949"/>
    <w:rsid w:val="00CA1F9E"/>
    <w:rsid w:val="00CA25CF"/>
    <w:rsid w:val="00CA2A38"/>
    <w:rsid w:val="00CA2B5C"/>
    <w:rsid w:val="00CA2E52"/>
    <w:rsid w:val="00CA2F07"/>
    <w:rsid w:val="00CA36E6"/>
    <w:rsid w:val="00CA3A04"/>
    <w:rsid w:val="00CA4271"/>
    <w:rsid w:val="00CA42AB"/>
    <w:rsid w:val="00CA4393"/>
    <w:rsid w:val="00CA4F35"/>
    <w:rsid w:val="00CA5314"/>
    <w:rsid w:val="00CA53FE"/>
    <w:rsid w:val="00CA5602"/>
    <w:rsid w:val="00CA6278"/>
    <w:rsid w:val="00CA68A5"/>
    <w:rsid w:val="00CA6C10"/>
    <w:rsid w:val="00CA710D"/>
    <w:rsid w:val="00CA718E"/>
    <w:rsid w:val="00CB06EE"/>
    <w:rsid w:val="00CB0A5E"/>
    <w:rsid w:val="00CB0B48"/>
    <w:rsid w:val="00CB0B80"/>
    <w:rsid w:val="00CB0BB4"/>
    <w:rsid w:val="00CB132A"/>
    <w:rsid w:val="00CB1367"/>
    <w:rsid w:val="00CB1AD7"/>
    <w:rsid w:val="00CB1D10"/>
    <w:rsid w:val="00CB2169"/>
    <w:rsid w:val="00CB2247"/>
    <w:rsid w:val="00CB26D8"/>
    <w:rsid w:val="00CB276D"/>
    <w:rsid w:val="00CB2F79"/>
    <w:rsid w:val="00CB40E7"/>
    <w:rsid w:val="00CB43D5"/>
    <w:rsid w:val="00CB4521"/>
    <w:rsid w:val="00CB4AC9"/>
    <w:rsid w:val="00CB4FC3"/>
    <w:rsid w:val="00CB544E"/>
    <w:rsid w:val="00CB57A5"/>
    <w:rsid w:val="00CB6284"/>
    <w:rsid w:val="00CB6340"/>
    <w:rsid w:val="00CB7296"/>
    <w:rsid w:val="00CB72BB"/>
    <w:rsid w:val="00CB76C9"/>
    <w:rsid w:val="00CB7704"/>
    <w:rsid w:val="00CB7BED"/>
    <w:rsid w:val="00CC01BA"/>
    <w:rsid w:val="00CC0308"/>
    <w:rsid w:val="00CC0773"/>
    <w:rsid w:val="00CC094B"/>
    <w:rsid w:val="00CC1227"/>
    <w:rsid w:val="00CC174E"/>
    <w:rsid w:val="00CC185A"/>
    <w:rsid w:val="00CC1B73"/>
    <w:rsid w:val="00CC2A08"/>
    <w:rsid w:val="00CC30CA"/>
    <w:rsid w:val="00CC3270"/>
    <w:rsid w:val="00CC3631"/>
    <w:rsid w:val="00CC36BB"/>
    <w:rsid w:val="00CC3E96"/>
    <w:rsid w:val="00CC45E3"/>
    <w:rsid w:val="00CC506C"/>
    <w:rsid w:val="00CC57C0"/>
    <w:rsid w:val="00CC58A6"/>
    <w:rsid w:val="00CC5CE3"/>
    <w:rsid w:val="00CC6309"/>
    <w:rsid w:val="00CC6A4F"/>
    <w:rsid w:val="00CC737F"/>
    <w:rsid w:val="00CC7668"/>
    <w:rsid w:val="00CC76F9"/>
    <w:rsid w:val="00CC77AA"/>
    <w:rsid w:val="00CC7973"/>
    <w:rsid w:val="00CC7E5B"/>
    <w:rsid w:val="00CC7FA5"/>
    <w:rsid w:val="00CD031B"/>
    <w:rsid w:val="00CD063B"/>
    <w:rsid w:val="00CD066B"/>
    <w:rsid w:val="00CD099F"/>
    <w:rsid w:val="00CD0F82"/>
    <w:rsid w:val="00CD1CA2"/>
    <w:rsid w:val="00CD24D0"/>
    <w:rsid w:val="00CD24DA"/>
    <w:rsid w:val="00CD25EC"/>
    <w:rsid w:val="00CD28D3"/>
    <w:rsid w:val="00CD2C60"/>
    <w:rsid w:val="00CD2D42"/>
    <w:rsid w:val="00CD2EB6"/>
    <w:rsid w:val="00CD375C"/>
    <w:rsid w:val="00CD3C6C"/>
    <w:rsid w:val="00CD3D74"/>
    <w:rsid w:val="00CD3EB9"/>
    <w:rsid w:val="00CD3F2B"/>
    <w:rsid w:val="00CD4137"/>
    <w:rsid w:val="00CD41DD"/>
    <w:rsid w:val="00CD46E2"/>
    <w:rsid w:val="00CD583A"/>
    <w:rsid w:val="00CD5BDE"/>
    <w:rsid w:val="00CD6677"/>
    <w:rsid w:val="00CD6EA0"/>
    <w:rsid w:val="00CD6F5D"/>
    <w:rsid w:val="00CD72F7"/>
    <w:rsid w:val="00CD736E"/>
    <w:rsid w:val="00CD75DC"/>
    <w:rsid w:val="00CD7C83"/>
    <w:rsid w:val="00CE1079"/>
    <w:rsid w:val="00CE16BD"/>
    <w:rsid w:val="00CE1F94"/>
    <w:rsid w:val="00CE1FBB"/>
    <w:rsid w:val="00CE2908"/>
    <w:rsid w:val="00CE322E"/>
    <w:rsid w:val="00CE328C"/>
    <w:rsid w:val="00CE440C"/>
    <w:rsid w:val="00CE4784"/>
    <w:rsid w:val="00CE4839"/>
    <w:rsid w:val="00CE4E3B"/>
    <w:rsid w:val="00CE4F3F"/>
    <w:rsid w:val="00CE4FF5"/>
    <w:rsid w:val="00CE50A1"/>
    <w:rsid w:val="00CE5A03"/>
    <w:rsid w:val="00CE5ACE"/>
    <w:rsid w:val="00CE5F43"/>
    <w:rsid w:val="00CE6152"/>
    <w:rsid w:val="00CE6A00"/>
    <w:rsid w:val="00CE7420"/>
    <w:rsid w:val="00CE7567"/>
    <w:rsid w:val="00CE7DA9"/>
    <w:rsid w:val="00CE7E18"/>
    <w:rsid w:val="00CE7F97"/>
    <w:rsid w:val="00CF0055"/>
    <w:rsid w:val="00CF01BC"/>
    <w:rsid w:val="00CF028A"/>
    <w:rsid w:val="00CF0BBE"/>
    <w:rsid w:val="00CF1672"/>
    <w:rsid w:val="00CF1862"/>
    <w:rsid w:val="00CF1EED"/>
    <w:rsid w:val="00CF239C"/>
    <w:rsid w:val="00CF2C52"/>
    <w:rsid w:val="00CF3153"/>
    <w:rsid w:val="00CF33B7"/>
    <w:rsid w:val="00CF3B52"/>
    <w:rsid w:val="00CF3C2E"/>
    <w:rsid w:val="00CF41D5"/>
    <w:rsid w:val="00CF43C4"/>
    <w:rsid w:val="00CF484D"/>
    <w:rsid w:val="00CF4A57"/>
    <w:rsid w:val="00CF4B00"/>
    <w:rsid w:val="00CF4D13"/>
    <w:rsid w:val="00CF4EB1"/>
    <w:rsid w:val="00CF56F6"/>
    <w:rsid w:val="00CF617A"/>
    <w:rsid w:val="00CF6490"/>
    <w:rsid w:val="00CF64EF"/>
    <w:rsid w:val="00CF73C2"/>
    <w:rsid w:val="00CF76B9"/>
    <w:rsid w:val="00CF7819"/>
    <w:rsid w:val="00CF7DDA"/>
    <w:rsid w:val="00D000E9"/>
    <w:rsid w:val="00D001CA"/>
    <w:rsid w:val="00D004A4"/>
    <w:rsid w:val="00D00D0B"/>
    <w:rsid w:val="00D00E0E"/>
    <w:rsid w:val="00D015C2"/>
    <w:rsid w:val="00D0183D"/>
    <w:rsid w:val="00D01B7D"/>
    <w:rsid w:val="00D01E8E"/>
    <w:rsid w:val="00D01E91"/>
    <w:rsid w:val="00D01FA4"/>
    <w:rsid w:val="00D020CA"/>
    <w:rsid w:val="00D02631"/>
    <w:rsid w:val="00D02922"/>
    <w:rsid w:val="00D02A5A"/>
    <w:rsid w:val="00D0324C"/>
    <w:rsid w:val="00D03361"/>
    <w:rsid w:val="00D03368"/>
    <w:rsid w:val="00D03F12"/>
    <w:rsid w:val="00D0433A"/>
    <w:rsid w:val="00D04493"/>
    <w:rsid w:val="00D0464C"/>
    <w:rsid w:val="00D049B3"/>
    <w:rsid w:val="00D04B69"/>
    <w:rsid w:val="00D0565C"/>
    <w:rsid w:val="00D059E4"/>
    <w:rsid w:val="00D05F42"/>
    <w:rsid w:val="00D06276"/>
    <w:rsid w:val="00D0644D"/>
    <w:rsid w:val="00D06AD8"/>
    <w:rsid w:val="00D06EBD"/>
    <w:rsid w:val="00D06EF5"/>
    <w:rsid w:val="00D06F6B"/>
    <w:rsid w:val="00D074A3"/>
    <w:rsid w:val="00D07A8A"/>
    <w:rsid w:val="00D108CB"/>
    <w:rsid w:val="00D10C85"/>
    <w:rsid w:val="00D11200"/>
    <w:rsid w:val="00D126CC"/>
    <w:rsid w:val="00D128F9"/>
    <w:rsid w:val="00D12FB2"/>
    <w:rsid w:val="00D13031"/>
    <w:rsid w:val="00D13992"/>
    <w:rsid w:val="00D13BB8"/>
    <w:rsid w:val="00D13F2F"/>
    <w:rsid w:val="00D148A2"/>
    <w:rsid w:val="00D14D7D"/>
    <w:rsid w:val="00D152B1"/>
    <w:rsid w:val="00D154CE"/>
    <w:rsid w:val="00D155BE"/>
    <w:rsid w:val="00D15DBC"/>
    <w:rsid w:val="00D15E22"/>
    <w:rsid w:val="00D15F5B"/>
    <w:rsid w:val="00D160BF"/>
    <w:rsid w:val="00D16241"/>
    <w:rsid w:val="00D162FE"/>
    <w:rsid w:val="00D16342"/>
    <w:rsid w:val="00D16376"/>
    <w:rsid w:val="00D16DE7"/>
    <w:rsid w:val="00D16F00"/>
    <w:rsid w:val="00D173EE"/>
    <w:rsid w:val="00D176BD"/>
    <w:rsid w:val="00D20C32"/>
    <w:rsid w:val="00D21399"/>
    <w:rsid w:val="00D217C2"/>
    <w:rsid w:val="00D21BC7"/>
    <w:rsid w:val="00D2262D"/>
    <w:rsid w:val="00D22727"/>
    <w:rsid w:val="00D22878"/>
    <w:rsid w:val="00D22EB1"/>
    <w:rsid w:val="00D2301C"/>
    <w:rsid w:val="00D2377E"/>
    <w:rsid w:val="00D237D4"/>
    <w:rsid w:val="00D24187"/>
    <w:rsid w:val="00D251A4"/>
    <w:rsid w:val="00D251DD"/>
    <w:rsid w:val="00D2526D"/>
    <w:rsid w:val="00D254F9"/>
    <w:rsid w:val="00D258EF"/>
    <w:rsid w:val="00D2682B"/>
    <w:rsid w:val="00D2690B"/>
    <w:rsid w:val="00D26C12"/>
    <w:rsid w:val="00D26C9D"/>
    <w:rsid w:val="00D27D8F"/>
    <w:rsid w:val="00D27F44"/>
    <w:rsid w:val="00D302A4"/>
    <w:rsid w:val="00D3032C"/>
    <w:rsid w:val="00D309ED"/>
    <w:rsid w:val="00D30B57"/>
    <w:rsid w:val="00D30CEE"/>
    <w:rsid w:val="00D30E00"/>
    <w:rsid w:val="00D30F15"/>
    <w:rsid w:val="00D30F8E"/>
    <w:rsid w:val="00D31808"/>
    <w:rsid w:val="00D318BD"/>
    <w:rsid w:val="00D31D5E"/>
    <w:rsid w:val="00D31ED0"/>
    <w:rsid w:val="00D32252"/>
    <w:rsid w:val="00D3284F"/>
    <w:rsid w:val="00D329CC"/>
    <w:rsid w:val="00D33729"/>
    <w:rsid w:val="00D33BCF"/>
    <w:rsid w:val="00D33C11"/>
    <w:rsid w:val="00D341A8"/>
    <w:rsid w:val="00D34819"/>
    <w:rsid w:val="00D34C27"/>
    <w:rsid w:val="00D35DD5"/>
    <w:rsid w:val="00D35E46"/>
    <w:rsid w:val="00D35FF3"/>
    <w:rsid w:val="00D36054"/>
    <w:rsid w:val="00D361AB"/>
    <w:rsid w:val="00D368C7"/>
    <w:rsid w:val="00D36B70"/>
    <w:rsid w:val="00D36B9B"/>
    <w:rsid w:val="00D3711C"/>
    <w:rsid w:val="00D371C4"/>
    <w:rsid w:val="00D37436"/>
    <w:rsid w:val="00D376B6"/>
    <w:rsid w:val="00D37B14"/>
    <w:rsid w:val="00D37DFF"/>
    <w:rsid w:val="00D4000B"/>
    <w:rsid w:val="00D40353"/>
    <w:rsid w:val="00D405BF"/>
    <w:rsid w:val="00D40961"/>
    <w:rsid w:val="00D4096C"/>
    <w:rsid w:val="00D4110C"/>
    <w:rsid w:val="00D41A8A"/>
    <w:rsid w:val="00D41DA5"/>
    <w:rsid w:val="00D41DFB"/>
    <w:rsid w:val="00D42B7B"/>
    <w:rsid w:val="00D431C8"/>
    <w:rsid w:val="00D43EEF"/>
    <w:rsid w:val="00D43F23"/>
    <w:rsid w:val="00D46053"/>
    <w:rsid w:val="00D4687C"/>
    <w:rsid w:val="00D46E44"/>
    <w:rsid w:val="00D476C4"/>
    <w:rsid w:val="00D47B55"/>
    <w:rsid w:val="00D502BD"/>
    <w:rsid w:val="00D50AC1"/>
    <w:rsid w:val="00D50B67"/>
    <w:rsid w:val="00D513FE"/>
    <w:rsid w:val="00D515B8"/>
    <w:rsid w:val="00D516DE"/>
    <w:rsid w:val="00D518B4"/>
    <w:rsid w:val="00D51E6E"/>
    <w:rsid w:val="00D521B4"/>
    <w:rsid w:val="00D5283C"/>
    <w:rsid w:val="00D537FA"/>
    <w:rsid w:val="00D538E4"/>
    <w:rsid w:val="00D539AB"/>
    <w:rsid w:val="00D54122"/>
    <w:rsid w:val="00D542A0"/>
    <w:rsid w:val="00D54B91"/>
    <w:rsid w:val="00D54C3D"/>
    <w:rsid w:val="00D54C80"/>
    <w:rsid w:val="00D54E43"/>
    <w:rsid w:val="00D550CF"/>
    <w:rsid w:val="00D5547D"/>
    <w:rsid w:val="00D5593D"/>
    <w:rsid w:val="00D55EF3"/>
    <w:rsid w:val="00D561AE"/>
    <w:rsid w:val="00D56419"/>
    <w:rsid w:val="00D564F4"/>
    <w:rsid w:val="00D5672C"/>
    <w:rsid w:val="00D567B0"/>
    <w:rsid w:val="00D56923"/>
    <w:rsid w:val="00D57547"/>
    <w:rsid w:val="00D57EE9"/>
    <w:rsid w:val="00D602AD"/>
    <w:rsid w:val="00D6037E"/>
    <w:rsid w:val="00D60AC1"/>
    <w:rsid w:val="00D60F3D"/>
    <w:rsid w:val="00D61344"/>
    <w:rsid w:val="00D61E89"/>
    <w:rsid w:val="00D6247F"/>
    <w:rsid w:val="00D62812"/>
    <w:rsid w:val="00D62B8F"/>
    <w:rsid w:val="00D63907"/>
    <w:rsid w:val="00D63D24"/>
    <w:rsid w:val="00D6512C"/>
    <w:rsid w:val="00D6550B"/>
    <w:rsid w:val="00D65DC4"/>
    <w:rsid w:val="00D6674B"/>
    <w:rsid w:val="00D669F4"/>
    <w:rsid w:val="00D66F76"/>
    <w:rsid w:val="00D6701F"/>
    <w:rsid w:val="00D6730F"/>
    <w:rsid w:val="00D675A5"/>
    <w:rsid w:val="00D67886"/>
    <w:rsid w:val="00D67938"/>
    <w:rsid w:val="00D67F16"/>
    <w:rsid w:val="00D67FE6"/>
    <w:rsid w:val="00D70946"/>
    <w:rsid w:val="00D70D8C"/>
    <w:rsid w:val="00D71061"/>
    <w:rsid w:val="00D71135"/>
    <w:rsid w:val="00D7119F"/>
    <w:rsid w:val="00D71354"/>
    <w:rsid w:val="00D71D26"/>
    <w:rsid w:val="00D71EBC"/>
    <w:rsid w:val="00D724C3"/>
    <w:rsid w:val="00D728A5"/>
    <w:rsid w:val="00D72D17"/>
    <w:rsid w:val="00D72FDC"/>
    <w:rsid w:val="00D73001"/>
    <w:rsid w:val="00D730A2"/>
    <w:rsid w:val="00D73388"/>
    <w:rsid w:val="00D73978"/>
    <w:rsid w:val="00D73E99"/>
    <w:rsid w:val="00D73F1C"/>
    <w:rsid w:val="00D742E6"/>
    <w:rsid w:val="00D743E1"/>
    <w:rsid w:val="00D7487B"/>
    <w:rsid w:val="00D74F65"/>
    <w:rsid w:val="00D74F79"/>
    <w:rsid w:val="00D75262"/>
    <w:rsid w:val="00D75C83"/>
    <w:rsid w:val="00D76396"/>
    <w:rsid w:val="00D767A6"/>
    <w:rsid w:val="00D768B2"/>
    <w:rsid w:val="00D76B42"/>
    <w:rsid w:val="00D76F8C"/>
    <w:rsid w:val="00D772DA"/>
    <w:rsid w:val="00D77399"/>
    <w:rsid w:val="00D773E5"/>
    <w:rsid w:val="00D7754D"/>
    <w:rsid w:val="00D77770"/>
    <w:rsid w:val="00D77B31"/>
    <w:rsid w:val="00D77EFB"/>
    <w:rsid w:val="00D8046D"/>
    <w:rsid w:val="00D80576"/>
    <w:rsid w:val="00D80801"/>
    <w:rsid w:val="00D80A0C"/>
    <w:rsid w:val="00D80B7F"/>
    <w:rsid w:val="00D80C4A"/>
    <w:rsid w:val="00D80D99"/>
    <w:rsid w:val="00D80EFE"/>
    <w:rsid w:val="00D81183"/>
    <w:rsid w:val="00D814FE"/>
    <w:rsid w:val="00D81AC0"/>
    <w:rsid w:val="00D81B35"/>
    <w:rsid w:val="00D81EE3"/>
    <w:rsid w:val="00D82232"/>
    <w:rsid w:val="00D824F2"/>
    <w:rsid w:val="00D826C5"/>
    <w:rsid w:val="00D82880"/>
    <w:rsid w:val="00D828B8"/>
    <w:rsid w:val="00D82A53"/>
    <w:rsid w:val="00D82C7B"/>
    <w:rsid w:val="00D830FB"/>
    <w:rsid w:val="00D8324B"/>
    <w:rsid w:val="00D83BD8"/>
    <w:rsid w:val="00D83E40"/>
    <w:rsid w:val="00D83E89"/>
    <w:rsid w:val="00D842EF"/>
    <w:rsid w:val="00D843D3"/>
    <w:rsid w:val="00D84A27"/>
    <w:rsid w:val="00D84C6E"/>
    <w:rsid w:val="00D84EEF"/>
    <w:rsid w:val="00D85048"/>
    <w:rsid w:val="00D858AF"/>
    <w:rsid w:val="00D85D71"/>
    <w:rsid w:val="00D85DDE"/>
    <w:rsid w:val="00D86142"/>
    <w:rsid w:val="00D86744"/>
    <w:rsid w:val="00D8693B"/>
    <w:rsid w:val="00D86A97"/>
    <w:rsid w:val="00D86AC3"/>
    <w:rsid w:val="00D86E94"/>
    <w:rsid w:val="00D870C1"/>
    <w:rsid w:val="00D876E5"/>
    <w:rsid w:val="00D87C59"/>
    <w:rsid w:val="00D87CC8"/>
    <w:rsid w:val="00D902C5"/>
    <w:rsid w:val="00D903A6"/>
    <w:rsid w:val="00D90550"/>
    <w:rsid w:val="00D9211E"/>
    <w:rsid w:val="00D9236C"/>
    <w:rsid w:val="00D925DB"/>
    <w:rsid w:val="00D926EB"/>
    <w:rsid w:val="00D92948"/>
    <w:rsid w:val="00D92AB4"/>
    <w:rsid w:val="00D92C35"/>
    <w:rsid w:val="00D92FEC"/>
    <w:rsid w:val="00D94DF3"/>
    <w:rsid w:val="00D94E2D"/>
    <w:rsid w:val="00D94EF7"/>
    <w:rsid w:val="00D94FC0"/>
    <w:rsid w:val="00D95015"/>
    <w:rsid w:val="00D9503C"/>
    <w:rsid w:val="00D9524F"/>
    <w:rsid w:val="00D95E18"/>
    <w:rsid w:val="00D95F16"/>
    <w:rsid w:val="00D95F7A"/>
    <w:rsid w:val="00D95FCA"/>
    <w:rsid w:val="00D96135"/>
    <w:rsid w:val="00D9682B"/>
    <w:rsid w:val="00D96D9A"/>
    <w:rsid w:val="00D9707A"/>
    <w:rsid w:val="00D97088"/>
    <w:rsid w:val="00D9723C"/>
    <w:rsid w:val="00D972E1"/>
    <w:rsid w:val="00D97449"/>
    <w:rsid w:val="00D97591"/>
    <w:rsid w:val="00DA0321"/>
    <w:rsid w:val="00DA0512"/>
    <w:rsid w:val="00DA07C0"/>
    <w:rsid w:val="00DA153F"/>
    <w:rsid w:val="00DA1823"/>
    <w:rsid w:val="00DA18A0"/>
    <w:rsid w:val="00DA1916"/>
    <w:rsid w:val="00DA1F05"/>
    <w:rsid w:val="00DA2543"/>
    <w:rsid w:val="00DA2A72"/>
    <w:rsid w:val="00DA313A"/>
    <w:rsid w:val="00DA319F"/>
    <w:rsid w:val="00DA38A2"/>
    <w:rsid w:val="00DA3DFC"/>
    <w:rsid w:val="00DA3F80"/>
    <w:rsid w:val="00DA43CA"/>
    <w:rsid w:val="00DA453F"/>
    <w:rsid w:val="00DA486D"/>
    <w:rsid w:val="00DA4E8A"/>
    <w:rsid w:val="00DA4F79"/>
    <w:rsid w:val="00DA539E"/>
    <w:rsid w:val="00DA55D3"/>
    <w:rsid w:val="00DA5A97"/>
    <w:rsid w:val="00DA63DC"/>
    <w:rsid w:val="00DA6689"/>
    <w:rsid w:val="00DA671B"/>
    <w:rsid w:val="00DA730B"/>
    <w:rsid w:val="00DA75A4"/>
    <w:rsid w:val="00DA7CDE"/>
    <w:rsid w:val="00DB030D"/>
    <w:rsid w:val="00DB06A2"/>
    <w:rsid w:val="00DB0722"/>
    <w:rsid w:val="00DB0A9E"/>
    <w:rsid w:val="00DB0ADF"/>
    <w:rsid w:val="00DB1212"/>
    <w:rsid w:val="00DB1590"/>
    <w:rsid w:val="00DB169A"/>
    <w:rsid w:val="00DB1888"/>
    <w:rsid w:val="00DB1A63"/>
    <w:rsid w:val="00DB1C05"/>
    <w:rsid w:val="00DB1D17"/>
    <w:rsid w:val="00DB1D7C"/>
    <w:rsid w:val="00DB214F"/>
    <w:rsid w:val="00DB2188"/>
    <w:rsid w:val="00DB27D1"/>
    <w:rsid w:val="00DB2D20"/>
    <w:rsid w:val="00DB2F9A"/>
    <w:rsid w:val="00DB2FDA"/>
    <w:rsid w:val="00DB3562"/>
    <w:rsid w:val="00DB3CC7"/>
    <w:rsid w:val="00DB3EE6"/>
    <w:rsid w:val="00DB3F12"/>
    <w:rsid w:val="00DB4CBB"/>
    <w:rsid w:val="00DB4FB7"/>
    <w:rsid w:val="00DB5336"/>
    <w:rsid w:val="00DB5906"/>
    <w:rsid w:val="00DB5CDB"/>
    <w:rsid w:val="00DB6085"/>
    <w:rsid w:val="00DB652A"/>
    <w:rsid w:val="00DB6650"/>
    <w:rsid w:val="00DB6B3D"/>
    <w:rsid w:val="00DB6B99"/>
    <w:rsid w:val="00DB7208"/>
    <w:rsid w:val="00DB7B3A"/>
    <w:rsid w:val="00DB7C3C"/>
    <w:rsid w:val="00DB7D20"/>
    <w:rsid w:val="00DB7D4C"/>
    <w:rsid w:val="00DB7E12"/>
    <w:rsid w:val="00DC05A5"/>
    <w:rsid w:val="00DC0B4B"/>
    <w:rsid w:val="00DC0FBC"/>
    <w:rsid w:val="00DC1060"/>
    <w:rsid w:val="00DC188A"/>
    <w:rsid w:val="00DC196B"/>
    <w:rsid w:val="00DC1B19"/>
    <w:rsid w:val="00DC1D83"/>
    <w:rsid w:val="00DC1F52"/>
    <w:rsid w:val="00DC26F6"/>
    <w:rsid w:val="00DC272F"/>
    <w:rsid w:val="00DC2935"/>
    <w:rsid w:val="00DC2C41"/>
    <w:rsid w:val="00DC44F2"/>
    <w:rsid w:val="00DC46F8"/>
    <w:rsid w:val="00DC4C7B"/>
    <w:rsid w:val="00DC4CD0"/>
    <w:rsid w:val="00DC5355"/>
    <w:rsid w:val="00DC5997"/>
    <w:rsid w:val="00DC5C1F"/>
    <w:rsid w:val="00DC62A8"/>
    <w:rsid w:val="00DC6957"/>
    <w:rsid w:val="00DC6A8D"/>
    <w:rsid w:val="00DC6EED"/>
    <w:rsid w:val="00DC701C"/>
    <w:rsid w:val="00DC70B1"/>
    <w:rsid w:val="00DC768A"/>
    <w:rsid w:val="00DC7C7B"/>
    <w:rsid w:val="00DD03A8"/>
    <w:rsid w:val="00DD167E"/>
    <w:rsid w:val="00DD185B"/>
    <w:rsid w:val="00DD18DE"/>
    <w:rsid w:val="00DD20B2"/>
    <w:rsid w:val="00DD23A1"/>
    <w:rsid w:val="00DD254A"/>
    <w:rsid w:val="00DD2A56"/>
    <w:rsid w:val="00DD2BF3"/>
    <w:rsid w:val="00DD35E6"/>
    <w:rsid w:val="00DD3867"/>
    <w:rsid w:val="00DD3B73"/>
    <w:rsid w:val="00DD3E39"/>
    <w:rsid w:val="00DD44D2"/>
    <w:rsid w:val="00DD4E2C"/>
    <w:rsid w:val="00DD5B03"/>
    <w:rsid w:val="00DD5B81"/>
    <w:rsid w:val="00DD5EA2"/>
    <w:rsid w:val="00DD6343"/>
    <w:rsid w:val="00DD7106"/>
    <w:rsid w:val="00DD73EF"/>
    <w:rsid w:val="00DE06BC"/>
    <w:rsid w:val="00DE0FEF"/>
    <w:rsid w:val="00DE1081"/>
    <w:rsid w:val="00DE13F9"/>
    <w:rsid w:val="00DE14EC"/>
    <w:rsid w:val="00DE166A"/>
    <w:rsid w:val="00DE1792"/>
    <w:rsid w:val="00DE1B3D"/>
    <w:rsid w:val="00DE23E8"/>
    <w:rsid w:val="00DE266D"/>
    <w:rsid w:val="00DE2D64"/>
    <w:rsid w:val="00DE4171"/>
    <w:rsid w:val="00DE43AE"/>
    <w:rsid w:val="00DE46D0"/>
    <w:rsid w:val="00DE47AF"/>
    <w:rsid w:val="00DE503E"/>
    <w:rsid w:val="00DE5240"/>
    <w:rsid w:val="00DE553A"/>
    <w:rsid w:val="00DE559A"/>
    <w:rsid w:val="00DE5751"/>
    <w:rsid w:val="00DE5D4B"/>
    <w:rsid w:val="00DE60BE"/>
    <w:rsid w:val="00DE6351"/>
    <w:rsid w:val="00DE681E"/>
    <w:rsid w:val="00DE6B9E"/>
    <w:rsid w:val="00DE7409"/>
    <w:rsid w:val="00DE7B5B"/>
    <w:rsid w:val="00DF067A"/>
    <w:rsid w:val="00DF0967"/>
    <w:rsid w:val="00DF0BBA"/>
    <w:rsid w:val="00DF0DDE"/>
    <w:rsid w:val="00DF1371"/>
    <w:rsid w:val="00DF13C3"/>
    <w:rsid w:val="00DF1D53"/>
    <w:rsid w:val="00DF1F9B"/>
    <w:rsid w:val="00DF2DF4"/>
    <w:rsid w:val="00DF2F33"/>
    <w:rsid w:val="00DF3486"/>
    <w:rsid w:val="00DF410C"/>
    <w:rsid w:val="00DF4447"/>
    <w:rsid w:val="00DF45F8"/>
    <w:rsid w:val="00DF4672"/>
    <w:rsid w:val="00DF4E71"/>
    <w:rsid w:val="00DF4ED4"/>
    <w:rsid w:val="00DF52F8"/>
    <w:rsid w:val="00DF5464"/>
    <w:rsid w:val="00DF6116"/>
    <w:rsid w:val="00DF63FF"/>
    <w:rsid w:val="00DF64F5"/>
    <w:rsid w:val="00DF6E53"/>
    <w:rsid w:val="00DF6E8B"/>
    <w:rsid w:val="00DF730C"/>
    <w:rsid w:val="00DF7402"/>
    <w:rsid w:val="00DF74A1"/>
    <w:rsid w:val="00DF7618"/>
    <w:rsid w:val="00DF76B9"/>
    <w:rsid w:val="00DF7837"/>
    <w:rsid w:val="00DF79C5"/>
    <w:rsid w:val="00DF7E78"/>
    <w:rsid w:val="00E00082"/>
    <w:rsid w:val="00E005B4"/>
    <w:rsid w:val="00E00A1F"/>
    <w:rsid w:val="00E00A76"/>
    <w:rsid w:val="00E01149"/>
    <w:rsid w:val="00E0128B"/>
    <w:rsid w:val="00E0163C"/>
    <w:rsid w:val="00E01CD8"/>
    <w:rsid w:val="00E01D46"/>
    <w:rsid w:val="00E01DE4"/>
    <w:rsid w:val="00E021F2"/>
    <w:rsid w:val="00E024F3"/>
    <w:rsid w:val="00E02BE7"/>
    <w:rsid w:val="00E02D3D"/>
    <w:rsid w:val="00E0339C"/>
    <w:rsid w:val="00E039ED"/>
    <w:rsid w:val="00E03E53"/>
    <w:rsid w:val="00E03FF3"/>
    <w:rsid w:val="00E043B4"/>
    <w:rsid w:val="00E043C2"/>
    <w:rsid w:val="00E04574"/>
    <w:rsid w:val="00E047EA"/>
    <w:rsid w:val="00E049FA"/>
    <w:rsid w:val="00E04D02"/>
    <w:rsid w:val="00E052C1"/>
    <w:rsid w:val="00E0549F"/>
    <w:rsid w:val="00E05573"/>
    <w:rsid w:val="00E05575"/>
    <w:rsid w:val="00E058C5"/>
    <w:rsid w:val="00E05B70"/>
    <w:rsid w:val="00E05C3E"/>
    <w:rsid w:val="00E060C3"/>
    <w:rsid w:val="00E061C8"/>
    <w:rsid w:val="00E063DB"/>
    <w:rsid w:val="00E06406"/>
    <w:rsid w:val="00E06462"/>
    <w:rsid w:val="00E07007"/>
    <w:rsid w:val="00E07040"/>
    <w:rsid w:val="00E073D3"/>
    <w:rsid w:val="00E073FF"/>
    <w:rsid w:val="00E0799A"/>
    <w:rsid w:val="00E07B81"/>
    <w:rsid w:val="00E07FCB"/>
    <w:rsid w:val="00E102E1"/>
    <w:rsid w:val="00E10311"/>
    <w:rsid w:val="00E104D2"/>
    <w:rsid w:val="00E107EB"/>
    <w:rsid w:val="00E10A71"/>
    <w:rsid w:val="00E1119B"/>
    <w:rsid w:val="00E114FA"/>
    <w:rsid w:val="00E117ED"/>
    <w:rsid w:val="00E119DA"/>
    <w:rsid w:val="00E11D59"/>
    <w:rsid w:val="00E11F66"/>
    <w:rsid w:val="00E12096"/>
    <w:rsid w:val="00E1216C"/>
    <w:rsid w:val="00E13CDB"/>
    <w:rsid w:val="00E13EFD"/>
    <w:rsid w:val="00E1413F"/>
    <w:rsid w:val="00E144B5"/>
    <w:rsid w:val="00E14AEA"/>
    <w:rsid w:val="00E14D7C"/>
    <w:rsid w:val="00E15288"/>
    <w:rsid w:val="00E15337"/>
    <w:rsid w:val="00E153BE"/>
    <w:rsid w:val="00E15622"/>
    <w:rsid w:val="00E1599E"/>
    <w:rsid w:val="00E16041"/>
    <w:rsid w:val="00E16A23"/>
    <w:rsid w:val="00E16A9C"/>
    <w:rsid w:val="00E16BCF"/>
    <w:rsid w:val="00E16F9B"/>
    <w:rsid w:val="00E17391"/>
    <w:rsid w:val="00E178C8"/>
    <w:rsid w:val="00E17C53"/>
    <w:rsid w:val="00E17FCD"/>
    <w:rsid w:val="00E204FD"/>
    <w:rsid w:val="00E20926"/>
    <w:rsid w:val="00E20B7A"/>
    <w:rsid w:val="00E21346"/>
    <w:rsid w:val="00E21D46"/>
    <w:rsid w:val="00E22092"/>
    <w:rsid w:val="00E2209E"/>
    <w:rsid w:val="00E222D7"/>
    <w:rsid w:val="00E223CF"/>
    <w:rsid w:val="00E22503"/>
    <w:rsid w:val="00E22939"/>
    <w:rsid w:val="00E229BE"/>
    <w:rsid w:val="00E237A9"/>
    <w:rsid w:val="00E23BC8"/>
    <w:rsid w:val="00E23C88"/>
    <w:rsid w:val="00E240C0"/>
    <w:rsid w:val="00E24133"/>
    <w:rsid w:val="00E24314"/>
    <w:rsid w:val="00E24661"/>
    <w:rsid w:val="00E246E8"/>
    <w:rsid w:val="00E24761"/>
    <w:rsid w:val="00E24D63"/>
    <w:rsid w:val="00E24E28"/>
    <w:rsid w:val="00E253BF"/>
    <w:rsid w:val="00E25683"/>
    <w:rsid w:val="00E25732"/>
    <w:rsid w:val="00E25F37"/>
    <w:rsid w:val="00E26111"/>
    <w:rsid w:val="00E263FC"/>
    <w:rsid w:val="00E26849"/>
    <w:rsid w:val="00E26973"/>
    <w:rsid w:val="00E26BE8"/>
    <w:rsid w:val="00E26C22"/>
    <w:rsid w:val="00E26C60"/>
    <w:rsid w:val="00E27603"/>
    <w:rsid w:val="00E2785A"/>
    <w:rsid w:val="00E3011A"/>
    <w:rsid w:val="00E30321"/>
    <w:rsid w:val="00E305A7"/>
    <w:rsid w:val="00E30C76"/>
    <w:rsid w:val="00E3170A"/>
    <w:rsid w:val="00E319C5"/>
    <w:rsid w:val="00E323A6"/>
    <w:rsid w:val="00E326B9"/>
    <w:rsid w:val="00E32D81"/>
    <w:rsid w:val="00E332D5"/>
    <w:rsid w:val="00E3345D"/>
    <w:rsid w:val="00E33AFC"/>
    <w:rsid w:val="00E33B2E"/>
    <w:rsid w:val="00E33CBC"/>
    <w:rsid w:val="00E33CEC"/>
    <w:rsid w:val="00E33EA5"/>
    <w:rsid w:val="00E340C6"/>
    <w:rsid w:val="00E34809"/>
    <w:rsid w:val="00E34D1C"/>
    <w:rsid w:val="00E34DB0"/>
    <w:rsid w:val="00E34EA0"/>
    <w:rsid w:val="00E35329"/>
    <w:rsid w:val="00E35E76"/>
    <w:rsid w:val="00E3618F"/>
    <w:rsid w:val="00E36241"/>
    <w:rsid w:val="00E36282"/>
    <w:rsid w:val="00E362F3"/>
    <w:rsid w:val="00E36666"/>
    <w:rsid w:val="00E370FA"/>
    <w:rsid w:val="00E3739E"/>
    <w:rsid w:val="00E37C75"/>
    <w:rsid w:val="00E37CFD"/>
    <w:rsid w:val="00E37FC2"/>
    <w:rsid w:val="00E402F4"/>
    <w:rsid w:val="00E40654"/>
    <w:rsid w:val="00E410FF"/>
    <w:rsid w:val="00E411E6"/>
    <w:rsid w:val="00E41728"/>
    <w:rsid w:val="00E41CD5"/>
    <w:rsid w:val="00E41E26"/>
    <w:rsid w:val="00E4209C"/>
    <w:rsid w:val="00E428D8"/>
    <w:rsid w:val="00E434E0"/>
    <w:rsid w:val="00E43941"/>
    <w:rsid w:val="00E43957"/>
    <w:rsid w:val="00E43A90"/>
    <w:rsid w:val="00E43DAB"/>
    <w:rsid w:val="00E4495A"/>
    <w:rsid w:val="00E4546F"/>
    <w:rsid w:val="00E4580F"/>
    <w:rsid w:val="00E460D0"/>
    <w:rsid w:val="00E4672B"/>
    <w:rsid w:val="00E4673D"/>
    <w:rsid w:val="00E46963"/>
    <w:rsid w:val="00E46ACB"/>
    <w:rsid w:val="00E46E1B"/>
    <w:rsid w:val="00E46EFB"/>
    <w:rsid w:val="00E46FAD"/>
    <w:rsid w:val="00E475F0"/>
    <w:rsid w:val="00E477EB"/>
    <w:rsid w:val="00E478D2"/>
    <w:rsid w:val="00E47A16"/>
    <w:rsid w:val="00E47A97"/>
    <w:rsid w:val="00E47B7E"/>
    <w:rsid w:val="00E5028F"/>
    <w:rsid w:val="00E502B3"/>
    <w:rsid w:val="00E50FF5"/>
    <w:rsid w:val="00E51469"/>
    <w:rsid w:val="00E51DB6"/>
    <w:rsid w:val="00E52C9F"/>
    <w:rsid w:val="00E52F8E"/>
    <w:rsid w:val="00E5308E"/>
    <w:rsid w:val="00E5314B"/>
    <w:rsid w:val="00E533D1"/>
    <w:rsid w:val="00E5389E"/>
    <w:rsid w:val="00E53EAF"/>
    <w:rsid w:val="00E544E3"/>
    <w:rsid w:val="00E54609"/>
    <w:rsid w:val="00E5491D"/>
    <w:rsid w:val="00E54C2B"/>
    <w:rsid w:val="00E551D7"/>
    <w:rsid w:val="00E555FE"/>
    <w:rsid w:val="00E5563C"/>
    <w:rsid w:val="00E559C2"/>
    <w:rsid w:val="00E55AF0"/>
    <w:rsid w:val="00E55F8D"/>
    <w:rsid w:val="00E5673B"/>
    <w:rsid w:val="00E5710D"/>
    <w:rsid w:val="00E57256"/>
    <w:rsid w:val="00E57603"/>
    <w:rsid w:val="00E57F58"/>
    <w:rsid w:val="00E60056"/>
    <w:rsid w:val="00E60318"/>
    <w:rsid w:val="00E60477"/>
    <w:rsid w:val="00E60652"/>
    <w:rsid w:val="00E60851"/>
    <w:rsid w:val="00E60C0C"/>
    <w:rsid w:val="00E610D3"/>
    <w:rsid w:val="00E61958"/>
    <w:rsid w:val="00E61A52"/>
    <w:rsid w:val="00E623CD"/>
    <w:rsid w:val="00E62E4D"/>
    <w:rsid w:val="00E63B82"/>
    <w:rsid w:val="00E63C17"/>
    <w:rsid w:val="00E63CE2"/>
    <w:rsid w:val="00E646A7"/>
    <w:rsid w:val="00E64B9C"/>
    <w:rsid w:val="00E64BA9"/>
    <w:rsid w:val="00E64E17"/>
    <w:rsid w:val="00E6515B"/>
    <w:rsid w:val="00E65951"/>
    <w:rsid w:val="00E65B33"/>
    <w:rsid w:val="00E66148"/>
    <w:rsid w:val="00E663A5"/>
    <w:rsid w:val="00E66B13"/>
    <w:rsid w:val="00E66D94"/>
    <w:rsid w:val="00E67B62"/>
    <w:rsid w:val="00E67DC9"/>
    <w:rsid w:val="00E67F7D"/>
    <w:rsid w:val="00E701E4"/>
    <w:rsid w:val="00E70264"/>
    <w:rsid w:val="00E70279"/>
    <w:rsid w:val="00E7042D"/>
    <w:rsid w:val="00E70502"/>
    <w:rsid w:val="00E71046"/>
    <w:rsid w:val="00E7111F"/>
    <w:rsid w:val="00E71314"/>
    <w:rsid w:val="00E71364"/>
    <w:rsid w:val="00E71A76"/>
    <w:rsid w:val="00E71CCE"/>
    <w:rsid w:val="00E71D1B"/>
    <w:rsid w:val="00E71D93"/>
    <w:rsid w:val="00E7203A"/>
    <w:rsid w:val="00E72667"/>
    <w:rsid w:val="00E727CF"/>
    <w:rsid w:val="00E72E50"/>
    <w:rsid w:val="00E731C3"/>
    <w:rsid w:val="00E731C5"/>
    <w:rsid w:val="00E732AB"/>
    <w:rsid w:val="00E738D8"/>
    <w:rsid w:val="00E73D68"/>
    <w:rsid w:val="00E73FCF"/>
    <w:rsid w:val="00E7404A"/>
    <w:rsid w:val="00E7425A"/>
    <w:rsid w:val="00E74E17"/>
    <w:rsid w:val="00E74EF2"/>
    <w:rsid w:val="00E750A5"/>
    <w:rsid w:val="00E757F0"/>
    <w:rsid w:val="00E75CB4"/>
    <w:rsid w:val="00E75D1E"/>
    <w:rsid w:val="00E75F70"/>
    <w:rsid w:val="00E766FF"/>
    <w:rsid w:val="00E7679C"/>
    <w:rsid w:val="00E767B1"/>
    <w:rsid w:val="00E7685E"/>
    <w:rsid w:val="00E7686B"/>
    <w:rsid w:val="00E769AC"/>
    <w:rsid w:val="00E7705D"/>
    <w:rsid w:val="00E774CB"/>
    <w:rsid w:val="00E774F1"/>
    <w:rsid w:val="00E775FC"/>
    <w:rsid w:val="00E77781"/>
    <w:rsid w:val="00E77952"/>
    <w:rsid w:val="00E779B6"/>
    <w:rsid w:val="00E77DC4"/>
    <w:rsid w:val="00E77F38"/>
    <w:rsid w:val="00E8004E"/>
    <w:rsid w:val="00E80336"/>
    <w:rsid w:val="00E805E2"/>
    <w:rsid w:val="00E80962"/>
    <w:rsid w:val="00E80E6F"/>
    <w:rsid w:val="00E81362"/>
    <w:rsid w:val="00E815DA"/>
    <w:rsid w:val="00E81CEA"/>
    <w:rsid w:val="00E81D5A"/>
    <w:rsid w:val="00E8223B"/>
    <w:rsid w:val="00E82964"/>
    <w:rsid w:val="00E82B25"/>
    <w:rsid w:val="00E82CEC"/>
    <w:rsid w:val="00E82D7F"/>
    <w:rsid w:val="00E8408C"/>
    <w:rsid w:val="00E840E3"/>
    <w:rsid w:val="00E84354"/>
    <w:rsid w:val="00E8455F"/>
    <w:rsid w:val="00E8465A"/>
    <w:rsid w:val="00E84B96"/>
    <w:rsid w:val="00E84C5E"/>
    <w:rsid w:val="00E84E7C"/>
    <w:rsid w:val="00E84EA9"/>
    <w:rsid w:val="00E852D0"/>
    <w:rsid w:val="00E85736"/>
    <w:rsid w:val="00E85B3D"/>
    <w:rsid w:val="00E85BAC"/>
    <w:rsid w:val="00E85CD0"/>
    <w:rsid w:val="00E860D6"/>
    <w:rsid w:val="00E86A1F"/>
    <w:rsid w:val="00E86A24"/>
    <w:rsid w:val="00E86BE5"/>
    <w:rsid w:val="00E8799B"/>
    <w:rsid w:val="00E87B47"/>
    <w:rsid w:val="00E903C1"/>
    <w:rsid w:val="00E90AB9"/>
    <w:rsid w:val="00E90E70"/>
    <w:rsid w:val="00E9132D"/>
    <w:rsid w:val="00E9191E"/>
    <w:rsid w:val="00E91A01"/>
    <w:rsid w:val="00E9265A"/>
    <w:rsid w:val="00E927BC"/>
    <w:rsid w:val="00E92991"/>
    <w:rsid w:val="00E92AA1"/>
    <w:rsid w:val="00E92DAB"/>
    <w:rsid w:val="00E92EF3"/>
    <w:rsid w:val="00E930B2"/>
    <w:rsid w:val="00E93163"/>
    <w:rsid w:val="00E9351B"/>
    <w:rsid w:val="00E938C5"/>
    <w:rsid w:val="00E93B1A"/>
    <w:rsid w:val="00E93B32"/>
    <w:rsid w:val="00E93D58"/>
    <w:rsid w:val="00E93ED6"/>
    <w:rsid w:val="00E940A6"/>
    <w:rsid w:val="00E9441E"/>
    <w:rsid w:val="00E9463A"/>
    <w:rsid w:val="00E94963"/>
    <w:rsid w:val="00E94A1D"/>
    <w:rsid w:val="00E94D08"/>
    <w:rsid w:val="00E94F04"/>
    <w:rsid w:val="00E9508E"/>
    <w:rsid w:val="00E95A62"/>
    <w:rsid w:val="00E95A88"/>
    <w:rsid w:val="00E96001"/>
    <w:rsid w:val="00E9601B"/>
    <w:rsid w:val="00E96031"/>
    <w:rsid w:val="00E966DB"/>
    <w:rsid w:val="00E96E73"/>
    <w:rsid w:val="00E96F8E"/>
    <w:rsid w:val="00E9761B"/>
    <w:rsid w:val="00E977E6"/>
    <w:rsid w:val="00E979BF"/>
    <w:rsid w:val="00E97C2D"/>
    <w:rsid w:val="00E97CC4"/>
    <w:rsid w:val="00E97EC6"/>
    <w:rsid w:val="00EA0134"/>
    <w:rsid w:val="00EA04FB"/>
    <w:rsid w:val="00EA0B17"/>
    <w:rsid w:val="00EA13E2"/>
    <w:rsid w:val="00EA1448"/>
    <w:rsid w:val="00EA1C64"/>
    <w:rsid w:val="00EA2019"/>
    <w:rsid w:val="00EA21C3"/>
    <w:rsid w:val="00EA2756"/>
    <w:rsid w:val="00EA2D83"/>
    <w:rsid w:val="00EA2E81"/>
    <w:rsid w:val="00EA31A9"/>
    <w:rsid w:val="00EA322B"/>
    <w:rsid w:val="00EA334F"/>
    <w:rsid w:val="00EA355E"/>
    <w:rsid w:val="00EA37C9"/>
    <w:rsid w:val="00EA3A5A"/>
    <w:rsid w:val="00EA3AC2"/>
    <w:rsid w:val="00EA3B04"/>
    <w:rsid w:val="00EA3D3C"/>
    <w:rsid w:val="00EA3DFB"/>
    <w:rsid w:val="00EA4569"/>
    <w:rsid w:val="00EA46FC"/>
    <w:rsid w:val="00EA47DE"/>
    <w:rsid w:val="00EA4DB0"/>
    <w:rsid w:val="00EA4EFF"/>
    <w:rsid w:val="00EA4FD4"/>
    <w:rsid w:val="00EA4FEC"/>
    <w:rsid w:val="00EA557B"/>
    <w:rsid w:val="00EA57EF"/>
    <w:rsid w:val="00EA5990"/>
    <w:rsid w:val="00EA6602"/>
    <w:rsid w:val="00EA679B"/>
    <w:rsid w:val="00EA67B9"/>
    <w:rsid w:val="00EA6AD4"/>
    <w:rsid w:val="00EA6F89"/>
    <w:rsid w:val="00EA7812"/>
    <w:rsid w:val="00EA7871"/>
    <w:rsid w:val="00EA7A58"/>
    <w:rsid w:val="00EB0563"/>
    <w:rsid w:val="00EB0FD1"/>
    <w:rsid w:val="00EB1026"/>
    <w:rsid w:val="00EB173A"/>
    <w:rsid w:val="00EB1C03"/>
    <w:rsid w:val="00EB1D5F"/>
    <w:rsid w:val="00EB21F0"/>
    <w:rsid w:val="00EB26F5"/>
    <w:rsid w:val="00EB28D3"/>
    <w:rsid w:val="00EB2CF3"/>
    <w:rsid w:val="00EB2E2F"/>
    <w:rsid w:val="00EB2EDA"/>
    <w:rsid w:val="00EB2FEB"/>
    <w:rsid w:val="00EB3146"/>
    <w:rsid w:val="00EB31EB"/>
    <w:rsid w:val="00EB3337"/>
    <w:rsid w:val="00EB3388"/>
    <w:rsid w:val="00EB34FF"/>
    <w:rsid w:val="00EB384C"/>
    <w:rsid w:val="00EB3AA0"/>
    <w:rsid w:val="00EB3C38"/>
    <w:rsid w:val="00EB3FF6"/>
    <w:rsid w:val="00EB4146"/>
    <w:rsid w:val="00EB4350"/>
    <w:rsid w:val="00EB4936"/>
    <w:rsid w:val="00EB542F"/>
    <w:rsid w:val="00EB54F7"/>
    <w:rsid w:val="00EB56E0"/>
    <w:rsid w:val="00EB6450"/>
    <w:rsid w:val="00EB6632"/>
    <w:rsid w:val="00EB666E"/>
    <w:rsid w:val="00EB6709"/>
    <w:rsid w:val="00EB6AB0"/>
    <w:rsid w:val="00EB6B48"/>
    <w:rsid w:val="00EB6B89"/>
    <w:rsid w:val="00EB6D5A"/>
    <w:rsid w:val="00EB6FDF"/>
    <w:rsid w:val="00EB71D5"/>
    <w:rsid w:val="00EB784B"/>
    <w:rsid w:val="00EB7AE0"/>
    <w:rsid w:val="00EB7D8B"/>
    <w:rsid w:val="00EB7DC0"/>
    <w:rsid w:val="00EC0298"/>
    <w:rsid w:val="00EC0817"/>
    <w:rsid w:val="00EC0B3D"/>
    <w:rsid w:val="00EC0B58"/>
    <w:rsid w:val="00EC0C1B"/>
    <w:rsid w:val="00EC134E"/>
    <w:rsid w:val="00EC23B4"/>
    <w:rsid w:val="00EC298D"/>
    <w:rsid w:val="00EC2BA1"/>
    <w:rsid w:val="00EC2E65"/>
    <w:rsid w:val="00EC33FE"/>
    <w:rsid w:val="00EC3751"/>
    <w:rsid w:val="00EC3EF5"/>
    <w:rsid w:val="00EC435C"/>
    <w:rsid w:val="00EC4681"/>
    <w:rsid w:val="00EC4781"/>
    <w:rsid w:val="00EC4B19"/>
    <w:rsid w:val="00EC5195"/>
    <w:rsid w:val="00EC52B0"/>
    <w:rsid w:val="00EC53D0"/>
    <w:rsid w:val="00EC56FA"/>
    <w:rsid w:val="00EC584A"/>
    <w:rsid w:val="00EC593A"/>
    <w:rsid w:val="00EC5DB0"/>
    <w:rsid w:val="00EC61C7"/>
    <w:rsid w:val="00EC661F"/>
    <w:rsid w:val="00EC739E"/>
    <w:rsid w:val="00EC7412"/>
    <w:rsid w:val="00EC76C3"/>
    <w:rsid w:val="00EC7847"/>
    <w:rsid w:val="00EC7CBF"/>
    <w:rsid w:val="00EC7CC3"/>
    <w:rsid w:val="00EC7E4B"/>
    <w:rsid w:val="00ED0037"/>
    <w:rsid w:val="00ED0641"/>
    <w:rsid w:val="00ED0748"/>
    <w:rsid w:val="00ED0A49"/>
    <w:rsid w:val="00ED0F03"/>
    <w:rsid w:val="00ED1548"/>
    <w:rsid w:val="00ED1590"/>
    <w:rsid w:val="00ED2379"/>
    <w:rsid w:val="00ED2CDD"/>
    <w:rsid w:val="00ED3574"/>
    <w:rsid w:val="00ED3C3E"/>
    <w:rsid w:val="00ED3DEA"/>
    <w:rsid w:val="00ED4737"/>
    <w:rsid w:val="00ED4CBC"/>
    <w:rsid w:val="00ED4D1A"/>
    <w:rsid w:val="00ED546F"/>
    <w:rsid w:val="00ED550B"/>
    <w:rsid w:val="00ED56E0"/>
    <w:rsid w:val="00ED58A4"/>
    <w:rsid w:val="00ED5984"/>
    <w:rsid w:val="00ED5C1B"/>
    <w:rsid w:val="00ED5FBD"/>
    <w:rsid w:val="00ED6040"/>
    <w:rsid w:val="00ED60C2"/>
    <w:rsid w:val="00ED6794"/>
    <w:rsid w:val="00ED6807"/>
    <w:rsid w:val="00ED6878"/>
    <w:rsid w:val="00ED69ED"/>
    <w:rsid w:val="00ED7A1E"/>
    <w:rsid w:val="00EE05D8"/>
    <w:rsid w:val="00EE0A5A"/>
    <w:rsid w:val="00EE0B43"/>
    <w:rsid w:val="00EE0C47"/>
    <w:rsid w:val="00EE0F95"/>
    <w:rsid w:val="00EE1679"/>
    <w:rsid w:val="00EE21AD"/>
    <w:rsid w:val="00EE2517"/>
    <w:rsid w:val="00EE2BFA"/>
    <w:rsid w:val="00EE3348"/>
    <w:rsid w:val="00EE33FB"/>
    <w:rsid w:val="00EE3DDB"/>
    <w:rsid w:val="00EE4086"/>
    <w:rsid w:val="00EE41EE"/>
    <w:rsid w:val="00EE4D51"/>
    <w:rsid w:val="00EE5968"/>
    <w:rsid w:val="00EE59B5"/>
    <w:rsid w:val="00EE5BEB"/>
    <w:rsid w:val="00EE6276"/>
    <w:rsid w:val="00EE649C"/>
    <w:rsid w:val="00EE68DF"/>
    <w:rsid w:val="00EE6A23"/>
    <w:rsid w:val="00EE6B4C"/>
    <w:rsid w:val="00EE6F6C"/>
    <w:rsid w:val="00EE7039"/>
    <w:rsid w:val="00EE722A"/>
    <w:rsid w:val="00EE7387"/>
    <w:rsid w:val="00EE7414"/>
    <w:rsid w:val="00EE7E24"/>
    <w:rsid w:val="00EF0120"/>
    <w:rsid w:val="00EF020D"/>
    <w:rsid w:val="00EF06D5"/>
    <w:rsid w:val="00EF1ADB"/>
    <w:rsid w:val="00EF25E9"/>
    <w:rsid w:val="00EF268B"/>
    <w:rsid w:val="00EF2A42"/>
    <w:rsid w:val="00EF2B89"/>
    <w:rsid w:val="00EF41AE"/>
    <w:rsid w:val="00EF41AF"/>
    <w:rsid w:val="00EF41DD"/>
    <w:rsid w:val="00EF4231"/>
    <w:rsid w:val="00EF44F3"/>
    <w:rsid w:val="00EF45B7"/>
    <w:rsid w:val="00EF4817"/>
    <w:rsid w:val="00EF48BB"/>
    <w:rsid w:val="00EF4EC4"/>
    <w:rsid w:val="00EF52E9"/>
    <w:rsid w:val="00EF593C"/>
    <w:rsid w:val="00EF5BC8"/>
    <w:rsid w:val="00EF5CD5"/>
    <w:rsid w:val="00EF69CA"/>
    <w:rsid w:val="00EF7986"/>
    <w:rsid w:val="00EF7AA7"/>
    <w:rsid w:val="00F00043"/>
    <w:rsid w:val="00F00763"/>
    <w:rsid w:val="00F00BA9"/>
    <w:rsid w:val="00F00C0A"/>
    <w:rsid w:val="00F014A5"/>
    <w:rsid w:val="00F02105"/>
    <w:rsid w:val="00F02120"/>
    <w:rsid w:val="00F02146"/>
    <w:rsid w:val="00F0240C"/>
    <w:rsid w:val="00F0257D"/>
    <w:rsid w:val="00F02AC5"/>
    <w:rsid w:val="00F02CB2"/>
    <w:rsid w:val="00F030BF"/>
    <w:rsid w:val="00F03178"/>
    <w:rsid w:val="00F03B49"/>
    <w:rsid w:val="00F03DA2"/>
    <w:rsid w:val="00F04247"/>
    <w:rsid w:val="00F049C4"/>
    <w:rsid w:val="00F04ABE"/>
    <w:rsid w:val="00F04BFB"/>
    <w:rsid w:val="00F04F0F"/>
    <w:rsid w:val="00F055D0"/>
    <w:rsid w:val="00F061CB"/>
    <w:rsid w:val="00F06662"/>
    <w:rsid w:val="00F070FE"/>
    <w:rsid w:val="00F07608"/>
    <w:rsid w:val="00F0783E"/>
    <w:rsid w:val="00F07C26"/>
    <w:rsid w:val="00F07D41"/>
    <w:rsid w:val="00F10E30"/>
    <w:rsid w:val="00F10E58"/>
    <w:rsid w:val="00F10F94"/>
    <w:rsid w:val="00F10FA0"/>
    <w:rsid w:val="00F113A8"/>
    <w:rsid w:val="00F115B1"/>
    <w:rsid w:val="00F11780"/>
    <w:rsid w:val="00F11A8F"/>
    <w:rsid w:val="00F11C4C"/>
    <w:rsid w:val="00F121C8"/>
    <w:rsid w:val="00F1275C"/>
    <w:rsid w:val="00F12804"/>
    <w:rsid w:val="00F12CD0"/>
    <w:rsid w:val="00F1368D"/>
    <w:rsid w:val="00F136CE"/>
    <w:rsid w:val="00F13C64"/>
    <w:rsid w:val="00F14148"/>
    <w:rsid w:val="00F1478A"/>
    <w:rsid w:val="00F1495E"/>
    <w:rsid w:val="00F152C4"/>
    <w:rsid w:val="00F15F0D"/>
    <w:rsid w:val="00F1620E"/>
    <w:rsid w:val="00F16EB8"/>
    <w:rsid w:val="00F1712E"/>
    <w:rsid w:val="00F17315"/>
    <w:rsid w:val="00F1765E"/>
    <w:rsid w:val="00F17A40"/>
    <w:rsid w:val="00F17CAD"/>
    <w:rsid w:val="00F17EF2"/>
    <w:rsid w:val="00F20344"/>
    <w:rsid w:val="00F20419"/>
    <w:rsid w:val="00F20C20"/>
    <w:rsid w:val="00F20C7C"/>
    <w:rsid w:val="00F20E8C"/>
    <w:rsid w:val="00F2136A"/>
    <w:rsid w:val="00F21AC2"/>
    <w:rsid w:val="00F21AEC"/>
    <w:rsid w:val="00F21BD5"/>
    <w:rsid w:val="00F21E6D"/>
    <w:rsid w:val="00F21E7B"/>
    <w:rsid w:val="00F21EB1"/>
    <w:rsid w:val="00F22697"/>
    <w:rsid w:val="00F22E17"/>
    <w:rsid w:val="00F23337"/>
    <w:rsid w:val="00F23438"/>
    <w:rsid w:val="00F239A6"/>
    <w:rsid w:val="00F23A72"/>
    <w:rsid w:val="00F23C22"/>
    <w:rsid w:val="00F23D07"/>
    <w:rsid w:val="00F24392"/>
    <w:rsid w:val="00F2486E"/>
    <w:rsid w:val="00F24CE3"/>
    <w:rsid w:val="00F24EBA"/>
    <w:rsid w:val="00F24F22"/>
    <w:rsid w:val="00F25677"/>
    <w:rsid w:val="00F25A2E"/>
    <w:rsid w:val="00F25A3D"/>
    <w:rsid w:val="00F25A9A"/>
    <w:rsid w:val="00F25CD5"/>
    <w:rsid w:val="00F26792"/>
    <w:rsid w:val="00F269D4"/>
    <w:rsid w:val="00F26B5D"/>
    <w:rsid w:val="00F26D56"/>
    <w:rsid w:val="00F27230"/>
    <w:rsid w:val="00F27377"/>
    <w:rsid w:val="00F273DB"/>
    <w:rsid w:val="00F27875"/>
    <w:rsid w:val="00F278ED"/>
    <w:rsid w:val="00F27B49"/>
    <w:rsid w:val="00F27B5A"/>
    <w:rsid w:val="00F3004F"/>
    <w:rsid w:val="00F3012D"/>
    <w:rsid w:val="00F30425"/>
    <w:rsid w:val="00F30462"/>
    <w:rsid w:val="00F30778"/>
    <w:rsid w:val="00F3095A"/>
    <w:rsid w:val="00F3096B"/>
    <w:rsid w:val="00F30AAC"/>
    <w:rsid w:val="00F30F90"/>
    <w:rsid w:val="00F31196"/>
    <w:rsid w:val="00F31665"/>
    <w:rsid w:val="00F32248"/>
    <w:rsid w:val="00F32440"/>
    <w:rsid w:val="00F32A2A"/>
    <w:rsid w:val="00F32AF8"/>
    <w:rsid w:val="00F32B95"/>
    <w:rsid w:val="00F334E2"/>
    <w:rsid w:val="00F33B37"/>
    <w:rsid w:val="00F3403C"/>
    <w:rsid w:val="00F3423A"/>
    <w:rsid w:val="00F34A03"/>
    <w:rsid w:val="00F34FE8"/>
    <w:rsid w:val="00F3507E"/>
    <w:rsid w:val="00F353C2"/>
    <w:rsid w:val="00F3659C"/>
    <w:rsid w:val="00F36609"/>
    <w:rsid w:val="00F36969"/>
    <w:rsid w:val="00F36DED"/>
    <w:rsid w:val="00F37031"/>
    <w:rsid w:val="00F3732A"/>
    <w:rsid w:val="00F374A5"/>
    <w:rsid w:val="00F3781A"/>
    <w:rsid w:val="00F37871"/>
    <w:rsid w:val="00F37933"/>
    <w:rsid w:val="00F37A40"/>
    <w:rsid w:val="00F37AE3"/>
    <w:rsid w:val="00F37E37"/>
    <w:rsid w:val="00F37E6E"/>
    <w:rsid w:val="00F37F9F"/>
    <w:rsid w:val="00F40540"/>
    <w:rsid w:val="00F40734"/>
    <w:rsid w:val="00F407EC"/>
    <w:rsid w:val="00F40852"/>
    <w:rsid w:val="00F40990"/>
    <w:rsid w:val="00F40BBB"/>
    <w:rsid w:val="00F41075"/>
    <w:rsid w:val="00F41BBD"/>
    <w:rsid w:val="00F4216C"/>
    <w:rsid w:val="00F42439"/>
    <w:rsid w:val="00F42812"/>
    <w:rsid w:val="00F42912"/>
    <w:rsid w:val="00F430B9"/>
    <w:rsid w:val="00F4386F"/>
    <w:rsid w:val="00F43F46"/>
    <w:rsid w:val="00F4406C"/>
    <w:rsid w:val="00F441CC"/>
    <w:rsid w:val="00F441CF"/>
    <w:rsid w:val="00F4450A"/>
    <w:rsid w:val="00F44514"/>
    <w:rsid w:val="00F44B31"/>
    <w:rsid w:val="00F45637"/>
    <w:rsid w:val="00F45888"/>
    <w:rsid w:val="00F45C42"/>
    <w:rsid w:val="00F46494"/>
    <w:rsid w:val="00F466C7"/>
    <w:rsid w:val="00F46F69"/>
    <w:rsid w:val="00F471F3"/>
    <w:rsid w:val="00F47534"/>
    <w:rsid w:val="00F475D1"/>
    <w:rsid w:val="00F4778C"/>
    <w:rsid w:val="00F47909"/>
    <w:rsid w:val="00F47AA7"/>
    <w:rsid w:val="00F47BF4"/>
    <w:rsid w:val="00F47F2D"/>
    <w:rsid w:val="00F50818"/>
    <w:rsid w:val="00F515A9"/>
    <w:rsid w:val="00F52D9E"/>
    <w:rsid w:val="00F52F31"/>
    <w:rsid w:val="00F53054"/>
    <w:rsid w:val="00F532C3"/>
    <w:rsid w:val="00F536FD"/>
    <w:rsid w:val="00F53860"/>
    <w:rsid w:val="00F538E9"/>
    <w:rsid w:val="00F53945"/>
    <w:rsid w:val="00F53A15"/>
    <w:rsid w:val="00F54181"/>
    <w:rsid w:val="00F54348"/>
    <w:rsid w:val="00F546B4"/>
    <w:rsid w:val="00F54724"/>
    <w:rsid w:val="00F5552F"/>
    <w:rsid w:val="00F557C7"/>
    <w:rsid w:val="00F558AB"/>
    <w:rsid w:val="00F56383"/>
    <w:rsid w:val="00F56979"/>
    <w:rsid w:val="00F56B2D"/>
    <w:rsid w:val="00F5711C"/>
    <w:rsid w:val="00F573B2"/>
    <w:rsid w:val="00F575EB"/>
    <w:rsid w:val="00F57AD0"/>
    <w:rsid w:val="00F57AF1"/>
    <w:rsid w:val="00F57D07"/>
    <w:rsid w:val="00F57ECC"/>
    <w:rsid w:val="00F6012F"/>
    <w:rsid w:val="00F60C58"/>
    <w:rsid w:val="00F61171"/>
    <w:rsid w:val="00F61255"/>
    <w:rsid w:val="00F61D89"/>
    <w:rsid w:val="00F6248A"/>
    <w:rsid w:val="00F62824"/>
    <w:rsid w:val="00F62826"/>
    <w:rsid w:val="00F62B96"/>
    <w:rsid w:val="00F63549"/>
    <w:rsid w:val="00F63722"/>
    <w:rsid w:val="00F63D3F"/>
    <w:rsid w:val="00F64D05"/>
    <w:rsid w:val="00F65391"/>
    <w:rsid w:val="00F655C5"/>
    <w:rsid w:val="00F65755"/>
    <w:rsid w:val="00F66186"/>
    <w:rsid w:val="00F661F3"/>
    <w:rsid w:val="00F66392"/>
    <w:rsid w:val="00F666E6"/>
    <w:rsid w:val="00F66E75"/>
    <w:rsid w:val="00F67326"/>
    <w:rsid w:val="00F6732F"/>
    <w:rsid w:val="00F6748B"/>
    <w:rsid w:val="00F675EA"/>
    <w:rsid w:val="00F67797"/>
    <w:rsid w:val="00F67B3B"/>
    <w:rsid w:val="00F67BC5"/>
    <w:rsid w:val="00F70296"/>
    <w:rsid w:val="00F70A9E"/>
    <w:rsid w:val="00F70B29"/>
    <w:rsid w:val="00F70FA2"/>
    <w:rsid w:val="00F7181E"/>
    <w:rsid w:val="00F718F5"/>
    <w:rsid w:val="00F7193C"/>
    <w:rsid w:val="00F71C7F"/>
    <w:rsid w:val="00F71CC7"/>
    <w:rsid w:val="00F71D8C"/>
    <w:rsid w:val="00F71E2A"/>
    <w:rsid w:val="00F71E8E"/>
    <w:rsid w:val="00F72006"/>
    <w:rsid w:val="00F729A6"/>
    <w:rsid w:val="00F72BBA"/>
    <w:rsid w:val="00F73531"/>
    <w:rsid w:val="00F73EA2"/>
    <w:rsid w:val="00F73EAD"/>
    <w:rsid w:val="00F73EFA"/>
    <w:rsid w:val="00F7411A"/>
    <w:rsid w:val="00F749DC"/>
    <w:rsid w:val="00F75229"/>
    <w:rsid w:val="00F75CB5"/>
    <w:rsid w:val="00F76C26"/>
    <w:rsid w:val="00F76F8B"/>
    <w:rsid w:val="00F779BC"/>
    <w:rsid w:val="00F77CE9"/>
    <w:rsid w:val="00F77DD1"/>
    <w:rsid w:val="00F77E9F"/>
    <w:rsid w:val="00F802F7"/>
    <w:rsid w:val="00F80645"/>
    <w:rsid w:val="00F806F8"/>
    <w:rsid w:val="00F80CAA"/>
    <w:rsid w:val="00F80EBF"/>
    <w:rsid w:val="00F817C6"/>
    <w:rsid w:val="00F81D88"/>
    <w:rsid w:val="00F81D9C"/>
    <w:rsid w:val="00F826B8"/>
    <w:rsid w:val="00F8367C"/>
    <w:rsid w:val="00F83900"/>
    <w:rsid w:val="00F8391E"/>
    <w:rsid w:val="00F83B1F"/>
    <w:rsid w:val="00F83E40"/>
    <w:rsid w:val="00F8430A"/>
    <w:rsid w:val="00F84327"/>
    <w:rsid w:val="00F84BA1"/>
    <w:rsid w:val="00F84EEF"/>
    <w:rsid w:val="00F84F6D"/>
    <w:rsid w:val="00F84F84"/>
    <w:rsid w:val="00F856EA"/>
    <w:rsid w:val="00F85B64"/>
    <w:rsid w:val="00F86ABB"/>
    <w:rsid w:val="00F86F48"/>
    <w:rsid w:val="00F873D2"/>
    <w:rsid w:val="00F876CA"/>
    <w:rsid w:val="00F87A75"/>
    <w:rsid w:val="00F87B84"/>
    <w:rsid w:val="00F905D3"/>
    <w:rsid w:val="00F90F91"/>
    <w:rsid w:val="00F9101E"/>
    <w:rsid w:val="00F91DA8"/>
    <w:rsid w:val="00F91E25"/>
    <w:rsid w:val="00F91F90"/>
    <w:rsid w:val="00F9250B"/>
    <w:rsid w:val="00F92EF7"/>
    <w:rsid w:val="00F93039"/>
    <w:rsid w:val="00F933E5"/>
    <w:rsid w:val="00F93575"/>
    <w:rsid w:val="00F93A1D"/>
    <w:rsid w:val="00F93AC0"/>
    <w:rsid w:val="00F942EB"/>
    <w:rsid w:val="00F94625"/>
    <w:rsid w:val="00F94BA3"/>
    <w:rsid w:val="00F94DAB"/>
    <w:rsid w:val="00F957E9"/>
    <w:rsid w:val="00F9592E"/>
    <w:rsid w:val="00F95C27"/>
    <w:rsid w:val="00F95D86"/>
    <w:rsid w:val="00F96217"/>
    <w:rsid w:val="00F96D8B"/>
    <w:rsid w:val="00F975C4"/>
    <w:rsid w:val="00F97B07"/>
    <w:rsid w:val="00F97C2F"/>
    <w:rsid w:val="00F97E58"/>
    <w:rsid w:val="00FA0068"/>
    <w:rsid w:val="00FA0853"/>
    <w:rsid w:val="00FA0DAC"/>
    <w:rsid w:val="00FA16CD"/>
    <w:rsid w:val="00FA1A37"/>
    <w:rsid w:val="00FA1E2B"/>
    <w:rsid w:val="00FA2076"/>
    <w:rsid w:val="00FA21A6"/>
    <w:rsid w:val="00FA2348"/>
    <w:rsid w:val="00FA2961"/>
    <w:rsid w:val="00FA2DCC"/>
    <w:rsid w:val="00FA2E42"/>
    <w:rsid w:val="00FA2FF8"/>
    <w:rsid w:val="00FA39C3"/>
    <w:rsid w:val="00FA42FC"/>
    <w:rsid w:val="00FA491B"/>
    <w:rsid w:val="00FA5193"/>
    <w:rsid w:val="00FA5C71"/>
    <w:rsid w:val="00FA6044"/>
    <w:rsid w:val="00FA605F"/>
    <w:rsid w:val="00FA676F"/>
    <w:rsid w:val="00FA71F4"/>
    <w:rsid w:val="00FA77D4"/>
    <w:rsid w:val="00FA7E2E"/>
    <w:rsid w:val="00FB0449"/>
    <w:rsid w:val="00FB0A9B"/>
    <w:rsid w:val="00FB0FAD"/>
    <w:rsid w:val="00FB183E"/>
    <w:rsid w:val="00FB1B12"/>
    <w:rsid w:val="00FB2155"/>
    <w:rsid w:val="00FB25DD"/>
    <w:rsid w:val="00FB2724"/>
    <w:rsid w:val="00FB331B"/>
    <w:rsid w:val="00FB3624"/>
    <w:rsid w:val="00FB3691"/>
    <w:rsid w:val="00FB3F7C"/>
    <w:rsid w:val="00FB3FEA"/>
    <w:rsid w:val="00FB40AC"/>
    <w:rsid w:val="00FB47D2"/>
    <w:rsid w:val="00FB47E9"/>
    <w:rsid w:val="00FB4830"/>
    <w:rsid w:val="00FB4AE5"/>
    <w:rsid w:val="00FB5435"/>
    <w:rsid w:val="00FB54FE"/>
    <w:rsid w:val="00FB576D"/>
    <w:rsid w:val="00FB59EA"/>
    <w:rsid w:val="00FB5B13"/>
    <w:rsid w:val="00FB686E"/>
    <w:rsid w:val="00FB6A6D"/>
    <w:rsid w:val="00FB743F"/>
    <w:rsid w:val="00FB7458"/>
    <w:rsid w:val="00FB7E52"/>
    <w:rsid w:val="00FC084E"/>
    <w:rsid w:val="00FC0925"/>
    <w:rsid w:val="00FC0E17"/>
    <w:rsid w:val="00FC105D"/>
    <w:rsid w:val="00FC11DF"/>
    <w:rsid w:val="00FC1323"/>
    <w:rsid w:val="00FC160B"/>
    <w:rsid w:val="00FC18B0"/>
    <w:rsid w:val="00FC2306"/>
    <w:rsid w:val="00FC2BC6"/>
    <w:rsid w:val="00FC2D19"/>
    <w:rsid w:val="00FC31B9"/>
    <w:rsid w:val="00FC329C"/>
    <w:rsid w:val="00FC33F9"/>
    <w:rsid w:val="00FC3856"/>
    <w:rsid w:val="00FC3A6B"/>
    <w:rsid w:val="00FC4431"/>
    <w:rsid w:val="00FC4760"/>
    <w:rsid w:val="00FC4B49"/>
    <w:rsid w:val="00FC4D29"/>
    <w:rsid w:val="00FC5AB8"/>
    <w:rsid w:val="00FC625C"/>
    <w:rsid w:val="00FC7C92"/>
    <w:rsid w:val="00FC7CF9"/>
    <w:rsid w:val="00FC7FF2"/>
    <w:rsid w:val="00FD0113"/>
    <w:rsid w:val="00FD05E2"/>
    <w:rsid w:val="00FD06F7"/>
    <w:rsid w:val="00FD0715"/>
    <w:rsid w:val="00FD08B9"/>
    <w:rsid w:val="00FD0E56"/>
    <w:rsid w:val="00FD1319"/>
    <w:rsid w:val="00FD17C2"/>
    <w:rsid w:val="00FD18DF"/>
    <w:rsid w:val="00FD1D7A"/>
    <w:rsid w:val="00FD22FA"/>
    <w:rsid w:val="00FD2C95"/>
    <w:rsid w:val="00FD2D88"/>
    <w:rsid w:val="00FD2ED5"/>
    <w:rsid w:val="00FD306F"/>
    <w:rsid w:val="00FD3388"/>
    <w:rsid w:val="00FD3436"/>
    <w:rsid w:val="00FD37FB"/>
    <w:rsid w:val="00FD38A1"/>
    <w:rsid w:val="00FD3E88"/>
    <w:rsid w:val="00FD3F64"/>
    <w:rsid w:val="00FD4057"/>
    <w:rsid w:val="00FD494E"/>
    <w:rsid w:val="00FD4E31"/>
    <w:rsid w:val="00FD4F44"/>
    <w:rsid w:val="00FD5079"/>
    <w:rsid w:val="00FD516D"/>
    <w:rsid w:val="00FD51F5"/>
    <w:rsid w:val="00FD58A0"/>
    <w:rsid w:val="00FD58B4"/>
    <w:rsid w:val="00FD58F5"/>
    <w:rsid w:val="00FD5B5B"/>
    <w:rsid w:val="00FD5CF5"/>
    <w:rsid w:val="00FD67A5"/>
    <w:rsid w:val="00FD6A77"/>
    <w:rsid w:val="00FD734B"/>
    <w:rsid w:val="00FD7648"/>
    <w:rsid w:val="00FD7C82"/>
    <w:rsid w:val="00FD7F8C"/>
    <w:rsid w:val="00FD7FA3"/>
    <w:rsid w:val="00FD7FB2"/>
    <w:rsid w:val="00FE00FC"/>
    <w:rsid w:val="00FE0296"/>
    <w:rsid w:val="00FE02F2"/>
    <w:rsid w:val="00FE07DD"/>
    <w:rsid w:val="00FE09C8"/>
    <w:rsid w:val="00FE0E8D"/>
    <w:rsid w:val="00FE1105"/>
    <w:rsid w:val="00FE13BA"/>
    <w:rsid w:val="00FE187F"/>
    <w:rsid w:val="00FE192F"/>
    <w:rsid w:val="00FE1954"/>
    <w:rsid w:val="00FE1D91"/>
    <w:rsid w:val="00FE2162"/>
    <w:rsid w:val="00FE29E2"/>
    <w:rsid w:val="00FE2E24"/>
    <w:rsid w:val="00FE2E33"/>
    <w:rsid w:val="00FE2EA5"/>
    <w:rsid w:val="00FE3573"/>
    <w:rsid w:val="00FE3696"/>
    <w:rsid w:val="00FE377E"/>
    <w:rsid w:val="00FE3C27"/>
    <w:rsid w:val="00FE3C45"/>
    <w:rsid w:val="00FE481D"/>
    <w:rsid w:val="00FE494B"/>
    <w:rsid w:val="00FE4E12"/>
    <w:rsid w:val="00FE5475"/>
    <w:rsid w:val="00FE55ED"/>
    <w:rsid w:val="00FE57FB"/>
    <w:rsid w:val="00FE5A7E"/>
    <w:rsid w:val="00FE5D89"/>
    <w:rsid w:val="00FE5FB1"/>
    <w:rsid w:val="00FE664A"/>
    <w:rsid w:val="00FE6C32"/>
    <w:rsid w:val="00FE7196"/>
    <w:rsid w:val="00FE747A"/>
    <w:rsid w:val="00FE769A"/>
    <w:rsid w:val="00FF0C0B"/>
    <w:rsid w:val="00FF0D55"/>
    <w:rsid w:val="00FF0EE6"/>
    <w:rsid w:val="00FF1325"/>
    <w:rsid w:val="00FF16C9"/>
    <w:rsid w:val="00FF1861"/>
    <w:rsid w:val="00FF18BF"/>
    <w:rsid w:val="00FF2A01"/>
    <w:rsid w:val="00FF308C"/>
    <w:rsid w:val="00FF360F"/>
    <w:rsid w:val="00FF38D1"/>
    <w:rsid w:val="00FF3DF1"/>
    <w:rsid w:val="00FF48C7"/>
    <w:rsid w:val="00FF4A19"/>
    <w:rsid w:val="00FF51AC"/>
    <w:rsid w:val="00FF58AC"/>
    <w:rsid w:val="00FF5B1A"/>
    <w:rsid w:val="00FF5B6F"/>
    <w:rsid w:val="00FF5C3B"/>
    <w:rsid w:val="00FF5E07"/>
    <w:rsid w:val="00FF623D"/>
    <w:rsid w:val="00FF6683"/>
    <w:rsid w:val="00FF68B2"/>
    <w:rsid w:val="00FF6CD2"/>
    <w:rsid w:val="00FF78FA"/>
    <w:rsid w:val="00FF7A27"/>
    <w:rsid w:val="00FF7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A59A7"/>
  <w15:docId w15:val="{CD3A0E80-8D5E-43B1-B69A-688E6058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inorHAnsi" w:hAnsiTheme="maj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9A6"/>
    <w:pPr>
      <w:spacing w:before="120" w:after="240" w:line="240" w:lineRule="auto"/>
      <w:jc w:val="both"/>
    </w:pPr>
    <w:rPr>
      <w:rFonts w:ascii="Times New Roman" w:hAnsi="Times New Roman"/>
      <w:sz w:val="24"/>
      <w:lang w:val="en-GB"/>
    </w:rPr>
  </w:style>
  <w:style w:type="paragraph" w:styleId="Heading1">
    <w:name w:val="heading 1"/>
    <w:basedOn w:val="ListParagraph"/>
    <w:next w:val="Normal"/>
    <w:link w:val="Heading1Char"/>
    <w:uiPriority w:val="2"/>
    <w:qFormat/>
    <w:rsid w:val="00D80D99"/>
    <w:pPr>
      <w:numPr>
        <w:numId w:val="2"/>
      </w:numPr>
      <w:spacing w:before="240"/>
      <w:contextualSpacing w:val="0"/>
      <w:outlineLvl w:val="0"/>
    </w:pPr>
    <w:rPr>
      <w:b/>
    </w:rPr>
  </w:style>
  <w:style w:type="paragraph" w:styleId="Heading2">
    <w:name w:val="heading 2"/>
    <w:basedOn w:val="Heading1"/>
    <w:next w:val="Normal"/>
    <w:link w:val="Heading2Char"/>
    <w:uiPriority w:val="2"/>
    <w:qFormat/>
    <w:rsid w:val="00D80D99"/>
    <w:pPr>
      <w:numPr>
        <w:ilvl w:val="1"/>
      </w:numPr>
      <w:tabs>
        <w:tab w:val="clear" w:pos="993"/>
        <w:tab w:val="num" w:pos="567"/>
      </w:tabs>
      <w:spacing w:after="200"/>
      <w:ind w:left="567"/>
      <w:outlineLvl w:val="1"/>
    </w:pPr>
  </w:style>
  <w:style w:type="paragraph" w:styleId="Heading3">
    <w:name w:val="heading 3"/>
    <w:basedOn w:val="Normal"/>
    <w:next w:val="Normal"/>
    <w:link w:val="Heading3Char"/>
    <w:uiPriority w:val="2"/>
    <w:qFormat/>
    <w:rsid w:val="00D80D99"/>
    <w:pPr>
      <w:keepNext/>
      <w:keepLines/>
      <w:numPr>
        <w:ilvl w:val="2"/>
        <w:numId w:val="2"/>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D80D99"/>
    <w:pPr>
      <w:numPr>
        <w:ilvl w:val="3"/>
      </w:numPr>
      <w:tabs>
        <w:tab w:val="clear" w:pos="851"/>
        <w:tab w:val="num" w:pos="567"/>
      </w:tabs>
      <w:ind w:left="567"/>
      <w:outlineLvl w:val="3"/>
    </w:pPr>
    <w:rPr>
      <w:iCs/>
    </w:rPr>
  </w:style>
  <w:style w:type="paragraph" w:styleId="Heading5">
    <w:name w:val="heading 5"/>
    <w:basedOn w:val="Heading4"/>
    <w:next w:val="Normal"/>
    <w:link w:val="Heading5Char"/>
    <w:uiPriority w:val="2"/>
    <w:qFormat/>
    <w:rsid w:val="00D80D99"/>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147395"/>
    <w:rPr>
      <w:rFonts w:ascii="Times New Roman" w:eastAsia="Cambria" w:hAnsi="Times New Roman" w:cs="Times New Roman"/>
      <w:b/>
      <w:sz w:val="24"/>
      <w:szCs w:val="24"/>
      <w:lang w:val="en-GB"/>
    </w:rPr>
  </w:style>
  <w:style w:type="character" w:customStyle="1" w:styleId="Heading2Char">
    <w:name w:val="Heading 2 Char"/>
    <w:basedOn w:val="DefaultParagraphFont"/>
    <w:link w:val="Heading2"/>
    <w:uiPriority w:val="2"/>
    <w:rsid w:val="00147395"/>
    <w:rPr>
      <w:rFonts w:ascii="Times New Roman" w:eastAsia="Cambria" w:hAnsi="Times New Roman" w:cs="Times New Roman"/>
      <w:b/>
      <w:sz w:val="24"/>
      <w:szCs w:val="24"/>
      <w:lang w:val="en-GB"/>
    </w:rPr>
  </w:style>
  <w:style w:type="character" w:styleId="Emphasis">
    <w:name w:val="Emphasis"/>
    <w:basedOn w:val="DefaultParagraphFont"/>
    <w:uiPriority w:val="20"/>
    <w:qFormat/>
    <w:rsid w:val="00C724CF"/>
    <w:rPr>
      <w:rFonts w:ascii="Times New Roman" w:hAnsi="Times New Roman"/>
      <w:i/>
      <w:iCs/>
    </w:rPr>
  </w:style>
  <w:style w:type="paragraph" w:styleId="ListParagraph">
    <w:name w:val="List Paragraph"/>
    <w:basedOn w:val="Normal"/>
    <w:uiPriority w:val="34"/>
    <w:qFormat/>
    <w:rsid w:val="00310124"/>
    <w:pPr>
      <w:numPr>
        <w:numId w:val="1"/>
      </w:numPr>
      <w:ind w:left="1434" w:hanging="357"/>
      <w:contextualSpacing/>
    </w:pPr>
    <w:rPr>
      <w:rFonts w:eastAsia="Cambria" w:cs="Times New Roman"/>
      <w:szCs w:val="24"/>
    </w:rPr>
  </w:style>
  <w:style w:type="character" w:styleId="Strong">
    <w:name w:val="Strong"/>
    <w:basedOn w:val="DefaultParagraphFont"/>
    <w:uiPriority w:val="22"/>
    <w:qFormat/>
    <w:rsid w:val="00C724CF"/>
    <w:rPr>
      <w:rFonts w:ascii="Times New Roman" w:hAnsi="Times New Roman"/>
      <w:b/>
      <w:bCs/>
    </w:rPr>
  </w:style>
  <w:style w:type="paragraph" w:styleId="NormalWeb">
    <w:name w:val="Normal (Web)"/>
    <w:basedOn w:val="Normal"/>
    <w:uiPriority w:val="99"/>
    <w:unhideWhenUsed/>
    <w:rsid w:val="00117666"/>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A53000"/>
    <w:pPr>
      <w:tabs>
        <w:tab w:val="center" w:pos="4844"/>
        <w:tab w:val="right" w:pos="9689"/>
      </w:tabs>
    </w:pPr>
    <w:rPr>
      <w:b/>
    </w:rPr>
  </w:style>
  <w:style w:type="character" w:customStyle="1" w:styleId="HeaderChar">
    <w:name w:val="Header Char"/>
    <w:basedOn w:val="DefaultParagraphFont"/>
    <w:link w:val="Header"/>
    <w:uiPriority w:val="99"/>
    <w:rsid w:val="00A53000"/>
    <w:rPr>
      <w:rFonts w:ascii="Times New Roman" w:hAnsi="Times New Roman"/>
      <w:b/>
      <w:sz w:val="24"/>
    </w:rPr>
  </w:style>
  <w:style w:type="paragraph" w:styleId="Footer">
    <w:name w:val="footer"/>
    <w:basedOn w:val="Normal"/>
    <w:link w:val="FooterChar"/>
    <w:uiPriority w:val="99"/>
    <w:unhideWhenUsed/>
    <w:rsid w:val="00117666"/>
    <w:pPr>
      <w:tabs>
        <w:tab w:val="center" w:pos="4844"/>
        <w:tab w:val="right" w:pos="9689"/>
      </w:tabs>
      <w:spacing w:after="0"/>
    </w:pPr>
  </w:style>
  <w:style w:type="character" w:customStyle="1" w:styleId="FooterChar">
    <w:name w:val="Footer Char"/>
    <w:basedOn w:val="DefaultParagraphFont"/>
    <w:link w:val="Footer"/>
    <w:uiPriority w:val="99"/>
    <w:rsid w:val="00117666"/>
  </w:style>
  <w:style w:type="table" w:styleId="TableGrid">
    <w:name w:val="Table Grid"/>
    <w:basedOn w:val="TableNormal"/>
    <w:uiPriority w:val="39"/>
    <w:rsid w:val="00117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117666"/>
    <w:pPr>
      <w:spacing w:after="0"/>
    </w:pPr>
    <w:rPr>
      <w:sz w:val="20"/>
      <w:szCs w:val="20"/>
    </w:rPr>
  </w:style>
  <w:style w:type="character" w:customStyle="1" w:styleId="FootnoteTextChar">
    <w:name w:val="Footnote Text Char"/>
    <w:basedOn w:val="DefaultParagraphFont"/>
    <w:link w:val="FootnoteText"/>
    <w:semiHidden/>
    <w:rsid w:val="00117666"/>
    <w:rPr>
      <w:sz w:val="20"/>
      <w:szCs w:val="20"/>
    </w:rPr>
  </w:style>
  <w:style w:type="character" w:styleId="FootnoteReference">
    <w:name w:val="footnote reference"/>
    <w:basedOn w:val="DefaultParagraphFont"/>
    <w:semiHidden/>
    <w:unhideWhenUsed/>
    <w:rsid w:val="00117666"/>
    <w:rPr>
      <w:vertAlign w:val="superscript"/>
    </w:rPr>
  </w:style>
  <w:style w:type="paragraph" w:styleId="Caption">
    <w:name w:val="caption"/>
    <w:basedOn w:val="Normal"/>
    <w:next w:val="NoSpacing"/>
    <w:uiPriority w:val="35"/>
    <w:unhideWhenUsed/>
    <w:qFormat/>
    <w:rsid w:val="00A53000"/>
    <w:pPr>
      <w:keepNext/>
    </w:pPr>
    <w:rPr>
      <w:rFonts w:cs="Times New Roman"/>
      <w:b/>
      <w:bCs/>
      <w:szCs w:val="24"/>
    </w:rPr>
  </w:style>
  <w:style w:type="paragraph" w:styleId="BalloonText">
    <w:name w:val="Balloon Text"/>
    <w:basedOn w:val="Normal"/>
    <w:link w:val="BalloonTextChar"/>
    <w:uiPriority w:val="99"/>
    <w:semiHidden/>
    <w:unhideWhenUsed/>
    <w:rsid w:val="001176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66"/>
    <w:rPr>
      <w:rFonts w:ascii="Tahoma" w:hAnsi="Tahoma" w:cs="Tahoma"/>
      <w:sz w:val="16"/>
      <w:szCs w:val="16"/>
    </w:rPr>
  </w:style>
  <w:style w:type="character" w:styleId="LineNumber">
    <w:name w:val="line number"/>
    <w:basedOn w:val="DefaultParagraphFont"/>
    <w:uiPriority w:val="99"/>
    <w:semiHidden/>
    <w:unhideWhenUsed/>
    <w:rsid w:val="00117666"/>
  </w:style>
  <w:style w:type="paragraph" w:styleId="EndnoteText">
    <w:name w:val="endnote text"/>
    <w:basedOn w:val="Normal"/>
    <w:link w:val="EndnoteTextChar"/>
    <w:uiPriority w:val="99"/>
    <w:semiHidden/>
    <w:unhideWhenUsed/>
    <w:rsid w:val="00CD066B"/>
    <w:pPr>
      <w:spacing w:after="0"/>
    </w:pPr>
    <w:rPr>
      <w:sz w:val="20"/>
      <w:szCs w:val="20"/>
    </w:rPr>
  </w:style>
  <w:style w:type="character" w:customStyle="1" w:styleId="EndnoteTextChar">
    <w:name w:val="Endnote Text Char"/>
    <w:basedOn w:val="DefaultParagraphFont"/>
    <w:link w:val="EndnoteText"/>
    <w:uiPriority w:val="99"/>
    <w:semiHidden/>
    <w:rsid w:val="00CD066B"/>
    <w:rPr>
      <w:sz w:val="20"/>
      <w:szCs w:val="20"/>
    </w:rPr>
  </w:style>
  <w:style w:type="character" w:styleId="EndnoteReference">
    <w:name w:val="endnote reference"/>
    <w:basedOn w:val="DefaultParagraphFont"/>
    <w:uiPriority w:val="99"/>
    <w:semiHidden/>
    <w:unhideWhenUsed/>
    <w:rsid w:val="00CD066B"/>
    <w:rPr>
      <w:vertAlign w:val="superscript"/>
    </w:rPr>
  </w:style>
  <w:style w:type="character" w:styleId="CommentReference">
    <w:name w:val="annotation reference"/>
    <w:basedOn w:val="DefaultParagraphFont"/>
    <w:uiPriority w:val="99"/>
    <w:semiHidden/>
    <w:unhideWhenUsed/>
    <w:rsid w:val="00725A7D"/>
    <w:rPr>
      <w:sz w:val="16"/>
      <w:szCs w:val="16"/>
    </w:rPr>
  </w:style>
  <w:style w:type="paragraph" w:styleId="CommentText">
    <w:name w:val="annotation text"/>
    <w:basedOn w:val="Normal"/>
    <w:link w:val="CommentTextChar"/>
    <w:uiPriority w:val="99"/>
    <w:unhideWhenUsed/>
    <w:rsid w:val="00725A7D"/>
    <w:rPr>
      <w:sz w:val="20"/>
      <w:szCs w:val="20"/>
    </w:rPr>
  </w:style>
  <w:style w:type="character" w:customStyle="1" w:styleId="CommentTextChar">
    <w:name w:val="Comment Text Char"/>
    <w:basedOn w:val="DefaultParagraphFont"/>
    <w:link w:val="CommentText"/>
    <w:uiPriority w:val="99"/>
    <w:rsid w:val="00725A7D"/>
    <w:rPr>
      <w:sz w:val="20"/>
      <w:szCs w:val="20"/>
    </w:rPr>
  </w:style>
  <w:style w:type="paragraph" w:styleId="CommentSubject">
    <w:name w:val="annotation subject"/>
    <w:basedOn w:val="CommentText"/>
    <w:next w:val="CommentText"/>
    <w:link w:val="CommentSubjectChar"/>
    <w:uiPriority w:val="99"/>
    <w:semiHidden/>
    <w:unhideWhenUsed/>
    <w:rsid w:val="00725A7D"/>
    <w:rPr>
      <w:b/>
      <w:bCs/>
    </w:rPr>
  </w:style>
  <w:style w:type="character" w:customStyle="1" w:styleId="CommentSubjectChar">
    <w:name w:val="Comment Subject Char"/>
    <w:basedOn w:val="CommentTextChar"/>
    <w:link w:val="CommentSubject"/>
    <w:uiPriority w:val="99"/>
    <w:semiHidden/>
    <w:rsid w:val="00725A7D"/>
    <w:rPr>
      <w:b/>
      <w:bCs/>
      <w:sz w:val="20"/>
      <w:szCs w:val="20"/>
    </w:rPr>
  </w:style>
  <w:style w:type="character" w:styleId="Hyperlink">
    <w:name w:val="Hyperlink"/>
    <w:basedOn w:val="DefaultParagraphFont"/>
    <w:uiPriority w:val="99"/>
    <w:unhideWhenUsed/>
    <w:rsid w:val="005A1D84"/>
    <w:rPr>
      <w:color w:val="0000FF"/>
      <w:u w:val="single"/>
    </w:rPr>
  </w:style>
  <w:style w:type="character" w:styleId="FollowedHyperlink">
    <w:name w:val="FollowedHyperlink"/>
    <w:basedOn w:val="DefaultParagraphFont"/>
    <w:uiPriority w:val="99"/>
    <w:semiHidden/>
    <w:unhideWhenUsed/>
    <w:rsid w:val="006D5B93"/>
    <w:rPr>
      <w:color w:val="800080" w:themeColor="followedHyperlink"/>
      <w:u w:val="single"/>
    </w:rPr>
  </w:style>
  <w:style w:type="paragraph" w:styleId="Title">
    <w:name w:val="Title"/>
    <w:basedOn w:val="Normal"/>
    <w:next w:val="Normal"/>
    <w:link w:val="TitleChar"/>
    <w:qFormat/>
    <w:rsid w:val="00D80D99"/>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D80D99"/>
    <w:rPr>
      <w:rFonts w:ascii="Times New Roman" w:hAnsi="Times New Roman" w:cs="Times New Roman"/>
      <w:b/>
      <w:sz w:val="32"/>
      <w:szCs w:val="32"/>
    </w:rPr>
  </w:style>
  <w:style w:type="paragraph" w:styleId="Subtitle">
    <w:name w:val="Subtitle"/>
    <w:basedOn w:val="Normal"/>
    <w:next w:val="Normal"/>
    <w:link w:val="SubtitleChar"/>
    <w:uiPriority w:val="99"/>
    <w:unhideWhenUsed/>
    <w:qFormat/>
    <w:rsid w:val="00AC0270"/>
    <w:pPr>
      <w:spacing w:before="240"/>
    </w:pPr>
    <w:rPr>
      <w:rFonts w:cs="Times New Roman"/>
      <w:b/>
      <w:szCs w:val="24"/>
    </w:rPr>
  </w:style>
  <w:style w:type="character" w:customStyle="1" w:styleId="SubtitleChar">
    <w:name w:val="Subtitle Char"/>
    <w:basedOn w:val="DefaultParagraphFont"/>
    <w:link w:val="Subtitle"/>
    <w:uiPriority w:val="99"/>
    <w:rsid w:val="00651CA2"/>
    <w:rPr>
      <w:rFonts w:ascii="Times New Roman" w:hAnsi="Times New Roman" w:cs="Times New Roman"/>
      <w:b/>
      <w:sz w:val="24"/>
      <w:szCs w:val="24"/>
    </w:rPr>
  </w:style>
  <w:style w:type="character" w:customStyle="1" w:styleId="Heading3Char">
    <w:name w:val="Heading 3 Char"/>
    <w:basedOn w:val="DefaultParagraphFont"/>
    <w:link w:val="Heading3"/>
    <w:uiPriority w:val="2"/>
    <w:rsid w:val="005D1840"/>
    <w:rPr>
      <w:rFonts w:ascii="Times New Roman" w:eastAsiaTheme="majorEastAsia" w:hAnsi="Times New Roman" w:cstheme="majorBidi"/>
      <w:b/>
      <w:sz w:val="24"/>
      <w:szCs w:val="24"/>
      <w:lang w:val="en-GB"/>
    </w:rPr>
  </w:style>
  <w:style w:type="paragraph" w:styleId="NoSpacing">
    <w:name w:val="No Spacing"/>
    <w:uiPriority w:val="99"/>
    <w:unhideWhenUsed/>
    <w:qFormat/>
    <w:rsid w:val="00A53000"/>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2"/>
    <w:rsid w:val="005D1840"/>
    <w:rPr>
      <w:rFonts w:ascii="Times New Roman" w:eastAsiaTheme="majorEastAsia" w:hAnsi="Times New Roman" w:cstheme="majorBidi"/>
      <w:b/>
      <w:iCs/>
      <w:sz w:val="24"/>
      <w:szCs w:val="24"/>
      <w:lang w:val="en-GB"/>
    </w:rPr>
  </w:style>
  <w:style w:type="character" w:customStyle="1" w:styleId="Heading5Char">
    <w:name w:val="Heading 5 Char"/>
    <w:basedOn w:val="DefaultParagraphFont"/>
    <w:link w:val="Heading5"/>
    <w:uiPriority w:val="2"/>
    <w:rsid w:val="005D1840"/>
    <w:rPr>
      <w:rFonts w:ascii="Times New Roman" w:eastAsiaTheme="majorEastAsia" w:hAnsi="Times New Roman" w:cstheme="majorBidi"/>
      <w:b/>
      <w:iCs/>
      <w:sz w:val="24"/>
      <w:szCs w:val="24"/>
      <w:lang w:val="en-GB"/>
    </w:rPr>
  </w:style>
  <w:style w:type="paragraph" w:customStyle="1" w:styleId="AuthorList">
    <w:name w:val="Author List"/>
    <w:aliases w:val="Keywords,Abstract"/>
    <w:basedOn w:val="Subtitle"/>
    <w:next w:val="Normal"/>
    <w:uiPriority w:val="1"/>
    <w:qFormat/>
    <w:rsid w:val="00651CA2"/>
  </w:style>
  <w:style w:type="character" w:styleId="SubtleEmphasis">
    <w:name w:val="Subtle Emphasis"/>
    <w:basedOn w:val="DefaultParagraphFont"/>
    <w:uiPriority w:val="19"/>
    <w:qFormat/>
    <w:rsid w:val="00C724CF"/>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C724CF"/>
    <w:rPr>
      <w:rFonts w:ascii="Times New Roman" w:hAnsi="Times New Roman"/>
      <w:i/>
      <w:iCs/>
      <w:color w:val="auto"/>
    </w:rPr>
  </w:style>
  <w:style w:type="paragraph" w:styleId="Quote">
    <w:name w:val="Quote"/>
    <w:basedOn w:val="Normal"/>
    <w:next w:val="Normal"/>
    <w:link w:val="QuoteChar"/>
    <w:uiPriority w:val="29"/>
    <w:qFormat/>
    <w:rsid w:val="00C724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724CF"/>
    <w:rPr>
      <w:rFonts w:ascii="Times New Roman" w:hAnsi="Times New Roman"/>
      <w:i/>
      <w:iCs/>
      <w:color w:val="404040" w:themeColor="text1" w:themeTint="BF"/>
      <w:sz w:val="24"/>
    </w:rPr>
  </w:style>
  <w:style w:type="character" w:styleId="IntenseReference">
    <w:name w:val="Intense Reference"/>
    <w:basedOn w:val="DefaultParagraphFont"/>
    <w:uiPriority w:val="32"/>
    <w:qFormat/>
    <w:rsid w:val="00C724CF"/>
    <w:rPr>
      <w:b/>
      <w:bCs/>
      <w:smallCaps/>
      <w:color w:val="auto"/>
      <w:spacing w:val="5"/>
    </w:rPr>
  </w:style>
  <w:style w:type="character" w:styleId="BookTitle">
    <w:name w:val="Book Title"/>
    <w:basedOn w:val="DefaultParagraphFont"/>
    <w:uiPriority w:val="33"/>
    <w:qFormat/>
    <w:rsid w:val="00C724CF"/>
    <w:rPr>
      <w:rFonts w:ascii="Times New Roman" w:hAnsi="Times New Roman"/>
      <w:b/>
      <w:bCs/>
      <w:i/>
      <w:iCs/>
      <w:spacing w:val="5"/>
    </w:rPr>
  </w:style>
  <w:style w:type="numbering" w:customStyle="1" w:styleId="Headings">
    <w:name w:val="Headings"/>
    <w:uiPriority w:val="99"/>
    <w:rsid w:val="00D80D99"/>
    <w:pPr>
      <w:numPr>
        <w:numId w:val="3"/>
      </w:numPr>
    </w:pPr>
  </w:style>
  <w:style w:type="paragraph" w:styleId="Revision">
    <w:name w:val="Revision"/>
    <w:hidden/>
    <w:uiPriority w:val="99"/>
    <w:semiHidden/>
    <w:rsid w:val="00A545C6"/>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B361D"/>
    <w:rPr>
      <w:color w:val="605E5C"/>
      <w:shd w:val="clear" w:color="auto" w:fill="E1DFDD"/>
    </w:rPr>
  </w:style>
  <w:style w:type="table" w:styleId="GridTable1Light">
    <w:name w:val="Grid Table 1 Light"/>
    <w:basedOn w:val="TableNormal"/>
    <w:uiPriority w:val="46"/>
    <w:rsid w:val="00F15F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
    <w:name w:val="Grid Table 4"/>
    <w:basedOn w:val="TableNormal"/>
    <w:uiPriority w:val="49"/>
    <w:rsid w:val="00F15F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911C74"/>
    <w:rPr>
      <w:color w:val="808080"/>
    </w:rPr>
  </w:style>
  <w:style w:type="paragraph" w:styleId="TOCHeading">
    <w:name w:val="TOC Heading"/>
    <w:basedOn w:val="Heading1"/>
    <w:next w:val="Normal"/>
    <w:uiPriority w:val="39"/>
    <w:unhideWhenUsed/>
    <w:qFormat/>
    <w:rsid w:val="000C1BDE"/>
    <w:pPr>
      <w:keepNext/>
      <w:keepLines/>
      <w:numPr>
        <w:numId w:val="0"/>
      </w:numPr>
      <w:spacing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0C1BDE"/>
    <w:pPr>
      <w:spacing w:after="100"/>
    </w:pPr>
  </w:style>
  <w:style w:type="paragraph" w:styleId="TOC2">
    <w:name w:val="toc 2"/>
    <w:basedOn w:val="Normal"/>
    <w:next w:val="Normal"/>
    <w:autoRedefine/>
    <w:uiPriority w:val="39"/>
    <w:unhideWhenUsed/>
    <w:rsid w:val="000C1BDE"/>
    <w:pPr>
      <w:spacing w:after="100"/>
      <w:ind w:left="240"/>
    </w:pPr>
  </w:style>
  <w:style w:type="paragraph" w:styleId="TOC3">
    <w:name w:val="toc 3"/>
    <w:basedOn w:val="Normal"/>
    <w:next w:val="Normal"/>
    <w:autoRedefine/>
    <w:uiPriority w:val="39"/>
    <w:unhideWhenUsed/>
    <w:rsid w:val="000C1BDE"/>
    <w:pPr>
      <w:spacing w:after="100"/>
      <w:ind w:left="480"/>
    </w:pPr>
  </w:style>
  <w:style w:type="paragraph" w:customStyle="1" w:styleId="Bib">
    <w:name w:val="Bib"/>
    <w:basedOn w:val="Normal"/>
    <w:link w:val="BibChar"/>
    <w:qFormat/>
    <w:rsid w:val="0031760C"/>
    <w:pPr>
      <w:ind w:left="425" w:hanging="425"/>
    </w:pPr>
  </w:style>
  <w:style w:type="character" w:customStyle="1" w:styleId="BibChar">
    <w:name w:val="Bib Char"/>
    <w:basedOn w:val="DefaultParagraphFont"/>
    <w:link w:val="Bib"/>
    <w:rsid w:val="0031760C"/>
    <w:rPr>
      <w:rFonts w:ascii="Times New Roman" w:hAnsi="Times New Roman"/>
      <w:sz w:val="24"/>
      <w:lang w:val="en-GB"/>
    </w:rPr>
  </w:style>
  <w:style w:type="character" w:customStyle="1" w:styleId="katex-mathml">
    <w:name w:val="katex-mathml"/>
    <w:basedOn w:val="DefaultParagraphFont"/>
    <w:rsid w:val="006E2552"/>
  </w:style>
  <w:style w:type="character" w:customStyle="1" w:styleId="mord">
    <w:name w:val="mord"/>
    <w:basedOn w:val="DefaultParagraphFont"/>
    <w:rsid w:val="006E2552"/>
  </w:style>
  <w:style w:type="character" w:customStyle="1" w:styleId="vlist-s">
    <w:name w:val="vlist-s"/>
    <w:basedOn w:val="DefaultParagraphFont"/>
    <w:rsid w:val="009F289F"/>
  </w:style>
  <w:style w:type="character" w:customStyle="1" w:styleId="mopen">
    <w:name w:val="mopen"/>
    <w:basedOn w:val="DefaultParagraphFont"/>
    <w:rsid w:val="009F289F"/>
  </w:style>
  <w:style w:type="character" w:customStyle="1" w:styleId="mclose">
    <w:name w:val="mclose"/>
    <w:basedOn w:val="DefaultParagraphFont"/>
    <w:rsid w:val="009F289F"/>
  </w:style>
  <w:style w:type="character" w:customStyle="1" w:styleId="mbin">
    <w:name w:val="mbin"/>
    <w:basedOn w:val="DefaultParagraphFont"/>
    <w:rsid w:val="009F289F"/>
  </w:style>
  <w:style w:type="paragraph" w:customStyle="1" w:styleId="pf0">
    <w:name w:val="pf0"/>
    <w:basedOn w:val="Normal"/>
    <w:rsid w:val="00C51A51"/>
    <w:pPr>
      <w:spacing w:before="100" w:beforeAutospacing="1" w:after="100" w:afterAutospacing="1"/>
      <w:jc w:val="left"/>
    </w:pPr>
    <w:rPr>
      <w:rFonts w:eastAsia="Times New Roman" w:cs="Times New Roman"/>
      <w:szCs w:val="24"/>
    </w:rPr>
  </w:style>
  <w:style w:type="character" w:customStyle="1" w:styleId="cf01">
    <w:name w:val="cf01"/>
    <w:basedOn w:val="DefaultParagraphFont"/>
    <w:rsid w:val="00C51A5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1253">
      <w:bodyDiv w:val="1"/>
      <w:marLeft w:val="0"/>
      <w:marRight w:val="0"/>
      <w:marTop w:val="0"/>
      <w:marBottom w:val="0"/>
      <w:divBdr>
        <w:top w:val="none" w:sz="0" w:space="0" w:color="auto"/>
        <w:left w:val="none" w:sz="0" w:space="0" w:color="auto"/>
        <w:bottom w:val="none" w:sz="0" w:space="0" w:color="auto"/>
        <w:right w:val="none" w:sz="0" w:space="0" w:color="auto"/>
      </w:divBdr>
    </w:div>
    <w:div w:id="14162550">
      <w:bodyDiv w:val="1"/>
      <w:marLeft w:val="0"/>
      <w:marRight w:val="0"/>
      <w:marTop w:val="0"/>
      <w:marBottom w:val="0"/>
      <w:divBdr>
        <w:top w:val="none" w:sz="0" w:space="0" w:color="auto"/>
        <w:left w:val="none" w:sz="0" w:space="0" w:color="auto"/>
        <w:bottom w:val="none" w:sz="0" w:space="0" w:color="auto"/>
        <w:right w:val="none" w:sz="0" w:space="0" w:color="auto"/>
      </w:divBdr>
    </w:div>
    <w:div w:id="36324596">
      <w:bodyDiv w:val="1"/>
      <w:marLeft w:val="0"/>
      <w:marRight w:val="0"/>
      <w:marTop w:val="0"/>
      <w:marBottom w:val="0"/>
      <w:divBdr>
        <w:top w:val="none" w:sz="0" w:space="0" w:color="auto"/>
        <w:left w:val="none" w:sz="0" w:space="0" w:color="auto"/>
        <w:bottom w:val="none" w:sz="0" w:space="0" w:color="auto"/>
        <w:right w:val="none" w:sz="0" w:space="0" w:color="auto"/>
      </w:divBdr>
      <w:divsChild>
        <w:div w:id="1588616245">
          <w:marLeft w:val="0"/>
          <w:marRight w:val="0"/>
          <w:marTop w:val="0"/>
          <w:marBottom w:val="0"/>
          <w:divBdr>
            <w:top w:val="none" w:sz="0" w:space="0" w:color="auto"/>
            <w:left w:val="none" w:sz="0" w:space="0" w:color="auto"/>
            <w:bottom w:val="none" w:sz="0" w:space="0" w:color="auto"/>
            <w:right w:val="none" w:sz="0" w:space="0" w:color="auto"/>
          </w:divBdr>
          <w:divsChild>
            <w:div w:id="323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1213">
      <w:bodyDiv w:val="1"/>
      <w:marLeft w:val="0"/>
      <w:marRight w:val="0"/>
      <w:marTop w:val="0"/>
      <w:marBottom w:val="0"/>
      <w:divBdr>
        <w:top w:val="none" w:sz="0" w:space="0" w:color="auto"/>
        <w:left w:val="none" w:sz="0" w:space="0" w:color="auto"/>
        <w:bottom w:val="none" w:sz="0" w:space="0" w:color="auto"/>
        <w:right w:val="none" w:sz="0" w:space="0" w:color="auto"/>
      </w:divBdr>
    </w:div>
    <w:div w:id="41952381">
      <w:bodyDiv w:val="1"/>
      <w:marLeft w:val="0"/>
      <w:marRight w:val="0"/>
      <w:marTop w:val="0"/>
      <w:marBottom w:val="0"/>
      <w:divBdr>
        <w:top w:val="none" w:sz="0" w:space="0" w:color="auto"/>
        <w:left w:val="none" w:sz="0" w:space="0" w:color="auto"/>
        <w:bottom w:val="none" w:sz="0" w:space="0" w:color="auto"/>
        <w:right w:val="none" w:sz="0" w:space="0" w:color="auto"/>
      </w:divBdr>
    </w:div>
    <w:div w:id="50035757">
      <w:bodyDiv w:val="1"/>
      <w:marLeft w:val="0"/>
      <w:marRight w:val="0"/>
      <w:marTop w:val="0"/>
      <w:marBottom w:val="0"/>
      <w:divBdr>
        <w:top w:val="none" w:sz="0" w:space="0" w:color="auto"/>
        <w:left w:val="none" w:sz="0" w:space="0" w:color="auto"/>
        <w:bottom w:val="none" w:sz="0" w:space="0" w:color="auto"/>
        <w:right w:val="none" w:sz="0" w:space="0" w:color="auto"/>
      </w:divBdr>
    </w:div>
    <w:div w:id="50151686">
      <w:bodyDiv w:val="1"/>
      <w:marLeft w:val="0"/>
      <w:marRight w:val="0"/>
      <w:marTop w:val="0"/>
      <w:marBottom w:val="0"/>
      <w:divBdr>
        <w:top w:val="none" w:sz="0" w:space="0" w:color="auto"/>
        <w:left w:val="none" w:sz="0" w:space="0" w:color="auto"/>
        <w:bottom w:val="none" w:sz="0" w:space="0" w:color="auto"/>
        <w:right w:val="none" w:sz="0" w:space="0" w:color="auto"/>
      </w:divBdr>
    </w:div>
    <w:div w:id="50421569">
      <w:bodyDiv w:val="1"/>
      <w:marLeft w:val="0"/>
      <w:marRight w:val="0"/>
      <w:marTop w:val="0"/>
      <w:marBottom w:val="0"/>
      <w:divBdr>
        <w:top w:val="none" w:sz="0" w:space="0" w:color="auto"/>
        <w:left w:val="none" w:sz="0" w:space="0" w:color="auto"/>
        <w:bottom w:val="none" w:sz="0" w:space="0" w:color="auto"/>
        <w:right w:val="none" w:sz="0" w:space="0" w:color="auto"/>
      </w:divBdr>
    </w:div>
    <w:div w:id="56588717">
      <w:bodyDiv w:val="1"/>
      <w:marLeft w:val="0"/>
      <w:marRight w:val="0"/>
      <w:marTop w:val="0"/>
      <w:marBottom w:val="0"/>
      <w:divBdr>
        <w:top w:val="none" w:sz="0" w:space="0" w:color="auto"/>
        <w:left w:val="none" w:sz="0" w:space="0" w:color="auto"/>
        <w:bottom w:val="none" w:sz="0" w:space="0" w:color="auto"/>
        <w:right w:val="none" w:sz="0" w:space="0" w:color="auto"/>
      </w:divBdr>
    </w:div>
    <w:div w:id="61681615">
      <w:bodyDiv w:val="1"/>
      <w:marLeft w:val="0"/>
      <w:marRight w:val="0"/>
      <w:marTop w:val="0"/>
      <w:marBottom w:val="0"/>
      <w:divBdr>
        <w:top w:val="none" w:sz="0" w:space="0" w:color="auto"/>
        <w:left w:val="none" w:sz="0" w:space="0" w:color="auto"/>
        <w:bottom w:val="none" w:sz="0" w:space="0" w:color="auto"/>
        <w:right w:val="none" w:sz="0" w:space="0" w:color="auto"/>
      </w:divBdr>
    </w:div>
    <w:div w:id="82921202">
      <w:bodyDiv w:val="1"/>
      <w:marLeft w:val="0"/>
      <w:marRight w:val="0"/>
      <w:marTop w:val="0"/>
      <w:marBottom w:val="0"/>
      <w:divBdr>
        <w:top w:val="none" w:sz="0" w:space="0" w:color="auto"/>
        <w:left w:val="none" w:sz="0" w:space="0" w:color="auto"/>
        <w:bottom w:val="none" w:sz="0" w:space="0" w:color="auto"/>
        <w:right w:val="none" w:sz="0" w:space="0" w:color="auto"/>
      </w:divBdr>
      <w:divsChild>
        <w:div w:id="302389500">
          <w:marLeft w:val="0"/>
          <w:marRight w:val="0"/>
          <w:marTop w:val="0"/>
          <w:marBottom w:val="0"/>
          <w:divBdr>
            <w:top w:val="none" w:sz="0" w:space="0" w:color="auto"/>
            <w:left w:val="none" w:sz="0" w:space="0" w:color="auto"/>
            <w:bottom w:val="none" w:sz="0" w:space="0" w:color="auto"/>
            <w:right w:val="none" w:sz="0" w:space="0" w:color="auto"/>
          </w:divBdr>
        </w:div>
      </w:divsChild>
    </w:div>
    <w:div w:id="83501254">
      <w:bodyDiv w:val="1"/>
      <w:marLeft w:val="0"/>
      <w:marRight w:val="0"/>
      <w:marTop w:val="0"/>
      <w:marBottom w:val="0"/>
      <w:divBdr>
        <w:top w:val="none" w:sz="0" w:space="0" w:color="auto"/>
        <w:left w:val="none" w:sz="0" w:space="0" w:color="auto"/>
        <w:bottom w:val="none" w:sz="0" w:space="0" w:color="auto"/>
        <w:right w:val="none" w:sz="0" w:space="0" w:color="auto"/>
      </w:divBdr>
    </w:div>
    <w:div w:id="105928100">
      <w:bodyDiv w:val="1"/>
      <w:marLeft w:val="0"/>
      <w:marRight w:val="0"/>
      <w:marTop w:val="0"/>
      <w:marBottom w:val="0"/>
      <w:divBdr>
        <w:top w:val="none" w:sz="0" w:space="0" w:color="auto"/>
        <w:left w:val="none" w:sz="0" w:space="0" w:color="auto"/>
        <w:bottom w:val="none" w:sz="0" w:space="0" w:color="auto"/>
        <w:right w:val="none" w:sz="0" w:space="0" w:color="auto"/>
      </w:divBdr>
    </w:div>
    <w:div w:id="114911208">
      <w:bodyDiv w:val="1"/>
      <w:marLeft w:val="0"/>
      <w:marRight w:val="0"/>
      <w:marTop w:val="0"/>
      <w:marBottom w:val="0"/>
      <w:divBdr>
        <w:top w:val="none" w:sz="0" w:space="0" w:color="auto"/>
        <w:left w:val="none" w:sz="0" w:space="0" w:color="auto"/>
        <w:bottom w:val="none" w:sz="0" w:space="0" w:color="auto"/>
        <w:right w:val="none" w:sz="0" w:space="0" w:color="auto"/>
      </w:divBdr>
    </w:div>
    <w:div w:id="141316714">
      <w:bodyDiv w:val="1"/>
      <w:marLeft w:val="0"/>
      <w:marRight w:val="0"/>
      <w:marTop w:val="0"/>
      <w:marBottom w:val="0"/>
      <w:divBdr>
        <w:top w:val="none" w:sz="0" w:space="0" w:color="auto"/>
        <w:left w:val="none" w:sz="0" w:space="0" w:color="auto"/>
        <w:bottom w:val="none" w:sz="0" w:space="0" w:color="auto"/>
        <w:right w:val="none" w:sz="0" w:space="0" w:color="auto"/>
      </w:divBdr>
    </w:div>
    <w:div w:id="161358885">
      <w:bodyDiv w:val="1"/>
      <w:marLeft w:val="0"/>
      <w:marRight w:val="0"/>
      <w:marTop w:val="0"/>
      <w:marBottom w:val="0"/>
      <w:divBdr>
        <w:top w:val="none" w:sz="0" w:space="0" w:color="auto"/>
        <w:left w:val="none" w:sz="0" w:space="0" w:color="auto"/>
        <w:bottom w:val="none" w:sz="0" w:space="0" w:color="auto"/>
        <w:right w:val="none" w:sz="0" w:space="0" w:color="auto"/>
      </w:divBdr>
    </w:div>
    <w:div w:id="164367556">
      <w:bodyDiv w:val="1"/>
      <w:marLeft w:val="0"/>
      <w:marRight w:val="0"/>
      <w:marTop w:val="0"/>
      <w:marBottom w:val="0"/>
      <w:divBdr>
        <w:top w:val="none" w:sz="0" w:space="0" w:color="auto"/>
        <w:left w:val="none" w:sz="0" w:space="0" w:color="auto"/>
        <w:bottom w:val="none" w:sz="0" w:space="0" w:color="auto"/>
        <w:right w:val="none" w:sz="0" w:space="0" w:color="auto"/>
      </w:divBdr>
    </w:div>
    <w:div w:id="165051531">
      <w:bodyDiv w:val="1"/>
      <w:marLeft w:val="0"/>
      <w:marRight w:val="0"/>
      <w:marTop w:val="0"/>
      <w:marBottom w:val="0"/>
      <w:divBdr>
        <w:top w:val="none" w:sz="0" w:space="0" w:color="auto"/>
        <w:left w:val="none" w:sz="0" w:space="0" w:color="auto"/>
        <w:bottom w:val="none" w:sz="0" w:space="0" w:color="auto"/>
        <w:right w:val="none" w:sz="0" w:space="0" w:color="auto"/>
      </w:divBdr>
      <w:divsChild>
        <w:div w:id="1772968546">
          <w:marLeft w:val="360"/>
          <w:marRight w:val="0"/>
          <w:marTop w:val="200"/>
          <w:marBottom w:val="0"/>
          <w:divBdr>
            <w:top w:val="none" w:sz="0" w:space="0" w:color="auto"/>
            <w:left w:val="none" w:sz="0" w:space="0" w:color="auto"/>
            <w:bottom w:val="none" w:sz="0" w:space="0" w:color="auto"/>
            <w:right w:val="none" w:sz="0" w:space="0" w:color="auto"/>
          </w:divBdr>
        </w:div>
      </w:divsChild>
    </w:div>
    <w:div w:id="169951217">
      <w:bodyDiv w:val="1"/>
      <w:marLeft w:val="0"/>
      <w:marRight w:val="0"/>
      <w:marTop w:val="0"/>
      <w:marBottom w:val="0"/>
      <w:divBdr>
        <w:top w:val="none" w:sz="0" w:space="0" w:color="auto"/>
        <w:left w:val="none" w:sz="0" w:space="0" w:color="auto"/>
        <w:bottom w:val="none" w:sz="0" w:space="0" w:color="auto"/>
        <w:right w:val="none" w:sz="0" w:space="0" w:color="auto"/>
      </w:divBdr>
    </w:div>
    <w:div w:id="171993267">
      <w:bodyDiv w:val="1"/>
      <w:marLeft w:val="0"/>
      <w:marRight w:val="0"/>
      <w:marTop w:val="0"/>
      <w:marBottom w:val="0"/>
      <w:divBdr>
        <w:top w:val="none" w:sz="0" w:space="0" w:color="auto"/>
        <w:left w:val="none" w:sz="0" w:space="0" w:color="auto"/>
        <w:bottom w:val="none" w:sz="0" w:space="0" w:color="auto"/>
        <w:right w:val="none" w:sz="0" w:space="0" w:color="auto"/>
      </w:divBdr>
    </w:div>
    <w:div w:id="219901572">
      <w:bodyDiv w:val="1"/>
      <w:marLeft w:val="0"/>
      <w:marRight w:val="0"/>
      <w:marTop w:val="0"/>
      <w:marBottom w:val="0"/>
      <w:divBdr>
        <w:top w:val="none" w:sz="0" w:space="0" w:color="auto"/>
        <w:left w:val="none" w:sz="0" w:space="0" w:color="auto"/>
        <w:bottom w:val="none" w:sz="0" w:space="0" w:color="auto"/>
        <w:right w:val="none" w:sz="0" w:space="0" w:color="auto"/>
      </w:divBdr>
      <w:divsChild>
        <w:div w:id="405997359">
          <w:marLeft w:val="360"/>
          <w:marRight w:val="0"/>
          <w:marTop w:val="200"/>
          <w:marBottom w:val="0"/>
          <w:divBdr>
            <w:top w:val="none" w:sz="0" w:space="0" w:color="auto"/>
            <w:left w:val="none" w:sz="0" w:space="0" w:color="auto"/>
            <w:bottom w:val="none" w:sz="0" w:space="0" w:color="auto"/>
            <w:right w:val="none" w:sz="0" w:space="0" w:color="auto"/>
          </w:divBdr>
        </w:div>
      </w:divsChild>
    </w:div>
    <w:div w:id="239103181">
      <w:bodyDiv w:val="1"/>
      <w:marLeft w:val="0"/>
      <w:marRight w:val="0"/>
      <w:marTop w:val="0"/>
      <w:marBottom w:val="0"/>
      <w:divBdr>
        <w:top w:val="none" w:sz="0" w:space="0" w:color="auto"/>
        <w:left w:val="none" w:sz="0" w:space="0" w:color="auto"/>
        <w:bottom w:val="none" w:sz="0" w:space="0" w:color="auto"/>
        <w:right w:val="none" w:sz="0" w:space="0" w:color="auto"/>
      </w:divBdr>
    </w:div>
    <w:div w:id="244412920">
      <w:bodyDiv w:val="1"/>
      <w:marLeft w:val="0"/>
      <w:marRight w:val="0"/>
      <w:marTop w:val="0"/>
      <w:marBottom w:val="0"/>
      <w:divBdr>
        <w:top w:val="none" w:sz="0" w:space="0" w:color="auto"/>
        <w:left w:val="none" w:sz="0" w:space="0" w:color="auto"/>
        <w:bottom w:val="none" w:sz="0" w:space="0" w:color="auto"/>
        <w:right w:val="none" w:sz="0" w:space="0" w:color="auto"/>
      </w:divBdr>
    </w:div>
    <w:div w:id="259027378">
      <w:bodyDiv w:val="1"/>
      <w:marLeft w:val="0"/>
      <w:marRight w:val="0"/>
      <w:marTop w:val="0"/>
      <w:marBottom w:val="0"/>
      <w:divBdr>
        <w:top w:val="none" w:sz="0" w:space="0" w:color="auto"/>
        <w:left w:val="none" w:sz="0" w:space="0" w:color="auto"/>
        <w:bottom w:val="none" w:sz="0" w:space="0" w:color="auto"/>
        <w:right w:val="none" w:sz="0" w:space="0" w:color="auto"/>
      </w:divBdr>
    </w:div>
    <w:div w:id="278534405">
      <w:bodyDiv w:val="1"/>
      <w:marLeft w:val="0"/>
      <w:marRight w:val="0"/>
      <w:marTop w:val="0"/>
      <w:marBottom w:val="0"/>
      <w:divBdr>
        <w:top w:val="none" w:sz="0" w:space="0" w:color="auto"/>
        <w:left w:val="none" w:sz="0" w:space="0" w:color="auto"/>
        <w:bottom w:val="none" w:sz="0" w:space="0" w:color="auto"/>
        <w:right w:val="none" w:sz="0" w:space="0" w:color="auto"/>
      </w:divBdr>
      <w:divsChild>
        <w:div w:id="1152404742">
          <w:marLeft w:val="0"/>
          <w:marRight w:val="0"/>
          <w:marTop w:val="0"/>
          <w:marBottom w:val="0"/>
          <w:divBdr>
            <w:top w:val="none" w:sz="0" w:space="0" w:color="auto"/>
            <w:left w:val="none" w:sz="0" w:space="0" w:color="auto"/>
            <w:bottom w:val="none" w:sz="0" w:space="0" w:color="auto"/>
            <w:right w:val="none" w:sz="0" w:space="0" w:color="auto"/>
          </w:divBdr>
          <w:divsChild>
            <w:div w:id="707413540">
              <w:marLeft w:val="0"/>
              <w:marRight w:val="165"/>
              <w:marTop w:val="150"/>
              <w:marBottom w:val="0"/>
              <w:divBdr>
                <w:top w:val="none" w:sz="0" w:space="0" w:color="auto"/>
                <w:left w:val="none" w:sz="0" w:space="0" w:color="auto"/>
                <w:bottom w:val="none" w:sz="0" w:space="0" w:color="auto"/>
                <w:right w:val="none" w:sz="0" w:space="0" w:color="auto"/>
              </w:divBdr>
              <w:divsChild>
                <w:div w:id="1715079410">
                  <w:marLeft w:val="0"/>
                  <w:marRight w:val="0"/>
                  <w:marTop w:val="0"/>
                  <w:marBottom w:val="0"/>
                  <w:divBdr>
                    <w:top w:val="none" w:sz="0" w:space="0" w:color="auto"/>
                    <w:left w:val="none" w:sz="0" w:space="0" w:color="auto"/>
                    <w:bottom w:val="none" w:sz="0" w:space="0" w:color="auto"/>
                    <w:right w:val="none" w:sz="0" w:space="0" w:color="auto"/>
                  </w:divBdr>
                  <w:divsChild>
                    <w:div w:id="65930903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19995498">
          <w:marLeft w:val="0"/>
          <w:marRight w:val="0"/>
          <w:marTop w:val="0"/>
          <w:marBottom w:val="0"/>
          <w:divBdr>
            <w:top w:val="none" w:sz="0" w:space="0" w:color="auto"/>
            <w:left w:val="none" w:sz="0" w:space="0" w:color="auto"/>
            <w:bottom w:val="none" w:sz="0" w:space="0" w:color="auto"/>
            <w:right w:val="none" w:sz="0" w:space="0" w:color="auto"/>
          </w:divBdr>
        </w:div>
      </w:divsChild>
    </w:div>
    <w:div w:id="283578694">
      <w:bodyDiv w:val="1"/>
      <w:marLeft w:val="0"/>
      <w:marRight w:val="0"/>
      <w:marTop w:val="0"/>
      <w:marBottom w:val="0"/>
      <w:divBdr>
        <w:top w:val="none" w:sz="0" w:space="0" w:color="auto"/>
        <w:left w:val="none" w:sz="0" w:space="0" w:color="auto"/>
        <w:bottom w:val="none" w:sz="0" w:space="0" w:color="auto"/>
        <w:right w:val="none" w:sz="0" w:space="0" w:color="auto"/>
      </w:divBdr>
    </w:div>
    <w:div w:id="299304882">
      <w:bodyDiv w:val="1"/>
      <w:marLeft w:val="0"/>
      <w:marRight w:val="0"/>
      <w:marTop w:val="0"/>
      <w:marBottom w:val="0"/>
      <w:divBdr>
        <w:top w:val="none" w:sz="0" w:space="0" w:color="auto"/>
        <w:left w:val="none" w:sz="0" w:space="0" w:color="auto"/>
        <w:bottom w:val="none" w:sz="0" w:space="0" w:color="auto"/>
        <w:right w:val="none" w:sz="0" w:space="0" w:color="auto"/>
      </w:divBdr>
    </w:div>
    <w:div w:id="320086613">
      <w:bodyDiv w:val="1"/>
      <w:marLeft w:val="0"/>
      <w:marRight w:val="0"/>
      <w:marTop w:val="0"/>
      <w:marBottom w:val="0"/>
      <w:divBdr>
        <w:top w:val="none" w:sz="0" w:space="0" w:color="auto"/>
        <w:left w:val="none" w:sz="0" w:space="0" w:color="auto"/>
        <w:bottom w:val="none" w:sz="0" w:space="0" w:color="auto"/>
        <w:right w:val="none" w:sz="0" w:space="0" w:color="auto"/>
      </w:divBdr>
      <w:divsChild>
        <w:div w:id="248126793">
          <w:marLeft w:val="0"/>
          <w:marRight w:val="0"/>
          <w:marTop w:val="0"/>
          <w:marBottom w:val="0"/>
          <w:divBdr>
            <w:top w:val="none" w:sz="0" w:space="0" w:color="auto"/>
            <w:left w:val="none" w:sz="0" w:space="0" w:color="auto"/>
            <w:bottom w:val="none" w:sz="0" w:space="0" w:color="auto"/>
            <w:right w:val="none" w:sz="0" w:space="0" w:color="auto"/>
          </w:divBdr>
        </w:div>
      </w:divsChild>
    </w:div>
    <w:div w:id="327515381">
      <w:bodyDiv w:val="1"/>
      <w:marLeft w:val="0"/>
      <w:marRight w:val="0"/>
      <w:marTop w:val="0"/>
      <w:marBottom w:val="0"/>
      <w:divBdr>
        <w:top w:val="none" w:sz="0" w:space="0" w:color="auto"/>
        <w:left w:val="none" w:sz="0" w:space="0" w:color="auto"/>
        <w:bottom w:val="none" w:sz="0" w:space="0" w:color="auto"/>
        <w:right w:val="none" w:sz="0" w:space="0" w:color="auto"/>
      </w:divBdr>
    </w:div>
    <w:div w:id="330254591">
      <w:bodyDiv w:val="1"/>
      <w:marLeft w:val="0"/>
      <w:marRight w:val="0"/>
      <w:marTop w:val="0"/>
      <w:marBottom w:val="0"/>
      <w:divBdr>
        <w:top w:val="none" w:sz="0" w:space="0" w:color="auto"/>
        <w:left w:val="none" w:sz="0" w:space="0" w:color="auto"/>
        <w:bottom w:val="none" w:sz="0" w:space="0" w:color="auto"/>
        <w:right w:val="none" w:sz="0" w:space="0" w:color="auto"/>
      </w:divBdr>
    </w:div>
    <w:div w:id="351230247">
      <w:bodyDiv w:val="1"/>
      <w:marLeft w:val="0"/>
      <w:marRight w:val="0"/>
      <w:marTop w:val="0"/>
      <w:marBottom w:val="0"/>
      <w:divBdr>
        <w:top w:val="none" w:sz="0" w:space="0" w:color="auto"/>
        <w:left w:val="none" w:sz="0" w:space="0" w:color="auto"/>
        <w:bottom w:val="none" w:sz="0" w:space="0" w:color="auto"/>
        <w:right w:val="none" w:sz="0" w:space="0" w:color="auto"/>
      </w:divBdr>
    </w:div>
    <w:div w:id="359938642">
      <w:bodyDiv w:val="1"/>
      <w:marLeft w:val="0"/>
      <w:marRight w:val="0"/>
      <w:marTop w:val="0"/>
      <w:marBottom w:val="0"/>
      <w:divBdr>
        <w:top w:val="none" w:sz="0" w:space="0" w:color="auto"/>
        <w:left w:val="none" w:sz="0" w:space="0" w:color="auto"/>
        <w:bottom w:val="none" w:sz="0" w:space="0" w:color="auto"/>
        <w:right w:val="none" w:sz="0" w:space="0" w:color="auto"/>
      </w:divBdr>
    </w:div>
    <w:div w:id="368335732">
      <w:bodyDiv w:val="1"/>
      <w:marLeft w:val="0"/>
      <w:marRight w:val="0"/>
      <w:marTop w:val="0"/>
      <w:marBottom w:val="0"/>
      <w:divBdr>
        <w:top w:val="none" w:sz="0" w:space="0" w:color="auto"/>
        <w:left w:val="none" w:sz="0" w:space="0" w:color="auto"/>
        <w:bottom w:val="none" w:sz="0" w:space="0" w:color="auto"/>
        <w:right w:val="none" w:sz="0" w:space="0" w:color="auto"/>
      </w:divBdr>
    </w:div>
    <w:div w:id="377322018">
      <w:bodyDiv w:val="1"/>
      <w:marLeft w:val="0"/>
      <w:marRight w:val="0"/>
      <w:marTop w:val="0"/>
      <w:marBottom w:val="0"/>
      <w:divBdr>
        <w:top w:val="none" w:sz="0" w:space="0" w:color="auto"/>
        <w:left w:val="none" w:sz="0" w:space="0" w:color="auto"/>
        <w:bottom w:val="none" w:sz="0" w:space="0" w:color="auto"/>
        <w:right w:val="none" w:sz="0" w:space="0" w:color="auto"/>
      </w:divBdr>
    </w:div>
    <w:div w:id="404303000">
      <w:bodyDiv w:val="1"/>
      <w:marLeft w:val="0"/>
      <w:marRight w:val="0"/>
      <w:marTop w:val="0"/>
      <w:marBottom w:val="0"/>
      <w:divBdr>
        <w:top w:val="none" w:sz="0" w:space="0" w:color="auto"/>
        <w:left w:val="none" w:sz="0" w:space="0" w:color="auto"/>
        <w:bottom w:val="none" w:sz="0" w:space="0" w:color="auto"/>
        <w:right w:val="none" w:sz="0" w:space="0" w:color="auto"/>
      </w:divBdr>
    </w:div>
    <w:div w:id="407651573">
      <w:bodyDiv w:val="1"/>
      <w:marLeft w:val="0"/>
      <w:marRight w:val="0"/>
      <w:marTop w:val="0"/>
      <w:marBottom w:val="0"/>
      <w:divBdr>
        <w:top w:val="none" w:sz="0" w:space="0" w:color="auto"/>
        <w:left w:val="none" w:sz="0" w:space="0" w:color="auto"/>
        <w:bottom w:val="none" w:sz="0" w:space="0" w:color="auto"/>
        <w:right w:val="none" w:sz="0" w:space="0" w:color="auto"/>
      </w:divBdr>
    </w:div>
    <w:div w:id="408575765">
      <w:bodyDiv w:val="1"/>
      <w:marLeft w:val="0"/>
      <w:marRight w:val="0"/>
      <w:marTop w:val="0"/>
      <w:marBottom w:val="0"/>
      <w:divBdr>
        <w:top w:val="none" w:sz="0" w:space="0" w:color="auto"/>
        <w:left w:val="none" w:sz="0" w:space="0" w:color="auto"/>
        <w:bottom w:val="none" w:sz="0" w:space="0" w:color="auto"/>
        <w:right w:val="none" w:sz="0" w:space="0" w:color="auto"/>
      </w:divBdr>
    </w:div>
    <w:div w:id="417754150">
      <w:bodyDiv w:val="1"/>
      <w:marLeft w:val="0"/>
      <w:marRight w:val="0"/>
      <w:marTop w:val="0"/>
      <w:marBottom w:val="0"/>
      <w:divBdr>
        <w:top w:val="none" w:sz="0" w:space="0" w:color="auto"/>
        <w:left w:val="none" w:sz="0" w:space="0" w:color="auto"/>
        <w:bottom w:val="none" w:sz="0" w:space="0" w:color="auto"/>
        <w:right w:val="none" w:sz="0" w:space="0" w:color="auto"/>
      </w:divBdr>
    </w:div>
    <w:div w:id="438531482">
      <w:bodyDiv w:val="1"/>
      <w:marLeft w:val="0"/>
      <w:marRight w:val="0"/>
      <w:marTop w:val="0"/>
      <w:marBottom w:val="0"/>
      <w:divBdr>
        <w:top w:val="none" w:sz="0" w:space="0" w:color="auto"/>
        <w:left w:val="none" w:sz="0" w:space="0" w:color="auto"/>
        <w:bottom w:val="none" w:sz="0" w:space="0" w:color="auto"/>
        <w:right w:val="none" w:sz="0" w:space="0" w:color="auto"/>
      </w:divBdr>
    </w:div>
    <w:div w:id="443765797">
      <w:bodyDiv w:val="1"/>
      <w:marLeft w:val="0"/>
      <w:marRight w:val="0"/>
      <w:marTop w:val="0"/>
      <w:marBottom w:val="0"/>
      <w:divBdr>
        <w:top w:val="none" w:sz="0" w:space="0" w:color="auto"/>
        <w:left w:val="none" w:sz="0" w:space="0" w:color="auto"/>
        <w:bottom w:val="none" w:sz="0" w:space="0" w:color="auto"/>
        <w:right w:val="none" w:sz="0" w:space="0" w:color="auto"/>
      </w:divBdr>
      <w:divsChild>
        <w:div w:id="1963262950">
          <w:marLeft w:val="1080"/>
          <w:marRight w:val="0"/>
          <w:marTop w:val="100"/>
          <w:marBottom w:val="0"/>
          <w:divBdr>
            <w:top w:val="none" w:sz="0" w:space="0" w:color="auto"/>
            <w:left w:val="none" w:sz="0" w:space="0" w:color="auto"/>
            <w:bottom w:val="none" w:sz="0" w:space="0" w:color="auto"/>
            <w:right w:val="none" w:sz="0" w:space="0" w:color="auto"/>
          </w:divBdr>
        </w:div>
      </w:divsChild>
    </w:div>
    <w:div w:id="444615625">
      <w:bodyDiv w:val="1"/>
      <w:marLeft w:val="0"/>
      <w:marRight w:val="0"/>
      <w:marTop w:val="0"/>
      <w:marBottom w:val="0"/>
      <w:divBdr>
        <w:top w:val="none" w:sz="0" w:space="0" w:color="auto"/>
        <w:left w:val="none" w:sz="0" w:space="0" w:color="auto"/>
        <w:bottom w:val="none" w:sz="0" w:space="0" w:color="auto"/>
        <w:right w:val="none" w:sz="0" w:space="0" w:color="auto"/>
      </w:divBdr>
    </w:div>
    <w:div w:id="447939474">
      <w:bodyDiv w:val="1"/>
      <w:marLeft w:val="0"/>
      <w:marRight w:val="0"/>
      <w:marTop w:val="0"/>
      <w:marBottom w:val="0"/>
      <w:divBdr>
        <w:top w:val="none" w:sz="0" w:space="0" w:color="auto"/>
        <w:left w:val="none" w:sz="0" w:space="0" w:color="auto"/>
        <w:bottom w:val="none" w:sz="0" w:space="0" w:color="auto"/>
        <w:right w:val="none" w:sz="0" w:space="0" w:color="auto"/>
      </w:divBdr>
    </w:div>
    <w:div w:id="452941532">
      <w:bodyDiv w:val="1"/>
      <w:marLeft w:val="0"/>
      <w:marRight w:val="0"/>
      <w:marTop w:val="0"/>
      <w:marBottom w:val="0"/>
      <w:divBdr>
        <w:top w:val="none" w:sz="0" w:space="0" w:color="auto"/>
        <w:left w:val="none" w:sz="0" w:space="0" w:color="auto"/>
        <w:bottom w:val="none" w:sz="0" w:space="0" w:color="auto"/>
        <w:right w:val="none" w:sz="0" w:space="0" w:color="auto"/>
      </w:divBdr>
    </w:div>
    <w:div w:id="460734192">
      <w:bodyDiv w:val="1"/>
      <w:marLeft w:val="0"/>
      <w:marRight w:val="0"/>
      <w:marTop w:val="0"/>
      <w:marBottom w:val="0"/>
      <w:divBdr>
        <w:top w:val="none" w:sz="0" w:space="0" w:color="auto"/>
        <w:left w:val="none" w:sz="0" w:space="0" w:color="auto"/>
        <w:bottom w:val="none" w:sz="0" w:space="0" w:color="auto"/>
        <w:right w:val="none" w:sz="0" w:space="0" w:color="auto"/>
      </w:divBdr>
    </w:div>
    <w:div w:id="476724946">
      <w:bodyDiv w:val="1"/>
      <w:marLeft w:val="0"/>
      <w:marRight w:val="0"/>
      <w:marTop w:val="0"/>
      <w:marBottom w:val="0"/>
      <w:divBdr>
        <w:top w:val="none" w:sz="0" w:space="0" w:color="auto"/>
        <w:left w:val="none" w:sz="0" w:space="0" w:color="auto"/>
        <w:bottom w:val="none" w:sz="0" w:space="0" w:color="auto"/>
        <w:right w:val="none" w:sz="0" w:space="0" w:color="auto"/>
      </w:divBdr>
    </w:div>
    <w:div w:id="480006090">
      <w:bodyDiv w:val="1"/>
      <w:marLeft w:val="0"/>
      <w:marRight w:val="0"/>
      <w:marTop w:val="0"/>
      <w:marBottom w:val="0"/>
      <w:divBdr>
        <w:top w:val="none" w:sz="0" w:space="0" w:color="auto"/>
        <w:left w:val="none" w:sz="0" w:space="0" w:color="auto"/>
        <w:bottom w:val="none" w:sz="0" w:space="0" w:color="auto"/>
        <w:right w:val="none" w:sz="0" w:space="0" w:color="auto"/>
      </w:divBdr>
    </w:div>
    <w:div w:id="484511834">
      <w:bodyDiv w:val="1"/>
      <w:marLeft w:val="0"/>
      <w:marRight w:val="0"/>
      <w:marTop w:val="0"/>
      <w:marBottom w:val="0"/>
      <w:divBdr>
        <w:top w:val="none" w:sz="0" w:space="0" w:color="auto"/>
        <w:left w:val="none" w:sz="0" w:space="0" w:color="auto"/>
        <w:bottom w:val="none" w:sz="0" w:space="0" w:color="auto"/>
        <w:right w:val="none" w:sz="0" w:space="0" w:color="auto"/>
      </w:divBdr>
    </w:div>
    <w:div w:id="485702528">
      <w:bodyDiv w:val="1"/>
      <w:marLeft w:val="0"/>
      <w:marRight w:val="0"/>
      <w:marTop w:val="0"/>
      <w:marBottom w:val="0"/>
      <w:divBdr>
        <w:top w:val="none" w:sz="0" w:space="0" w:color="auto"/>
        <w:left w:val="none" w:sz="0" w:space="0" w:color="auto"/>
        <w:bottom w:val="none" w:sz="0" w:space="0" w:color="auto"/>
        <w:right w:val="none" w:sz="0" w:space="0" w:color="auto"/>
      </w:divBdr>
    </w:div>
    <w:div w:id="485902098">
      <w:bodyDiv w:val="1"/>
      <w:marLeft w:val="0"/>
      <w:marRight w:val="0"/>
      <w:marTop w:val="0"/>
      <w:marBottom w:val="0"/>
      <w:divBdr>
        <w:top w:val="none" w:sz="0" w:space="0" w:color="auto"/>
        <w:left w:val="none" w:sz="0" w:space="0" w:color="auto"/>
        <w:bottom w:val="none" w:sz="0" w:space="0" w:color="auto"/>
        <w:right w:val="none" w:sz="0" w:space="0" w:color="auto"/>
      </w:divBdr>
    </w:div>
    <w:div w:id="492985589">
      <w:bodyDiv w:val="1"/>
      <w:marLeft w:val="0"/>
      <w:marRight w:val="0"/>
      <w:marTop w:val="0"/>
      <w:marBottom w:val="0"/>
      <w:divBdr>
        <w:top w:val="none" w:sz="0" w:space="0" w:color="auto"/>
        <w:left w:val="none" w:sz="0" w:space="0" w:color="auto"/>
        <w:bottom w:val="none" w:sz="0" w:space="0" w:color="auto"/>
        <w:right w:val="none" w:sz="0" w:space="0" w:color="auto"/>
      </w:divBdr>
    </w:div>
    <w:div w:id="508495088">
      <w:bodyDiv w:val="1"/>
      <w:marLeft w:val="0"/>
      <w:marRight w:val="0"/>
      <w:marTop w:val="0"/>
      <w:marBottom w:val="0"/>
      <w:divBdr>
        <w:top w:val="none" w:sz="0" w:space="0" w:color="auto"/>
        <w:left w:val="none" w:sz="0" w:space="0" w:color="auto"/>
        <w:bottom w:val="none" w:sz="0" w:space="0" w:color="auto"/>
        <w:right w:val="none" w:sz="0" w:space="0" w:color="auto"/>
      </w:divBdr>
    </w:div>
    <w:div w:id="564340355">
      <w:bodyDiv w:val="1"/>
      <w:marLeft w:val="0"/>
      <w:marRight w:val="0"/>
      <w:marTop w:val="0"/>
      <w:marBottom w:val="0"/>
      <w:divBdr>
        <w:top w:val="none" w:sz="0" w:space="0" w:color="auto"/>
        <w:left w:val="none" w:sz="0" w:space="0" w:color="auto"/>
        <w:bottom w:val="none" w:sz="0" w:space="0" w:color="auto"/>
        <w:right w:val="none" w:sz="0" w:space="0" w:color="auto"/>
      </w:divBdr>
    </w:div>
    <w:div w:id="566258189">
      <w:bodyDiv w:val="1"/>
      <w:marLeft w:val="0"/>
      <w:marRight w:val="0"/>
      <w:marTop w:val="0"/>
      <w:marBottom w:val="0"/>
      <w:divBdr>
        <w:top w:val="none" w:sz="0" w:space="0" w:color="auto"/>
        <w:left w:val="none" w:sz="0" w:space="0" w:color="auto"/>
        <w:bottom w:val="none" w:sz="0" w:space="0" w:color="auto"/>
        <w:right w:val="none" w:sz="0" w:space="0" w:color="auto"/>
      </w:divBdr>
    </w:div>
    <w:div w:id="573976684">
      <w:bodyDiv w:val="1"/>
      <w:marLeft w:val="0"/>
      <w:marRight w:val="0"/>
      <w:marTop w:val="0"/>
      <w:marBottom w:val="0"/>
      <w:divBdr>
        <w:top w:val="none" w:sz="0" w:space="0" w:color="auto"/>
        <w:left w:val="none" w:sz="0" w:space="0" w:color="auto"/>
        <w:bottom w:val="none" w:sz="0" w:space="0" w:color="auto"/>
        <w:right w:val="none" w:sz="0" w:space="0" w:color="auto"/>
      </w:divBdr>
    </w:div>
    <w:div w:id="579411794">
      <w:bodyDiv w:val="1"/>
      <w:marLeft w:val="0"/>
      <w:marRight w:val="0"/>
      <w:marTop w:val="0"/>
      <w:marBottom w:val="0"/>
      <w:divBdr>
        <w:top w:val="none" w:sz="0" w:space="0" w:color="auto"/>
        <w:left w:val="none" w:sz="0" w:space="0" w:color="auto"/>
        <w:bottom w:val="none" w:sz="0" w:space="0" w:color="auto"/>
        <w:right w:val="none" w:sz="0" w:space="0" w:color="auto"/>
      </w:divBdr>
      <w:divsChild>
        <w:div w:id="494223312">
          <w:marLeft w:val="0"/>
          <w:marRight w:val="0"/>
          <w:marTop w:val="0"/>
          <w:marBottom w:val="0"/>
          <w:divBdr>
            <w:top w:val="none" w:sz="0" w:space="0" w:color="auto"/>
            <w:left w:val="none" w:sz="0" w:space="0" w:color="auto"/>
            <w:bottom w:val="none" w:sz="0" w:space="0" w:color="auto"/>
            <w:right w:val="none" w:sz="0" w:space="0" w:color="auto"/>
          </w:divBdr>
          <w:divsChild>
            <w:div w:id="201164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7266">
      <w:bodyDiv w:val="1"/>
      <w:marLeft w:val="0"/>
      <w:marRight w:val="0"/>
      <w:marTop w:val="0"/>
      <w:marBottom w:val="0"/>
      <w:divBdr>
        <w:top w:val="none" w:sz="0" w:space="0" w:color="auto"/>
        <w:left w:val="none" w:sz="0" w:space="0" w:color="auto"/>
        <w:bottom w:val="none" w:sz="0" w:space="0" w:color="auto"/>
        <w:right w:val="none" w:sz="0" w:space="0" w:color="auto"/>
      </w:divBdr>
      <w:divsChild>
        <w:div w:id="1687058938">
          <w:marLeft w:val="360"/>
          <w:marRight w:val="0"/>
          <w:marTop w:val="200"/>
          <w:marBottom w:val="0"/>
          <w:divBdr>
            <w:top w:val="none" w:sz="0" w:space="0" w:color="auto"/>
            <w:left w:val="none" w:sz="0" w:space="0" w:color="auto"/>
            <w:bottom w:val="none" w:sz="0" w:space="0" w:color="auto"/>
            <w:right w:val="none" w:sz="0" w:space="0" w:color="auto"/>
          </w:divBdr>
        </w:div>
      </w:divsChild>
    </w:div>
    <w:div w:id="584653974">
      <w:bodyDiv w:val="1"/>
      <w:marLeft w:val="0"/>
      <w:marRight w:val="0"/>
      <w:marTop w:val="0"/>
      <w:marBottom w:val="0"/>
      <w:divBdr>
        <w:top w:val="none" w:sz="0" w:space="0" w:color="auto"/>
        <w:left w:val="none" w:sz="0" w:space="0" w:color="auto"/>
        <w:bottom w:val="none" w:sz="0" w:space="0" w:color="auto"/>
        <w:right w:val="none" w:sz="0" w:space="0" w:color="auto"/>
      </w:divBdr>
      <w:divsChild>
        <w:div w:id="812481952">
          <w:marLeft w:val="1080"/>
          <w:marRight w:val="0"/>
          <w:marTop w:val="100"/>
          <w:marBottom w:val="0"/>
          <w:divBdr>
            <w:top w:val="none" w:sz="0" w:space="0" w:color="auto"/>
            <w:left w:val="none" w:sz="0" w:space="0" w:color="auto"/>
            <w:bottom w:val="none" w:sz="0" w:space="0" w:color="auto"/>
            <w:right w:val="none" w:sz="0" w:space="0" w:color="auto"/>
          </w:divBdr>
        </w:div>
      </w:divsChild>
    </w:div>
    <w:div w:id="615677365">
      <w:bodyDiv w:val="1"/>
      <w:marLeft w:val="0"/>
      <w:marRight w:val="0"/>
      <w:marTop w:val="0"/>
      <w:marBottom w:val="0"/>
      <w:divBdr>
        <w:top w:val="none" w:sz="0" w:space="0" w:color="auto"/>
        <w:left w:val="none" w:sz="0" w:space="0" w:color="auto"/>
        <w:bottom w:val="none" w:sz="0" w:space="0" w:color="auto"/>
        <w:right w:val="none" w:sz="0" w:space="0" w:color="auto"/>
      </w:divBdr>
    </w:div>
    <w:div w:id="625626042">
      <w:bodyDiv w:val="1"/>
      <w:marLeft w:val="0"/>
      <w:marRight w:val="0"/>
      <w:marTop w:val="0"/>
      <w:marBottom w:val="0"/>
      <w:divBdr>
        <w:top w:val="none" w:sz="0" w:space="0" w:color="auto"/>
        <w:left w:val="none" w:sz="0" w:space="0" w:color="auto"/>
        <w:bottom w:val="none" w:sz="0" w:space="0" w:color="auto"/>
        <w:right w:val="none" w:sz="0" w:space="0" w:color="auto"/>
      </w:divBdr>
    </w:div>
    <w:div w:id="636842825">
      <w:bodyDiv w:val="1"/>
      <w:marLeft w:val="0"/>
      <w:marRight w:val="0"/>
      <w:marTop w:val="0"/>
      <w:marBottom w:val="0"/>
      <w:divBdr>
        <w:top w:val="none" w:sz="0" w:space="0" w:color="auto"/>
        <w:left w:val="none" w:sz="0" w:space="0" w:color="auto"/>
        <w:bottom w:val="none" w:sz="0" w:space="0" w:color="auto"/>
        <w:right w:val="none" w:sz="0" w:space="0" w:color="auto"/>
      </w:divBdr>
    </w:div>
    <w:div w:id="646323387">
      <w:bodyDiv w:val="1"/>
      <w:marLeft w:val="0"/>
      <w:marRight w:val="0"/>
      <w:marTop w:val="0"/>
      <w:marBottom w:val="0"/>
      <w:divBdr>
        <w:top w:val="none" w:sz="0" w:space="0" w:color="auto"/>
        <w:left w:val="none" w:sz="0" w:space="0" w:color="auto"/>
        <w:bottom w:val="none" w:sz="0" w:space="0" w:color="auto"/>
        <w:right w:val="none" w:sz="0" w:space="0" w:color="auto"/>
      </w:divBdr>
    </w:div>
    <w:div w:id="659848871">
      <w:bodyDiv w:val="1"/>
      <w:marLeft w:val="0"/>
      <w:marRight w:val="0"/>
      <w:marTop w:val="0"/>
      <w:marBottom w:val="0"/>
      <w:divBdr>
        <w:top w:val="none" w:sz="0" w:space="0" w:color="auto"/>
        <w:left w:val="none" w:sz="0" w:space="0" w:color="auto"/>
        <w:bottom w:val="none" w:sz="0" w:space="0" w:color="auto"/>
        <w:right w:val="none" w:sz="0" w:space="0" w:color="auto"/>
      </w:divBdr>
    </w:div>
    <w:div w:id="661130189">
      <w:bodyDiv w:val="1"/>
      <w:marLeft w:val="0"/>
      <w:marRight w:val="0"/>
      <w:marTop w:val="0"/>
      <w:marBottom w:val="0"/>
      <w:divBdr>
        <w:top w:val="none" w:sz="0" w:space="0" w:color="auto"/>
        <w:left w:val="none" w:sz="0" w:space="0" w:color="auto"/>
        <w:bottom w:val="none" w:sz="0" w:space="0" w:color="auto"/>
        <w:right w:val="none" w:sz="0" w:space="0" w:color="auto"/>
      </w:divBdr>
    </w:div>
    <w:div w:id="694692185">
      <w:bodyDiv w:val="1"/>
      <w:marLeft w:val="0"/>
      <w:marRight w:val="0"/>
      <w:marTop w:val="0"/>
      <w:marBottom w:val="0"/>
      <w:divBdr>
        <w:top w:val="none" w:sz="0" w:space="0" w:color="auto"/>
        <w:left w:val="none" w:sz="0" w:space="0" w:color="auto"/>
        <w:bottom w:val="none" w:sz="0" w:space="0" w:color="auto"/>
        <w:right w:val="none" w:sz="0" w:space="0" w:color="auto"/>
      </w:divBdr>
    </w:div>
    <w:div w:id="719549117">
      <w:bodyDiv w:val="1"/>
      <w:marLeft w:val="0"/>
      <w:marRight w:val="0"/>
      <w:marTop w:val="0"/>
      <w:marBottom w:val="0"/>
      <w:divBdr>
        <w:top w:val="none" w:sz="0" w:space="0" w:color="auto"/>
        <w:left w:val="none" w:sz="0" w:space="0" w:color="auto"/>
        <w:bottom w:val="none" w:sz="0" w:space="0" w:color="auto"/>
        <w:right w:val="none" w:sz="0" w:space="0" w:color="auto"/>
      </w:divBdr>
    </w:div>
    <w:div w:id="731580145">
      <w:bodyDiv w:val="1"/>
      <w:marLeft w:val="0"/>
      <w:marRight w:val="0"/>
      <w:marTop w:val="0"/>
      <w:marBottom w:val="0"/>
      <w:divBdr>
        <w:top w:val="none" w:sz="0" w:space="0" w:color="auto"/>
        <w:left w:val="none" w:sz="0" w:space="0" w:color="auto"/>
        <w:bottom w:val="none" w:sz="0" w:space="0" w:color="auto"/>
        <w:right w:val="none" w:sz="0" w:space="0" w:color="auto"/>
      </w:divBdr>
    </w:div>
    <w:div w:id="798452270">
      <w:bodyDiv w:val="1"/>
      <w:marLeft w:val="0"/>
      <w:marRight w:val="0"/>
      <w:marTop w:val="0"/>
      <w:marBottom w:val="0"/>
      <w:divBdr>
        <w:top w:val="none" w:sz="0" w:space="0" w:color="auto"/>
        <w:left w:val="none" w:sz="0" w:space="0" w:color="auto"/>
        <w:bottom w:val="none" w:sz="0" w:space="0" w:color="auto"/>
        <w:right w:val="none" w:sz="0" w:space="0" w:color="auto"/>
      </w:divBdr>
    </w:div>
    <w:div w:id="805896632">
      <w:bodyDiv w:val="1"/>
      <w:marLeft w:val="0"/>
      <w:marRight w:val="0"/>
      <w:marTop w:val="0"/>
      <w:marBottom w:val="0"/>
      <w:divBdr>
        <w:top w:val="none" w:sz="0" w:space="0" w:color="auto"/>
        <w:left w:val="none" w:sz="0" w:space="0" w:color="auto"/>
        <w:bottom w:val="none" w:sz="0" w:space="0" w:color="auto"/>
        <w:right w:val="none" w:sz="0" w:space="0" w:color="auto"/>
      </w:divBdr>
    </w:div>
    <w:div w:id="807406040">
      <w:bodyDiv w:val="1"/>
      <w:marLeft w:val="0"/>
      <w:marRight w:val="0"/>
      <w:marTop w:val="0"/>
      <w:marBottom w:val="0"/>
      <w:divBdr>
        <w:top w:val="none" w:sz="0" w:space="0" w:color="auto"/>
        <w:left w:val="none" w:sz="0" w:space="0" w:color="auto"/>
        <w:bottom w:val="none" w:sz="0" w:space="0" w:color="auto"/>
        <w:right w:val="none" w:sz="0" w:space="0" w:color="auto"/>
      </w:divBdr>
    </w:div>
    <w:div w:id="808984420">
      <w:bodyDiv w:val="1"/>
      <w:marLeft w:val="0"/>
      <w:marRight w:val="0"/>
      <w:marTop w:val="0"/>
      <w:marBottom w:val="0"/>
      <w:divBdr>
        <w:top w:val="none" w:sz="0" w:space="0" w:color="auto"/>
        <w:left w:val="none" w:sz="0" w:space="0" w:color="auto"/>
        <w:bottom w:val="none" w:sz="0" w:space="0" w:color="auto"/>
        <w:right w:val="none" w:sz="0" w:space="0" w:color="auto"/>
      </w:divBdr>
    </w:div>
    <w:div w:id="816721544">
      <w:bodyDiv w:val="1"/>
      <w:marLeft w:val="0"/>
      <w:marRight w:val="0"/>
      <w:marTop w:val="0"/>
      <w:marBottom w:val="0"/>
      <w:divBdr>
        <w:top w:val="none" w:sz="0" w:space="0" w:color="auto"/>
        <w:left w:val="none" w:sz="0" w:space="0" w:color="auto"/>
        <w:bottom w:val="none" w:sz="0" w:space="0" w:color="auto"/>
        <w:right w:val="none" w:sz="0" w:space="0" w:color="auto"/>
      </w:divBdr>
    </w:div>
    <w:div w:id="817383441">
      <w:bodyDiv w:val="1"/>
      <w:marLeft w:val="0"/>
      <w:marRight w:val="0"/>
      <w:marTop w:val="0"/>
      <w:marBottom w:val="0"/>
      <w:divBdr>
        <w:top w:val="none" w:sz="0" w:space="0" w:color="auto"/>
        <w:left w:val="none" w:sz="0" w:space="0" w:color="auto"/>
        <w:bottom w:val="none" w:sz="0" w:space="0" w:color="auto"/>
        <w:right w:val="none" w:sz="0" w:space="0" w:color="auto"/>
      </w:divBdr>
    </w:div>
    <w:div w:id="819031557">
      <w:bodyDiv w:val="1"/>
      <w:marLeft w:val="0"/>
      <w:marRight w:val="0"/>
      <w:marTop w:val="0"/>
      <w:marBottom w:val="0"/>
      <w:divBdr>
        <w:top w:val="none" w:sz="0" w:space="0" w:color="auto"/>
        <w:left w:val="none" w:sz="0" w:space="0" w:color="auto"/>
        <w:bottom w:val="none" w:sz="0" w:space="0" w:color="auto"/>
        <w:right w:val="none" w:sz="0" w:space="0" w:color="auto"/>
      </w:divBdr>
    </w:div>
    <w:div w:id="830876815">
      <w:bodyDiv w:val="1"/>
      <w:marLeft w:val="0"/>
      <w:marRight w:val="0"/>
      <w:marTop w:val="0"/>
      <w:marBottom w:val="0"/>
      <w:divBdr>
        <w:top w:val="none" w:sz="0" w:space="0" w:color="auto"/>
        <w:left w:val="none" w:sz="0" w:space="0" w:color="auto"/>
        <w:bottom w:val="none" w:sz="0" w:space="0" w:color="auto"/>
        <w:right w:val="none" w:sz="0" w:space="0" w:color="auto"/>
      </w:divBdr>
    </w:div>
    <w:div w:id="846671141">
      <w:bodyDiv w:val="1"/>
      <w:marLeft w:val="0"/>
      <w:marRight w:val="0"/>
      <w:marTop w:val="0"/>
      <w:marBottom w:val="0"/>
      <w:divBdr>
        <w:top w:val="none" w:sz="0" w:space="0" w:color="auto"/>
        <w:left w:val="none" w:sz="0" w:space="0" w:color="auto"/>
        <w:bottom w:val="none" w:sz="0" w:space="0" w:color="auto"/>
        <w:right w:val="none" w:sz="0" w:space="0" w:color="auto"/>
      </w:divBdr>
    </w:div>
    <w:div w:id="850879490">
      <w:bodyDiv w:val="1"/>
      <w:marLeft w:val="0"/>
      <w:marRight w:val="0"/>
      <w:marTop w:val="0"/>
      <w:marBottom w:val="0"/>
      <w:divBdr>
        <w:top w:val="none" w:sz="0" w:space="0" w:color="auto"/>
        <w:left w:val="none" w:sz="0" w:space="0" w:color="auto"/>
        <w:bottom w:val="none" w:sz="0" w:space="0" w:color="auto"/>
        <w:right w:val="none" w:sz="0" w:space="0" w:color="auto"/>
      </w:divBdr>
    </w:div>
    <w:div w:id="858396013">
      <w:bodyDiv w:val="1"/>
      <w:marLeft w:val="0"/>
      <w:marRight w:val="0"/>
      <w:marTop w:val="0"/>
      <w:marBottom w:val="0"/>
      <w:divBdr>
        <w:top w:val="none" w:sz="0" w:space="0" w:color="auto"/>
        <w:left w:val="none" w:sz="0" w:space="0" w:color="auto"/>
        <w:bottom w:val="none" w:sz="0" w:space="0" w:color="auto"/>
        <w:right w:val="none" w:sz="0" w:space="0" w:color="auto"/>
      </w:divBdr>
      <w:divsChild>
        <w:div w:id="1032848659">
          <w:marLeft w:val="0"/>
          <w:marRight w:val="0"/>
          <w:marTop w:val="0"/>
          <w:marBottom w:val="0"/>
          <w:divBdr>
            <w:top w:val="none" w:sz="0" w:space="0" w:color="auto"/>
            <w:left w:val="none" w:sz="0" w:space="0" w:color="auto"/>
            <w:bottom w:val="none" w:sz="0" w:space="0" w:color="auto"/>
            <w:right w:val="none" w:sz="0" w:space="0" w:color="auto"/>
          </w:divBdr>
        </w:div>
        <w:div w:id="1634402936">
          <w:marLeft w:val="0"/>
          <w:marRight w:val="0"/>
          <w:marTop w:val="0"/>
          <w:marBottom w:val="0"/>
          <w:divBdr>
            <w:top w:val="single" w:sz="2" w:space="0" w:color="E3E3E3"/>
            <w:left w:val="single" w:sz="2" w:space="0" w:color="E3E3E3"/>
            <w:bottom w:val="single" w:sz="2" w:space="0" w:color="E3E3E3"/>
            <w:right w:val="single" w:sz="2" w:space="0" w:color="E3E3E3"/>
          </w:divBdr>
          <w:divsChild>
            <w:div w:id="1175388543">
              <w:marLeft w:val="0"/>
              <w:marRight w:val="0"/>
              <w:marTop w:val="0"/>
              <w:marBottom w:val="0"/>
              <w:divBdr>
                <w:top w:val="single" w:sz="2" w:space="0" w:color="E3E3E3"/>
                <w:left w:val="single" w:sz="2" w:space="0" w:color="E3E3E3"/>
                <w:bottom w:val="single" w:sz="2" w:space="0" w:color="E3E3E3"/>
                <w:right w:val="single" w:sz="2" w:space="0" w:color="E3E3E3"/>
              </w:divBdr>
              <w:divsChild>
                <w:div w:id="1759254381">
                  <w:marLeft w:val="0"/>
                  <w:marRight w:val="0"/>
                  <w:marTop w:val="0"/>
                  <w:marBottom w:val="0"/>
                  <w:divBdr>
                    <w:top w:val="single" w:sz="2" w:space="0" w:color="E3E3E3"/>
                    <w:left w:val="single" w:sz="2" w:space="0" w:color="E3E3E3"/>
                    <w:bottom w:val="single" w:sz="2" w:space="0" w:color="E3E3E3"/>
                    <w:right w:val="single" w:sz="2" w:space="0" w:color="E3E3E3"/>
                  </w:divBdr>
                  <w:divsChild>
                    <w:div w:id="1852721987">
                      <w:marLeft w:val="0"/>
                      <w:marRight w:val="0"/>
                      <w:marTop w:val="0"/>
                      <w:marBottom w:val="0"/>
                      <w:divBdr>
                        <w:top w:val="single" w:sz="2" w:space="0" w:color="E3E3E3"/>
                        <w:left w:val="single" w:sz="2" w:space="0" w:color="E3E3E3"/>
                        <w:bottom w:val="single" w:sz="2" w:space="0" w:color="E3E3E3"/>
                        <w:right w:val="single" w:sz="2" w:space="0" w:color="E3E3E3"/>
                      </w:divBdr>
                      <w:divsChild>
                        <w:div w:id="1838425600">
                          <w:marLeft w:val="0"/>
                          <w:marRight w:val="0"/>
                          <w:marTop w:val="0"/>
                          <w:marBottom w:val="0"/>
                          <w:divBdr>
                            <w:top w:val="single" w:sz="2" w:space="0" w:color="E3E3E3"/>
                            <w:left w:val="single" w:sz="2" w:space="0" w:color="E3E3E3"/>
                            <w:bottom w:val="single" w:sz="2" w:space="0" w:color="E3E3E3"/>
                            <w:right w:val="single" w:sz="2" w:space="0" w:color="E3E3E3"/>
                          </w:divBdr>
                          <w:divsChild>
                            <w:div w:id="301890144">
                              <w:marLeft w:val="0"/>
                              <w:marRight w:val="0"/>
                              <w:marTop w:val="100"/>
                              <w:marBottom w:val="100"/>
                              <w:divBdr>
                                <w:top w:val="single" w:sz="2" w:space="0" w:color="E3E3E3"/>
                                <w:left w:val="single" w:sz="2" w:space="0" w:color="E3E3E3"/>
                                <w:bottom w:val="single" w:sz="2" w:space="0" w:color="E3E3E3"/>
                                <w:right w:val="single" w:sz="2" w:space="0" w:color="E3E3E3"/>
                              </w:divBdr>
                              <w:divsChild>
                                <w:div w:id="810905138">
                                  <w:marLeft w:val="0"/>
                                  <w:marRight w:val="0"/>
                                  <w:marTop w:val="0"/>
                                  <w:marBottom w:val="0"/>
                                  <w:divBdr>
                                    <w:top w:val="single" w:sz="2" w:space="0" w:color="E3E3E3"/>
                                    <w:left w:val="single" w:sz="2" w:space="0" w:color="E3E3E3"/>
                                    <w:bottom w:val="single" w:sz="2" w:space="0" w:color="E3E3E3"/>
                                    <w:right w:val="single" w:sz="2" w:space="0" w:color="E3E3E3"/>
                                  </w:divBdr>
                                  <w:divsChild>
                                    <w:div w:id="692342554">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47">
                                          <w:marLeft w:val="0"/>
                                          <w:marRight w:val="0"/>
                                          <w:marTop w:val="0"/>
                                          <w:marBottom w:val="0"/>
                                          <w:divBdr>
                                            <w:top w:val="single" w:sz="2" w:space="0" w:color="E3E3E3"/>
                                            <w:left w:val="single" w:sz="2" w:space="0" w:color="E3E3E3"/>
                                            <w:bottom w:val="single" w:sz="2" w:space="0" w:color="E3E3E3"/>
                                            <w:right w:val="single" w:sz="2" w:space="0" w:color="E3E3E3"/>
                                          </w:divBdr>
                                          <w:divsChild>
                                            <w:div w:id="729381782">
                                              <w:marLeft w:val="0"/>
                                              <w:marRight w:val="0"/>
                                              <w:marTop w:val="0"/>
                                              <w:marBottom w:val="0"/>
                                              <w:divBdr>
                                                <w:top w:val="single" w:sz="2" w:space="0" w:color="E3E3E3"/>
                                                <w:left w:val="single" w:sz="2" w:space="0" w:color="E3E3E3"/>
                                                <w:bottom w:val="single" w:sz="2" w:space="0" w:color="E3E3E3"/>
                                                <w:right w:val="single" w:sz="2" w:space="0" w:color="E3E3E3"/>
                                              </w:divBdr>
                                              <w:divsChild>
                                                <w:div w:id="361247725">
                                                  <w:marLeft w:val="0"/>
                                                  <w:marRight w:val="0"/>
                                                  <w:marTop w:val="0"/>
                                                  <w:marBottom w:val="0"/>
                                                  <w:divBdr>
                                                    <w:top w:val="single" w:sz="2" w:space="0" w:color="E3E3E3"/>
                                                    <w:left w:val="single" w:sz="2" w:space="0" w:color="E3E3E3"/>
                                                    <w:bottom w:val="single" w:sz="2" w:space="0" w:color="E3E3E3"/>
                                                    <w:right w:val="single" w:sz="2" w:space="0" w:color="E3E3E3"/>
                                                  </w:divBdr>
                                                  <w:divsChild>
                                                    <w:div w:id="7616089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61631539">
      <w:bodyDiv w:val="1"/>
      <w:marLeft w:val="0"/>
      <w:marRight w:val="0"/>
      <w:marTop w:val="0"/>
      <w:marBottom w:val="0"/>
      <w:divBdr>
        <w:top w:val="none" w:sz="0" w:space="0" w:color="auto"/>
        <w:left w:val="none" w:sz="0" w:space="0" w:color="auto"/>
        <w:bottom w:val="none" w:sz="0" w:space="0" w:color="auto"/>
        <w:right w:val="none" w:sz="0" w:space="0" w:color="auto"/>
      </w:divBdr>
    </w:div>
    <w:div w:id="881288989">
      <w:bodyDiv w:val="1"/>
      <w:marLeft w:val="0"/>
      <w:marRight w:val="0"/>
      <w:marTop w:val="0"/>
      <w:marBottom w:val="0"/>
      <w:divBdr>
        <w:top w:val="none" w:sz="0" w:space="0" w:color="auto"/>
        <w:left w:val="none" w:sz="0" w:space="0" w:color="auto"/>
        <w:bottom w:val="none" w:sz="0" w:space="0" w:color="auto"/>
        <w:right w:val="none" w:sz="0" w:space="0" w:color="auto"/>
      </w:divBdr>
    </w:div>
    <w:div w:id="889463452">
      <w:bodyDiv w:val="1"/>
      <w:marLeft w:val="0"/>
      <w:marRight w:val="0"/>
      <w:marTop w:val="0"/>
      <w:marBottom w:val="0"/>
      <w:divBdr>
        <w:top w:val="none" w:sz="0" w:space="0" w:color="auto"/>
        <w:left w:val="none" w:sz="0" w:space="0" w:color="auto"/>
        <w:bottom w:val="none" w:sz="0" w:space="0" w:color="auto"/>
        <w:right w:val="none" w:sz="0" w:space="0" w:color="auto"/>
      </w:divBdr>
    </w:div>
    <w:div w:id="900478923">
      <w:bodyDiv w:val="1"/>
      <w:marLeft w:val="0"/>
      <w:marRight w:val="0"/>
      <w:marTop w:val="0"/>
      <w:marBottom w:val="0"/>
      <w:divBdr>
        <w:top w:val="none" w:sz="0" w:space="0" w:color="auto"/>
        <w:left w:val="none" w:sz="0" w:space="0" w:color="auto"/>
        <w:bottom w:val="none" w:sz="0" w:space="0" w:color="auto"/>
        <w:right w:val="none" w:sz="0" w:space="0" w:color="auto"/>
      </w:divBdr>
    </w:div>
    <w:div w:id="902562753">
      <w:bodyDiv w:val="1"/>
      <w:marLeft w:val="0"/>
      <w:marRight w:val="0"/>
      <w:marTop w:val="0"/>
      <w:marBottom w:val="0"/>
      <w:divBdr>
        <w:top w:val="none" w:sz="0" w:space="0" w:color="auto"/>
        <w:left w:val="none" w:sz="0" w:space="0" w:color="auto"/>
        <w:bottom w:val="none" w:sz="0" w:space="0" w:color="auto"/>
        <w:right w:val="none" w:sz="0" w:space="0" w:color="auto"/>
      </w:divBdr>
    </w:div>
    <w:div w:id="905072563">
      <w:bodyDiv w:val="1"/>
      <w:marLeft w:val="0"/>
      <w:marRight w:val="0"/>
      <w:marTop w:val="0"/>
      <w:marBottom w:val="0"/>
      <w:divBdr>
        <w:top w:val="none" w:sz="0" w:space="0" w:color="auto"/>
        <w:left w:val="none" w:sz="0" w:space="0" w:color="auto"/>
        <w:bottom w:val="none" w:sz="0" w:space="0" w:color="auto"/>
        <w:right w:val="none" w:sz="0" w:space="0" w:color="auto"/>
      </w:divBdr>
    </w:div>
    <w:div w:id="934019540">
      <w:bodyDiv w:val="1"/>
      <w:marLeft w:val="0"/>
      <w:marRight w:val="0"/>
      <w:marTop w:val="0"/>
      <w:marBottom w:val="0"/>
      <w:divBdr>
        <w:top w:val="none" w:sz="0" w:space="0" w:color="auto"/>
        <w:left w:val="none" w:sz="0" w:space="0" w:color="auto"/>
        <w:bottom w:val="none" w:sz="0" w:space="0" w:color="auto"/>
        <w:right w:val="none" w:sz="0" w:space="0" w:color="auto"/>
      </w:divBdr>
    </w:div>
    <w:div w:id="935138230">
      <w:bodyDiv w:val="1"/>
      <w:marLeft w:val="0"/>
      <w:marRight w:val="0"/>
      <w:marTop w:val="0"/>
      <w:marBottom w:val="0"/>
      <w:divBdr>
        <w:top w:val="none" w:sz="0" w:space="0" w:color="auto"/>
        <w:left w:val="none" w:sz="0" w:space="0" w:color="auto"/>
        <w:bottom w:val="none" w:sz="0" w:space="0" w:color="auto"/>
        <w:right w:val="none" w:sz="0" w:space="0" w:color="auto"/>
      </w:divBdr>
    </w:div>
    <w:div w:id="946540981">
      <w:bodyDiv w:val="1"/>
      <w:marLeft w:val="0"/>
      <w:marRight w:val="0"/>
      <w:marTop w:val="0"/>
      <w:marBottom w:val="0"/>
      <w:divBdr>
        <w:top w:val="none" w:sz="0" w:space="0" w:color="auto"/>
        <w:left w:val="none" w:sz="0" w:space="0" w:color="auto"/>
        <w:bottom w:val="none" w:sz="0" w:space="0" w:color="auto"/>
        <w:right w:val="none" w:sz="0" w:space="0" w:color="auto"/>
      </w:divBdr>
    </w:div>
    <w:div w:id="952515020">
      <w:bodyDiv w:val="1"/>
      <w:marLeft w:val="0"/>
      <w:marRight w:val="0"/>
      <w:marTop w:val="0"/>
      <w:marBottom w:val="0"/>
      <w:divBdr>
        <w:top w:val="none" w:sz="0" w:space="0" w:color="auto"/>
        <w:left w:val="none" w:sz="0" w:space="0" w:color="auto"/>
        <w:bottom w:val="none" w:sz="0" w:space="0" w:color="auto"/>
        <w:right w:val="none" w:sz="0" w:space="0" w:color="auto"/>
      </w:divBdr>
    </w:div>
    <w:div w:id="968240963">
      <w:bodyDiv w:val="1"/>
      <w:marLeft w:val="0"/>
      <w:marRight w:val="0"/>
      <w:marTop w:val="0"/>
      <w:marBottom w:val="0"/>
      <w:divBdr>
        <w:top w:val="none" w:sz="0" w:space="0" w:color="auto"/>
        <w:left w:val="none" w:sz="0" w:space="0" w:color="auto"/>
        <w:bottom w:val="none" w:sz="0" w:space="0" w:color="auto"/>
        <w:right w:val="none" w:sz="0" w:space="0" w:color="auto"/>
      </w:divBdr>
    </w:div>
    <w:div w:id="989602115">
      <w:bodyDiv w:val="1"/>
      <w:marLeft w:val="0"/>
      <w:marRight w:val="0"/>
      <w:marTop w:val="0"/>
      <w:marBottom w:val="0"/>
      <w:divBdr>
        <w:top w:val="none" w:sz="0" w:space="0" w:color="auto"/>
        <w:left w:val="none" w:sz="0" w:space="0" w:color="auto"/>
        <w:bottom w:val="none" w:sz="0" w:space="0" w:color="auto"/>
        <w:right w:val="none" w:sz="0" w:space="0" w:color="auto"/>
      </w:divBdr>
    </w:div>
    <w:div w:id="994651554">
      <w:bodyDiv w:val="1"/>
      <w:marLeft w:val="0"/>
      <w:marRight w:val="0"/>
      <w:marTop w:val="0"/>
      <w:marBottom w:val="0"/>
      <w:divBdr>
        <w:top w:val="none" w:sz="0" w:space="0" w:color="auto"/>
        <w:left w:val="none" w:sz="0" w:space="0" w:color="auto"/>
        <w:bottom w:val="none" w:sz="0" w:space="0" w:color="auto"/>
        <w:right w:val="none" w:sz="0" w:space="0" w:color="auto"/>
      </w:divBdr>
    </w:div>
    <w:div w:id="1001590230">
      <w:bodyDiv w:val="1"/>
      <w:marLeft w:val="0"/>
      <w:marRight w:val="0"/>
      <w:marTop w:val="0"/>
      <w:marBottom w:val="0"/>
      <w:divBdr>
        <w:top w:val="none" w:sz="0" w:space="0" w:color="auto"/>
        <w:left w:val="none" w:sz="0" w:space="0" w:color="auto"/>
        <w:bottom w:val="none" w:sz="0" w:space="0" w:color="auto"/>
        <w:right w:val="none" w:sz="0" w:space="0" w:color="auto"/>
      </w:divBdr>
    </w:div>
    <w:div w:id="1002313091">
      <w:bodyDiv w:val="1"/>
      <w:marLeft w:val="0"/>
      <w:marRight w:val="0"/>
      <w:marTop w:val="0"/>
      <w:marBottom w:val="0"/>
      <w:divBdr>
        <w:top w:val="none" w:sz="0" w:space="0" w:color="auto"/>
        <w:left w:val="none" w:sz="0" w:space="0" w:color="auto"/>
        <w:bottom w:val="none" w:sz="0" w:space="0" w:color="auto"/>
        <w:right w:val="none" w:sz="0" w:space="0" w:color="auto"/>
      </w:divBdr>
    </w:div>
    <w:div w:id="1012337799">
      <w:bodyDiv w:val="1"/>
      <w:marLeft w:val="0"/>
      <w:marRight w:val="0"/>
      <w:marTop w:val="0"/>
      <w:marBottom w:val="0"/>
      <w:divBdr>
        <w:top w:val="none" w:sz="0" w:space="0" w:color="auto"/>
        <w:left w:val="none" w:sz="0" w:space="0" w:color="auto"/>
        <w:bottom w:val="none" w:sz="0" w:space="0" w:color="auto"/>
        <w:right w:val="none" w:sz="0" w:space="0" w:color="auto"/>
      </w:divBdr>
    </w:div>
    <w:div w:id="1017317280">
      <w:bodyDiv w:val="1"/>
      <w:marLeft w:val="0"/>
      <w:marRight w:val="0"/>
      <w:marTop w:val="0"/>
      <w:marBottom w:val="0"/>
      <w:divBdr>
        <w:top w:val="none" w:sz="0" w:space="0" w:color="auto"/>
        <w:left w:val="none" w:sz="0" w:space="0" w:color="auto"/>
        <w:bottom w:val="none" w:sz="0" w:space="0" w:color="auto"/>
        <w:right w:val="none" w:sz="0" w:space="0" w:color="auto"/>
      </w:divBdr>
    </w:div>
    <w:div w:id="1018507286">
      <w:bodyDiv w:val="1"/>
      <w:marLeft w:val="0"/>
      <w:marRight w:val="0"/>
      <w:marTop w:val="0"/>
      <w:marBottom w:val="0"/>
      <w:divBdr>
        <w:top w:val="none" w:sz="0" w:space="0" w:color="auto"/>
        <w:left w:val="none" w:sz="0" w:space="0" w:color="auto"/>
        <w:bottom w:val="none" w:sz="0" w:space="0" w:color="auto"/>
        <w:right w:val="none" w:sz="0" w:space="0" w:color="auto"/>
      </w:divBdr>
    </w:div>
    <w:div w:id="1043284306">
      <w:bodyDiv w:val="1"/>
      <w:marLeft w:val="0"/>
      <w:marRight w:val="0"/>
      <w:marTop w:val="0"/>
      <w:marBottom w:val="0"/>
      <w:divBdr>
        <w:top w:val="none" w:sz="0" w:space="0" w:color="auto"/>
        <w:left w:val="none" w:sz="0" w:space="0" w:color="auto"/>
        <w:bottom w:val="none" w:sz="0" w:space="0" w:color="auto"/>
        <w:right w:val="none" w:sz="0" w:space="0" w:color="auto"/>
      </w:divBdr>
    </w:div>
    <w:div w:id="1051541801">
      <w:bodyDiv w:val="1"/>
      <w:marLeft w:val="0"/>
      <w:marRight w:val="0"/>
      <w:marTop w:val="0"/>
      <w:marBottom w:val="0"/>
      <w:divBdr>
        <w:top w:val="none" w:sz="0" w:space="0" w:color="auto"/>
        <w:left w:val="none" w:sz="0" w:space="0" w:color="auto"/>
        <w:bottom w:val="none" w:sz="0" w:space="0" w:color="auto"/>
        <w:right w:val="none" w:sz="0" w:space="0" w:color="auto"/>
      </w:divBdr>
    </w:div>
    <w:div w:id="1074399257">
      <w:bodyDiv w:val="1"/>
      <w:marLeft w:val="0"/>
      <w:marRight w:val="0"/>
      <w:marTop w:val="0"/>
      <w:marBottom w:val="0"/>
      <w:divBdr>
        <w:top w:val="none" w:sz="0" w:space="0" w:color="auto"/>
        <w:left w:val="none" w:sz="0" w:space="0" w:color="auto"/>
        <w:bottom w:val="none" w:sz="0" w:space="0" w:color="auto"/>
        <w:right w:val="none" w:sz="0" w:space="0" w:color="auto"/>
      </w:divBdr>
    </w:div>
    <w:div w:id="1077753476">
      <w:bodyDiv w:val="1"/>
      <w:marLeft w:val="0"/>
      <w:marRight w:val="0"/>
      <w:marTop w:val="0"/>
      <w:marBottom w:val="0"/>
      <w:divBdr>
        <w:top w:val="none" w:sz="0" w:space="0" w:color="auto"/>
        <w:left w:val="none" w:sz="0" w:space="0" w:color="auto"/>
        <w:bottom w:val="none" w:sz="0" w:space="0" w:color="auto"/>
        <w:right w:val="none" w:sz="0" w:space="0" w:color="auto"/>
      </w:divBdr>
    </w:div>
    <w:div w:id="1078793625">
      <w:bodyDiv w:val="1"/>
      <w:marLeft w:val="0"/>
      <w:marRight w:val="0"/>
      <w:marTop w:val="0"/>
      <w:marBottom w:val="0"/>
      <w:divBdr>
        <w:top w:val="none" w:sz="0" w:space="0" w:color="auto"/>
        <w:left w:val="none" w:sz="0" w:space="0" w:color="auto"/>
        <w:bottom w:val="none" w:sz="0" w:space="0" w:color="auto"/>
        <w:right w:val="none" w:sz="0" w:space="0" w:color="auto"/>
      </w:divBdr>
    </w:div>
    <w:div w:id="1082291019">
      <w:bodyDiv w:val="1"/>
      <w:marLeft w:val="0"/>
      <w:marRight w:val="0"/>
      <w:marTop w:val="0"/>
      <w:marBottom w:val="0"/>
      <w:divBdr>
        <w:top w:val="none" w:sz="0" w:space="0" w:color="auto"/>
        <w:left w:val="none" w:sz="0" w:space="0" w:color="auto"/>
        <w:bottom w:val="none" w:sz="0" w:space="0" w:color="auto"/>
        <w:right w:val="none" w:sz="0" w:space="0" w:color="auto"/>
      </w:divBdr>
    </w:div>
    <w:div w:id="1089425589">
      <w:bodyDiv w:val="1"/>
      <w:marLeft w:val="0"/>
      <w:marRight w:val="0"/>
      <w:marTop w:val="0"/>
      <w:marBottom w:val="0"/>
      <w:divBdr>
        <w:top w:val="none" w:sz="0" w:space="0" w:color="auto"/>
        <w:left w:val="none" w:sz="0" w:space="0" w:color="auto"/>
        <w:bottom w:val="none" w:sz="0" w:space="0" w:color="auto"/>
        <w:right w:val="none" w:sz="0" w:space="0" w:color="auto"/>
      </w:divBdr>
    </w:div>
    <w:div w:id="1095632283">
      <w:bodyDiv w:val="1"/>
      <w:marLeft w:val="0"/>
      <w:marRight w:val="0"/>
      <w:marTop w:val="0"/>
      <w:marBottom w:val="0"/>
      <w:divBdr>
        <w:top w:val="none" w:sz="0" w:space="0" w:color="auto"/>
        <w:left w:val="none" w:sz="0" w:space="0" w:color="auto"/>
        <w:bottom w:val="none" w:sz="0" w:space="0" w:color="auto"/>
        <w:right w:val="none" w:sz="0" w:space="0" w:color="auto"/>
      </w:divBdr>
    </w:div>
    <w:div w:id="1103301782">
      <w:bodyDiv w:val="1"/>
      <w:marLeft w:val="0"/>
      <w:marRight w:val="0"/>
      <w:marTop w:val="0"/>
      <w:marBottom w:val="0"/>
      <w:divBdr>
        <w:top w:val="none" w:sz="0" w:space="0" w:color="auto"/>
        <w:left w:val="none" w:sz="0" w:space="0" w:color="auto"/>
        <w:bottom w:val="none" w:sz="0" w:space="0" w:color="auto"/>
        <w:right w:val="none" w:sz="0" w:space="0" w:color="auto"/>
      </w:divBdr>
    </w:div>
    <w:div w:id="1122967148">
      <w:bodyDiv w:val="1"/>
      <w:marLeft w:val="0"/>
      <w:marRight w:val="0"/>
      <w:marTop w:val="0"/>
      <w:marBottom w:val="0"/>
      <w:divBdr>
        <w:top w:val="none" w:sz="0" w:space="0" w:color="auto"/>
        <w:left w:val="none" w:sz="0" w:space="0" w:color="auto"/>
        <w:bottom w:val="none" w:sz="0" w:space="0" w:color="auto"/>
        <w:right w:val="none" w:sz="0" w:space="0" w:color="auto"/>
      </w:divBdr>
    </w:div>
    <w:div w:id="1129979167">
      <w:bodyDiv w:val="1"/>
      <w:marLeft w:val="0"/>
      <w:marRight w:val="0"/>
      <w:marTop w:val="0"/>
      <w:marBottom w:val="0"/>
      <w:divBdr>
        <w:top w:val="none" w:sz="0" w:space="0" w:color="auto"/>
        <w:left w:val="none" w:sz="0" w:space="0" w:color="auto"/>
        <w:bottom w:val="none" w:sz="0" w:space="0" w:color="auto"/>
        <w:right w:val="none" w:sz="0" w:space="0" w:color="auto"/>
      </w:divBdr>
    </w:div>
    <w:div w:id="1158963633">
      <w:bodyDiv w:val="1"/>
      <w:marLeft w:val="0"/>
      <w:marRight w:val="0"/>
      <w:marTop w:val="0"/>
      <w:marBottom w:val="0"/>
      <w:divBdr>
        <w:top w:val="none" w:sz="0" w:space="0" w:color="auto"/>
        <w:left w:val="none" w:sz="0" w:space="0" w:color="auto"/>
        <w:bottom w:val="none" w:sz="0" w:space="0" w:color="auto"/>
        <w:right w:val="none" w:sz="0" w:space="0" w:color="auto"/>
      </w:divBdr>
    </w:div>
    <w:div w:id="1223055160">
      <w:bodyDiv w:val="1"/>
      <w:marLeft w:val="0"/>
      <w:marRight w:val="0"/>
      <w:marTop w:val="0"/>
      <w:marBottom w:val="0"/>
      <w:divBdr>
        <w:top w:val="none" w:sz="0" w:space="0" w:color="auto"/>
        <w:left w:val="none" w:sz="0" w:space="0" w:color="auto"/>
        <w:bottom w:val="none" w:sz="0" w:space="0" w:color="auto"/>
        <w:right w:val="none" w:sz="0" w:space="0" w:color="auto"/>
      </w:divBdr>
    </w:div>
    <w:div w:id="1231576349">
      <w:bodyDiv w:val="1"/>
      <w:marLeft w:val="0"/>
      <w:marRight w:val="0"/>
      <w:marTop w:val="0"/>
      <w:marBottom w:val="0"/>
      <w:divBdr>
        <w:top w:val="none" w:sz="0" w:space="0" w:color="auto"/>
        <w:left w:val="none" w:sz="0" w:space="0" w:color="auto"/>
        <w:bottom w:val="none" w:sz="0" w:space="0" w:color="auto"/>
        <w:right w:val="none" w:sz="0" w:space="0" w:color="auto"/>
      </w:divBdr>
      <w:divsChild>
        <w:div w:id="384984730">
          <w:marLeft w:val="1440"/>
          <w:marRight w:val="0"/>
          <w:marTop w:val="200"/>
          <w:marBottom w:val="0"/>
          <w:divBdr>
            <w:top w:val="none" w:sz="0" w:space="0" w:color="auto"/>
            <w:left w:val="none" w:sz="0" w:space="0" w:color="auto"/>
            <w:bottom w:val="none" w:sz="0" w:space="0" w:color="auto"/>
            <w:right w:val="none" w:sz="0" w:space="0" w:color="auto"/>
          </w:divBdr>
        </w:div>
        <w:div w:id="1391733921">
          <w:marLeft w:val="1440"/>
          <w:marRight w:val="0"/>
          <w:marTop w:val="200"/>
          <w:marBottom w:val="0"/>
          <w:divBdr>
            <w:top w:val="none" w:sz="0" w:space="0" w:color="auto"/>
            <w:left w:val="none" w:sz="0" w:space="0" w:color="auto"/>
            <w:bottom w:val="none" w:sz="0" w:space="0" w:color="auto"/>
            <w:right w:val="none" w:sz="0" w:space="0" w:color="auto"/>
          </w:divBdr>
        </w:div>
        <w:div w:id="1563517584">
          <w:marLeft w:val="1440"/>
          <w:marRight w:val="0"/>
          <w:marTop w:val="200"/>
          <w:marBottom w:val="0"/>
          <w:divBdr>
            <w:top w:val="none" w:sz="0" w:space="0" w:color="auto"/>
            <w:left w:val="none" w:sz="0" w:space="0" w:color="auto"/>
            <w:bottom w:val="none" w:sz="0" w:space="0" w:color="auto"/>
            <w:right w:val="none" w:sz="0" w:space="0" w:color="auto"/>
          </w:divBdr>
        </w:div>
        <w:div w:id="1688368370">
          <w:marLeft w:val="360"/>
          <w:marRight w:val="0"/>
          <w:marTop w:val="200"/>
          <w:marBottom w:val="0"/>
          <w:divBdr>
            <w:top w:val="none" w:sz="0" w:space="0" w:color="auto"/>
            <w:left w:val="none" w:sz="0" w:space="0" w:color="auto"/>
            <w:bottom w:val="none" w:sz="0" w:space="0" w:color="auto"/>
            <w:right w:val="none" w:sz="0" w:space="0" w:color="auto"/>
          </w:divBdr>
        </w:div>
      </w:divsChild>
    </w:div>
    <w:div w:id="1236283844">
      <w:bodyDiv w:val="1"/>
      <w:marLeft w:val="0"/>
      <w:marRight w:val="0"/>
      <w:marTop w:val="0"/>
      <w:marBottom w:val="0"/>
      <w:divBdr>
        <w:top w:val="none" w:sz="0" w:space="0" w:color="auto"/>
        <w:left w:val="none" w:sz="0" w:space="0" w:color="auto"/>
        <w:bottom w:val="none" w:sz="0" w:space="0" w:color="auto"/>
        <w:right w:val="none" w:sz="0" w:space="0" w:color="auto"/>
      </w:divBdr>
      <w:divsChild>
        <w:div w:id="2089302035">
          <w:marLeft w:val="0"/>
          <w:marRight w:val="0"/>
          <w:marTop w:val="0"/>
          <w:marBottom w:val="0"/>
          <w:divBdr>
            <w:top w:val="single" w:sz="2" w:space="0" w:color="E3E3E3"/>
            <w:left w:val="single" w:sz="2" w:space="0" w:color="E3E3E3"/>
            <w:bottom w:val="single" w:sz="2" w:space="0" w:color="E3E3E3"/>
            <w:right w:val="single" w:sz="2" w:space="0" w:color="E3E3E3"/>
          </w:divBdr>
          <w:divsChild>
            <w:div w:id="95834031">
              <w:marLeft w:val="0"/>
              <w:marRight w:val="0"/>
              <w:marTop w:val="100"/>
              <w:marBottom w:val="100"/>
              <w:divBdr>
                <w:top w:val="single" w:sz="2" w:space="0" w:color="E3E3E3"/>
                <w:left w:val="single" w:sz="2" w:space="0" w:color="E3E3E3"/>
                <w:bottom w:val="single" w:sz="2" w:space="0" w:color="E3E3E3"/>
                <w:right w:val="single" w:sz="2" w:space="0" w:color="E3E3E3"/>
              </w:divBdr>
              <w:divsChild>
                <w:div w:id="436759136">
                  <w:marLeft w:val="0"/>
                  <w:marRight w:val="0"/>
                  <w:marTop w:val="0"/>
                  <w:marBottom w:val="0"/>
                  <w:divBdr>
                    <w:top w:val="single" w:sz="2" w:space="0" w:color="E3E3E3"/>
                    <w:left w:val="single" w:sz="2" w:space="0" w:color="E3E3E3"/>
                    <w:bottom w:val="single" w:sz="2" w:space="0" w:color="E3E3E3"/>
                    <w:right w:val="single" w:sz="2" w:space="0" w:color="E3E3E3"/>
                  </w:divBdr>
                  <w:divsChild>
                    <w:div w:id="830605083">
                      <w:marLeft w:val="0"/>
                      <w:marRight w:val="0"/>
                      <w:marTop w:val="0"/>
                      <w:marBottom w:val="0"/>
                      <w:divBdr>
                        <w:top w:val="single" w:sz="2" w:space="0" w:color="E3E3E3"/>
                        <w:left w:val="single" w:sz="2" w:space="0" w:color="E3E3E3"/>
                        <w:bottom w:val="single" w:sz="2" w:space="0" w:color="E3E3E3"/>
                        <w:right w:val="single" w:sz="2" w:space="0" w:color="E3E3E3"/>
                      </w:divBdr>
                      <w:divsChild>
                        <w:div w:id="1272592296">
                          <w:marLeft w:val="0"/>
                          <w:marRight w:val="0"/>
                          <w:marTop w:val="0"/>
                          <w:marBottom w:val="0"/>
                          <w:divBdr>
                            <w:top w:val="single" w:sz="2" w:space="0" w:color="E3E3E3"/>
                            <w:left w:val="single" w:sz="2" w:space="0" w:color="E3E3E3"/>
                            <w:bottom w:val="single" w:sz="2" w:space="0" w:color="E3E3E3"/>
                            <w:right w:val="single" w:sz="2" w:space="0" w:color="E3E3E3"/>
                          </w:divBdr>
                          <w:divsChild>
                            <w:div w:id="112213976">
                              <w:marLeft w:val="0"/>
                              <w:marRight w:val="0"/>
                              <w:marTop w:val="0"/>
                              <w:marBottom w:val="0"/>
                              <w:divBdr>
                                <w:top w:val="single" w:sz="2" w:space="0" w:color="E3E3E3"/>
                                <w:left w:val="single" w:sz="2" w:space="0" w:color="E3E3E3"/>
                                <w:bottom w:val="single" w:sz="2" w:space="0" w:color="E3E3E3"/>
                                <w:right w:val="single" w:sz="2" w:space="0" w:color="E3E3E3"/>
                              </w:divBdr>
                              <w:divsChild>
                                <w:div w:id="384187303">
                                  <w:marLeft w:val="0"/>
                                  <w:marRight w:val="0"/>
                                  <w:marTop w:val="0"/>
                                  <w:marBottom w:val="0"/>
                                  <w:divBdr>
                                    <w:top w:val="single" w:sz="2" w:space="0" w:color="E3E3E3"/>
                                    <w:left w:val="single" w:sz="2" w:space="0" w:color="E3E3E3"/>
                                    <w:bottom w:val="single" w:sz="2" w:space="0" w:color="E3E3E3"/>
                                    <w:right w:val="single" w:sz="2" w:space="0" w:color="E3E3E3"/>
                                  </w:divBdr>
                                  <w:divsChild>
                                    <w:div w:id="2920587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43104173">
      <w:bodyDiv w:val="1"/>
      <w:marLeft w:val="0"/>
      <w:marRight w:val="0"/>
      <w:marTop w:val="0"/>
      <w:marBottom w:val="0"/>
      <w:divBdr>
        <w:top w:val="none" w:sz="0" w:space="0" w:color="auto"/>
        <w:left w:val="none" w:sz="0" w:space="0" w:color="auto"/>
        <w:bottom w:val="none" w:sz="0" w:space="0" w:color="auto"/>
        <w:right w:val="none" w:sz="0" w:space="0" w:color="auto"/>
      </w:divBdr>
    </w:div>
    <w:div w:id="1258053918">
      <w:bodyDiv w:val="1"/>
      <w:marLeft w:val="0"/>
      <w:marRight w:val="0"/>
      <w:marTop w:val="0"/>
      <w:marBottom w:val="0"/>
      <w:divBdr>
        <w:top w:val="none" w:sz="0" w:space="0" w:color="auto"/>
        <w:left w:val="none" w:sz="0" w:space="0" w:color="auto"/>
        <w:bottom w:val="none" w:sz="0" w:space="0" w:color="auto"/>
        <w:right w:val="none" w:sz="0" w:space="0" w:color="auto"/>
      </w:divBdr>
    </w:div>
    <w:div w:id="1261916308">
      <w:bodyDiv w:val="1"/>
      <w:marLeft w:val="0"/>
      <w:marRight w:val="0"/>
      <w:marTop w:val="0"/>
      <w:marBottom w:val="0"/>
      <w:divBdr>
        <w:top w:val="none" w:sz="0" w:space="0" w:color="auto"/>
        <w:left w:val="none" w:sz="0" w:space="0" w:color="auto"/>
        <w:bottom w:val="none" w:sz="0" w:space="0" w:color="auto"/>
        <w:right w:val="none" w:sz="0" w:space="0" w:color="auto"/>
      </w:divBdr>
    </w:div>
    <w:div w:id="1264344686">
      <w:bodyDiv w:val="1"/>
      <w:marLeft w:val="0"/>
      <w:marRight w:val="0"/>
      <w:marTop w:val="0"/>
      <w:marBottom w:val="0"/>
      <w:divBdr>
        <w:top w:val="none" w:sz="0" w:space="0" w:color="auto"/>
        <w:left w:val="none" w:sz="0" w:space="0" w:color="auto"/>
        <w:bottom w:val="none" w:sz="0" w:space="0" w:color="auto"/>
        <w:right w:val="none" w:sz="0" w:space="0" w:color="auto"/>
      </w:divBdr>
      <w:divsChild>
        <w:div w:id="1015885329">
          <w:marLeft w:val="0"/>
          <w:marRight w:val="0"/>
          <w:marTop w:val="0"/>
          <w:marBottom w:val="0"/>
          <w:divBdr>
            <w:top w:val="none" w:sz="0" w:space="0" w:color="auto"/>
            <w:left w:val="none" w:sz="0" w:space="0" w:color="auto"/>
            <w:bottom w:val="none" w:sz="0" w:space="0" w:color="auto"/>
            <w:right w:val="none" w:sz="0" w:space="0" w:color="auto"/>
          </w:divBdr>
          <w:divsChild>
            <w:div w:id="16039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0716">
      <w:bodyDiv w:val="1"/>
      <w:marLeft w:val="0"/>
      <w:marRight w:val="0"/>
      <w:marTop w:val="0"/>
      <w:marBottom w:val="0"/>
      <w:divBdr>
        <w:top w:val="none" w:sz="0" w:space="0" w:color="auto"/>
        <w:left w:val="none" w:sz="0" w:space="0" w:color="auto"/>
        <w:bottom w:val="none" w:sz="0" w:space="0" w:color="auto"/>
        <w:right w:val="none" w:sz="0" w:space="0" w:color="auto"/>
      </w:divBdr>
    </w:div>
    <w:div w:id="1273050355">
      <w:bodyDiv w:val="1"/>
      <w:marLeft w:val="0"/>
      <w:marRight w:val="0"/>
      <w:marTop w:val="0"/>
      <w:marBottom w:val="0"/>
      <w:divBdr>
        <w:top w:val="none" w:sz="0" w:space="0" w:color="auto"/>
        <w:left w:val="none" w:sz="0" w:space="0" w:color="auto"/>
        <w:bottom w:val="none" w:sz="0" w:space="0" w:color="auto"/>
        <w:right w:val="none" w:sz="0" w:space="0" w:color="auto"/>
      </w:divBdr>
    </w:div>
    <w:div w:id="1276213944">
      <w:bodyDiv w:val="1"/>
      <w:marLeft w:val="0"/>
      <w:marRight w:val="0"/>
      <w:marTop w:val="0"/>
      <w:marBottom w:val="0"/>
      <w:divBdr>
        <w:top w:val="none" w:sz="0" w:space="0" w:color="auto"/>
        <w:left w:val="none" w:sz="0" w:space="0" w:color="auto"/>
        <w:bottom w:val="none" w:sz="0" w:space="0" w:color="auto"/>
        <w:right w:val="none" w:sz="0" w:space="0" w:color="auto"/>
      </w:divBdr>
    </w:div>
    <w:div w:id="1282034374">
      <w:bodyDiv w:val="1"/>
      <w:marLeft w:val="0"/>
      <w:marRight w:val="0"/>
      <w:marTop w:val="0"/>
      <w:marBottom w:val="0"/>
      <w:divBdr>
        <w:top w:val="none" w:sz="0" w:space="0" w:color="auto"/>
        <w:left w:val="none" w:sz="0" w:space="0" w:color="auto"/>
        <w:bottom w:val="none" w:sz="0" w:space="0" w:color="auto"/>
        <w:right w:val="none" w:sz="0" w:space="0" w:color="auto"/>
      </w:divBdr>
    </w:div>
    <w:div w:id="1285576138">
      <w:bodyDiv w:val="1"/>
      <w:marLeft w:val="0"/>
      <w:marRight w:val="0"/>
      <w:marTop w:val="0"/>
      <w:marBottom w:val="0"/>
      <w:divBdr>
        <w:top w:val="none" w:sz="0" w:space="0" w:color="auto"/>
        <w:left w:val="none" w:sz="0" w:space="0" w:color="auto"/>
        <w:bottom w:val="none" w:sz="0" w:space="0" w:color="auto"/>
        <w:right w:val="none" w:sz="0" w:space="0" w:color="auto"/>
      </w:divBdr>
    </w:div>
    <w:div w:id="1287733342">
      <w:bodyDiv w:val="1"/>
      <w:marLeft w:val="0"/>
      <w:marRight w:val="0"/>
      <w:marTop w:val="0"/>
      <w:marBottom w:val="0"/>
      <w:divBdr>
        <w:top w:val="none" w:sz="0" w:space="0" w:color="auto"/>
        <w:left w:val="none" w:sz="0" w:space="0" w:color="auto"/>
        <w:bottom w:val="none" w:sz="0" w:space="0" w:color="auto"/>
        <w:right w:val="none" w:sz="0" w:space="0" w:color="auto"/>
      </w:divBdr>
    </w:div>
    <w:div w:id="1314991336">
      <w:bodyDiv w:val="1"/>
      <w:marLeft w:val="0"/>
      <w:marRight w:val="0"/>
      <w:marTop w:val="0"/>
      <w:marBottom w:val="0"/>
      <w:divBdr>
        <w:top w:val="none" w:sz="0" w:space="0" w:color="auto"/>
        <w:left w:val="none" w:sz="0" w:space="0" w:color="auto"/>
        <w:bottom w:val="none" w:sz="0" w:space="0" w:color="auto"/>
        <w:right w:val="none" w:sz="0" w:space="0" w:color="auto"/>
      </w:divBdr>
    </w:div>
    <w:div w:id="1323050148">
      <w:bodyDiv w:val="1"/>
      <w:marLeft w:val="0"/>
      <w:marRight w:val="0"/>
      <w:marTop w:val="0"/>
      <w:marBottom w:val="0"/>
      <w:divBdr>
        <w:top w:val="none" w:sz="0" w:space="0" w:color="auto"/>
        <w:left w:val="none" w:sz="0" w:space="0" w:color="auto"/>
        <w:bottom w:val="none" w:sz="0" w:space="0" w:color="auto"/>
        <w:right w:val="none" w:sz="0" w:space="0" w:color="auto"/>
      </w:divBdr>
    </w:div>
    <w:div w:id="1329214855">
      <w:bodyDiv w:val="1"/>
      <w:marLeft w:val="0"/>
      <w:marRight w:val="0"/>
      <w:marTop w:val="0"/>
      <w:marBottom w:val="0"/>
      <w:divBdr>
        <w:top w:val="none" w:sz="0" w:space="0" w:color="auto"/>
        <w:left w:val="none" w:sz="0" w:space="0" w:color="auto"/>
        <w:bottom w:val="none" w:sz="0" w:space="0" w:color="auto"/>
        <w:right w:val="none" w:sz="0" w:space="0" w:color="auto"/>
      </w:divBdr>
    </w:div>
    <w:div w:id="1329748697">
      <w:bodyDiv w:val="1"/>
      <w:marLeft w:val="0"/>
      <w:marRight w:val="0"/>
      <w:marTop w:val="0"/>
      <w:marBottom w:val="0"/>
      <w:divBdr>
        <w:top w:val="none" w:sz="0" w:space="0" w:color="auto"/>
        <w:left w:val="none" w:sz="0" w:space="0" w:color="auto"/>
        <w:bottom w:val="none" w:sz="0" w:space="0" w:color="auto"/>
        <w:right w:val="none" w:sz="0" w:space="0" w:color="auto"/>
      </w:divBdr>
    </w:div>
    <w:div w:id="1333339278">
      <w:bodyDiv w:val="1"/>
      <w:marLeft w:val="0"/>
      <w:marRight w:val="0"/>
      <w:marTop w:val="0"/>
      <w:marBottom w:val="0"/>
      <w:divBdr>
        <w:top w:val="none" w:sz="0" w:space="0" w:color="auto"/>
        <w:left w:val="none" w:sz="0" w:space="0" w:color="auto"/>
        <w:bottom w:val="none" w:sz="0" w:space="0" w:color="auto"/>
        <w:right w:val="none" w:sz="0" w:space="0" w:color="auto"/>
      </w:divBdr>
    </w:div>
    <w:div w:id="1344014448">
      <w:bodyDiv w:val="1"/>
      <w:marLeft w:val="0"/>
      <w:marRight w:val="0"/>
      <w:marTop w:val="0"/>
      <w:marBottom w:val="0"/>
      <w:divBdr>
        <w:top w:val="none" w:sz="0" w:space="0" w:color="auto"/>
        <w:left w:val="none" w:sz="0" w:space="0" w:color="auto"/>
        <w:bottom w:val="none" w:sz="0" w:space="0" w:color="auto"/>
        <w:right w:val="none" w:sz="0" w:space="0" w:color="auto"/>
      </w:divBdr>
      <w:divsChild>
        <w:div w:id="539779341">
          <w:marLeft w:val="0"/>
          <w:marRight w:val="0"/>
          <w:marTop w:val="0"/>
          <w:marBottom w:val="0"/>
          <w:divBdr>
            <w:top w:val="none" w:sz="0" w:space="0" w:color="auto"/>
            <w:left w:val="none" w:sz="0" w:space="0" w:color="auto"/>
            <w:bottom w:val="none" w:sz="0" w:space="0" w:color="auto"/>
            <w:right w:val="none" w:sz="0" w:space="0" w:color="auto"/>
          </w:divBdr>
        </w:div>
      </w:divsChild>
    </w:div>
    <w:div w:id="1354770419">
      <w:bodyDiv w:val="1"/>
      <w:marLeft w:val="0"/>
      <w:marRight w:val="0"/>
      <w:marTop w:val="0"/>
      <w:marBottom w:val="0"/>
      <w:divBdr>
        <w:top w:val="none" w:sz="0" w:space="0" w:color="auto"/>
        <w:left w:val="none" w:sz="0" w:space="0" w:color="auto"/>
        <w:bottom w:val="none" w:sz="0" w:space="0" w:color="auto"/>
        <w:right w:val="none" w:sz="0" w:space="0" w:color="auto"/>
      </w:divBdr>
      <w:divsChild>
        <w:div w:id="1753351561">
          <w:marLeft w:val="360"/>
          <w:marRight w:val="0"/>
          <w:marTop w:val="200"/>
          <w:marBottom w:val="0"/>
          <w:divBdr>
            <w:top w:val="none" w:sz="0" w:space="0" w:color="auto"/>
            <w:left w:val="none" w:sz="0" w:space="0" w:color="auto"/>
            <w:bottom w:val="none" w:sz="0" w:space="0" w:color="auto"/>
            <w:right w:val="none" w:sz="0" w:space="0" w:color="auto"/>
          </w:divBdr>
        </w:div>
      </w:divsChild>
    </w:div>
    <w:div w:id="1360743925">
      <w:bodyDiv w:val="1"/>
      <w:marLeft w:val="0"/>
      <w:marRight w:val="0"/>
      <w:marTop w:val="0"/>
      <w:marBottom w:val="0"/>
      <w:divBdr>
        <w:top w:val="none" w:sz="0" w:space="0" w:color="auto"/>
        <w:left w:val="none" w:sz="0" w:space="0" w:color="auto"/>
        <w:bottom w:val="none" w:sz="0" w:space="0" w:color="auto"/>
        <w:right w:val="none" w:sz="0" w:space="0" w:color="auto"/>
      </w:divBdr>
    </w:div>
    <w:div w:id="1367565010">
      <w:bodyDiv w:val="1"/>
      <w:marLeft w:val="0"/>
      <w:marRight w:val="0"/>
      <w:marTop w:val="0"/>
      <w:marBottom w:val="0"/>
      <w:divBdr>
        <w:top w:val="none" w:sz="0" w:space="0" w:color="auto"/>
        <w:left w:val="none" w:sz="0" w:space="0" w:color="auto"/>
        <w:bottom w:val="none" w:sz="0" w:space="0" w:color="auto"/>
        <w:right w:val="none" w:sz="0" w:space="0" w:color="auto"/>
      </w:divBdr>
    </w:div>
    <w:div w:id="1378550455">
      <w:bodyDiv w:val="1"/>
      <w:marLeft w:val="0"/>
      <w:marRight w:val="0"/>
      <w:marTop w:val="0"/>
      <w:marBottom w:val="0"/>
      <w:divBdr>
        <w:top w:val="none" w:sz="0" w:space="0" w:color="auto"/>
        <w:left w:val="none" w:sz="0" w:space="0" w:color="auto"/>
        <w:bottom w:val="none" w:sz="0" w:space="0" w:color="auto"/>
        <w:right w:val="none" w:sz="0" w:space="0" w:color="auto"/>
      </w:divBdr>
    </w:div>
    <w:div w:id="1396926518">
      <w:bodyDiv w:val="1"/>
      <w:marLeft w:val="0"/>
      <w:marRight w:val="0"/>
      <w:marTop w:val="0"/>
      <w:marBottom w:val="0"/>
      <w:divBdr>
        <w:top w:val="none" w:sz="0" w:space="0" w:color="auto"/>
        <w:left w:val="none" w:sz="0" w:space="0" w:color="auto"/>
        <w:bottom w:val="none" w:sz="0" w:space="0" w:color="auto"/>
        <w:right w:val="none" w:sz="0" w:space="0" w:color="auto"/>
      </w:divBdr>
    </w:div>
    <w:div w:id="1413351753">
      <w:bodyDiv w:val="1"/>
      <w:marLeft w:val="0"/>
      <w:marRight w:val="0"/>
      <w:marTop w:val="0"/>
      <w:marBottom w:val="0"/>
      <w:divBdr>
        <w:top w:val="none" w:sz="0" w:space="0" w:color="auto"/>
        <w:left w:val="none" w:sz="0" w:space="0" w:color="auto"/>
        <w:bottom w:val="none" w:sz="0" w:space="0" w:color="auto"/>
        <w:right w:val="none" w:sz="0" w:space="0" w:color="auto"/>
      </w:divBdr>
    </w:div>
    <w:div w:id="1417677259">
      <w:bodyDiv w:val="1"/>
      <w:marLeft w:val="0"/>
      <w:marRight w:val="0"/>
      <w:marTop w:val="0"/>
      <w:marBottom w:val="0"/>
      <w:divBdr>
        <w:top w:val="none" w:sz="0" w:space="0" w:color="auto"/>
        <w:left w:val="none" w:sz="0" w:space="0" w:color="auto"/>
        <w:bottom w:val="none" w:sz="0" w:space="0" w:color="auto"/>
        <w:right w:val="none" w:sz="0" w:space="0" w:color="auto"/>
      </w:divBdr>
    </w:div>
    <w:div w:id="1429697337">
      <w:bodyDiv w:val="1"/>
      <w:marLeft w:val="0"/>
      <w:marRight w:val="0"/>
      <w:marTop w:val="0"/>
      <w:marBottom w:val="0"/>
      <w:divBdr>
        <w:top w:val="none" w:sz="0" w:space="0" w:color="auto"/>
        <w:left w:val="none" w:sz="0" w:space="0" w:color="auto"/>
        <w:bottom w:val="none" w:sz="0" w:space="0" w:color="auto"/>
        <w:right w:val="none" w:sz="0" w:space="0" w:color="auto"/>
      </w:divBdr>
    </w:div>
    <w:div w:id="1448045674">
      <w:bodyDiv w:val="1"/>
      <w:marLeft w:val="0"/>
      <w:marRight w:val="0"/>
      <w:marTop w:val="0"/>
      <w:marBottom w:val="0"/>
      <w:divBdr>
        <w:top w:val="none" w:sz="0" w:space="0" w:color="auto"/>
        <w:left w:val="none" w:sz="0" w:space="0" w:color="auto"/>
        <w:bottom w:val="none" w:sz="0" w:space="0" w:color="auto"/>
        <w:right w:val="none" w:sz="0" w:space="0" w:color="auto"/>
      </w:divBdr>
    </w:div>
    <w:div w:id="1476489402">
      <w:bodyDiv w:val="1"/>
      <w:marLeft w:val="0"/>
      <w:marRight w:val="0"/>
      <w:marTop w:val="0"/>
      <w:marBottom w:val="0"/>
      <w:divBdr>
        <w:top w:val="none" w:sz="0" w:space="0" w:color="auto"/>
        <w:left w:val="none" w:sz="0" w:space="0" w:color="auto"/>
        <w:bottom w:val="none" w:sz="0" w:space="0" w:color="auto"/>
        <w:right w:val="none" w:sz="0" w:space="0" w:color="auto"/>
      </w:divBdr>
    </w:div>
    <w:div w:id="1490056884">
      <w:bodyDiv w:val="1"/>
      <w:marLeft w:val="0"/>
      <w:marRight w:val="0"/>
      <w:marTop w:val="0"/>
      <w:marBottom w:val="0"/>
      <w:divBdr>
        <w:top w:val="none" w:sz="0" w:space="0" w:color="auto"/>
        <w:left w:val="none" w:sz="0" w:space="0" w:color="auto"/>
        <w:bottom w:val="none" w:sz="0" w:space="0" w:color="auto"/>
        <w:right w:val="none" w:sz="0" w:space="0" w:color="auto"/>
      </w:divBdr>
    </w:div>
    <w:div w:id="1492020363">
      <w:bodyDiv w:val="1"/>
      <w:marLeft w:val="0"/>
      <w:marRight w:val="0"/>
      <w:marTop w:val="0"/>
      <w:marBottom w:val="0"/>
      <w:divBdr>
        <w:top w:val="none" w:sz="0" w:space="0" w:color="auto"/>
        <w:left w:val="none" w:sz="0" w:space="0" w:color="auto"/>
        <w:bottom w:val="none" w:sz="0" w:space="0" w:color="auto"/>
        <w:right w:val="none" w:sz="0" w:space="0" w:color="auto"/>
      </w:divBdr>
      <w:divsChild>
        <w:div w:id="1152912757">
          <w:marLeft w:val="0"/>
          <w:marRight w:val="0"/>
          <w:marTop w:val="0"/>
          <w:marBottom w:val="0"/>
          <w:divBdr>
            <w:top w:val="none" w:sz="0" w:space="0" w:color="auto"/>
            <w:left w:val="none" w:sz="0" w:space="0" w:color="auto"/>
            <w:bottom w:val="none" w:sz="0" w:space="0" w:color="auto"/>
            <w:right w:val="none" w:sz="0" w:space="0" w:color="auto"/>
          </w:divBdr>
        </w:div>
      </w:divsChild>
    </w:div>
    <w:div w:id="1492135860">
      <w:bodyDiv w:val="1"/>
      <w:marLeft w:val="0"/>
      <w:marRight w:val="0"/>
      <w:marTop w:val="0"/>
      <w:marBottom w:val="0"/>
      <w:divBdr>
        <w:top w:val="none" w:sz="0" w:space="0" w:color="auto"/>
        <w:left w:val="none" w:sz="0" w:space="0" w:color="auto"/>
        <w:bottom w:val="none" w:sz="0" w:space="0" w:color="auto"/>
        <w:right w:val="none" w:sz="0" w:space="0" w:color="auto"/>
      </w:divBdr>
    </w:div>
    <w:div w:id="1507671309">
      <w:bodyDiv w:val="1"/>
      <w:marLeft w:val="0"/>
      <w:marRight w:val="0"/>
      <w:marTop w:val="0"/>
      <w:marBottom w:val="0"/>
      <w:divBdr>
        <w:top w:val="none" w:sz="0" w:space="0" w:color="auto"/>
        <w:left w:val="none" w:sz="0" w:space="0" w:color="auto"/>
        <w:bottom w:val="none" w:sz="0" w:space="0" w:color="auto"/>
        <w:right w:val="none" w:sz="0" w:space="0" w:color="auto"/>
      </w:divBdr>
    </w:div>
    <w:div w:id="1529560742">
      <w:bodyDiv w:val="1"/>
      <w:marLeft w:val="0"/>
      <w:marRight w:val="0"/>
      <w:marTop w:val="0"/>
      <w:marBottom w:val="0"/>
      <w:divBdr>
        <w:top w:val="none" w:sz="0" w:space="0" w:color="auto"/>
        <w:left w:val="none" w:sz="0" w:space="0" w:color="auto"/>
        <w:bottom w:val="none" w:sz="0" w:space="0" w:color="auto"/>
        <w:right w:val="none" w:sz="0" w:space="0" w:color="auto"/>
      </w:divBdr>
    </w:div>
    <w:div w:id="1530217204">
      <w:bodyDiv w:val="1"/>
      <w:marLeft w:val="0"/>
      <w:marRight w:val="0"/>
      <w:marTop w:val="0"/>
      <w:marBottom w:val="0"/>
      <w:divBdr>
        <w:top w:val="none" w:sz="0" w:space="0" w:color="auto"/>
        <w:left w:val="none" w:sz="0" w:space="0" w:color="auto"/>
        <w:bottom w:val="none" w:sz="0" w:space="0" w:color="auto"/>
        <w:right w:val="none" w:sz="0" w:space="0" w:color="auto"/>
      </w:divBdr>
    </w:div>
    <w:div w:id="1533571537">
      <w:bodyDiv w:val="1"/>
      <w:marLeft w:val="0"/>
      <w:marRight w:val="0"/>
      <w:marTop w:val="0"/>
      <w:marBottom w:val="0"/>
      <w:divBdr>
        <w:top w:val="none" w:sz="0" w:space="0" w:color="auto"/>
        <w:left w:val="none" w:sz="0" w:space="0" w:color="auto"/>
        <w:bottom w:val="none" w:sz="0" w:space="0" w:color="auto"/>
        <w:right w:val="none" w:sz="0" w:space="0" w:color="auto"/>
      </w:divBdr>
    </w:div>
    <w:div w:id="1546019913">
      <w:bodyDiv w:val="1"/>
      <w:marLeft w:val="0"/>
      <w:marRight w:val="0"/>
      <w:marTop w:val="0"/>
      <w:marBottom w:val="0"/>
      <w:divBdr>
        <w:top w:val="none" w:sz="0" w:space="0" w:color="auto"/>
        <w:left w:val="none" w:sz="0" w:space="0" w:color="auto"/>
        <w:bottom w:val="none" w:sz="0" w:space="0" w:color="auto"/>
        <w:right w:val="none" w:sz="0" w:space="0" w:color="auto"/>
      </w:divBdr>
    </w:div>
    <w:div w:id="1563253000">
      <w:bodyDiv w:val="1"/>
      <w:marLeft w:val="0"/>
      <w:marRight w:val="0"/>
      <w:marTop w:val="0"/>
      <w:marBottom w:val="0"/>
      <w:divBdr>
        <w:top w:val="none" w:sz="0" w:space="0" w:color="auto"/>
        <w:left w:val="none" w:sz="0" w:space="0" w:color="auto"/>
        <w:bottom w:val="none" w:sz="0" w:space="0" w:color="auto"/>
        <w:right w:val="none" w:sz="0" w:space="0" w:color="auto"/>
      </w:divBdr>
    </w:div>
    <w:div w:id="1563372142">
      <w:bodyDiv w:val="1"/>
      <w:marLeft w:val="0"/>
      <w:marRight w:val="0"/>
      <w:marTop w:val="0"/>
      <w:marBottom w:val="0"/>
      <w:divBdr>
        <w:top w:val="none" w:sz="0" w:space="0" w:color="auto"/>
        <w:left w:val="none" w:sz="0" w:space="0" w:color="auto"/>
        <w:bottom w:val="none" w:sz="0" w:space="0" w:color="auto"/>
        <w:right w:val="none" w:sz="0" w:space="0" w:color="auto"/>
      </w:divBdr>
    </w:div>
    <w:div w:id="1577202655">
      <w:bodyDiv w:val="1"/>
      <w:marLeft w:val="0"/>
      <w:marRight w:val="0"/>
      <w:marTop w:val="0"/>
      <w:marBottom w:val="0"/>
      <w:divBdr>
        <w:top w:val="none" w:sz="0" w:space="0" w:color="auto"/>
        <w:left w:val="none" w:sz="0" w:space="0" w:color="auto"/>
        <w:bottom w:val="none" w:sz="0" w:space="0" w:color="auto"/>
        <w:right w:val="none" w:sz="0" w:space="0" w:color="auto"/>
      </w:divBdr>
    </w:div>
    <w:div w:id="1583027786">
      <w:bodyDiv w:val="1"/>
      <w:marLeft w:val="0"/>
      <w:marRight w:val="0"/>
      <w:marTop w:val="0"/>
      <w:marBottom w:val="0"/>
      <w:divBdr>
        <w:top w:val="none" w:sz="0" w:space="0" w:color="auto"/>
        <w:left w:val="none" w:sz="0" w:space="0" w:color="auto"/>
        <w:bottom w:val="none" w:sz="0" w:space="0" w:color="auto"/>
        <w:right w:val="none" w:sz="0" w:space="0" w:color="auto"/>
      </w:divBdr>
      <w:divsChild>
        <w:div w:id="1593856925">
          <w:marLeft w:val="1080"/>
          <w:marRight w:val="0"/>
          <w:marTop w:val="100"/>
          <w:marBottom w:val="0"/>
          <w:divBdr>
            <w:top w:val="none" w:sz="0" w:space="0" w:color="auto"/>
            <w:left w:val="none" w:sz="0" w:space="0" w:color="auto"/>
            <w:bottom w:val="none" w:sz="0" w:space="0" w:color="auto"/>
            <w:right w:val="none" w:sz="0" w:space="0" w:color="auto"/>
          </w:divBdr>
        </w:div>
      </w:divsChild>
    </w:div>
    <w:div w:id="1607233803">
      <w:bodyDiv w:val="1"/>
      <w:marLeft w:val="0"/>
      <w:marRight w:val="0"/>
      <w:marTop w:val="0"/>
      <w:marBottom w:val="0"/>
      <w:divBdr>
        <w:top w:val="none" w:sz="0" w:space="0" w:color="auto"/>
        <w:left w:val="none" w:sz="0" w:space="0" w:color="auto"/>
        <w:bottom w:val="none" w:sz="0" w:space="0" w:color="auto"/>
        <w:right w:val="none" w:sz="0" w:space="0" w:color="auto"/>
      </w:divBdr>
    </w:div>
    <w:div w:id="1614247744">
      <w:bodyDiv w:val="1"/>
      <w:marLeft w:val="0"/>
      <w:marRight w:val="0"/>
      <w:marTop w:val="0"/>
      <w:marBottom w:val="0"/>
      <w:divBdr>
        <w:top w:val="none" w:sz="0" w:space="0" w:color="auto"/>
        <w:left w:val="none" w:sz="0" w:space="0" w:color="auto"/>
        <w:bottom w:val="none" w:sz="0" w:space="0" w:color="auto"/>
        <w:right w:val="none" w:sz="0" w:space="0" w:color="auto"/>
      </w:divBdr>
    </w:div>
    <w:div w:id="1639147444">
      <w:bodyDiv w:val="1"/>
      <w:marLeft w:val="0"/>
      <w:marRight w:val="0"/>
      <w:marTop w:val="0"/>
      <w:marBottom w:val="0"/>
      <w:divBdr>
        <w:top w:val="none" w:sz="0" w:space="0" w:color="auto"/>
        <w:left w:val="none" w:sz="0" w:space="0" w:color="auto"/>
        <w:bottom w:val="none" w:sz="0" w:space="0" w:color="auto"/>
        <w:right w:val="none" w:sz="0" w:space="0" w:color="auto"/>
      </w:divBdr>
    </w:div>
    <w:div w:id="1644507157">
      <w:bodyDiv w:val="1"/>
      <w:marLeft w:val="0"/>
      <w:marRight w:val="0"/>
      <w:marTop w:val="0"/>
      <w:marBottom w:val="0"/>
      <w:divBdr>
        <w:top w:val="none" w:sz="0" w:space="0" w:color="auto"/>
        <w:left w:val="none" w:sz="0" w:space="0" w:color="auto"/>
        <w:bottom w:val="none" w:sz="0" w:space="0" w:color="auto"/>
        <w:right w:val="none" w:sz="0" w:space="0" w:color="auto"/>
      </w:divBdr>
      <w:divsChild>
        <w:div w:id="1693341941">
          <w:marLeft w:val="0"/>
          <w:marRight w:val="0"/>
          <w:marTop w:val="0"/>
          <w:marBottom w:val="0"/>
          <w:divBdr>
            <w:top w:val="none" w:sz="0" w:space="0" w:color="auto"/>
            <w:left w:val="none" w:sz="0" w:space="0" w:color="auto"/>
            <w:bottom w:val="none" w:sz="0" w:space="0" w:color="auto"/>
            <w:right w:val="none" w:sz="0" w:space="0" w:color="auto"/>
          </w:divBdr>
          <w:divsChild>
            <w:div w:id="150597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7346">
      <w:bodyDiv w:val="1"/>
      <w:marLeft w:val="0"/>
      <w:marRight w:val="0"/>
      <w:marTop w:val="0"/>
      <w:marBottom w:val="0"/>
      <w:divBdr>
        <w:top w:val="none" w:sz="0" w:space="0" w:color="auto"/>
        <w:left w:val="none" w:sz="0" w:space="0" w:color="auto"/>
        <w:bottom w:val="none" w:sz="0" w:space="0" w:color="auto"/>
        <w:right w:val="none" w:sz="0" w:space="0" w:color="auto"/>
      </w:divBdr>
    </w:div>
    <w:div w:id="1652708218">
      <w:bodyDiv w:val="1"/>
      <w:marLeft w:val="0"/>
      <w:marRight w:val="0"/>
      <w:marTop w:val="0"/>
      <w:marBottom w:val="0"/>
      <w:divBdr>
        <w:top w:val="none" w:sz="0" w:space="0" w:color="auto"/>
        <w:left w:val="none" w:sz="0" w:space="0" w:color="auto"/>
        <w:bottom w:val="none" w:sz="0" w:space="0" w:color="auto"/>
        <w:right w:val="none" w:sz="0" w:space="0" w:color="auto"/>
      </w:divBdr>
    </w:div>
    <w:div w:id="1655834484">
      <w:bodyDiv w:val="1"/>
      <w:marLeft w:val="0"/>
      <w:marRight w:val="0"/>
      <w:marTop w:val="0"/>
      <w:marBottom w:val="0"/>
      <w:divBdr>
        <w:top w:val="none" w:sz="0" w:space="0" w:color="auto"/>
        <w:left w:val="none" w:sz="0" w:space="0" w:color="auto"/>
        <w:bottom w:val="none" w:sz="0" w:space="0" w:color="auto"/>
        <w:right w:val="none" w:sz="0" w:space="0" w:color="auto"/>
      </w:divBdr>
    </w:div>
    <w:div w:id="1659266670">
      <w:bodyDiv w:val="1"/>
      <w:marLeft w:val="0"/>
      <w:marRight w:val="0"/>
      <w:marTop w:val="0"/>
      <w:marBottom w:val="0"/>
      <w:divBdr>
        <w:top w:val="none" w:sz="0" w:space="0" w:color="auto"/>
        <w:left w:val="none" w:sz="0" w:space="0" w:color="auto"/>
        <w:bottom w:val="none" w:sz="0" w:space="0" w:color="auto"/>
        <w:right w:val="none" w:sz="0" w:space="0" w:color="auto"/>
      </w:divBdr>
      <w:divsChild>
        <w:div w:id="567228072">
          <w:marLeft w:val="1080"/>
          <w:marRight w:val="0"/>
          <w:marTop w:val="100"/>
          <w:marBottom w:val="0"/>
          <w:divBdr>
            <w:top w:val="none" w:sz="0" w:space="0" w:color="auto"/>
            <w:left w:val="none" w:sz="0" w:space="0" w:color="auto"/>
            <w:bottom w:val="none" w:sz="0" w:space="0" w:color="auto"/>
            <w:right w:val="none" w:sz="0" w:space="0" w:color="auto"/>
          </w:divBdr>
        </w:div>
      </w:divsChild>
    </w:div>
    <w:div w:id="1686981400">
      <w:bodyDiv w:val="1"/>
      <w:marLeft w:val="0"/>
      <w:marRight w:val="0"/>
      <w:marTop w:val="0"/>
      <w:marBottom w:val="0"/>
      <w:divBdr>
        <w:top w:val="none" w:sz="0" w:space="0" w:color="auto"/>
        <w:left w:val="none" w:sz="0" w:space="0" w:color="auto"/>
        <w:bottom w:val="none" w:sz="0" w:space="0" w:color="auto"/>
        <w:right w:val="none" w:sz="0" w:space="0" w:color="auto"/>
      </w:divBdr>
    </w:div>
    <w:div w:id="1707367831">
      <w:bodyDiv w:val="1"/>
      <w:marLeft w:val="0"/>
      <w:marRight w:val="0"/>
      <w:marTop w:val="0"/>
      <w:marBottom w:val="0"/>
      <w:divBdr>
        <w:top w:val="none" w:sz="0" w:space="0" w:color="auto"/>
        <w:left w:val="none" w:sz="0" w:space="0" w:color="auto"/>
        <w:bottom w:val="none" w:sz="0" w:space="0" w:color="auto"/>
        <w:right w:val="none" w:sz="0" w:space="0" w:color="auto"/>
      </w:divBdr>
    </w:div>
    <w:div w:id="1715889615">
      <w:bodyDiv w:val="1"/>
      <w:marLeft w:val="0"/>
      <w:marRight w:val="0"/>
      <w:marTop w:val="0"/>
      <w:marBottom w:val="0"/>
      <w:divBdr>
        <w:top w:val="none" w:sz="0" w:space="0" w:color="auto"/>
        <w:left w:val="none" w:sz="0" w:space="0" w:color="auto"/>
        <w:bottom w:val="none" w:sz="0" w:space="0" w:color="auto"/>
        <w:right w:val="none" w:sz="0" w:space="0" w:color="auto"/>
      </w:divBdr>
    </w:div>
    <w:div w:id="1738278949">
      <w:bodyDiv w:val="1"/>
      <w:marLeft w:val="0"/>
      <w:marRight w:val="0"/>
      <w:marTop w:val="0"/>
      <w:marBottom w:val="0"/>
      <w:divBdr>
        <w:top w:val="none" w:sz="0" w:space="0" w:color="auto"/>
        <w:left w:val="none" w:sz="0" w:space="0" w:color="auto"/>
        <w:bottom w:val="none" w:sz="0" w:space="0" w:color="auto"/>
        <w:right w:val="none" w:sz="0" w:space="0" w:color="auto"/>
      </w:divBdr>
    </w:div>
    <w:div w:id="1741560945">
      <w:bodyDiv w:val="1"/>
      <w:marLeft w:val="0"/>
      <w:marRight w:val="0"/>
      <w:marTop w:val="0"/>
      <w:marBottom w:val="0"/>
      <w:divBdr>
        <w:top w:val="none" w:sz="0" w:space="0" w:color="auto"/>
        <w:left w:val="none" w:sz="0" w:space="0" w:color="auto"/>
        <w:bottom w:val="none" w:sz="0" w:space="0" w:color="auto"/>
        <w:right w:val="none" w:sz="0" w:space="0" w:color="auto"/>
      </w:divBdr>
    </w:div>
    <w:div w:id="1751585191">
      <w:bodyDiv w:val="1"/>
      <w:marLeft w:val="0"/>
      <w:marRight w:val="0"/>
      <w:marTop w:val="0"/>
      <w:marBottom w:val="0"/>
      <w:divBdr>
        <w:top w:val="none" w:sz="0" w:space="0" w:color="auto"/>
        <w:left w:val="none" w:sz="0" w:space="0" w:color="auto"/>
        <w:bottom w:val="none" w:sz="0" w:space="0" w:color="auto"/>
        <w:right w:val="none" w:sz="0" w:space="0" w:color="auto"/>
      </w:divBdr>
    </w:div>
    <w:div w:id="1755664591">
      <w:bodyDiv w:val="1"/>
      <w:marLeft w:val="0"/>
      <w:marRight w:val="0"/>
      <w:marTop w:val="0"/>
      <w:marBottom w:val="0"/>
      <w:divBdr>
        <w:top w:val="none" w:sz="0" w:space="0" w:color="auto"/>
        <w:left w:val="none" w:sz="0" w:space="0" w:color="auto"/>
        <w:bottom w:val="none" w:sz="0" w:space="0" w:color="auto"/>
        <w:right w:val="none" w:sz="0" w:space="0" w:color="auto"/>
      </w:divBdr>
    </w:div>
    <w:div w:id="1774746211">
      <w:bodyDiv w:val="1"/>
      <w:marLeft w:val="0"/>
      <w:marRight w:val="0"/>
      <w:marTop w:val="0"/>
      <w:marBottom w:val="0"/>
      <w:divBdr>
        <w:top w:val="none" w:sz="0" w:space="0" w:color="auto"/>
        <w:left w:val="none" w:sz="0" w:space="0" w:color="auto"/>
        <w:bottom w:val="none" w:sz="0" w:space="0" w:color="auto"/>
        <w:right w:val="none" w:sz="0" w:space="0" w:color="auto"/>
      </w:divBdr>
      <w:divsChild>
        <w:div w:id="398284028">
          <w:marLeft w:val="0"/>
          <w:marRight w:val="0"/>
          <w:marTop w:val="0"/>
          <w:marBottom w:val="0"/>
          <w:divBdr>
            <w:top w:val="none" w:sz="0" w:space="0" w:color="auto"/>
            <w:left w:val="none" w:sz="0" w:space="0" w:color="auto"/>
            <w:bottom w:val="none" w:sz="0" w:space="0" w:color="auto"/>
            <w:right w:val="none" w:sz="0" w:space="0" w:color="auto"/>
          </w:divBdr>
          <w:divsChild>
            <w:div w:id="178333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3576">
      <w:bodyDiv w:val="1"/>
      <w:marLeft w:val="0"/>
      <w:marRight w:val="0"/>
      <w:marTop w:val="0"/>
      <w:marBottom w:val="0"/>
      <w:divBdr>
        <w:top w:val="none" w:sz="0" w:space="0" w:color="auto"/>
        <w:left w:val="none" w:sz="0" w:space="0" w:color="auto"/>
        <w:bottom w:val="none" w:sz="0" w:space="0" w:color="auto"/>
        <w:right w:val="none" w:sz="0" w:space="0" w:color="auto"/>
      </w:divBdr>
    </w:div>
    <w:div w:id="1789464725">
      <w:bodyDiv w:val="1"/>
      <w:marLeft w:val="0"/>
      <w:marRight w:val="0"/>
      <w:marTop w:val="0"/>
      <w:marBottom w:val="0"/>
      <w:divBdr>
        <w:top w:val="none" w:sz="0" w:space="0" w:color="auto"/>
        <w:left w:val="none" w:sz="0" w:space="0" w:color="auto"/>
        <w:bottom w:val="none" w:sz="0" w:space="0" w:color="auto"/>
        <w:right w:val="none" w:sz="0" w:space="0" w:color="auto"/>
      </w:divBdr>
    </w:div>
    <w:div w:id="1793474558">
      <w:bodyDiv w:val="1"/>
      <w:marLeft w:val="0"/>
      <w:marRight w:val="0"/>
      <w:marTop w:val="0"/>
      <w:marBottom w:val="0"/>
      <w:divBdr>
        <w:top w:val="none" w:sz="0" w:space="0" w:color="auto"/>
        <w:left w:val="none" w:sz="0" w:space="0" w:color="auto"/>
        <w:bottom w:val="none" w:sz="0" w:space="0" w:color="auto"/>
        <w:right w:val="none" w:sz="0" w:space="0" w:color="auto"/>
      </w:divBdr>
    </w:div>
    <w:div w:id="1822306827">
      <w:bodyDiv w:val="1"/>
      <w:marLeft w:val="0"/>
      <w:marRight w:val="0"/>
      <w:marTop w:val="0"/>
      <w:marBottom w:val="0"/>
      <w:divBdr>
        <w:top w:val="none" w:sz="0" w:space="0" w:color="auto"/>
        <w:left w:val="none" w:sz="0" w:space="0" w:color="auto"/>
        <w:bottom w:val="none" w:sz="0" w:space="0" w:color="auto"/>
        <w:right w:val="none" w:sz="0" w:space="0" w:color="auto"/>
      </w:divBdr>
    </w:div>
    <w:div w:id="1825664652">
      <w:bodyDiv w:val="1"/>
      <w:marLeft w:val="0"/>
      <w:marRight w:val="0"/>
      <w:marTop w:val="0"/>
      <w:marBottom w:val="0"/>
      <w:divBdr>
        <w:top w:val="none" w:sz="0" w:space="0" w:color="auto"/>
        <w:left w:val="none" w:sz="0" w:space="0" w:color="auto"/>
        <w:bottom w:val="none" w:sz="0" w:space="0" w:color="auto"/>
        <w:right w:val="none" w:sz="0" w:space="0" w:color="auto"/>
      </w:divBdr>
    </w:div>
    <w:div w:id="1844513032">
      <w:bodyDiv w:val="1"/>
      <w:marLeft w:val="0"/>
      <w:marRight w:val="0"/>
      <w:marTop w:val="0"/>
      <w:marBottom w:val="0"/>
      <w:divBdr>
        <w:top w:val="none" w:sz="0" w:space="0" w:color="auto"/>
        <w:left w:val="none" w:sz="0" w:space="0" w:color="auto"/>
        <w:bottom w:val="none" w:sz="0" w:space="0" w:color="auto"/>
        <w:right w:val="none" w:sz="0" w:space="0" w:color="auto"/>
      </w:divBdr>
    </w:div>
    <w:div w:id="1865095005">
      <w:bodyDiv w:val="1"/>
      <w:marLeft w:val="0"/>
      <w:marRight w:val="0"/>
      <w:marTop w:val="0"/>
      <w:marBottom w:val="0"/>
      <w:divBdr>
        <w:top w:val="none" w:sz="0" w:space="0" w:color="auto"/>
        <w:left w:val="none" w:sz="0" w:space="0" w:color="auto"/>
        <w:bottom w:val="none" w:sz="0" w:space="0" w:color="auto"/>
        <w:right w:val="none" w:sz="0" w:space="0" w:color="auto"/>
      </w:divBdr>
    </w:div>
    <w:div w:id="1868448022">
      <w:bodyDiv w:val="1"/>
      <w:marLeft w:val="0"/>
      <w:marRight w:val="0"/>
      <w:marTop w:val="0"/>
      <w:marBottom w:val="0"/>
      <w:divBdr>
        <w:top w:val="none" w:sz="0" w:space="0" w:color="auto"/>
        <w:left w:val="none" w:sz="0" w:space="0" w:color="auto"/>
        <w:bottom w:val="none" w:sz="0" w:space="0" w:color="auto"/>
        <w:right w:val="none" w:sz="0" w:space="0" w:color="auto"/>
      </w:divBdr>
    </w:div>
    <w:div w:id="1875076410">
      <w:bodyDiv w:val="1"/>
      <w:marLeft w:val="0"/>
      <w:marRight w:val="0"/>
      <w:marTop w:val="0"/>
      <w:marBottom w:val="0"/>
      <w:divBdr>
        <w:top w:val="none" w:sz="0" w:space="0" w:color="auto"/>
        <w:left w:val="none" w:sz="0" w:space="0" w:color="auto"/>
        <w:bottom w:val="none" w:sz="0" w:space="0" w:color="auto"/>
        <w:right w:val="none" w:sz="0" w:space="0" w:color="auto"/>
      </w:divBdr>
    </w:div>
    <w:div w:id="1888107270">
      <w:bodyDiv w:val="1"/>
      <w:marLeft w:val="0"/>
      <w:marRight w:val="0"/>
      <w:marTop w:val="0"/>
      <w:marBottom w:val="0"/>
      <w:divBdr>
        <w:top w:val="none" w:sz="0" w:space="0" w:color="auto"/>
        <w:left w:val="none" w:sz="0" w:space="0" w:color="auto"/>
        <w:bottom w:val="none" w:sz="0" w:space="0" w:color="auto"/>
        <w:right w:val="none" w:sz="0" w:space="0" w:color="auto"/>
      </w:divBdr>
    </w:div>
    <w:div w:id="1944534694">
      <w:bodyDiv w:val="1"/>
      <w:marLeft w:val="0"/>
      <w:marRight w:val="0"/>
      <w:marTop w:val="0"/>
      <w:marBottom w:val="0"/>
      <w:divBdr>
        <w:top w:val="none" w:sz="0" w:space="0" w:color="auto"/>
        <w:left w:val="none" w:sz="0" w:space="0" w:color="auto"/>
        <w:bottom w:val="none" w:sz="0" w:space="0" w:color="auto"/>
        <w:right w:val="none" w:sz="0" w:space="0" w:color="auto"/>
      </w:divBdr>
    </w:div>
    <w:div w:id="1948078324">
      <w:bodyDiv w:val="1"/>
      <w:marLeft w:val="0"/>
      <w:marRight w:val="0"/>
      <w:marTop w:val="0"/>
      <w:marBottom w:val="0"/>
      <w:divBdr>
        <w:top w:val="none" w:sz="0" w:space="0" w:color="auto"/>
        <w:left w:val="none" w:sz="0" w:space="0" w:color="auto"/>
        <w:bottom w:val="none" w:sz="0" w:space="0" w:color="auto"/>
        <w:right w:val="none" w:sz="0" w:space="0" w:color="auto"/>
      </w:divBdr>
    </w:div>
    <w:div w:id="1979144876">
      <w:bodyDiv w:val="1"/>
      <w:marLeft w:val="0"/>
      <w:marRight w:val="0"/>
      <w:marTop w:val="0"/>
      <w:marBottom w:val="0"/>
      <w:divBdr>
        <w:top w:val="none" w:sz="0" w:space="0" w:color="auto"/>
        <w:left w:val="none" w:sz="0" w:space="0" w:color="auto"/>
        <w:bottom w:val="none" w:sz="0" w:space="0" w:color="auto"/>
        <w:right w:val="none" w:sz="0" w:space="0" w:color="auto"/>
      </w:divBdr>
    </w:div>
    <w:div w:id="1984383792">
      <w:bodyDiv w:val="1"/>
      <w:marLeft w:val="0"/>
      <w:marRight w:val="0"/>
      <w:marTop w:val="0"/>
      <w:marBottom w:val="0"/>
      <w:divBdr>
        <w:top w:val="none" w:sz="0" w:space="0" w:color="auto"/>
        <w:left w:val="none" w:sz="0" w:space="0" w:color="auto"/>
        <w:bottom w:val="none" w:sz="0" w:space="0" w:color="auto"/>
        <w:right w:val="none" w:sz="0" w:space="0" w:color="auto"/>
      </w:divBdr>
    </w:div>
    <w:div w:id="1997565367">
      <w:bodyDiv w:val="1"/>
      <w:marLeft w:val="0"/>
      <w:marRight w:val="0"/>
      <w:marTop w:val="0"/>
      <w:marBottom w:val="0"/>
      <w:divBdr>
        <w:top w:val="none" w:sz="0" w:space="0" w:color="auto"/>
        <w:left w:val="none" w:sz="0" w:space="0" w:color="auto"/>
        <w:bottom w:val="none" w:sz="0" w:space="0" w:color="auto"/>
        <w:right w:val="none" w:sz="0" w:space="0" w:color="auto"/>
      </w:divBdr>
      <w:divsChild>
        <w:div w:id="1113132910">
          <w:marLeft w:val="0"/>
          <w:marRight w:val="0"/>
          <w:marTop w:val="0"/>
          <w:marBottom w:val="0"/>
          <w:divBdr>
            <w:top w:val="single" w:sz="2" w:space="0" w:color="E3E3E3"/>
            <w:left w:val="single" w:sz="2" w:space="0" w:color="E3E3E3"/>
            <w:bottom w:val="single" w:sz="2" w:space="0" w:color="E3E3E3"/>
            <w:right w:val="single" w:sz="2" w:space="0" w:color="E3E3E3"/>
          </w:divBdr>
          <w:divsChild>
            <w:div w:id="39673534">
              <w:marLeft w:val="0"/>
              <w:marRight w:val="0"/>
              <w:marTop w:val="0"/>
              <w:marBottom w:val="0"/>
              <w:divBdr>
                <w:top w:val="single" w:sz="2" w:space="0" w:color="E3E3E3"/>
                <w:left w:val="single" w:sz="2" w:space="0" w:color="E3E3E3"/>
                <w:bottom w:val="single" w:sz="2" w:space="0" w:color="E3E3E3"/>
                <w:right w:val="single" w:sz="2" w:space="0" w:color="E3E3E3"/>
              </w:divBdr>
              <w:divsChild>
                <w:div w:id="153186802">
                  <w:marLeft w:val="0"/>
                  <w:marRight w:val="0"/>
                  <w:marTop w:val="0"/>
                  <w:marBottom w:val="0"/>
                  <w:divBdr>
                    <w:top w:val="single" w:sz="2" w:space="0" w:color="E3E3E3"/>
                    <w:left w:val="single" w:sz="2" w:space="0" w:color="E3E3E3"/>
                    <w:bottom w:val="single" w:sz="2" w:space="0" w:color="E3E3E3"/>
                    <w:right w:val="single" w:sz="2" w:space="0" w:color="E3E3E3"/>
                  </w:divBdr>
                  <w:divsChild>
                    <w:div w:id="156269163">
                      <w:marLeft w:val="0"/>
                      <w:marRight w:val="0"/>
                      <w:marTop w:val="0"/>
                      <w:marBottom w:val="0"/>
                      <w:divBdr>
                        <w:top w:val="single" w:sz="2" w:space="0" w:color="E3E3E3"/>
                        <w:left w:val="single" w:sz="2" w:space="0" w:color="E3E3E3"/>
                        <w:bottom w:val="single" w:sz="2" w:space="0" w:color="E3E3E3"/>
                        <w:right w:val="single" w:sz="2" w:space="0" w:color="E3E3E3"/>
                      </w:divBdr>
                      <w:divsChild>
                        <w:div w:id="1542356477">
                          <w:marLeft w:val="0"/>
                          <w:marRight w:val="0"/>
                          <w:marTop w:val="0"/>
                          <w:marBottom w:val="0"/>
                          <w:divBdr>
                            <w:top w:val="single" w:sz="2" w:space="0" w:color="E3E3E3"/>
                            <w:left w:val="single" w:sz="2" w:space="0" w:color="E3E3E3"/>
                            <w:bottom w:val="single" w:sz="2" w:space="0" w:color="E3E3E3"/>
                            <w:right w:val="single" w:sz="2" w:space="0" w:color="E3E3E3"/>
                          </w:divBdr>
                          <w:divsChild>
                            <w:div w:id="260533935">
                              <w:marLeft w:val="0"/>
                              <w:marRight w:val="0"/>
                              <w:marTop w:val="100"/>
                              <w:marBottom w:val="100"/>
                              <w:divBdr>
                                <w:top w:val="single" w:sz="2" w:space="0" w:color="E3E3E3"/>
                                <w:left w:val="single" w:sz="2" w:space="0" w:color="E3E3E3"/>
                                <w:bottom w:val="single" w:sz="2" w:space="0" w:color="E3E3E3"/>
                                <w:right w:val="single" w:sz="2" w:space="0" w:color="E3E3E3"/>
                              </w:divBdr>
                              <w:divsChild>
                                <w:div w:id="681667862">
                                  <w:marLeft w:val="0"/>
                                  <w:marRight w:val="0"/>
                                  <w:marTop w:val="0"/>
                                  <w:marBottom w:val="0"/>
                                  <w:divBdr>
                                    <w:top w:val="single" w:sz="2" w:space="0" w:color="E3E3E3"/>
                                    <w:left w:val="single" w:sz="2" w:space="0" w:color="E3E3E3"/>
                                    <w:bottom w:val="single" w:sz="2" w:space="0" w:color="E3E3E3"/>
                                    <w:right w:val="single" w:sz="2" w:space="0" w:color="E3E3E3"/>
                                  </w:divBdr>
                                  <w:divsChild>
                                    <w:div w:id="1164861361">
                                      <w:marLeft w:val="0"/>
                                      <w:marRight w:val="0"/>
                                      <w:marTop w:val="0"/>
                                      <w:marBottom w:val="0"/>
                                      <w:divBdr>
                                        <w:top w:val="single" w:sz="2" w:space="0" w:color="E3E3E3"/>
                                        <w:left w:val="single" w:sz="2" w:space="0" w:color="E3E3E3"/>
                                        <w:bottom w:val="single" w:sz="2" w:space="0" w:color="E3E3E3"/>
                                        <w:right w:val="single" w:sz="2" w:space="0" w:color="E3E3E3"/>
                                      </w:divBdr>
                                      <w:divsChild>
                                        <w:div w:id="1333407946">
                                          <w:marLeft w:val="0"/>
                                          <w:marRight w:val="0"/>
                                          <w:marTop w:val="0"/>
                                          <w:marBottom w:val="0"/>
                                          <w:divBdr>
                                            <w:top w:val="single" w:sz="2" w:space="0" w:color="E3E3E3"/>
                                            <w:left w:val="single" w:sz="2" w:space="0" w:color="E3E3E3"/>
                                            <w:bottom w:val="single" w:sz="2" w:space="0" w:color="E3E3E3"/>
                                            <w:right w:val="single" w:sz="2" w:space="0" w:color="E3E3E3"/>
                                          </w:divBdr>
                                          <w:divsChild>
                                            <w:div w:id="1621690908">
                                              <w:marLeft w:val="0"/>
                                              <w:marRight w:val="0"/>
                                              <w:marTop w:val="0"/>
                                              <w:marBottom w:val="0"/>
                                              <w:divBdr>
                                                <w:top w:val="single" w:sz="2" w:space="0" w:color="E3E3E3"/>
                                                <w:left w:val="single" w:sz="2" w:space="0" w:color="E3E3E3"/>
                                                <w:bottom w:val="single" w:sz="2" w:space="0" w:color="E3E3E3"/>
                                                <w:right w:val="single" w:sz="2" w:space="0" w:color="E3E3E3"/>
                                              </w:divBdr>
                                              <w:divsChild>
                                                <w:div w:id="499078953">
                                                  <w:marLeft w:val="0"/>
                                                  <w:marRight w:val="0"/>
                                                  <w:marTop w:val="0"/>
                                                  <w:marBottom w:val="0"/>
                                                  <w:divBdr>
                                                    <w:top w:val="single" w:sz="2" w:space="0" w:color="E3E3E3"/>
                                                    <w:left w:val="single" w:sz="2" w:space="0" w:color="E3E3E3"/>
                                                    <w:bottom w:val="single" w:sz="2" w:space="0" w:color="E3E3E3"/>
                                                    <w:right w:val="single" w:sz="2" w:space="0" w:color="E3E3E3"/>
                                                  </w:divBdr>
                                                  <w:divsChild>
                                                    <w:div w:id="20931183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9288446">
          <w:marLeft w:val="0"/>
          <w:marRight w:val="0"/>
          <w:marTop w:val="0"/>
          <w:marBottom w:val="0"/>
          <w:divBdr>
            <w:top w:val="none" w:sz="0" w:space="0" w:color="auto"/>
            <w:left w:val="none" w:sz="0" w:space="0" w:color="auto"/>
            <w:bottom w:val="none" w:sz="0" w:space="0" w:color="auto"/>
            <w:right w:val="none" w:sz="0" w:space="0" w:color="auto"/>
          </w:divBdr>
        </w:div>
      </w:divsChild>
    </w:div>
    <w:div w:id="2002191886">
      <w:bodyDiv w:val="1"/>
      <w:marLeft w:val="0"/>
      <w:marRight w:val="0"/>
      <w:marTop w:val="0"/>
      <w:marBottom w:val="0"/>
      <w:divBdr>
        <w:top w:val="none" w:sz="0" w:space="0" w:color="auto"/>
        <w:left w:val="none" w:sz="0" w:space="0" w:color="auto"/>
        <w:bottom w:val="none" w:sz="0" w:space="0" w:color="auto"/>
        <w:right w:val="none" w:sz="0" w:space="0" w:color="auto"/>
      </w:divBdr>
    </w:div>
    <w:div w:id="2011641385">
      <w:bodyDiv w:val="1"/>
      <w:marLeft w:val="0"/>
      <w:marRight w:val="0"/>
      <w:marTop w:val="0"/>
      <w:marBottom w:val="0"/>
      <w:divBdr>
        <w:top w:val="none" w:sz="0" w:space="0" w:color="auto"/>
        <w:left w:val="none" w:sz="0" w:space="0" w:color="auto"/>
        <w:bottom w:val="none" w:sz="0" w:space="0" w:color="auto"/>
        <w:right w:val="none" w:sz="0" w:space="0" w:color="auto"/>
      </w:divBdr>
    </w:div>
    <w:div w:id="2023193822">
      <w:bodyDiv w:val="1"/>
      <w:marLeft w:val="0"/>
      <w:marRight w:val="0"/>
      <w:marTop w:val="0"/>
      <w:marBottom w:val="0"/>
      <w:divBdr>
        <w:top w:val="none" w:sz="0" w:space="0" w:color="auto"/>
        <w:left w:val="none" w:sz="0" w:space="0" w:color="auto"/>
        <w:bottom w:val="none" w:sz="0" w:space="0" w:color="auto"/>
        <w:right w:val="none" w:sz="0" w:space="0" w:color="auto"/>
      </w:divBdr>
    </w:div>
    <w:div w:id="2023385932">
      <w:bodyDiv w:val="1"/>
      <w:marLeft w:val="0"/>
      <w:marRight w:val="0"/>
      <w:marTop w:val="0"/>
      <w:marBottom w:val="0"/>
      <w:divBdr>
        <w:top w:val="none" w:sz="0" w:space="0" w:color="auto"/>
        <w:left w:val="none" w:sz="0" w:space="0" w:color="auto"/>
        <w:bottom w:val="none" w:sz="0" w:space="0" w:color="auto"/>
        <w:right w:val="none" w:sz="0" w:space="0" w:color="auto"/>
      </w:divBdr>
    </w:div>
    <w:div w:id="2046559507">
      <w:bodyDiv w:val="1"/>
      <w:marLeft w:val="0"/>
      <w:marRight w:val="0"/>
      <w:marTop w:val="0"/>
      <w:marBottom w:val="0"/>
      <w:divBdr>
        <w:top w:val="none" w:sz="0" w:space="0" w:color="auto"/>
        <w:left w:val="none" w:sz="0" w:space="0" w:color="auto"/>
        <w:bottom w:val="none" w:sz="0" w:space="0" w:color="auto"/>
        <w:right w:val="none" w:sz="0" w:space="0" w:color="auto"/>
      </w:divBdr>
    </w:div>
    <w:div w:id="2065716739">
      <w:bodyDiv w:val="1"/>
      <w:marLeft w:val="0"/>
      <w:marRight w:val="0"/>
      <w:marTop w:val="0"/>
      <w:marBottom w:val="0"/>
      <w:divBdr>
        <w:top w:val="none" w:sz="0" w:space="0" w:color="auto"/>
        <w:left w:val="none" w:sz="0" w:space="0" w:color="auto"/>
        <w:bottom w:val="none" w:sz="0" w:space="0" w:color="auto"/>
        <w:right w:val="none" w:sz="0" w:space="0" w:color="auto"/>
      </w:divBdr>
    </w:div>
    <w:div w:id="2084137212">
      <w:bodyDiv w:val="1"/>
      <w:marLeft w:val="0"/>
      <w:marRight w:val="0"/>
      <w:marTop w:val="0"/>
      <w:marBottom w:val="0"/>
      <w:divBdr>
        <w:top w:val="none" w:sz="0" w:space="0" w:color="auto"/>
        <w:left w:val="none" w:sz="0" w:space="0" w:color="auto"/>
        <w:bottom w:val="none" w:sz="0" w:space="0" w:color="auto"/>
        <w:right w:val="none" w:sz="0" w:space="0" w:color="auto"/>
      </w:divBdr>
    </w:div>
    <w:div w:id="2085256147">
      <w:bodyDiv w:val="1"/>
      <w:marLeft w:val="0"/>
      <w:marRight w:val="0"/>
      <w:marTop w:val="0"/>
      <w:marBottom w:val="0"/>
      <w:divBdr>
        <w:top w:val="none" w:sz="0" w:space="0" w:color="auto"/>
        <w:left w:val="none" w:sz="0" w:space="0" w:color="auto"/>
        <w:bottom w:val="none" w:sz="0" w:space="0" w:color="auto"/>
        <w:right w:val="none" w:sz="0" w:space="0" w:color="auto"/>
      </w:divBdr>
    </w:div>
    <w:div w:id="2097940958">
      <w:bodyDiv w:val="1"/>
      <w:marLeft w:val="0"/>
      <w:marRight w:val="0"/>
      <w:marTop w:val="0"/>
      <w:marBottom w:val="0"/>
      <w:divBdr>
        <w:top w:val="none" w:sz="0" w:space="0" w:color="auto"/>
        <w:left w:val="none" w:sz="0" w:space="0" w:color="auto"/>
        <w:bottom w:val="none" w:sz="0" w:space="0" w:color="auto"/>
        <w:right w:val="none" w:sz="0" w:space="0" w:color="auto"/>
      </w:divBdr>
    </w:div>
    <w:div w:id="2098282705">
      <w:bodyDiv w:val="1"/>
      <w:marLeft w:val="0"/>
      <w:marRight w:val="0"/>
      <w:marTop w:val="0"/>
      <w:marBottom w:val="0"/>
      <w:divBdr>
        <w:top w:val="none" w:sz="0" w:space="0" w:color="auto"/>
        <w:left w:val="none" w:sz="0" w:space="0" w:color="auto"/>
        <w:bottom w:val="none" w:sz="0" w:space="0" w:color="auto"/>
        <w:right w:val="none" w:sz="0" w:space="0" w:color="auto"/>
      </w:divBdr>
    </w:div>
    <w:div w:id="2104719385">
      <w:bodyDiv w:val="1"/>
      <w:marLeft w:val="0"/>
      <w:marRight w:val="0"/>
      <w:marTop w:val="0"/>
      <w:marBottom w:val="0"/>
      <w:divBdr>
        <w:top w:val="none" w:sz="0" w:space="0" w:color="auto"/>
        <w:left w:val="none" w:sz="0" w:space="0" w:color="auto"/>
        <w:bottom w:val="none" w:sz="0" w:space="0" w:color="auto"/>
        <w:right w:val="none" w:sz="0" w:space="0" w:color="auto"/>
      </w:divBdr>
    </w:div>
    <w:div w:id="2108455780">
      <w:bodyDiv w:val="1"/>
      <w:marLeft w:val="0"/>
      <w:marRight w:val="0"/>
      <w:marTop w:val="0"/>
      <w:marBottom w:val="0"/>
      <w:divBdr>
        <w:top w:val="none" w:sz="0" w:space="0" w:color="auto"/>
        <w:left w:val="none" w:sz="0" w:space="0" w:color="auto"/>
        <w:bottom w:val="none" w:sz="0" w:space="0" w:color="auto"/>
        <w:right w:val="none" w:sz="0" w:space="0" w:color="auto"/>
      </w:divBdr>
    </w:div>
    <w:div w:id="2127237445">
      <w:bodyDiv w:val="1"/>
      <w:marLeft w:val="0"/>
      <w:marRight w:val="0"/>
      <w:marTop w:val="0"/>
      <w:marBottom w:val="0"/>
      <w:divBdr>
        <w:top w:val="none" w:sz="0" w:space="0" w:color="auto"/>
        <w:left w:val="none" w:sz="0" w:space="0" w:color="auto"/>
        <w:bottom w:val="none" w:sz="0" w:space="0" w:color="auto"/>
        <w:right w:val="none" w:sz="0" w:space="0" w:color="auto"/>
      </w:divBdr>
    </w:div>
    <w:div w:id="2130515269">
      <w:bodyDiv w:val="1"/>
      <w:marLeft w:val="0"/>
      <w:marRight w:val="0"/>
      <w:marTop w:val="0"/>
      <w:marBottom w:val="0"/>
      <w:divBdr>
        <w:top w:val="none" w:sz="0" w:space="0" w:color="auto"/>
        <w:left w:val="none" w:sz="0" w:space="0" w:color="auto"/>
        <w:bottom w:val="none" w:sz="0" w:space="0" w:color="auto"/>
        <w:right w:val="none" w:sz="0" w:space="0" w:color="auto"/>
      </w:divBdr>
    </w:div>
    <w:div w:id="2145191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streamlit.io" TargetMode="External"/><Relationship Id="rId39" Type="http://schemas.openxmlformats.org/officeDocument/2006/relationships/hyperlink" Target="https://doi.org/10.48550/arXiv.1706.03762" TargetMode="External"/><Relationship Id="rId21" Type="http://schemas.openxmlformats.org/officeDocument/2006/relationships/hyperlink" Target="https://doi.org/10.1038/s41586-020-2649-2" TargetMode="External"/><Relationship Id="rId34" Type="http://schemas.openxmlformats.org/officeDocument/2006/relationships/hyperlink" Target="https://doi.org/10.48550/arXiv.2005.14569"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buildmedia.readthedocs.org/media/pdf/pillow/latest/pillow.pdf" TargetMode="External"/><Relationship Id="rId29" Type="http://schemas.openxmlformats.org/officeDocument/2006/relationships/hyperlink" Target="https://doi.org/10.2760/87754" TargetMode="External"/><Relationship Id="rId41" Type="http://schemas.openxmlformats.org/officeDocument/2006/relationships/hyperlink" Target="https://doi.org/10.48550/arXiv.2302.094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github.com/arnaudmiribel/streamlit-extras" TargetMode="External"/><Relationship Id="rId32" Type="http://schemas.openxmlformats.org/officeDocument/2006/relationships/hyperlink" Target="https://doi.org/10.48550/arXiv.2004.03705" TargetMode="External"/><Relationship Id="rId37" Type="http://schemas.openxmlformats.org/officeDocument/2006/relationships/hyperlink" Target="https://ap-unsdsn.org/wp-content/uploads/Compiled-Keywords-for-SDG-Mapping_Final_17-05-10-9.xlsx" TargetMode="External"/><Relationship Id="rId40" Type="http://schemas.openxmlformats.org/officeDocument/2006/relationships/hyperlink" Target="https://doi.org/10.21203/rs.3.rs-2544385/v3"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25080/Majora-92bf1922-00a" TargetMode="External"/><Relationship Id="rId28" Type="http://schemas.openxmlformats.org/officeDocument/2006/relationships/hyperlink" Target="https://doi.org/10.17632/y2zyy9vwzy.1" TargetMode="External"/><Relationship Id="rId36" Type="http://schemas.openxmlformats.org/officeDocument/2006/relationships/hyperlink" Target="https://doi.org/10.1007/978-3-030-32381-3_16" TargetMode="External"/><Relationship Id="rId10" Type="http://schemas.openxmlformats.org/officeDocument/2006/relationships/hyperlink" Target="https://sdgdashboard.streamlit.app/" TargetMode="External"/><Relationship Id="rId19" Type="http://schemas.openxmlformats.org/officeDocument/2006/relationships/hyperlink" Target="https://github.com/blackary/st_pages" TargetMode="External"/><Relationship Id="rId31" Type="http://schemas.openxmlformats.org/officeDocument/2006/relationships/hyperlink" Target="https://doi.org/10.48550/arXiv.1907.11692" TargetMode="External"/><Relationship Id="rId4" Type="http://schemas.openxmlformats.org/officeDocument/2006/relationships/settings" Target="settings.xml"/><Relationship Id="rId9" Type="http://schemas.openxmlformats.org/officeDocument/2006/relationships/hyperlink" Target="https://sdgdashboard.streamlit.app/" TargetMode="External"/><Relationship Id="rId14" Type="http://schemas.openxmlformats.org/officeDocument/2006/relationships/image" Target="media/image3.png"/><Relationship Id="rId22" Type="http://schemas.openxmlformats.org/officeDocument/2006/relationships/hyperlink" Target="https://doi.org/10.1109/MCSE.2007.55" TargetMode="External"/><Relationship Id="rId27" Type="http://schemas.openxmlformats.org/officeDocument/2006/relationships/hyperlink" Target="https://doi.org/10.21105/joss.03021" TargetMode="External"/><Relationship Id="rId30" Type="http://schemas.openxmlformats.org/officeDocument/2006/relationships/hyperlink" Target="https://doi.org/10.48550/arXiv.1810.04805" TargetMode="External"/><Relationship Id="rId35" Type="http://schemas.openxmlformats.org/officeDocument/2006/relationships/hyperlink" Target="https://huggingface.co/sadickam/sdg-classification-bert" TargetMode="External"/><Relationship Id="rId43" Type="http://schemas.openxmlformats.org/officeDocument/2006/relationships/theme" Target="theme/theme1.xml"/><Relationship Id="rId8" Type="http://schemas.openxmlformats.org/officeDocument/2006/relationships/hyperlink" Target="https://sdgdashboard.streamlit.app/" TargetMode="External"/><Relationship Id="rId3" Type="http://schemas.openxmlformats.org/officeDocument/2006/relationships/styles" Target="styles.xml"/><Relationship Id="rId12" Type="http://schemas.openxmlformats.org/officeDocument/2006/relationships/hyperlink" Target="https://sdgdashboard.streamlit.app/" TargetMode="External"/><Relationship Id="rId17" Type="http://schemas.openxmlformats.org/officeDocument/2006/relationships/image" Target="media/image6.png"/><Relationship Id="rId25" Type="http://schemas.openxmlformats.org/officeDocument/2006/relationships/hyperlink" Target="https://pyvis.readthedocs.io/en/latest/" TargetMode="External"/><Relationship Id="rId33" Type="http://schemas.openxmlformats.org/officeDocument/2006/relationships/hyperlink" Target="https://huggingface.co/jonas/roberta-base-finetuned-sdg" TargetMode="External"/><Relationship Id="rId38" Type="http://schemas.openxmlformats.org/officeDocument/2006/relationships/hyperlink" Target="https://doi.org/10.5281/zenodo.64876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Frontier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B8B29C5-C39B-41C8-9567-444369AD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Frontiers_template</Template>
  <TotalTime>0</TotalTime>
  <Pages>18</Pages>
  <Words>5388</Words>
  <Characters>30712</Characters>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2024-03-01T09:13:00Z</cp:lastPrinted>
  <dcterms:created xsi:type="dcterms:W3CDTF">2024-09-30T10:46:00Z</dcterms:created>
  <dcterms:modified xsi:type="dcterms:W3CDTF">2024-09-30T10:48:00Z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5a44d9a80448997e9d85d85d72d207b5134913989dc0083bafaa75b5705ab84a</vt:lpwstr>
  </property>
</Properties>
</file>