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3A9D1" w14:textId="77777777" w:rsidR="00796AE3" w:rsidRPr="00DC728D" w:rsidRDefault="00796AE3" w:rsidP="00796AE3">
      <w:pPr>
        <w:spacing w:after="0" w:line="240" w:lineRule="auto"/>
        <w:jc w:val="center"/>
        <w:rPr>
          <w:rFonts w:ascii="Times New Roman" w:hAnsi="Times New Roman" w:cs="Times New Roman"/>
          <w:sz w:val="24"/>
          <w:szCs w:val="24"/>
        </w:rPr>
      </w:pPr>
      <w:r w:rsidRPr="00DC728D">
        <w:rPr>
          <w:rFonts w:ascii="Times New Roman" w:hAnsi="Times New Roman" w:cs="Times New Roman"/>
          <w:sz w:val="24"/>
          <w:szCs w:val="24"/>
        </w:rPr>
        <w:t>A Case Study: Temporal Trends of Environmental Stressors and Reproductive Health of Smallmouth Bass (</w:t>
      </w:r>
      <w:r w:rsidRPr="00DC728D">
        <w:rPr>
          <w:rFonts w:ascii="Times New Roman" w:hAnsi="Times New Roman" w:cs="Times New Roman"/>
          <w:i/>
          <w:iCs/>
          <w:sz w:val="24"/>
          <w:szCs w:val="24"/>
        </w:rPr>
        <w:t xml:space="preserve">Micropterus </w:t>
      </w:r>
      <w:proofErr w:type="spellStart"/>
      <w:r w:rsidRPr="00DC728D">
        <w:rPr>
          <w:rFonts w:ascii="Times New Roman" w:hAnsi="Times New Roman" w:cs="Times New Roman"/>
          <w:i/>
          <w:iCs/>
          <w:sz w:val="24"/>
          <w:szCs w:val="24"/>
        </w:rPr>
        <w:t>dolomieu</w:t>
      </w:r>
      <w:proofErr w:type="spellEnd"/>
      <w:r w:rsidRPr="00DC728D">
        <w:rPr>
          <w:rFonts w:ascii="Times New Roman" w:hAnsi="Times New Roman" w:cs="Times New Roman"/>
          <w:sz w:val="24"/>
          <w:szCs w:val="24"/>
        </w:rPr>
        <w:t>) from a Site in the Potomac River Watershed, MD, USA</w:t>
      </w:r>
    </w:p>
    <w:p w14:paraId="20766A41" w14:textId="77777777" w:rsidR="00796AE3" w:rsidRPr="00DC728D" w:rsidRDefault="00796AE3" w:rsidP="00796AE3">
      <w:pPr>
        <w:spacing w:after="0" w:line="240" w:lineRule="auto"/>
        <w:jc w:val="center"/>
        <w:rPr>
          <w:rFonts w:ascii="Times New Roman" w:hAnsi="Times New Roman" w:cs="Times New Roman"/>
          <w:sz w:val="24"/>
          <w:szCs w:val="24"/>
        </w:rPr>
      </w:pPr>
    </w:p>
    <w:p w14:paraId="79D70358" w14:textId="77777777" w:rsidR="00796AE3" w:rsidRPr="00DC728D" w:rsidRDefault="00796AE3" w:rsidP="00796AE3">
      <w:pPr>
        <w:spacing w:after="0" w:line="240" w:lineRule="auto"/>
        <w:jc w:val="center"/>
        <w:rPr>
          <w:rFonts w:ascii="Times New Roman" w:hAnsi="Times New Roman" w:cs="Times New Roman"/>
          <w:sz w:val="24"/>
          <w:szCs w:val="24"/>
        </w:rPr>
      </w:pPr>
    </w:p>
    <w:p w14:paraId="48A84EF7" w14:textId="77777777" w:rsidR="00796AE3" w:rsidRPr="00DC728D" w:rsidRDefault="00796AE3" w:rsidP="00796AE3">
      <w:pPr>
        <w:spacing w:after="0" w:line="240" w:lineRule="auto"/>
        <w:jc w:val="center"/>
        <w:rPr>
          <w:rFonts w:ascii="Times New Roman" w:hAnsi="Times New Roman" w:cs="Times New Roman"/>
          <w:sz w:val="24"/>
          <w:szCs w:val="24"/>
          <w:vertAlign w:val="superscript"/>
        </w:rPr>
      </w:pPr>
      <w:r w:rsidRPr="00DC728D">
        <w:rPr>
          <w:rFonts w:ascii="Times New Roman" w:hAnsi="Times New Roman" w:cs="Times New Roman"/>
          <w:sz w:val="24"/>
          <w:szCs w:val="24"/>
        </w:rPr>
        <w:t>Heather L. Walsh*</w:t>
      </w:r>
      <w:r w:rsidRPr="00DC728D">
        <w:rPr>
          <w:rFonts w:ascii="Times New Roman" w:hAnsi="Times New Roman" w:cs="Times New Roman"/>
          <w:sz w:val="24"/>
          <w:szCs w:val="24"/>
          <w:vertAlign w:val="superscript"/>
        </w:rPr>
        <w:t>1</w:t>
      </w:r>
      <w:r w:rsidRPr="00DC728D">
        <w:rPr>
          <w:rFonts w:ascii="Times New Roman" w:hAnsi="Times New Roman" w:cs="Times New Roman"/>
          <w:sz w:val="24"/>
          <w:szCs w:val="24"/>
        </w:rPr>
        <w:t>, Stephanie E. Gordon</w:t>
      </w:r>
      <w:r w:rsidRPr="00DC728D">
        <w:rPr>
          <w:rFonts w:ascii="Times New Roman" w:hAnsi="Times New Roman" w:cs="Times New Roman"/>
          <w:sz w:val="24"/>
          <w:szCs w:val="24"/>
          <w:vertAlign w:val="superscript"/>
        </w:rPr>
        <w:t>1</w:t>
      </w:r>
      <w:r w:rsidRPr="00DC728D">
        <w:rPr>
          <w:rFonts w:ascii="Times New Roman" w:hAnsi="Times New Roman" w:cs="Times New Roman"/>
          <w:sz w:val="24"/>
          <w:szCs w:val="24"/>
        </w:rPr>
        <w:t>, Adam J. Sperry</w:t>
      </w:r>
      <w:r w:rsidRPr="00DC728D">
        <w:rPr>
          <w:rFonts w:ascii="Times New Roman" w:hAnsi="Times New Roman" w:cs="Times New Roman"/>
          <w:sz w:val="24"/>
          <w:szCs w:val="24"/>
          <w:vertAlign w:val="superscript"/>
        </w:rPr>
        <w:t>1</w:t>
      </w:r>
      <w:r w:rsidRPr="00DC728D">
        <w:rPr>
          <w:rFonts w:ascii="Times New Roman" w:hAnsi="Times New Roman" w:cs="Times New Roman"/>
          <w:sz w:val="24"/>
          <w:szCs w:val="24"/>
        </w:rPr>
        <w:t>, Michael Kashiwagi</w:t>
      </w:r>
      <w:r w:rsidRPr="00DC728D">
        <w:rPr>
          <w:rFonts w:ascii="Times New Roman" w:hAnsi="Times New Roman" w:cs="Times New Roman"/>
          <w:sz w:val="24"/>
          <w:szCs w:val="24"/>
          <w:vertAlign w:val="superscript"/>
        </w:rPr>
        <w:t>2</w:t>
      </w:r>
      <w:r w:rsidRPr="00DC728D">
        <w:rPr>
          <w:rFonts w:ascii="Times New Roman" w:hAnsi="Times New Roman" w:cs="Times New Roman"/>
          <w:sz w:val="24"/>
          <w:szCs w:val="24"/>
        </w:rPr>
        <w:t>, John Mullican</w:t>
      </w:r>
      <w:r w:rsidRPr="00DC728D">
        <w:rPr>
          <w:rFonts w:ascii="Times New Roman" w:hAnsi="Times New Roman" w:cs="Times New Roman"/>
          <w:sz w:val="24"/>
          <w:szCs w:val="24"/>
          <w:vertAlign w:val="superscript"/>
        </w:rPr>
        <w:t>3</w:t>
      </w:r>
      <w:r w:rsidRPr="00DC728D">
        <w:rPr>
          <w:rFonts w:ascii="Times New Roman" w:hAnsi="Times New Roman" w:cs="Times New Roman"/>
          <w:sz w:val="24"/>
          <w:szCs w:val="24"/>
        </w:rPr>
        <w:t>, and Vicki S. Blazer</w:t>
      </w:r>
      <w:r w:rsidRPr="00DC728D">
        <w:rPr>
          <w:rFonts w:ascii="Times New Roman" w:hAnsi="Times New Roman" w:cs="Times New Roman"/>
          <w:sz w:val="24"/>
          <w:szCs w:val="24"/>
          <w:vertAlign w:val="superscript"/>
        </w:rPr>
        <w:t>1</w:t>
      </w:r>
    </w:p>
    <w:p w14:paraId="7BEA2747" w14:textId="77777777" w:rsidR="00796AE3" w:rsidRPr="00DC728D" w:rsidRDefault="00796AE3" w:rsidP="00796AE3">
      <w:pPr>
        <w:spacing w:after="0" w:line="240" w:lineRule="auto"/>
        <w:jc w:val="center"/>
        <w:rPr>
          <w:rFonts w:ascii="Times New Roman" w:hAnsi="Times New Roman" w:cs="Times New Roman"/>
          <w:sz w:val="24"/>
          <w:szCs w:val="24"/>
          <w:vertAlign w:val="superscript"/>
        </w:rPr>
      </w:pPr>
    </w:p>
    <w:p w14:paraId="60F1CEEB" w14:textId="77777777" w:rsidR="00796AE3" w:rsidRPr="00DC728D" w:rsidRDefault="00796AE3" w:rsidP="00796AE3">
      <w:pPr>
        <w:spacing w:after="0" w:line="240" w:lineRule="auto"/>
        <w:jc w:val="center"/>
        <w:rPr>
          <w:rFonts w:ascii="Times New Roman" w:hAnsi="Times New Roman" w:cs="Times New Roman"/>
          <w:sz w:val="24"/>
          <w:szCs w:val="24"/>
        </w:rPr>
      </w:pPr>
    </w:p>
    <w:p w14:paraId="379BFE97" w14:textId="77777777" w:rsidR="00796AE3" w:rsidRPr="00DC728D" w:rsidRDefault="00796AE3" w:rsidP="00796AE3">
      <w:pPr>
        <w:spacing w:after="0" w:line="240" w:lineRule="auto"/>
        <w:rPr>
          <w:rFonts w:ascii="Times New Roman" w:hAnsi="Times New Roman" w:cs="Times New Roman"/>
          <w:sz w:val="24"/>
          <w:szCs w:val="24"/>
        </w:rPr>
      </w:pPr>
      <w:r w:rsidRPr="00DC728D">
        <w:rPr>
          <w:rFonts w:ascii="Times New Roman" w:hAnsi="Times New Roman" w:cs="Times New Roman"/>
          <w:sz w:val="24"/>
          <w:szCs w:val="24"/>
          <w:vertAlign w:val="superscript"/>
        </w:rPr>
        <w:t>1</w:t>
      </w:r>
      <w:r w:rsidRPr="00DC728D">
        <w:rPr>
          <w:rFonts w:ascii="Times New Roman" w:hAnsi="Times New Roman" w:cs="Times New Roman"/>
          <w:sz w:val="24"/>
          <w:szCs w:val="24"/>
        </w:rPr>
        <w:t xml:space="preserve">U.S. Geological Survey, Eastern Ecological Science Center, </w:t>
      </w:r>
      <w:proofErr w:type="spellStart"/>
      <w:r w:rsidRPr="00DC728D">
        <w:rPr>
          <w:rFonts w:ascii="Times New Roman" w:hAnsi="Times New Roman" w:cs="Times New Roman"/>
          <w:sz w:val="24"/>
          <w:szCs w:val="24"/>
        </w:rPr>
        <w:t>Leetown</w:t>
      </w:r>
      <w:proofErr w:type="spellEnd"/>
      <w:r w:rsidRPr="00DC728D">
        <w:rPr>
          <w:rFonts w:ascii="Times New Roman" w:hAnsi="Times New Roman" w:cs="Times New Roman"/>
          <w:sz w:val="24"/>
          <w:szCs w:val="24"/>
        </w:rPr>
        <w:t xml:space="preserve"> Research Laboratory, 11649 </w:t>
      </w:r>
      <w:proofErr w:type="spellStart"/>
      <w:r w:rsidRPr="00DC728D">
        <w:rPr>
          <w:rFonts w:ascii="Times New Roman" w:hAnsi="Times New Roman" w:cs="Times New Roman"/>
          <w:sz w:val="24"/>
          <w:szCs w:val="24"/>
        </w:rPr>
        <w:t>Leetown</w:t>
      </w:r>
      <w:proofErr w:type="spellEnd"/>
      <w:r w:rsidRPr="00DC728D">
        <w:rPr>
          <w:rFonts w:ascii="Times New Roman" w:hAnsi="Times New Roman" w:cs="Times New Roman"/>
          <w:sz w:val="24"/>
          <w:szCs w:val="24"/>
        </w:rPr>
        <w:t xml:space="preserve"> Rd., Kearneysville, West Virginia 25430, USA </w:t>
      </w:r>
    </w:p>
    <w:p w14:paraId="7682ABF0" w14:textId="77777777" w:rsidR="00796AE3" w:rsidRPr="00DC728D" w:rsidRDefault="00796AE3" w:rsidP="00796AE3">
      <w:pPr>
        <w:spacing w:after="0" w:line="240" w:lineRule="auto"/>
        <w:ind w:firstLine="720"/>
        <w:rPr>
          <w:rFonts w:ascii="Times New Roman" w:hAnsi="Times New Roman" w:cs="Times New Roman"/>
          <w:sz w:val="24"/>
          <w:szCs w:val="24"/>
        </w:rPr>
      </w:pPr>
      <w:r w:rsidRPr="00DC728D">
        <w:rPr>
          <w:rFonts w:ascii="Times New Roman" w:hAnsi="Times New Roman" w:cs="Times New Roman"/>
          <w:sz w:val="24"/>
          <w:szCs w:val="24"/>
        </w:rPr>
        <w:t>Corresponding author: *hwalsh@usgs.gov</w:t>
      </w:r>
    </w:p>
    <w:p w14:paraId="0E0B022A" w14:textId="77777777" w:rsidR="00796AE3" w:rsidRPr="00DC728D" w:rsidRDefault="00796AE3" w:rsidP="00796AE3">
      <w:pPr>
        <w:pStyle w:val="NormalWeb"/>
        <w:shd w:val="clear" w:color="auto" w:fill="FFFFFF"/>
        <w:spacing w:before="0" w:beforeAutospacing="0" w:after="0" w:afterAutospacing="0"/>
        <w:rPr>
          <w:vertAlign w:val="superscript"/>
        </w:rPr>
      </w:pPr>
    </w:p>
    <w:p w14:paraId="575EAEFE" w14:textId="77777777" w:rsidR="00796AE3" w:rsidRPr="00DC728D" w:rsidRDefault="00796AE3" w:rsidP="00796AE3">
      <w:pPr>
        <w:pStyle w:val="NormalWeb"/>
        <w:shd w:val="clear" w:color="auto" w:fill="FFFFFF"/>
        <w:spacing w:before="0" w:beforeAutospacing="0" w:after="0" w:afterAutospacing="0"/>
      </w:pPr>
      <w:r w:rsidRPr="00DC728D">
        <w:rPr>
          <w:vertAlign w:val="superscript"/>
        </w:rPr>
        <w:t>2</w:t>
      </w:r>
      <w:r w:rsidRPr="00DC728D">
        <w:t xml:space="preserve">Maryland Department of Natural Resources, Fishing and Boating Services, </w:t>
      </w:r>
      <w:r w:rsidRPr="00DC728D">
        <w:rPr>
          <w:bdr w:val="none" w:sz="0" w:space="0" w:color="auto" w:frame="1"/>
        </w:rPr>
        <w:t>10932 Putman Rd.</w:t>
      </w:r>
      <w:r w:rsidRPr="00DC728D">
        <w:t xml:space="preserve">, </w:t>
      </w:r>
      <w:r w:rsidRPr="00DC728D">
        <w:rPr>
          <w:bdr w:val="none" w:sz="0" w:space="0" w:color="auto" w:frame="1"/>
        </w:rPr>
        <w:t>Thurmont, Maryland 21788, USA</w:t>
      </w:r>
    </w:p>
    <w:p w14:paraId="666C26C7" w14:textId="77777777" w:rsidR="00796AE3" w:rsidRPr="00DC728D" w:rsidRDefault="00796AE3" w:rsidP="00796AE3">
      <w:pPr>
        <w:shd w:val="clear" w:color="auto" w:fill="FFFFFF"/>
        <w:spacing w:after="0" w:line="240" w:lineRule="auto"/>
        <w:rPr>
          <w:rFonts w:ascii="Times New Roman" w:eastAsia="Times New Roman" w:hAnsi="Times New Roman" w:cs="Times New Roman"/>
          <w:sz w:val="24"/>
          <w:szCs w:val="24"/>
          <w:bdr w:val="none" w:sz="0" w:space="0" w:color="auto" w:frame="1"/>
          <w:vertAlign w:val="superscript"/>
        </w:rPr>
      </w:pPr>
    </w:p>
    <w:p w14:paraId="5E189EB2" w14:textId="77777777" w:rsidR="00796AE3" w:rsidRPr="00DC728D" w:rsidRDefault="00796AE3" w:rsidP="00796AE3">
      <w:pPr>
        <w:shd w:val="clear" w:color="auto" w:fill="FFFFFF"/>
        <w:spacing w:after="0" w:line="240" w:lineRule="auto"/>
        <w:rPr>
          <w:rFonts w:ascii="Times New Roman" w:eastAsia="Times New Roman" w:hAnsi="Times New Roman" w:cs="Times New Roman"/>
          <w:sz w:val="24"/>
          <w:szCs w:val="24"/>
          <w:bdr w:val="none" w:sz="0" w:space="0" w:color="auto" w:frame="1"/>
        </w:rPr>
      </w:pPr>
      <w:r w:rsidRPr="00DC728D">
        <w:rPr>
          <w:rFonts w:ascii="Times New Roman" w:eastAsia="Times New Roman" w:hAnsi="Times New Roman" w:cs="Times New Roman"/>
          <w:sz w:val="24"/>
          <w:szCs w:val="24"/>
          <w:bdr w:val="none" w:sz="0" w:space="0" w:color="auto" w:frame="1"/>
          <w:vertAlign w:val="superscript"/>
        </w:rPr>
        <w:t xml:space="preserve">3 </w:t>
      </w:r>
      <w:r w:rsidRPr="00DC728D">
        <w:rPr>
          <w:rFonts w:ascii="Times New Roman" w:eastAsia="Times New Roman" w:hAnsi="Times New Roman" w:cs="Times New Roman"/>
          <w:sz w:val="24"/>
          <w:szCs w:val="24"/>
          <w:bdr w:val="none" w:sz="0" w:space="0" w:color="auto" w:frame="1"/>
        </w:rPr>
        <w:t>Maryland Department of Natural Resources, Fishing and Boating Services</w:t>
      </w:r>
      <w:r w:rsidRPr="00DC728D">
        <w:rPr>
          <w:rFonts w:ascii="Times New Roman" w:eastAsia="Times New Roman" w:hAnsi="Times New Roman" w:cs="Times New Roman"/>
          <w:sz w:val="24"/>
          <w:szCs w:val="24"/>
        </w:rPr>
        <w:t xml:space="preserve">, </w:t>
      </w:r>
      <w:r w:rsidRPr="00DC728D">
        <w:rPr>
          <w:rFonts w:ascii="Times New Roman" w:eastAsia="Times New Roman" w:hAnsi="Times New Roman" w:cs="Times New Roman"/>
          <w:sz w:val="24"/>
          <w:szCs w:val="24"/>
          <w:bdr w:val="none" w:sz="0" w:space="0" w:color="auto" w:frame="1"/>
        </w:rPr>
        <w:t>20901 Fish Hatchery Rd., Hagerstown, Maryland 21740, USA</w:t>
      </w:r>
    </w:p>
    <w:p w14:paraId="718CFCE9" w14:textId="77777777" w:rsidR="00796AE3" w:rsidRPr="00DC728D" w:rsidRDefault="00796AE3" w:rsidP="00796AE3">
      <w:pPr>
        <w:shd w:val="clear" w:color="auto" w:fill="FFFFFF"/>
        <w:spacing w:after="0" w:line="240" w:lineRule="auto"/>
        <w:rPr>
          <w:rFonts w:ascii="Times New Roman" w:eastAsia="Times New Roman" w:hAnsi="Times New Roman" w:cs="Times New Roman"/>
          <w:sz w:val="24"/>
          <w:szCs w:val="24"/>
          <w:bdr w:val="none" w:sz="0" w:space="0" w:color="auto" w:frame="1"/>
        </w:rPr>
      </w:pPr>
    </w:p>
    <w:p w14:paraId="48CF6636" w14:textId="77777777" w:rsidR="00796AE3" w:rsidRPr="00DC728D" w:rsidRDefault="00796AE3" w:rsidP="00796AE3">
      <w:pPr>
        <w:shd w:val="clear" w:color="auto" w:fill="FFFFFF"/>
        <w:spacing w:after="0" w:line="240" w:lineRule="auto"/>
        <w:rPr>
          <w:rFonts w:ascii="Times New Roman" w:eastAsia="Times New Roman" w:hAnsi="Times New Roman" w:cs="Times New Roman"/>
          <w:sz w:val="24"/>
          <w:szCs w:val="24"/>
          <w:bdr w:val="none" w:sz="0" w:space="0" w:color="auto" w:frame="1"/>
        </w:rPr>
      </w:pPr>
      <w:r w:rsidRPr="00DC728D">
        <w:rPr>
          <w:rFonts w:ascii="Times New Roman" w:eastAsia="Times New Roman" w:hAnsi="Times New Roman" w:cs="Times New Roman"/>
          <w:sz w:val="24"/>
          <w:szCs w:val="24"/>
          <w:bdr w:val="none" w:sz="0" w:space="0" w:color="auto" w:frame="1"/>
        </w:rPr>
        <w:t>ORCID ID:</w:t>
      </w:r>
    </w:p>
    <w:p w14:paraId="5791114A" w14:textId="77777777" w:rsidR="00796AE3" w:rsidRPr="00DC728D" w:rsidRDefault="00796AE3" w:rsidP="00796AE3">
      <w:pPr>
        <w:shd w:val="clear" w:color="auto" w:fill="FFFFFF"/>
        <w:spacing w:after="0" w:line="240" w:lineRule="auto"/>
        <w:rPr>
          <w:rFonts w:ascii="Times New Roman" w:hAnsi="Times New Roman" w:cs="Times New Roman"/>
          <w:sz w:val="24"/>
          <w:szCs w:val="24"/>
        </w:rPr>
      </w:pPr>
      <w:r w:rsidRPr="00DC728D">
        <w:rPr>
          <w:rFonts w:ascii="Times New Roman" w:eastAsia="Times New Roman" w:hAnsi="Times New Roman" w:cs="Times New Roman"/>
          <w:sz w:val="24"/>
          <w:szCs w:val="24"/>
          <w:bdr w:val="none" w:sz="0" w:space="0" w:color="auto" w:frame="1"/>
        </w:rPr>
        <w:t xml:space="preserve">Heather L. Walsh </w:t>
      </w:r>
      <w:r w:rsidRPr="00DC728D">
        <w:rPr>
          <w:rFonts w:ascii="Times New Roman" w:hAnsi="Times New Roman" w:cs="Times New Roman"/>
          <w:sz w:val="24"/>
          <w:szCs w:val="24"/>
        </w:rPr>
        <w:t>0000-0001-6392-4604</w:t>
      </w:r>
    </w:p>
    <w:p w14:paraId="73511E65" w14:textId="77777777" w:rsidR="00796AE3" w:rsidRPr="00DC728D" w:rsidRDefault="00796AE3" w:rsidP="00796AE3">
      <w:pPr>
        <w:shd w:val="clear" w:color="auto" w:fill="FFFFFF"/>
        <w:spacing w:after="0" w:line="240" w:lineRule="auto"/>
        <w:rPr>
          <w:rFonts w:ascii="Times New Roman" w:hAnsi="Times New Roman" w:cs="Times New Roman"/>
          <w:sz w:val="24"/>
          <w:szCs w:val="24"/>
        </w:rPr>
      </w:pPr>
      <w:r w:rsidRPr="00DC728D">
        <w:rPr>
          <w:rFonts w:ascii="Times New Roman" w:hAnsi="Times New Roman" w:cs="Times New Roman"/>
          <w:sz w:val="24"/>
          <w:szCs w:val="24"/>
        </w:rPr>
        <w:t>Stephanie E. Gordon 0000-0002-6292-2612</w:t>
      </w:r>
    </w:p>
    <w:p w14:paraId="0A07F2B8" w14:textId="77777777" w:rsidR="00796AE3" w:rsidRPr="00DC728D" w:rsidRDefault="00796AE3" w:rsidP="00796AE3">
      <w:pPr>
        <w:shd w:val="clear" w:color="auto" w:fill="FFFFFF"/>
        <w:spacing w:after="0" w:line="240" w:lineRule="auto"/>
        <w:rPr>
          <w:rFonts w:ascii="Times New Roman" w:hAnsi="Times New Roman" w:cs="Times New Roman"/>
          <w:sz w:val="24"/>
          <w:szCs w:val="24"/>
        </w:rPr>
      </w:pPr>
      <w:r w:rsidRPr="00DC728D">
        <w:rPr>
          <w:rFonts w:ascii="Times New Roman" w:hAnsi="Times New Roman" w:cs="Times New Roman"/>
          <w:sz w:val="24"/>
          <w:szCs w:val="24"/>
        </w:rPr>
        <w:t>Adam J. Sperry 0000-0002-4815-3730</w:t>
      </w:r>
    </w:p>
    <w:p w14:paraId="6DF73137" w14:textId="77777777" w:rsidR="00796AE3" w:rsidRPr="00DC728D" w:rsidRDefault="00796AE3" w:rsidP="00796AE3">
      <w:pPr>
        <w:shd w:val="clear" w:color="auto" w:fill="FFFFFF"/>
        <w:spacing w:after="0" w:line="240" w:lineRule="auto"/>
        <w:rPr>
          <w:rFonts w:ascii="Times New Roman" w:hAnsi="Times New Roman" w:cs="Times New Roman"/>
          <w:sz w:val="24"/>
          <w:szCs w:val="24"/>
        </w:rPr>
      </w:pPr>
      <w:r w:rsidRPr="00DC728D">
        <w:rPr>
          <w:rFonts w:ascii="Times New Roman" w:hAnsi="Times New Roman" w:cs="Times New Roman"/>
          <w:sz w:val="24"/>
          <w:szCs w:val="24"/>
        </w:rPr>
        <w:t>Vicki S. Blazer 0000-0001-6647-9614</w:t>
      </w:r>
    </w:p>
    <w:p w14:paraId="6DA5B5A4" w14:textId="0BA99C5E" w:rsidR="00077E8A" w:rsidRDefault="00077E8A"/>
    <w:p w14:paraId="144B77FD" w14:textId="77777777" w:rsidR="00796AE3" w:rsidRPr="00DC728D" w:rsidRDefault="00796AE3" w:rsidP="00796AE3">
      <w:pPr>
        <w:spacing w:after="0" w:line="240" w:lineRule="auto"/>
        <w:rPr>
          <w:rFonts w:ascii="Times New Roman" w:hAnsi="Times New Roman" w:cs="Times New Roman"/>
          <w:b/>
          <w:bCs/>
          <w:sz w:val="24"/>
          <w:szCs w:val="24"/>
        </w:rPr>
      </w:pPr>
      <w:r w:rsidRPr="00DC728D">
        <w:rPr>
          <w:rFonts w:ascii="Times New Roman" w:hAnsi="Times New Roman" w:cs="Times New Roman"/>
          <w:b/>
          <w:bCs/>
          <w:sz w:val="24"/>
          <w:szCs w:val="24"/>
        </w:rPr>
        <w:t>KEYWORDS</w:t>
      </w:r>
    </w:p>
    <w:p w14:paraId="2E46D817" w14:textId="1B5B9283" w:rsidR="00796AE3" w:rsidRDefault="00796AE3" w:rsidP="00796AE3">
      <w:pPr>
        <w:spacing w:after="0" w:line="240" w:lineRule="auto"/>
        <w:rPr>
          <w:rFonts w:ascii="Times New Roman" w:hAnsi="Times New Roman" w:cs="Times New Roman"/>
          <w:sz w:val="24"/>
          <w:szCs w:val="24"/>
        </w:rPr>
      </w:pPr>
      <w:r w:rsidRPr="00DC728D">
        <w:rPr>
          <w:rFonts w:ascii="Times New Roman" w:hAnsi="Times New Roman" w:cs="Times New Roman"/>
          <w:sz w:val="24"/>
          <w:szCs w:val="24"/>
        </w:rPr>
        <w:t>Reproductive endocrine disruption, testicular oocytes, plasma vitellogenin, contaminants, land use, long-term monitoring</w:t>
      </w:r>
    </w:p>
    <w:p w14:paraId="231065BC" w14:textId="1C15DE80" w:rsidR="00796AE3" w:rsidRDefault="00796AE3" w:rsidP="00796AE3">
      <w:pPr>
        <w:spacing w:after="0" w:line="240" w:lineRule="auto"/>
        <w:rPr>
          <w:rFonts w:ascii="Times New Roman" w:hAnsi="Times New Roman" w:cs="Times New Roman"/>
          <w:sz w:val="24"/>
          <w:szCs w:val="24"/>
        </w:rPr>
      </w:pPr>
    </w:p>
    <w:p w14:paraId="0E05861B" w14:textId="77777777" w:rsidR="00796AE3" w:rsidRPr="00DC728D" w:rsidRDefault="00796AE3" w:rsidP="00796AE3">
      <w:pPr>
        <w:spacing w:after="0" w:line="240" w:lineRule="auto"/>
        <w:rPr>
          <w:rFonts w:ascii="Times New Roman" w:hAnsi="Times New Roman" w:cs="Times New Roman"/>
          <w:sz w:val="24"/>
          <w:szCs w:val="24"/>
        </w:rPr>
      </w:pPr>
    </w:p>
    <w:p w14:paraId="6EDCABA7" w14:textId="77777777" w:rsidR="00796AE3" w:rsidRPr="00DC728D" w:rsidRDefault="00796AE3" w:rsidP="00796AE3">
      <w:pPr>
        <w:spacing w:after="0" w:line="480" w:lineRule="auto"/>
        <w:rPr>
          <w:rFonts w:ascii="Times New Roman" w:hAnsi="Times New Roman" w:cs="Times New Roman"/>
          <w:sz w:val="24"/>
          <w:szCs w:val="24"/>
        </w:rPr>
      </w:pPr>
      <w:r w:rsidRPr="00DC728D">
        <w:rPr>
          <w:rFonts w:ascii="Times New Roman" w:hAnsi="Times New Roman" w:cs="Times New Roman"/>
          <w:b/>
          <w:bCs/>
          <w:sz w:val="24"/>
          <w:szCs w:val="24"/>
        </w:rPr>
        <w:t>ACKNOWLEDGEMENTS</w:t>
      </w:r>
    </w:p>
    <w:p w14:paraId="22B21E31" w14:textId="2AB5C2D8" w:rsidR="00796AE3" w:rsidRDefault="00796AE3" w:rsidP="00796AE3">
      <w:pPr>
        <w:spacing w:after="0" w:line="480" w:lineRule="auto"/>
        <w:ind w:firstLine="720"/>
        <w:rPr>
          <w:rFonts w:ascii="Times New Roman" w:hAnsi="Times New Roman" w:cs="Times New Roman"/>
          <w:sz w:val="24"/>
          <w:szCs w:val="24"/>
        </w:rPr>
      </w:pPr>
      <w:r w:rsidRPr="00DC728D">
        <w:rPr>
          <w:rFonts w:ascii="Times New Roman" w:hAnsi="Times New Roman" w:cs="Times New Roman"/>
          <w:sz w:val="24"/>
          <w:szCs w:val="24"/>
        </w:rPr>
        <w:t>We would like to thank the electroshocking crew from Area 7 of the Western Region of the Maryland Department of Natural Resources for assistance in the collection of smallmouth bass used in this study.  We also thank the graduate students and technicians who have helped provide field, histology, and laboratory assistance.</w:t>
      </w:r>
      <w:r>
        <w:rPr>
          <w:rFonts w:ascii="Times New Roman" w:hAnsi="Times New Roman" w:cs="Times New Roman"/>
          <w:sz w:val="24"/>
          <w:szCs w:val="24"/>
        </w:rPr>
        <w:t xml:space="preserve">  Any use of trade, product, or firm names is for descriptive purposes only and does not imply endorsement by the U.S. Government.</w:t>
      </w:r>
    </w:p>
    <w:p w14:paraId="1A009D08" w14:textId="2494F71A" w:rsidR="00032F8E" w:rsidRDefault="00032F8E" w:rsidP="00796AE3">
      <w:pPr>
        <w:spacing w:after="0" w:line="480" w:lineRule="auto"/>
        <w:ind w:firstLine="720"/>
        <w:rPr>
          <w:rFonts w:ascii="Times New Roman" w:hAnsi="Times New Roman" w:cs="Times New Roman"/>
          <w:sz w:val="24"/>
          <w:szCs w:val="24"/>
        </w:rPr>
      </w:pPr>
    </w:p>
    <w:p w14:paraId="01D866F5" w14:textId="65F2758E" w:rsidR="00032F8E" w:rsidRDefault="00032F8E" w:rsidP="00796AE3">
      <w:pPr>
        <w:spacing w:after="0" w:line="480" w:lineRule="auto"/>
        <w:ind w:firstLine="720"/>
        <w:rPr>
          <w:rFonts w:ascii="Times New Roman" w:hAnsi="Times New Roman" w:cs="Times New Roman"/>
          <w:sz w:val="24"/>
          <w:szCs w:val="24"/>
        </w:rPr>
      </w:pPr>
    </w:p>
    <w:p w14:paraId="2194BD67" w14:textId="73DEFD7F" w:rsidR="00032F8E" w:rsidRPr="00DC728D" w:rsidRDefault="00032F8E" w:rsidP="00032F8E">
      <w:pPr>
        <w:spacing w:after="0" w:line="480" w:lineRule="auto"/>
        <w:rPr>
          <w:rFonts w:ascii="Times New Roman" w:hAnsi="Times New Roman" w:cs="Times New Roman"/>
          <w:b/>
          <w:bCs/>
          <w:sz w:val="24"/>
          <w:szCs w:val="24"/>
        </w:rPr>
      </w:pPr>
      <w:r>
        <w:rPr>
          <w:noProof/>
        </w:rPr>
        <w:lastRenderedPageBreak/>
        <w:drawing>
          <wp:inline distT="0" distB="0" distL="0" distR="0" wp14:anchorId="7A925528" wp14:editId="7CC8D761">
            <wp:extent cx="6171914" cy="514631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3513" cy="5155984"/>
                    </a:xfrm>
                    <a:prstGeom prst="rect">
                      <a:avLst/>
                    </a:prstGeom>
                    <a:noFill/>
                    <a:ln>
                      <a:noFill/>
                    </a:ln>
                  </pic:spPr>
                </pic:pic>
              </a:graphicData>
            </a:graphic>
          </wp:inline>
        </w:drawing>
      </w:r>
    </w:p>
    <w:p w14:paraId="04E07E2C" w14:textId="77777777" w:rsidR="00796AE3" w:rsidRDefault="00796AE3"/>
    <w:sectPr w:rsidR="00796AE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E0823" w14:textId="77777777" w:rsidR="004A38AD" w:rsidRDefault="004A38AD" w:rsidP="00032F8E">
      <w:pPr>
        <w:spacing w:after="0" w:line="240" w:lineRule="auto"/>
      </w:pPr>
      <w:r>
        <w:separator/>
      </w:r>
    </w:p>
  </w:endnote>
  <w:endnote w:type="continuationSeparator" w:id="0">
    <w:p w14:paraId="36B99DEA" w14:textId="77777777" w:rsidR="004A38AD" w:rsidRDefault="004A38AD" w:rsidP="00032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723319"/>
      <w:docPartObj>
        <w:docPartGallery w:val="Page Numbers (Bottom of Page)"/>
        <w:docPartUnique/>
      </w:docPartObj>
    </w:sdtPr>
    <w:sdtEndPr>
      <w:rPr>
        <w:noProof/>
      </w:rPr>
    </w:sdtEndPr>
    <w:sdtContent>
      <w:p w14:paraId="512542EC" w14:textId="1DB11933" w:rsidR="00032F8E" w:rsidRDefault="00032F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A5B429" w14:textId="77777777" w:rsidR="00032F8E" w:rsidRDefault="00032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9F2F8" w14:textId="77777777" w:rsidR="004A38AD" w:rsidRDefault="004A38AD" w:rsidP="00032F8E">
      <w:pPr>
        <w:spacing w:after="0" w:line="240" w:lineRule="auto"/>
      </w:pPr>
      <w:r>
        <w:separator/>
      </w:r>
    </w:p>
  </w:footnote>
  <w:footnote w:type="continuationSeparator" w:id="0">
    <w:p w14:paraId="6F6E3B2A" w14:textId="77777777" w:rsidR="004A38AD" w:rsidRDefault="004A38AD" w:rsidP="00032F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D7775"/>
    <w:multiLevelType w:val="hybridMultilevel"/>
    <w:tmpl w:val="05B2F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AE3"/>
    <w:rsid w:val="00032F8E"/>
    <w:rsid w:val="00077E8A"/>
    <w:rsid w:val="004A38AD"/>
    <w:rsid w:val="00796AE3"/>
    <w:rsid w:val="0097425A"/>
    <w:rsid w:val="00A26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E04DB"/>
  <w15:chartTrackingRefBased/>
  <w15:docId w15:val="{37808A2C-BA02-4328-A803-67A1C1EE7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A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96AE3"/>
    <w:rPr>
      <w:sz w:val="16"/>
      <w:szCs w:val="16"/>
    </w:rPr>
  </w:style>
  <w:style w:type="paragraph" w:styleId="CommentText">
    <w:name w:val="annotation text"/>
    <w:basedOn w:val="Normal"/>
    <w:link w:val="CommentTextChar"/>
    <w:uiPriority w:val="99"/>
    <w:unhideWhenUsed/>
    <w:qFormat/>
    <w:rsid w:val="00796AE3"/>
    <w:pPr>
      <w:spacing w:line="240" w:lineRule="auto"/>
    </w:pPr>
    <w:rPr>
      <w:sz w:val="20"/>
      <w:szCs w:val="20"/>
    </w:rPr>
  </w:style>
  <w:style w:type="character" w:customStyle="1" w:styleId="CommentTextChar">
    <w:name w:val="Comment Text Char"/>
    <w:basedOn w:val="DefaultParagraphFont"/>
    <w:link w:val="CommentText"/>
    <w:uiPriority w:val="99"/>
    <w:rsid w:val="00796AE3"/>
    <w:rPr>
      <w:sz w:val="20"/>
      <w:szCs w:val="20"/>
    </w:rPr>
  </w:style>
  <w:style w:type="paragraph" w:styleId="NormalWeb">
    <w:name w:val="Normal (Web)"/>
    <w:basedOn w:val="Normal"/>
    <w:uiPriority w:val="99"/>
    <w:unhideWhenUsed/>
    <w:rsid w:val="00796AE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96AE3"/>
    <w:pPr>
      <w:spacing w:after="200" w:line="276" w:lineRule="auto"/>
      <w:ind w:left="720"/>
      <w:contextualSpacing/>
    </w:pPr>
  </w:style>
  <w:style w:type="paragraph" w:styleId="Header">
    <w:name w:val="header"/>
    <w:basedOn w:val="Normal"/>
    <w:link w:val="HeaderChar"/>
    <w:uiPriority w:val="99"/>
    <w:unhideWhenUsed/>
    <w:rsid w:val="00032F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F8E"/>
  </w:style>
  <w:style w:type="paragraph" w:styleId="Footer">
    <w:name w:val="footer"/>
    <w:basedOn w:val="Normal"/>
    <w:link w:val="FooterChar"/>
    <w:uiPriority w:val="99"/>
    <w:unhideWhenUsed/>
    <w:rsid w:val="00032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1281</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Heather L</dc:creator>
  <cp:keywords/>
  <dc:description/>
  <cp:lastModifiedBy>Walsh, Heather L</cp:lastModifiedBy>
  <cp:revision>2</cp:revision>
  <dcterms:created xsi:type="dcterms:W3CDTF">2022-11-23T12:08:00Z</dcterms:created>
  <dcterms:modified xsi:type="dcterms:W3CDTF">2022-11-23T12:08:00Z</dcterms:modified>
</cp:coreProperties>
</file>