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2C9F7" w14:textId="77777777" w:rsidR="001B5C19" w:rsidRPr="001B5C19" w:rsidRDefault="001B5C19" w:rsidP="001B5C19">
      <w:pPr>
        <w:pStyle w:val="NoSpacing"/>
        <w:rPr>
          <w:b/>
          <w:sz w:val="24"/>
          <w:szCs w:val="24"/>
        </w:rPr>
      </w:pPr>
      <w:r w:rsidRPr="001B5C19">
        <w:rPr>
          <w:b/>
          <w:sz w:val="24"/>
          <w:szCs w:val="24"/>
        </w:rPr>
        <w:t>Supplementary Information</w:t>
      </w:r>
    </w:p>
    <w:p w14:paraId="1EEAE139" w14:textId="77777777" w:rsidR="001B5C19" w:rsidRDefault="001B5C19" w:rsidP="001B5C19">
      <w:pPr>
        <w:pStyle w:val="NoSpacing"/>
        <w:spacing w:line="240" w:lineRule="auto"/>
      </w:pPr>
    </w:p>
    <w:p w14:paraId="33CF0F0A" w14:textId="4D186C71" w:rsidR="001B5C19" w:rsidRPr="00A95209" w:rsidRDefault="001B5C19" w:rsidP="001B5C19">
      <w:pPr>
        <w:pStyle w:val="NoSpacing"/>
        <w:rPr>
          <w:b/>
          <w:sz w:val="24"/>
          <w:szCs w:val="24"/>
        </w:rPr>
      </w:pPr>
      <w:r w:rsidRPr="00A95209">
        <w:rPr>
          <w:b/>
          <w:sz w:val="24"/>
          <w:szCs w:val="24"/>
        </w:rPr>
        <w:t xml:space="preserve">An </w:t>
      </w:r>
      <w:r w:rsidR="00440A56">
        <w:rPr>
          <w:b/>
          <w:sz w:val="24"/>
          <w:szCs w:val="24"/>
        </w:rPr>
        <w:t>e</w:t>
      </w:r>
      <w:r w:rsidRPr="00A95209">
        <w:rPr>
          <w:b/>
          <w:sz w:val="24"/>
          <w:szCs w:val="24"/>
        </w:rPr>
        <w:t xml:space="preserve">valuation of fish and invertebrate mercury concentrations in the Caribbean Region </w:t>
      </w:r>
    </w:p>
    <w:p w14:paraId="4CBE14CD" w14:textId="59CCEFA6" w:rsidR="001B5C19" w:rsidRDefault="00476FFE" w:rsidP="001B5C19">
      <w:pPr>
        <w:pStyle w:val="NoSpacing"/>
        <w:spacing w:line="240" w:lineRule="auto"/>
        <w:rPr>
          <w:i/>
        </w:rPr>
      </w:pPr>
      <w:r w:rsidRPr="000E498C">
        <w:rPr>
          <w:i/>
        </w:rPr>
        <w:t>Ecotoxicology</w:t>
      </w:r>
    </w:p>
    <w:p w14:paraId="2612A08D" w14:textId="77777777" w:rsidR="00476FFE" w:rsidRPr="006C2B10" w:rsidRDefault="00476FFE" w:rsidP="001B5C19">
      <w:pPr>
        <w:pStyle w:val="NoSpacing"/>
        <w:spacing w:line="240" w:lineRule="auto"/>
      </w:pPr>
    </w:p>
    <w:p w14:paraId="3330E141" w14:textId="40FDEBDA" w:rsidR="001B5C19" w:rsidRPr="00C06B5D" w:rsidRDefault="001B5C19" w:rsidP="001B5C19">
      <w:pPr>
        <w:spacing w:line="240" w:lineRule="auto"/>
      </w:pPr>
      <w:r w:rsidRPr="00C06B5D">
        <w:rPr>
          <w:b/>
        </w:rPr>
        <w:t>Authors</w:t>
      </w:r>
      <w:r w:rsidRPr="00C06B5D">
        <w:t>: Linroy Christian</w:t>
      </w:r>
      <w:r w:rsidRPr="00C06B5D">
        <w:rPr>
          <w:vertAlign w:val="superscript"/>
        </w:rPr>
        <w:t>1</w:t>
      </w:r>
      <w:r>
        <w:rPr>
          <w:vertAlign w:val="superscript"/>
        </w:rPr>
        <w:t>*</w:t>
      </w:r>
      <w:r w:rsidRPr="00C06B5D">
        <w:t xml:space="preserve">, Mark E.H. Burton, Azad Mohammed, Wendy Nelson, Tahlia Ali Shah, </w:t>
      </w:r>
      <w:proofErr w:type="spellStart"/>
      <w:r w:rsidR="00FA040A" w:rsidRPr="00A741CB">
        <w:rPr>
          <w:rFonts w:cstheme="minorHAnsi"/>
        </w:rPr>
        <w:t>La</w:t>
      </w:r>
      <w:r w:rsidR="00FA040A" w:rsidRPr="00A741CB">
        <w:rPr>
          <w:rFonts w:cstheme="minorHAnsi" w:hint="eastAsia"/>
        </w:rPr>
        <w:t>ë</w:t>
      </w:r>
      <w:r w:rsidR="00FA040A" w:rsidRPr="00A741CB">
        <w:rPr>
          <w:rFonts w:cstheme="minorHAnsi"/>
        </w:rPr>
        <w:t>l</w:t>
      </w:r>
      <w:proofErr w:type="spellEnd"/>
      <w:r w:rsidR="00FA040A">
        <w:rPr>
          <w:rFonts w:cstheme="minorHAnsi"/>
        </w:rPr>
        <w:t xml:space="preserve"> </w:t>
      </w:r>
      <w:proofErr w:type="spellStart"/>
      <w:r w:rsidR="00FA040A" w:rsidRPr="00F74400">
        <w:rPr>
          <w:rFonts w:cstheme="minorHAnsi"/>
        </w:rPr>
        <w:t>Bertide</w:t>
      </w:r>
      <w:proofErr w:type="spellEnd"/>
      <w:r w:rsidR="00FA040A" w:rsidRPr="00F74400">
        <w:rPr>
          <w:rFonts w:cstheme="minorHAnsi"/>
          <w:color w:val="222222"/>
          <w:shd w:val="clear" w:color="auto" w:fill="FFFFFF"/>
        </w:rPr>
        <w:t>-Josiah</w:t>
      </w:r>
      <w:r w:rsidR="00FA040A">
        <w:rPr>
          <w:rFonts w:cstheme="minorHAnsi"/>
          <w:color w:val="222222"/>
          <w:shd w:val="clear" w:color="auto" w:fill="FFFFFF"/>
        </w:rPr>
        <w:t>,</w:t>
      </w:r>
      <w:r w:rsidR="00FA040A" w:rsidRPr="00C06B5D">
        <w:t xml:space="preserve"> </w:t>
      </w:r>
      <w:r w:rsidRPr="00C06B5D">
        <w:t xml:space="preserve">Helen </w:t>
      </w:r>
      <w:r>
        <w:t xml:space="preserve">G. </w:t>
      </w:r>
      <w:r w:rsidRPr="00C06B5D">
        <w:t>Yurek, David C. Evers</w:t>
      </w:r>
    </w:p>
    <w:p w14:paraId="753E39DA" w14:textId="77777777" w:rsidR="001B5C19" w:rsidRDefault="001B5C19" w:rsidP="001B5C19">
      <w:pPr>
        <w:pStyle w:val="NoSpacing"/>
        <w:spacing w:line="240" w:lineRule="auto"/>
      </w:pPr>
      <w:r w:rsidRPr="00A95209">
        <w:rPr>
          <w:b/>
        </w:rPr>
        <w:t>Corresponding Autho</w:t>
      </w:r>
      <w:r w:rsidRPr="00A95209">
        <w:t>r:</w:t>
      </w:r>
      <w:r>
        <w:t xml:space="preserve"> </w:t>
      </w:r>
      <w:r w:rsidRPr="00C06B5D">
        <w:t>Linroy Christian</w:t>
      </w:r>
      <w:r w:rsidRPr="00C06B5D">
        <w:rPr>
          <w:vertAlign w:val="superscript"/>
        </w:rPr>
        <w:t>1</w:t>
      </w:r>
      <w:r>
        <w:rPr>
          <w:vertAlign w:val="superscript"/>
        </w:rPr>
        <w:t>*</w:t>
      </w:r>
    </w:p>
    <w:p w14:paraId="6F3E45B8" w14:textId="77777777" w:rsidR="001B5C19" w:rsidRPr="00C06B5D" w:rsidRDefault="001B5C19" w:rsidP="001B5C19">
      <w:pPr>
        <w:pStyle w:val="NoSpacing"/>
        <w:spacing w:line="240" w:lineRule="auto"/>
      </w:pPr>
      <w:r>
        <w:rPr>
          <w:vertAlign w:val="superscript"/>
        </w:rPr>
        <w:t>1</w:t>
      </w:r>
      <w:r w:rsidRPr="00C06B5D">
        <w:t xml:space="preserve">Ministry of </w:t>
      </w:r>
      <w:r>
        <w:t xml:space="preserve">Foreign Affairs, </w:t>
      </w:r>
      <w:r w:rsidRPr="00C06B5D">
        <w:t xml:space="preserve">Agriculture, </w:t>
      </w:r>
      <w:r>
        <w:t>Trade</w:t>
      </w:r>
      <w:r w:rsidRPr="00C06B5D">
        <w:t xml:space="preserve"> and Barbuda Affairs</w:t>
      </w:r>
      <w:r>
        <w:t xml:space="preserve">, </w:t>
      </w:r>
      <w:r w:rsidRPr="00C06B5D">
        <w:t>St. John's, Antigua and Barbuda</w:t>
      </w:r>
    </w:p>
    <w:p w14:paraId="4305A8D7" w14:textId="77777777" w:rsidR="001B5C19" w:rsidRDefault="001B5C19" w:rsidP="001B5C19">
      <w:pPr>
        <w:pStyle w:val="NoSpacing"/>
        <w:spacing w:line="240" w:lineRule="auto"/>
      </w:pPr>
      <w:r>
        <w:t>*</w:t>
      </w:r>
      <w:r w:rsidRPr="00EB32FE">
        <w:t>Linroy.Christian@ab.gov.ag</w:t>
      </w:r>
    </w:p>
    <w:p w14:paraId="2AD80145" w14:textId="77777777" w:rsidR="001B5C19" w:rsidRDefault="001B5C19" w:rsidP="001B5C19">
      <w:pPr>
        <w:pStyle w:val="NoSpacing"/>
        <w:spacing w:line="240" w:lineRule="auto"/>
      </w:pPr>
    </w:p>
    <w:p w14:paraId="7FE33520" w14:textId="77777777" w:rsidR="0036550D" w:rsidRDefault="0036550D" w:rsidP="001B5C19">
      <w:pPr>
        <w:pStyle w:val="NoSpacing"/>
        <w:spacing w:line="240" w:lineRule="auto"/>
      </w:pPr>
    </w:p>
    <w:p w14:paraId="124DA1A4" w14:textId="77777777" w:rsidR="0036550D" w:rsidRDefault="0036550D" w:rsidP="0036550D">
      <w:pPr>
        <w:pStyle w:val="NoSpacing"/>
        <w:spacing w:line="240" w:lineRule="auto"/>
      </w:pPr>
      <w:r w:rsidRPr="0036550D">
        <w:rPr>
          <w:b/>
        </w:rPr>
        <w:t>Fig. S1</w:t>
      </w:r>
      <w:r>
        <w:t xml:space="preserve"> Residuals vs predicted fish total mercury (</w:t>
      </w:r>
      <w:proofErr w:type="spellStart"/>
      <w:r>
        <w:t>THg</w:t>
      </w:r>
      <w:proofErr w:type="spellEnd"/>
      <w:r>
        <w:t>) plot for the mixed effects model</w:t>
      </w:r>
    </w:p>
    <w:p w14:paraId="10D4B25F" w14:textId="0DDCB339" w:rsidR="004041DB" w:rsidRDefault="0036550D" w:rsidP="001B5C19">
      <w:pPr>
        <w:pStyle w:val="NoSpacing"/>
        <w:spacing w:line="240" w:lineRule="auto"/>
      </w:pPr>
      <w:r w:rsidRPr="0036550D">
        <w:rPr>
          <w:b/>
        </w:rPr>
        <w:t>Fig. S2</w:t>
      </w:r>
      <w:r>
        <w:t xml:space="preserve"> Actual vs predicted fish total mercury (</w:t>
      </w:r>
      <w:proofErr w:type="spellStart"/>
      <w:r>
        <w:t>THg</w:t>
      </w:r>
      <w:proofErr w:type="spellEnd"/>
      <w:r>
        <w:t>) p</w:t>
      </w:r>
      <w:bookmarkStart w:id="0" w:name="_GoBack"/>
      <w:bookmarkEnd w:id="0"/>
      <w:r>
        <w:t>lot for the mixed effects model</w:t>
      </w:r>
    </w:p>
    <w:p w14:paraId="4B2B29D4" w14:textId="446F882E" w:rsidR="00996CA5" w:rsidRDefault="00996CA5" w:rsidP="001B5C19">
      <w:pPr>
        <w:pStyle w:val="NoSpacing"/>
        <w:spacing w:line="240" w:lineRule="auto"/>
        <w:sectPr w:rsidR="00996CA5" w:rsidSect="00C87A25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D577FDE" w14:textId="77777777" w:rsidR="0045494C" w:rsidRDefault="0045494C" w:rsidP="001B5C19">
      <w:pPr>
        <w:pStyle w:val="NoSpacing"/>
        <w:spacing w:line="240" w:lineRule="auto"/>
      </w:pPr>
    </w:p>
    <w:p w14:paraId="7992F27A" w14:textId="32FBE6A8" w:rsidR="0045494C" w:rsidRDefault="00907759" w:rsidP="001B5C19">
      <w:pPr>
        <w:pStyle w:val="NoSpacing"/>
        <w:spacing w:line="240" w:lineRule="auto"/>
      </w:pPr>
      <w:r>
        <w:rPr>
          <w:noProof/>
        </w:rPr>
        <w:drawing>
          <wp:inline distT="0" distB="0" distL="0" distR="0" wp14:anchorId="761AA93F" wp14:editId="04F12A99">
            <wp:extent cx="5486400" cy="1828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5DA82" w14:textId="1A95E203" w:rsidR="0045494C" w:rsidRDefault="00711223" w:rsidP="001B5C19">
      <w:pPr>
        <w:pStyle w:val="NoSpacing"/>
        <w:spacing w:line="240" w:lineRule="auto"/>
      </w:pPr>
      <w:r w:rsidRPr="0036550D">
        <w:rPr>
          <w:b/>
        </w:rPr>
        <w:t>Fig</w:t>
      </w:r>
      <w:r w:rsidR="0036550D" w:rsidRPr="0036550D">
        <w:rPr>
          <w:b/>
        </w:rPr>
        <w:t>.</w:t>
      </w:r>
      <w:r w:rsidRPr="0036550D">
        <w:rPr>
          <w:b/>
        </w:rPr>
        <w:t xml:space="preserve"> S1</w:t>
      </w:r>
      <w:r>
        <w:t xml:space="preserve"> Residua</w:t>
      </w:r>
      <w:r w:rsidR="0036550D">
        <w:t>ls vs</w:t>
      </w:r>
      <w:r>
        <w:t xml:space="preserve"> predicted fish total mercury (</w:t>
      </w:r>
      <w:proofErr w:type="spellStart"/>
      <w:r>
        <w:t>THg</w:t>
      </w:r>
      <w:proofErr w:type="spellEnd"/>
      <w:r>
        <w:t>) plot for the mixed effects model</w:t>
      </w:r>
    </w:p>
    <w:p w14:paraId="030C3B79" w14:textId="77777777" w:rsidR="00C36B3C" w:rsidRDefault="00C36B3C" w:rsidP="001B5C19">
      <w:pPr>
        <w:pStyle w:val="NoSpacing"/>
        <w:spacing w:line="240" w:lineRule="auto"/>
      </w:pPr>
    </w:p>
    <w:p w14:paraId="1B5BB0E1" w14:textId="344B4650" w:rsidR="0045494C" w:rsidRDefault="0045494C" w:rsidP="001B5C19">
      <w:pPr>
        <w:pStyle w:val="NoSpacing"/>
        <w:spacing w:line="240" w:lineRule="auto"/>
      </w:pPr>
    </w:p>
    <w:p w14:paraId="46D52A14" w14:textId="6E66DD2D" w:rsidR="0045494C" w:rsidRDefault="00907759" w:rsidP="0036550D">
      <w:pPr>
        <w:pStyle w:val="NoSpacing"/>
        <w:spacing w:line="240" w:lineRule="auto"/>
        <w:jc w:val="center"/>
      </w:pPr>
      <w:r>
        <w:rPr>
          <w:noProof/>
        </w:rPr>
        <w:drawing>
          <wp:inline distT="0" distB="0" distL="0" distR="0" wp14:anchorId="0745755B" wp14:editId="60D88B5A">
            <wp:extent cx="274320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FEBFD" w14:textId="2BCB69D2" w:rsidR="0036550D" w:rsidRDefault="0045494C" w:rsidP="0036550D">
      <w:pPr>
        <w:pStyle w:val="NoSpacing"/>
        <w:spacing w:line="240" w:lineRule="auto"/>
      </w:pPr>
      <w:r w:rsidRPr="0036550D">
        <w:rPr>
          <w:b/>
        </w:rPr>
        <w:t>Fig</w:t>
      </w:r>
      <w:r w:rsidR="0036550D" w:rsidRPr="0036550D">
        <w:rPr>
          <w:b/>
        </w:rPr>
        <w:t>.</w:t>
      </w:r>
      <w:r w:rsidRPr="0036550D">
        <w:rPr>
          <w:b/>
        </w:rPr>
        <w:t xml:space="preserve"> S2</w:t>
      </w:r>
      <w:r w:rsidR="0036550D">
        <w:t xml:space="preserve"> Actual vs predicted fish total mercury (</w:t>
      </w:r>
      <w:proofErr w:type="spellStart"/>
      <w:r w:rsidR="0036550D">
        <w:t>THg</w:t>
      </w:r>
      <w:proofErr w:type="spellEnd"/>
      <w:r w:rsidR="0036550D">
        <w:t>) plot for the mixed effects model</w:t>
      </w:r>
    </w:p>
    <w:p w14:paraId="112E195A" w14:textId="77777777" w:rsidR="00996CA5" w:rsidRDefault="00996CA5" w:rsidP="004041DB">
      <w:pPr>
        <w:autoSpaceDE w:val="0"/>
        <w:autoSpaceDN w:val="0"/>
        <w:adjustRightInd w:val="0"/>
        <w:spacing w:after="0" w:line="240" w:lineRule="auto"/>
      </w:pPr>
    </w:p>
    <w:sectPr w:rsidR="00996CA5" w:rsidSect="00C87A2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82D"/>
    <w:multiLevelType w:val="multilevel"/>
    <w:tmpl w:val="26A4B132"/>
    <w:lvl w:ilvl="0">
      <w:start w:val="1"/>
      <w:numFmt w:val="decimal"/>
      <w:pStyle w:val="Heading1"/>
      <w:lvlText w:val="%1"/>
      <w:lvlJc w:val="left"/>
      <w:pPr>
        <w:tabs>
          <w:tab w:val="num" w:pos="1481"/>
        </w:tabs>
        <w:ind w:left="1481" w:hanging="851"/>
      </w:pPr>
      <w:rPr>
        <w:rFonts w:ascii="Arial" w:hAnsi="Arial" w:cs="Times New Roman" w:hint="default"/>
        <w:b/>
        <w:color w:val="auto"/>
        <w:sz w:val="32"/>
        <w:u w:val="none"/>
      </w:rPr>
    </w:lvl>
    <w:lvl w:ilvl="1">
      <w:start w:val="1"/>
      <w:numFmt w:val="decimal"/>
      <w:lvlText w:val="%1.%2"/>
      <w:lvlJc w:val="left"/>
      <w:pPr>
        <w:tabs>
          <w:tab w:val="num" w:pos="1481"/>
        </w:tabs>
        <w:ind w:left="1481" w:hanging="851"/>
      </w:pPr>
      <w:rPr>
        <w:rFonts w:ascii="Arial" w:hAnsi="Arial" w:cs="Times New Roman" w:hint="default"/>
        <w:b/>
        <w:sz w:val="27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851"/>
      </w:pPr>
      <w:rPr>
        <w:rFonts w:ascii="Arial" w:hAnsi="Arial" w:cs="Times New Roman"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tabs>
          <w:tab w:val="num" w:pos="1906"/>
        </w:tabs>
        <w:ind w:left="1906" w:hanging="1276"/>
      </w:pPr>
      <w:rPr>
        <w:rFonts w:ascii="Arial" w:hAnsi="Arial"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906"/>
        </w:tabs>
        <w:ind w:left="1906" w:hanging="1276"/>
      </w:pPr>
      <w:rPr>
        <w:rFonts w:ascii="Arial" w:hAnsi="Arial" w:cs="Times New Roman" w:hint="default"/>
        <w:b/>
        <w:sz w:val="20"/>
      </w:rPr>
    </w:lvl>
    <w:lvl w:ilvl="5">
      <w:start w:val="1"/>
      <w:numFmt w:val="lowerRoman"/>
      <w:lvlText w:val="(%6)"/>
      <w:lvlJc w:val="left"/>
      <w:pPr>
        <w:tabs>
          <w:tab w:val="num" w:pos="1481"/>
        </w:tabs>
        <w:ind w:left="1481" w:hanging="851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ascii="Arial" w:hAnsi="Arial" w:cs="Times New Roman" w:hint="default"/>
        <w:b/>
        <w:sz w:val="32"/>
      </w:rPr>
    </w:lvl>
    <w:lvl w:ilvl="7">
      <w:start w:val="1"/>
      <w:numFmt w:val="lowerLetter"/>
      <w:lvlText w:val="%8."/>
      <w:lvlJc w:val="left"/>
      <w:pPr>
        <w:tabs>
          <w:tab w:val="num" w:pos="1481"/>
        </w:tabs>
        <w:ind w:left="1481" w:hanging="851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1481"/>
        </w:tabs>
        <w:ind w:left="1481" w:hanging="851"/>
      </w:pPr>
      <w:rPr>
        <w:rFonts w:cs="Times New Roman" w:hint="default"/>
      </w:rPr>
    </w:lvl>
  </w:abstractNum>
  <w:abstractNum w:abstractNumId="1" w15:restartNumberingAfterBreak="0">
    <w:nsid w:val="31390AEF"/>
    <w:multiLevelType w:val="multilevel"/>
    <w:tmpl w:val="552C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1">
      <w:lvl w:ilvl="1">
        <w:start w:val="1"/>
        <w:numFmt w:val="decimal"/>
        <w:lvlText w:val="%1.%2"/>
        <w:lvlJc w:val="left"/>
        <w:pPr>
          <w:tabs>
            <w:tab w:val="num" w:pos="1481"/>
          </w:tabs>
          <w:ind w:left="1481" w:hanging="851"/>
        </w:pPr>
        <w:rPr>
          <w:rFonts w:ascii="Arial" w:hAnsi="Arial" w:cs="Times New Roman" w:hint="default"/>
          <w:b/>
          <w:sz w:val="27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9"/>
    <w:rsid w:val="001B5C19"/>
    <w:rsid w:val="00201B08"/>
    <w:rsid w:val="002322AF"/>
    <w:rsid w:val="002F0804"/>
    <w:rsid w:val="00357E2F"/>
    <w:rsid w:val="0036550D"/>
    <w:rsid w:val="004041DB"/>
    <w:rsid w:val="00440A56"/>
    <w:rsid w:val="0045494C"/>
    <w:rsid w:val="0045750B"/>
    <w:rsid w:val="00476FFE"/>
    <w:rsid w:val="004A62F2"/>
    <w:rsid w:val="004D0819"/>
    <w:rsid w:val="00711223"/>
    <w:rsid w:val="007838B0"/>
    <w:rsid w:val="00857470"/>
    <w:rsid w:val="008C56D3"/>
    <w:rsid w:val="00907759"/>
    <w:rsid w:val="00991A97"/>
    <w:rsid w:val="00996CA5"/>
    <w:rsid w:val="00A5406C"/>
    <w:rsid w:val="00B270A1"/>
    <w:rsid w:val="00BB00CE"/>
    <w:rsid w:val="00BC565C"/>
    <w:rsid w:val="00C36B3C"/>
    <w:rsid w:val="00C85022"/>
    <w:rsid w:val="00DE1906"/>
    <w:rsid w:val="00E25D1F"/>
    <w:rsid w:val="00E8000E"/>
    <w:rsid w:val="00FA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2C53"/>
  <w15:chartTrackingRefBased/>
  <w15:docId w15:val="{701A7B96-0CAB-4C32-8360-D74A466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C19"/>
  </w:style>
  <w:style w:type="paragraph" w:styleId="Heading1">
    <w:name w:val="heading 1"/>
    <w:basedOn w:val="Normal"/>
    <w:next w:val="Normal"/>
    <w:link w:val="Heading1Char"/>
    <w:uiPriority w:val="9"/>
    <w:qFormat/>
    <w:rsid w:val="00B270A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B270A1"/>
    <w:pPr>
      <w:numPr>
        <w:ilvl w:val="1"/>
        <w:numId w:val="2"/>
      </w:numPr>
      <w:tabs>
        <w:tab w:val="num" w:pos="1492"/>
      </w:tabs>
      <w:suppressAutoHyphens/>
      <w:spacing w:before="540" w:after="90" w:line="270" w:lineRule="exact"/>
      <w:ind w:left="360" w:hanging="360"/>
      <w:outlineLvl w:val="1"/>
    </w:pPr>
    <w:rPr>
      <w:rFonts w:ascii="Arial" w:eastAsiaTheme="minorHAnsi" w:hAnsi="Arial" w:cs="Arial"/>
      <w:b/>
      <w:color w:val="auto"/>
      <w:sz w:val="27"/>
      <w:szCs w:val="20"/>
      <w:lang w:val="en-GB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0A1"/>
    <w:rPr>
      <w:rFonts w:ascii="Arial" w:hAnsi="Arial" w:cs="Arial"/>
      <w:b/>
      <w:sz w:val="27"/>
      <w:szCs w:val="20"/>
      <w:lang w:val="en-GB"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27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B270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70A1"/>
  </w:style>
  <w:style w:type="paragraph" w:styleId="NoSpacing">
    <w:name w:val="No Spacing"/>
    <w:link w:val="NoSpacingChar"/>
    <w:uiPriority w:val="1"/>
    <w:qFormat/>
    <w:rsid w:val="001B5C19"/>
    <w:pPr>
      <w:spacing w:after="0" w:line="276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1B5C19"/>
  </w:style>
  <w:style w:type="character" w:styleId="LineNumber">
    <w:name w:val="line number"/>
    <w:basedOn w:val="DefaultParagraphFont"/>
    <w:uiPriority w:val="99"/>
    <w:semiHidden/>
    <w:unhideWhenUsed/>
    <w:rsid w:val="001B5C19"/>
  </w:style>
  <w:style w:type="character" w:styleId="CommentReference">
    <w:name w:val="annotation reference"/>
    <w:basedOn w:val="DefaultParagraphFont"/>
    <w:uiPriority w:val="99"/>
    <w:semiHidden/>
    <w:unhideWhenUsed/>
    <w:rsid w:val="00404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1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1D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7593B6D0E0843A08E40E12C45CEC6" ma:contentTypeVersion="18" ma:contentTypeDescription="Create a new document." ma:contentTypeScope="" ma:versionID="f7358cc4c562eb71b363c66fde6639aa">
  <xsd:schema xmlns:xsd="http://www.w3.org/2001/XMLSchema" xmlns:xs="http://www.w3.org/2001/XMLSchema" xmlns:p="http://schemas.microsoft.com/office/2006/metadata/properties" xmlns:ns3="8404f9d1-11ed-4a05-90fd-820665abd751" xmlns:ns4="2a9b0ad0-a428-4793-aebb-b8539ebcd4b6" targetNamespace="http://schemas.microsoft.com/office/2006/metadata/properties" ma:root="true" ma:fieldsID="34cb4d4b67d6a913146351a7157d18f7" ns3:_="" ns4:_="">
    <xsd:import namespace="8404f9d1-11ed-4a05-90fd-820665abd751"/>
    <xsd:import namespace="2a9b0ad0-a428-4793-aebb-b8539ebcd4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4f9d1-11ed-4a05-90fd-820665abd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b0ad0-a428-4793-aebb-b8539ebcd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04f9d1-11ed-4a05-90fd-820665abd751" xsi:nil="true"/>
  </documentManagement>
</p:properties>
</file>

<file path=customXml/itemProps1.xml><?xml version="1.0" encoding="utf-8"?>
<ds:datastoreItem xmlns:ds="http://schemas.openxmlformats.org/officeDocument/2006/customXml" ds:itemID="{6DB81E14-3C27-4E4B-A0B1-59FB0A7151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09DED-BDD9-4CA1-97C3-1240732E6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4f9d1-11ed-4a05-90fd-820665abd751"/>
    <ds:schemaRef ds:uri="2a9b0ad0-a428-4793-aebb-b8539ebcd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28D5A-3415-4030-B262-990B8BF008D3}">
  <ds:schemaRefs>
    <ds:schemaRef ds:uri="http://schemas.microsoft.com/office/2006/metadata/properties"/>
    <ds:schemaRef ds:uri="http://schemas.microsoft.com/office/infopath/2007/PartnerControls"/>
    <ds:schemaRef ds:uri="8404f9d1-11ed-4a05-90fd-820665abd7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Burton</dc:creator>
  <cp:keywords/>
  <dc:description/>
  <cp:lastModifiedBy>Mark Burton</cp:lastModifiedBy>
  <cp:revision>6</cp:revision>
  <dcterms:created xsi:type="dcterms:W3CDTF">2024-03-27T14:02:00Z</dcterms:created>
  <dcterms:modified xsi:type="dcterms:W3CDTF">2024-03-27T14:03:00Z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0x0101004637593B6D0E0843A08E40E12C45CEC6</vt:lpwstr>
  </property>
</Properties>
</file>