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0659D0" w14:textId="507A2514" w:rsidR="006D2174" w:rsidRPr="00F35173" w:rsidRDefault="002777A3" w:rsidP="00F35173">
      <w:pPr>
        <w:pStyle w:val="AppendixMain"/>
        <w:numPr>
          <w:ilvl w:val="0"/>
          <w:numId w:val="0"/>
        </w:numPr>
        <w:spacing w:before="0"/>
        <w:rPr>
          <w:sz w:val="28"/>
          <w:szCs w:val="28"/>
        </w:rPr>
      </w:pPr>
      <w:bookmarkStart w:id="0" w:name="_Ref488658792"/>
      <w:bookmarkStart w:id="1" w:name="_Toc42451042"/>
      <w:r w:rsidRPr="00F35173">
        <w:rPr>
          <w:sz w:val="28"/>
          <w:szCs w:val="28"/>
        </w:rPr>
        <w:t>Supplementary Material</w:t>
      </w:r>
      <w:r w:rsidR="0022634D" w:rsidRPr="00F35173">
        <w:rPr>
          <w:sz w:val="28"/>
          <w:szCs w:val="28"/>
        </w:rPr>
        <w:t xml:space="preserve"> A</w:t>
      </w:r>
      <w:r w:rsidR="00F35173" w:rsidRPr="00F35173">
        <w:rPr>
          <w:sz w:val="28"/>
          <w:szCs w:val="28"/>
        </w:rPr>
        <w:t xml:space="preserve">: </w:t>
      </w:r>
      <w:r w:rsidR="007B01C4" w:rsidRPr="00F35173">
        <w:rPr>
          <w:sz w:val="28"/>
          <w:szCs w:val="28"/>
        </w:rPr>
        <w:t>Example Search Strategy – PsycINFO and PsycARTICLES</w:t>
      </w:r>
      <w:bookmarkEnd w:id="0"/>
      <w:bookmarkEnd w:id="1"/>
    </w:p>
    <w:p w14:paraId="414EAD2B" w14:textId="77777777" w:rsidR="007B01C4" w:rsidRPr="00B841E3" w:rsidRDefault="007B01C4" w:rsidP="001B3121">
      <w:pPr>
        <w:rPr>
          <w:rFonts w:ascii="Times New Roman" w:hAnsi="Times New Roman"/>
          <w:sz w:val="24"/>
          <w:szCs w:val="24"/>
        </w:rPr>
      </w:pPr>
      <w:r w:rsidRPr="00B841E3">
        <w:rPr>
          <w:rFonts w:ascii="Times New Roman" w:hAnsi="Times New Roman"/>
          <w:sz w:val="24"/>
          <w:szCs w:val="24"/>
        </w:rPr>
        <w:t>S29. S16 AND S21 AND S28</w:t>
      </w:r>
    </w:p>
    <w:p w14:paraId="0256346D" w14:textId="77777777" w:rsidR="007B01C4" w:rsidRPr="00B841E3" w:rsidRDefault="007B01C4" w:rsidP="001B3121">
      <w:pPr>
        <w:rPr>
          <w:rFonts w:ascii="Times New Roman" w:hAnsi="Times New Roman"/>
          <w:sz w:val="24"/>
          <w:szCs w:val="24"/>
        </w:rPr>
      </w:pPr>
      <w:r w:rsidRPr="00B841E3">
        <w:rPr>
          <w:rFonts w:ascii="Times New Roman" w:hAnsi="Times New Roman"/>
          <w:sz w:val="24"/>
          <w:szCs w:val="24"/>
        </w:rPr>
        <w:t>S28. S22 OR S23 OR S24 OR S25 OR S26 OR S27</w:t>
      </w:r>
    </w:p>
    <w:p w14:paraId="4025D8FE" w14:textId="77777777" w:rsidR="007B01C4" w:rsidRDefault="007B01C4" w:rsidP="001B3121">
      <w:pPr>
        <w:rPr>
          <w:rFonts w:ascii="Times New Roman" w:hAnsi="Times New Roman"/>
          <w:sz w:val="24"/>
          <w:szCs w:val="24"/>
        </w:rPr>
      </w:pPr>
      <w:r w:rsidRPr="00B841E3">
        <w:rPr>
          <w:rFonts w:ascii="Times New Roman" w:hAnsi="Times New Roman"/>
          <w:sz w:val="24"/>
          <w:szCs w:val="24"/>
        </w:rPr>
        <w:t>S27. Mark</w:t>
      </w:r>
    </w:p>
    <w:p w14:paraId="0702663D" w14:textId="77777777" w:rsidR="007B01C4" w:rsidRPr="00B841E3" w:rsidRDefault="007B01C4" w:rsidP="001B3121">
      <w:pPr>
        <w:rPr>
          <w:rFonts w:ascii="Times New Roman" w:hAnsi="Times New Roman"/>
          <w:sz w:val="24"/>
          <w:szCs w:val="24"/>
        </w:rPr>
      </w:pPr>
      <w:r w:rsidRPr="00B841E3">
        <w:rPr>
          <w:rFonts w:ascii="Times New Roman" w:hAnsi="Times New Roman"/>
          <w:sz w:val="24"/>
          <w:szCs w:val="24"/>
        </w:rPr>
        <w:t>S26.</w:t>
      </w:r>
      <w:r w:rsidRPr="00B841E3">
        <w:rPr>
          <w:rFonts w:ascii="Times New Roman" w:hAnsi="Times New Roman"/>
          <w:color w:val="000000"/>
          <w:sz w:val="24"/>
          <w:szCs w:val="24"/>
          <w:lang w:eastAsia="en-GB"/>
        </w:rPr>
        <w:t xml:space="preserve"> </w:t>
      </w:r>
      <w:r w:rsidRPr="003A0DB2">
        <w:rPr>
          <w:rFonts w:ascii="Times New Roman" w:hAnsi="Times New Roman"/>
          <w:color w:val="000000"/>
          <w:sz w:val="24"/>
          <w:szCs w:val="24"/>
          <w:lang w:eastAsia="en-GB"/>
        </w:rPr>
        <w:t>Score</w:t>
      </w:r>
    </w:p>
    <w:p w14:paraId="0218F41A" w14:textId="77777777" w:rsidR="007B01C4" w:rsidRDefault="007B01C4" w:rsidP="001B3121">
      <w:pPr>
        <w:rPr>
          <w:rFonts w:ascii="Times New Roman" w:hAnsi="Times New Roman"/>
          <w:color w:val="000000"/>
          <w:sz w:val="24"/>
          <w:szCs w:val="24"/>
          <w:lang w:eastAsia="en-GB"/>
        </w:rPr>
      </w:pPr>
      <w:r w:rsidRPr="00B841E3">
        <w:rPr>
          <w:rFonts w:ascii="Times New Roman" w:hAnsi="Times New Roman"/>
          <w:sz w:val="24"/>
          <w:szCs w:val="24"/>
        </w:rPr>
        <w:t>S25.</w:t>
      </w:r>
      <w:r w:rsidRPr="00B841E3">
        <w:rPr>
          <w:rFonts w:ascii="Times New Roman" w:hAnsi="Times New Roman"/>
          <w:color w:val="000000"/>
          <w:sz w:val="24"/>
          <w:szCs w:val="24"/>
          <w:lang w:eastAsia="en-GB"/>
        </w:rPr>
        <w:t xml:space="preserve"> </w:t>
      </w:r>
      <w:r w:rsidRPr="003A0DB2">
        <w:rPr>
          <w:rFonts w:ascii="Times New Roman" w:hAnsi="Times New Roman"/>
          <w:color w:val="000000"/>
          <w:sz w:val="24"/>
          <w:szCs w:val="24"/>
          <w:lang w:eastAsia="en-GB"/>
        </w:rPr>
        <w:t>Grade</w:t>
      </w:r>
    </w:p>
    <w:p w14:paraId="125936EE" w14:textId="77777777" w:rsidR="007B01C4" w:rsidRDefault="007B01C4" w:rsidP="001B3121">
      <w:pPr>
        <w:rPr>
          <w:rFonts w:ascii="Times New Roman" w:hAnsi="Times New Roman"/>
          <w:color w:val="000000"/>
          <w:sz w:val="24"/>
          <w:szCs w:val="24"/>
          <w:lang w:eastAsia="en-GB"/>
        </w:rPr>
      </w:pPr>
      <w:r w:rsidRPr="00B841E3">
        <w:rPr>
          <w:rFonts w:ascii="Times New Roman" w:hAnsi="Times New Roman"/>
          <w:sz w:val="24"/>
          <w:szCs w:val="24"/>
        </w:rPr>
        <w:t>S24.</w:t>
      </w:r>
      <w:r w:rsidRPr="00B841E3">
        <w:rPr>
          <w:rFonts w:ascii="Times New Roman" w:hAnsi="Times New Roman"/>
          <w:color w:val="000000"/>
          <w:sz w:val="24"/>
          <w:szCs w:val="24"/>
          <w:lang w:eastAsia="en-GB"/>
        </w:rPr>
        <w:t xml:space="preserve"> </w:t>
      </w:r>
      <w:r w:rsidRPr="003A0DB2">
        <w:rPr>
          <w:rFonts w:ascii="Times New Roman" w:hAnsi="Times New Roman"/>
          <w:color w:val="000000"/>
          <w:sz w:val="24"/>
          <w:szCs w:val="24"/>
          <w:lang w:eastAsia="en-GB"/>
        </w:rPr>
        <w:t>Achievement</w:t>
      </w:r>
    </w:p>
    <w:p w14:paraId="039D05C2" w14:textId="77777777" w:rsidR="007B01C4" w:rsidRDefault="007B01C4" w:rsidP="001B3121">
      <w:pPr>
        <w:rPr>
          <w:rFonts w:ascii="Times New Roman" w:hAnsi="Times New Roman"/>
          <w:color w:val="000000"/>
          <w:sz w:val="24"/>
          <w:szCs w:val="24"/>
          <w:lang w:eastAsia="en-GB"/>
        </w:rPr>
      </w:pPr>
      <w:r w:rsidRPr="00B841E3">
        <w:rPr>
          <w:rFonts w:ascii="Times New Roman" w:hAnsi="Times New Roman"/>
          <w:sz w:val="24"/>
          <w:szCs w:val="24"/>
        </w:rPr>
        <w:t xml:space="preserve">S23. </w:t>
      </w:r>
      <w:r w:rsidRPr="003A0DB2">
        <w:rPr>
          <w:rFonts w:ascii="Times New Roman" w:hAnsi="Times New Roman"/>
          <w:color w:val="000000"/>
          <w:sz w:val="24"/>
          <w:szCs w:val="24"/>
          <w:lang w:eastAsia="en-GB"/>
        </w:rPr>
        <w:t>Attainment</w:t>
      </w:r>
    </w:p>
    <w:p w14:paraId="39F29DEC" w14:textId="77777777" w:rsidR="007B01C4" w:rsidRDefault="007B01C4" w:rsidP="001B3121">
      <w:pPr>
        <w:rPr>
          <w:rFonts w:ascii="Times New Roman" w:hAnsi="Times New Roman"/>
          <w:color w:val="000000"/>
          <w:sz w:val="24"/>
          <w:szCs w:val="24"/>
          <w:lang w:eastAsia="en-GB"/>
        </w:rPr>
      </w:pPr>
      <w:r w:rsidRPr="00B841E3">
        <w:rPr>
          <w:rFonts w:ascii="Times New Roman" w:hAnsi="Times New Roman"/>
          <w:sz w:val="24"/>
          <w:szCs w:val="24"/>
        </w:rPr>
        <w:t xml:space="preserve">S22. </w:t>
      </w:r>
      <w:r w:rsidRPr="003A0DB2">
        <w:rPr>
          <w:rFonts w:ascii="Times New Roman" w:hAnsi="Times New Roman"/>
          <w:color w:val="000000"/>
          <w:sz w:val="24"/>
          <w:szCs w:val="24"/>
          <w:lang w:eastAsia="en-GB"/>
        </w:rPr>
        <w:t>Performance</w:t>
      </w:r>
    </w:p>
    <w:p w14:paraId="2BA13449" w14:textId="77777777" w:rsidR="007B01C4" w:rsidRDefault="007B01C4" w:rsidP="001B3121">
      <w:pPr>
        <w:rPr>
          <w:rFonts w:ascii="Times New Roman" w:hAnsi="Times New Roman"/>
          <w:color w:val="000000"/>
          <w:sz w:val="24"/>
          <w:szCs w:val="24"/>
          <w:lang w:eastAsia="en-GB"/>
        </w:rPr>
      </w:pPr>
      <w:r w:rsidRPr="00B841E3">
        <w:rPr>
          <w:rFonts w:ascii="Times New Roman" w:hAnsi="Times New Roman"/>
          <w:sz w:val="24"/>
          <w:szCs w:val="24"/>
        </w:rPr>
        <w:t>S21. S17 OR S18 OR S19 OR S20</w:t>
      </w:r>
    </w:p>
    <w:p w14:paraId="625FAE48" w14:textId="77777777" w:rsidR="007B01C4" w:rsidRDefault="007B01C4" w:rsidP="001B3121">
      <w:pPr>
        <w:rPr>
          <w:rFonts w:ascii="Times New Roman" w:hAnsi="Times New Roman"/>
          <w:color w:val="000000"/>
          <w:sz w:val="24"/>
          <w:szCs w:val="24"/>
          <w:lang w:eastAsia="en-GB"/>
        </w:rPr>
      </w:pPr>
      <w:r w:rsidRPr="00B841E3">
        <w:rPr>
          <w:rFonts w:ascii="Times New Roman" w:hAnsi="Times New Roman"/>
          <w:sz w:val="24"/>
          <w:szCs w:val="24"/>
        </w:rPr>
        <w:t xml:space="preserve">S20. </w:t>
      </w:r>
      <w:r w:rsidRPr="003A0DB2">
        <w:rPr>
          <w:rFonts w:ascii="Times New Roman" w:hAnsi="Times New Roman"/>
          <w:color w:val="000000"/>
          <w:sz w:val="24"/>
          <w:szCs w:val="24"/>
          <w:lang w:eastAsia="en-GB"/>
        </w:rPr>
        <w:t>Statistics</w:t>
      </w:r>
    </w:p>
    <w:p w14:paraId="0BADF13A" w14:textId="77777777" w:rsidR="007B01C4" w:rsidRDefault="007B01C4" w:rsidP="001B3121">
      <w:pPr>
        <w:rPr>
          <w:rFonts w:ascii="Times New Roman" w:hAnsi="Times New Roman"/>
          <w:color w:val="000000"/>
          <w:sz w:val="24"/>
          <w:szCs w:val="24"/>
          <w:lang w:eastAsia="en-GB"/>
        </w:rPr>
      </w:pPr>
      <w:r w:rsidRPr="00B841E3">
        <w:rPr>
          <w:rFonts w:ascii="Times New Roman" w:hAnsi="Times New Roman"/>
          <w:sz w:val="24"/>
          <w:szCs w:val="24"/>
        </w:rPr>
        <w:t xml:space="preserve">S19. </w:t>
      </w:r>
      <w:r w:rsidRPr="003A0DB2">
        <w:rPr>
          <w:rFonts w:ascii="Times New Roman" w:hAnsi="Times New Roman"/>
          <w:color w:val="000000"/>
          <w:sz w:val="24"/>
          <w:szCs w:val="24"/>
          <w:lang w:eastAsia="en-GB"/>
        </w:rPr>
        <w:t>Numeracy</w:t>
      </w:r>
    </w:p>
    <w:p w14:paraId="2B0BF538" w14:textId="77777777" w:rsidR="007B01C4" w:rsidRDefault="007B01C4" w:rsidP="001B3121">
      <w:pPr>
        <w:rPr>
          <w:rFonts w:ascii="Times New Roman" w:hAnsi="Times New Roman"/>
          <w:color w:val="000000"/>
          <w:sz w:val="24"/>
          <w:szCs w:val="24"/>
          <w:lang w:eastAsia="en-GB"/>
        </w:rPr>
      </w:pPr>
      <w:r w:rsidRPr="00B841E3">
        <w:rPr>
          <w:rFonts w:ascii="Times New Roman" w:hAnsi="Times New Roman"/>
          <w:sz w:val="24"/>
          <w:szCs w:val="24"/>
        </w:rPr>
        <w:t xml:space="preserve">S18. </w:t>
      </w:r>
      <w:r w:rsidRPr="003A0DB2">
        <w:rPr>
          <w:rFonts w:ascii="Times New Roman" w:hAnsi="Times New Roman"/>
          <w:color w:val="000000"/>
          <w:sz w:val="24"/>
          <w:szCs w:val="24"/>
          <w:lang w:eastAsia="en-GB"/>
        </w:rPr>
        <w:t>Arithmetic</w:t>
      </w:r>
    </w:p>
    <w:p w14:paraId="04CB3333" w14:textId="77777777" w:rsidR="007B01C4" w:rsidRDefault="007B01C4" w:rsidP="001B3121">
      <w:pPr>
        <w:rPr>
          <w:rFonts w:ascii="Times New Roman" w:hAnsi="Times New Roman"/>
          <w:color w:val="000000"/>
          <w:sz w:val="24"/>
          <w:szCs w:val="24"/>
          <w:lang w:eastAsia="en-GB"/>
        </w:rPr>
      </w:pPr>
      <w:r w:rsidRPr="00B841E3">
        <w:rPr>
          <w:rFonts w:ascii="Times New Roman" w:hAnsi="Times New Roman"/>
          <w:sz w:val="24"/>
          <w:szCs w:val="24"/>
        </w:rPr>
        <w:t>S17. Math*</w:t>
      </w:r>
    </w:p>
    <w:p w14:paraId="0277D471" w14:textId="77777777" w:rsidR="007B01C4" w:rsidRDefault="007B01C4" w:rsidP="001B3121">
      <w:pPr>
        <w:rPr>
          <w:rFonts w:ascii="Times New Roman" w:hAnsi="Times New Roman"/>
          <w:color w:val="000000"/>
          <w:sz w:val="24"/>
          <w:szCs w:val="24"/>
          <w:lang w:eastAsia="en-GB"/>
        </w:rPr>
      </w:pPr>
      <w:r w:rsidRPr="00B841E3">
        <w:rPr>
          <w:rFonts w:ascii="Times New Roman" w:hAnsi="Times New Roman"/>
          <w:sz w:val="24"/>
          <w:szCs w:val="24"/>
        </w:rPr>
        <w:t>S16. S1 OR S2 OR S3 OR S4 OR S5 OR S6 OR S7 OR S8 OR S9 OR S10 OR S11 OR S12 OR S13 OR S14 OR S15</w:t>
      </w:r>
    </w:p>
    <w:p w14:paraId="4A1DAD45" w14:textId="77777777" w:rsidR="007B01C4" w:rsidRDefault="007B01C4" w:rsidP="001B3121">
      <w:pPr>
        <w:rPr>
          <w:rFonts w:ascii="Times New Roman" w:hAnsi="Times New Roman"/>
          <w:color w:val="000000"/>
          <w:sz w:val="24"/>
          <w:szCs w:val="24"/>
          <w:lang w:eastAsia="en-GB"/>
        </w:rPr>
      </w:pPr>
      <w:r w:rsidRPr="00B841E3">
        <w:rPr>
          <w:rFonts w:ascii="Times New Roman" w:hAnsi="Times New Roman"/>
          <w:sz w:val="24"/>
          <w:szCs w:val="24"/>
        </w:rPr>
        <w:t xml:space="preserve">S15. </w:t>
      </w:r>
      <w:r w:rsidRPr="00B841E3">
        <w:rPr>
          <w:rFonts w:ascii="Times New Roman" w:hAnsi="Times New Roman"/>
          <w:color w:val="000000"/>
          <w:sz w:val="24"/>
          <w:szCs w:val="24"/>
          <w:lang w:eastAsia="en-GB"/>
        </w:rPr>
        <w:t xml:space="preserve"> </w:t>
      </w:r>
      <w:r w:rsidRPr="003A0DB2">
        <w:rPr>
          <w:rFonts w:ascii="Times New Roman" w:hAnsi="Times New Roman"/>
          <w:color w:val="000000"/>
          <w:sz w:val="24"/>
          <w:szCs w:val="24"/>
          <w:lang w:eastAsia="en-GB"/>
        </w:rPr>
        <w:t>“Self-asse</w:t>
      </w:r>
      <w:r w:rsidRPr="00B841E3">
        <w:rPr>
          <w:rFonts w:ascii="Times New Roman" w:hAnsi="Times New Roman"/>
          <w:color w:val="000000"/>
          <w:sz w:val="24"/>
          <w:szCs w:val="24"/>
          <w:lang w:eastAsia="en-GB"/>
        </w:rPr>
        <w:t>s</w:t>
      </w:r>
      <w:r w:rsidRPr="003A0DB2">
        <w:rPr>
          <w:rFonts w:ascii="Times New Roman" w:hAnsi="Times New Roman"/>
          <w:color w:val="000000"/>
          <w:sz w:val="24"/>
          <w:szCs w:val="24"/>
          <w:lang w:eastAsia="en-GB"/>
        </w:rPr>
        <w:t>sment”</w:t>
      </w:r>
    </w:p>
    <w:p w14:paraId="6F8D0F13" w14:textId="77777777" w:rsidR="007B01C4" w:rsidRDefault="007B01C4" w:rsidP="001B3121">
      <w:pPr>
        <w:rPr>
          <w:rFonts w:ascii="Times New Roman" w:hAnsi="Times New Roman"/>
          <w:color w:val="000000"/>
          <w:sz w:val="24"/>
          <w:szCs w:val="24"/>
          <w:lang w:eastAsia="en-GB"/>
        </w:rPr>
      </w:pPr>
      <w:r w:rsidRPr="00B841E3">
        <w:rPr>
          <w:rFonts w:ascii="Times New Roman" w:hAnsi="Times New Roman"/>
          <w:sz w:val="24"/>
          <w:szCs w:val="24"/>
        </w:rPr>
        <w:t xml:space="preserve">S14. </w:t>
      </w:r>
      <w:r w:rsidRPr="003A0DB2">
        <w:rPr>
          <w:rFonts w:ascii="Times New Roman" w:hAnsi="Times New Roman"/>
          <w:color w:val="000000"/>
          <w:sz w:val="24"/>
          <w:szCs w:val="24"/>
          <w:lang w:eastAsia="en-GB"/>
        </w:rPr>
        <w:t>“Under-confiden*”</w:t>
      </w:r>
    </w:p>
    <w:p w14:paraId="11884909" w14:textId="77777777" w:rsidR="007B01C4" w:rsidRDefault="007B01C4" w:rsidP="001B3121">
      <w:pPr>
        <w:rPr>
          <w:rFonts w:ascii="Times New Roman" w:hAnsi="Times New Roman"/>
          <w:color w:val="000000"/>
          <w:sz w:val="24"/>
          <w:szCs w:val="24"/>
          <w:lang w:eastAsia="en-GB"/>
        </w:rPr>
      </w:pPr>
      <w:r w:rsidRPr="00B841E3">
        <w:rPr>
          <w:rFonts w:ascii="Times New Roman" w:hAnsi="Times New Roman"/>
          <w:sz w:val="24"/>
          <w:szCs w:val="24"/>
        </w:rPr>
        <w:t xml:space="preserve">S13. </w:t>
      </w:r>
      <w:r w:rsidRPr="003A0DB2">
        <w:rPr>
          <w:rFonts w:ascii="Times New Roman" w:hAnsi="Times New Roman"/>
          <w:color w:val="000000"/>
          <w:sz w:val="24"/>
          <w:szCs w:val="24"/>
          <w:lang w:eastAsia="en-GB"/>
        </w:rPr>
        <w:t>“Over-confiden*”</w:t>
      </w:r>
    </w:p>
    <w:p w14:paraId="34669EEF" w14:textId="77777777" w:rsidR="007B01C4" w:rsidRDefault="007B01C4" w:rsidP="001B3121">
      <w:pPr>
        <w:rPr>
          <w:rFonts w:ascii="Times New Roman" w:hAnsi="Times New Roman"/>
          <w:color w:val="000000"/>
          <w:sz w:val="24"/>
          <w:szCs w:val="24"/>
          <w:lang w:eastAsia="en-GB"/>
        </w:rPr>
      </w:pPr>
      <w:r w:rsidRPr="00B841E3">
        <w:rPr>
          <w:rFonts w:ascii="Times New Roman" w:hAnsi="Times New Roman"/>
          <w:sz w:val="24"/>
          <w:szCs w:val="24"/>
        </w:rPr>
        <w:t xml:space="preserve">S12. </w:t>
      </w:r>
      <w:r w:rsidRPr="003A0DB2">
        <w:rPr>
          <w:rFonts w:ascii="Times New Roman" w:hAnsi="Times New Roman"/>
          <w:color w:val="000000"/>
          <w:sz w:val="24"/>
          <w:szCs w:val="24"/>
          <w:lang w:eastAsia="en-GB"/>
        </w:rPr>
        <w:t>Overconfiden*</w:t>
      </w:r>
    </w:p>
    <w:p w14:paraId="17DB7D15" w14:textId="77777777" w:rsidR="00A94217" w:rsidRDefault="007B01C4" w:rsidP="001B3121">
      <w:pPr>
        <w:rPr>
          <w:rFonts w:ascii="Times New Roman" w:hAnsi="Times New Roman"/>
          <w:color w:val="000000"/>
          <w:sz w:val="24"/>
          <w:szCs w:val="24"/>
          <w:lang w:eastAsia="en-GB"/>
        </w:rPr>
      </w:pPr>
      <w:r w:rsidRPr="00B841E3">
        <w:rPr>
          <w:rFonts w:ascii="Times New Roman" w:hAnsi="Times New Roman"/>
          <w:sz w:val="24"/>
          <w:szCs w:val="24"/>
        </w:rPr>
        <w:t xml:space="preserve">S11. </w:t>
      </w:r>
      <w:r w:rsidRPr="003A0DB2">
        <w:rPr>
          <w:rFonts w:ascii="Times New Roman" w:hAnsi="Times New Roman"/>
          <w:color w:val="000000"/>
          <w:sz w:val="24"/>
          <w:szCs w:val="24"/>
          <w:lang w:eastAsia="en-GB"/>
        </w:rPr>
        <w:t>“Meta-cognitive monitoring”</w:t>
      </w:r>
    </w:p>
    <w:p w14:paraId="7CE0CB98" w14:textId="4D99944F" w:rsidR="007B01C4" w:rsidRDefault="007B01C4" w:rsidP="001B3121">
      <w:pPr>
        <w:rPr>
          <w:rFonts w:ascii="Times New Roman" w:hAnsi="Times New Roman"/>
          <w:color w:val="000000"/>
          <w:sz w:val="24"/>
          <w:szCs w:val="24"/>
          <w:lang w:eastAsia="en-GB"/>
        </w:rPr>
      </w:pPr>
      <w:r w:rsidRPr="00B841E3">
        <w:rPr>
          <w:rFonts w:ascii="Times New Roman" w:hAnsi="Times New Roman"/>
          <w:sz w:val="24"/>
          <w:szCs w:val="24"/>
        </w:rPr>
        <w:t xml:space="preserve">S10. </w:t>
      </w:r>
      <w:r w:rsidRPr="003A0DB2">
        <w:rPr>
          <w:rFonts w:ascii="Times New Roman" w:hAnsi="Times New Roman"/>
          <w:color w:val="000000"/>
          <w:sz w:val="24"/>
          <w:szCs w:val="24"/>
          <w:lang w:eastAsia="en-GB"/>
        </w:rPr>
        <w:t>“Metacognitive monitoring”</w:t>
      </w:r>
    </w:p>
    <w:p w14:paraId="56EF7004" w14:textId="77777777" w:rsidR="007B01C4" w:rsidRDefault="007B01C4" w:rsidP="001B3121">
      <w:pPr>
        <w:rPr>
          <w:rFonts w:ascii="Times New Roman" w:hAnsi="Times New Roman"/>
          <w:color w:val="000000"/>
          <w:sz w:val="24"/>
          <w:szCs w:val="24"/>
          <w:lang w:eastAsia="en-GB"/>
        </w:rPr>
      </w:pPr>
      <w:r w:rsidRPr="00B841E3">
        <w:rPr>
          <w:rFonts w:ascii="Times New Roman" w:hAnsi="Times New Roman"/>
          <w:sz w:val="24"/>
          <w:szCs w:val="24"/>
        </w:rPr>
        <w:lastRenderedPageBreak/>
        <w:t xml:space="preserve">S9. </w:t>
      </w:r>
      <w:r w:rsidRPr="003A0DB2">
        <w:rPr>
          <w:rFonts w:ascii="Times New Roman" w:hAnsi="Times New Roman"/>
          <w:color w:val="000000"/>
          <w:sz w:val="24"/>
          <w:szCs w:val="24"/>
          <w:lang w:eastAsia="en-GB"/>
        </w:rPr>
        <w:t>“Meta-knowledge”</w:t>
      </w:r>
    </w:p>
    <w:p w14:paraId="3AA93593" w14:textId="77777777" w:rsidR="007B01C4" w:rsidRDefault="007B01C4" w:rsidP="001B3121">
      <w:pPr>
        <w:rPr>
          <w:rFonts w:ascii="Times New Roman" w:hAnsi="Times New Roman"/>
          <w:color w:val="000000"/>
          <w:sz w:val="24"/>
          <w:szCs w:val="24"/>
          <w:lang w:eastAsia="en-GB"/>
        </w:rPr>
      </w:pPr>
      <w:r w:rsidRPr="00B841E3">
        <w:rPr>
          <w:rFonts w:ascii="Times New Roman" w:hAnsi="Times New Roman"/>
          <w:sz w:val="24"/>
          <w:szCs w:val="24"/>
        </w:rPr>
        <w:t xml:space="preserve">S8. </w:t>
      </w:r>
      <w:r w:rsidRPr="003A0DB2">
        <w:rPr>
          <w:rFonts w:ascii="Times New Roman" w:hAnsi="Times New Roman"/>
          <w:color w:val="000000"/>
          <w:sz w:val="24"/>
          <w:szCs w:val="24"/>
          <w:lang w:eastAsia="en-GB"/>
        </w:rPr>
        <w:t>Metaknowledge</w:t>
      </w:r>
    </w:p>
    <w:p w14:paraId="0879265E" w14:textId="77777777" w:rsidR="007B01C4" w:rsidRDefault="007B01C4" w:rsidP="001B3121">
      <w:pPr>
        <w:rPr>
          <w:rFonts w:ascii="Times New Roman" w:hAnsi="Times New Roman"/>
          <w:color w:val="000000"/>
          <w:sz w:val="24"/>
          <w:szCs w:val="24"/>
          <w:lang w:eastAsia="en-GB"/>
        </w:rPr>
      </w:pPr>
      <w:r w:rsidRPr="00B841E3">
        <w:rPr>
          <w:rFonts w:ascii="Times New Roman" w:hAnsi="Times New Roman"/>
          <w:sz w:val="24"/>
          <w:szCs w:val="24"/>
        </w:rPr>
        <w:t xml:space="preserve">S7. </w:t>
      </w:r>
      <w:r w:rsidRPr="003A0DB2">
        <w:rPr>
          <w:rFonts w:ascii="Times New Roman" w:hAnsi="Times New Roman"/>
          <w:color w:val="000000"/>
          <w:sz w:val="24"/>
          <w:szCs w:val="24"/>
          <w:lang w:eastAsia="en-GB"/>
        </w:rPr>
        <w:t>“Meta-comprehen*”</w:t>
      </w:r>
    </w:p>
    <w:p w14:paraId="2AC18F15" w14:textId="77777777" w:rsidR="007B01C4" w:rsidRDefault="007B01C4" w:rsidP="001B3121">
      <w:pPr>
        <w:rPr>
          <w:rFonts w:ascii="Times New Roman" w:hAnsi="Times New Roman"/>
          <w:color w:val="000000"/>
          <w:sz w:val="24"/>
          <w:szCs w:val="24"/>
          <w:lang w:eastAsia="en-GB"/>
        </w:rPr>
      </w:pPr>
      <w:r w:rsidRPr="00B841E3">
        <w:rPr>
          <w:rFonts w:ascii="Times New Roman" w:hAnsi="Times New Roman"/>
          <w:sz w:val="24"/>
          <w:szCs w:val="24"/>
        </w:rPr>
        <w:t>S6.</w:t>
      </w:r>
      <w:r w:rsidRPr="00B841E3">
        <w:rPr>
          <w:rFonts w:ascii="Times New Roman" w:hAnsi="Times New Roman"/>
          <w:color w:val="000000"/>
          <w:sz w:val="24"/>
          <w:szCs w:val="24"/>
          <w:lang w:eastAsia="en-GB"/>
        </w:rPr>
        <w:t xml:space="preserve"> </w:t>
      </w:r>
      <w:r w:rsidRPr="003A0DB2">
        <w:rPr>
          <w:rFonts w:ascii="Times New Roman" w:hAnsi="Times New Roman"/>
          <w:color w:val="000000"/>
          <w:sz w:val="24"/>
          <w:szCs w:val="24"/>
          <w:lang w:eastAsia="en-GB"/>
        </w:rPr>
        <w:t>Metacomprehen*</w:t>
      </w:r>
    </w:p>
    <w:p w14:paraId="5E9AF58A" w14:textId="77777777" w:rsidR="007B01C4" w:rsidRDefault="007B01C4" w:rsidP="001B3121">
      <w:pPr>
        <w:rPr>
          <w:rFonts w:ascii="Times New Roman" w:hAnsi="Times New Roman"/>
          <w:color w:val="000000"/>
          <w:sz w:val="24"/>
          <w:szCs w:val="24"/>
          <w:lang w:eastAsia="en-GB"/>
        </w:rPr>
      </w:pPr>
      <w:r w:rsidRPr="00B841E3">
        <w:rPr>
          <w:rFonts w:ascii="Times New Roman" w:hAnsi="Times New Roman"/>
          <w:sz w:val="24"/>
          <w:szCs w:val="24"/>
        </w:rPr>
        <w:t xml:space="preserve">S5. </w:t>
      </w:r>
      <w:r w:rsidRPr="003A0DB2">
        <w:rPr>
          <w:rFonts w:ascii="Times New Roman" w:hAnsi="Times New Roman"/>
          <w:color w:val="000000"/>
          <w:sz w:val="24"/>
          <w:szCs w:val="24"/>
          <w:lang w:eastAsia="en-GB"/>
        </w:rPr>
        <w:t>“Meta-memor*”</w:t>
      </w:r>
    </w:p>
    <w:p w14:paraId="79CA91F6" w14:textId="77777777" w:rsidR="007B01C4" w:rsidRDefault="007B01C4" w:rsidP="001B3121">
      <w:pPr>
        <w:rPr>
          <w:rFonts w:ascii="Times New Roman" w:hAnsi="Times New Roman"/>
          <w:color w:val="000000"/>
          <w:sz w:val="24"/>
          <w:szCs w:val="24"/>
          <w:lang w:eastAsia="en-GB"/>
        </w:rPr>
      </w:pPr>
      <w:r w:rsidRPr="00B841E3">
        <w:rPr>
          <w:rFonts w:ascii="Times New Roman" w:hAnsi="Times New Roman"/>
          <w:sz w:val="24"/>
          <w:szCs w:val="24"/>
        </w:rPr>
        <w:t>S4.</w:t>
      </w:r>
      <w:r w:rsidRPr="00B841E3">
        <w:rPr>
          <w:rFonts w:ascii="Times New Roman" w:hAnsi="Times New Roman"/>
          <w:color w:val="000000"/>
          <w:sz w:val="24"/>
          <w:szCs w:val="24"/>
          <w:lang w:eastAsia="en-GB"/>
        </w:rPr>
        <w:t xml:space="preserve"> </w:t>
      </w:r>
      <w:r w:rsidRPr="003A0DB2">
        <w:rPr>
          <w:rFonts w:ascii="Times New Roman" w:hAnsi="Times New Roman"/>
          <w:color w:val="000000"/>
          <w:sz w:val="24"/>
          <w:szCs w:val="24"/>
          <w:lang w:eastAsia="en-GB"/>
        </w:rPr>
        <w:t>Metamemor*</w:t>
      </w:r>
    </w:p>
    <w:p w14:paraId="6B4E7A9C" w14:textId="77777777" w:rsidR="007B01C4" w:rsidRDefault="007B01C4" w:rsidP="001B3121">
      <w:pPr>
        <w:rPr>
          <w:rFonts w:ascii="Times New Roman" w:hAnsi="Times New Roman"/>
          <w:color w:val="000000"/>
          <w:sz w:val="24"/>
          <w:szCs w:val="24"/>
          <w:lang w:eastAsia="en-GB"/>
        </w:rPr>
      </w:pPr>
      <w:r w:rsidRPr="00B841E3">
        <w:rPr>
          <w:rFonts w:ascii="Times New Roman" w:hAnsi="Times New Roman"/>
          <w:sz w:val="24"/>
          <w:szCs w:val="24"/>
        </w:rPr>
        <w:t xml:space="preserve">S3. </w:t>
      </w:r>
      <w:r w:rsidRPr="003A0DB2">
        <w:rPr>
          <w:rFonts w:ascii="Times New Roman" w:hAnsi="Times New Roman"/>
          <w:color w:val="000000"/>
          <w:sz w:val="24"/>
          <w:szCs w:val="24"/>
          <w:lang w:eastAsia="en-GB"/>
        </w:rPr>
        <w:t>“Judgment* learn*”</w:t>
      </w:r>
    </w:p>
    <w:p w14:paraId="3CC29068" w14:textId="77777777" w:rsidR="007B01C4" w:rsidRDefault="007B01C4" w:rsidP="001B3121">
      <w:pPr>
        <w:rPr>
          <w:rFonts w:ascii="Times New Roman" w:hAnsi="Times New Roman"/>
          <w:color w:val="000000"/>
          <w:sz w:val="24"/>
          <w:szCs w:val="24"/>
          <w:lang w:eastAsia="en-GB"/>
        </w:rPr>
      </w:pPr>
      <w:r w:rsidRPr="00B841E3">
        <w:rPr>
          <w:rFonts w:ascii="Times New Roman" w:hAnsi="Times New Roman"/>
          <w:sz w:val="24"/>
          <w:szCs w:val="24"/>
        </w:rPr>
        <w:t>S2.</w:t>
      </w:r>
      <w:r w:rsidRPr="00B841E3">
        <w:rPr>
          <w:rFonts w:ascii="Times New Roman" w:hAnsi="Times New Roman"/>
          <w:color w:val="000000"/>
          <w:sz w:val="24"/>
          <w:szCs w:val="24"/>
          <w:lang w:eastAsia="en-GB"/>
        </w:rPr>
        <w:t xml:space="preserve"> </w:t>
      </w:r>
      <w:r w:rsidRPr="003A0DB2">
        <w:rPr>
          <w:rFonts w:ascii="Times New Roman" w:hAnsi="Times New Roman"/>
          <w:color w:val="000000"/>
          <w:sz w:val="24"/>
          <w:szCs w:val="24"/>
          <w:lang w:eastAsia="en-GB"/>
        </w:rPr>
        <w:t>“Meta-cogniti*”</w:t>
      </w:r>
    </w:p>
    <w:p w14:paraId="3DCAD1FF" w14:textId="77777777" w:rsidR="00A94217" w:rsidRDefault="007B01C4" w:rsidP="001B3121">
      <w:pPr>
        <w:rPr>
          <w:rFonts w:ascii="Times New Roman" w:hAnsi="Times New Roman"/>
          <w:color w:val="000000"/>
          <w:sz w:val="24"/>
          <w:szCs w:val="24"/>
          <w:lang w:eastAsia="en-GB"/>
        </w:rPr>
        <w:sectPr w:rsidR="00A94217" w:rsidSect="00A94217">
          <w:headerReference w:type="default" r:id="rId8"/>
          <w:pgSz w:w="11907" w:h="16840" w:code="9"/>
          <w:pgMar w:top="1440" w:right="1440" w:bottom="1440" w:left="1440" w:header="425" w:footer="425" w:gutter="0"/>
          <w:cols w:space="708"/>
          <w:formProt w:val="0"/>
          <w:docGrid w:linePitch="360"/>
        </w:sectPr>
      </w:pPr>
      <w:r w:rsidRPr="00B841E3">
        <w:rPr>
          <w:rFonts w:ascii="Times New Roman" w:hAnsi="Times New Roman"/>
          <w:sz w:val="24"/>
          <w:szCs w:val="24"/>
        </w:rPr>
        <w:t xml:space="preserve">S1. </w:t>
      </w:r>
      <w:r w:rsidRPr="003A0DB2">
        <w:rPr>
          <w:rFonts w:ascii="Times New Roman" w:hAnsi="Times New Roman"/>
          <w:color w:val="000000"/>
          <w:sz w:val="24"/>
          <w:szCs w:val="24"/>
          <w:lang w:eastAsia="en-GB"/>
        </w:rPr>
        <w:t>Metacogniti*</w:t>
      </w:r>
    </w:p>
    <w:p w14:paraId="1A05A466" w14:textId="5751E02D" w:rsidR="00330A98" w:rsidRPr="00F35173" w:rsidRDefault="002777A3" w:rsidP="00F35173">
      <w:pPr>
        <w:pStyle w:val="AppendixMain"/>
        <w:numPr>
          <w:ilvl w:val="0"/>
          <w:numId w:val="0"/>
        </w:numPr>
        <w:spacing w:before="0"/>
        <w:rPr>
          <w:rFonts w:cs="Times New Roman"/>
          <w:b w:val="0"/>
          <w:bCs w:val="0"/>
          <w:kern w:val="0"/>
          <w:sz w:val="28"/>
          <w:szCs w:val="28"/>
          <w:lang w:eastAsia="zh-CN"/>
        </w:rPr>
      </w:pPr>
      <w:r w:rsidRPr="00F35173">
        <w:rPr>
          <w:sz w:val="28"/>
          <w:szCs w:val="28"/>
        </w:rPr>
        <w:lastRenderedPageBreak/>
        <w:t>Supplementary Material B</w:t>
      </w:r>
      <w:bookmarkStart w:id="2" w:name="_Toc42451044"/>
      <w:r w:rsidR="00F35173">
        <w:rPr>
          <w:rStyle w:val="CommentReference"/>
          <w:rFonts w:cs="Times New Roman"/>
          <w:b w:val="0"/>
          <w:bCs w:val="0"/>
          <w:kern w:val="0"/>
          <w:sz w:val="28"/>
          <w:szCs w:val="28"/>
          <w:lang w:eastAsia="zh-CN"/>
        </w:rPr>
        <w:t xml:space="preserve">: </w:t>
      </w:r>
      <w:r w:rsidR="00F35173" w:rsidRPr="00F35173">
        <w:rPr>
          <w:rStyle w:val="CommentReference"/>
          <w:rFonts w:cs="Times New Roman"/>
          <w:kern w:val="0"/>
          <w:sz w:val="28"/>
          <w:szCs w:val="28"/>
          <w:lang w:eastAsia="zh-CN"/>
        </w:rPr>
        <w:t>R</w:t>
      </w:r>
      <w:r w:rsidR="00330A98" w:rsidRPr="00F35173">
        <w:rPr>
          <w:sz w:val="28"/>
          <w:szCs w:val="28"/>
        </w:rPr>
        <w:t>ecords Excluded at Secondary Screening</w:t>
      </w:r>
      <w:bookmarkEnd w:id="2"/>
    </w:p>
    <w:p w14:paraId="6AE6C27D" w14:textId="52A03415" w:rsidR="00330A98" w:rsidRDefault="00330A98" w:rsidP="001B3121">
      <w:pPr>
        <w:rPr>
          <w:rFonts w:ascii="Times New Roman" w:hAnsi="Times New Roman"/>
          <w:sz w:val="24"/>
          <w:szCs w:val="24"/>
        </w:rPr>
      </w:pPr>
      <w:r>
        <w:rPr>
          <w:rFonts w:ascii="Times New Roman" w:hAnsi="Times New Roman"/>
          <w:sz w:val="24"/>
          <w:szCs w:val="24"/>
        </w:rPr>
        <w:t>Following screening of titles and abstracts, 11</w:t>
      </w:r>
      <w:r w:rsidR="00B25E76">
        <w:rPr>
          <w:rFonts w:ascii="Times New Roman" w:hAnsi="Times New Roman"/>
          <w:sz w:val="24"/>
          <w:szCs w:val="24"/>
        </w:rPr>
        <w:t>5</w:t>
      </w:r>
      <w:r>
        <w:rPr>
          <w:rFonts w:ascii="Times New Roman" w:hAnsi="Times New Roman"/>
          <w:sz w:val="24"/>
          <w:szCs w:val="24"/>
        </w:rPr>
        <w:t xml:space="preserve"> papers were identified as relevant. After reading the full text of these 11</w:t>
      </w:r>
      <w:r w:rsidR="00B25E76">
        <w:rPr>
          <w:rFonts w:ascii="Times New Roman" w:hAnsi="Times New Roman"/>
          <w:sz w:val="24"/>
          <w:szCs w:val="24"/>
        </w:rPr>
        <w:t>5</w:t>
      </w:r>
      <w:r>
        <w:rPr>
          <w:rFonts w:ascii="Times New Roman" w:hAnsi="Times New Roman"/>
          <w:sz w:val="24"/>
          <w:szCs w:val="24"/>
        </w:rPr>
        <w:t xml:space="preserve"> papers during the secondary screening stage, </w:t>
      </w:r>
      <w:r w:rsidRPr="0099279E">
        <w:rPr>
          <w:rFonts w:ascii="Times New Roman" w:hAnsi="Times New Roman"/>
          <w:sz w:val="24"/>
          <w:szCs w:val="24"/>
        </w:rPr>
        <w:t xml:space="preserve">a further </w:t>
      </w:r>
      <w:r w:rsidR="00DC628A" w:rsidRPr="0099279E">
        <w:rPr>
          <w:rFonts w:ascii="Times New Roman" w:hAnsi="Times New Roman"/>
          <w:sz w:val="24"/>
          <w:szCs w:val="24"/>
        </w:rPr>
        <w:t>84</w:t>
      </w:r>
      <w:r w:rsidR="001D5C34">
        <w:rPr>
          <w:rFonts w:ascii="Times New Roman" w:hAnsi="Times New Roman"/>
          <w:sz w:val="24"/>
          <w:szCs w:val="24"/>
        </w:rPr>
        <w:t xml:space="preserve"> </w:t>
      </w:r>
      <w:r>
        <w:rPr>
          <w:rFonts w:ascii="Times New Roman" w:hAnsi="Times New Roman"/>
          <w:sz w:val="24"/>
          <w:szCs w:val="24"/>
        </w:rPr>
        <w:t>papers were excluded for the following reasons:</w:t>
      </w:r>
    </w:p>
    <w:p w14:paraId="31C014A5" w14:textId="7A10D634" w:rsidR="00330A98" w:rsidRPr="00C60253" w:rsidRDefault="00330A98" w:rsidP="001B3121">
      <w:pPr>
        <w:pStyle w:val="ListParagraph"/>
        <w:numPr>
          <w:ilvl w:val="0"/>
          <w:numId w:val="20"/>
        </w:numPr>
        <w:spacing w:before="0" w:after="160"/>
        <w:rPr>
          <w:rFonts w:ascii="Times New Roman" w:hAnsi="Times New Roman"/>
          <w:sz w:val="24"/>
          <w:szCs w:val="24"/>
        </w:rPr>
      </w:pPr>
      <w:r w:rsidRPr="00C60253">
        <w:rPr>
          <w:rFonts w:ascii="Times New Roman" w:hAnsi="Times New Roman"/>
          <w:sz w:val="24"/>
          <w:szCs w:val="24"/>
        </w:rPr>
        <w:t>Does not report the strength of association between metacognition and maths</w:t>
      </w:r>
      <w:r>
        <w:rPr>
          <w:rFonts w:ascii="Times New Roman" w:hAnsi="Times New Roman"/>
          <w:sz w:val="24"/>
          <w:szCs w:val="24"/>
        </w:rPr>
        <w:t xml:space="preserve"> </w:t>
      </w:r>
      <w:r w:rsidRPr="00C60253">
        <w:rPr>
          <w:rFonts w:ascii="Times New Roman" w:hAnsi="Times New Roman"/>
          <w:sz w:val="24"/>
          <w:szCs w:val="24"/>
        </w:rPr>
        <w:t>performance (n</w:t>
      </w:r>
      <w:r w:rsidR="00A0233E">
        <w:rPr>
          <w:rFonts w:ascii="Times New Roman" w:hAnsi="Times New Roman"/>
          <w:sz w:val="24"/>
          <w:szCs w:val="24"/>
        </w:rPr>
        <w:t xml:space="preserve"> </w:t>
      </w:r>
      <w:r w:rsidRPr="00C60253">
        <w:rPr>
          <w:rFonts w:ascii="Times New Roman" w:hAnsi="Times New Roman"/>
          <w:sz w:val="24"/>
          <w:szCs w:val="24"/>
        </w:rPr>
        <w:t>=</w:t>
      </w:r>
      <w:r w:rsidR="00A0233E">
        <w:rPr>
          <w:rFonts w:ascii="Times New Roman" w:hAnsi="Times New Roman"/>
          <w:sz w:val="24"/>
          <w:szCs w:val="24"/>
        </w:rPr>
        <w:t xml:space="preserve"> 32</w:t>
      </w:r>
      <w:r>
        <w:rPr>
          <w:rFonts w:ascii="Times New Roman" w:hAnsi="Times New Roman"/>
          <w:sz w:val="24"/>
          <w:szCs w:val="24"/>
        </w:rPr>
        <w:t>).</w:t>
      </w:r>
    </w:p>
    <w:p w14:paraId="30E4D2B0" w14:textId="1E93F89D" w:rsidR="00330A98" w:rsidRPr="00C60253" w:rsidRDefault="00330A98" w:rsidP="001B3121">
      <w:pPr>
        <w:pStyle w:val="ListParagraph"/>
        <w:numPr>
          <w:ilvl w:val="0"/>
          <w:numId w:val="20"/>
        </w:numPr>
        <w:spacing w:before="0" w:after="160"/>
        <w:rPr>
          <w:rFonts w:ascii="Times New Roman" w:hAnsi="Times New Roman"/>
          <w:sz w:val="24"/>
          <w:szCs w:val="24"/>
        </w:rPr>
      </w:pPr>
      <w:r w:rsidRPr="00C60253">
        <w:rPr>
          <w:rFonts w:ascii="Times New Roman" w:hAnsi="Times New Roman"/>
          <w:sz w:val="24"/>
          <w:szCs w:val="24"/>
        </w:rPr>
        <w:t>Participant ages outside range for inclusion</w:t>
      </w:r>
      <w:r>
        <w:rPr>
          <w:rFonts w:ascii="Times New Roman" w:hAnsi="Times New Roman"/>
          <w:sz w:val="24"/>
          <w:szCs w:val="24"/>
        </w:rPr>
        <w:t xml:space="preserve"> (n</w:t>
      </w:r>
      <w:r w:rsidR="002D2504">
        <w:rPr>
          <w:rFonts w:ascii="Times New Roman" w:hAnsi="Times New Roman"/>
          <w:sz w:val="24"/>
          <w:szCs w:val="24"/>
        </w:rPr>
        <w:t xml:space="preserve"> </w:t>
      </w:r>
      <w:r>
        <w:rPr>
          <w:rFonts w:ascii="Times New Roman" w:hAnsi="Times New Roman"/>
          <w:sz w:val="24"/>
          <w:szCs w:val="24"/>
        </w:rPr>
        <w:t>=</w:t>
      </w:r>
      <w:r w:rsidR="002D2504">
        <w:rPr>
          <w:rFonts w:ascii="Times New Roman" w:hAnsi="Times New Roman"/>
          <w:sz w:val="24"/>
          <w:szCs w:val="24"/>
        </w:rPr>
        <w:t xml:space="preserve"> </w:t>
      </w:r>
      <w:r>
        <w:rPr>
          <w:rFonts w:ascii="Times New Roman" w:hAnsi="Times New Roman"/>
          <w:sz w:val="24"/>
          <w:szCs w:val="24"/>
        </w:rPr>
        <w:t>17).</w:t>
      </w:r>
    </w:p>
    <w:p w14:paraId="55736E1F" w14:textId="655BC819" w:rsidR="00330A98" w:rsidRPr="002D2504" w:rsidRDefault="00330A98" w:rsidP="001B3121">
      <w:pPr>
        <w:pStyle w:val="ListParagraph"/>
        <w:numPr>
          <w:ilvl w:val="0"/>
          <w:numId w:val="20"/>
        </w:numPr>
        <w:spacing w:before="0" w:after="160"/>
        <w:rPr>
          <w:rFonts w:ascii="Times New Roman" w:hAnsi="Times New Roman"/>
          <w:sz w:val="24"/>
          <w:szCs w:val="24"/>
        </w:rPr>
      </w:pPr>
      <w:r w:rsidRPr="002D2504">
        <w:rPr>
          <w:rFonts w:ascii="Times New Roman" w:hAnsi="Times New Roman"/>
          <w:sz w:val="24"/>
          <w:szCs w:val="24"/>
        </w:rPr>
        <w:t>No measure of metacognition (n</w:t>
      </w:r>
      <w:r w:rsidR="002D2504">
        <w:rPr>
          <w:rFonts w:ascii="Times New Roman" w:hAnsi="Times New Roman"/>
          <w:sz w:val="24"/>
          <w:szCs w:val="24"/>
        </w:rPr>
        <w:t xml:space="preserve"> </w:t>
      </w:r>
      <w:r w:rsidRPr="002D2504">
        <w:rPr>
          <w:rFonts w:ascii="Times New Roman" w:hAnsi="Times New Roman"/>
          <w:sz w:val="24"/>
          <w:szCs w:val="24"/>
        </w:rPr>
        <w:t>=</w:t>
      </w:r>
      <w:r w:rsidR="002D2504">
        <w:rPr>
          <w:rFonts w:ascii="Times New Roman" w:hAnsi="Times New Roman"/>
          <w:sz w:val="24"/>
          <w:szCs w:val="24"/>
        </w:rPr>
        <w:t xml:space="preserve"> </w:t>
      </w:r>
      <w:r w:rsidRPr="002D2504">
        <w:rPr>
          <w:rFonts w:ascii="Times New Roman" w:hAnsi="Times New Roman"/>
          <w:sz w:val="24"/>
          <w:szCs w:val="24"/>
        </w:rPr>
        <w:t>14).</w:t>
      </w:r>
    </w:p>
    <w:p w14:paraId="48548057" w14:textId="7DB242EF" w:rsidR="00330A98" w:rsidRPr="002D2504" w:rsidRDefault="00330A98" w:rsidP="001B3121">
      <w:pPr>
        <w:pStyle w:val="ListParagraph"/>
        <w:numPr>
          <w:ilvl w:val="0"/>
          <w:numId w:val="20"/>
        </w:numPr>
        <w:spacing w:before="0" w:after="160"/>
        <w:rPr>
          <w:rFonts w:ascii="Times New Roman" w:hAnsi="Times New Roman"/>
          <w:sz w:val="24"/>
          <w:szCs w:val="24"/>
        </w:rPr>
      </w:pPr>
      <w:r w:rsidRPr="002D2504">
        <w:rPr>
          <w:rFonts w:ascii="Times New Roman" w:hAnsi="Times New Roman"/>
          <w:sz w:val="24"/>
          <w:szCs w:val="24"/>
        </w:rPr>
        <w:t>Does not separate metacog</w:t>
      </w:r>
      <w:r w:rsidR="00DC628A">
        <w:rPr>
          <w:rFonts w:ascii="Times New Roman" w:hAnsi="Times New Roman"/>
          <w:sz w:val="24"/>
          <w:szCs w:val="24"/>
        </w:rPr>
        <w:t>nition from self-regu</w:t>
      </w:r>
      <w:r w:rsidR="002D2504" w:rsidRPr="002D2504">
        <w:rPr>
          <w:rFonts w:ascii="Times New Roman" w:hAnsi="Times New Roman"/>
          <w:sz w:val="24"/>
          <w:szCs w:val="24"/>
        </w:rPr>
        <w:t xml:space="preserve">lation (n = </w:t>
      </w:r>
      <w:r w:rsidR="00DC628A">
        <w:rPr>
          <w:rFonts w:ascii="Times New Roman" w:hAnsi="Times New Roman"/>
          <w:sz w:val="24"/>
          <w:szCs w:val="24"/>
        </w:rPr>
        <w:t>3</w:t>
      </w:r>
      <w:r w:rsidRPr="002D2504">
        <w:rPr>
          <w:rFonts w:ascii="Times New Roman" w:hAnsi="Times New Roman"/>
          <w:sz w:val="24"/>
          <w:szCs w:val="24"/>
        </w:rPr>
        <w:t>).</w:t>
      </w:r>
    </w:p>
    <w:p w14:paraId="6CCC64B7" w14:textId="4AB08C22" w:rsidR="00330A98" w:rsidRPr="002D2504" w:rsidRDefault="00330A98" w:rsidP="001B3121">
      <w:pPr>
        <w:pStyle w:val="ListParagraph"/>
        <w:numPr>
          <w:ilvl w:val="0"/>
          <w:numId w:val="20"/>
        </w:numPr>
        <w:spacing w:before="0" w:after="160"/>
        <w:rPr>
          <w:rFonts w:ascii="Times New Roman" w:hAnsi="Times New Roman"/>
          <w:sz w:val="24"/>
          <w:szCs w:val="24"/>
        </w:rPr>
      </w:pPr>
      <w:r w:rsidRPr="002D2504">
        <w:rPr>
          <w:rFonts w:ascii="Times New Roman" w:hAnsi="Times New Roman"/>
          <w:sz w:val="24"/>
          <w:szCs w:val="24"/>
        </w:rPr>
        <w:t>Metacognition not reported pre-intervention or in a control group (in an intervention study) (n</w:t>
      </w:r>
      <w:r w:rsidR="002D2504" w:rsidRPr="002D2504">
        <w:rPr>
          <w:rFonts w:ascii="Times New Roman" w:hAnsi="Times New Roman"/>
          <w:sz w:val="24"/>
          <w:szCs w:val="24"/>
        </w:rPr>
        <w:t xml:space="preserve"> </w:t>
      </w:r>
      <w:r w:rsidRPr="002D2504">
        <w:rPr>
          <w:rFonts w:ascii="Times New Roman" w:hAnsi="Times New Roman"/>
          <w:sz w:val="24"/>
          <w:szCs w:val="24"/>
        </w:rPr>
        <w:t>=</w:t>
      </w:r>
      <w:r w:rsidR="002D2504" w:rsidRPr="002D2504">
        <w:rPr>
          <w:rFonts w:ascii="Times New Roman" w:hAnsi="Times New Roman"/>
          <w:sz w:val="24"/>
          <w:szCs w:val="24"/>
        </w:rPr>
        <w:t xml:space="preserve"> </w:t>
      </w:r>
      <w:r w:rsidRPr="002D2504">
        <w:rPr>
          <w:rFonts w:ascii="Times New Roman" w:hAnsi="Times New Roman"/>
          <w:sz w:val="24"/>
          <w:szCs w:val="24"/>
        </w:rPr>
        <w:t>4)</w:t>
      </w:r>
    </w:p>
    <w:p w14:paraId="7840BBE2" w14:textId="6A37BC75" w:rsidR="00330A98" w:rsidRPr="001D5C34" w:rsidRDefault="00330A98" w:rsidP="001B3121">
      <w:pPr>
        <w:pStyle w:val="ListParagraph"/>
        <w:numPr>
          <w:ilvl w:val="0"/>
          <w:numId w:val="20"/>
        </w:numPr>
        <w:spacing w:before="0" w:after="160"/>
        <w:rPr>
          <w:rFonts w:ascii="Times New Roman" w:hAnsi="Times New Roman"/>
          <w:sz w:val="24"/>
          <w:szCs w:val="24"/>
        </w:rPr>
      </w:pPr>
      <w:r w:rsidRPr="001D5C34">
        <w:rPr>
          <w:rFonts w:ascii="Times New Roman" w:hAnsi="Times New Roman"/>
          <w:sz w:val="24"/>
          <w:szCs w:val="24"/>
        </w:rPr>
        <w:t>No measure of maths performance (n</w:t>
      </w:r>
      <w:r w:rsidR="002D2504" w:rsidRPr="001D5C34">
        <w:rPr>
          <w:rFonts w:ascii="Times New Roman" w:hAnsi="Times New Roman"/>
          <w:sz w:val="24"/>
          <w:szCs w:val="24"/>
        </w:rPr>
        <w:t xml:space="preserve"> </w:t>
      </w:r>
      <w:r w:rsidRPr="001D5C34">
        <w:rPr>
          <w:rFonts w:ascii="Times New Roman" w:hAnsi="Times New Roman"/>
          <w:sz w:val="24"/>
          <w:szCs w:val="24"/>
        </w:rPr>
        <w:t>=</w:t>
      </w:r>
      <w:r w:rsidR="002D2504" w:rsidRPr="001D5C34">
        <w:rPr>
          <w:rFonts w:ascii="Times New Roman" w:hAnsi="Times New Roman"/>
          <w:sz w:val="24"/>
          <w:szCs w:val="24"/>
        </w:rPr>
        <w:t xml:space="preserve"> </w:t>
      </w:r>
      <w:r w:rsidR="001D5C34" w:rsidRPr="001D5C34">
        <w:rPr>
          <w:rFonts w:ascii="Times New Roman" w:hAnsi="Times New Roman"/>
          <w:sz w:val="24"/>
          <w:szCs w:val="24"/>
        </w:rPr>
        <w:t>7</w:t>
      </w:r>
      <w:r w:rsidRPr="001D5C34">
        <w:rPr>
          <w:rFonts w:ascii="Times New Roman" w:hAnsi="Times New Roman"/>
          <w:sz w:val="24"/>
          <w:szCs w:val="24"/>
        </w:rPr>
        <w:t>).</w:t>
      </w:r>
    </w:p>
    <w:p w14:paraId="6674D399" w14:textId="4D5C6E2C" w:rsidR="00330A98" w:rsidRPr="0099279E" w:rsidRDefault="00330A98" w:rsidP="001B3121">
      <w:pPr>
        <w:pStyle w:val="ListParagraph"/>
        <w:numPr>
          <w:ilvl w:val="0"/>
          <w:numId w:val="20"/>
        </w:numPr>
        <w:spacing w:before="0" w:after="160"/>
        <w:rPr>
          <w:rFonts w:ascii="Times New Roman" w:hAnsi="Times New Roman"/>
          <w:sz w:val="24"/>
          <w:szCs w:val="24"/>
        </w:rPr>
      </w:pPr>
      <w:r w:rsidRPr="0099279E">
        <w:rPr>
          <w:rFonts w:ascii="Times New Roman" w:hAnsi="Times New Roman"/>
          <w:sz w:val="24"/>
          <w:szCs w:val="24"/>
        </w:rPr>
        <w:t>Unable to access the paper (after searching available databases and online, contacting the author and requesting the paper through the University of Southampton Inter-Library Loan Service) (n</w:t>
      </w:r>
      <w:r w:rsidR="001D5C34" w:rsidRPr="0099279E">
        <w:rPr>
          <w:rFonts w:ascii="Times New Roman" w:hAnsi="Times New Roman"/>
          <w:sz w:val="24"/>
          <w:szCs w:val="24"/>
        </w:rPr>
        <w:t xml:space="preserve"> </w:t>
      </w:r>
      <w:r w:rsidRPr="0099279E">
        <w:rPr>
          <w:rFonts w:ascii="Times New Roman" w:hAnsi="Times New Roman"/>
          <w:sz w:val="24"/>
          <w:szCs w:val="24"/>
        </w:rPr>
        <w:t>=</w:t>
      </w:r>
      <w:r w:rsidR="001D5C34" w:rsidRPr="0099279E">
        <w:rPr>
          <w:rFonts w:ascii="Times New Roman" w:hAnsi="Times New Roman"/>
          <w:sz w:val="24"/>
          <w:szCs w:val="24"/>
        </w:rPr>
        <w:t xml:space="preserve"> 4</w:t>
      </w:r>
      <w:r w:rsidRPr="0099279E">
        <w:rPr>
          <w:rFonts w:ascii="Times New Roman" w:hAnsi="Times New Roman"/>
          <w:sz w:val="24"/>
          <w:szCs w:val="24"/>
        </w:rPr>
        <w:t>).</w:t>
      </w:r>
    </w:p>
    <w:p w14:paraId="2AE67039" w14:textId="566B7FC8" w:rsidR="00330A98" w:rsidRDefault="00330A98" w:rsidP="001B3121">
      <w:pPr>
        <w:pStyle w:val="ListParagraph"/>
        <w:numPr>
          <w:ilvl w:val="0"/>
          <w:numId w:val="20"/>
        </w:numPr>
        <w:spacing w:before="0" w:after="160"/>
        <w:rPr>
          <w:rFonts w:ascii="Times New Roman" w:hAnsi="Times New Roman"/>
          <w:sz w:val="24"/>
          <w:szCs w:val="24"/>
        </w:rPr>
      </w:pPr>
      <w:r w:rsidRPr="0099279E">
        <w:rPr>
          <w:rFonts w:ascii="Times New Roman" w:hAnsi="Times New Roman"/>
          <w:sz w:val="24"/>
          <w:szCs w:val="24"/>
        </w:rPr>
        <w:t>Uses the same data as another included study (</w:t>
      </w:r>
      <w:r w:rsidRPr="001D5C34">
        <w:rPr>
          <w:rFonts w:ascii="Times New Roman" w:hAnsi="Times New Roman"/>
          <w:sz w:val="24"/>
          <w:szCs w:val="24"/>
        </w:rPr>
        <w:t>n</w:t>
      </w:r>
      <w:r w:rsidR="001D5C34" w:rsidRPr="001D5C34">
        <w:rPr>
          <w:rFonts w:ascii="Times New Roman" w:hAnsi="Times New Roman"/>
          <w:sz w:val="24"/>
          <w:szCs w:val="24"/>
        </w:rPr>
        <w:t xml:space="preserve"> </w:t>
      </w:r>
      <w:r w:rsidRPr="001D5C34">
        <w:rPr>
          <w:rFonts w:ascii="Times New Roman" w:hAnsi="Times New Roman"/>
          <w:sz w:val="24"/>
          <w:szCs w:val="24"/>
        </w:rPr>
        <w:t>=</w:t>
      </w:r>
      <w:r w:rsidR="001D5C34" w:rsidRPr="001D5C34">
        <w:rPr>
          <w:rFonts w:ascii="Times New Roman" w:hAnsi="Times New Roman"/>
          <w:sz w:val="24"/>
          <w:szCs w:val="24"/>
        </w:rPr>
        <w:t xml:space="preserve"> </w:t>
      </w:r>
      <w:r w:rsidRPr="001D5C34">
        <w:rPr>
          <w:rFonts w:ascii="Times New Roman" w:hAnsi="Times New Roman"/>
          <w:sz w:val="24"/>
          <w:szCs w:val="24"/>
        </w:rPr>
        <w:t>3).</w:t>
      </w:r>
    </w:p>
    <w:p w14:paraId="7511FFC2" w14:textId="28E670A6" w:rsidR="00021C0D" w:rsidRPr="00021C0D" w:rsidRDefault="00021C0D" w:rsidP="00021C0D">
      <w:pPr>
        <w:spacing w:before="0" w:after="160"/>
        <w:rPr>
          <w:rFonts w:ascii="Times New Roman" w:hAnsi="Times New Roman"/>
          <w:b/>
          <w:bCs/>
          <w:sz w:val="24"/>
          <w:szCs w:val="24"/>
        </w:rPr>
      </w:pPr>
      <w:r w:rsidRPr="00021C0D">
        <w:rPr>
          <w:rFonts w:ascii="Times New Roman" w:hAnsi="Times New Roman"/>
          <w:b/>
          <w:bCs/>
          <w:sz w:val="24"/>
          <w:szCs w:val="24"/>
        </w:rPr>
        <w:t>Please see next page for a list of all excluded studies.</w:t>
      </w:r>
    </w:p>
    <w:p w14:paraId="21878688" w14:textId="77777777" w:rsidR="00A94217" w:rsidRDefault="00A94217" w:rsidP="004B325C">
      <w:pPr>
        <w:spacing w:line="480" w:lineRule="auto"/>
        <w:rPr>
          <w:rFonts w:ascii="Times New Roman" w:hAnsi="Times New Roman"/>
          <w:b/>
          <w:bCs/>
          <w:sz w:val="24"/>
          <w:szCs w:val="24"/>
          <w:lang w:eastAsia="en-US"/>
        </w:rPr>
      </w:pPr>
      <w:bookmarkStart w:id="3" w:name="_Hlk41740991"/>
      <w:r>
        <w:rPr>
          <w:rFonts w:ascii="Times New Roman" w:hAnsi="Times New Roman"/>
          <w:b/>
          <w:bCs/>
          <w:sz w:val="24"/>
          <w:szCs w:val="24"/>
          <w:lang w:eastAsia="en-US"/>
        </w:rPr>
        <w:br w:type="page"/>
      </w:r>
    </w:p>
    <w:p w14:paraId="350327A1" w14:textId="093FF0BF" w:rsidR="00330A98" w:rsidRPr="00F35173" w:rsidRDefault="004B325C" w:rsidP="00F35173">
      <w:pPr>
        <w:spacing w:before="0" w:line="480" w:lineRule="auto"/>
        <w:rPr>
          <w:rFonts w:ascii="Times New Roman" w:hAnsi="Times New Roman"/>
          <w:sz w:val="24"/>
          <w:szCs w:val="24"/>
          <w:lang w:eastAsia="en-US"/>
        </w:rPr>
      </w:pPr>
      <w:r w:rsidRPr="00F35173">
        <w:rPr>
          <w:rFonts w:ascii="Times New Roman" w:hAnsi="Times New Roman"/>
          <w:sz w:val="24"/>
          <w:szCs w:val="24"/>
          <w:lang w:eastAsia="en-US"/>
        </w:rPr>
        <w:lastRenderedPageBreak/>
        <w:t>Table A</w:t>
      </w:r>
      <w:r w:rsidR="002777A3" w:rsidRPr="00F35173">
        <w:rPr>
          <w:rFonts w:ascii="Times New Roman" w:hAnsi="Times New Roman"/>
          <w:sz w:val="24"/>
          <w:szCs w:val="24"/>
          <w:lang w:eastAsia="en-US"/>
        </w:rPr>
        <w:t>1</w:t>
      </w:r>
    </w:p>
    <w:p w14:paraId="791FF34B" w14:textId="348FF03A" w:rsidR="004B325C" w:rsidRPr="004B325C" w:rsidRDefault="004B325C" w:rsidP="00F35173">
      <w:pPr>
        <w:spacing w:before="0" w:line="480" w:lineRule="auto"/>
        <w:rPr>
          <w:rFonts w:ascii="Times New Roman" w:hAnsi="Times New Roman"/>
          <w:i/>
          <w:iCs/>
          <w:sz w:val="24"/>
          <w:szCs w:val="24"/>
          <w:lang w:eastAsia="en-US"/>
        </w:rPr>
      </w:pPr>
      <w:r w:rsidRPr="004B325C">
        <w:rPr>
          <w:rFonts w:ascii="Times New Roman" w:hAnsi="Times New Roman"/>
          <w:i/>
          <w:iCs/>
          <w:sz w:val="24"/>
          <w:szCs w:val="24"/>
          <w:lang w:eastAsia="en-US"/>
        </w:rPr>
        <w:t xml:space="preserve">Studies Excluded at </w:t>
      </w:r>
      <w:r w:rsidR="00B25E76">
        <w:rPr>
          <w:rFonts w:ascii="Times New Roman" w:hAnsi="Times New Roman"/>
          <w:i/>
          <w:iCs/>
          <w:sz w:val="24"/>
          <w:szCs w:val="24"/>
          <w:lang w:eastAsia="en-US"/>
        </w:rPr>
        <w:t>t</w:t>
      </w:r>
      <w:r w:rsidRPr="004B325C">
        <w:rPr>
          <w:rFonts w:ascii="Times New Roman" w:hAnsi="Times New Roman"/>
          <w:i/>
          <w:iCs/>
          <w:sz w:val="24"/>
          <w:szCs w:val="24"/>
          <w:lang w:eastAsia="en-US"/>
        </w:rPr>
        <w:t xml:space="preserve">he Secondary Screening Stage and Reasons </w:t>
      </w:r>
      <w:r w:rsidR="00B25E76">
        <w:rPr>
          <w:rFonts w:ascii="Times New Roman" w:hAnsi="Times New Roman"/>
          <w:i/>
          <w:iCs/>
          <w:sz w:val="24"/>
          <w:szCs w:val="24"/>
          <w:lang w:eastAsia="en-US"/>
        </w:rPr>
        <w:t>f</w:t>
      </w:r>
      <w:r w:rsidRPr="004B325C">
        <w:rPr>
          <w:rFonts w:ascii="Times New Roman" w:hAnsi="Times New Roman"/>
          <w:i/>
          <w:iCs/>
          <w:sz w:val="24"/>
          <w:szCs w:val="24"/>
          <w:lang w:eastAsia="en-US"/>
        </w:rPr>
        <w:t>or Exclusions</w:t>
      </w:r>
    </w:p>
    <w:tbl>
      <w:tblPr>
        <w:tblW w:w="9634" w:type="dxa"/>
        <w:tblBorders>
          <w:top w:val="single" w:sz="4" w:space="0" w:color="auto"/>
          <w:bottom w:val="single" w:sz="4" w:space="0" w:color="auto"/>
        </w:tblBorders>
        <w:tblLook w:val="04A0" w:firstRow="1" w:lastRow="0" w:firstColumn="1" w:lastColumn="0" w:noHBand="0" w:noVBand="1"/>
      </w:tblPr>
      <w:tblGrid>
        <w:gridCol w:w="6777"/>
        <w:gridCol w:w="2857"/>
      </w:tblGrid>
      <w:tr w:rsidR="00A0233E" w:rsidRPr="001B3121" w14:paraId="6B2BB42C" w14:textId="77777777" w:rsidTr="00DF18F7">
        <w:trPr>
          <w:tblHeader/>
        </w:trPr>
        <w:tc>
          <w:tcPr>
            <w:tcW w:w="4817" w:type="dxa"/>
            <w:tcBorders>
              <w:top w:val="single" w:sz="4" w:space="0" w:color="auto"/>
              <w:bottom w:val="single" w:sz="4" w:space="0" w:color="auto"/>
            </w:tcBorders>
            <w:shd w:val="clear" w:color="auto" w:fill="auto"/>
          </w:tcPr>
          <w:bookmarkEnd w:id="3"/>
          <w:p w14:paraId="2368F359" w14:textId="77777777" w:rsidR="00A0233E" w:rsidRPr="004B325C" w:rsidRDefault="00A0233E" w:rsidP="00DF18F7">
            <w:pPr>
              <w:rPr>
                <w:rFonts w:ascii="Times New Roman" w:hAnsi="Times New Roman"/>
                <w:bCs/>
                <w:sz w:val="24"/>
                <w:szCs w:val="24"/>
              </w:rPr>
            </w:pPr>
            <w:r w:rsidRPr="004B325C">
              <w:rPr>
                <w:rFonts w:ascii="Times New Roman" w:hAnsi="Times New Roman"/>
                <w:bCs/>
                <w:sz w:val="24"/>
                <w:szCs w:val="24"/>
              </w:rPr>
              <w:t>Study</w:t>
            </w:r>
          </w:p>
        </w:tc>
        <w:tc>
          <w:tcPr>
            <w:tcW w:w="4817" w:type="dxa"/>
            <w:tcBorders>
              <w:top w:val="single" w:sz="4" w:space="0" w:color="auto"/>
              <w:bottom w:val="single" w:sz="4" w:space="0" w:color="auto"/>
            </w:tcBorders>
            <w:shd w:val="clear" w:color="auto" w:fill="auto"/>
          </w:tcPr>
          <w:p w14:paraId="0C4C6E2F" w14:textId="77777777" w:rsidR="00A0233E" w:rsidRPr="004B325C" w:rsidRDefault="00A0233E" w:rsidP="00DF18F7">
            <w:pPr>
              <w:rPr>
                <w:rFonts w:ascii="Times New Roman" w:hAnsi="Times New Roman"/>
                <w:bCs/>
                <w:sz w:val="24"/>
                <w:szCs w:val="24"/>
              </w:rPr>
            </w:pPr>
            <w:r w:rsidRPr="004B325C">
              <w:rPr>
                <w:rFonts w:ascii="Times New Roman" w:hAnsi="Times New Roman"/>
                <w:bCs/>
                <w:sz w:val="24"/>
                <w:szCs w:val="24"/>
              </w:rPr>
              <w:t>Reason for exclusion</w:t>
            </w:r>
          </w:p>
        </w:tc>
      </w:tr>
      <w:tr w:rsidR="00A0233E" w:rsidRPr="001B3121" w14:paraId="6ED23935" w14:textId="77777777" w:rsidTr="00DF18F7">
        <w:tc>
          <w:tcPr>
            <w:tcW w:w="4817" w:type="dxa"/>
            <w:tcBorders>
              <w:top w:val="single" w:sz="4" w:space="0" w:color="auto"/>
            </w:tcBorders>
            <w:shd w:val="clear" w:color="auto" w:fill="auto"/>
          </w:tcPr>
          <w:p w14:paraId="06ABF78C" w14:textId="77777777" w:rsidR="00A0233E" w:rsidRPr="00F335B8" w:rsidRDefault="00A0233E" w:rsidP="00DF18F7">
            <w:pPr>
              <w:rPr>
                <w:rFonts w:ascii="Times New Roman" w:hAnsi="Times New Roman"/>
                <w:sz w:val="24"/>
                <w:szCs w:val="24"/>
              </w:rPr>
            </w:pPr>
            <w:r w:rsidRPr="00F335B8">
              <w:rPr>
                <w:rFonts w:ascii="Times New Roman" w:hAnsi="Times New Roman"/>
                <w:sz w:val="24"/>
                <w:szCs w:val="24"/>
              </w:rPr>
              <w:t xml:space="preserve">Abdollah, M. A, Kadivar, P., &amp; </w:t>
            </w:r>
            <w:proofErr w:type="spellStart"/>
            <w:r w:rsidRPr="00F335B8">
              <w:rPr>
                <w:rFonts w:ascii="Times New Roman" w:hAnsi="Times New Roman"/>
                <w:sz w:val="24"/>
                <w:szCs w:val="24"/>
              </w:rPr>
              <w:t>Abdollahi</w:t>
            </w:r>
            <w:proofErr w:type="spellEnd"/>
            <w:r w:rsidRPr="00F335B8">
              <w:rPr>
                <w:rFonts w:ascii="Times New Roman" w:hAnsi="Times New Roman"/>
                <w:sz w:val="24"/>
                <w:szCs w:val="24"/>
              </w:rPr>
              <w:t xml:space="preserve">, M. H. (2006). Relationships between cognitive styles, cognitive and meta-cognitive strategies with academic achievement, </w:t>
            </w:r>
            <w:r w:rsidRPr="00F335B8">
              <w:rPr>
                <w:rFonts w:ascii="Times New Roman" w:hAnsi="Times New Roman"/>
                <w:i/>
                <w:sz w:val="24"/>
                <w:szCs w:val="24"/>
              </w:rPr>
              <w:t>Psychological Research, 8</w:t>
            </w:r>
            <w:r w:rsidRPr="00F335B8">
              <w:rPr>
                <w:rFonts w:ascii="Times New Roman" w:hAnsi="Times New Roman"/>
                <w:sz w:val="24"/>
                <w:szCs w:val="24"/>
              </w:rPr>
              <w:t>(3-4), 30-44 (in Persian).</w:t>
            </w:r>
          </w:p>
        </w:tc>
        <w:tc>
          <w:tcPr>
            <w:tcW w:w="4817" w:type="dxa"/>
            <w:tcBorders>
              <w:top w:val="single" w:sz="4" w:space="0" w:color="auto"/>
            </w:tcBorders>
            <w:shd w:val="clear" w:color="auto" w:fill="auto"/>
          </w:tcPr>
          <w:p w14:paraId="0E445735"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w:t>
            </w:r>
          </w:p>
        </w:tc>
      </w:tr>
      <w:tr w:rsidR="00A0233E" w:rsidRPr="001B3121" w14:paraId="6E47307B" w14:textId="77777777" w:rsidTr="00DF18F7">
        <w:tc>
          <w:tcPr>
            <w:tcW w:w="4817" w:type="dxa"/>
            <w:shd w:val="clear" w:color="auto" w:fill="auto"/>
          </w:tcPr>
          <w:p w14:paraId="11E9A5DC" w14:textId="57F3BF27" w:rsidR="00A0233E" w:rsidRPr="00F335B8" w:rsidRDefault="00A0233E" w:rsidP="00DF18F7">
            <w:pPr>
              <w:rPr>
                <w:rFonts w:ascii="Times New Roman" w:hAnsi="Times New Roman"/>
                <w:sz w:val="24"/>
                <w:szCs w:val="24"/>
              </w:rPr>
            </w:pPr>
            <w:proofErr w:type="spellStart"/>
            <w:r w:rsidRPr="00F335B8">
              <w:rPr>
                <w:rFonts w:ascii="Times New Roman" w:hAnsi="Times New Roman"/>
                <w:sz w:val="24"/>
                <w:szCs w:val="24"/>
              </w:rPr>
              <w:t>Areepattamannil</w:t>
            </w:r>
            <w:proofErr w:type="spellEnd"/>
            <w:r w:rsidRPr="00F335B8">
              <w:rPr>
                <w:rFonts w:ascii="Times New Roman" w:hAnsi="Times New Roman"/>
                <w:sz w:val="24"/>
                <w:szCs w:val="24"/>
              </w:rPr>
              <w:t xml:space="preserve">, S. (2014). International note: What factors are associated with reading, mathematics, and science literacy of Indian adolescents? A multilevel examination. </w:t>
            </w:r>
            <w:r w:rsidRPr="00F335B8">
              <w:rPr>
                <w:rFonts w:ascii="Times New Roman" w:hAnsi="Times New Roman"/>
                <w:i/>
                <w:iCs/>
                <w:sz w:val="24"/>
                <w:szCs w:val="24"/>
              </w:rPr>
              <w:t>Journal of Adolescence</w:t>
            </w:r>
            <w:r w:rsidRPr="00F335B8">
              <w:rPr>
                <w:rFonts w:ascii="Times New Roman" w:hAnsi="Times New Roman"/>
                <w:sz w:val="24"/>
                <w:szCs w:val="24"/>
              </w:rPr>
              <w:t xml:space="preserve">, </w:t>
            </w:r>
            <w:r w:rsidRPr="00F335B8">
              <w:rPr>
                <w:rFonts w:ascii="Times New Roman" w:hAnsi="Times New Roman"/>
                <w:i/>
                <w:iCs/>
                <w:sz w:val="24"/>
                <w:szCs w:val="24"/>
              </w:rPr>
              <w:t>37</w:t>
            </w:r>
            <w:r w:rsidRPr="00F335B8">
              <w:rPr>
                <w:rFonts w:ascii="Times New Roman" w:hAnsi="Times New Roman"/>
                <w:sz w:val="24"/>
                <w:szCs w:val="24"/>
              </w:rPr>
              <w:t>(4), 367-372.</w:t>
            </w:r>
            <w:r w:rsidR="00F335B8" w:rsidRPr="00F335B8">
              <w:rPr>
                <w:rFonts w:ascii="Times New Roman" w:hAnsi="Times New Roman"/>
                <w:sz w:val="24"/>
                <w:szCs w:val="24"/>
              </w:rPr>
              <w:t xml:space="preserve">  </w:t>
            </w:r>
            <w:hyperlink r:id="rId9" w:tgtFrame="_blank" w:tooltip="Persistent link using digital object identifier" w:history="1">
              <w:r w:rsidR="00F335B8" w:rsidRPr="00F335B8">
                <w:rPr>
                  <w:rFonts w:ascii="Times New Roman" w:hAnsi="Times New Roman"/>
                  <w:color w:val="0C7DBB"/>
                  <w:sz w:val="24"/>
                  <w:szCs w:val="24"/>
                  <w:u w:val="single"/>
                </w:rPr>
                <w:t>https://doi.org/10.1016/j.adolescence.2014.02.007</w:t>
              </w:r>
            </w:hyperlink>
          </w:p>
        </w:tc>
        <w:tc>
          <w:tcPr>
            <w:tcW w:w="4817" w:type="dxa"/>
            <w:shd w:val="clear" w:color="auto" w:fill="auto"/>
          </w:tcPr>
          <w:p w14:paraId="4B8CA949"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w:t>
            </w:r>
          </w:p>
        </w:tc>
      </w:tr>
      <w:tr w:rsidR="00A0233E" w:rsidRPr="001B3121" w14:paraId="24E09B50" w14:textId="77777777" w:rsidTr="00DF18F7">
        <w:tc>
          <w:tcPr>
            <w:tcW w:w="4817" w:type="dxa"/>
            <w:shd w:val="clear" w:color="auto" w:fill="auto"/>
          </w:tcPr>
          <w:p w14:paraId="3C1BCC28" w14:textId="37ED7CD1" w:rsidR="00A0233E" w:rsidRPr="00F335B8" w:rsidRDefault="00A0233E" w:rsidP="00DF18F7">
            <w:pPr>
              <w:rPr>
                <w:rFonts w:ascii="Times New Roman" w:hAnsi="Times New Roman"/>
                <w:sz w:val="24"/>
                <w:szCs w:val="24"/>
              </w:rPr>
            </w:pPr>
            <w:proofErr w:type="spellStart"/>
            <w:r w:rsidRPr="00F335B8">
              <w:rPr>
                <w:rFonts w:ascii="Times New Roman" w:hAnsi="Times New Roman"/>
                <w:sz w:val="24"/>
                <w:szCs w:val="24"/>
              </w:rPr>
              <w:t>Areepattamannil</w:t>
            </w:r>
            <w:proofErr w:type="spellEnd"/>
            <w:r w:rsidRPr="00F335B8">
              <w:rPr>
                <w:rFonts w:ascii="Times New Roman" w:hAnsi="Times New Roman"/>
                <w:sz w:val="24"/>
                <w:szCs w:val="24"/>
              </w:rPr>
              <w:t>, S.</w:t>
            </w:r>
            <w:r w:rsidR="00F335B8" w:rsidRPr="00F335B8">
              <w:rPr>
                <w:rFonts w:ascii="Times New Roman" w:hAnsi="Times New Roman"/>
                <w:sz w:val="24"/>
                <w:szCs w:val="24"/>
              </w:rPr>
              <w:t>,</w:t>
            </w:r>
            <w:r w:rsidRPr="00F335B8">
              <w:rPr>
                <w:rFonts w:ascii="Times New Roman" w:hAnsi="Times New Roman"/>
                <w:sz w:val="24"/>
                <w:szCs w:val="24"/>
              </w:rPr>
              <w:t xml:space="preserve"> &amp; </w:t>
            </w:r>
            <w:proofErr w:type="spellStart"/>
            <w:r w:rsidRPr="00F335B8">
              <w:rPr>
                <w:rFonts w:ascii="Times New Roman" w:hAnsi="Times New Roman"/>
                <w:sz w:val="24"/>
                <w:szCs w:val="24"/>
              </w:rPr>
              <w:t>Caleon</w:t>
            </w:r>
            <w:proofErr w:type="spellEnd"/>
            <w:r w:rsidRPr="00F335B8">
              <w:rPr>
                <w:rFonts w:ascii="Times New Roman" w:hAnsi="Times New Roman"/>
                <w:sz w:val="24"/>
                <w:szCs w:val="24"/>
              </w:rPr>
              <w:t xml:space="preserve">, I. S. (2013). Relationships of cognitive and metacognitive learning strategies to mathematics achievement in four high-performing East Asian education systems. </w:t>
            </w:r>
            <w:r w:rsidRPr="00F335B8">
              <w:rPr>
                <w:rFonts w:ascii="Times New Roman" w:hAnsi="Times New Roman"/>
                <w:i/>
                <w:iCs/>
                <w:sz w:val="24"/>
                <w:szCs w:val="24"/>
              </w:rPr>
              <w:t>The Journal of Genetic Psychology</w:t>
            </w:r>
            <w:r w:rsidRPr="00F335B8">
              <w:rPr>
                <w:rFonts w:ascii="Times New Roman" w:hAnsi="Times New Roman"/>
                <w:sz w:val="24"/>
                <w:szCs w:val="24"/>
              </w:rPr>
              <w:t xml:space="preserve">, </w:t>
            </w:r>
            <w:r w:rsidRPr="00F335B8">
              <w:rPr>
                <w:rFonts w:ascii="Times New Roman" w:hAnsi="Times New Roman"/>
                <w:i/>
                <w:iCs/>
                <w:sz w:val="24"/>
                <w:szCs w:val="24"/>
              </w:rPr>
              <w:t>174</w:t>
            </w:r>
            <w:r w:rsidRPr="00F335B8">
              <w:rPr>
                <w:rFonts w:ascii="Times New Roman" w:hAnsi="Times New Roman"/>
                <w:sz w:val="24"/>
                <w:szCs w:val="24"/>
              </w:rPr>
              <w:t>(6), 696-702.</w:t>
            </w:r>
            <w:r w:rsidR="00F335B8" w:rsidRPr="00F335B8">
              <w:rPr>
                <w:rFonts w:ascii="Times New Roman" w:hAnsi="Times New Roman"/>
                <w:sz w:val="24"/>
                <w:szCs w:val="24"/>
              </w:rPr>
              <w:t xml:space="preserve">  </w:t>
            </w:r>
            <w:hyperlink r:id="rId10" w:history="1">
              <w:r w:rsidR="00F335B8" w:rsidRPr="00F335B8">
                <w:rPr>
                  <w:rFonts w:ascii="Times New Roman" w:hAnsi="Times New Roman"/>
                  <w:color w:val="006DB4"/>
                  <w:sz w:val="24"/>
                  <w:szCs w:val="24"/>
                  <w:u w:val="single"/>
                </w:rPr>
                <w:t>https://doi.org/10.1080/00221325.2013.799057</w:t>
              </w:r>
            </w:hyperlink>
          </w:p>
        </w:tc>
        <w:tc>
          <w:tcPr>
            <w:tcW w:w="4817" w:type="dxa"/>
            <w:shd w:val="clear" w:color="auto" w:fill="auto"/>
          </w:tcPr>
          <w:p w14:paraId="1173DC8C"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w:t>
            </w:r>
          </w:p>
        </w:tc>
      </w:tr>
      <w:tr w:rsidR="00A0233E" w:rsidRPr="001B3121" w14:paraId="6EE581EA" w14:textId="77777777" w:rsidTr="00DF18F7">
        <w:tc>
          <w:tcPr>
            <w:tcW w:w="4817" w:type="dxa"/>
            <w:shd w:val="clear" w:color="auto" w:fill="auto"/>
          </w:tcPr>
          <w:p w14:paraId="57B3053B" w14:textId="5B2AACA3" w:rsidR="00A0233E" w:rsidRPr="001B3121" w:rsidRDefault="00A0233E" w:rsidP="00DF18F7">
            <w:pPr>
              <w:rPr>
                <w:rFonts w:ascii="Times New Roman" w:hAnsi="Times New Roman"/>
                <w:sz w:val="24"/>
                <w:szCs w:val="24"/>
              </w:rPr>
            </w:pPr>
            <w:proofErr w:type="spellStart"/>
            <w:r w:rsidRPr="001B3121">
              <w:rPr>
                <w:rFonts w:ascii="Times New Roman" w:hAnsi="Times New Roman"/>
                <w:sz w:val="24"/>
                <w:szCs w:val="24"/>
              </w:rPr>
              <w:t>Aydın</w:t>
            </w:r>
            <w:proofErr w:type="spellEnd"/>
            <w:r w:rsidRPr="001B3121">
              <w:rPr>
                <w:rFonts w:ascii="Times New Roman" w:hAnsi="Times New Roman"/>
                <w:sz w:val="24"/>
                <w:szCs w:val="24"/>
              </w:rPr>
              <w:t>, U.</w:t>
            </w:r>
            <w:r w:rsidR="00F335B8">
              <w:rPr>
                <w:rFonts w:ascii="Times New Roman" w:hAnsi="Times New Roman"/>
                <w:sz w:val="24"/>
                <w:szCs w:val="24"/>
              </w:rPr>
              <w:t>,</w:t>
            </w:r>
            <w:r w:rsidRPr="001B3121">
              <w:rPr>
                <w:rFonts w:ascii="Times New Roman" w:hAnsi="Times New Roman"/>
                <w:sz w:val="24"/>
                <w:szCs w:val="24"/>
              </w:rPr>
              <w:t xml:space="preserve"> &amp; </w:t>
            </w:r>
            <w:proofErr w:type="spellStart"/>
            <w:r w:rsidRPr="001B3121">
              <w:rPr>
                <w:rFonts w:ascii="Times New Roman" w:hAnsi="Times New Roman"/>
                <w:sz w:val="24"/>
                <w:szCs w:val="24"/>
              </w:rPr>
              <w:t>Ubuz</w:t>
            </w:r>
            <w:proofErr w:type="spellEnd"/>
            <w:r w:rsidRPr="001B3121">
              <w:rPr>
                <w:rFonts w:ascii="Times New Roman" w:hAnsi="Times New Roman"/>
                <w:sz w:val="24"/>
                <w:szCs w:val="24"/>
              </w:rPr>
              <w:t xml:space="preserve">, B. (2010). Structural model of metacognition and knowledge of geometry. </w:t>
            </w:r>
            <w:r w:rsidRPr="001B3121">
              <w:rPr>
                <w:rFonts w:ascii="Times New Roman" w:hAnsi="Times New Roman"/>
                <w:i/>
                <w:iCs/>
                <w:sz w:val="24"/>
                <w:szCs w:val="24"/>
              </w:rPr>
              <w:t>Learning and Individual Differences</w:t>
            </w:r>
            <w:r w:rsidRPr="001B3121">
              <w:rPr>
                <w:rFonts w:ascii="Times New Roman" w:hAnsi="Times New Roman"/>
                <w:sz w:val="24"/>
                <w:szCs w:val="24"/>
              </w:rPr>
              <w:t xml:space="preserve">, </w:t>
            </w:r>
            <w:r w:rsidRPr="001B3121">
              <w:rPr>
                <w:rFonts w:ascii="Times New Roman" w:hAnsi="Times New Roman"/>
                <w:i/>
                <w:iCs/>
                <w:sz w:val="24"/>
                <w:szCs w:val="24"/>
              </w:rPr>
              <w:t>20</w:t>
            </w:r>
            <w:r w:rsidRPr="001B3121">
              <w:rPr>
                <w:rFonts w:ascii="Times New Roman" w:hAnsi="Times New Roman"/>
                <w:sz w:val="24"/>
                <w:szCs w:val="24"/>
              </w:rPr>
              <w:t>(5), 436-445.</w:t>
            </w:r>
            <w:r w:rsidR="00F335B8" w:rsidRPr="00F335B8">
              <w:rPr>
                <w:rFonts w:ascii="Times New Roman" w:hAnsi="Times New Roman"/>
                <w:sz w:val="24"/>
                <w:szCs w:val="24"/>
              </w:rPr>
              <w:t xml:space="preserve">  </w:t>
            </w:r>
            <w:hyperlink r:id="rId11" w:tgtFrame="_blank" w:tooltip="Persistent link using digital object identifier" w:history="1">
              <w:r w:rsidR="00F335B8" w:rsidRPr="00F335B8">
                <w:rPr>
                  <w:rFonts w:ascii="Times New Roman" w:hAnsi="Times New Roman"/>
                  <w:color w:val="0C7DBB"/>
                  <w:sz w:val="24"/>
                  <w:szCs w:val="24"/>
                  <w:u w:val="single"/>
                </w:rPr>
                <w:t>https://doi.org/10.1016/j.lindif.2010.06.002</w:t>
              </w:r>
            </w:hyperlink>
          </w:p>
        </w:tc>
        <w:tc>
          <w:tcPr>
            <w:tcW w:w="4817" w:type="dxa"/>
            <w:shd w:val="clear" w:color="auto" w:fill="auto"/>
          </w:tcPr>
          <w:p w14:paraId="09DC98FB"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Participant ages outside range for inclusion (17-18 years).</w:t>
            </w:r>
          </w:p>
        </w:tc>
      </w:tr>
      <w:tr w:rsidR="00A0233E" w:rsidRPr="001B3121" w14:paraId="39E3BCBA" w14:textId="77777777" w:rsidTr="00DF18F7">
        <w:tc>
          <w:tcPr>
            <w:tcW w:w="4817" w:type="dxa"/>
            <w:shd w:val="clear" w:color="auto" w:fill="auto"/>
          </w:tcPr>
          <w:p w14:paraId="38756433" w14:textId="3D8F50B3" w:rsidR="00F335B8" w:rsidRDefault="00A0233E" w:rsidP="00DF18F7">
            <w:pPr>
              <w:rPr>
                <w:rFonts w:ascii="Times New Roman" w:hAnsi="Times New Roman"/>
                <w:sz w:val="24"/>
                <w:szCs w:val="24"/>
              </w:rPr>
            </w:pPr>
            <w:r w:rsidRPr="001B3121">
              <w:rPr>
                <w:rFonts w:ascii="Times New Roman" w:hAnsi="Times New Roman"/>
                <w:sz w:val="24"/>
                <w:szCs w:val="24"/>
              </w:rPr>
              <w:t xml:space="preserve">Bae, Y. (2014). </w:t>
            </w:r>
            <w:r w:rsidRPr="001B3121">
              <w:rPr>
                <w:rFonts w:ascii="Times New Roman" w:hAnsi="Times New Roman"/>
                <w:i/>
                <w:iCs/>
                <w:sz w:val="24"/>
                <w:szCs w:val="24"/>
              </w:rPr>
              <w:t>The relationships among motivation, self-regulated learning, and academic achievement</w:t>
            </w:r>
            <w:r w:rsidRPr="001B3121">
              <w:rPr>
                <w:rFonts w:ascii="Times New Roman" w:hAnsi="Times New Roman"/>
                <w:sz w:val="24"/>
                <w:szCs w:val="24"/>
              </w:rPr>
              <w:t xml:space="preserve"> [</w:t>
            </w:r>
            <w:r w:rsidR="00F335B8">
              <w:rPr>
                <w:rFonts w:ascii="Times New Roman" w:hAnsi="Times New Roman"/>
                <w:sz w:val="24"/>
                <w:szCs w:val="24"/>
              </w:rPr>
              <w:t xml:space="preserve">Doctoral dissertation, </w:t>
            </w:r>
            <w:r w:rsidRPr="001B3121">
              <w:rPr>
                <w:rFonts w:ascii="Times New Roman" w:hAnsi="Times New Roman"/>
                <w:sz w:val="24"/>
                <w:szCs w:val="24"/>
              </w:rPr>
              <w:t>Texas A &amp; M University</w:t>
            </w:r>
            <w:r w:rsidR="00F335B8">
              <w:rPr>
                <w:rFonts w:ascii="Times New Roman" w:hAnsi="Times New Roman"/>
                <w:sz w:val="24"/>
                <w:szCs w:val="24"/>
              </w:rPr>
              <w:t xml:space="preserve">]. Texas A &amp; M Digital Collections. </w:t>
            </w:r>
            <w:r w:rsidR="00F335B8">
              <w:t xml:space="preserve"> </w:t>
            </w:r>
            <w:hyperlink r:id="rId12" w:history="1">
              <w:r w:rsidR="00F335B8" w:rsidRPr="00F335B8">
                <w:rPr>
                  <w:rStyle w:val="Hyperlink"/>
                  <w:rFonts w:ascii="Times New Roman" w:hAnsi="Times New Roman"/>
                  <w:sz w:val="24"/>
                  <w:szCs w:val="24"/>
                </w:rPr>
                <w:t>https://oaktrust.library.tamu.edu/handle/1969.1/153862</w:t>
              </w:r>
            </w:hyperlink>
          </w:p>
          <w:p w14:paraId="763B09FB" w14:textId="77777777" w:rsidR="00F335B8" w:rsidRDefault="00F335B8" w:rsidP="00DF18F7">
            <w:pPr>
              <w:rPr>
                <w:rFonts w:ascii="Times New Roman" w:hAnsi="Times New Roman"/>
                <w:sz w:val="24"/>
                <w:szCs w:val="24"/>
              </w:rPr>
            </w:pPr>
          </w:p>
          <w:p w14:paraId="75B5D8B4" w14:textId="00EC3065" w:rsidR="00F335B8" w:rsidRPr="001B3121" w:rsidRDefault="00F335B8" w:rsidP="00DF18F7">
            <w:pPr>
              <w:rPr>
                <w:rFonts w:ascii="Times New Roman" w:hAnsi="Times New Roman"/>
                <w:sz w:val="24"/>
                <w:szCs w:val="24"/>
              </w:rPr>
            </w:pPr>
          </w:p>
        </w:tc>
        <w:tc>
          <w:tcPr>
            <w:tcW w:w="4817" w:type="dxa"/>
            <w:shd w:val="clear" w:color="auto" w:fill="auto"/>
          </w:tcPr>
          <w:p w14:paraId="5C476467"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Participant ages outside range for inclusion (43.2% participants are outside age range- 16-18 years, and unable to contact author for middle-school data only as no correspondence address).</w:t>
            </w:r>
          </w:p>
        </w:tc>
      </w:tr>
      <w:tr w:rsidR="00A0233E" w:rsidRPr="001B3121" w14:paraId="69147320" w14:textId="77777777" w:rsidTr="00DF18F7">
        <w:tc>
          <w:tcPr>
            <w:tcW w:w="4817" w:type="dxa"/>
            <w:shd w:val="clear" w:color="auto" w:fill="auto"/>
          </w:tcPr>
          <w:p w14:paraId="70CC0854" w14:textId="279201A5" w:rsidR="00F335B8" w:rsidRPr="001B3121" w:rsidRDefault="00A0233E" w:rsidP="00DF18F7">
            <w:pPr>
              <w:rPr>
                <w:rFonts w:ascii="Times New Roman" w:hAnsi="Times New Roman"/>
                <w:sz w:val="24"/>
                <w:szCs w:val="24"/>
              </w:rPr>
            </w:pPr>
            <w:proofErr w:type="spellStart"/>
            <w:r w:rsidRPr="001B3121">
              <w:rPr>
                <w:rFonts w:ascii="Times New Roman" w:hAnsi="Times New Roman"/>
                <w:sz w:val="24"/>
                <w:szCs w:val="24"/>
              </w:rPr>
              <w:lastRenderedPageBreak/>
              <w:t>Baliram</w:t>
            </w:r>
            <w:proofErr w:type="spellEnd"/>
            <w:r w:rsidRPr="001B3121">
              <w:rPr>
                <w:rFonts w:ascii="Times New Roman" w:hAnsi="Times New Roman"/>
                <w:sz w:val="24"/>
                <w:szCs w:val="24"/>
              </w:rPr>
              <w:t xml:space="preserve">, N. S. (2016). </w:t>
            </w:r>
            <w:r w:rsidRPr="001B3121">
              <w:rPr>
                <w:rFonts w:ascii="Times New Roman" w:hAnsi="Times New Roman"/>
                <w:i/>
                <w:sz w:val="24"/>
                <w:szCs w:val="24"/>
              </w:rPr>
              <w:t xml:space="preserve">Reflective assessment, feedback and academic achievement in high school mathematics </w:t>
            </w:r>
            <w:r w:rsidRPr="001B3121">
              <w:rPr>
                <w:rFonts w:ascii="Times New Roman" w:hAnsi="Times New Roman"/>
                <w:sz w:val="24"/>
                <w:szCs w:val="24"/>
              </w:rPr>
              <w:t>[</w:t>
            </w:r>
            <w:r w:rsidR="00F335B8">
              <w:rPr>
                <w:rFonts w:ascii="Times New Roman" w:hAnsi="Times New Roman"/>
                <w:sz w:val="24"/>
                <w:szCs w:val="24"/>
              </w:rPr>
              <w:t>Doctoral dissertation,</w:t>
            </w:r>
            <w:r w:rsidRPr="001B3121">
              <w:rPr>
                <w:rFonts w:ascii="Times New Roman" w:hAnsi="Times New Roman"/>
                <w:sz w:val="24"/>
                <w:szCs w:val="24"/>
              </w:rPr>
              <w:t xml:space="preserve"> Seattle Pacific University</w:t>
            </w:r>
            <w:r w:rsidR="00F335B8">
              <w:rPr>
                <w:rFonts w:ascii="Times New Roman" w:hAnsi="Times New Roman"/>
                <w:sz w:val="24"/>
                <w:szCs w:val="24"/>
              </w:rPr>
              <w:t>].</w:t>
            </w:r>
          </w:p>
        </w:tc>
        <w:tc>
          <w:tcPr>
            <w:tcW w:w="4817" w:type="dxa"/>
            <w:shd w:val="clear" w:color="auto" w:fill="auto"/>
          </w:tcPr>
          <w:p w14:paraId="508B61EB" w14:textId="77777777" w:rsidR="00A0233E" w:rsidRDefault="00A0233E" w:rsidP="00DF18F7">
            <w:pPr>
              <w:rPr>
                <w:rFonts w:ascii="Times New Roman" w:hAnsi="Times New Roman"/>
                <w:sz w:val="24"/>
                <w:szCs w:val="24"/>
              </w:rPr>
            </w:pPr>
            <w:r w:rsidRPr="001B3121">
              <w:rPr>
                <w:rFonts w:ascii="Times New Roman" w:hAnsi="Times New Roman"/>
                <w:sz w:val="24"/>
                <w:szCs w:val="24"/>
              </w:rPr>
              <w:t>No measure of metacognition.</w:t>
            </w:r>
          </w:p>
          <w:p w14:paraId="5E6879C5" w14:textId="32B122A8" w:rsidR="00F335B8" w:rsidRPr="001B3121" w:rsidRDefault="00F335B8" w:rsidP="00DF18F7">
            <w:pPr>
              <w:rPr>
                <w:rFonts w:ascii="Times New Roman" w:hAnsi="Times New Roman"/>
                <w:sz w:val="24"/>
                <w:szCs w:val="24"/>
              </w:rPr>
            </w:pPr>
          </w:p>
        </w:tc>
      </w:tr>
      <w:tr w:rsidR="00A0233E" w:rsidRPr="001B3121" w14:paraId="7F7494C3" w14:textId="77777777" w:rsidTr="00DF18F7">
        <w:tc>
          <w:tcPr>
            <w:tcW w:w="4817" w:type="dxa"/>
            <w:shd w:val="clear" w:color="auto" w:fill="auto"/>
          </w:tcPr>
          <w:p w14:paraId="5091766E" w14:textId="57B13E0A" w:rsidR="00A0233E" w:rsidRPr="001B3121" w:rsidRDefault="00A0233E" w:rsidP="00DF18F7">
            <w:pPr>
              <w:rPr>
                <w:rFonts w:ascii="Times New Roman" w:hAnsi="Times New Roman"/>
                <w:sz w:val="24"/>
                <w:szCs w:val="24"/>
              </w:rPr>
            </w:pPr>
            <w:proofErr w:type="spellStart"/>
            <w:r w:rsidRPr="001B3121">
              <w:rPr>
                <w:rFonts w:ascii="Times New Roman" w:hAnsi="Times New Roman"/>
                <w:sz w:val="24"/>
                <w:szCs w:val="24"/>
              </w:rPr>
              <w:t>Baliram</w:t>
            </w:r>
            <w:proofErr w:type="spellEnd"/>
            <w:r w:rsidRPr="001B3121">
              <w:rPr>
                <w:rFonts w:ascii="Times New Roman" w:hAnsi="Times New Roman"/>
                <w:sz w:val="24"/>
                <w:szCs w:val="24"/>
              </w:rPr>
              <w:t>, N.</w:t>
            </w:r>
            <w:r w:rsidR="00632100">
              <w:rPr>
                <w:rFonts w:ascii="Times New Roman" w:hAnsi="Times New Roman"/>
                <w:sz w:val="24"/>
                <w:szCs w:val="24"/>
              </w:rPr>
              <w:t>,</w:t>
            </w:r>
            <w:r w:rsidRPr="001B3121">
              <w:rPr>
                <w:rFonts w:ascii="Times New Roman" w:hAnsi="Times New Roman"/>
                <w:sz w:val="24"/>
                <w:szCs w:val="24"/>
              </w:rPr>
              <w:t xml:space="preserve"> &amp; Ellis, A. K. (2019). The impact of metacognitive practice and teacher feedback on academic achievement in mathematics. </w:t>
            </w:r>
            <w:r w:rsidRPr="001B3121">
              <w:rPr>
                <w:rFonts w:ascii="Times New Roman" w:hAnsi="Times New Roman"/>
                <w:i/>
                <w:iCs/>
                <w:sz w:val="24"/>
                <w:szCs w:val="24"/>
              </w:rPr>
              <w:t>School Science and Mathematics</w:t>
            </w:r>
            <w:r w:rsidRPr="001B3121">
              <w:rPr>
                <w:rFonts w:ascii="Times New Roman" w:hAnsi="Times New Roman"/>
                <w:sz w:val="24"/>
                <w:szCs w:val="24"/>
              </w:rPr>
              <w:t xml:space="preserve">, </w:t>
            </w:r>
            <w:r w:rsidRPr="001B3121">
              <w:rPr>
                <w:rFonts w:ascii="Times New Roman" w:hAnsi="Times New Roman"/>
                <w:i/>
                <w:iCs/>
                <w:sz w:val="24"/>
                <w:szCs w:val="24"/>
              </w:rPr>
              <w:t>119</w:t>
            </w:r>
            <w:r w:rsidRPr="001B3121">
              <w:rPr>
                <w:rFonts w:ascii="Times New Roman" w:hAnsi="Times New Roman"/>
                <w:sz w:val="24"/>
                <w:szCs w:val="24"/>
              </w:rPr>
              <w:t>(2), 94-104.</w:t>
            </w:r>
            <w:r w:rsidR="00632100">
              <w:rPr>
                <w:rFonts w:ascii="Times New Roman" w:hAnsi="Times New Roman"/>
                <w:sz w:val="24"/>
                <w:szCs w:val="24"/>
              </w:rPr>
              <w:t xml:space="preserve"> </w:t>
            </w:r>
            <w:r w:rsidR="00632100" w:rsidRPr="00632100">
              <w:t xml:space="preserve"> </w:t>
            </w:r>
            <w:hyperlink r:id="rId13" w:history="1">
              <w:r w:rsidR="00632100" w:rsidRPr="00632100">
                <w:rPr>
                  <w:rFonts w:ascii="Times New Roman" w:hAnsi="Times New Roman"/>
                  <w:b/>
                  <w:bCs/>
                  <w:color w:val="005274"/>
                  <w:sz w:val="24"/>
                  <w:szCs w:val="24"/>
                  <w:u w:val="single"/>
                </w:rPr>
                <w:t>https://doi.org/10.1111/ssm.12317</w:t>
              </w:r>
            </w:hyperlink>
          </w:p>
        </w:tc>
        <w:tc>
          <w:tcPr>
            <w:tcW w:w="4817" w:type="dxa"/>
            <w:shd w:val="clear" w:color="auto" w:fill="auto"/>
          </w:tcPr>
          <w:p w14:paraId="777931B3"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No measure of metacognition.</w:t>
            </w:r>
          </w:p>
        </w:tc>
      </w:tr>
      <w:tr w:rsidR="00A0233E" w:rsidRPr="001B3121" w14:paraId="29373962" w14:textId="77777777" w:rsidTr="00DF18F7">
        <w:tc>
          <w:tcPr>
            <w:tcW w:w="4817" w:type="dxa"/>
            <w:shd w:val="clear" w:color="auto" w:fill="auto"/>
          </w:tcPr>
          <w:p w14:paraId="367BFD0B" w14:textId="2299B56E" w:rsidR="00A0233E" w:rsidRPr="001B3121" w:rsidRDefault="00A0233E" w:rsidP="00DF18F7">
            <w:pPr>
              <w:rPr>
                <w:rFonts w:ascii="Times New Roman" w:hAnsi="Times New Roman"/>
                <w:sz w:val="24"/>
                <w:szCs w:val="24"/>
              </w:rPr>
            </w:pPr>
            <w:r w:rsidRPr="001B3121">
              <w:rPr>
                <w:rFonts w:ascii="Times New Roman" w:hAnsi="Times New Roman"/>
                <w:sz w:val="24"/>
                <w:szCs w:val="24"/>
              </w:rPr>
              <w:t>Bond, J. B.</w:t>
            </w:r>
            <w:r w:rsidR="00632100">
              <w:rPr>
                <w:rFonts w:ascii="Times New Roman" w:hAnsi="Times New Roman"/>
                <w:sz w:val="24"/>
                <w:szCs w:val="24"/>
              </w:rPr>
              <w:t>,</w:t>
            </w:r>
            <w:r w:rsidRPr="001B3121">
              <w:rPr>
                <w:rFonts w:ascii="Times New Roman" w:hAnsi="Times New Roman"/>
                <w:sz w:val="24"/>
                <w:szCs w:val="24"/>
              </w:rPr>
              <w:t xml:space="preserve"> &amp; Ellis, A. K. (2013). The effects of metacognitive reflective assessment on fifth and sixth graders' mathematics achievement. </w:t>
            </w:r>
            <w:r w:rsidRPr="001B3121">
              <w:rPr>
                <w:rFonts w:ascii="Times New Roman" w:hAnsi="Times New Roman"/>
                <w:i/>
                <w:iCs/>
                <w:sz w:val="24"/>
                <w:szCs w:val="24"/>
              </w:rPr>
              <w:t>School Science and Mathematics</w:t>
            </w:r>
            <w:r w:rsidRPr="001B3121">
              <w:rPr>
                <w:rFonts w:ascii="Times New Roman" w:hAnsi="Times New Roman"/>
                <w:sz w:val="24"/>
                <w:szCs w:val="24"/>
              </w:rPr>
              <w:t xml:space="preserve">, </w:t>
            </w:r>
            <w:r w:rsidRPr="001B3121">
              <w:rPr>
                <w:rFonts w:ascii="Times New Roman" w:hAnsi="Times New Roman"/>
                <w:i/>
                <w:iCs/>
                <w:sz w:val="24"/>
                <w:szCs w:val="24"/>
              </w:rPr>
              <w:t>113</w:t>
            </w:r>
            <w:r w:rsidRPr="001B3121">
              <w:rPr>
                <w:rFonts w:ascii="Times New Roman" w:hAnsi="Times New Roman"/>
                <w:sz w:val="24"/>
                <w:szCs w:val="24"/>
              </w:rPr>
              <w:t>(5), 227-234.</w:t>
            </w:r>
            <w:r w:rsidR="00632100">
              <w:rPr>
                <w:rFonts w:ascii="Times New Roman" w:hAnsi="Times New Roman"/>
                <w:sz w:val="24"/>
                <w:szCs w:val="24"/>
              </w:rPr>
              <w:t xml:space="preserve"> </w:t>
            </w:r>
            <w:r w:rsidR="00632100" w:rsidRPr="00632100">
              <w:t xml:space="preserve"> </w:t>
            </w:r>
            <w:hyperlink r:id="rId14" w:history="1">
              <w:r w:rsidR="00632100" w:rsidRPr="00632100">
                <w:rPr>
                  <w:rFonts w:ascii="Times New Roman" w:hAnsi="Times New Roman"/>
                  <w:b/>
                  <w:bCs/>
                  <w:color w:val="005274"/>
                  <w:sz w:val="24"/>
                  <w:szCs w:val="24"/>
                  <w:u w:val="single"/>
                </w:rPr>
                <w:t>https://doi.org/10.1111/ssm.12021</w:t>
              </w:r>
            </w:hyperlink>
          </w:p>
        </w:tc>
        <w:tc>
          <w:tcPr>
            <w:tcW w:w="4817" w:type="dxa"/>
            <w:shd w:val="clear" w:color="auto" w:fill="auto"/>
          </w:tcPr>
          <w:p w14:paraId="4DA760BE"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No measure of metacognition.</w:t>
            </w:r>
          </w:p>
        </w:tc>
      </w:tr>
      <w:tr w:rsidR="00A0233E" w:rsidRPr="001B3121" w14:paraId="3EA4F13A" w14:textId="77777777" w:rsidTr="00DF18F7">
        <w:tc>
          <w:tcPr>
            <w:tcW w:w="4817" w:type="dxa"/>
            <w:shd w:val="clear" w:color="auto" w:fill="auto"/>
          </w:tcPr>
          <w:p w14:paraId="46A12EB5" w14:textId="5E3E8CBC" w:rsidR="00632100" w:rsidRPr="001B3121" w:rsidRDefault="00A0233E" w:rsidP="00DF18F7">
            <w:pPr>
              <w:rPr>
                <w:rFonts w:ascii="Times New Roman" w:hAnsi="Times New Roman"/>
                <w:sz w:val="24"/>
                <w:szCs w:val="24"/>
              </w:rPr>
            </w:pPr>
            <w:proofErr w:type="spellStart"/>
            <w:r w:rsidRPr="001B3121">
              <w:rPr>
                <w:rFonts w:ascii="Times New Roman" w:hAnsi="Times New Roman"/>
                <w:sz w:val="24"/>
                <w:szCs w:val="24"/>
              </w:rPr>
              <w:t>Bongiovani</w:t>
            </w:r>
            <w:proofErr w:type="spellEnd"/>
            <w:r w:rsidRPr="001B3121">
              <w:rPr>
                <w:rFonts w:ascii="Times New Roman" w:hAnsi="Times New Roman"/>
                <w:sz w:val="24"/>
                <w:szCs w:val="24"/>
              </w:rPr>
              <w:t xml:space="preserve">, M. B. (1985). </w:t>
            </w:r>
            <w:r w:rsidRPr="001B3121">
              <w:rPr>
                <w:rFonts w:ascii="Times New Roman" w:hAnsi="Times New Roman"/>
                <w:i/>
                <w:sz w:val="24"/>
                <w:szCs w:val="24"/>
              </w:rPr>
              <w:t>The effect of grade level, achievement and type of task on metacognitive awareness in elementary mathematics</w:t>
            </w:r>
            <w:r w:rsidRPr="001B3121">
              <w:rPr>
                <w:rFonts w:ascii="Times New Roman" w:hAnsi="Times New Roman"/>
                <w:sz w:val="24"/>
                <w:szCs w:val="24"/>
              </w:rPr>
              <w:t xml:space="preserve"> [</w:t>
            </w:r>
            <w:r w:rsidR="00632100">
              <w:rPr>
                <w:rFonts w:ascii="Times New Roman" w:hAnsi="Times New Roman"/>
                <w:sz w:val="24"/>
                <w:szCs w:val="24"/>
              </w:rPr>
              <w:t xml:space="preserve">Doctoral dissertation, </w:t>
            </w:r>
            <w:r w:rsidRPr="001B3121">
              <w:rPr>
                <w:rFonts w:ascii="Times New Roman" w:hAnsi="Times New Roman"/>
                <w:sz w:val="24"/>
                <w:szCs w:val="24"/>
              </w:rPr>
              <w:t>University of Maryland</w:t>
            </w:r>
            <w:r w:rsidR="00632100">
              <w:rPr>
                <w:rFonts w:ascii="Times New Roman" w:hAnsi="Times New Roman"/>
                <w:sz w:val="24"/>
                <w:szCs w:val="24"/>
              </w:rPr>
              <w:t>]</w:t>
            </w:r>
            <w:r w:rsidRPr="001B3121">
              <w:rPr>
                <w:rFonts w:ascii="Times New Roman" w:hAnsi="Times New Roman"/>
                <w:sz w:val="24"/>
                <w:szCs w:val="24"/>
              </w:rPr>
              <w:t>.</w:t>
            </w:r>
            <w:r w:rsidR="00632100">
              <w:rPr>
                <w:rFonts w:ascii="Times New Roman" w:hAnsi="Times New Roman"/>
                <w:sz w:val="24"/>
                <w:szCs w:val="24"/>
              </w:rPr>
              <w:t xml:space="preserve"> University of Maryland Digital Collections. </w:t>
            </w:r>
            <w:r w:rsidR="00632100">
              <w:t xml:space="preserve"> </w:t>
            </w:r>
            <w:hyperlink r:id="rId15" w:history="1">
              <w:r w:rsidR="00632100" w:rsidRPr="00FA0B7C">
                <w:rPr>
                  <w:rStyle w:val="Hyperlink"/>
                  <w:rFonts w:ascii="Times New Roman" w:hAnsi="Times New Roman"/>
                  <w:sz w:val="24"/>
                  <w:szCs w:val="24"/>
                </w:rPr>
                <w:t>https://drum.lib.umd.edu/handle/1903/25282</w:t>
              </w:r>
            </w:hyperlink>
            <w:r w:rsidR="00632100">
              <w:rPr>
                <w:rFonts w:ascii="Times New Roman" w:hAnsi="Times New Roman"/>
                <w:sz w:val="24"/>
                <w:szCs w:val="24"/>
              </w:rPr>
              <w:t xml:space="preserve"> </w:t>
            </w:r>
          </w:p>
        </w:tc>
        <w:tc>
          <w:tcPr>
            <w:tcW w:w="4817" w:type="dxa"/>
            <w:shd w:val="clear" w:color="auto" w:fill="auto"/>
          </w:tcPr>
          <w:p w14:paraId="3089A1E2"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w:t>
            </w:r>
          </w:p>
          <w:p w14:paraId="2B14238F" w14:textId="77777777" w:rsidR="00A0233E" w:rsidRPr="001B3121" w:rsidRDefault="00A0233E" w:rsidP="00DF18F7">
            <w:pPr>
              <w:rPr>
                <w:rFonts w:ascii="Times New Roman" w:hAnsi="Times New Roman"/>
                <w:sz w:val="24"/>
                <w:szCs w:val="24"/>
              </w:rPr>
            </w:pPr>
          </w:p>
        </w:tc>
      </w:tr>
      <w:tr w:rsidR="00A0233E" w:rsidRPr="001B3121" w14:paraId="19FD50D9" w14:textId="77777777" w:rsidTr="00DF18F7">
        <w:tc>
          <w:tcPr>
            <w:tcW w:w="4817" w:type="dxa"/>
            <w:shd w:val="clear" w:color="auto" w:fill="auto"/>
          </w:tcPr>
          <w:p w14:paraId="58C71476" w14:textId="2B6F1CC4" w:rsidR="00A0233E" w:rsidRPr="00632100" w:rsidRDefault="00A0233E" w:rsidP="00DF18F7">
            <w:pPr>
              <w:rPr>
                <w:rFonts w:ascii="Arial" w:hAnsi="Arial" w:cs="Arial"/>
                <w:color w:val="767676"/>
                <w:sz w:val="24"/>
                <w:szCs w:val="24"/>
                <w:lang w:eastAsia="en-GB"/>
              </w:rPr>
            </w:pPr>
            <w:r w:rsidRPr="001B3121">
              <w:rPr>
                <w:rFonts w:ascii="Times New Roman" w:hAnsi="Times New Roman"/>
                <w:sz w:val="24"/>
                <w:szCs w:val="24"/>
              </w:rPr>
              <w:t xml:space="preserve">Callan, G. L., Marchant, G. J., Finch, W. H., &amp; </w:t>
            </w:r>
            <w:proofErr w:type="spellStart"/>
            <w:r w:rsidRPr="001B3121">
              <w:rPr>
                <w:rFonts w:ascii="Times New Roman" w:hAnsi="Times New Roman"/>
                <w:sz w:val="24"/>
                <w:szCs w:val="24"/>
              </w:rPr>
              <w:t>Flegge</w:t>
            </w:r>
            <w:proofErr w:type="spellEnd"/>
            <w:r w:rsidRPr="001B3121">
              <w:rPr>
                <w:rFonts w:ascii="Times New Roman" w:hAnsi="Times New Roman"/>
                <w:sz w:val="24"/>
                <w:szCs w:val="24"/>
              </w:rPr>
              <w:t xml:space="preserve">, L. (2017). Student and school SES, gender, strategy use, and achievement. </w:t>
            </w:r>
            <w:r w:rsidRPr="001B3121">
              <w:rPr>
                <w:rFonts w:ascii="Times New Roman" w:hAnsi="Times New Roman"/>
                <w:i/>
                <w:iCs/>
                <w:sz w:val="24"/>
                <w:szCs w:val="24"/>
              </w:rPr>
              <w:t>Psychology in the Schools</w:t>
            </w:r>
            <w:r w:rsidRPr="001B3121">
              <w:rPr>
                <w:rFonts w:ascii="Times New Roman" w:hAnsi="Times New Roman"/>
                <w:sz w:val="24"/>
                <w:szCs w:val="24"/>
              </w:rPr>
              <w:t xml:space="preserve">, </w:t>
            </w:r>
            <w:r w:rsidRPr="001B3121">
              <w:rPr>
                <w:rFonts w:ascii="Times New Roman" w:hAnsi="Times New Roman"/>
                <w:i/>
                <w:iCs/>
                <w:sz w:val="24"/>
                <w:szCs w:val="24"/>
              </w:rPr>
              <w:t>54</w:t>
            </w:r>
            <w:r w:rsidRPr="001B3121">
              <w:rPr>
                <w:rFonts w:ascii="Times New Roman" w:hAnsi="Times New Roman"/>
                <w:sz w:val="24"/>
                <w:szCs w:val="24"/>
              </w:rPr>
              <w:t>(9), 1106-1122.</w:t>
            </w:r>
            <w:r w:rsidR="00632100">
              <w:rPr>
                <w:rFonts w:ascii="Times New Roman" w:hAnsi="Times New Roman"/>
                <w:sz w:val="24"/>
                <w:szCs w:val="24"/>
              </w:rPr>
              <w:t xml:space="preserve"> </w:t>
            </w:r>
            <w:r w:rsidR="00632100" w:rsidRPr="00632100">
              <w:rPr>
                <w:rFonts w:ascii="Arial" w:hAnsi="Arial" w:cs="Arial"/>
                <w:color w:val="767676"/>
                <w:sz w:val="24"/>
                <w:szCs w:val="24"/>
                <w:lang w:eastAsia="en-GB"/>
              </w:rPr>
              <w:t xml:space="preserve"> </w:t>
            </w:r>
            <w:hyperlink r:id="rId16" w:history="1">
              <w:r w:rsidR="00632100" w:rsidRPr="00632100">
                <w:rPr>
                  <w:rFonts w:ascii="Times New Roman" w:hAnsi="Times New Roman"/>
                  <w:b/>
                  <w:bCs/>
                  <w:color w:val="005274"/>
                  <w:sz w:val="24"/>
                  <w:szCs w:val="24"/>
                  <w:u w:val="single"/>
                  <w:lang w:eastAsia="en-GB"/>
                </w:rPr>
                <w:t>https://doi.org/10.1002/pits.22049</w:t>
              </w:r>
            </w:hyperlink>
          </w:p>
        </w:tc>
        <w:tc>
          <w:tcPr>
            <w:tcW w:w="4817" w:type="dxa"/>
            <w:shd w:val="clear" w:color="auto" w:fill="auto"/>
          </w:tcPr>
          <w:p w14:paraId="6868DD43"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Uses the same data as another included study (Callan, Marchant, Finch &amp; German, 2016)</w:t>
            </w:r>
          </w:p>
        </w:tc>
      </w:tr>
      <w:tr w:rsidR="00A0233E" w:rsidRPr="001B3121" w14:paraId="2A3A2E04" w14:textId="77777777" w:rsidTr="00DF18F7">
        <w:tc>
          <w:tcPr>
            <w:tcW w:w="4817" w:type="dxa"/>
            <w:shd w:val="clear" w:color="auto" w:fill="auto"/>
          </w:tcPr>
          <w:p w14:paraId="261351D3" w14:textId="6D328AEE"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Cheng, H., Wu, G., Gao, L., Zhu, J., &amp; Liu, D. (2014). Research on </w:t>
            </w:r>
            <w:r w:rsidR="00632100">
              <w:rPr>
                <w:rFonts w:ascii="Times New Roman" w:hAnsi="Times New Roman"/>
                <w:sz w:val="24"/>
                <w:szCs w:val="24"/>
              </w:rPr>
              <w:t>s</w:t>
            </w:r>
            <w:r w:rsidRPr="001B3121">
              <w:rPr>
                <w:rFonts w:ascii="Times New Roman" w:hAnsi="Times New Roman"/>
                <w:sz w:val="24"/>
                <w:szCs w:val="24"/>
              </w:rPr>
              <w:t xml:space="preserve">tatus and </w:t>
            </w:r>
            <w:r w:rsidR="00632100">
              <w:rPr>
                <w:rFonts w:ascii="Times New Roman" w:hAnsi="Times New Roman"/>
                <w:sz w:val="24"/>
                <w:szCs w:val="24"/>
              </w:rPr>
              <w:t>c</w:t>
            </w:r>
            <w:r w:rsidRPr="001B3121">
              <w:rPr>
                <w:rFonts w:ascii="Times New Roman" w:hAnsi="Times New Roman"/>
                <w:sz w:val="24"/>
                <w:szCs w:val="24"/>
              </w:rPr>
              <w:t xml:space="preserve">haracteristics of the </w:t>
            </w:r>
            <w:r w:rsidR="00632100">
              <w:rPr>
                <w:rFonts w:ascii="Times New Roman" w:hAnsi="Times New Roman"/>
                <w:sz w:val="24"/>
                <w:szCs w:val="24"/>
              </w:rPr>
              <w:t>m</w:t>
            </w:r>
            <w:r w:rsidRPr="001B3121">
              <w:rPr>
                <w:rFonts w:ascii="Times New Roman" w:hAnsi="Times New Roman"/>
                <w:sz w:val="24"/>
                <w:szCs w:val="24"/>
              </w:rPr>
              <w:t xml:space="preserve">astery of </w:t>
            </w:r>
            <w:r w:rsidR="00632100">
              <w:rPr>
                <w:rFonts w:ascii="Times New Roman" w:hAnsi="Times New Roman"/>
                <w:sz w:val="24"/>
                <w:szCs w:val="24"/>
              </w:rPr>
              <w:t>s</w:t>
            </w:r>
            <w:r w:rsidRPr="001B3121">
              <w:rPr>
                <w:rFonts w:ascii="Times New Roman" w:hAnsi="Times New Roman"/>
                <w:sz w:val="24"/>
                <w:szCs w:val="24"/>
              </w:rPr>
              <w:t xml:space="preserve">tudents’ </w:t>
            </w:r>
            <w:r w:rsidR="00632100">
              <w:rPr>
                <w:rFonts w:ascii="Times New Roman" w:hAnsi="Times New Roman"/>
                <w:sz w:val="24"/>
                <w:szCs w:val="24"/>
              </w:rPr>
              <w:t>m</w:t>
            </w:r>
            <w:r w:rsidRPr="001B3121">
              <w:rPr>
                <w:rFonts w:ascii="Times New Roman" w:hAnsi="Times New Roman"/>
                <w:sz w:val="24"/>
                <w:szCs w:val="24"/>
              </w:rPr>
              <w:t xml:space="preserve">athematical </w:t>
            </w:r>
            <w:r w:rsidR="00632100">
              <w:rPr>
                <w:rFonts w:ascii="Times New Roman" w:hAnsi="Times New Roman"/>
                <w:sz w:val="24"/>
                <w:szCs w:val="24"/>
              </w:rPr>
              <w:t>l</w:t>
            </w:r>
            <w:r w:rsidRPr="001B3121">
              <w:rPr>
                <w:rFonts w:ascii="Times New Roman" w:hAnsi="Times New Roman"/>
                <w:sz w:val="24"/>
                <w:szCs w:val="24"/>
              </w:rPr>
              <w:t xml:space="preserve">earning </w:t>
            </w:r>
            <w:r w:rsidR="00632100">
              <w:rPr>
                <w:rFonts w:ascii="Times New Roman" w:hAnsi="Times New Roman"/>
                <w:sz w:val="24"/>
                <w:szCs w:val="24"/>
              </w:rPr>
              <w:t>s</w:t>
            </w:r>
            <w:r w:rsidRPr="001B3121">
              <w:rPr>
                <w:rFonts w:ascii="Times New Roman" w:hAnsi="Times New Roman"/>
                <w:sz w:val="24"/>
                <w:szCs w:val="24"/>
              </w:rPr>
              <w:t xml:space="preserve">trategies in Chinese </w:t>
            </w:r>
            <w:r w:rsidR="00632100">
              <w:rPr>
                <w:rFonts w:ascii="Times New Roman" w:hAnsi="Times New Roman"/>
                <w:sz w:val="24"/>
                <w:szCs w:val="24"/>
              </w:rPr>
              <w:t>j</w:t>
            </w:r>
            <w:r w:rsidRPr="001B3121">
              <w:rPr>
                <w:rFonts w:ascii="Times New Roman" w:hAnsi="Times New Roman"/>
                <w:sz w:val="24"/>
                <w:szCs w:val="24"/>
              </w:rPr>
              <w:t xml:space="preserve">unior </w:t>
            </w:r>
            <w:r w:rsidR="00632100">
              <w:rPr>
                <w:rFonts w:ascii="Times New Roman" w:hAnsi="Times New Roman"/>
                <w:sz w:val="24"/>
                <w:szCs w:val="24"/>
              </w:rPr>
              <w:t>h</w:t>
            </w:r>
            <w:r w:rsidRPr="001B3121">
              <w:rPr>
                <w:rFonts w:ascii="Times New Roman" w:hAnsi="Times New Roman"/>
                <w:sz w:val="24"/>
                <w:szCs w:val="24"/>
              </w:rPr>
              <w:t xml:space="preserve">igh </w:t>
            </w:r>
            <w:r w:rsidR="00632100">
              <w:rPr>
                <w:rFonts w:ascii="Times New Roman" w:hAnsi="Times New Roman"/>
                <w:sz w:val="24"/>
                <w:szCs w:val="24"/>
              </w:rPr>
              <w:t>s</w:t>
            </w:r>
            <w:r w:rsidRPr="001B3121">
              <w:rPr>
                <w:rFonts w:ascii="Times New Roman" w:hAnsi="Times New Roman"/>
                <w:sz w:val="24"/>
                <w:szCs w:val="24"/>
              </w:rPr>
              <w:t xml:space="preserve">chools. </w:t>
            </w:r>
            <w:r w:rsidRPr="001B3121">
              <w:rPr>
                <w:rFonts w:ascii="Times New Roman" w:hAnsi="Times New Roman"/>
                <w:i/>
                <w:iCs/>
                <w:sz w:val="24"/>
                <w:szCs w:val="24"/>
              </w:rPr>
              <w:t xml:space="preserve">Procedia-Social and </w:t>
            </w:r>
            <w:proofErr w:type="spellStart"/>
            <w:r w:rsidRPr="001B3121">
              <w:rPr>
                <w:rFonts w:ascii="Times New Roman" w:hAnsi="Times New Roman"/>
                <w:i/>
                <w:iCs/>
                <w:sz w:val="24"/>
                <w:szCs w:val="24"/>
              </w:rPr>
              <w:t>Behavioral</w:t>
            </w:r>
            <w:proofErr w:type="spellEnd"/>
            <w:r w:rsidRPr="001B3121">
              <w:rPr>
                <w:rFonts w:ascii="Times New Roman" w:hAnsi="Times New Roman"/>
                <w:i/>
                <w:iCs/>
                <w:sz w:val="24"/>
                <w:szCs w:val="24"/>
              </w:rPr>
              <w:t xml:space="preserve"> Sciences</w:t>
            </w:r>
            <w:r w:rsidRPr="001B3121">
              <w:rPr>
                <w:rFonts w:ascii="Times New Roman" w:hAnsi="Times New Roman"/>
                <w:sz w:val="24"/>
                <w:szCs w:val="24"/>
              </w:rPr>
              <w:t xml:space="preserve">, </w:t>
            </w:r>
            <w:r w:rsidRPr="001B3121">
              <w:rPr>
                <w:rFonts w:ascii="Times New Roman" w:hAnsi="Times New Roman"/>
                <w:i/>
                <w:iCs/>
                <w:sz w:val="24"/>
                <w:szCs w:val="24"/>
              </w:rPr>
              <w:t>116</w:t>
            </w:r>
            <w:r w:rsidRPr="001B3121">
              <w:rPr>
                <w:rFonts w:ascii="Times New Roman" w:hAnsi="Times New Roman"/>
                <w:sz w:val="24"/>
                <w:szCs w:val="24"/>
              </w:rPr>
              <w:t>, 3218-3225.</w:t>
            </w:r>
            <w:r w:rsidR="00632100">
              <w:rPr>
                <w:rFonts w:ascii="Times New Roman" w:hAnsi="Times New Roman"/>
                <w:sz w:val="24"/>
                <w:szCs w:val="24"/>
              </w:rPr>
              <w:t xml:space="preserve"> </w:t>
            </w:r>
            <w:r w:rsidR="00632100">
              <w:t xml:space="preserve"> </w:t>
            </w:r>
            <w:hyperlink r:id="rId17" w:history="1">
              <w:r w:rsidR="00632100" w:rsidRPr="00FA0B7C">
                <w:rPr>
                  <w:rStyle w:val="Hyperlink"/>
                  <w:rFonts w:ascii="Times New Roman" w:hAnsi="Times New Roman"/>
                  <w:sz w:val="24"/>
                  <w:szCs w:val="24"/>
                </w:rPr>
                <w:t>https://doi.org/10.1016/j.sbspro.2014.01.738</w:t>
              </w:r>
            </w:hyperlink>
            <w:r w:rsidR="00632100">
              <w:rPr>
                <w:rFonts w:ascii="Times New Roman" w:hAnsi="Times New Roman"/>
                <w:sz w:val="24"/>
                <w:szCs w:val="24"/>
              </w:rPr>
              <w:t xml:space="preserve"> </w:t>
            </w:r>
          </w:p>
        </w:tc>
        <w:tc>
          <w:tcPr>
            <w:tcW w:w="4817" w:type="dxa"/>
            <w:shd w:val="clear" w:color="auto" w:fill="auto"/>
          </w:tcPr>
          <w:p w14:paraId="4E36DFF2"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No measure of maths performance </w:t>
            </w:r>
          </w:p>
        </w:tc>
      </w:tr>
      <w:tr w:rsidR="00A0233E" w:rsidRPr="001B3121" w14:paraId="65BD1B42" w14:textId="77777777" w:rsidTr="00DF18F7">
        <w:tc>
          <w:tcPr>
            <w:tcW w:w="4817" w:type="dxa"/>
            <w:shd w:val="clear" w:color="auto" w:fill="auto"/>
          </w:tcPr>
          <w:p w14:paraId="4D81EFDC" w14:textId="77777777" w:rsidR="00CB6B5C" w:rsidRPr="00A76A1F" w:rsidRDefault="00CB6B5C" w:rsidP="00CB6B5C">
            <w:pPr>
              <w:pStyle w:val="NormalWeb"/>
            </w:pPr>
            <w:r w:rsidRPr="00CB6B5C">
              <w:t xml:space="preserve">Chin, E., Lin, Y., Chuang, C., &amp; Tuan, H. (2007, July 8-13). </w:t>
            </w:r>
            <w:r w:rsidRPr="00CB6B5C">
              <w:rPr>
                <w:i/>
                <w:iCs/>
              </w:rPr>
              <w:t xml:space="preserve">The influence of inquiry-based mathematics teaching on 11th grade </w:t>
            </w:r>
            <w:r w:rsidRPr="00CB6B5C">
              <w:rPr>
                <w:i/>
                <w:iCs/>
              </w:rPr>
              <w:lastRenderedPageBreak/>
              <w:t>high achievers: Focusing on metacognition</w:t>
            </w:r>
            <w:r w:rsidRPr="00CB6B5C">
              <w:t>. Psychology of Mathematics Education (PME) conference, Seoul.</w:t>
            </w:r>
          </w:p>
          <w:p w14:paraId="150426E6" w14:textId="7A594390" w:rsidR="00A0233E" w:rsidRPr="001B3121" w:rsidRDefault="00A0233E" w:rsidP="00DF18F7">
            <w:pPr>
              <w:rPr>
                <w:rFonts w:ascii="Times New Roman" w:hAnsi="Times New Roman"/>
                <w:sz w:val="24"/>
                <w:szCs w:val="24"/>
              </w:rPr>
            </w:pPr>
          </w:p>
        </w:tc>
        <w:tc>
          <w:tcPr>
            <w:tcW w:w="4817" w:type="dxa"/>
            <w:shd w:val="clear" w:color="auto" w:fill="auto"/>
          </w:tcPr>
          <w:p w14:paraId="5B54F80E"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lastRenderedPageBreak/>
              <w:t xml:space="preserve">Participant ages outside range for inclusion (age </w:t>
            </w:r>
            <w:r w:rsidRPr="001B3121">
              <w:rPr>
                <w:rFonts w:ascii="Times New Roman" w:hAnsi="Times New Roman"/>
                <w:sz w:val="24"/>
                <w:szCs w:val="24"/>
              </w:rPr>
              <w:lastRenderedPageBreak/>
              <w:t xml:space="preserve">not reported but due to stage of schooling expected to be 17 years). </w:t>
            </w:r>
          </w:p>
        </w:tc>
      </w:tr>
      <w:tr w:rsidR="00A0233E" w:rsidRPr="001B3121" w14:paraId="7026FBC6" w14:textId="77777777" w:rsidTr="00DF18F7">
        <w:tc>
          <w:tcPr>
            <w:tcW w:w="4817" w:type="dxa"/>
            <w:shd w:val="clear" w:color="auto" w:fill="auto"/>
          </w:tcPr>
          <w:p w14:paraId="22CB9B94" w14:textId="16C6F730" w:rsidR="00A0233E" w:rsidRPr="001B3121" w:rsidRDefault="00A0233E" w:rsidP="00DF18F7">
            <w:pPr>
              <w:rPr>
                <w:rFonts w:ascii="Times New Roman" w:hAnsi="Times New Roman"/>
                <w:sz w:val="24"/>
                <w:szCs w:val="24"/>
              </w:rPr>
            </w:pPr>
            <w:r w:rsidRPr="001B3121">
              <w:rPr>
                <w:rFonts w:ascii="Times New Roman" w:hAnsi="Times New Roman"/>
                <w:sz w:val="24"/>
                <w:szCs w:val="24"/>
              </w:rPr>
              <w:lastRenderedPageBreak/>
              <w:t xml:space="preserve">Cooper, F. (2008). </w:t>
            </w:r>
            <w:r w:rsidRPr="001B3121">
              <w:rPr>
                <w:rFonts w:ascii="Times New Roman" w:hAnsi="Times New Roman"/>
                <w:i/>
                <w:sz w:val="24"/>
                <w:szCs w:val="24"/>
              </w:rPr>
              <w:t>An examination of the impact of multiple intelligences and metacognition on the achievement of mathematics students</w:t>
            </w:r>
            <w:r w:rsidRPr="001B3121">
              <w:rPr>
                <w:rFonts w:ascii="Times New Roman" w:hAnsi="Times New Roman"/>
                <w:sz w:val="24"/>
                <w:szCs w:val="24"/>
              </w:rPr>
              <w:t>. [</w:t>
            </w:r>
            <w:r w:rsidR="00632100">
              <w:rPr>
                <w:rFonts w:ascii="Times New Roman" w:hAnsi="Times New Roman"/>
                <w:sz w:val="24"/>
                <w:szCs w:val="24"/>
              </w:rPr>
              <w:t>D</w:t>
            </w:r>
            <w:r w:rsidRPr="001B3121">
              <w:rPr>
                <w:rFonts w:ascii="Times New Roman" w:hAnsi="Times New Roman"/>
                <w:sz w:val="24"/>
                <w:szCs w:val="24"/>
              </w:rPr>
              <w:t xml:space="preserve">octoral </w:t>
            </w:r>
            <w:r w:rsidR="00632100">
              <w:rPr>
                <w:rFonts w:ascii="Times New Roman" w:hAnsi="Times New Roman"/>
                <w:sz w:val="24"/>
                <w:szCs w:val="24"/>
              </w:rPr>
              <w:t>dissertation, Capella University</w:t>
            </w:r>
            <w:r w:rsidRPr="001B3121">
              <w:rPr>
                <w:rFonts w:ascii="Times New Roman" w:hAnsi="Times New Roman"/>
                <w:sz w:val="24"/>
                <w:szCs w:val="24"/>
              </w:rPr>
              <w:t xml:space="preserve">]. </w:t>
            </w:r>
          </w:p>
        </w:tc>
        <w:tc>
          <w:tcPr>
            <w:tcW w:w="4817" w:type="dxa"/>
            <w:shd w:val="clear" w:color="auto" w:fill="auto"/>
          </w:tcPr>
          <w:p w14:paraId="781C461E"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w:t>
            </w:r>
          </w:p>
          <w:p w14:paraId="6FBAE66E" w14:textId="77777777" w:rsidR="00A0233E" w:rsidRPr="001B3121" w:rsidRDefault="00A0233E" w:rsidP="00DF18F7">
            <w:pPr>
              <w:rPr>
                <w:rFonts w:ascii="Times New Roman" w:hAnsi="Times New Roman"/>
                <w:sz w:val="24"/>
                <w:szCs w:val="24"/>
              </w:rPr>
            </w:pPr>
          </w:p>
        </w:tc>
      </w:tr>
      <w:tr w:rsidR="00A0233E" w:rsidRPr="001B3121" w14:paraId="548C6140" w14:textId="77777777" w:rsidTr="00DF18F7">
        <w:tc>
          <w:tcPr>
            <w:tcW w:w="4817" w:type="dxa"/>
            <w:shd w:val="clear" w:color="auto" w:fill="auto"/>
          </w:tcPr>
          <w:p w14:paraId="2295D7D6" w14:textId="0ABBC90D"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Creighton-Lacroix, W. D. (2002). </w:t>
            </w:r>
            <w:r w:rsidRPr="001B3121">
              <w:rPr>
                <w:rFonts w:ascii="Times New Roman" w:hAnsi="Times New Roman"/>
                <w:i/>
                <w:sz w:val="24"/>
                <w:szCs w:val="24"/>
              </w:rPr>
              <w:t xml:space="preserve">The self-regulation of test anxiety using metacognitive strategy instruction. </w:t>
            </w:r>
            <w:r w:rsidRPr="001B3121">
              <w:rPr>
                <w:rFonts w:ascii="Times New Roman" w:hAnsi="Times New Roman"/>
                <w:sz w:val="24"/>
                <w:szCs w:val="24"/>
              </w:rPr>
              <w:t>[</w:t>
            </w:r>
            <w:r w:rsidR="00632100">
              <w:rPr>
                <w:rFonts w:ascii="Times New Roman" w:hAnsi="Times New Roman"/>
                <w:sz w:val="24"/>
                <w:szCs w:val="24"/>
              </w:rPr>
              <w:t>D</w:t>
            </w:r>
            <w:r w:rsidRPr="001B3121">
              <w:rPr>
                <w:rFonts w:ascii="Times New Roman" w:hAnsi="Times New Roman"/>
                <w:sz w:val="24"/>
                <w:szCs w:val="24"/>
              </w:rPr>
              <w:t xml:space="preserve">octoral </w:t>
            </w:r>
            <w:r w:rsidR="00632100">
              <w:rPr>
                <w:rFonts w:ascii="Times New Roman" w:hAnsi="Times New Roman"/>
                <w:sz w:val="24"/>
                <w:szCs w:val="24"/>
              </w:rPr>
              <w:t>dissertation, T</w:t>
            </w:r>
            <w:r w:rsidRPr="001B3121">
              <w:rPr>
                <w:rFonts w:ascii="Times New Roman" w:hAnsi="Times New Roman"/>
                <w:sz w:val="24"/>
                <w:szCs w:val="24"/>
              </w:rPr>
              <w:t>he University of Alberta</w:t>
            </w:r>
            <w:r w:rsidR="00632100">
              <w:rPr>
                <w:rFonts w:ascii="Times New Roman" w:hAnsi="Times New Roman"/>
                <w:sz w:val="24"/>
                <w:szCs w:val="24"/>
              </w:rPr>
              <w:t xml:space="preserve">]. </w:t>
            </w:r>
          </w:p>
        </w:tc>
        <w:tc>
          <w:tcPr>
            <w:tcW w:w="4817" w:type="dxa"/>
            <w:shd w:val="clear" w:color="auto" w:fill="auto"/>
          </w:tcPr>
          <w:p w14:paraId="6985FEC9"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No measure of metacognition.</w:t>
            </w:r>
          </w:p>
        </w:tc>
      </w:tr>
      <w:tr w:rsidR="00A0233E" w:rsidRPr="001B3121" w14:paraId="60004AAD" w14:textId="77777777" w:rsidTr="00DF18F7">
        <w:tc>
          <w:tcPr>
            <w:tcW w:w="4817" w:type="dxa"/>
            <w:shd w:val="clear" w:color="auto" w:fill="auto"/>
          </w:tcPr>
          <w:p w14:paraId="287BB43C" w14:textId="41F49187"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Dennis, J. A. (1987). </w:t>
            </w:r>
            <w:r w:rsidRPr="001B3121">
              <w:rPr>
                <w:rFonts w:ascii="Times New Roman" w:hAnsi="Times New Roman"/>
                <w:i/>
                <w:sz w:val="24"/>
                <w:szCs w:val="24"/>
              </w:rPr>
              <w:t xml:space="preserve">The influence of cognitive monitoring instruction on academic task performance. </w:t>
            </w:r>
            <w:r w:rsidRPr="001B3121">
              <w:rPr>
                <w:rFonts w:ascii="Times New Roman" w:hAnsi="Times New Roman"/>
                <w:sz w:val="24"/>
                <w:szCs w:val="24"/>
              </w:rPr>
              <w:t>[</w:t>
            </w:r>
            <w:r w:rsidR="00B82C24">
              <w:rPr>
                <w:rFonts w:ascii="Times New Roman" w:hAnsi="Times New Roman"/>
                <w:sz w:val="24"/>
                <w:szCs w:val="24"/>
              </w:rPr>
              <w:t xml:space="preserve">Doctoral dissertation, </w:t>
            </w:r>
            <w:r w:rsidRPr="001B3121">
              <w:rPr>
                <w:rFonts w:ascii="Times New Roman" w:hAnsi="Times New Roman"/>
                <w:sz w:val="24"/>
                <w:szCs w:val="24"/>
              </w:rPr>
              <w:t>University of Southern California</w:t>
            </w:r>
            <w:r w:rsidR="00B82C24">
              <w:rPr>
                <w:rFonts w:ascii="Times New Roman" w:hAnsi="Times New Roman"/>
                <w:sz w:val="24"/>
                <w:szCs w:val="24"/>
              </w:rPr>
              <w:t xml:space="preserve">]. </w:t>
            </w:r>
          </w:p>
        </w:tc>
        <w:tc>
          <w:tcPr>
            <w:tcW w:w="4817" w:type="dxa"/>
            <w:shd w:val="clear" w:color="auto" w:fill="auto"/>
          </w:tcPr>
          <w:p w14:paraId="2CBE2F6D"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w:t>
            </w:r>
          </w:p>
          <w:p w14:paraId="172E22F8" w14:textId="77777777" w:rsidR="00A0233E" w:rsidRPr="001B3121" w:rsidRDefault="00A0233E" w:rsidP="00DF18F7">
            <w:pPr>
              <w:rPr>
                <w:rFonts w:ascii="Times New Roman" w:hAnsi="Times New Roman"/>
                <w:sz w:val="24"/>
                <w:szCs w:val="24"/>
              </w:rPr>
            </w:pPr>
          </w:p>
        </w:tc>
      </w:tr>
      <w:tr w:rsidR="00A0233E" w:rsidRPr="001B3121" w14:paraId="4FF24528" w14:textId="77777777" w:rsidTr="00DF18F7">
        <w:trPr>
          <w:trHeight w:val="1995"/>
        </w:trPr>
        <w:tc>
          <w:tcPr>
            <w:tcW w:w="4817" w:type="dxa"/>
            <w:shd w:val="clear" w:color="auto" w:fill="auto"/>
          </w:tcPr>
          <w:p w14:paraId="1654C563" w14:textId="23D7790C" w:rsidR="00632100" w:rsidRDefault="00A0233E" w:rsidP="00DF18F7">
            <w:pPr>
              <w:rPr>
                <w:rFonts w:ascii="Times New Roman" w:hAnsi="Times New Roman"/>
                <w:sz w:val="24"/>
                <w:szCs w:val="24"/>
              </w:rPr>
            </w:pPr>
            <w:proofErr w:type="spellStart"/>
            <w:r w:rsidRPr="001B3121">
              <w:rPr>
                <w:rFonts w:ascii="Times New Roman" w:hAnsi="Times New Roman"/>
                <w:sz w:val="24"/>
                <w:szCs w:val="24"/>
              </w:rPr>
              <w:t>Deotto</w:t>
            </w:r>
            <w:proofErr w:type="spellEnd"/>
            <w:r w:rsidRPr="001B3121">
              <w:rPr>
                <w:rFonts w:ascii="Times New Roman" w:hAnsi="Times New Roman"/>
                <w:sz w:val="24"/>
                <w:szCs w:val="24"/>
              </w:rPr>
              <w:t>, A., Westmacott, R., Fuentes, A., de</w:t>
            </w:r>
            <w:r w:rsidR="002D4BE0">
              <w:rPr>
                <w:rFonts w:ascii="Times New Roman" w:hAnsi="Times New Roman"/>
                <w:sz w:val="24"/>
                <w:szCs w:val="24"/>
              </w:rPr>
              <w:t xml:space="preserve"> </w:t>
            </w:r>
            <w:proofErr w:type="spellStart"/>
            <w:r w:rsidRPr="001B3121">
              <w:rPr>
                <w:rFonts w:ascii="Times New Roman" w:hAnsi="Times New Roman"/>
                <w:sz w:val="24"/>
                <w:szCs w:val="24"/>
              </w:rPr>
              <w:t>Veber</w:t>
            </w:r>
            <w:proofErr w:type="spellEnd"/>
            <w:r w:rsidRPr="001B3121">
              <w:rPr>
                <w:rFonts w:ascii="Times New Roman" w:hAnsi="Times New Roman"/>
                <w:sz w:val="24"/>
                <w:szCs w:val="24"/>
              </w:rPr>
              <w:t xml:space="preserve">, G., &amp; </w:t>
            </w:r>
            <w:proofErr w:type="spellStart"/>
            <w:r w:rsidRPr="001B3121">
              <w:rPr>
                <w:rFonts w:ascii="Times New Roman" w:hAnsi="Times New Roman"/>
                <w:sz w:val="24"/>
                <w:szCs w:val="24"/>
              </w:rPr>
              <w:t>Desrocher</w:t>
            </w:r>
            <w:proofErr w:type="spellEnd"/>
            <w:r w:rsidRPr="001B3121">
              <w:rPr>
                <w:rFonts w:ascii="Times New Roman" w:hAnsi="Times New Roman"/>
                <w:sz w:val="24"/>
                <w:szCs w:val="24"/>
              </w:rPr>
              <w:t xml:space="preserve">, M. (2019). Does stroke impair academic achievement in children? The role of metacognition in math and spelling outcomes following </w:t>
            </w:r>
            <w:proofErr w:type="spellStart"/>
            <w:r w:rsidRPr="001B3121">
              <w:rPr>
                <w:rFonts w:ascii="Times New Roman" w:hAnsi="Times New Roman"/>
                <w:sz w:val="24"/>
                <w:szCs w:val="24"/>
              </w:rPr>
              <w:t>pediatric</w:t>
            </w:r>
            <w:proofErr w:type="spellEnd"/>
            <w:r w:rsidRPr="001B3121">
              <w:rPr>
                <w:rFonts w:ascii="Times New Roman" w:hAnsi="Times New Roman"/>
                <w:sz w:val="24"/>
                <w:szCs w:val="24"/>
              </w:rPr>
              <w:t xml:space="preserve"> stroke. </w:t>
            </w:r>
            <w:r w:rsidRPr="001B3121">
              <w:rPr>
                <w:rFonts w:ascii="Times New Roman" w:hAnsi="Times New Roman"/>
                <w:i/>
                <w:iCs/>
                <w:sz w:val="24"/>
                <w:szCs w:val="24"/>
              </w:rPr>
              <w:t>Journal of Clinical and Experimental Neuropsychology</w:t>
            </w:r>
            <w:r w:rsidRPr="001B3121">
              <w:rPr>
                <w:rFonts w:ascii="Times New Roman" w:hAnsi="Times New Roman"/>
                <w:sz w:val="24"/>
                <w:szCs w:val="24"/>
              </w:rPr>
              <w:t xml:space="preserve">, </w:t>
            </w:r>
            <w:r w:rsidRPr="001B3121">
              <w:rPr>
                <w:rFonts w:ascii="Times New Roman" w:hAnsi="Times New Roman"/>
                <w:i/>
                <w:iCs/>
                <w:sz w:val="24"/>
                <w:szCs w:val="24"/>
              </w:rPr>
              <w:t>41</w:t>
            </w:r>
            <w:r w:rsidRPr="001B3121">
              <w:rPr>
                <w:rFonts w:ascii="Times New Roman" w:hAnsi="Times New Roman"/>
                <w:sz w:val="24"/>
                <w:szCs w:val="24"/>
              </w:rPr>
              <w:t>(3), 257-269.</w:t>
            </w:r>
            <w:r w:rsidR="00B82C24">
              <w:rPr>
                <w:rFonts w:ascii="Times New Roman" w:hAnsi="Times New Roman"/>
                <w:sz w:val="24"/>
                <w:szCs w:val="24"/>
              </w:rPr>
              <w:t xml:space="preserve"> </w:t>
            </w:r>
            <w:r w:rsidR="00B82C24">
              <w:t xml:space="preserve"> </w:t>
            </w:r>
            <w:hyperlink r:id="rId18" w:history="1">
              <w:r w:rsidR="00B82C24" w:rsidRPr="00FA0B7C">
                <w:rPr>
                  <w:rStyle w:val="Hyperlink"/>
                  <w:rFonts w:ascii="Times New Roman" w:hAnsi="Times New Roman"/>
                  <w:sz w:val="24"/>
                  <w:szCs w:val="24"/>
                </w:rPr>
                <w:t>https://doi.org/10.1080/13803395.2018.1533528</w:t>
              </w:r>
            </w:hyperlink>
          </w:p>
          <w:p w14:paraId="063DACBD" w14:textId="1E64A684" w:rsidR="00B82C24" w:rsidRPr="001B3121" w:rsidRDefault="00B82C24" w:rsidP="00DF18F7">
            <w:pPr>
              <w:rPr>
                <w:rFonts w:ascii="Times New Roman" w:hAnsi="Times New Roman"/>
                <w:sz w:val="24"/>
                <w:szCs w:val="24"/>
              </w:rPr>
            </w:pPr>
          </w:p>
        </w:tc>
        <w:tc>
          <w:tcPr>
            <w:tcW w:w="4817" w:type="dxa"/>
            <w:shd w:val="clear" w:color="auto" w:fill="auto"/>
          </w:tcPr>
          <w:p w14:paraId="071872A1"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Participant ages outside range for inclusion (mean age =  9.5 years).</w:t>
            </w:r>
          </w:p>
        </w:tc>
      </w:tr>
      <w:tr w:rsidR="00A0233E" w:rsidRPr="001B3121" w14:paraId="09847CE5" w14:textId="77777777" w:rsidTr="00DF18F7">
        <w:trPr>
          <w:trHeight w:val="210"/>
        </w:trPr>
        <w:tc>
          <w:tcPr>
            <w:tcW w:w="4817" w:type="dxa"/>
            <w:shd w:val="clear" w:color="auto" w:fill="auto"/>
          </w:tcPr>
          <w:p w14:paraId="1C53F1FD" w14:textId="77777777" w:rsidR="00A0233E" w:rsidRPr="001B3121" w:rsidRDefault="00A0233E" w:rsidP="00DF18F7">
            <w:pPr>
              <w:spacing w:before="0"/>
              <w:rPr>
                <w:rFonts w:ascii="Times New Roman" w:hAnsi="Times New Roman"/>
                <w:sz w:val="24"/>
                <w:szCs w:val="24"/>
              </w:rPr>
            </w:pPr>
            <w:r w:rsidRPr="001B3121">
              <w:rPr>
                <w:rFonts w:ascii="Times New Roman" w:hAnsi="Times New Roman"/>
                <w:sz w:val="24"/>
                <w:szCs w:val="24"/>
              </w:rPr>
              <w:t xml:space="preserve">Dermitzaki, I., &amp; Efklides, A. (2002). The structure of cognitive and affective factors related to students’ cognitive performance in language and maths. </w:t>
            </w:r>
            <w:r w:rsidRPr="001B3121">
              <w:rPr>
                <w:rFonts w:ascii="Times New Roman" w:hAnsi="Times New Roman"/>
                <w:i/>
                <w:iCs/>
                <w:sz w:val="24"/>
                <w:szCs w:val="24"/>
              </w:rPr>
              <w:t>Psychology: The Journal of the Hellenic Psychological Society</w:t>
            </w:r>
            <w:r w:rsidRPr="001B3121">
              <w:rPr>
                <w:rFonts w:ascii="Times New Roman" w:hAnsi="Times New Roman"/>
                <w:sz w:val="24"/>
                <w:szCs w:val="24"/>
              </w:rPr>
              <w:t xml:space="preserve">, </w:t>
            </w:r>
            <w:r w:rsidRPr="001B3121">
              <w:rPr>
                <w:rFonts w:ascii="Times New Roman" w:hAnsi="Times New Roman"/>
                <w:i/>
                <w:iCs/>
                <w:sz w:val="24"/>
                <w:szCs w:val="24"/>
              </w:rPr>
              <w:t>9</w:t>
            </w:r>
            <w:r w:rsidRPr="001B3121">
              <w:rPr>
                <w:rFonts w:ascii="Times New Roman" w:hAnsi="Times New Roman"/>
                <w:sz w:val="24"/>
                <w:szCs w:val="24"/>
              </w:rPr>
              <w:t>, 58-74.</w:t>
            </w:r>
          </w:p>
        </w:tc>
        <w:tc>
          <w:tcPr>
            <w:tcW w:w="4817" w:type="dxa"/>
            <w:shd w:val="clear" w:color="auto" w:fill="auto"/>
          </w:tcPr>
          <w:p w14:paraId="5B77444F"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Unable to access paper (authors emailed via correspondence address twice and no reply and </w:t>
            </w:r>
            <w:r w:rsidRPr="001B3121">
              <w:rPr>
                <w:rFonts w:ascii="Times New Roman" w:hAnsi="Times New Roman"/>
                <w:sz w:val="24"/>
                <w:szCs w:val="24"/>
              </w:rPr>
              <w:lastRenderedPageBreak/>
              <w:t>paper not available via the University of Southampton Inter-Library Loan Service).</w:t>
            </w:r>
          </w:p>
        </w:tc>
      </w:tr>
      <w:tr w:rsidR="00A0233E" w:rsidRPr="001B3121" w14:paraId="5A4F5449" w14:textId="77777777" w:rsidTr="00DF18F7">
        <w:tc>
          <w:tcPr>
            <w:tcW w:w="4817" w:type="dxa"/>
            <w:shd w:val="clear" w:color="auto" w:fill="auto"/>
          </w:tcPr>
          <w:p w14:paraId="3AB809C6" w14:textId="758C6074" w:rsidR="00A0233E" w:rsidRPr="001B3121" w:rsidRDefault="00A0233E" w:rsidP="00DF18F7">
            <w:pPr>
              <w:rPr>
                <w:rFonts w:ascii="Times New Roman" w:hAnsi="Times New Roman"/>
                <w:sz w:val="24"/>
                <w:szCs w:val="24"/>
              </w:rPr>
            </w:pPr>
            <w:proofErr w:type="spellStart"/>
            <w:r w:rsidRPr="001B3121">
              <w:rPr>
                <w:rFonts w:ascii="Times New Roman" w:hAnsi="Times New Roman"/>
                <w:sz w:val="24"/>
                <w:szCs w:val="24"/>
              </w:rPr>
              <w:lastRenderedPageBreak/>
              <w:t>Digiacomo</w:t>
            </w:r>
            <w:proofErr w:type="spellEnd"/>
            <w:r w:rsidRPr="001B3121">
              <w:rPr>
                <w:rFonts w:ascii="Times New Roman" w:hAnsi="Times New Roman"/>
                <w:sz w:val="24"/>
                <w:szCs w:val="24"/>
              </w:rPr>
              <w:t>, G.</w:t>
            </w:r>
            <w:r w:rsidR="00B82C24">
              <w:rPr>
                <w:rFonts w:ascii="Times New Roman" w:hAnsi="Times New Roman"/>
                <w:sz w:val="24"/>
                <w:szCs w:val="24"/>
              </w:rPr>
              <w:t>,</w:t>
            </w:r>
            <w:r w:rsidRPr="001B3121">
              <w:rPr>
                <w:rFonts w:ascii="Times New Roman" w:hAnsi="Times New Roman"/>
                <w:sz w:val="24"/>
                <w:szCs w:val="24"/>
              </w:rPr>
              <w:t xml:space="preserve"> &amp; Chen, P. P. (2016). Enhancing self‐regulatory skills through an intervention embedded in a middle school mathematics curriculum. </w:t>
            </w:r>
            <w:r w:rsidRPr="001B3121">
              <w:rPr>
                <w:rFonts w:ascii="Times New Roman" w:hAnsi="Times New Roman"/>
                <w:i/>
                <w:iCs/>
                <w:sz w:val="24"/>
                <w:szCs w:val="24"/>
              </w:rPr>
              <w:t>Psychology in the Schools</w:t>
            </w:r>
            <w:r w:rsidRPr="001B3121">
              <w:rPr>
                <w:rFonts w:ascii="Times New Roman" w:hAnsi="Times New Roman"/>
                <w:sz w:val="24"/>
                <w:szCs w:val="24"/>
              </w:rPr>
              <w:t xml:space="preserve">, </w:t>
            </w:r>
            <w:r w:rsidRPr="001B3121">
              <w:rPr>
                <w:rFonts w:ascii="Times New Roman" w:hAnsi="Times New Roman"/>
                <w:i/>
                <w:iCs/>
                <w:sz w:val="24"/>
                <w:szCs w:val="24"/>
              </w:rPr>
              <w:t>53</w:t>
            </w:r>
            <w:r w:rsidRPr="001B3121">
              <w:rPr>
                <w:rFonts w:ascii="Times New Roman" w:hAnsi="Times New Roman"/>
                <w:sz w:val="24"/>
                <w:szCs w:val="24"/>
              </w:rPr>
              <w:t>(6), 601-616.</w:t>
            </w:r>
            <w:r w:rsidR="00B82C24">
              <w:rPr>
                <w:rFonts w:ascii="Times New Roman" w:hAnsi="Times New Roman"/>
                <w:sz w:val="24"/>
                <w:szCs w:val="24"/>
              </w:rPr>
              <w:t xml:space="preserve"> </w:t>
            </w:r>
            <w:r w:rsidR="00B82C24">
              <w:t xml:space="preserve"> </w:t>
            </w:r>
            <w:hyperlink r:id="rId19" w:history="1">
              <w:r w:rsidR="00B82C24" w:rsidRPr="00FA0B7C">
                <w:rPr>
                  <w:rStyle w:val="Hyperlink"/>
                  <w:rFonts w:ascii="Times New Roman" w:hAnsi="Times New Roman"/>
                  <w:sz w:val="24"/>
                  <w:szCs w:val="24"/>
                </w:rPr>
                <w:t>https://doi.org/10.1002/pits.21929</w:t>
              </w:r>
            </w:hyperlink>
            <w:r w:rsidR="00B82C24">
              <w:rPr>
                <w:rFonts w:ascii="Times New Roman" w:hAnsi="Times New Roman"/>
                <w:sz w:val="24"/>
                <w:szCs w:val="24"/>
              </w:rPr>
              <w:t xml:space="preserve"> </w:t>
            </w:r>
          </w:p>
        </w:tc>
        <w:tc>
          <w:tcPr>
            <w:tcW w:w="4817" w:type="dxa"/>
            <w:shd w:val="clear" w:color="auto" w:fill="auto"/>
          </w:tcPr>
          <w:p w14:paraId="415BCDB1"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w:t>
            </w:r>
          </w:p>
          <w:p w14:paraId="79EED431" w14:textId="77777777" w:rsidR="00A0233E" w:rsidRPr="001B3121" w:rsidRDefault="00A0233E" w:rsidP="00DF18F7">
            <w:pPr>
              <w:rPr>
                <w:rFonts w:ascii="Times New Roman" w:hAnsi="Times New Roman"/>
                <w:sz w:val="24"/>
                <w:szCs w:val="24"/>
              </w:rPr>
            </w:pPr>
          </w:p>
        </w:tc>
      </w:tr>
      <w:tr w:rsidR="00A0233E" w:rsidRPr="001B3121" w14:paraId="370C2B82" w14:textId="77777777" w:rsidTr="00DF18F7">
        <w:tc>
          <w:tcPr>
            <w:tcW w:w="4817" w:type="dxa"/>
            <w:shd w:val="clear" w:color="auto" w:fill="auto"/>
          </w:tcPr>
          <w:p w14:paraId="3061515B" w14:textId="74723957" w:rsidR="00A0233E" w:rsidRPr="001B3121" w:rsidRDefault="00A0233E" w:rsidP="00DF18F7">
            <w:pPr>
              <w:rPr>
                <w:rFonts w:ascii="Times New Roman" w:hAnsi="Times New Roman"/>
                <w:sz w:val="24"/>
                <w:szCs w:val="24"/>
              </w:rPr>
            </w:pPr>
            <w:r w:rsidRPr="001B3121">
              <w:rPr>
                <w:rFonts w:ascii="Times New Roman" w:hAnsi="Times New Roman"/>
                <w:sz w:val="24"/>
                <w:szCs w:val="24"/>
              </w:rPr>
              <w:t>Dina, F.</w:t>
            </w:r>
            <w:r w:rsidR="00B82C24">
              <w:rPr>
                <w:rFonts w:ascii="Times New Roman" w:hAnsi="Times New Roman"/>
                <w:sz w:val="24"/>
                <w:szCs w:val="24"/>
              </w:rPr>
              <w:t>,</w:t>
            </w:r>
            <w:r w:rsidRPr="001B3121">
              <w:rPr>
                <w:rFonts w:ascii="Times New Roman" w:hAnsi="Times New Roman"/>
                <w:sz w:val="24"/>
                <w:szCs w:val="24"/>
              </w:rPr>
              <w:t xml:space="preserve"> &amp; Efklides, A. (2009). Student profiles of achievement goals, goal instructions and external feedback: Their effect on mathematical task performance and affect. </w:t>
            </w:r>
            <w:r w:rsidRPr="001B3121">
              <w:rPr>
                <w:rFonts w:ascii="Times New Roman" w:hAnsi="Times New Roman"/>
                <w:i/>
                <w:iCs/>
                <w:sz w:val="24"/>
                <w:szCs w:val="24"/>
              </w:rPr>
              <w:t>European Journal of Education and Psychology</w:t>
            </w:r>
            <w:r w:rsidRPr="001B3121">
              <w:rPr>
                <w:rFonts w:ascii="Times New Roman" w:hAnsi="Times New Roman"/>
                <w:sz w:val="24"/>
                <w:szCs w:val="24"/>
              </w:rPr>
              <w:t xml:space="preserve">, </w:t>
            </w:r>
            <w:r w:rsidRPr="001B3121">
              <w:rPr>
                <w:rFonts w:ascii="Times New Roman" w:hAnsi="Times New Roman"/>
                <w:i/>
                <w:iCs/>
                <w:sz w:val="24"/>
                <w:szCs w:val="24"/>
              </w:rPr>
              <w:t>2</w:t>
            </w:r>
            <w:r w:rsidRPr="001B3121">
              <w:rPr>
                <w:rFonts w:ascii="Times New Roman" w:hAnsi="Times New Roman"/>
                <w:sz w:val="24"/>
                <w:szCs w:val="24"/>
              </w:rPr>
              <w:t>(3), 235-262.</w:t>
            </w:r>
            <w:r w:rsidR="00F41603">
              <w:rPr>
                <w:rFonts w:ascii="Times New Roman" w:hAnsi="Times New Roman"/>
                <w:sz w:val="24"/>
                <w:szCs w:val="24"/>
              </w:rPr>
              <w:t xml:space="preserve"> </w:t>
            </w:r>
            <w:r w:rsidR="00F41603">
              <w:t xml:space="preserve"> </w:t>
            </w:r>
            <w:hyperlink r:id="rId20" w:history="1">
              <w:r w:rsidR="00F41603" w:rsidRPr="00FA0B7C">
                <w:rPr>
                  <w:rStyle w:val="Hyperlink"/>
                  <w:rFonts w:ascii="Times New Roman" w:hAnsi="Times New Roman"/>
                  <w:sz w:val="24"/>
                  <w:szCs w:val="24"/>
                </w:rPr>
                <w:t>https://www.redalyc.org/pdf/1293/129312574006.pdf</w:t>
              </w:r>
            </w:hyperlink>
            <w:r w:rsidR="00F41603">
              <w:rPr>
                <w:rFonts w:ascii="Times New Roman" w:hAnsi="Times New Roman"/>
                <w:sz w:val="24"/>
                <w:szCs w:val="24"/>
              </w:rPr>
              <w:t xml:space="preserve"> </w:t>
            </w:r>
          </w:p>
        </w:tc>
        <w:tc>
          <w:tcPr>
            <w:tcW w:w="4817" w:type="dxa"/>
            <w:shd w:val="clear" w:color="auto" w:fill="auto"/>
          </w:tcPr>
          <w:p w14:paraId="207AEBEC"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w:t>
            </w:r>
          </w:p>
          <w:p w14:paraId="26B98ABD" w14:textId="77777777" w:rsidR="00A0233E" w:rsidRPr="001B3121" w:rsidRDefault="00A0233E" w:rsidP="00DF18F7">
            <w:pPr>
              <w:rPr>
                <w:rFonts w:ascii="Times New Roman" w:hAnsi="Times New Roman"/>
                <w:sz w:val="24"/>
                <w:szCs w:val="24"/>
              </w:rPr>
            </w:pPr>
          </w:p>
        </w:tc>
      </w:tr>
      <w:tr w:rsidR="00A0233E" w:rsidRPr="001B3121" w14:paraId="36087569" w14:textId="77777777" w:rsidTr="00DF18F7">
        <w:tc>
          <w:tcPr>
            <w:tcW w:w="4817" w:type="dxa"/>
            <w:shd w:val="clear" w:color="auto" w:fill="auto"/>
          </w:tcPr>
          <w:p w14:paraId="68EDF291" w14:textId="4D7700A5"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Dover, A., &amp; Shore, B. M. (1991). Giftedness and flexibility on a mathematical set-breaking task. </w:t>
            </w:r>
            <w:r w:rsidRPr="001B3121">
              <w:rPr>
                <w:rFonts w:ascii="Times New Roman" w:hAnsi="Times New Roman"/>
                <w:i/>
                <w:iCs/>
                <w:sz w:val="24"/>
                <w:szCs w:val="24"/>
              </w:rPr>
              <w:t>Gifted Child Quarterly</w:t>
            </w:r>
            <w:r w:rsidRPr="001B3121">
              <w:rPr>
                <w:rFonts w:ascii="Times New Roman" w:hAnsi="Times New Roman"/>
                <w:sz w:val="24"/>
                <w:szCs w:val="24"/>
              </w:rPr>
              <w:t xml:space="preserve">, </w:t>
            </w:r>
            <w:r w:rsidRPr="001B3121">
              <w:rPr>
                <w:rFonts w:ascii="Times New Roman" w:hAnsi="Times New Roman"/>
                <w:i/>
                <w:iCs/>
                <w:sz w:val="24"/>
                <w:szCs w:val="24"/>
              </w:rPr>
              <w:t>35</w:t>
            </w:r>
            <w:r w:rsidRPr="001B3121">
              <w:rPr>
                <w:rFonts w:ascii="Times New Roman" w:hAnsi="Times New Roman"/>
                <w:sz w:val="24"/>
                <w:szCs w:val="24"/>
              </w:rPr>
              <w:t>(2), 99-105.</w:t>
            </w:r>
            <w:r w:rsidR="00F53EB0">
              <w:rPr>
                <w:rFonts w:ascii="Times New Roman" w:hAnsi="Times New Roman"/>
                <w:sz w:val="24"/>
                <w:szCs w:val="24"/>
              </w:rPr>
              <w:t xml:space="preserve"> </w:t>
            </w:r>
            <w:r w:rsidR="00F53EB0">
              <w:t xml:space="preserve"> </w:t>
            </w:r>
            <w:hyperlink r:id="rId21" w:history="1">
              <w:r w:rsidR="00F53EB0" w:rsidRPr="00FA0B7C">
                <w:rPr>
                  <w:rStyle w:val="Hyperlink"/>
                  <w:rFonts w:ascii="Times New Roman" w:hAnsi="Times New Roman"/>
                  <w:sz w:val="24"/>
                  <w:szCs w:val="24"/>
                </w:rPr>
                <w:t>https://doi.org/10.1177%2F001698629103500209</w:t>
              </w:r>
            </w:hyperlink>
            <w:r w:rsidR="00F53EB0">
              <w:rPr>
                <w:rFonts w:ascii="Times New Roman" w:hAnsi="Times New Roman"/>
                <w:sz w:val="24"/>
                <w:szCs w:val="24"/>
              </w:rPr>
              <w:t xml:space="preserve"> </w:t>
            </w:r>
          </w:p>
        </w:tc>
        <w:tc>
          <w:tcPr>
            <w:tcW w:w="4817" w:type="dxa"/>
            <w:shd w:val="clear" w:color="auto" w:fill="auto"/>
          </w:tcPr>
          <w:p w14:paraId="0B7F8470"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 (excluded following discussion with third researcher).</w:t>
            </w:r>
          </w:p>
        </w:tc>
      </w:tr>
      <w:tr w:rsidR="00A0233E" w:rsidRPr="001B3121" w14:paraId="7C968AAF" w14:textId="77777777" w:rsidTr="00DF18F7">
        <w:tc>
          <w:tcPr>
            <w:tcW w:w="4817" w:type="dxa"/>
            <w:shd w:val="clear" w:color="auto" w:fill="auto"/>
          </w:tcPr>
          <w:p w14:paraId="7D8D03E0" w14:textId="50B20BB8" w:rsidR="00A0233E" w:rsidRPr="001B3121" w:rsidRDefault="00A0233E" w:rsidP="00DF18F7">
            <w:pPr>
              <w:rPr>
                <w:rFonts w:ascii="Times New Roman" w:hAnsi="Times New Roman"/>
                <w:sz w:val="24"/>
                <w:szCs w:val="24"/>
              </w:rPr>
            </w:pPr>
            <w:proofErr w:type="spellStart"/>
            <w:r w:rsidRPr="001B3121">
              <w:rPr>
                <w:rFonts w:ascii="Times New Roman" w:hAnsi="Times New Roman"/>
                <w:sz w:val="24"/>
                <w:szCs w:val="24"/>
              </w:rPr>
              <w:t>Dupeyrat</w:t>
            </w:r>
            <w:proofErr w:type="spellEnd"/>
            <w:r w:rsidRPr="001B3121">
              <w:rPr>
                <w:rFonts w:ascii="Times New Roman" w:hAnsi="Times New Roman"/>
                <w:sz w:val="24"/>
                <w:szCs w:val="24"/>
              </w:rPr>
              <w:t xml:space="preserve">, C., Escribe, C., </w:t>
            </w:r>
            <w:proofErr w:type="spellStart"/>
            <w:r w:rsidRPr="001B3121">
              <w:rPr>
                <w:rFonts w:ascii="Times New Roman" w:hAnsi="Times New Roman"/>
                <w:sz w:val="24"/>
                <w:szCs w:val="24"/>
              </w:rPr>
              <w:t>Huet</w:t>
            </w:r>
            <w:proofErr w:type="spellEnd"/>
            <w:r w:rsidRPr="001B3121">
              <w:rPr>
                <w:rFonts w:ascii="Times New Roman" w:hAnsi="Times New Roman"/>
                <w:sz w:val="24"/>
                <w:szCs w:val="24"/>
              </w:rPr>
              <w:t xml:space="preserve">, N., &amp; </w:t>
            </w:r>
            <w:proofErr w:type="spellStart"/>
            <w:r w:rsidRPr="001B3121">
              <w:rPr>
                <w:rFonts w:ascii="Times New Roman" w:hAnsi="Times New Roman"/>
                <w:sz w:val="24"/>
                <w:szCs w:val="24"/>
              </w:rPr>
              <w:t>Régner</w:t>
            </w:r>
            <w:proofErr w:type="spellEnd"/>
            <w:r w:rsidRPr="001B3121">
              <w:rPr>
                <w:rFonts w:ascii="Times New Roman" w:hAnsi="Times New Roman"/>
                <w:sz w:val="24"/>
                <w:szCs w:val="24"/>
              </w:rPr>
              <w:t xml:space="preserve">, I. (2011). Positive biases in self-assessment of mathematics competence, achievement goals, and mathematics performance. </w:t>
            </w:r>
            <w:r w:rsidRPr="001B3121">
              <w:rPr>
                <w:rFonts w:ascii="Times New Roman" w:hAnsi="Times New Roman"/>
                <w:i/>
                <w:iCs/>
                <w:sz w:val="24"/>
                <w:szCs w:val="24"/>
              </w:rPr>
              <w:t>International Journal of Educational Research</w:t>
            </w:r>
            <w:r w:rsidRPr="001B3121">
              <w:rPr>
                <w:rFonts w:ascii="Times New Roman" w:hAnsi="Times New Roman"/>
                <w:sz w:val="24"/>
                <w:szCs w:val="24"/>
              </w:rPr>
              <w:t xml:space="preserve">, </w:t>
            </w:r>
            <w:r w:rsidRPr="001B3121">
              <w:rPr>
                <w:rFonts w:ascii="Times New Roman" w:hAnsi="Times New Roman"/>
                <w:i/>
                <w:iCs/>
                <w:sz w:val="24"/>
                <w:szCs w:val="24"/>
              </w:rPr>
              <w:t>50</w:t>
            </w:r>
            <w:r w:rsidRPr="001B3121">
              <w:rPr>
                <w:rFonts w:ascii="Times New Roman" w:hAnsi="Times New Roman"/>
                <w:sz w:val="24"/>
                <w:szCs w:val="24"/>
              </w:rPr>
              <w:t>(4), 241-250.</w:t>
            </w:r>
            <w:r w:rsidR="00F53EB0">
              <w:rPr>
                <w:rFonts w:ascii="Times New Roman" w:hAnsi="Times New Roman"/>
                <w:sz w:val="24"/>
                <w:szCs w:val="24"/>
              </w:rPr>
              <w:t xml:space="preserve"> </w:t>
            </w:r>
            <w:r w:rsidR="00F53EB0">
              <w:t xml:space="preserve"> </w:t>
            </w:r>
            <w:hyperlink r:id="rId22" w:history="1">
              <w:r w:rsidR="00F53EB0" w:rsidRPr="00FA0B7C">
                <w:rPr>
                  <w:rStyle w:val="Hyperlink"/>
                  <w:rFonts w:ascii="Times New Roman" w:hAnsi="Times New Roman"/>
                  <w:sz w:val="24"/>
                  <w:szCs w:val="24"/>
                </w:rPr>
                <w:t>https://doi.org/10.1016/j.ijer.2011.08.005</w:t>
              </w:r>
            </w:hyperlink>
            <w:r w:rsidR="00F53EB0">
              <w:rPr>
                <w:rFonts w:ascii="Times New Roman" w:hAnsi="Times New Roman"/>
                <w:sz w:val="24"/>
                <w:szCs w:val="24"/>
              </w:rPr>
              <w:t xml:space="preserve"> </w:t>
            </w:r>
          </w:p>
        </w:tc>
        <w:tc>
          <w:tcPr>
            <w:tcW w:w="4817" w:type="dxa"/>
            <w:shd w:val="clear" w:color="auto" w:fill="auto"/>
          </w:tcPr>
          <w:p w14:paraId="25DA9433"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w:t>
            </w:r>
          </w:p>
          <w:p w14:paraId="4D742AB0" w14:textId="77777777" w:rsidR="00A0233E" w:rsidRPr="001B3121" w:rsidRDefault="00A0233E" w:rsidP="00DF18F7">
            <w:pPr>
              <w:rPr>
                <w:rFonts w:ascii="Times New Roman" w:hAnsi="Times New Roman"/>
                <w:sz w:val="24"/>
                <w:szCs w:val="24"/>
              </w:rPr>
            </w:pPr>
          </w:p>
        </w:tc>
      </w:tr>
      <w:tr w:rsidR="00A0233E" w:rsidRPr="001B3121" w14:paraId="3F2B56B5" w14:textId="77777777" w:rsidTr="00DF18F7">
        <w:tc>
          <w:tcPr>
            <w:tcW w:w="4817" w:type="dxa"/>
            <w:shd w:val="clear" w:color="auto" w:fill="auto"/>
          </w:tcPr>
          <w:p w14:paraId="3653593B" w14:textId="7D5223D9" w:rsidR="00F53EB0" w:rsidRPr="00F53EB0" w:rsidRDefault="00A0233E" w:rsidP="00DF18F7">
            <w:pPr>
              <w:rPr>
                <w:rFonts w:ascii="Verdana" w:hAnsi="Verdana"/>
                <w:color w:val="555555"/>
                <w:sz w:val="18"/>
                <w:szCs w:val="18"/>
                <w:shd w:val="clear" w:color="auto" w:fill="FFFFFF"/>
              </w:rPr>
            </w:pPr>
            <w:r w:rsidRPr="001B3121">
              <w:rPr>
                <w:rFonts w:ascii="Times New Roman" w:hAnsi="Times New Roman"/>
                <w:sz w:val="24"/>
                <w:szCs w:val="24"/>
              </w:rPr>
              <w:t xml:space="preserve">Edwards, T. G. (2008). </w:t>
            </w:r>
            <w:r w:rsidRPr="001B3121">
              <w:rPr>
                <w:rFonts w:ascii="Times New Roman" w:hAnsi="Times New Roman"/>
                <w:i/>
                <w:iCs/>
                <w:sz w:val="24"/>
                <w:szCs w:val="24"/>
              </w:rPr>
              <w:t xml:space="preserve">Reflective assessment and mathematics achievement by secondary at-risk students in an alternative </w:t>
            </w:r>
            <w:r w:rsidRPr="001B3121">
              <w:rPr>
                <w:rFonts w:ascii="Times New Roman" w:hAnsi="Times New Roman"/>
                <w:i/>
                <w:iCs/>
                <w:sz w:val="24"/>
                <w:szCs w:val="24"/>
              </w:rPr>
              <w:lastRenderedPageBreak/>
              <w:t>secondary school setting</w:t>
            </w:r>
            <w:r w:rsidRPr="001B3121">
              <w:rPr>
                <w:rFonts w:ascii="Times New Roman" w:hAnsi="Times New Roman"/>
                <w:sz w:val="24"/>
                <w:szCs w:val="24"/>
              </w:rPr>
              <w:t>. [</w:t>
            </w:r>
            <w:r w:rsidR="00F53EB0">
              <w:rPr>
                <w:rFonts w:ascii="Times New Roman" w:hAnsi="Times New Roman"/>
                <w:sz w:val="24"/>
                <w:szCs w:val="24"/>
              </w:rPr>
              <w:t>D</w:t>
            </w:r>
            <w:r w:rsidRPr="001B3121">
              <w:rPr>
                <w:rFonts w:ascii="Times New Roman" w:hAnsi="Times New Roman"/>
                <w:sz w:val="24"/>
                <w:szCs w:val="24"/>
              </w:rPr>
              <w:t xml:space="preserve">octoral </w:t>
            </w:r>
            <w:r w:rsidR="00F53EB0">
              <w:rPr>
                <w:rFonts w:ascii="Times New Roman" w:hAnsi="Times New Roman"/>
                <w:sz w:val="24"/>
                <w:szCs w:val="24"/>
              </w:rPr>
              <w:t xml:space="preserve">dissertation, </w:t>
            </w:r>
            <w:r w:rsidRPr="001B3121">
              <w:rPr>
                <w:rFonts w:ascii="Times New Roman" w:hAnsi="Times New Roman"/>
                <w:sz w:val="24"/>
                <w:szCs w:val="24"/>
              </w:rPr>
              <w:t>Seattle Pacific Universit</w:t>
            </w:r>
            <w:r w:rsidR="00F53EB0">
              <w:rPr>
                <w:rFonts w:ascii="Times New Roman" w:hAnsi="Times New Roman"/>
                <w:sz w:val="24"/>
                <w:szCs w:val="24"/>
              </w:rPr>
              <w:t xml:space="preserve">y]. ProQuest Digital Collections </w:t>
            </w:r>
            <w:r w:rsidRPr="001B3121">
              <w:rPr>
                <w:rFonts w:ascii="Times New Roman" w:hAnsi="Times New Roman"/>
                <w:sz w:val="24"/>
                <w:szCs w:val="24"/>
              </w:rPr>
              <w:t xml:space="preserve"> </w:t>
            </w:r>
            <w:r w:rsidR="00F53EB0">
              <w:rPr>
                <w:rFonts w:ascii="Verdana" w:hAnsi="Verdana"/>
                <w:color w:val="555555"/>
                <w:sz w:val="18"/>
                <w:szCs w:val="18"/>
                <w:shd w:val="clear" w:color="auto" w:fill="FFFFFF"/>
              </w:rPr>
              <w:t xml:space="preserve"> </w:t>
            </w:r>
            <w:hyperlink r:id="rId23" w:history="1">
              <w:r w:rsidR="00F53EB0" w:rsidRPr="00F53EB0">
                <w:rPr>
                  <w:rStyle w:val="Hyperlink"/>
                  <w:rFonts w:ascii="Times New Roman" w:hAnsi="Times New Roman"/>
                  <w:sz w:val="24"/>
                  <w:szCs w:val="24"/>
                  <w:shd w:val="clear" w:color="auto" w:fill="FFFFFF"/>
                </w:rPr>
                <w:t>https://search.proquest.com/docview/304801373?accountid=13963</w:t>
              </w:r>
            </w:hyperlink>
            <w:r w:rsidR="00F53EB0">
              <w:rPr>
                <w:rFonts w:ascii="Verdana" w:hAnsi="Verdana"/>
                <w:color w:val="555555"/>
                <w:sz w:val="18"/>
                <w:szCs w:val="18"/>
                <w:shd w:val="clear" w:color="auto" w:fill="FFFFFF"/>
              </w:rPr>
              <w:t xml:space="preserve"> </w:t>
            </w:r>
          </w:p>
        </w:tc>
        <w:tc>
          <w:tcPr>
            <w:tcW w:w="4817" w:type="dxa"/>
            <w:shd w:val="clear" w:color="auto" w:fill="auto"/>
          </w:tcPr>
          <w:p w14:paraId="3692F770"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lastRenderedPageBreak/>
              <w:t>No measure of metacognition.</w:t>
            </w:r>
          </w:p>
        </w:tc>
      </w:tr>
      <w:tr w:rsidR="00A0233E" w:rsidRPr="001B3121" w14:paraId="66962C13" w14:textId="77777777" w:rsidTr="00DF18F7">
        <w:tc>
          <w:tcPr>
            <w:tcW w:w="4817" w:type="dxa"/>
            <w:shd w:val="clear" w:color="auto" w:fill="auto"/>
          </w:tcPr>
          <w:p w14:paraId="7CAA417B" w14:textId="27F97178" w:rsidR="00A0233E" w:rsidRPr="001B3121" w:rsidRDefault="00A0233E" w:rsidP="00DF18F7">
            <w:pPr>
              <w:rPr>
                <w:rFonts w:ascii="Times New Roman" w:hAnsi="Times New Roman"/>
                <w:sz w:val="24"/>
                <w:szCs w:val="24"/>
              </w:rPr>
            </w:pPr>
            <w:r w:rsidRPr="001B3121">
              <w:rPr>
                <w:rFonts w:ascii="Times New Roman" w:hAnsi="Times New Roman"/>
                <w:sz w:val="24"/>
                <w:szCs w:val="24"/>
              </w:rPr>
              <w:t>Efklides, A.</w:t>
            </w:r>
            <w:r w:rsidR="00F53EB0">
              <w:rPr>
                <w:rFonts w:ascii="Times New Roman" w:hAnsi="Times New Roman"/>
                <w:sz w:val="24"/>
                <w:szCs w:val="24"/>
              </w:rPr>
              <w:t>,</w:t>
            </w:r>
            <w:r w:rsidRPr="001B3121">
              <w:rPr>
                <w:rFonts w:ascii="Times New Roman" w:hAnsi="Times New Roman"/>
                <w:sz w:val="24"/>
                <w:szCs w:val="24"/>
              </w:rPr>
              <w:t xml:space="preserve"> &amp; </w:t>
            </w:r>
            <w:proofErr w:type="spellStart"/>
            <w:r w:rsidRPr="001B3121">
              <w:rPr>
                <w:rFonts w:ascii="Times New Roman" w:hAnsi="Times New Roman"/>
                <w:sz w:val="24"/>
                <w:szCs w:val="24"/>
              </w:rPr>
              <w:t>Tsiora</w:t>
            </w:r>
            <w:proofErr w:type="spellEnd"/>
            <w:r w:rsidRPr="001B3121">
              <w:rPr>
                <w:rFonts w:ascii="Times New Roman" w:hAnsi="Times New Roman"/>
                <w:sz w:val="24"/>
                <w:szCs w:val="24"/>
              </w:rPr>
              <w:t xml:space="preserve">, A. (2002). Metacognitive experiences, self-concept, and self-regulation. </w:t>
            </w:r>
            <w:proofErr w:type="spellStart"/>
            <w:r w:rsidRPr="001B3121">
              <w:rPr>
                <w:rFonts w:ascii="Times New Roman" w:hAnsi="Times New Roman"/>
                <w:i/>
                <w:iCs/>
                <w:sz w:val="24"/>
                <w:szCs w:val="24"/>
              </w:rPr>
              <w:t>Psychologia</w:t>
            </w:r>
            <w:proofErr w:type="spellEnd"/>
            <w:r w:rsidRPr="001B3121">
              <w:rPr>
                <w:rFonts w:ascii="Times New Roman" w:hAnsi="Times New Roman"/>
                <w:sz w:val="24"/>
                <w:szCs w:val="24"/>
              </w:rPr>
              <w:t xml:space="preserve">, </w:t>
            </w:r>
            <w:r w:rsidRPr="001B3121">
              <w:rPr>
                <w:rFonts w:ascii="Times New Roman" w:hAnsi="Times New Roman"/>
                <w:i/>
                <w:iCs/>
                <w:sz w:val="24"/>
                <w:szCs w:val="24"/>
              </w:rPr>
              <w:t>45</w:t>
            </w:r>
            <w:r w:rsidRPr="001B3121">
              <w:rPr>
                <w:rFonts w:ascii="Times New Roman" w:hAnsi="Times New Roman"/>
                <w:sz w:val="24"/>
                <w:szCs w:val="24"/>
              </w:rPr>
              <w:t>(4), 222-236.</w:t>
            </w:r>
            <w:r w:rsidR="00F53EB0">
              <w:rPr>
                <w:rFonts w:ascii="Times New Roman" w:hAnsi="Times New Roman"/>
                <w:sz w:val="24"/>
                <w:szCs w:val="24"/>
              </w:rPr>
              <w:t xml:space="preserve"> </w:t>
            </w:r>
            <w:r w:rsidR="00F53EB0">
              <w:t xml:space="preserve"> </w:t>
            </w:r>
            <w:hyperlink r:id="rId24" w:history="1">
              <w:r w:rsidR="00F53EB0" w:rsidRPr="00FA0B7C">
                <w:rPr>
                  <w:rStyle w:val="Hyperlink"/>
                  <w:rFonts w:ascii="Times New Roman" w:hAnsi="Times New Roman"/>
                  <w:sz w:val="24"/>
                  <w:szCs w:val="24"/>
                </w:rPr>
                <w:t>https://doi.org/10.2117/psysoc.2002.222</w:t>
              </w:r>
            </w:hyperlink>
            <w:r w:rsidR="00F53EB0">
              <w:rPr>
                <w:rFonts w:ascii="Times New Roman" w:hAnsi="Times New Roman"/>
                <w:sz w:val="24"/>
                <w:szCs w:val="24"/>
              </w:rPr>
              <w:t xml:space="preserve"> </w:t>
            </w:r>
          </w:p>
        </w:tc>
        <w:tc>
          <w:tcPr>
            <w:tcW w:w="4817" w:type="dxa"/>
            <w:shd w:val="clear" w:color="auto" w:fill="auto"/>
          </w:tcPr>
          <w:p w14:paraId="2A9F02D2"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Participant ages outside range for inclusion.</w:t>
            </w:r>
          </w:p>
          <w:p w14:paraId="313C04F0" w14:textId="77777777" w:rsidR="00A0233E" w:rsidRPr="001B3121" w:rsidRDefault="00A0233E" w:rsidP="00DF18F7">
            <w:pPr>
              <w:rPr>
                <w:rFonts w:ascii="Times New Roman" w:hAnsi="Times New Roman"/>
                <w:sz w:val="24"/>
                <w:szCs w:val="24"/>
              </w:rPr>
            </w:pPr>
          </w:p>
        </w:tc>
      </w:tr>
      <w:tr w:rsidR="00A0233E" w:rsidRPr="001B3121" w14:paraId="2B8AB938" w14:textId="77777777" w:rsidTr="00DF18F7">
        <w:tc>
          <w:tcPr>
            <w:tcW w:w="4817" w:type="dxa"/>
            <w:shd w:val="clear" w:color="auto" w:fill="auto"/>
          </w:tcPr>
          <w:p w14:paraId="2A25BA48" w14:textId="3FCD9F8F" w:rsidR="00A0233E" w:rsidRPr="001B3121" w:rsidRDefault="00A0233E" w:rsidP="00DF18F7">
            <w:pPr>
              <w:rPr>
                <w:rFonts w:ascii="Times New Roman" w:hAnsi="Times New Roman"/>
                <w:sz w:val="24"/>
                <w:szCs w:val="24"/>
              </w:rPr>
            </w:pPr>
            <w:proofErr w:type="spellStart"/>
            <w:r w:rsidRPr="001B3121">
              <w:rPr>
                <w:rFonts w:ascii="Times New Roman" w:hAnsi="Times New Roman"/>
                <w:sz w:val="24"/>
                <w:szCs w:val="24"/>
              </w:rPr>
              <w:t>Erbas</w:t>
            </w:r>
            <w:proofErr w:type="spellEnd"/>
            <w:r w:rsidRPr="001B3121">
              <w:rPr>
                <w:rFonts w:ascii="Times New Roman" w:hAnsi="Times New Roman"/>
                <w:sz w:val="24"/>
                <w:szCs w:val="24"/>
              </w:rPr>
              <w:t>, A. K.</w:t>
            </w:r>
            <w:r w:rsidR="00F53EB0">
              <w:rPr>
                <w:rFonts w:ascii="Times New Roman" w:hAnsi="Times New Roman"/>
                <w:sz w:val="24"/>
                <w:szCs w:val="24"/>
              </w:rPr>
              <w:t>,</w:t>
            </w:r>
            <w:r w:rsidRPr="001B3121">
              <w:rPr>
                <w:rFonts w:ascii="Times New Roman" w:hAnsi="Times New Roman"/>
                <w:sz w:val="24"/>
                <w:szCs w:val="24"/>
              </w:rPr>
              <w:t xml:space="preserve"> &amp; Bas, S. (2015). The contribution of personality traits, motivation, academic risk-taking and metacognition to the creative ability in mathematics. </w:t>
            </w:r>
            <w:r w:rsidRPr="001B3121">
              <w:rPr>
                <w:rFonts w:ascii="Times New Roman" w:hAnsi="Times New Roman"/>
                <w:i/>
                <w:iCs/>
                <w:sz w:val="24"/>
                <w:szCs w:val="24"/>
              </w:rPr>
              <w:t>Creativity Research Journal</w:t>
            </w:r>
            <w:r w:rsidRPr="001B3121">
              <w:rPr>
                <w:rFonts w:ascii="Times New Roman" w:hAnsi="Times New Roman"/>
                <w:sz w:val="24"/>
                <w:szCs w:val="24"/>
              </w:rPr>
              <w:t xml:space="preserve">, </w:t>
            </w:r>
            <w:r w:rsidRPr="001B3121">
              <w:rPr>
                <w:rFonts w:ascii="Times New Roman" w:hAnsi="Times New Roman"/>
                <w:i/>
                <w:iCs/>
                <w:sz w:val="24"/>
                <w:szCs w:val="24"/>
              </w:rPr>
              <w:t>27</w:t>
            </w:r>
            <w:r w:rsidRPr="001B3121">
              <w:rPr>
                <w:rFonts w:ascii="Times New Roman" w:hAnsi="Times New Roman"/>
                <w:sz w:val="24"/>
                <w:szCs w:val="24"/>
              </w:rPr>
              <w:t>(4), 299-307.</w:t>
            </w:r>
            <w:r w:rsidR="00F53EB0">
              <w:rPr>
                <w:rFonts w:ascii="Times New Roman" w:hAnsi="Times New Roman"/>
                <w:sz w:val="24"/>
                <w:szCs w:val="24"/>
              </w:rPr>
              <w:t xml:space="preserve"> </w:t>
            </w:r>
            <w:r w:rsidR="00F53EB0">
              <w:t xml:space="preserve"> </w:t>
            </w:r>
            <w:hyperlink r:id="rId25" w:history="1">
              <w:r w:rsidR="00F53EB0" w:rsidRPr="00FA0B7C">
                <w:rPr>
                  <w:rStyle w:val="Hyperlink"/>
                  <w:rFonts w:ascii="Times New Roman" w:hAnsi="Times New Roman"/>
                  <w:sz w:val="24"/>
                  <w:szCs w:val="24"/>
                </w:rPr>
                <w:t>https://doi.org/10.1080/10400419.2015.1087235</w:t>
              </w:r>
            </w:hyperlink>
            <w:r w:rsidR="00F53EB0">
              <w:rPr>
                <w:rFonts w:ascii="Times New Roman" w:hAnsi="Times New Roman"/>
                <w:sz w:val="24"/>
                <w:szCs w:val="24"/>
              </w:rPr>
              <w:t xml:space="preserve"> </w:t>
            </w:r>
          </w:p>
        </w:tc>
        <w:tc>
          <w:tcPr>
            <w:tcW w:w="4817" w:type="dxa"/>
            <w:shd w:val="clear" w:color="auto" w:fill="auto"/>
          </w:tcPr>
          <w:p w14:paraId="04682CC8"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No measure of maths performance (measure mathematical creativity but report in the paper that this is not predicted by, or predictive of, mathematical academic ability).</w:t>
            </w:r>
          </w:p>
        </w:tc>
      </w:tr>
      <w:tr w:rsidR="00A0233E" w:rsidRPr="001B3121" w14:paraId="22AD1097" w14:textId="77777777" w:rsidTr="00DF18F7">
        <w:tc>
          <w:tcPr>
            <w:tcW w:w="4817" w:type="dxa"/>
            <w:shd w:val="clear" w:color="auto" w:fill="auto"/>
          </w:tcPr>
          <w:p w14:paraId="03F0548B"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Fernández, T. G., </w:t>
            </w:r>
            <w:proofErr w:type="spellStart"/>
            <w:r w:rsidRPr="001B3121">
              <w:rPr>
                <w:rFonts w:ascii="Times New Roman" w:hAnsi="Times New Roman"/>
                <w:sz w:val="24"/>
                <w:szCs w:val="24"/>
              </w:rPr>
              <w:t>Kroesbergen</w:t>
            </w:r>
            <w:proofErr w:type="spellEnd"/>
            <w:r w:rsidRPr="001B3121">
              <w:rPr>
                <w:rFonts w:ascii="Times New Roman" w:hAnsi="Times New Roman"/>
                <w:sz w:val="24"/>
                <w:szCs w:val="24"/>
              </w:rPr>
              <w:t>, E., Pérez, C. R., González-Castro, P., &amp; Gonzalez-</w:t>
            </w:r>
            <w:proofErr w:type="spellStart"/>
            <w:r w:rsidRPr="001B3121">
              <w:rPr>
                <w:rFonts w:ascii="Times New Roman" w:hAnsi="Times New Roman"/>
                <w:sz w:val="24"/>
                <w:szCs w:val="24"/>
              </w:rPr>
              <w:t>Pienda</w:t>
            </w:r>
            <w:proofErr w:type="spellEnd"/>
            <w:r w:rsidRPr="001B3121">
              <w:rPr>
                <w:rFonts w:ascii="Times New Roman" w:hAnsi="Times New Roman"/>
                <w:sz w:val="24"/>
                <w:szCs w:val="24"/>
              </w:rPr>
              <w:t xml:space="preserve">, J. A. (2015). Factors involved in making post-performance judgments in mathematics problem-solving. </w:t>
            </w:r>
            <w:proofErr w:type="spellStart"/>
            <w:r w:rsidRPr="001B3121">
              <w:rPr>
                <w:rFonts w:ascii="Times New Roman" w:hAnsi="Times New Roman"/>
                <w:i/>
                <w:iCs/>
                <w:sz w:val="24"/>
                <w:szCs w:val="24"/>
              </w:rPr>
              <w:t>Psicothema</w:t>
            </w:r>
            <w:proofErr w:type="spellEnd"/>
            <w:r w:rsidRPr="001B3121">
              <w:rPr>
                <w:rFonts w:ascii="Times New Roman" w:hAnsi="Times New Roman"/>
                <w:sz w:val="24"/>
                <w:szCs w:val="24"/>
              </w:rPr>
              <w:t xml:space="preserve">, </w:t>
            </w:r>
            <w:r w:rsidRPr="001B3121">
              <w:rPr>
                <w:rFonts w:ascii="Times New Roman" w:hAnsi="Times New Roman"/>
                <w:i/>
                <w:iCs/>
                <w:sz w:val="24"/>
                <w:szCs w:val="24"/>
              </w:rPr>
              <w:t>27</w:t>
            </w:r>
            <w:r w:rsidRPr="001B3121">
              <w:rPr>
                <w:rFonts w:ascii="Times New Roman" w:hAnsi="Times New Roman"/>
                <w:sz w:val="24"/>
                <w:szCs w:val="24"/>
              </w:rPr>
              <w:t>(4), 374-380.</w:t>
            </w:r>
          </w:p>
        </w:tc>
        <w:tc>
          <w:tcPr>
            <w:tcW w:w="4817" w:type="dxa"/>
            <w:shd w:val="clear" w:color="auto" w:fill="auto"/>
          </w:tcPr>
          <w:p w14:paraId="35E7F8A4"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w:t>
            </w:r>
          </w:p>
          <w:p w14:paraId="1F3A827F" w14:textId="77777777" w:rsidR="00A0233E" w:rsidRPr="001B3121" w:rsidRDefault="00A0233E" w:rsidP="00DF18F7">
            <w:pPr>
              <w:rPr>
                <w:rFonts w:ascii="Times New Roman" w:hAnsi="Times New Roman"/>
                <w:sz w:val="24"/>
                <w:szCs w:val="24"/>
              </w:rPr>
            </w:pPr>
          </w:p>
        </w:tc>
      </w:tr>
      <w:tr w:rsidR="00A0233E" w:rsidRPr="001B3121" w14:paraId="132878AA" w14:textId="77777777" w:rsidTr="00DF18F7">
        <w:tc>
          <w:tcPr>
            <w:tcW w:w="4817" w:type="dxa"/>
            <w:shd w:val="clear" w:color="auto" w:fill="auto"/>
          </w:tcPr>
          <w:p w14:paraId="64622B26" w14:textId="28BFC47F"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Franz (2006). </w:t>
            </w:r>
            <w:r w:rsidRPr="001B3121">
              <w:rPr>
                <w:rFonts w:ascii="Times New Roman" w:hAnsi="Times New Roman"/>
                <w:i/>
                <w:sz w:val="24"/>
                <w:szCs w:val="24"/>
              </w:rPr>
              <w:t>Knowing about not knowing: A cognitive view of mathematics anxiety.</w:t>
            </w:r>
            <w:r w:rsidRPr="001B3121">
              <w:rPr>
                <w:rFonts w:ascii="Times New Roman" w:hAnsi="Times New Roman"/>
                <w:sz w:val="24"/>
                <w:szCs w:val="24"/>
              </w:rPr>
              <w:t xml:space="preserve"> [</w:t>
            </w:r>
            <w:r w:rsidR="00F53EB0">
              <w:rPr>
                <w:rFonts w:ascii="Times New Roman" w:hAnsi="Times New Roman"/>
                <w:sz w:val="24"/>
                <w:szCs w:val="24"/>
              </w:rPr>
              <w:t>D</w:t>
            </w:r>
            <w:r w:rsidRPr="001B3121">
              <w:rPr>
                <w:rFonts w:ascii="Times New Roman" w:hAnsi="Times New Roman"/>
                <w:sz w:val="24"/>
                <w:szCs w:val="24"/>
              </w:rPr>
              <w:t xml:space="preserve">octoral </w:t>
            </w:r>
            <w:r w:rsidR="00F53EB0">
              <w:rPr>
                <w:rFonts w:ascii="Times New Roman" w:hAnsi="Times New Roman"/>
                <w:sz w:val="24"/>
                <w:szCs w:val="24"/>
              </w:rPr>
              <w:t xml:space="preserve">dissertation, </w:t>
            </w:r>
            <w:r w:rsidRPr="001B3121">
              <w:rPr>
                <w:rFonts w:ascii="Times New Roman" w:hAnsi="Times New Roman"/>
                <w:sz w:val="24"/>
                <w:szCs w:val="24"/>
              </w:rPr>
              <w:t>McGill University</w:t>
            </w:r>
            <w:r w:rsidR="00F53EB0">
              <w:rPr>
                <w:rFonts w:ascii="Times New Roman" w:hAnsi="Times New Roman"/>
                <w:sz w:val="24"/>
                <w:szCs w:val="24"/>
              </w:rPr>
              <w:t>].</w:t>
            </w:r>
          </w:p>
        </w:tc>
        <w:tc>
          <w:tcPr>
            <w:tcW w:w="4817" w:type="dxa"/>
            <w:shd w:val="clear" w:color="auto" w:fill="auto"/>
          </w:tcPr>
          <w:p w14:paraId="251E36C9"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No measure of metacognition.</w:t>
            </w:r>
          </w:p>
        </w:tc>
      </w:tr>
      <w:tr w:rsidR="00A0233E" w:rsidRPr="001B3121" w14:paraId="6205CC2E" w14:textId="77777777" w:rsidTr="00DF18F7">
        <w:tc>
          <w:tcPr>
            <w:tcW w:w="4817" w:type="dxa"/>
            <w:shd w:val="clear" w:color="auto" w:fill="auto"/>
          </w:tcPr>
          <w:p w14:paraId="12A9DBB7" w14:textId="7F7AB52B"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García Fernández, T., Fernández </w:t>
            </w:r>
            <w:proofErr w:type="spellStart"/>
            <w:r w:rsidRPr="001B3121">
              <w:rPr>
                <w:rFonts w:ascii="Times New Roman" w:hAnsi="Times New Roman"/>
                <w:sz w:val="24"/>
                <w:szCs w:val="24"/>
              </w:rPr>
              <w:t>Cueli</w:t>
            </w:r>
            <w:proofErr w:type="spellEnd"/>
            <w:r w:rsidRPr="001B3121">
              <w:rPr>
                <w:rFonts w:ascii="Times New Roman" w:hAnsi="Times New Roman"/>
                <w:sz w:val="24"/>
                <w:szCs w:val="24"/>
              </w:rPr>
              <w:t xml:space="preserve">, M. S., Rodríguez Pérez, C., </w:t>
            </w:r>
            <w:proofErr w:type="spellStart"/>
            <w:r w:rsidRPr="001B3121">
              <w:rPr>
                <w:rFonts w:ascii="Times New Roman" w:hAnsi="Times New Roman"/>
                <w:sz w:val="24"/>
                <w:szCs w:val="24"/>
              </w:rPr>
              <w:t>Krawec</w:t>
            </w:r>
            <w:proofErr w:type="spellEnd"/>
            <w:r w:rsidRPr="001B3121">
              <w:rPr>
                <w:rFonts w:ascii="Times New Roman" w:hAnsi="Times New Roman"/>
                <w:sz w:val="24"/>
                <w:szCs w:val="24"/>
              </w:rPr>
              <w:t xml:space="preserve">, J., &amp; González Castro, M. P. (2015). Metacognitive knowledge and skills in students with deep approach to learning. Evidence from mathematical problem solving. </w:t>
            </w:r>
            <w:proofErr w:type="spellStart"/>
            <w:r w:rsidRPr="001B3121">
              <w:rPr>
                <w:rFonts w:ascii="Times New Roman" w:hAnsi="Times New Roman"/>
                <w:i/>
                <w:iCs/>
                <w:sz w:val="24"/>
                <w:szCs w:val="24"/>
              </w:rPr>
              <w:t>Revista</w:t>
            </w:r>
            <w:proofErr w:type="spellEnd"/>
            <w:r w:rsidRPr="001B3121">
              <w:rPr>
                <w:rFonts w:ascii="Times New Roman" w:hAnsi="Times New Roman"/>
                <w:i/>
                <w:iCs/>
                <w:sz w:val="24"/>
                <w:szCs w:val="24"/>
              </w:rPr>
              <w:t xml:space="preserve"> de </w:t>
            </w:r>
            <w:proofErr w:type="spellStart"/>
            <w:r w:rsidRPr="001B3121">
              <w:rPr>
                <w:rFonts w:ascii="Times New Roman" w:hAnsi="Times New Roman"/>
                <w:i/>
                <w:iCs/>
                <w:sz w:val="24"/>
                <w:szCs w:val="24"/>
              </w:rPr>
              <w:t>Psicodidáctica</w:t>
            </w:r>
            <w:proofErr w:type="spellEnd"/>
            <w:r w:rsidRPr="001B3121">
              <w:rPr>
                <w:rFonts w:ascii="Times New Roman" w:hAnsi="Times New Roman"/>
                <w:sz w:val="24"/>
                <w:szCs w:val="24"/>
              </w:rPr>
              <w:t xml:space="preserve">, </w:t>
            </w:r>
            <w:r w:rsidRPr="001B3121">
              <w:rPr>
                <w:rFonts w:ascii="Times New Roman" w:hAnsi="Times New Roman"/>
                <w:i/>
                <w:sz w:val="24"/>
                <w:szCs w:val="24"/>
              </w:rPr>
              <w:t>20</w:t>
            </w:r>
            <w:r w:rsidRPr="001B3121">
              <w:rPr>
                <w:rFonts w:ascii="Times New Roman" w:hAnsi="Times New Roman"/>
                <w:sz w:val="24"/>
                <w:szCs w:val="24"/>
              </w:rPr>
              <w:t>(2), 209-226.</w:t>
            </w:r>
            <w:r w:rsidR="00F53EB0">
              <w:rPr>
                <w:rFonts w:ascii="Times New Roman" w:hAnsi="Times New Roman"/>
                <w:sz w:val="24"/>
                <w:szCs w:val="24"/>
              </w:rPr>
              <w:t xml:space="preserve"> </w:t>
            </w:r>
            <w:r w:rsidR="00F53EB0">
              <w:t xml:space="preserve"> </w:t>
            </w:r>
            <w:hyperlink r:id="rId26" w:history="1">
              <w:r w:rsidR="00F53EB0" w:rsidRPr="00FA0B7C">
                <w:rPr>
                  <w:rStyle w:val="Hyperlink"/>
                  <w:rFonts w:ascii="Times New Roman" w:hAnsi="Times New Roman"/>
                  <w:sz w:val="24"/>
                  <w:szCs w:val="24"/>
                </w:rPr>
                <w:t>http://digibuo.uniovi.es/dspace/bitstream/10651/34288/1/13060-52168-2-PB.pdf</w:t>
              </w:r>
            </w:hyperlink>
            <w:r w:rsidR="00F53EB0">
              <w:rPr>
                <w:rFonts w:ascii="Times New Roman" w:hAnsi="Times New Roman"/>
                <w:sz w:val="24"/>
                <w:szCs w:val="24"/>
              </w:rPr>
              <w:t xml:space="preserve"> </w:t>
            </w:r>
          </w:p>
        </w:tc>
        <w:tc>
          <w:tcPr>
            <w:tcW w:w="4817" w:type="dxa"/>
            <w:shd w:val="clear" w:color="auto" w:fill="auto"/>
          </w:tcPr>
          <w:p w14:paraId="195EB9AC"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No measure of maths performance.</w:t>
            </w:r>
          </w:p>
        </w:tc>
      </w:tr>
      <w:tr w:rsidR="00A0233E" w:rsidRPr="001B3121" w14:paraId="73FE057B" w14:textId="77777777" w:rsidTr="00DF18F7">
        <w:tc>
          <w:tcPr>
            <w:tcW w:w="4817" w:type="dxa"/>
            <w:shd w:val="clear" w:color="auto" w:fill="auto"/>
          </w:tcPr>
          <w:p w14:paraId="1376F29B" w14:textId="18C00D3B" w:rsidR="00A0233E" w:rsidRPr="001B3121" w:rsidRDefault="00A0233E" w:rsidP="00DF18F7">
            <w:pPr>
              <w:rPr>
                <w:rFonts w:ascii="Times New Roman" w:hAnsi="Times New Roman"/>
                <w:sz w:val="24"/>
                <w:szCs w:val="24"/>
              </w:rPr>
            </w:pPr>
            <w:r w:rsidRPr="001B3121">
              <w:rPr>
                <w:rFonts w:ascii="Times New Roman" w:hAnsi="Times New Roman"/>
                <w:sz w:val="24"/>
                <w:szCs w:val="24"/>
              </w:rPr>
              <w:lastRenderedPageBreak/>
              <w:t xml:space="preserve">Grant, G. (2014). </w:t>
            </w:r>
            <w:r w:rsidRPr="001B3121">
              <w:rPr>
                <w:rFonts w:ascii="Times New Roman" w:hAnsi="Times New Roman"/>
                <w:i/>
                <w:sz w:val="24"/>
                <w:szCs w:val="24"/>
              </w:rPr>
              <w:t>A metacognitive-based tutoring program to improve mathematical abilities of rural high school students: An action research study</w:t>
            </w:r>
            <w:r w:rsidRPr="001B3121">
              <w:rPr>
                <w:rFonts w:ascii="Times New Roman" w:hAnsi="Times New Roman"/>
                <w:sz w:val="24"/>
                <w:szCs w:val="24"/>
              </w:rPr>
              <w:t xml:space="preserve"> [</w:t>
            </w:r>
            <w:r w:rsidR="00F53EB0">
              <w:rPr>
                <w:rFonts w:ascii="Times New Roman" w:hAnsi="Times New Roman"/>
                <w:sz w:val="24"/>
                <w:szCs w:val="24"/>
              </w:rPr>
              <w:t>D</w:t>
            </w:r>
            <w:r w:rsidRPr="001B3121">
              <w:rPr>
                <w:rFonts w:ascii="Times New Roman" w:hAnsi="Times New Roman"/>
                <w:sz w:val="24"/>
                <w:szCs w:val="24"/>
              </w:rPr>
              <w:t>octoral dissertation</w:t>
            </w:r>
            <w:r w:rsidR="00F53EB0">
              <w:rPr>
                <w:rFonts w:ascii="Times New Roman" w:hAnsi="Times New Roman"/>
                <w:sz w:val="24"/>
                <w:szCs w:val="24"/>
              </w:rPr>
              <w:t xml:space="preserve">, </w:t>
            </w:r>
            <w:r w:rsidRPr="001B3121">
              <w:rPr>
                <w:rFonts w:ascii="Times New Roman" w:hAnsi="Times New Roman"/>
                <w:sz w:val="24"/>
                <w:szCs w:val="24"/>
              </w:rPr>
              <w:t>Capella University</w:t>
            </w:r>
            <w:r w:rsidR="00F53EB0">
              <w:rPr>
                <w:rFonts w:ascii="Times New Roman" w:hAnsi="Times New Roman"/>
                <w:sz w:val="24"/>
                <w:szCs w:val="24"/>
              </w:rPr>
              <w:t>]</w:t>
            </w:r>
            <w:r w:rsidRPr="001B3121">
              <w:rPr>
                <w:rFonts w:ascii="Times New Roman" w:hAnsi="Times New Roman"/>
                <w:sz w:val="24"/>
                <w:szCs w:val="24"/>
              </w:rPr>
              <w:t>.</w:t>
            </w:r>
            <w:r w:rsidR="00F53EB0">
              <w:rPr>
                <w:rFonts w:ascii="Times New Roman" w:hAnsi="Times New Roman"/>
                <w:sz w:val="24"/>
                <w:szCs w:val="24"/>
              </w:rPr>
              <w:t xml:space="preserve"> ProQuest Digital Collections </w:t>
            </w:r>
            <w:r w:rsidR="00F53EB0">
              <w:rPr>
                <w:rFonts w:ascii="Verdana" w:hAnsi="Verdana"/>
                <w:color w:val="555555"/>
                <w:sz w:val="18"/>
                <w:szCs w:val="18"/>
                <w:shd w:val="clear" w:color="auto" w:fill="FFFFFF"/>
              </w:rPr>
              <w:t xml:space="preserve"> </w:t>
            </w:r>
            <w:hyperlink r:id="rId27" w:history="1">
              <w:r w:rsidR="00F53EB0" w:rsidRPr="00F53EB0">
                <w:rPr>
                  <w:rStyle w:val="Hyperlink"/>
                  <w:rFonts w:ascii="Times New Roman" w:hAnsi="Times New Roman"/>
                  <w:sz w:val="24"/>
                  <w:szCs w:val="24"/>
                  <w:shd w:val="clear" w:color="auto" w:fill="FFFFFF"/>
                </w:rPr>
                <w:t>https://search.proquest.com/docview/1626379373?accountid=13963</w:t>
              </w:r>
            </w:hyperlink>
            <w:r w:rsidR="00F53EB0">
              <w:rPr>
                <w:rFonts w:ascii="Verdana" w:hAnsi="Verdana"/>
                <w:color w:val="555555"/>
                <w:sz w:val="18"/>
                <w:szCs w:val="18"/>
                <w:shd w:val="clear" w:color="auto" w:fill="FFFFFF"/>
              </w:rPr>
              <w:t xml:space="preserve"> </w:t>
            </w:r>
          </w:p>
        </w:tc>
        <w:tc>
          <w:tcPr>
            <w:tcW w:w="4817" w:type="dxa"/>
            <w:shd w:val="clear" w:color="auto" w:fill="auto"/>
          </w:tcPr>
          <w:p w14:paraId="5545DB61"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No measure of metacognition.</w:t>
            </w:r>
          </w:p>
        </w:tc>
      </w:tr>
      <w:tr w:rsidR="00A0233E" w:rsidRPr="001B3121" w14:paraId="4BF69A74" w14:textId="77777777" w:rsidTr="00DF18F7">
        <w:tc>
          <w:tcPr>
            <w:tcW w:w="4817" w:type="dxa"/>
            <w:shd w:val="clear" w:color="auto" w:fill="auto"/>
          </w:tcPr>
          <w:p w14:paraId="73253970"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Hejazi, E., </w:t>
            </w:r>
            <w:proofErr w:type="spellStart"/>
            <w:r w:rsidRPr="001B3121">
              <w:rPr>
                <w:rFonts w:ascii="Times New Roman" w:hAnsi="Times New Roman"/>
                <w:sz w:val="24"/>
                <w:szCs w:val="24"/>
              </w:rPr>
              <w:t>Rastgar</w:t>
            </w:r>
            <w:proofErr w:type="spellEnd"/>
            <w:r w:rsidRPr="001B3121">
              <w:rPr>
                <w:rFonts w:ascii="Times New Roman" w:hAnsi="Times New Roman"/>
                <w:sz w:val="24"/>
                <w:szCs w:val="24"/>
              </w:rPr>
              <w:t xml:space="preserve">, A., </w:t>
            </w:r>
            <w:proofErr w:type="spellStart"/>
            <w:r w:rsidRPr="001B3121">
              <w:rPr>
                <w:rFonts w:ascii="Times New Roman" w:hAnsi="Times New Roman"/>
                <w:sz w:val="24"/>
                <w:szCs w:val="24"/>
              </w:rPr>
              <w:t>Gholamai</w:t>
            </w:r>
            <w:proofErr w:type="spellEnd"/>
            <w:r w:rsidRPr="001B3121">
              <w:rPr>
                <w:rFonts w:ascii="Times New Roman" w:hAnsi="Times New Roman"/>
                <w:sz w:val="24"/>
                <w:szCs w:val="24"/>
              </w:rPr>
              <w:t xml:space="preserve">, L. M., &amp; </w:t>
            </w:r>
            <w:proofErr w:type="spellStart"/>
            <w:r w:rsidRPr="001B3121">
              <w:rPr>
                <w:rFonts w:ascii="Times New Roman" w:hAnsi="Times New Roman"/>
                <w:sz w:val="24"/>
                <w:szCs w:val="24"/>
              </w:rPr>
              <w:t>Ghorban</w:t>
            </w:r>
            <w:proofErr w:type="spellEnd"/>
            <w:r w:rsidRPr="001B3121">
              <w:rPr>
                <w:rFonts w:ascii="Times New Roman" w:hAnsi="Times New Roman"/>
                <w:sz w:val="24"/>
                <w:szCs w:val="24"/>
              </w:rPr>
              <w:t xml:space="preserve">, J. R. (2009). Intelligence beliefs and academic achievement: Mediating role of academic goals and academic engagement. </w:t>
            </w:r>
            <w:r w:rsidRPr="001B3121">
              <w:rPr>
                <w:rFonts w:ascii="Times New Roman" w:hAnsi="Times New Roman"/>
                <w:i/>
                <w:sz w:val="24"/>
                <w:szCs w:val="24"/>
              </w:rPr>
              <w:t>Psychological Research, 12</w:t>
            </w:r>
            <w:r w:rsidRPr="001B3121">
              <w:rPr>
                <w:rFonts w:ascii="Times New Roman" w:hAnsi="Times New Roman"/>
                <w:sz w:val="24"/>
                <w:szCs w:val="24"/>
              </w:rPr>
              <w:t>(1-2). (in Arabic)</w:t>
            </w:r>
          </w:p>
        </w:tc>
        <w:tc>
          <w:tcPr>
            <w:tcW w:w="4817" w:type="dxa"/>
            <w:shd w:val="clear" w:color="auto" w:fill="auto"/>
          </w:tcPr>
          <w:p w14:paraId="76198455" w14:textId="77777777" w:rsidR="00A0233E" w:rsidRPr="001B3121" w:rsidRDefault="00A0233E" w:rsidP="00DF18F7">
            <w:pPr>
              <w:pStyle w:val="NormalWeb"/>
              <w:spacing w:before="0"/>
            </w:pPr>
            <w:r w:rsidRPr="001B3121">
              <w:rPr>
                <w:rFonts w:eastAsiaTheme="minorHAnsi"/>
                <w:lang w:eastAsia="en-US"/>
              </w:rPr>
              <w:t>No measure of maths performance.</w:t>
            </w:r>
          </w:p>
        </w:tc>
      </w:tr>
      <w:tr w:rsidR="00A0233E" w:rsidRPr="001B3121" w14:paraId="06E5E5AB" w14:textId="77777777" w:rsidTr="00DF18F7">
        <w:tc>
          <w:tcPr>
            <w:tcW w:w="4817" w:type="dxa"/>
            <w:shd w:val="clear" w:color="auto" w:fill="auto"/>
          </w:tcPr>
          <w:p w14:paraId="4E902B6E" w14:textId="30F3EB1B"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Hong, E. (1995). A structural comparison between state and trait self‐regulation models. </w:t>
            </w:r>
            <w:r w:rsidRPr="001B3121">
              <w:rPr>
                <w:rFonts w:ascii="Times New Roman" w:hAnsi="Times New Roman"/>
                <w:i/>
                <w:iCs/>
                <w:sz w:val="24"/>
                <w:szCs w:val="24"/>
              </w:rPr>
              <w:t>Applied Cognitive Psychology</w:t>
            </w:r>
            <w:r w:rsidRPr="001B3121">
              <w:rPr>
                <w:rFonts w:ascii="Times New Roman" w:hAnsi="Times New Roman"/>
                <w:sz w:val="24"/>
                <w:szCs w:val="24"/>
              </w:rPr>
              <w:t xml:space="preserve">, </w:t>
            </w:r>
            <w:r w:rsidRPr="001B3121">
              <w:rPr>
                <w:rFonts w:ascii="Times New Roman" w:hAnsi="Times New Roman"/>
                <w:i/>
                <w:iCs/>
                <w:sz w:val="24"/>
                <w:szCs w:val="24"/>
              </w:rPr>
              <w:t>9</w:t>
            </w:r>
            <w:r w:rsidRPr="001B3121">
              <w:rPr>
                <w:rFonts w:ascii="Times New Roman" w:hAnsi="Times New Roman"/>
                <w:sz w:val="24"/>
                <w:szCs w:val="24"/>
              </w:rPr>
              <w:t>(4), 333-349.</w:t>
            </w:r>
            <w:r w:rsidR="00F53EB0">
              <w:rPr>
                <w:rFonts w:ascii="Times New Roman" w:hAnsi="Times New Roman"/>
                <w:sz w:val="24"/>
                <w:szCs w:val="24"/>
              </w:rPr>
              <w:t xml:space="preserve"> </w:t>
            </w:r>
            <w:r w:rsidR="00F53EB0">
              <w:t xml:space="preserve"> </w:t>
            </w:r>
            <w:hyperlink r:id="rId28" w:history="1">
              <w:r w:rsidR="00F53EB0" w:rsidRPr="00FA0B7C">
                <w:rPr>
                  <w:rStyle w:val="Hyperlink"/>
                  <w:rFonts w:ascii="Times New Roman" w:hAnsi="Times New Roman"/>
                  <w:sz w:val="24"/>
                  <w:szCs w:val="24"/>
                </w:rPr>
                <w:t>https://doi.org/10.1002/acp.2350090406</w:t>
              </w:r>
            </w:hyperlink>
            <w:r w:rsidR="00F53EB0">
              <w:rPr>
                <w:rFonts w:ascii="Times New Roman" w:hAnsi="Times New Roman"/>
                <w:sz w:val="24"/>
                <w:szCs w:val="24"/>
              </w:rPr>
              <w:t xml:space="preserve"> </w:t>
            </w:r>
          </w:p>
        </w:tc>
        <w:tc>
          <w:tcPr>
            <w:tcW w:w="4817" w:type="dxa"/>
            <w:shd w:val="clear" w:color="auto" w:fill="auto"/>
          </w:tcPr>
          <w:p w14:paraId="0BDF0C42"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separate metacognition from self-regulation (also includes test anxiety in measure).</w:t>
            </w:r>
          </w:p>
        </w:tc>
      </w:tr>
      <w:tr w:rsidR="00A0233E" w:rsidRPr="001B3121" w14:paraId="589FF78E" w14:textId="77777777" w:rsidTr="00DF18F7">
        <w:tc>
          <w:tcPr>
            <w:tcW w:w="4817" w:type="dxa"/>
            <w:shd w:val="clear" w:color="auto" w:fill="auto"/>
          </w:tcPr>
          <w:p w14:paraId="3CA8929C" w14:textId="55A55737"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Hong, E., Peng, Y., &amp; Rowell, L. L. (2009). Homework self-regulation: Grade, gender, and achievement-level differences. </w:t>
            </w:r>
            <w:r w:rsidRPr="001B3121">
              <w:rPr>
                <w:rFonts w:ascii="Times New Roman" w:hAnsi="Times New Roman"/>
                <w:i/>
                <w:iCs/>
                <w:sz w:val="24"/>
                <w:szCs w:val="24"/>
              </w:rPr>
              <w:t>Learning and Individual Differences</w:t>
            </w:r>
            <w:r w:rsidRPr="001B3121">
              <w:rPr>
                <w:rFonts w:ascii="Times New Roman" w:hAnsi="Times New Roman"/>
                <w:sz w:val="24"/>
                <w:szCs w:val="24"/>
              </w:rPr>
              <w:t xml:space="preserve">, </w:t>
            </w:r>
            <w:r w:rsidRPr="001B3121">
              <w:rPr>
                <w:rFonts w:ascii="Times New Roman" w:hAnsi="Times New Roman"/>
                <w:i/>
                <w:iCs/>
                <w:sz w:val="24"/>
                <w:szCs w:val="24"/>
              </w:rPr>
              <w:t>19</w:t>
            </w:r>
            <w:r w:rsidRPr="001B3121">
              <w:rPr>
                <w:rFonts w:ascii="Times New Roman" w:hAnsi="Times New Roman"/>
                <w:sz w:val="24"/>
                <w:szCs w:val="24"/>
              </w:rPr>
              <w:t>(2), 269-276.</w:t>
            </w:r>
            <w:r w:rsidR="00F53EB0">
              <w:rPr>
                <w:rFonts w:ascii="Times New Roman" w:hAnsi="Times New Roman"/>
                <w:sz w:val="24"/>
                <w:szCs w:val="24"/>
              </w:rPr>
              <w:t xml:space="preserve"> </w:t>
            </w:r>
            <w:r w:rsidR="00F53EB0">
              <w:t xml:space="preserve"> </w:t>
            </w:r>
            <w:hyperlink r:id="rId29" w:history="1">
              <w:r w:rsidR="00F53EB0" w:rsidRPr="00FA0B7C">
                <w:rPr>
                  <w:rStyle w:val="Hyperlink"/>
                  <w:rFonts w:ascii="Times New Roman" w:hAnsi="Times New Roman"/>
                  <w:sz w:val="24"/>
                  <w:szCs w:val="24"/>
                </w:rPr>
                <w:t>https://doi.org/10.1016/j.lindif.2008.11.009</w:t>
              </w:r>
            </w:hyperlink>
            <w:r w:rsidR="00F53EB0">
              <w:rPr>
                <w:rFonts w:ascii="Times New Roman" w:hAnsi="Times New Roman"/>
                <w:sz w:val="24"/>
                <w:szCs w:val="24"/>
              </w:rPr>
              <w:t xml:space="preserve"> </w:t>
            </w:r>
          </w:p>
        </w:tc>
        <w:tc>
          <w:tcPr>
            <w:tcW w:w="4817" w:type="dxa"/>
            <w:shd w:val="clear" w:color="auto" w:fill="auto"/>
          </w:tcPr>
          <w:p w14:paraId="2A0D3B12"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separate metacognition from self-regulation.</w:t>
            </w:r>
          </w:p>
        </w:tc>
      </w:tr>
      <w:tr w:rsidR="00A0233E" w:rsidRPr="001B3121" w14:paraId="226FF228" w14:textId="77777777" w:rsidTr="00DF18F7">
        <w:tc>
          <w:tcPr>
            <w:tcW w:w="4817" w:type="dxa"/>
            <w:shd w:val="clear" w:color="auto" w:fill="auto"/>
          </w:tcPr>
          <w:p w14:paraId="0BE8F082"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Huang (2011). A survey and research on the relationship between number sense and metacognition of 6th and 8th students.</w:t>
            </w:r>
          </w:p>
        </w:tc>
        <w:tc>
          <w:tcPr>
            <w:tcW w:w="4817" w:type="dxa"/>
            <w:shd w:val="clear" w:color="auto" w:fill="auto"/>
          </w:tcPr>
          <w:p w14:paraId="025F709D" w14:textId="3C92A633"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Unable to access the paper (no correspondence email address, requested via University of Southampton Inter-Library Loan Service and advised that the thesis is unavailable to </w:t>
            </w:r>
            <w:r w:rsidR="002D4BE0" w:rsidRPr="001B3121">
              <w:rPr>
                <w:rFonts w:ascii="Times New Roman" w:hAnsi="Times New Roman"/>
                <w:sz w:val="24"/>
                <w:szCs w:val="24"/>
              </w:rPr>
              <w:t>purchase,</w:t>
            </w:r>
            <w:r w:rsidRPr="001B3121">
              <w:rPr>
                <w:rFonts w:ascii="Times New Roman" w:hAnsi="Times New Roman"/>
                <w:sz w:val="24"/>
                <w:szCs w:val="24"/>
              </w:rPr>
              <w:t xml:space="preserve"> and the Service staff cannot identify any libraries which hold it).</w:t>
            </w:r>
          </w:p>
        </w:tc>
      </w:tr>
      <w:tr w:rsidR="00A0233E" w:rsidRPr="001B3121" w14:paraId="33669524" w14:textId="77777777" w:rsidTr="00DF18F7">
        <w:tc>
          <w:tcPr>
            <w:tcW w:w="4817" w:type="dxa"/>
            <w:shd w:val="clear" w:color="auto" w:fill="auto"/>
          </w:tcPr>
          <w:p w14:paraId="3BA9A813" w14:textId="288E3F36" w:rsidR="00A0233E" w:rsidRPr="001B3121" w:rsidRDefault="00A0233E" w:rsidP="00DF18F7">
            <w:pPr>
              <w:autoSpaceDE w:val="0"/>
              <w:autoSpaceDN w:val="0"/>
              <w:rPr>
                <w:rFonts w:ascii="Times New Roman" w:hAnsi="Times New Roman"/>
                <w:sz w:val="24"/>
                <w:szCs w:val="24"/>
              </w:rPr>
            </w:pPr>
            <w:r w:rsidRPr="001B3121">
              <w:rPr>
                <w:rFonts w:ascii="Times New Roman" w:hAnsi="Times New Roman"/>
                <w:sz w:val="24"/>
                <w:szCs w:val="24"/>
              </w:rPr>
              <w:lastRenderedPageBreak/>
              <w:t xml:space="preserve">Human, P. W. (1992). </w:t>
            </w:r>
            <w:r w:rsidRPr="001B3121">
              <w:rPr>
                <w:rFonts w:ascii="Times New Roman" w:hAnsi="Times New Roman"/>
                <w:i/>
                <w:sz w:val="24"/>
                <w:szCs w:val="24"/>
              </w:rPr>
              <w:t xml:space="preserve">The effects of process journal writing on learning in mathematics: A study of metacognitive processes </w:t>
            </w:r>
            <w:r w:rsidRPr="001B3121">
              <w:rPr>
                <w:rFonts w:ascii="Times New Roman" w:hAnsi="Times New Roman"/>
                <w:sz w:val="24"/>
                <w:szCs w:val="24"/>
              </w:rPr>
              <w:t>[</w:t>
            </w:r>
            <w:r w:rsidR="00F53EB0">
              <w:rPr>
                <w:rFonts w:ascii="Times New Roman" w:hAnsi="Times New Roman"/>
                <w:sz w:val="24"/>
                <w:szCs w:val="24"/>
              </w:rPr>
              <w:t>D</w:t>
            </w:r>
            <w:r w:rsidRPr="001B3121">
              <w:rPr>
                <w:rFonts w:ascii="Times New Roman" w:hAnsi="Times New Roman"/>
                <w:sz w:val="24"/>
                <w:szCs w:val="24"/>
              </w:rPr>
              <w:t xml:space="preserve">octoral </w:t>
            </w:r>
            <w:r w:rsidR="00F53EB0">
              <w:rPr>
                <w:rFonts w:ascii="Times New Roman" w:hAnsi="Times New Roman"/>
                <w:sz w:val="24"/>
                <w:szCs w:val="24"/>
              </w:rPr>
              <w:t xml:space="preserve">dissertation, </w:t>
            </w:r>
            <w:r w:rsidRPr="001B3121">
              <w:rPr>
                <w:rFonts w:ascii="Times New Roman" w:hAnsi="Times New Roman"/>
                <w:sz w:val="24"/>
                <w:szCs w:val="24"/>
              </w:rPr>
              <w:t>East Texas State University</w:t>
            </w:r>
            <w:r w:rsidR="00F53EB0">
              <w:rPr>
                <w:rFonts w:ascii="Times New Roman" w:hAnsi="Times New Roman"/>
                <w:sz w:val="24"/>
                <w:szCs w:val="24"/>
              </w:rPr>
              <w:t>].</w:t>
            </w:r>
          </w:p>
        </w:tc>
        <w:tc>
          <w:tcPr>
            <w:tcW w:w="4817" w:type="dxa"/>
            <w:shd w:val="clear" w:color="auto" w:fill="auto"/>
          </w:tcPr>
          <w:p w14:paraId="76A1AC94"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Metacognition not reported pre-intervention or in a control group (in an intervention study).</w:t>
            </w:r>
          </w:p>
        </w:tc>
      </w:tr>
      <w:tr w:rsidR="00A0233E" w:rsidRPr="001B3121" w14:paraId="312A5541" w14:textId="77777777" w:rsidTr="00DF18F7">
        <w:tc>
          <w:tcPr>
            <w:tcW w:w="4817" w:type="dxa"/>
            <w:shd w:val="clear" w:color="auto" w:fill="auto"/>
          </w:tcPr>
          <w:p w14:paraId="017444CC" w14:textId="5F981611" w:rsidR="00A0233E" w:rsidRPr="001B3121" w:rsidRDefault="00A0233E" w:rsidP="00DF18F7">
            <w:pPr>
              <w:autoSpaceDE w:val="0"/>
              <w:autoSpaceDN w:val="0"/>
              <w:rPr>
                <w:rFonts w:ascii="Times New Roman" w:hAnsi="Times New Roman"/>
                <w:sz w:val="24"/>
                <w:szCs w:val="24"/>
              </w:rPr>
            </w:pPr>
            <w:r w:rsidRPr="001B3121">
              <w:rPr>
                <w:rFonts w:ascii="Times New Roman" w:hAnsi="Times New Roman"/>
                <w:sz w:val="24"/>
                <w:szCs w:val="24"/>
              </w:rPr>
              <w:t xml:space="preserve">Humphrey, M. (2008). </w:t>
            </w:r>
            <w:r w:rsidRPr="001B3121">
              <w:rPr>
                <w:rFonts w:ascii="Times New Roman" w:hAnsi="Times New Roman"/>
                <w:i/>
                <w:sz w:val="24"/>
                <w:szCs w:val="24"/>
              </w:rPr>
              <w:t>Mathematical word problem solving performance of students in an alternative setting: Investigating contributing factors and intervention</w:t>
            </w:r>
            <w:r w:rsidRPr="001B3121">
              <w:rPr>
                <w:rFonts w:ascii="Times New Roman" w:hAnsi="Times New Roman"/>
                <w:sz w:val="24"/>
                <w:szCs w:val="24"/>
              </w:rPr>
              <w:t xml:space="preserve"> [</w:t>
            </w:r>
            <w:r w:rsidR="00F53EB0">
              <w:rPr>
                <w:rFonts w:ascii="Times New Roman" w:hAnsi="Times New Roman"/>
                <w:sz w:val="24"/>
                <w:szCs w:val="24"/>
              </w:rPr>
              <w:t>D</w:t>
            </w:r>
            <w:r w:rsidRPr="001B3121">
              <w:rPr>
                <w:rFonts w:ascii="Times New Roman" w:hAnsi="Times New Roman"/>
                <w:sz w:val="24"/>
                <w:szCs w:val="24"/>
              </w:rPr>
              <w:t xml:space="preserve">octoral </w:t>
            </w:r>
            <w:r w:rsidR="00F53EB0">
              <w:rPr>
                <w:rFonts w:ascii="Times New Roman" w:hAnsi="Times New Roman"/>
                <w:sz w:val="24"/>
                <w:szCs w:val="24"/>
              </w:rPr>
              <w:t xml:space="preserve">dissertation, </w:t>
            </w:r>
            <w:r w:rsidRPr="001B3121">
              <w:rPr>
                <w:rFonts w:ascii="Times New Roman" w:hAnsi="Times New Roman"/>
                <w:sz w:val="24"/>
                <w:szCs w:val="24"/>
              </w:rPr>
              <w:t>University of Northern Colorado</w:t>
            </w:r>
            <w:r w:rsidR="00F53EB0">
              <w:rPr>
                <w:rFonts w:ascii="Times New Roman" w:hAnsi="Times New Roman"/>
                <w:sz w:val="24"/>
                <w:szCs w:val="24"/>
              </w:rPr>
              <w:t>].</w:t>
            </w:r>
          </w:p>
        </w:tc>
        <w:tc>
          <w:tcPr>
            <w:tcW w:w="4817" w:type="dxa"/>
            <w:shd w:val="clear" w:color="auto" w:fill="auto"/>
          </w:tcPr>
          <w:p w14:paraId="647FFADB"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Participant ages outside range for inclusion (15-18 years).</w:t>
            </w:r>
          </w:p>
          <w:p w14:paraId="1CC79EF8" w14:textId="77777777" w:rsidR="00A0233E" w:rsidRPr="001B3121" w:rsidRDefault="00A0233E" w:rsidP="00DF18F7">
            <w:pPr>
              <w:rPr>
                <w:rFonts w:ascii="Times New Roman" w:hAnsi="Times New Roman"/>
                <w:sz w:val="24"/>
                <w:szCs w:val="24"/>
              </w:rPr>
            </w:pPr>
          </w:p>
        </w:tc>
      </w:tr>
      <w:tr w:rsidR="00A0233E" w:rsidRPr="001B3121" w14:paraId="647A8D4D" w14:textId="77777777" w:rsidTr="00DF18F7">
        <w:tc>
          <w:tcPr>
            <w:tcW w:w="4817" w:type="dxa"/>
            <w:shd w:val="clear" w:color="auto" w:fill="auto"/>
          </w:tcPr>
          <w:p w14:paraId="40156B31" w14:textId="77777777" w:rsidR="00A0233E" w:rsidRPr="001B3121" w:rsidRDefault="00A0233E" w:rsidP="00DF18F7">
            <w:pPr>
              <w:rPr>
                <w:rFonts w:ascii="Times New Roman" w:hAnsi="Times New Roman"/>
                <w:sz w:val="24"/>
                <w:szCs w:val="24"/>
              </w:rPr>
            </w:pPr>
            <w:proofErr w:type="spellStart"/>
            <w:r w:rsidRPr="00205E6A">
              <w:rPr>
                <w:rFonts w:ascii="Times New Roman" w:hAnsi="Times New Roman"/>
                <w:sz w:val="24"/>
                <w:szCs w:val="24"/>
              </w:rPr>
              <w:t>Hutajulu</w:t>
            </w:r>
            <w:proofErr w:type="spellEnd"/>
            <w:r w:rsidRPr="00205E6A">
              <w:rPr>
                <w:rFonts w:ascii="Times New Roman" w:hAnsi="Times New Roman"/>
                <w:sz w:val="24"/>
                <w:szCs w:val="24"/>
              </w:rPr>
              <w:t xml:space="preserve">, M. &amp; </w:t>
            </w:r>
            <w:proofErr w:type="spellStart"/>
            <w:r w:rsidRPr="00205E6A">
              <w:rPr>
                <w:rFonts w:ascii="Times New Roman" w:hAnsi="Times New Roman"/>
                <w:sz w:val="24"/>
                <w:szCs w:val="24"/>
              </w:rPr>
              <w:t>Wahyudin</w:t>
            </w:r>
            <w:proofErr w:type="spellEnd"/>
            <w:r w:rsidRPr="00205E6A">
              <w:rPr>
                <w:rFonts w:ascii="Times New Roman" w:hAnsi="Times New Roman"/>
                <w:sz w:val="24"/>
                <w:szCs w:val="24"/>
              </w:rPr>
              <w:t xml:space="preserve">, W. (2018, November). The effectiveness of metacognitive learning in enhancing student’s mathematical analysis. In </w:t>
            </w:r>
            <w:r w:rsidRPr="00205E6A">
              <w:rPr>
                <w:rFonts w:ascii="Times New Roman" w:hAnsi="Times New Roman"/>
                <w:i/>
                <w:iCs/>
                <w:sz w:val="24"/>
                <w:szCs w:val="24"/>
              </w:rPr>
              <w:t>Journal of Physics: Conference Series</w:t>
            </w:r>
            <w:r w:rsidRPr="00205E6A">
              <w:rPr>
                <w:rFonts w:ascii="Times New Roman" w:hAnsi="Times New Roman"/>
                <w:sz w:val="24"/>
                <w:szCs w:val="24"/>
              </w:rPr>
              <w:t xml:space="preserve"> (Vol. 1132, No. 1, p. 012041). IOP Publishing.</w:t>
            </w:r>
          </w:p>
        </w:tc>
        <w:tc>
          <w:tcPr>
            <w:tcW w:w="4817" w:type="dxa"/>
            <w:shd w:val="clear" w:color="auto" w:fill="auto"/>
          </w:tcPr>
          <w:p w14:paraId="10BE02B5"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No measure of metacognition.</w:t>
            </w:r>
          </w:p>
        </w:tc>
      </w:tr>
      <w:tr w:rsidR="00A0233E" w:rsidRPr="001B3121" w14:paraId="4AB5303C" w14:textId="77777777" w:rsidTr="00DF18F7">
        <w:tc>
          <w:tcPr>
            <w:tcW w:w="4817" w:type="dxa"/>
            <w:shd w:val="clear" w:color="auto" w:fill="auto"/>
          </w:tcPr>
          <w:p w14:paraId="4C8BC1FA" w14:textId="64645A00" w:rsidR="00A0233E" w:rsidRPr="001B3121" w:rsidRDefault="00205E6A" w:rsidP="00205E6A">
            <w:pPr>
              <w:pStyle w:val="NormalWeb"/>
            </w:pPr>
            <w:r w:rsidRPr="00205E6A">
              <w:t xml:space="preserve">Kaur, B., &amp; </w:t>
            </w:r>
            <w:proofErr w:type="spellStart"/>
            <w:r w:rsidRPr="00205E6A">
              <w:t>Areepattamannil</w:t>
            </w:r>
            <w:proofErr w:type="spellEnd"/>
            <w:r w:rsidRPr="00205E6A">
              <w:t xml:space="preserve">, S. (2012, July 2-6). </w:t>
            </w:r>
            <w:r w:rsidRPr="00205E6A">
              <w:rPr>
                <w:i/>
                <w:iCs/>
              </w:rPr>
              <w:t xml:space="preserve">Influences of metacognitive and self-regulated learning strategies for reading on mathematical literacy of adolescents in Australia and Singapore. </w:t>
            </w:r>
            <w:r w:rsidRPr="00205E6A">
              <w:t>The 35th Annual Conference of the Mathematics Education Research Group of Australasia (MERGA 2012), Singapore.</w:t>
            </w:r>
            <w:r>
              <w:t xml:space="preserve"> </w:t>
            </w:r>
          </w:p>
        </w:tc>
        <w:tc>
          <w:tcPr>
            <w:tcW w:w="4817" w:type="dxa"/>
            <w:shd w:val="clear" w:color="auto" w:fill="auto"/>
          </w:tcPr>
          <w:p w14:paraId="289D6917"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Uses the same data as an included study (PISA, 2009 database)</w:t>
            </w:r>
          </w:p>
          <w:p w14:paraId="39D565F5" w14:textId="77777777" w:rsidR="00A0233E" w:rsidRPr="001B3121" w:rsidRDefault="00A0233E" w:rsidP="00DF18F7">
            <w:pPr>
              <w:rPr>
                <w:rFonts w:ascii="Times New Roman" w:hAnsi="Times New Roman"/>
                <w:sz w:val="24"/>
                <w:szCs w:val="24"/>
              </w:rPr>
            </w:pPr>
          </w:p>
        </w:tc>
      </w:tr>
      <w:tr w:rsidR="00A0233E" w:rsidRPr="001B3121" w14:paraId="4522A52B" w14:textId="77777777" w:rsidTr="00DF18F7">
        <w:tc>
          <w:tcPr>
            <w:tcW w:w="4817" w:type="dxa"/>
            <w:shd w:val="clear" w:color="auto" w:fill="auto"/>
          </w:tcPr>
          <w:p w14:paraId="24084B89" w14:textId="4E396B89"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Kaya, S. (2007). </w:t>
            </w:r>
            <w:r w:rsidRPr="001B3121">
              <w:rPr>
                <w:rFonts w:ascii="Times New Roman" w:hAnsi="Times New Roman"/>
                <w:i/>
                <w:iCs/>
                <w:sz w:val="24"/>
                <w:szCs w:val="24"/>
              </w:rPr>
              <w:t>The influences of student views related to mathematics and self-regulated learning on achievement of algebra I students</w:t>
            </w:r>
            <w:r w:rsidRPr="001B3121">
              <w:rPr>
                <w:rFonts w:ascii="Times New Roman" w:hAnsi="Times New Roman"/>
                <w:sz w:val="24"/>
                <w:szCs w:val="24"/>
              </w:rPr>
              <w:t xml:space="preserve"> [</w:t>
            </w:r>
            <w:r w:rsidR="00F53EB0">
              <w:rPr>
                <w:rFonts w:ascii="Times New Roman" w:hAnsi="Times New Roman"/>
                <w:sz w:val="24"/>
                <w:szCs w:val="24"/>
              </w:rPr>
              <w:t>D</w:t>
            </w:r>
            <w:r w:rsidRPr="001B3121">
              <w:rPr>
                <w:rFonts w:ascii="Times New Roman" w:hAnsi="Times New Roman"/>
                <w:sz w:val="24"/>
                <w:szCs w:val="24"/>
              </w:rPr>
              <w:t>octoral dissertation</w:t>
            </w:r>
            <w:r w:rsidR="00F53EB0">
              <w:rPr>
                <w:rFonts w:ascii="Times New Roman" w:hAnsi="Times New Roman"/>
                <w:sz w:val="24"/>
                <w:szCs w:val="24"/>
              </w:rPr>
              <w:t xml:space="preserve">, </w:t>
            </w:r>
            <w:r w:rsidRPr="001B3121">
              <w:rPr>
                <w:rFonts w:ascii="Times New Roman" w:hAnsi="Times New Roman"/>
                <w:sz w:val="24"/>
                <w:szCs w:val="24"/>
              </w:rPr>
              <w:t>The Ohio State University</w:t>
            </w:r>
            <w:r w:rsidR="00F53EB0">
              <w:rPr>
                <w:rFonts w:ascii="Times New Roman" w:hAnsi="Times New Roman"/>
                <w:sz w:val="24"/>
                <w:szCs w:val="24"/>
              </w:rPr>
              <w:t xml:space="preserve">]. The Ohio State University Library Digital Collections </w:t>
            </w:r>
            <w:r w:rsidR="00F53EB0">
              <w:t xml:space="preserve"> </w:t>
            </w:r>
            <w:hyperlink r:id="rId30" w:history="1">
              <w:r w:rsidR="00F53EB0" w:rsidRPr="00FA0B7C">
                <w:rPr>
                  <w:rStyle w:val="Hyperlink"/>
                  <w:rFonts w:ascii="Times New Roman" w:hAnsi="Times New Roman"/>
                  <w:sz w:val="24"/>
                  <w:szCs w:val="24"/>
                </w:rPr>
                <w:t>http://rave.ohiolink.edu/etdc/view?acc_num=osu1185905759</w:t>
              </w:r>
            </w:hyperlink>
            <w:r w:rsidR="00F53EB0">
              <w:rPr>
                <w:rFonts w:ascii="Times New Roman" w:hAnsi="Times New Roman"/>
                <w:sz w:val="24"/>
                <w:szCs w:val="24"/>
              </w:rPr>
              <w:t xml:space="preserve"> </w:t>
            </w:r>
          </w:p>
        </w:tc>
        <w:tc>
          <w:tcPr>
            <w:tcW w:w="4817" w:type="dxa"/>
            <w:shd w:val="clear" w:color="auto" w:fill="auto"/>
          </w:tcPr>
          <w:p w14:paraId="6D468329"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 (reports association between metacognition with resource management strategies and algebra score, but not metacognition and algebra score separate of resource management strategies).</w:t>
            </w:r>
          </w:p>
        </w:tc>
      </w:tr>
      <w:tr w:rsidR="00A0233E" w:rsidRPr="001B3121" w14:paraId="0477FBF0" w14:textId="77777777" w:rsidTr="00DF18F7">
        <w:trPr>
          <w:trHeight w:val="1722"/>
        </w:trPr>
        <w:tc>
          <w:tcPr>
            <w:tcW w:w="4817" w:type="dxa"/>
            <w:shd w:val="clear" w:color="auto" w:fill="auto"/>
          </w:tcPr>
          <w:p w14:paraId="5D274467" w14:textId="10597E62" w:rsidR="00A0233E" w:rsidRPr="001B3121" w:rsidRDefault="00A0233E" w:rsidP="00DF18F7">
            <w:pPr>
              <w:rPr>
                <w:rFonts w:ascii="Times New Roman" w:hAnsi="Times New Roman"/>
                <w:sz w:val="24"/>
                <w:szCs w:val="24"/>
              </w:rPr>
            </w:pPr>
            <w:proofErr w:type="spellStart"/>
            <w:r w:rsidRPr="001B3121">
              <w:rPr>
                <w:rFonts w:ascii="Times New Roman" w:hAnsi="Times New Roman"/>
                <w:sz w:val="24"/>
                <w:szCs w:val="24"/>
              </w:rPr>
              <w:lastRenderedPageBreak/>
              <w:t>Kazemi</w:t>
            </w:r>
            <w:proofErr w:type="spellEnd"/>
            <w:r w:rsidRPr="001B3121">
              <w:rPr>
                <w:rFonts w:ascii="Times New Roman" w:hAnsi="Times New Roman"/>
                <w:sz w:val="24"/>
                <w:szCs w:val="24"/>
              </w:rPr>
              <w:t xml:space="preserve">, F., </w:t>
            </w:r>
            <w:proofErr w:type="spellStart"/>
            <w:r w:rsidRPr="001B3121">
              <w:rPr>
                <w:rFonts w:ascii="Times New Roman" w:hAnsi="Times New Roman"/>
                <w:sz w:val="24"/>
                <w:szCs w:val="24"/>
              </w:rPr>
              <w:t>Yektayar</w:t>
            </w:r>
            <w:proofErr w:type="spellEnd"/>
            <w:r w:rsidRPr="001B3121">
              <w:rPr>
                <w:rFonts w:ascii="Times New Roman" w:hAnsi="Times New Roman"/>
                <w:sz w:val="24"/>
                <w:szCs w:val="24"/>
              </w:rPr>
              <w:t xml:space="preserve">, M., &amp; Abad, A. M. B. (2012). Investigation the impact of chess play on developing meta-cognitive ability and math problem-solving power of students at different levels of education. </w:t>
            </w:r>
            <w:r w:rsidRPr="001B3121">
              <w:rPr>
                <w:rFonts w:ascii="Times New Roman" w:hAnsi="Times New Roman"/>
                <w:i/>
                <w:iCs/>
                <w:sz w:val="24"/>
                <w:szCs w:val="24"/>
              </w:rPr>
              <w:t xml:space="preserve">Procedia-Social and </w:t>
            </w:r>
            <w:proofErr w:type="spellStart"/>
            <w:r w:rsidRPr="001B3121">
              <w:rPr>
                <w:rFonts w:ascii="Times New Roman" w:hAnsi="Times New Roman"/>
                <w:i/>
                <w:iCs/>
                <w:sz w:val="24"/>
                <w:szCs w:val="24"/>
              </w:rPr>
              <w:t>Behavioral</w:t>
            </w:r>
            <w:proofErr w:type="spellEnd"/>
            <w:r w:rsidRPr="001B3121">
              <w:rPr>
                <w:rFonts w:ascii="Times New Roman" w:hAnsi="Times New Roman"/>
                <w:i/>
                <w:iCs/>
                <w:sz w:val="24"/>
                <w:szCs w:val="24"/>
              </w:rPr>
              <w:t xml:space="preserve"> Sciences</w:t>
            </w:r>
            <w:r w:rsidRPr="001B3121">
              <w:rPr>
                <w:rFonts w:ascii="Times New Roman" w:hAnsi="Times New Roman"/>
                <w:sz w:val="24"/>
                <w:szCs w:val="24"/>
              </w:rPr>
              <w:t xml:space="preserve">, </w:t>
            </w:r>
            <w:r w:rsidRPr="001B3121">
              <w:rPr>
                <w:rFonts w:ascii="Times New Roman" w:hAnsi="Times New Roman"/>
                <w:i/>
                <w:iCs/>
                <w:sz w:val="24"/>
                <w:szCs w:val="24"/>
              </w:rPr>
              <w:t>32</w:t>
            </w:r>
            <w:r w:rsidRPr="001B3121">
              <w:rPr>
                <w:rFonts w:ascii="Times New Roman" w:hAnsi="Times New Roman"/>
                <w:sz w:val="24"/>
                <w:szCs w:val="24"/>
              </w:rPr>
              <w:t>, 372-379.</w:t>
            </w:r>
            <w:r w:rsidR="001038F5">
              <w:rPr>
                <w:rFonts w:ascii="Times New Roman" w:hAnsi="Times New Roman"/>
                <w:sz w:val="24"/>
                <w:szCs w:val="24"/>
              </w:rPr>
              <w:t xml:space="preserve"> </w:t>
            </w:r>
            <w:r w:rsidR="001038F5">
              <w:t xml:space="preserve"> </w:t>
            </w:r>
            <w:hyperlink r:id="rId31" w:history="1">
              <w:r w:rsidR="001038F5" w:rsidRPr="00FA0B7C">
                <w:rPr>
                  <w:rStyle w:val="Hyperlink"/>
                  <w:rFonts w:ascii="Times New Roman" w:hAnsi="Times New Roman"/>
                  <w:sz w:val="24"/>
                  <w:szCs w:val="24"/>
                </w:rPr>
                <w:t>https://doi.org/10.1016/j.sbspro.2012.01.056</w:t>
              </w:r>
            </w:hyperlink>
            <w:r w:rsidR="001038F5">
              <w:rPr>
                <w:rFonts w:ascii="Times New Roman" w:hAnsi="Times New Roman"/>
                <w:sz w:val="24"/>
                <w:szCs w:val="24"/>
              </w:rPr>
              <w:t xml:space="preserve"> </w:t>
            </w:r>
          </w:p>
        </w:tc>
        <w:tc>
          <w:tcPr>
            <w:tcW w:w="4817" w:type="dxa"/>
            <w:shd w:val="clear" w:color="auto" w:fill="auto"/>
          </w:tcPr>
          <w:p w14:paraId="4677FED5"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Metacognition not reported pre-intervention or in a control group (in an intervention study).</w:t>
            </w:r>
          </w:p>
        </w:tc>
      </w:tr>
      <w:tr w:rsidR="00A0233E" w:rsidRPr="001B3121" w14:paraId="73A14A54" w14:textId="77777777" w:rsidTr="00DF18F7">
        <w:tc>
          <w:tcPr>
            <w:tcW w:w="4817" w:type="dxa"/>
            <w:shd w:val="clear" w:color="auto" w:fill="auto"/>
          </w:tcPr>
          <w:p w14:paraId="0A08CF67" w14:textId="71118646" w:rsidR="00A0233E" w:rsidRPr="001B3121" w:rsidRDefault="00A0233E" w:rsidP="00DF18F7">
            <w:pPr>
              <w:autoSpaceDE w:val="0"/>
              <w:autoSpaceDN w:val="0"/>
              <w:rPr>
                <w:rFonts w:ascii="Times New Roman" w:hAnsi="Times New Roman"/>
                <w:sz w:val="24"/>
                <w:szCs w:val="24"/>
              </w:rPr>
            </w:pPr>
            <w:r w:rsidRPr="001B3121">
              <w:rPr>
                <w:rFonts w:ascii="Times New Roman" w:hAnsi="Times New Roman"/>
                <w:sz w:val="24"/>
                <w:szCs w:val="24"/>
              </w:rPr>
              <w:t xml:space="preserve">Kendall, W. W. (1991). </w:t>
            </w:r>
            <w:r w:rsidRPr="001B3121">
              <w:rPr>
                <w:rFonts w:ascii="Times New Roman" w:hAnsi="Times New Roman"/>
                <w:i/>
                <w:sz w:val="24"/>
                <w:szCs w:val="24"/>
              </w:rPr>
              <w:t xml:space="preserve">Imbedding metacognition in the math problem-solving curriculum: An intervention leading students to </w:t>
            </w:r>
            <w:proofErr w:type="spellStart"/>
            <w:r w:rsidRPr="001B3121">
              <w:rPr>
                <w:rFonts w:ascii="Times New Roman" w:hAnsi="Times New Roman"/>
                <w:i/>
                <w:sz w:val="24"/>
                <w:szCs w:val="24"/>
              </w:rPr>
              <w:t>analyze</w:t>
            </w:r>
            <w:proofErr w:type="spellEnd"/>
            <w:r w:rsidRPr="001B3121">
              <w:rPr>
                <w:rFonts w:ascii="Times New Roman" w:hAnsi="Times New Roman"/>
                <w:i/>
                <w:sz w:val="24"/>
                <w:szCs w:val="24"/>
              </w:rPr>
              <w:t xml:space="preserve"> their own errors and its impact</w:t>
            </w:r>
            <w:r w:rsidR="001038F5">
              <w:rPr>
                <w:rFonts w:ascii="Times New Roman" w:hAnsi="Times New Roman"/>
                <w:i/>
                <w:sz w:val="24"/>
                <w:szCs w:val="24"/>
              </w:rPr>
              <w:t xml:space="preserve"> </w:t>
            </w:r>
            <w:r w:rsidRPr="001B3121">
              <w:rPr>
                <w:rFonts w:ascii="Times New Roman" w:hAnsi="Times New Roman"/>
                <w:sz w:val="24"/>
                <w:szCs w:val="24"/>
              </w:rPr>
              <w:t>[</w:t>
            </w:r>
            <w:r w:rsidR="001038F5">
              <w:rPr>
                <w:rFonts w:ascii="Times New Roman" w:hAnsi="Times New Roman"/>
                <w:sz w:val="24"/>
                <w:szCs w:val="24"/>
              </w:rPr>
              <w:t xml:space="preserve">Doctoral dissertation, </w:t>
            </w:r>
            <w:r w:rsidRPr="001B3121">
              <w:rPr>
                <w:rFonts w:ascii="Times New Roman" w:hAnsi="Times New Roman"/>
                <w:sz w:val="24"/>
                <w:szCs w:val="24"/>
              </w:rPr>
              <w:t>Harvard University</w:t>
            </w:r>
            <w:r w:rsidR="001038F5">
              <w:rPr>
                <w:rFonts w:ascii="Times New Roman" w:hAnsi="Times New Roman"/>
                <w:sz w:val="24"/>
                <w:szCs w:val="24"/>
              </w:rPr>
              <w:t xml:space="preserve">]. </w:t>
            </w:r>
          </w:p>
        </w:tc>
        <w:tc>
          <w:tcPr>
            <w:tcW w:w="4817" w:type="dxa"/>
            <w:shd w:val="clear" w:color="auto" w:fill="auto"/>
          </w:tcPr>
          <w:p w14:paraId="0F095227"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Metacognition not reported pre-intervention or in a control group (in an intervention study).</w:t>
            </w:r>
          </w:p>
        </w:tc>
      </w:tr>
      <w:tr w:rsidR="00A0233E" w:rsidRPr="001B3121" w14:paraId="043B6114" w14:textId="77777777" w:rsidTr="00DF18F7">
        <w:trPr>
          <w:trHeight w:val="1408"/>
        </w:trPr>
        <w:tc>
          <w:tcPr>
            <w:tcW w:w="4817" w:type="dxa"/>
            <w:shd w:val="clear" w:color="auto" w:fill="auto"/>
          </w:tcPr>
          <w:p w14:paraId="0DAD6025" w14:textId="631C6519" w:rsidR="00A0233E" w:rsidRPr="001B3121" w:rsidRDefault="00A0233E" w:rsidP="00DF18F7">
            <w:pPr>
              <w:rPr>
                <w:rFonts w:ascii="Times New Roman" w:hAnsi="Times New Roman"/>
                <w:sz w:val="24"/>
                <w:szCs w:val="24"/>
              </w:rPr>
            </w:pPr>
            <w:proofErr w:type="spellStart"/>
            <w:r w:rsidRPr="001B3121">
              <w:rPr>
                <w:rFonts w:ascii="Times New Roman" w:hAnsi="Times New Roman"/>
                <w:sz w:val="24"/>
                <w:szCs w:val="24"/>
              </w:rPr>
              <w:t>Kesici</w:t>
            </w:r>
            <w:proofErr w:type="spellEnd"/>
            <w:r w:rsidRPr="001B3121">
              <w:rPr>
                <w:rFonts w:ascii="Times New Roman" w:hAnsi="Times New Roman"/>
                <w:sz w:val="24"/>
                <w:szCs w:val="24"/>
              </w:rPr>
              <w:t xml:space="preserve">, S., Erdogan, A., &amp; </w:t>
            </w:r>
            <w:proofErr w:type="spellStart"/>
            <w:r w:rsidRPr="001B3121">
              <w:rPr>
                <w:rFonts w:ascii="Times New Roman" w:hAnsi="Times New Roman"/>
                <w:sz w:val="24"/>
                <w:szCs w:val="24"/>
              </w:rPr>
              <w:t>Özteke</w:t>
            </w:r>
            <w:proofErr w:type="spellEnd"/>
            <w:r w:rsidRPr="001B3121">
              <w:rPr>
                <w:rFonts w:ascii="Times New Roman" w:hAnsi="Times New Roman"/>
                <w:sz w:val="24"/>
                <w:szCs w:val="24"/>
              </w:rPr>
              <w:t xml:space="preserve">, H. I. (2011). Are the dimensions of metacognitive awareness differing in prediction of mathematics and geometry achievement? </w:t>
            </w:r>
            <w:r w:rsidRPr="001B3121">
              <w:rPr>
                <w:rFonts w:ascii="Times New Roman" w:hAnsi="Times New Roman"/>
                <w:i/>
                <w:iCs/>
                <w:sz w:val="24"/>
                <w:szCs w:val="24"/>
              </w:rPr>
              <w:t xml:space="preserve">Procedia-Social and </w:t>
            </w:r>
            <w:proofErr w:type="spellStart"/>
            <w:r w:rsidRPr="001B3121">
              <w:rPr>
                <w:rFonts w:ascii="Times New Roman" w:hAnsi="Times New Roman"/>
                <w:i/>
                <w:iCs/>
                <w:sz w:val="24"/>
                <w:szCs w:val="24"/>
              </w:rPr>
              <w:t>Behavioral</w:t>
            </w:r>
            <w:proofErr w:type="spellEnd"/>
            <w:r w:rsidRPr="001B3121">
              <w:rPr>
                <w:rFonts w:ascii="Times New Roman" w:hAnsi="Times New Roman"/>
                <w:i/>
                <w:iCs/>
                <w:sz w:val="24"/>
                <w:szCs w:val="24"/>
              </w:rPr>
              <w:t xml:space="preserve"> Sciences</w:t>
            </w:r>
            <w:r w:rsidRPr="001B3121">
              <w:rPr>
                <w:rFonts w:ascii="Times New Roman" w:hAnsi="Times New Roman"/>
                <w:sz w:val="24"/>
                <w:szCs w:val="24"/>
              </w:rPr>
              <w:t xml:space="preserve">, </w:t>
            </w:r>
            <w:r w:rsidRPr="001B3121">
              <w:rPr>
                <w:rFonts w:ascii="Times New Roman" w:hAnsi="Times New Roman"/>
                <w:i/>
                <w:iCs/>
                <w:sz w:val="24"/>
                <w:szCs w:val="24"/>
              </w:rPr>
              <w:t>15</w:t>
            </w:r>
            <w:r w:rsidRPr="001B3121">
              <w:rPr>
                <w:rFonts w:ascii="Times New Roman" w:hAnsi="Times New Roman"/>
                <w:sz w:val="24"/>
                <w:szCs w:val="24"/>
              </w:rPr>
              <w:t>, 2658-2662.</w:t>
            </w:r>
            <w:r w:rsidR="001038F5">
              <w:rPr>
                <w:rFonts w:ascii="Times New Roman" w:hAnsi="Times New Roman"/>
                <w:sz w:val="24"/>
                <w:szCs w:val="24"/>
              </w:rPr>
              <w:t xml:space="preserve"> </w:t>
            </w:r>
            <w:r w:rsidR="001038F5">
              <w:t xml:space="preserve"> </w:t>
            </w:r>
            <w:hyperlink r:id="rId32" w:history="1">
              <w:r w:rsidR="001038F5" w:rsidRPr="00FA0B7C">
                <w:rPr>
                  <w:rStyle w:val="Hyperlink"/>
                  <w:rFonts w:ascii="Times New Roman" w:hAnsi="Times New Roman"/>
                  <w:sz w:val="24"/>
                  <w:szCs w:val="24"/>
                </w:rPr>
                <w:t>https://doi.org/10.1016/j.sbspro.2011.04.165</w:t>
              </w:r>
            </w:hyperlink>
            <w:r w:rsidR="001038F5">
              <w:rPr>
                <w:rFonts w:ascii="Times New Roman" w:hAnsi="Times New Roman"/>
                <w:sz w:val="24"/>
                <w:szCs w:val="24"/>
              </w:rPr>
              <w:t xml:space="preserve"> </w:t>
            </w:r>
          </w:p>
        </w:tc>
        <w:tc>
          <w:tcPr>
            <w:tcW w:w="4817" w:type="dxa"/>
            <w:shd w:val="clear" w:color="auto" w:fill="auto"/>
          </w:tcPr>
          <w:p w14:paraId="4F4E2702"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Participant ages outside range for inclusion (students expected to be 15-17 years but unsure how many are over 16. Author emailed twice to clarify and no response).</w:t>
            </w:r>
          </w:p>
        </w:tc>
      </w:tr>
      <w:tr w:rsidR="00A0233E" w:rsidRPr="001B3121" w14:paraId="7446F567" w14:textId="77777777" w:rsidTr="00DF18F7">
        <w:trPr>
          <w:trHeight w:val="1408"/>
        </w:trPr>
        <w:tc>
          <w:tcPr>
            <w:tcW w:w="4817" w:type="dxa"/>
            <w:shd w:val="clear" w:color="auto" w:fill="auto"/>
          </w:tcPr>
          <w:p w14:paraId="7507FE93" w14:textId="0AC4C4AB" w:rsidR="00A0233E" w:rsidRPr="001B3121" w:rsidRDefault="00A0233E" w:rsidP="00DF18F7">
            <w:pPr>
              <w:rPr>
                <w:rFonts w:ascii="Times New Roman" w:hAnsi="Times New Roman"/>
                <w:sz w:val="24"/>
                <w:szCs w:val="24"/>
              </w:rPr>
            </w:pPr>
            <w:proofErr w:type="spellStart"/>
            <w:r w:rsidRPr="001B3121">
              <w:rPr>
                <w:rFonts w:ascii="Times New Roman" w:hAnsi="Times New Roman"/>
                <w:sz w:val="24"/>
                <w:szCs w:val="24"/>
              </w:rPr>
              <w:t>Khabiri</w:t>
            </w:r>
            <w:proofErr w:type="spellEnd"/>
            <w:r w:rsidRPr="001B3121">
              <w:rPr>
                <w:rFonts w:ascii="Times New Roman" w:hAnsi="Times New Roman"/>
                <w:sz w:val="24"/>
                <w:szCs w:val="24"/>
              </w:rPr>
              <w:t xml:space="preserve">, P. S. (1993). </w:t>
            </w:r>
            <w:r w:rsidRPr="001B3121">
              <w:rPr>
                <w:rFonts w:ascii="Times New Roman" w:hAnsi="Times New Roman"/>
                <w:i/>
                <w:iCs/>
                <w:sz w:val="24"/>
                <w:szCs w:val="24"/>
              </w:rPr>
              <w:t>The role of metacognition, effort and worry in math problem solving requiring problem translation</w:t>
            </w:r>
            <w:r w:rsidRPr="001B3121">
              <w:rPr>
                <w:rFonts w:ascii="Times New Roman" w:hAnsi="Times New Roman"/>
                <w:sz w:val="24"/>
                <w:szCs w:val="24"/>
              </w:rPr>
              <w:t xml:space="preserve"> [</w:t>
            </w:r>
            <w:r w:rsidR="001038F5">
              <w:rPr>
                <w:rFonts w:ascii="Times New Roman" w:hAnsi="Times New Roman"/>
                <w:sz w:val="24"/>
                <w:szCs w:val="24"/>
              </w:rPr>
              <w:t>D</w:t>
            </w:r>
            <w:r w:rsidRPr="001B3121">
              <w:rPr>
                <w:rFonts w:ascii="Times New Roman" w:hAnsi="Times New Roman"/>
                <w:sz w:val="24"/>
                <w:szCs w:val="24"/>
              </w:rPr>
              <w:t>octoral dissertation</w:t>
            </w:r>
            <w:r w:rsidR="001038F5">
              <w:rPr>
                <w:rFonts w:ascii="Times New Roman" w:hAnsi="Times New Roman"/>
                <w:sz w:val="24"/>
                <w:szCs w:val="24"/>
              </w:rPr>
              <w:t xml:space="preserve">, </w:t>
            </w:r>
            <w:r w:rsidRPr="001B3121">
              <w:rPr>
                <w:rFonts w:ascii="Times New Roman" w:hAnsi="Times New Roman"/>
                <w:sz w:val="24"/>
                <w:szCs w:val="24"/>
              </w:rPr>
              <w:t>University of Southern California</w:t>
            </w:r>
            <w:r w:rsidR="001038F5">
              <w:rPr>
                <w:rFonts w:ascii="Times New Roman" w:hAnsi="Times New Roman"/>
                <w:sz w:val="24"/>
                <w:szCs w:val="24"/>
              </w:rPr>
              <w:t xml:space="preserve">]. </w:t>
            </w:r>
          </w:p>
        </w:tc>
        <w:tc>
          <w:tcPr>
            <w:tcW w:w="4817" w:type="dxa"/>
            <w:shd w:val="clear" w:color="auto" w:fill="auto"/>
          </w:tcPr>
          <w:p w14:paraId="4EBE4417"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Participant ages outside range for inclusion (some participants are 12</w:t>
            </w:r>
            <w:r w:rsidRPr="001B3121">
              <w:rPr>
                <w:rFonts w:ascii="Times New Roman" w:hAnsi="Times New Roman"/>
                <w:sz w:val="24"/>
                <w:szCs w:val="24"/>
                <w:vertAlign w:val="superscript"/>
              </w:rPr>
              <w:t>th</w:t>
            </w:r>
            <w:r w:rsidRPr="001B3121">
              <w:rPr>
                <w:rFonts w:ascii="Times New Roman" w:hAnsi="Times New Roman"/>
                <w:sz w:val="24"/>
                <w:szCs w:val="24"/>
              </w:rPr>
              <w:t xml:space="preserve"> graders and so are expected to be over 16. It is unclear how many participants this applies to. Author emailed twice to ask but no response).</w:t>
            </w:r>
          </w:p>
        </w:tc>
      </w:tr>
      <w:tr w:rsidR="00A0233E" w:rsidRPr="001B3121" w14:paraId="3A05EF1F" w14:textId="77777777" w:rsidTr="00DF18F7">
        <w:trPr>
          <w:trHeight w:val="345"/>
        </w:trPr>
        <w:tc>
          <w:tcPr>
            <w:tcW w:w="4817" w:type="dxa"/>
            <w:shd w:val="clear" w:color="auto" w:fill="auto"/>
          </w:tcPr>
          <w:p w14:paraId="61416275" w14:textId="1471662F" w:rsidR="00A0233E" w:rsidRPr="001B3121" w:rsidRDefault="00A0233E" w:rsidP="00DF18F7">
            <w:pPr>
              <w:rPr>
                <w:rFonts w:ascii="Times New Roman" w:hAnsi="Times New Roman"/>
                <w:sz w:val="24"/>
                <w:szCs w:val="24"/>
              </w:rPr>
            </w:pPr>
            <w:proofErr w:type="spellStart"/>
            <w:r w:rsidRPr="001B3121">
              <w:rPr>
                <w:rFonts w:ascii="Times New Roman" w:hAnsi="Times New Roman"/>
                <w:sz w:val="24"/>
                <w:szCs w:val="24"/>
              </w:rPr>
              <w:t>Kikas</w:t>
            </w:r>
            <w:proofErr w:type="spellEnd"/>
            <w:r w:rsidRPr="001B3121">
              <w:rPr>
                <w:rFonts w:ascii="Times New Roman" w:hAnsi="Times New Roman"/>
                <w:sz w:val="24"/>
                <w:szCs w:val="24"/>
              </w:rPr>
              <w:t xml:space="preserve">, E., </w:t>
            </w:r>
            <w:proofErr w:type="spellStart"/>
            <w:r w:rsidRPr="001B3121">
              <w:rPr>
                <w:rFonts w:ascii="Times New Roman" w:hAnsi="Times New Roman"/>
                <w:sz w:val="24"/>
                <w:szCs w:val="24"/>
              </w:rPr>
              <w:t>Mädamürk</w:t>
            </w:r>
            <w:proofErr w:type="spellEnd"/>
            <w:r w:rsidRPr="001B3121">
              <w:rPr>
                <w:rFonts w:ascii="Times New Roman" w:hAnsi="Times New Roman"/>
                <w:sz w:val="24"/>
                <w:szCs w:val="24"/>
              </w:rPr>
              <w:t xml:space="preserve">, K., &amp; </w:t>
            </w:r>
            <w:proofErr w:type="spellStart"/>
            <w:r w:rsidRPr="001B3121">
              <w:rPr>
                <w:rFonts w:ascii="Times New Roman" w:hAnsi="Times New Roman"/>
                <w:sz w:val="24"/>
                <w:szCs w:val="24"/>
              </w:rPr>
              <w:t>Palu</w:t>
            </w:r>
            <w:proofErr w:type="spellEnd"/>
            <w:r w:rsidRPr="001B3121">
              <w:rPr>
                <w:rFonts w:ascii="Times New Roman" w:hAnsi="Times New Roman"/>
                <w:sz w:val="24"/>
                <w:szCs w:val="24"/>
              </w:rPr>
              <w:t xml:space="preserve">, A. (2019). What role do comprehension‐oriented learning strategies have in solving math calculation and word problems at the end of middle school? </w:t>
            </w:r>
            <w:r w:rsidRPr="001B3121">
              <w:rPr>
                <w:rFonts w:ascii="Times New Roman" w:hAnsi="Times New Roman"/>
                <w:i/>
                <w:iCs/>
                <w:sz w:val="24"/>
                <w:szCs w:val="24"/>
              </w:rPr>
              <w:t xml:space="preserve">British </w:t>
            </w:r>
            <w:r w:rsidRPr="001B3121">
              <w:rPr>
                <w:rFonts w:ascii="Times New Roman" w:hAnsi="Times New Roman"/>
                <w:i/>
                <w:iCs/>
                <w:sz w:val="24"/>
                <w:szCs w:val="24"/>
              </w:rPr>
              <w:lastRenderedPageBreak/>
              <w:t>Journal of Educational Psychology</w:t>
            </w:r>
            <w:r w:rsidRPr="001B3121">
              <w:rPr>
                <w:rFonts w:ascii="Times New Roman" w:hAnsi="Times New Roman"/>
                <w:sz w:val="24"/>
                <w:szCs w:val="24"/>
              </w:rPr>
              <w:t>. [</w:t>
            </w:r>
            <w:proofErr w:type="spellStart"/>
            <w:r w:rsidRPr="001B3121">
              <w:rPr>
                <w:rFonts w:ascii="Times New Roman" w:hAnsi="Times New Roman"/>
                <w:sz w:val="24"/>
                <w:szCs w:val="24"/>
              </w:rPr>
              <w:t>Epub</w:t>
            </w:r>
            <w:proofErr w:type="spellEnd"/>
            <w:r w:rsidRPr="001B3121">
              <w:rPr>
                <w:rFonts w:ascii="Times New Roman" w:hAnsi="Times New Roman"/>
                <w:sz w:val="24"/>
                <w:szCs w:val="24"/>
              </w:rPr>
              <w:t xml:space="preserve"> ahead of print].</w:t>
            </w:r>
            <w:r w:rsidR="00836F99">
              <w:rPr>
                <w:rFonts w:ascii="Times New Roman" w:hAnsi="Times New Roman"/>
                <w:sz w:val="24"/>
                <w:szCs w:val="24"/>
              </w:rPr>
              <w:t xml:space="preserve"> </w:t>
            </w:r>
            <w:r w:rsidR="00836F99">
              <w:t xml:space="preserve"> </w:t>
            </w:r>
            <w:hyperlink r:id="rId33" w:history="1">
              <w:r w:rsidR="00836F99" w:rsidRPr="00FA0B7C">
                <w:rPr>
                  <w:rStyle w:val="Hyperlink"/>
                  <w:rFonts w:ascii="Times New Roman" w:hAnsi="Times New Roman"/>
                  <w:sz w:val="24"/>
                  <w:szCs w:val="24"/>
                </w:rPr>
                <w:t>https://doi.org/10.1111/bjep.12308</w:t>
              </w:r>
            </w:hyperlink>
            <w:r w:rsidR="00836F99">
              <w:rPr>
                <w:rFonts w:ascii="Times New Roman" w:hAnsi="Times New Roman"/>
                <w:sz w:val="24"/>
                <w:szCs w:val="24"/>
              </w:rPr>
              <w:t xml:space="preserve"> </w:t>
            </w:r>
          </w:p>
        </w:tc>
        <w:tc>
          <w:tcPr>
            <w:tcW w:w="4817" w:type="dxa"/>
            <w:shd w:val="clear" w:color="auto" w:fill="auto"/>
          </w:tcPr>
          <w:p w14:paraId="246B0E07"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lastRenderedPageBreak/>
              <w:t>No measure of metacognition</w:t>
            </w:r>
          </w:p>
        </w:tc>
      </w:tr>
      <w:tr w:rsidR="00A0233E" w:rsidRPr="001B3121" w14:paraId="7A7A459F" w14:textId="77777777" w:rsidTr="00DF18F7">
        <w:trPr>
          <w:trHeight w:val="345"/>
        </w:trPr>
        <w:tc>
          <w:tcPr>
            <w:tcW w:w="4817" w:type="dxa"/>
            <w:shd w:val="clear" w:color="auto" w:fill="auto"/>
          </w:tcPr>
          <w:p w14:paraId="10B3442B"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Kramarksi, B. (2000). Metacognition and the ability to solve mathematical problems presented in concrete and abstract contexts. </w:t>
            </w:r>
            <w:proofErr w:type="spellStart"/>
            <w:r w:rsidRPr="001B3121">
              <w:rPr>
                <w:rFonts w:ascii="Times New Roman" w:hAnsi="Times New Roman"/>
                <w:i/>
                <w:iCs/>
                <w:sz w:val="24"/>
                <w:szCs w:val="24"/>
              </w:rPr>
              <w:t>Megamwt</w:t>
            </w:r>
            <w:proofErr w:type="spellEnd"/>
            <w:r w:rsidRPr="001B3121">
              <w:rPr>
                <w:rFonts w:ascii="Times New Roman" w:hAnsi="Times New Roman"/>
                <w:sz w:val="24"/>
                <w:szCs w:val="24"/>
              </w:rPr>
              <w:t xml:space="preserve">, </w:t>
            </w:r>
            <w:r w:rsidRPr="001B3121">
              <w:rPr>
                <w:rFonts w:ascii="Times New Roman" w:hAnsi="Times New Roman"/>
                <w:i/>
                <w:iCs/>
                <w:sz w:val="24"/>
                <w:szCs w:val="24"/>
              </w:rPr>
              <w:t>40</w:t>
            </w:r>
            <w:r w:rsidRPr="001B3121">
              <w:rPr>
                <w:rFonts w:ascii="Times New Roman" w:hAnsi="Times New Roman"/>
                <w:sz w:val="24"/>
                <w:szCs w:val="24"/>
              </w:rPr>
              <w:t>(4), 660-685.</w:t>
            </w:r>
          </w:p>
        </w:tc>
        <w:tc>
          <w:tcPr>
            <w:tcW w:w="4817" w:type="dxa"/>
            <w:shd w:val="clear" w:color="auto" w:fill="auto"/>
          </w:tcPr>
          <w:p w14:paraId="484AD92C"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w:t>
            </w:r>
          </w:p>
        </w:tc>
      </w:tr>
      <w:tr w:rsidR="00A0233E" w:rsidRPr="001B3121" w14:paraId="510F3238" w14:textId="77777777" w:rsidTr="00DF18F7">
        <w:tc>
          <w:tcPr>
            <w:tcW w:w="4817" w:type="dxa"/>
            <w:shd w:val="clear" w:color="auto" w:fill="auto"/>
          </w:tcPr>
          <w:p w14:paraId="3FCDE065" w14:textId="16CAA02F" w:rsidR="00A0233E" w:rsidRPr="001B3121" w:rsidRDefault="00A0233E" w:rsidP="00DF18F7">
            <w:pPr>
              <w:rPr>
                <w:rFonts w:ascii="Times New Roman" w:hAnsi="Times New Roman"/>
                <w:sz w:val="24"/>
                <w:szCs w:val="24"/>
              </w:rPr>
            </w:pPr>
            <w:r w:rsidRPr="001B3121">
              <w:rPr>
                <w:rFonts w:ascii="Times New Roman" w:hAnsi="Times New Roman"/>
                <w:sz w:val="24"/>
                <w:szCs w:val="24"/>
              </w:rPr>
              <w:t>Kramarski, B.</w:t>
            </w:r>
            <w:r w:rsidR="00836F99">
              <w:rPr>
                <w:rFonts w:ascii="Times New Roman" w:hAnsi="Times New Roman"/>
                <w:sz w:val="24"/>
                <w:szCs w:val="24"/>
              </w:rPr>
              <w:t>,</w:t>
            </w:r>
            <w:r w:rsidRPr="001B3121">
              <w:rPr>
                <w:rFonts w:ascii="Times New Roman" w:hAnsi="Times New Roman"/>
                <w:sz w:val="24"/>
                <w:szCs w:val="24"/>
              </w:rPr>
              <w:t xml:space="preserve"> &amp; Friedman, S. (2014). Solicited versus unsolicited metacognitive prompts for fostering mathematical problem solving using multimedia. </w:t>
            </w:r>
            <w:r w:rsidRPr="001B3121">
              <w:rPr>
                <w:rFonts w:ascii="Times New Roman" w:hAnsi="Times New Roman"/>
                <w:i/>
                <w:iCs/>
                <w:sz w:val="24"/>
                <w:szCs w:val="24"/>
              </w:rPr>
              <w:t>Journal of Educational Computing Research</w:t>
            </w:r>
            <w:r w:rsidRPr="001B3121">
              <w:rPr>
                <w:rFonts w:ascii="Times New Roman" w:hAnsi="Times New Roman"/>
                <w:sz w:val="24"/>
                <w:szCs w:val="24"/>
              </w:rPr>
              <w:t xml:space="preserve">, </w:t>
            </w:r>
            <w:r w:rsidRPr="001B3121">
              <w:rPr>
                <w:rFonts w:ascii="Times New Roman" w:hAnsi="Times New Roman"/>
                <w:i/>
                <w:iCs/>
                <w:sz w:val="24"/>
                <w:szCs w:val="24"/>
              </w:rPr>
              <w:t>50</w:t>
            </w:r>
            <w:r w:rsidRPr="001B3121">
              <w:rPr>
                <w:rFonts w:ascii="Times New Roman" w:hAnsi="Times New Roman"/>
                <w:sz w:val="24"/>
                <w:szCs w:val="24"/>
              </w:rPr>
              <w:t>(3), 285-314</w:t>
            </w:r>
            <w:r w:rsidR="00836F99">
              <w:rPr>
                <w:rFonts w:ascii="Times New Roman" w:hAnsi="Times New Roman"/>
                <w:sz w:val="24"/>
                <w:szCs w:val="24"/>
              </w:rPr>
              <w:t xml:space="preserve">. </w:t>
            </w:r>
            <w:r w:rsidR="00836F99">
              <w:t xml:space="preserve"> </w:t>
            </w:r>
            <w:hyperlink r:id="rId34" w:history="1">
              <w:r w:rsidR="00836F99" w:rsidRPr="00FA0B7C">
                <w:rPr>
                  <w:rStyle w:val="Hyperlink"/>
                  <w:rFonts w:ascii="Times New Roman" w:hAnsi="Times New Roman"/>
                  <w:sz w:val="24"/>
                  <w:szCs w:val="24"/>
                </w:rPr>
                <w:t>https://doi.org/10.2190%2FEC.50.3.a</w:t>
              </w:r>
            </w:hyperlink>
            <w:r w:rsidR="00836F99">
              <w:rPr>
                <w:rFonts w:ascii="Times New Roman" w:hAnsi="Times New Roman"/>
                <w:sz w:val="24"/>
                <w:szCs w:val="24"/>
              </w:rPr>
              <w:t xml:space="preserve"> </w:t>
            </w:r>
          </w:p>
        </w:tc>
        <w:tc>
          <w:tcPr>
            <w:tcW w:w="4817" w:type="dxa"/>
            <w:shd w:val="clear" w:color="auto" w:fill="auto"/>
          </w:tcPr>
          <w:p w14:paraId="58265171"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Metacognition not reported pre-intervention or in a control group (in an intervention study).</w:t>
            </w:r>
          </w:p>
        </w:tc>
      </w:tr>
      <w:tr w:rsidR="00A0233E" w:rsidRPr="001B3121" w14:paraId="46E40F1E" w14:textId="77777777" w:rsidTr="00DF18F7">
        <w:tc>
          <w:tcPr>
            <w:tcW w:w="4817" w:type="dxa"/>
            <w:shd w:val="clear" w:color="auto" w:fill="auto"/>
          </w:tcPr>
          <w:p w14:paraId="4F0663D6" w14:textId="002B4389" w:rsidR="00A0233E" w:rsidRPr="001B3121" w:rsidRDefault="00A0233E" w:rsidP="00DF18F7">
            <w:pPr>
              <w:rPr>
                <w:rFonts w:ascii="Times New Roman" w:hAnsi="Times New Roman"/>
                <w:sz w:val="24"/>
                <w:szCs w:val="24"/>
              </w:rPr>
            </w:pPr>
            <w:r w:rsidRPr="001B3121">
              <w:rPr>
                <w:rFonts w:ascii="Times New Roman" w:hAnsi="Times New Roman"/>
                <w:sz w:val="24"/>
                <w:szCs w:val="24"/>
              </w:rPr>
              <w:t>Kramarski, B.</w:t>
            </w:r>
            <w:r w:rsidR="00836F99">
              <w:rPr>
                <w:rFonts w:ascii="Times New Roman" w:hAnsi="Times New Roman"/>
                <w:sz w:val="24"/>
                <w:szCs w:val="24"/>
              </w:rPr>
              <w:t>,</w:t>
            </w:r>
            <w:r w:rsidRPr="001B3121">
              <w:rPr>
                <w:rFonts w:ascii="Times New Roman" w:hAnsi="Times New Roman"/>
                <w:sz w:val="24"/>
                <w:szCs w:val="24"/>
              </w:rPr>
              <w:t xml:space="preserve"> &amp; Mevarech, Z. R. (2003). Enhancing mathematical reasoning in the classroom: The effects of cooperative learning and metacognitive training. </w:t>
            </w:r>
            <w:r w:rsidRPr="001B3121">
              <w:rPr>
                <w:rFonts w:ascii="Times New Roman" w:hAnsi="Times New Roman"/>
                <w:i/>
                <w:iCs/>
                <w:sz w:val="24"/>
                <w:szCs w:val="24"/>
              </w:rPr>
              <w:t>American Educational Research Journal</w:t>
            </w:r>
            <w:r w:rsidRPr="001B3121">
              <w:rPr>
                <w:rFonts w:ascii="Times New Roman" w:hAnsi="Times New Roman"/>
                <w:sz w:val="24"/>
                <w:szCs w:val="24"/>
              </w:rPr>
              <w:t xml:space="preserve">, </w:t>
            </w:r>
            <w:r w:rsidRPr="001B3121">
              <w:rPr>
                <w:rFonts w:ascii="Times New Roman" w:hAnsi="Times New Roman"/>
                <w:i/>
                <w:iCs/>
                <w:sz w:val="24"/>
                <w:szCs w:val="24"/>
              </w:rPr>
              <w:t>40</w:t>
            </w:r>
            <w:r w:rsidRPr="001B3121">
              <w:rPr>
                <w:rFonts w:ascii="Times New Roman" w:hAnsi="Times New Roman"/>
                <w:sz w:val="24"/>
                <w:szCs w:val="24"/>
              </w:rPr>
              <w:t>(1), 281-310.</w:t>
            </w:r>
            <w:r w:rsidR="00836F99">
              <w:rPr>
                <w:rFonts w:ascii="Times New Roman" w:hAnsi="Times New Roman"/>
                <w:sz w:val="24"/>
                <w:szCs w:val="24"/>
              </w:rPr>
              <w:t xml:space="preserve"> </w:t>
            </w:r>
            <w:r w:rsidR="00836F99">
              <w:t xml:space="preserve"> </w:t>
            </w:r>
            <w:hyperlink r:id="rId35" w:history="1">
              <w:r w:rsidR="00836F99" w:rsidRPr="00FA0B7C">
                <w:rPr>
                  <w:rStyle w:val="Hyperlink"/>
                  <w:rFonts w:ascii="Times New Roman" w:hAnsi="Times New Roman"/>
                  <w:sz w:val="24"/>
                  <w:szCs w:val="24"/>
                </w:rPr>
                <w:t>https://doi.org/10.3102%2F00028312040001281</w:t>
              </w:r>
            </w:hyperlink>
            <w:r w:rsidR="00836F99">
              <w:rPr>
                <w:rFonts w:ascii="Times New Roman" w:hAnsi="Times New Roman"/>
                <w:sz w:val="24"/>
                <w:szCs w:val="24"/>
              </w:rPr>
              <w:t xml:space="preserve"> </w:t>
            </w:r>
          </w:p>
        </w:tc>
        <w:tc>
          <w:tcPr>
            <w:tcW w:w="4817" w:type="dxa"/>
            <w:shd w:val="clear" w:color="auto" w:fill="auto"/>
          </w:tcPr>
          <w:p w14:paraId="4330EC3F"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 (reported that both variables are measured pre-intervention, author emailed via correspondence address twice but no response).</w:t>
            </w:r>
          </w:p>
        </w:tc>
      </w:tr>
      <w:tr w:rsidR="00A0233E" w:rsidRPr="001B3121" w14:paraId="1293C3F2" w14:textId="77777777" w:rsidTr="00DF18F7">
        <w:tc>
          <w:tcPr>
            <w:tcW w:w="4817" w:type="dxa"/>
            <w:shd w:val="clear" w:color="auto" w:fill="auto"/>
          </w:tcPr>
          <w:p w14:paraId="3624D0C2" w14:textId="31A9F9C9"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Kramarski, B., Mevarech, Z. R., &amp; Lieberman, A. (2001). Effects of multilevel versus </w:t>
            </w:r>
            <w:proofErr w:type="spellStart"/>
            <w:r w:rsidRPr="001B3121">
              <w:rPr>
                <w:rFonts w:ascii="Times New Roman" w:hAnsi="Times New Roman"/>
                <w:sz w:val="24"/>
                <w:szCs w:val="24"/>
              </w:rPr>
              <w:t>unilevel</w:t>
            </w:r>
            <w:proofErr w:type="spellEnd"/>
            <w:r w:rsidRPr="001B3121">
              <w:rPr>
                <w:rFonts w:ascii="Times New Roman" w:hAnsi="Times New Roman"/>
                <w:sz w:val="24"/>
                <w:szCs w:val="24"/>
              </w:rPr>
              <w:t xml:space="preserve"> metacognitive training on mathematical reasoning. </w:t>
            </w:r>
            <w:r w:rsidRPr="001B3121">
              <w:rPr>
                <w:rFonts w:ascii="Times New Roman" w:hAnsi="Times New Roman"/>
                <w:i/>
                <w:iCs/>
                <w:sz w:val="24"/>
                <w:szCs w:val="24"/>
              </w:rPr>
              <w:t>The Journal of Educational Research</w:t>
            </w:r>
            <w:r w:rsidRPr="001B3121">
              <w:rPr>
                <w:rFonts w:ascii="Times New Roman" w:hAnsi="Times New Roman"/>
                <w:sz w:val="24"/>
                <w:szCs w:val="24"/>
              </w:rPr>
              <w:t xml:space="preserve">, </w:t>
            </w:r>
            <w:r w:rsidRPr="001B3121">
              <w:rPr>
                <w:rFonts w:ascii="Times New Roman" w:hAnsi="Times New Roman"/>
                <w:i/>
                <w:iCs/>
                <w:sz w:val="24"/>
                <w:szCs w:val="24"/>
              </w:rPr>
              <w:t>94</w:t>
            </w:r>
            <w:r w:rsidRPr="001B3121">
              <w:rPr>
                <w:rFonts w:ascii="Times New Roman" w:hAnsi="Times New Roman"/>
                <w:sz w:val="24"/>
                <w:szCs w:val="24"/>
              </w:rPr>
              <w:t>(5), 292-300.</w:t>
            </w:r>
            <w:r w:rsidR="00836F99">
              <w:rPr>
                <w:rFonts w:ascii="Times New Roman" w:hAnsi="Times New Roman"/>
                <w:sz w:val="24"/>
                <w:szCs w:val="24"/>
              </w:rPr>
              <w:t xml:space="preserve"> </w:t>
            </w:r>
            <w:r w:rsidR="00836F99">
              <w:t xml:space="preserve"> </w:t>
            </w:r>
            <w:hyperlink r:id="rId36" w:history="1">
              <w:r w:rsidR="00836F99" w:rsidRPr="00FA0B7C">
                <w:rPr>
                  <w:rStyle w:val="Hyperlink"/>
                  <w:rFonts w:ascii="Times New Roman" w:hAnsi="Times New Roman"/>
                  <w:sz w:val="24"/>
                  <w:szCs w:val="24"/>
                </w:rPr>
                <w:t>https://doi.org/10.1080/00220670109598765</w:t>
              </w:r>
            </w:hyperlink>
            <w:r w:rsidR="00836F99">
              <w:rPr>
                <w:rFonts w:ascii="Times New Roman" w:hAnsi="Times New Roman"/>
                <w:sz w:val="24"/>
                <w:szCs w:val="24"/>
              </w:rPr>
              <w:t xml:space="preserve"> </w:t>
            </w:r>
          </w:p>
        </w:tc>
        <w:tc>
          <w:tcPr>
            <w:tcW w:w="4817" w:type="dxa"/>
            <w:shd w:val="clear" w:color="auto" w:fill="auto"/>
          </w:tcPr>
          <w:p w14:paraId="3D697AAB"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 (reported that both variables are measured pre-intervention, author emailed via correspondence address twice but no response).</w:t>
            </w:r>
          </w:p>
        </w:tc>
      </w:tr>
      <w:tr w:rsidR="00A0233E" w:rsidRPr="001B3121" w14:paraId="0693C821" w14:textId="77777777" w:rsidTr="00DF18F7">
        <w:trPr>
          <w:trHeight w:val="1005"/>
        </w:trPr>
        <w:tc>
          <w:tcPr>
            <w:tcW w:w="4817" w:type="dxa"/>
            <w:shd w:val="clear" w:color="auto" w:fill="auto"/>
          </w:tcPr>
          <w:p w14:paraId="49D0DBE0" w14:textId="2AC0B949" w:rsidR="00A0233E" w:rsidRPr="001B3121" w:rsidRDefault="00A0233E" w:rsidP="00DF18F7">
            <w:pPr>
              <w:rPr>
                <w:rFonts w:ascii="Times New Roman" w:hAnsi="Times New Roman"/>
                <w:sz w:val="24"/>
                <w:szCs w:val="24"/>
              </w:rPr>
            </w:pPr>
            <w:r w:rsidRPr="001B3121">
              <w:rPr>
                <w:rFonts w:ascii="Times New Roman" w:hAnsi="Times New Roman"/>
                <w:sz w:val="24"/>
                <w:szCs w:val="24"/>
              </w:rPr>
              <w:lastRenderedPageBreak/>
              <w:t>Kramarski, B.</w:t>
            </w:r>
            <w:r w:rsidR="00836F99">
              <w:rPr>
                <w:rFonts w:ascii="Times New Roman" w:hAnsi="Times New Roman"/>
                <w:sz w:val="24"/>
                <w:szCs w:val="24"/>
              </w:rPr>
              <w:t>,</w:t>
            </w:r>
            <w:r w:rsidRPr="001B3121">
              <w:rPr>
                <w:rFonts w:ascii="Times New Roman" w:hAnsi="Times New Roman"/>
                <w:sz w:val="24"/>
                <w:szCs w:val="24"/>
              </w:rPr>
              <w:t xml:space="preserve"> &amp; </w:t>
            </w:r>
            <w:proofErr w:type="spellStart"/>
            <w:r w:rsidRPr="001B3121">
              <w:rPr>
                <w:rFonts w:ascii="Times New Roman" w:hAnsi="Times New Roman"/>
                <w:sz w:val="24"/>
                <w:szCs w:val="24"/>
              </w:rPr>
              <w:t>Ritkof</w:t>
            </w:r>
            <w:proofErr w:type="spellEnd"/>
            <w:r w:rsidRPr="001B3121">
              <w:rPr>
                <w:rFonts w:ascii="Times New Roman" w:hAnsi="Times New Roman"/>
                <w:sz w:val="24"/>
                <w:szCs w:val="24"/>
              </w:rPr>
              <w:t xml:space="preserve">, R. (2002). The effects of metacognition and email interactions on learning graphing. </w:t>
            </w:r>
            <w:r w:rsidRPr="001B3121">
              <w:rPr>
                <w:rFonts w:ascii="Times New Roman" w:hAnsi="Times New Roman"/>
                <w:i/>
                <w:iCs/>
                <w:sz w:val="24"/>
                <w:szCs w:val="24"/>
              </w:rPr>
              <w:t>Journal of Computer Assisted Learning</w:t>
            </w:r>
            <w:r w:rsidRPr="001B3121">
              <w:rPr>
                <w:rFonts w:ascii="Times New Roman" w:hAnsi="Times New Roman"/>
                <w:sz w:val="24"/>
                <w:szCs w:val="24"/>
              </w:rPr>
              <w:t xml:space="preserve">, </w:t>
            </w:r>
            <w:r w:rsidRPr="001B3121">
              <w:rPr>
                <w:rFonts w:ascii="Times New Roman" w:hAnsi="Times New Roman"/>
                <w:i/>
                <w:iCs/>
                <w:sz w:val="24"/>
                <w:szCs w:val="24"/>
              </w:rPr>
              <w:t>18</w:t>
            </w:r>
            <w:r w:rsidRPr="001B3121">
              <w:rPr>
                <w:rFonts w:ascii="Times New Roman" w:hAnsi="Times New Roman"/>
                <w:sz w:val="24"/>
                <w:szCs w:val="24"/>
              </w:rPr>
              <w:t>(1), 33-43.</w:t>
            </w:r>
            <w:r w:rsidR="00836F99">
              <w:rPr>
                <w:rFonts w:ascii="Times New Roman" w:hAnsi="Times New Roman"/>
                <w:sz w:val="24"/>
                <w:szCs w:val="24"/>
              </w:rPr>
              <w:t xml:space="preserve"> </w:t>
            </w:r>
            <w:r w:rsidR="00836F99">
              <w:t xml:space="preserve"> </w:t>
            </w:r>
            <w:hyperlink r:id="rId37" w:history="1">
              <w:r w:rsidR="00836F99" w:rsidRPr="00FA0B7C">
                <w:rPr>
                  <w:rStyle w:val="Hyperlink"/>
                  <w:rFonts w:ascii="Times New Roman" w:hAnsi="Times New Roman"/>
                  <w:sz w:val="24"/>
                  <w:szCs w:val="24"/>
                </w:rPr>
                <w:t>https://doi.org/10.1046/j.0266-4909.2001.00205.x</w:t>
              </w:r>
            </w:hyperlink>
            <w:r w:rsidR="00836F99">
              <w:rPr>
                <w:rFonts w:ascii="Times New Roman" w:hAnsi="Times New Roman"/>
                <w:sz w:val="24"/>
                <w:szCs w:val="24"/>
              </w:rPr>
              <w:t xml:space="preserve"> </w:t>
            </w:r>
          </w:p>
        </w:tc>
        <w:tc>
          <w:tcPr>
            <w:tcW w:w="4817" w:type="dxa"/>
            <w:shd w:val="clear" w:color="auto" w:fill="auto"/>
          </w:tcPr>
          <w:p w14:paraId="6C900CB8"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w:t>
            </w:r>
          </w:p>
          <w:p w14:paraId="6D44E1B5" w14:textId="77777777" w:rsidR="00A0233E" w:rsidRPr="001B3121" w:rsidRDefault="00A0233E" w:rsidP="00DF18F7">
            <w:pPr>
              <w:rPr>
                <w:rFonts w:ascii="Times New Roman" w:hAnsi="Times New Roman"/>
                <w:sz w:val="24"/>
                <w:szCs w:val="24"/>
              </w:rPr>
            </w:pPr>
          </w:p>
        </w:tc>
      </w:tr>
      <w:tr w:rsidR="00A0233E" w:rsidRPr="001B3121" w14:paraId="5EB4B556" w14:textId="77777777" w:rsidTr="00DF18F7">
        <w:tc>
          <w:tcPr>
            <w:tcW w:w="4817" w:type="dxa"/>
            <w:shd w:val="clear" w:color="auto" w:fill="auto"/>
          </w:tcPr>
          <w:p w14:paraId="6E7158B3" w14:textId="7323037B" w:rsidR="00A0233E" w:rsidRPr="001B3121" w:rsidRDefault="00A0233E" w:rsidP="00DF18F7">
            <w:pPr>
              <w:rPr>
                <w:rFonts w:ascii="Times New Roman" w:hAnsi="Times New Roman"/>
                <w:sz w:val="24"/>
                <w:szCs w:val="24"/>
              </w:rPr>
            </w:pPr>
            <w:r w:rsidRPr="001B3121">
              <w:rPr>
                <w:rFonts w:ascii="Times New Roman" w:hAnsi="Times New Roman"/>
                <w:sz w:val="24"/>
                <w:szCs w:val="24"/>
              </w:rPr>
              <w:t>Kramarski, B.</w:t>
            </w:r>
            <w:r w:rsidR="00836F99">
              <w:rPr>
                <w:rFonts w:ascii="Times New Roman" w:hAnsi="Times New Roman"/>
                <w:sz w:val="24"/>
                <w:szCs w:val="24"/>
              </w:rPr>
              <w:t>,</w:t>
            </w:r>
            <w:r w:rsidRPr="001B3121">
              <w:rPr>
                <w:rFonts w:ascii="Times New Roman" w:hAnsi="Times New Roman"/>
                <w:sz w:val="24"/>
                <w:szCs w:val="24"/>
              </w:rPr>
              <w:t xml:space="preserve"> &amp; </w:t>
            </w:r>
            <w:proofErr w:type="spellStart"/>
            <w:r w:rsidRPr="001B3121">
              <w:rPr>
                <w:rFonts w:ascii="Times New Roman" w:hAnsi="Times New Roman"/>
                <w:sz w:val="24"/>
                <w:szCs w:val="24"/>
              </w:rPr>
              <w:t>Zoldan</w:t>
            </w:r>
            <w:proofErr w:type="spellEnd"/>
            <w:r w:rsidRPr="001B3121">
              <w:rPr>
                <w:rFonts w:ascii="Times New Roman" w:hAnsi="Times New Roman"/>
                <w:sz w:val="24"/>
                <w:szCs w:val="24"/>
              </w:rPr>
              <w:t xml:space="preserve">, S. (2008). Using errors as springboards for enhancing mathematical reasoning with three metacognitive approaches. </w:t>
            </w:r>
            <w:r w:rsidRPr="001B3121">
              <w:rPr>
                <w:rFonts w:ascii="Times New Roman" w:hAnsi="Times New Roman"/>
                <w:i/>
                <w:iCs/>
                <w:sz w:val="24"/>
                <w:szCs w:val="24"/>
              </w:rPr>
              <w:t>The Journal of Educational Research</w:t>
            </w:r>
            <w:r w:rsidRPr="001B3121">
              <w:rPr>
                <w:rFonts w:ascii="Times New Roman" w:hAnsi="Times New Roman"/>
                <w:sz w:val="24"/>
                <w:szCs w:val="24"/>
              </w:rPr>
              <w:t xml:space="preserve">, </w:t>
            </w:r>
            <w:r w:rsidRPr="001B3121">
              <w:rPr>
                <w:rFonts w:ascii="Times New Roman" w:hAnsi="Times New Roman"/>
                <w:i/>
                <w:iCs/>
                <w:sz w:val="24"/>
                <w:szCs w:val="24"/>
              </w:rPr>
              <w:t>102</w:t>
            </w:r>
            <w:r w:rsidRPr="001B3121">
              <w:rPr>
                <w:rFonts w:ascii="Times New Roman" w:hAnsi="Times New Roman"/>
                <w:sz w:val="24"/>
                <w:szCs w:val="24"/>
              </w:rPr>
              <w:t>(2), 137-151.</w:t>
            </w:r>
            <w:r w:rsidR="00836F99">
              <w:rPr>
                <w:rFonts w:ascii="Times New Roman" w:hAnsi="Times New Roman"/>
                <w:sz w:val="24"/>
                <w:szCs w:val="24"/>
              </w:rPr>
              <w:t xml:space="preserve"> </w:t>
            </w:r>
            <w:r w:rsidR="00836F99">
              <w:t xml:space="preserve"> </w:t>
            </w:r>
            <w:hyperlink r:id="rId38" w:history="1">
              <w:r w:rsidR="00836F99" w:rsidRPr="00FA0B7C">
                <w:rPr>
                  <w:rStyle w:val="Hyperlink"/>
                  <w:rFonts w:ascii="Times New Roman" w:hAnsi="Times New Roman"/>
                  <w:sz w:val="24"/>
                  <w:szCs w:val="24"/>
                </w:rPr>
                <w:t>https://doi.org/10.3200/JOER.102.2.137-151</w:t>
              </w:r>
            </w:hyperlink>
            <w:r w:rsidR="00836F99">
              <w:rPr>
                <w:rFonts w:ascii="Times New Roman" w:hAnsi="Times New Roman"/>
                <w:sz w:val="24"/>
                <w:szCs w:val="24"/>
              </w:rPr>
              <w:t xml:space="preserve"> </w:t>
            </w:r>
          </w:p>
        </w:tc>
        <w:tc>
          <w:tcPr>
            <w:tcW w:w="4817" w:type="dxa"/>
            <w:shd w:val="clear" w:color="auto" w:fill="auto"/>
          </w:tcPr>
          <w:p w14:paraId="0D64CC82"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 (reported that both variables are measured pre-intervention, author emailed via correspondence address twice but no response).</w:t>
            </w:r>
          </w:p>
          <w:p w14:paraId="6F0645E8" w14:textId="77777777" w:rsidR="00A0233E" w:rsidRPr="001B3121" w:rsidRDefault="00A0233E" w:rsidP="00DF18F7">
            <w:pPr>
              <w:rPr>
                <w:rFonts w:ascii="Times New Roman" w:hAnsi="Times New Roman"/>
                <w:sz w:val="24"/>
                <w:szCs w:val="24"/>
              </w:rPr>
            </w:pPr>
          </w:p>
        </w:tc>
      </w:tr>
      <w:tr w:rsidR="00A0233E" w:rsidRPr="001B3121" w14:paraId="115CB3D2" w14:textId="77777777" w:rsidTr="00DF18F7">
        <w:tc>
          <w:tcPr>
            <w:tcW w:w="4817" w:type="dxa"/>
            <w:shd w:val="clear" w:color="auto" w:fill="auto"/>
          </w:tcPr>
          <w:p w14:paraId="559D9F59" w14:textId="2FA67071"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Lai, Y., Zhu, X., Chen, Y., &amp; Li, Y. (2015). Effects of mathematics anxiety and mathematical metacognition on word problem solving in children with and without mathematical learning difficulties. </w:t>
            </w:r>
            <w:proofErr w:type="spellStart"/>
            <w:r w:rsidRPr="001B3121">
              <w:rPr>
                <w:rFonts w:ascii="Times New Roman" w:hAnsi="Times New Roman"/>
                <w:i/>
                <w:iCs/>
                <w:sz w:val="24"/>
                <w:szCs w:val="24"/>
              </w:rPr>
              <w:t>PloS</w:t>
            </w:r>
            <w:proofErr w:type="spellEnd"/>
            <w:r w:rsidRPr="001B3121">
              <w:rPr>
                <w:rFonts w:ascii="Times New Roman" w:hAnsi="Times New Roman"/>
                <w:i/>
                <w:iCs/>
                <w:sz w:val="24"/>
                <w:szCs w:val="24"/>
              </w:rPr>
              <w:t xml:space="preserve"> one</w:t>
            </w:r>
            <w:r w:rsidRPr="001B3121">
              <w:rPr>
                <w:rFonts w:ascii="Times New Roman" w:hAnsi="Times New Roman"/>
                <w:sz w:val="24"/>
                <w:szCs w:val="24"/>
              </w:rPr>
              <w:t xml:space="preserve">, </w:t>
            </w:r>
            <w:r w:rsidRPr="001B3121">
              <w:rPr>
                <w:rFonts w:ascii="Times New Roman" w:hAnsi="Times New Roman"/>
                <w:i/>
                <w:iCs/>
                <w:sz w:val="24"/>
                <w:szCs w:val="24"/>
              </w:rPr>
              <w:t>10</w:t>
            </w:r>
            <w:r w:rsidRPr="001B3121">
              <w:rPr>
                <w:rFonts w:ascii="Times New Roman" w:hAnsi="Times New Roman"/>
                <w:sz w:val="24"/>
                <w:szCs w:val="24"/>
              </w:rPr>
              <w:t>(6), e0130570.</w:t>
            </w:r>
            <w:r w:rsidR="00836F99">
              <w:t xml:space="preserve"> </w:t>
            </w:r>
            <w:hyperlink r:id="rId39" w:history="1">
              <w:r w:rsidR="00836F99" w:rsidRPr="00FA0B7C">
                <w:rPr>
                  <w:rStyle w:val="Hyperlink"/>
                  <w:rFonts w:ascii="Times New Roman" w:hAnsi="Times New Roman"/>
                  <w:sz w:val="24"/>
                  <w:szCs w:val="24"/>
                </w:rPr>
                <w:t>https://dx.doi.org/10.1371%2Fjournal.pone.0130570</w:t>
              </w:r>
            </w:hyperlink>
            <w:r w:rsidR="00836F99">
              <w:rPr>
                <w:rFonts w:ascii="Times New Roman" w:hAnsi="Times New Roman"/>
                <w:sz w:val="24"/>
                <w:szCs w:val="24"/>
              </w:rPr>
              <w:t xml:space="preserve"> </w:t>
            </w:r>
          </w:p>
        </w:tc>
        <w:tc>
          <w:tcPr>
            <w:tcW w:w="4817" w:type="dxa"/>
            <w:shd w:val="clear" w:color="auto" w:fill="auto"/>
          </w:tcPr>
          <w:p w14:paraId="1AF703E2"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Participant ages outside range for inclusion (10-year olds).</w:t>
            </w:r>
          </w:p>
        </w:tc>
      </w:tr>
      <w:tr w:rsidR="00A0233E" w:rsidRPr="001B3121" w14:paraId="338BACE0" w14:textId="77777777" w:rsidTr="00DF18F7">
        <w:tc>
          <w:tcPr>
            <w:tcW w:w="4817" w:type="dxa"/>
            <w:shd w:val="clear" w:color="auto" w:fill="auto"/>
          </w:tcPr>
          <w:p w14:paraId="2C6B340A" w14:textId="28EEC69E" w:rsidR="00A0233E" w:rsidRPr="001B3121" w:rsidRDefault="00A0233E" w:rsidP="00DF18F7">
            <w:pPr>
              <w:rPr>
                <w:rFonts w:ascii="Times New Roman" w:hAnsi="Times New Roman"/>
                <w:sz w:val="24"/>
                <w:szCs w:val="24"/>
              </w:rPr>
            </w:pPr>
            <w:r w:rsidRPr="001B3121">
              <w:rPr>
                <w:rFonts w:ascii="Times New Roman" w:hAnsi="Times New Roman"/>
                <w:sz w:val="24"/>
                <w:szCs w:val="24"/>
              </w:rPr>
              <w:t>Legg, A. M.</w:t>
            </w:r>
            <w:r w:rsidR="00836F99">
              <w:rPr>
                <w:rFonts w:ascii="Times New Roman" w:hAnsi="Times New Roman"/>
                <w:sz w:val="24"/>
                <w:szCs w:val="24"/>
              </w:rPr>
              <w:t>,</w:t>
            </w:r>
            <w:r w:rsidRPr="001B3121">
              <w:rPr>
                <w:rFonts w:ascii="Times New Roman" w:hAnsi="Times New Roman"/>
                <w:sz w:val="24"/>
                <w:szCs w:val="24"/>
              </w:rPr>
              <w:t xml:space="preserve"> &amp; Locker Jr, L. (2009). Math performance and its relationship to math anxiety and metacognition. </w:t>
            </w:r>
            <w:r w:rsidRPr="001B3121">
              <w:rPr>
                <w:rFonts w:ascii="Times New Roman" w:hAnsi="Times New Roman"/>
                <w:i/>
                <w:iCs/>
                <w:sz w:val="24"/>
                <w:szCs w:val="24"/>
              </w:rPr>
              <w:t>North American Journal of Psychology</w:t>
            </w:r>
            <w:r w:rsidRPr="001B3121">
              <w:rPr>
                <w:rFonts w:ascii="Times New Roman" w:hAnsi="Times New Roman"/>
                <w:sz w:val="24"/>
                <w:szCs w:val="24"/>
              </w:rPr>
              <w:t xml:space="preserve">, </w:t>
            </w:r>
            <w:r w:rsidRPr="001B3121">
              <w:rPr>
                <w:rFonts w:ascii="Times New Roman" w:hAnsi="Times New Roman"/>
                <w:i/>
                <w:iCs/>
                <w:sz w:val="24"/>
                <w:szCs w:val="24"/>
              </w:rPr>
              <w:t>11</w:t>
            </w:r>
            <w:r w:rsidRPr="001B3121">
              <w:rPr>
                <w:rFonts w:ascii="Times New Roman" w:hAnsi="Times New Roman"/>
                <w:sz w:val="24"/>
                <w:szCs w:val="24"/>
              </w:rPr>
              <w:t>(3), 471-485.</w:t>
            </w:r>
            <w:r w:rsidR="00836F99">
              <w:rPr>
                <w:rFonts w:ascii="Times New Roman" w:hAnsi="Times New Roman"/>
                <w:sz w:val="24"/>
                <w:szCs w:val="24"/>
              </w:rPr>
              <w:t xml:space="preserve"> </w:t>
            </w:r>
          </w:p>
        </w:tc>
        <w:tc>
          <w:tcPr>
            <w:tcW w:w="4817" w:type="dxa"/>
            <w:shd w:val="clear" w:color="auto" w:fill="auto"/>
          </w:tcPr>
          <w:p w14:paraId="616324E7" w14:textId="70D0CC48" w:rsidR="00A0233E" w:rsidRPr="001B3121" w:rsidRDefault="00A0233E" w:rsidP="00DF18F7">
            <w:pPr>
              <w:rPr>
                <w:rFonts w:ascii="Times New Roman" w:hAnsi="Times New Roman"/>
                <w:sz w:val="24"/>
                <w:szCs w:val="24"/>
              </w:rPr>
            </w:pPr>
            <w:r w:rsidRPr="001B3121">
              <w:rPr>
                <w:rFonts w:ascii="Times New Roman" w:hAnsi="Times New Roman"/>
                <w:sz w:val="24"/>
                <w:szCs w:val="24"/>
              </w:rPr>
              <w:t>Participant ages outside range for inclusion (university undergraduate students).</w:t>
            </w:r>
          </w:p>
        </w:tc>
      </w:tr>
      <w:tr w:rsidR="00A0233E" w:rsidRPr="001B3121" w14:paraId="57BF0003" w14:textId="77777777" w:rsidTr="00DF18F7">
        <w:tc>
          <w:tcPr>
            <w:tcW w:w="4817" w:type="dxa"/>
            <w:shd w:val="clear" w:color="auto" w:fill="auto"/>
          </w:tcPr>
          <w:p w14:paraId="1073E9FD" w14:textId="3CA0B330"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LeMay, J. (2016). </w:t>
            </w:r>
            <w:r w:rsidRPr="001B3121">
              <w:rPr>
                <w:rFonts w:ascii="Times New Roman" w:hAnsi="Times New Roman"/>
                <w:i/>
                <w:sz w:val="24"/>
                <w:szCs w:val="24"/>
              </w:rPr>
              <w:t xml:space="preserve">The </w:t>
            </w:r>
            <w:r w:rsidR="00836F99">
              <w:rPr>
                <w:rFonts w:ascii="Times New Roman" w:hAnsi="Times New Roman"/>
                <w:i/>
                <w:sz w:val="24"/>
                <w:szCs w:val="24"/>
              </w:rPr>
              <w:t>e</w:t>
            </w:r>
            <w:r w:rsidRPr="001B3121">
              <w:rPr>
                <w:rFonts w:ascii="Times New Roman" w:hAnsi="Times New Roman"/>
                <w:i/>
                <w:sz w:val="24"/>
                <w:szCs w:val="24"/>
              </w:rPr>
              <w:t xml:space="preserve">ffects of </w:t>
            </w:r>
            <w:r w:rsidR="00836F99">
              <w:rPr>
                <w:rFonts w:ascii="Times New Roman" w:hAnsi="Times New Roman"/>
                <w:i/>
                <w:sz w:val="24"/>
                <w:szCs w:val="24"/>
              </w:rPr>
              <w:t>u</w:t>
            </w:r>
            <w:r w:rsidRPr="001B3121">
              <w:rPr>
                <w:rFonts w:ascii="Times New Roman" w:hAnsi="Times New Roman"/>
                <w:i/>
                <w:sz w:val="24"/>
                <w:szCs w:val="24"/>
              </w:rPr>
              <w:t xml:space="preserve">sing </w:t>
            </w:r>
            <w:r w:rsidR="00836F99">
              <w:rPr>
                <w:rFonts w:ascii="Times New Roman" w:hAnsi="Times New Roman"/>
                <w:i/>
                <w:sz w:val="24"/>
                <w:szCs w:val="24"/>
              </w:rPr>
              <w:t>s</w:t>
            </w:r>
            <w:r w:rsidRPr="001B3121">
              <w:rPr>
                <w:rFonts w:ascii="Times New Roman" w:hAnsi="Times New Roman"/>
                <w:i/>
                <w:sz w:val="24"/>
                <w:szCs w:val="24"/>
              </w:rPr>
              <w:t xml:space="preserve">elected </w:t>
            </w:r>
            <w:r w:rsidR="00836F99">
              <w:rPr>
                <w:rFonts w:ascii="Times New Roman" w:hAnsi="Times New Roman"/>
                <w:i/>
                <w:sz w:val="24"/>
                <w:szCs w:val="24"/>
              </w:rPr>
              <w:t>m</w:t>
            </w:r>
            <w:r w:rsidRPr="001B3121">
              <w:rPr>
                <w:rFonts w:ascii="Times New Roman" w:hAnsi="Times New Roman"/>
                <w:i/>
                <w:sz w:val="24"/>
                <w:szCs w:val="24"/>
              </w:rPr>
              <w:t xml:space="preserve">etacognitive </w:t>
            </w:r>
            <w:r w:rsidR="00836F99">
              <w:rPr>
                <w:rFonts w:ascii="Times New Roman" w:hAnsi="Times New Roman"/>
                <w:i/>
                <w:sz w:val="24"/>
                <w:szCs w:val="24"/>
              </w:rPr>
              <w:t>s</w:t>
            </w:r>
            <w:r w:rsidRPr="001B3121">
              <w:rPr>
                <w:rFonts w:ascii="Times New Roman" w:hAnsi="Times New Roman"/>
                <w:i/>
                <w:sz w:val="24"/>
                <w:szCs w:val="24"/>
              </w:rPr>
              <w:t xml:space="preserve">trategies on ACT </w:t>
            </w:r>
            <w:r w:rsidR="00836F99">
              <w:rPr>
                <w:rFonts w:ascii="Times New Roman" w:hAnsi="Times New Roman"/>
                <w:i/>
                <w:sz w:val="24"/>
                <w:szCs w:val="24"/>
              </w:rPr>
              <w:t>m</w:t>
            </w:r>
            <w:r w:rsidRPr="001B3121">
              <w:rPr>
                <w:rFonts w:ascii="Times New Roman" w:hAnsi="Times New Roman"/>
                <w:i/>
                <w:sz w:val="24"/>
                <w:szCs w:val="24"/>
              </w:rPr>
              <w:t xml:space="preserve">athematics </w:t>
            </w:r>
            <w:r w:rsidR="00836F99">
              <w:rPr>
                <w:rFonts w:ascii="Times New Roman" w:hAnsi="Times New Roman"/>
                <w:i/>
                <w:sz w:val="24"/>
                <w:szCs w:val="24"/>
              </w:rPr>
              <w:t>s</w:t>
            </w:r>
            <w:r w:rsidRPr="001B3121">
              <w:rPr>
                <w:rFonts w:ascii="Times New Roman" w:hAnsi="Times New Roman"/>
                <w:i/>
                <w:sz w:val="24"/>
                <w:szCs w:val="24"/>
              </w:rPr>
              <w:t xml:space="preserve">ub-test </w:t>
            </w:r>
            <w:r w:rsidR="00836F99">
              <w:rPr>
                <w:rFonts w:ascii="Times New Roman" w:hAnsi="Times New Roman"/>
                <w:i/>
                <w:sz w:val="24"/>
                <w:szCs w:val="24"/>
              </w:rPr>
              <w:t>s</w:t>
            </w:r>
            <w:r w:rsidRPr="001B3121">
              <w:rPr>
                <w:rFonts w:ascii="Times New Roman" w:hAnsi="Times New Roman"/>
                <w:i/>
                <w:sz w:val="24"/>
                <w:szCs w:val="24"/>
              </w:rPr>
              <w:t>cores</w:t>
            </w:r>
            <w:r w:rsidRPr="001B3121">
              <w:rPr>
                <w:rFonts w:ascii="Times New Roman" w:hAnsi="Times New Roman"/>
                <w:sz w:val="24"/>
                <w:szCs w:val="24"/>
              </w:rPr>
              <w:t xml:space="preserve"> [</w:t>
            </w:r>
            <w:r w:rsidR="00836F99">
              <w:rPr>
                <w:rFonts w:ascii="Times New Roman" w:hAnsi="Times New Roman"/>
                <w:sz w:val="24"/>
                <w:szCs w:val="24"/>
              </w:rPr>
              <w:t>D</w:t>
            </w:r>
            <w:r w:rsidRPr="001B3121">
              <w:rPr>
                <w:rFonts w:ascii="Times New Roman" w:hAnsi="Times New Roman"/>
                <w:sz w:val="24"/>
                <w:szCs w:val="24"/>
              </w:rPr>
              <w:t xml:space="preserve">octoral </w:t>
            </w:r>
            <w:r w:rsidR="00C92299">
              <w:rPr>
                <w:rFonts w:ascii="Times New Roman" w:hAnsi="Times New Roman"/>
                <w:sz w:val="24"/>
                <w:szCs w:val="24"/>
              </w:rPr>
              <w:t>dissertation</w:t>
            </w:r>
            <w:r w:rsidR="00836F99">
              <w:rPr>
                <w:rFonts w:ascii="Times New Roman" w:hAnsi="Times New Roman"/>
                <w:sz w:val="24"/>
                <w:szCs w:val="24"/>
              </w:rPr>
              <w:t xml:space="preserve">, </w:t>
            </w:r>
            <w:r w:rsidRPr="001B3121">
              <w:rPr>
                <w:rFonts w:ascii="Times New Roman" w:hAnsi="Times New Roman"/>
                <w:sz w:val="24"/>
                <w:szCs w:val="24"/>
              </w:rPr>
              <w:t>Liberty University</w:t>
            </w:r>
            <w:r w:rsidR="00836F99">
              <w:rPr>
                <w:rFonts w:ascii="Times New Roman" w:hAnsi="Times New Roman"/>
                <w:sz w:val="24"/>
                <w:szCs w:val="24"/>
              </w:rPr>
              <w:t xml:space="preserve">]. </w:t>
            </w:r>
          </w:p>
        </w:tc>
        <w:tc>
          <w:tcPr>
            <w:tcW w:w="4817" w:type="dxa"/>
            <w:shd w:val="clear" w:color="auto" w:fill="auto"/>
          </w:tcPr>
          <w:p w14:paraId="49E455DE"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No measure of metacognition.</w:t>
            </w:r>
          </w:p>
        </w:tc>
      </w:tr>
      <w:tr w:rsidR="00A0233E" w:rsidRPr="001B3121" w14:paraId="4B9F1276" w14:textId="77777777" w:rsidTr="00DF18F7">
        <w:tc>
          <w:tcPr>
            <w:tcW w:w="4817" w:type="dxa"/>
            <w:shd w:val="clear" w:color="auto" w:fill="auto"/>
          </w:tcPr>
          <w:p w14:paraId="55704F2D" w14:textId="1545C70D" w:rsidR="00A0233E" w:rsidRPr="001B3121" w:rsidRDefault="00A0233E" w:rsidP="00DF18F7">
            <w:pPr>
              <w:autoSpaceDE w:val="0"/>
              <w:autoSpaceDN w:val="0"/>
              <w:rPr>
                <w:rFonts w:ascii="Times New Roman" w:hAnsi="Times New Roman"/>
                <w:sz w:val="24"/>
                <w:szCs w:val="24"/>
              </w:rPr>
            </w:pPr>
            <w:r w:rsidRPr="001B3121">
              <w:rPr>
                <w:rFonts w:ascii="Times New Roman" w:hAnsi="Times New Roman"/>
                <w:sz w:val="24"/>
                <w:szCs w:val="24"/>
              </w:rPr>
              <w:lastRenderedPageBreak/>
              <w:t xml:space="preserve">Liggins, L. (2006). </w:t>
            </w:r>
            <w:r w:rsidRPr="001B3121">
              <w:rPr>
                <w:rFonts w:ascii="Times New Roman" w:hAnsi="Times New Roman"/>
                <w:i/>
                <w:sz w:val="24"/>
                <w:szCs w:val="24"/>
              </w:rPr>
              <w:t>Metacognition and the minority achievement gap: Differential effect of instructional methods as a function of ethnicity</w:t>
            </w:r>
            <w:r w:rsidRPr="001B3121">
              <w:rPr>
                <w:rFonts w:ascii="Times New Roman" w:hAnsi="Times New Roman"/>
                <w:sz w:val="24"/>
                <w:szCs w:val="24"/>
              </w:rPr>
              <w:t xml:space="preserve"> [</w:t>
            </w:r>
            <w:r w:rsidR="00C92299">
              <w:rPr>
                <w:rFonts w:ascii="Times New Roman" w:hAnsi="Times New Roman"/>
                <w:sz w:val="24"/>
                <w:szCs w:val="24"/>
              </w:rPr>
              <w:t>D</w:t>
            </w:r>
            <w:r w:rsidRPr="001B3121">
              <w:rPr>
                <w:rFonts w:ascii="Times New Roman" w:hAnsi="Times New Roman"/>
                <w:sz w:val="24"/>
                <w:szCs w:val="24"/>
              </w:rPr>
              <w:t xml:space="preserve">octoral </w:t>
            </w:r>
            <w:r w:rsidR="00C92299">
              <w:rPr>
                <w:rFonts w:ascii="Times New Roman" w:hAnsi="Times New Roman"/>
                <w:sz w:val="24"/>
                <w:szCs w:val="24"/>
              </w:rPr>
              <w:t xml:space="preserve">dissertation, </w:t>
            </w:r>
            <w:r w:rsidRPr="001B3121">
              <w:rPr>
                <w:rFonts w:ascii="Times New Roman" w:hAnsi="Times New Roman"/>
                <w:sz w:val="24"/>
                <w:szCs w:val="24"/>
              </w:rPr>
              <w:t>Illinois Institute of Technology</w:t>
            </w:r>
            <w:r w:rsidR="00C92299">
              <w:rPr>
                <w:rFonts w:ascii="Times New Roman" w:hAnsi="Times New Roman"/>
                <w:sz w:val="24"/>
                <w:szCs w:val="24"/>
              </w:rPr>
              <w:t xml:space="preserve">]. </w:t>
            </w:r>
          </w:p>
        </w:tc>
        <w:tc>
          <w:tcPr>
            <w:tcW w:w="4817" w:type="dxa"/>
            <w:shd w:val="clear" w:color="auto" w:fill="auto"/>
          </w:tcPr>
          <w:p w14:paraId="509A5441"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Participant ages outside range for inclusion (6-8 years old).</w:t>
            </w:r>
          </w:p>
        </w:tc>
      </w:tr>
      <w:tr w:rsidR="00A0233E" w:rsidRPr="001B3121" w14:paraId="4E60701F" w14:textId="77777777" w:rsidTr="00DF18F7">
        <w:trPr>
          <w:trHeight w:val="1440"/>
        </w:trPr>
        <w:tc>
          <w:tcPr>
            <w:tcW w:w="4817" w:type="dxa"/>
            <w:shd w:val="clear" w:color="auto" w:fill="auto"/>
          </w:tcPr>
          <w:p w14:paraId="30941255" w14:textId="77777777" w:rsidR="00A0233E" w:rsidRPr="001B3121" w:rsidRDefault="00A0233E" w:rsidP="00DF18F7">
            <w:pPr>
              <w:autoSpaceDE w:val="0"/>
              <w:autoSpaceDN w:val="0"/>
              <w:rPr>
                <w:rFonts w:ascii="Times New Roman" w:hAnsi="Times New Roman"/>
                <w:sz w:val="24"/>
                <w:szCs w:val="24"/>
              </w:rPr>
            </w:pPr>
            <w:r w:rsidRPr="001B3121">
              <w:rPr>
                <w:rFonts w:ascii="Times New Roman" w:hAnsi="Times New Roman"/>
                <w:sz w:val="24"/>
                <w:szCs w:val="24"/>
              </w:rPr>
              <w:t xml:space="preserve">Liu, X. (2008). The junior middle school students' mathematical estimation performance and its relationship with their metacognitive ability. </w:t>
            </w:r>
            <w:r w:rsidRPr="001B3121">
              <w:rPr>
                <w:rFonts w:ascii="Times New Roman" w:hAnsi="Times New Roman"/>
                <w:i/>
                <w:iCs/>
                <w:sz w:val="24"/>
                <w:szCs w:val="24"/>
              </w:rPr>
              <w:t>International Journal of Psychology</w:t>
            </w:r>
            <w:r w:rsidRPr="001B3121">
              <w:rPr>
                <w:rFonts w:ascii="Times New Roman" w:hAnsi="Times New Roman"/>
                <w:sz w:val="24"/>
                <w:szCs w:val="24"/>
              </w:rPr>
              <w:t xml:space="preserve">, </w:t>
            </w:r>
            <w:r w:rsidRPr="001B3121">
              <w:rPr>
                <w:rFonts w:ascii="Times New Roman" w:hAnsi="Times New Roman"/>
                <w:i/>
                <w:iCs/>
                <w:sz w:val="24"/>
                <w:szCs w:val="24"/>
              </w:rPr>
              <w:t>43</w:t>
            </w:r>
            <w:r w:rsidRPr="001B3121">
              <w:rPr>
                <w:rFonts w:ascii="Times New Roman" w:hAnsi="Times New Roman"/>
                <w:sz w:val="24"/>
                <w:szCs w:val="24"/>
              </w:rPr>
              <w:t>(3-4), 285.</w:t>
            </w:r>
          </w:p>
        </w:tc>
        <w:tc>
          <w:tcPr>
            <w:tcW w:w="4817" w:type="dxa"/>
            <w:shd w:val="clear" w:color="auto" w:fill="auto"/>
          </w:tcPr>
          <w:p w14:paraId="3B901C13"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No measure of maths performance.</w:t>
            </w:r>
          </w:p>
          <w:p w14:paraId="2291CC89" w14:textId="77777777" w:rsidR="00A0233E" w:rsidRPr="001B3121" w:rsidRDefault="00A0233E" w:rsidP="00DF18F7">
            <w:pPr>
              <w:rPr>
                <w:rFonts w:ascii="Times New Roman" w:hAnsi="Times New Roman"/>
                <w:sz w:val="24"/>
                <w:szCs w:val="24"/>
              </w:rPr>
            </w:pPr>
          </w:p>
        </w:tc>
      </w:tr>
      <w:tr w:rsidR="00A0233E" w:rsidRPr="001B3121" w14:paraId="461D2B26" w14:textId="77777777" w:rsidTr="00DF18F7">
        <w:trPr>
          <w:trHeight w:val="210"/>
        </w:trPr>
        <w:tc>
          <w:tcPr>
            <w:tcW w:w="4817" w:type="dxa"/>
            <w:shd w:val="clear" w:color="auto" w:fill="auto"/>
          </w:tcPr>
          <w:p w14:paraId="64BA329F" w14:textId="3734153B" w:rsidR="00A0233E" w:rsidRPr="004B134B" w:rsidRDefault="004B134B" w:rsidP="004B134B">
            <w:pPr>
              <w:rPr>
                <w:rFonts w:ascii="Times New Roman" w:hAnsi="Times New Roman"/>
                <w:sz w:val="24"/>
                <w:szCs w:val="24"/>
                <w:highlight w:val="red"/>
                <w:shd w:val="clear" w:color="auto" w:fill="FFFFFF"/>
              </w:rPr>
            </w:pPr>
            <w:r w:rsidRPr="004B134B">
              <w:rPr>
                <w:rFonts w:ascii="Times New Roman" w:hAnsi="Times New Roman"/>
                <w:sz w:val="24"/>
                <w:szCs w:val="24"/>
              </w:rPr>
              <w:t xml:space="preserve">Lucangeli, D., Cornoldi, C., &amp; </w:t>
            </w:r>
            <w:proofErr w:type="spellStart"/>
            <w:r w:rsidRPr="004B134B">
              <w:rPr>
                <w:rFonts w:ascii="Times New Roman" w:hAnsi="Times New Roman"/>
                <w:sz w:val="24"/>
                <w:szCs w:val="24"/>
              </w:rPr>
              <w:t>Tellarini</w:t>
            </w:r>
            <w:proofErr w:type="spellEnd"/>
            <w:r w:rsidRPr="004B134B">
              <w:rPr>
                <w:rFonts w:ascii="Times New Roman" w:hAnsi="Times New Roman"/>
                <w:sz w:val="24"/>
                <w:szCs w:val="24"/>
              </w:rPr>
              <w:t>, M. (1998). Metacognition and learning disabilities in mathematics.</w:t>
            </w:r>
            <w:r w:rsidRPr="004B134B">
              <w:rPr>
                <w:rFonts w:ascii="Times New Roman" w:hAnsi="Times New Roman"/>
                <w:sz w:val="24"/>
                <w:szCs w:val="24"/>
                <w:shd w:val="clear" w:color="auto" w:fill="FFFFFF"/>
              </w:rPr>
              <w:t xml:space="preserve"> In T. E. Scruggs &amp; M. A. Mastropieri (Eds.), </w:t>
            </w:r>
            <w:r w:rsidRPr="004B134B">
              <w:rPr>
                <w:rStyle w:val="Emphasis"/>
                <w:rFonts w:ascii="Times New Roman" w:hAnsi="Times New Roman"/>
                <w:sz w:val="24"/>
                <w:szCs w:val="24"/>
              </w:rPr>
              <w:t xml:space="preserve">Advances in learning and </w:t>
            </w:r>
            <w:proofErr w:type="spellStart"/>
            <w:r w:rsidRPr="004B134B">
              <w:rPr>
                <w:rStyle w:val="Emphasis"/>
                <w:rFonts w:ascii="Times New Roman" w:hAnsi="Times New Roman"/>
                <w:sz w:val="24"/>
                <w:szCs w:val="24"/>
              </w:rPr>
              <w:t>behavioral</w:t>
            </w:r>
            <w:proofErr w:type="spellEnd"/>
            <w:r w:rsidRPr="004B134B">
              <w:rPr>
                <w:rStyle w:val="Emphasis"/>
                <w:rFonts w:ascii="Times New Roman" w:hAnsi="Times New Roman"/>
                <w:sz w:val="24"/>
                <w:szCs w:val="24"/>
              </w:rPr>
              <w:t xml:space="preserve"> disabilities, Vol. 12</w:t>
            </w:r>
            <w:r w:rsidRPr="004B134B">
              <w:rPr>
                <w:rFonts w:ascii="Times New Roman" w:hAnsi="Times New Roman"/>
                <w:sz w:val="24"/>
                <w:szCs w:val="24"/>
                <w:shd w:val="clear" w:color="auto" w:fill="FFFFFF"/>
              </w:rPr>
              <w:t xml:space="preserve"> (pp. 219–244). Elsevier Science/JAI Press</w:t>
            </w:r>
          </w:p>
        </w:tc>
        <w:tc>
          <w:tcPr>
            <w:tcW w:w="4817" w:type="dxa"/>
            <w:shd w:val="clear" w:color="auto" w:fill="auto"/>
          </w:tcPr>
          <w:p w14:paraId="5634E40A" w14:textId="77777777" w:rsidR="00A0233E" w:rsidRPr="001B3121" w:rsidRDefault="00A0233E" w:rsidP="00DF18F7">
            <w:pPr>
              <w:spacing w:before="0"/>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w:t>
            </w:r>
          </w:p>
        </w:tc>
      </w:tr>
      <w:tr w:rsidR="00A0233E" w:rsidRPr="001B3121" w14:paraId="1198090C" w14:textId="77777777" w:rsidTr="00DF18F7">
        <w:tc>
          <w:tcPr>
            <w:tcW w:w="4817" w:type="dxa"/>
            <w:shd w:val="clear" w:color="auto" w:fill="auto"/>
          </w:tcPr>
          <w:p w14:paraId="680D30A3" w14:textId="1609852E" w:rsidR="00A0233E" w:rsidRPr="001B3121" w:rsidRDefault="00A0233E" w:rsidP="00DF18F7">
            <w:pPr>
              <w:rPr>
                <w:rFonts w:ascii="Times New Roman" w:hAnsi="Times New Roman"/>
                <w:sz w:val="24"/>
                <w:szCs w:val="24"/>
              </w:rPr>
            </w:pPr>
            <w:proofErr w:type="spellStart"/>
            <w:r w:rsidRPr="001B3121">
              <w:rPr>
                <w:rFonts w:ascii="Times New Roman" w:hAnsi="Times New Roman"/>
                <w:sz w:val="24"/>
                <w:szCs w:val="24"/>
              </w:rPr>
              <w:t>Maqsud</w:t>
            </w:r>
            <w:proofErr w:type="spellEnd"/>
            <w:r w:rsidRPr="001B3121">
              <w:rPr>
                <w:rFonts w:ascii="Times New Roman" w:hAnsi="Times New Roman"/>
                <w:sz w:val="24"/>
                <w:szCs w:val="24"/>
              </w:rPr>
              <w:t xml:space="preserve">, M. (1998). Effects of metacognitive instruction on mathematics achievement and attitude towards mathematics of low mathematics achievers. </w:t>
            </w:r>
            <w:r w:rsidRPr="001B3121">
              <w:rPr>
                <w:rFonts w:ascii="Times New Roman" w:hAnsi="Times New Roman"/>
                <w:i/>
                <w:sz w:val="24"/>
                <w:szCs w:val="24"/>
              </w:rPr>
              <w:t>Educational Research, 40</w:t>
            </w:r>
            <w:r w:rsidRPr="001B3121">
              <w:rPr>
                <w:rFonts w:ascii="Times New Roman" w:hAnsi="Times New Roman"/>
                <w:sz w:val="24"/>
                <w:szCs w:val="24"/>
              </w:rPr>
              <w:t>(2), 237-243.</w:t>
            </w:r>
            <w:r w:rsidR="00E562E0">
              <w:rPr>
                <w:rFonts w:ascii="Times New Roman" w:hAnsi="Times New Roman"/>
                <w:sz w:val="24"/>
                <w:szCs w:val="24"/>
              </w:rPr>
              <w:t xml:space="preserve"> </w:t>
            </w:r>
            <w:r w:rsidR="00E562E0">
              <w:t xml:space="preserve"> </w:t>
            </w:r>
            <w:hyperlink r:id="rId40" w:history="1">
              <w:r w:rsidR="00E562E0" w:rsidRPr="00FA0B7C">
                <w:rPr>
                  <w:rStyle w:val="Hyperlink"/>
                  <w:rFonts w:ascii="Times New Roman" w:hAnsi="Times New Roman"/>
                  <w:sz w:val="24"/>
                  <w:szCs w:val="24"/>
                </w:rPr>
                <w:t>https://doi.org/10.1080/0013188980400210</w:t>
              </w:r>
            </w:hyperlink>
            <w:r w:rsidR="00E562E0">
              <w:rPr>
                <w:rFonts w:ascii="Times New Roman" w:hAnsi="Times New Roman"/>
                <w:sz w:val="24"/>
                <w:szCs w:val="24"/>
              </w:rPr>
              <w:t xml:space="preserve"> </w:t>
            </w:r>
          </w:p>
        </w:tc>
        <w:tc>
          <w:tcPr>
            <w:tcW w:w="4817" w:type="dxa"/>
            <w:shd w:val="clear" w:color="auto" w:fill="auto"/>
          </w:tcPr>
          <w:p w14:paraId="5D0FC344"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Participant ages outside range for inclusion (15-17 years old).</w:t>
            </w:r>
          </w:p>
          <w:p w14:paraId="40C2F0AE" w14:textId="77777777" w:rsidR="00A0233E" w:rsidRPr="001B3121" w:rsidRDefault="00A0233E" w:rsidP="00DF18F7">
            <w:pPr>
              <w:rPr>
                <w:rFonts w:ascii="Times New Roman" w:hAnsi="Times New Roman"/>
                <w:sz w:val="24"/>
                <w:szCs w:val="24"/>
              </w:rPr>
            </w:pPr>
          </w:p>
        </w:tc>
      </w:tr>
      <w:tr w:rsidR="00A0233E" w:rsidRPr="001B3121" w14:paraId="21F74EB8" w14:textId="77777777" w:rsidTr="00DF18F7">
        <w:tc>
          <w:tcPr>
            <w:tcW w:w="4817" w:type="dxa"/>
            <w:shd w:val="clear" w:color="auto" w:fill="auto"/>
          </w:tcPr>
          <w:p w14:paraId="109FCFED" w14:textId="28349F71" w:rsidR="00A0233E" w:rsidRPr="001B3121" w:rsidRDefault="00A0233E" w:rsidP="00DF18F7">
            <w:pPr>
              <w:autoSpaceDE w:val="0"/>
              <w:autoSpaceDN w:val="0"/>
              <w:rPr>
                <w:rFonts w:ascii="Times New Roman" w:hAnsi="Times New Roman"/>
                <w:sz w:val="24"/>
                <w:szCs w:val="24"/>
              </w:rPr>
            </w:pPr>
            <w:r w:rsidRPr="001B3121">
              <w:rPr>
                <w:rFonts w:ascii="Times New Roman" w:hAnsi="Times New Roman"/>
                <w:sz w:val="24"/>
                <w:szCs w:val="24"/>
              </w:rPr>
              <w:t xml:space="preserve">McCallie, A. (2016). </w:t>
            </w:r>
            <w:r w:rsidRPr="001B3121">
              <w:rPr>
                <w:rFonts w:ascii="Times New Roman" w:hAnsi="Times New Roman"/>
                <w:i/>
                <w:sz w:val="24"/>
                <w:szCs w:val="24"/>
              </w:rPr>
              <w:t xml:space="preserve">The impact of self-reflection on sixth grade students in a mathematics course </w:t>
            </w:r>
            <w:r w:rsidRPr="001B3121">
              <w:rPr>
                <w:rFonts w:ascii="Times New Roman" w:hAnsi="Times New Roman"/>
                <w:sz w:val="24"/>
                <w:szCs w:val="24"/>
              </w:rPr>
              <w:t>[</w:t>
            </w:r>
            <w:r w:rsidR="00FE4B78">
              <w:rPr>
                <w:rFonts w:ascii="Times New Roman" w:hAnsi="Times New Roman"/>
                <w:sz w:val="24"/>
                <w:szCs w:val="24"/>
              </w:rPr>
              <w:t>Doctoral</w:t>
            </w:r>
            <w:r w:rsidRPr="001B3121">
              <w:rPr>
                <w:rFonts w:ascii="Times New Roman" w:hAnsi="Times New Roman"/>
                <w:sz w:val="24"/>
                <w:szCs w:val="24"/>
              </w:rPr>
              <w:t xml:space="preserve"> </w:t>
            </w:r>
            <w:r w:rsidR="00FE4B78">
              <w:rPr>
                <w:rFonts w:ascii="Times New Roman" w:hAnsi="Times New Roman"/>
                <w:sz w:val="24"/>
                <w:szCs w:val="24"/>
              </w:rPr>
              <w:t>dissertation,</w:t>
            </w:r>
            <w:r w:rsidRPr="001B3121">
              <w:rPr>
                <w:rFonts w:ascii="Times New Roman" w:hAnsi="Times New Roman"/>
                <w:sz w:val="24"/>
                <w:szCs w:val="24"/>
              </w:rPr>
              <w:t xml:space="preserve"> Trevecca Nazarene University</w:t>
            </w:r>
            <w:r w:rsidR="00FE4B78">
              <w:rPr>
                <w:rFonts w:ascii="Times New Roman" w:hAnsi="Times New Roman"/>
                <w:sz w:val="24"/>
                <w:szCs w:val="24"/>
              </w:rPr>
              <w:t xml:space="preserve">]. ProQuest Digital Collections. </w:t>
            </w:r>
            <w:r w:rsidR="00FE4B78">
              <w:rPr>
                <w:rFonts w:ascii="Verdana" w:hAnsi="Verdana"/>
                <w:color w:val="555555"/>
                <w:sz w:val="18"/>
                <w:szCs w:val="18"/>
                <w:shd w:val="clear" w:color="auto" w:fill="FFFFFF"/>
              </w:rPr>
              <w:t xml:space="preserve"> </w:t>
            </w:r>
            <w:hyperlink r:id="rId41" w:history="1">
              <w:r w:rsidR="00FE4B78" w:rsidRPr="00FE4B78">
                <w:rPr>
                  <w:rStyle w:val="Hyperlink"/>
                  <w:rFonts w:ascii="Times New Roman" w:hAnsi="Times New Roman"/>
                  <w:sz w:val="24"/>
                  <w:szCs w:val="24"/>
                  <w:shd w:val="clear" w:color="auto" w:fill="FFFFFF"/>
                </w:rPr>
                <w:t>https://search.proquest.com/docview/1821368845?accountid=13963</w:t>
              </w:r>
            </w:hyperlink>
            <w:r w:rsidR="00FE4B78">
              <w:rPr>
                <w:rFonts w:ascii="Verdana" w:hAnsi="Verdana"/>
                <w:color w:val="555555"/>
                <w:sz w:val="18"/>
                <w:szCs w:val="18"/>
                <w:shd w:val="clear" w:color="auto" w:fill="FFFFFF"/>
              </w:rPr>
              <w:t xml:space="preserve"> </w:t>
            </w:r>
          </w:p>
        </w:tc>
        <w:tc>
          <w:tcPr>
            <w:tcW w:w="4817" w:type="dxa"/>
            <w:shd w:val="clear" w:color="auto" w:fill="auto"/>
          </w:tcPr>
          <w:p w14:paraId="5DF88446"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No measure of metacognition.</w:t>
            </w:r>
          </w:p>
        </w:tc>
      </w:tr>
      <w:tr w:rsidR="00A0233E" w:rsidRPr="001B3121" w14:paraId="10650547" w14:textId="77777777" w:rsidTr="00DF18F7">
        <w:tc>
          <w:tcPr>
            <w:tcW w:w="4817" w:type="dxa"/>
            <w:shd w:val="clear" w:color="auto" w:fill="auto"/>
          </w:tcPr>
          <w:p w14:paraId="2793A1CB" w14:textId="249C168B" w:rsidR="00A0233E" w:rsidRPr="001B3121" w:rsidRDefault="00A0233E" w:rsidP="00DF18F7">
            <w:pPr>
              <w:rPr>
                <w:rFonts w:ascii="Times New Roman" w:hAnsi="Times New Roman"/>
                <w:sz w:val="24"/>
                <w:szCs w:val="24"/>
              </w:rPr>
            </w:pPr>
            <w:r w:rsidRPr="001B3121">
              <w:rPr>
                <w:rFonts w:ascii="Times New Roman" w:hAnsi="Times New Roman"/>
                <w:sz w:val="24"/>
                <w:szCs w:val="24"/>
              </w:rPr>
              <w:t>Mevarech, Z. R.</w:t>
            </w:r>
            <w:r w:rsidR="00D753AA">
              <w:rPr>
                <w:rFonts w:ascii="Times New Roman" w:hAnsi="Times New Roman"/>
                <w:sz w:val="24"/>
                <w:szCs w:val="24"/>
              </w:rPr>
              <w:t>,</w:t>
            </w:r>
            <w:r w:rsidRPr="001B3121">
              <w:rPr>
                <w:rFonts w:ascii="Times New Roman" w:hAnsi="Times New Roman"/>
                <w:sz w:val="24"/>
                <w:szCs w:val="24"/>
              </w:rPr>
              <w:t xml:space="preserve"> &amp; </w:t>
            </w:r>
            <w:proofErr w:type="spellStart"/>
            <w:r w:rsidRPr="001B3121">
              <w:rPr>
                <w:rFonts w:ascii="Times New Roman" w:hAnsi="Times New Roman"/>
                <w:sz w:val="24"/>
                <w:szCs w:val="24"/>
              </w:rPr>
              <w:t>Amrany</w:t>
            </w:r>
            <w:proofErr w:type="spellEnd"/>
            <w:r w:rsidRPr="001B3121">
              <w:rPr>
                <w:rFonts w:ascii="Times New Roman" w:hAnsi="Times New Roman"/>
                <w:sz w:val="24"/>
                <w:szCs w:val="24"/>
              </w:rPr>
              <w:t xml:space="preserve">, C. (2008). Immediate and delayed effects of meta-cognitive instruction on regulation of cognition and mathematics achievement. </w:t>
            </w:r>
            <w:r w:rsidRPr="001B3121">
              <w:rPr>
                <w:rFonts w:ascii="Times New Roman" w:hAnsi="Times New Roman"/>
                <w:i/>
                <w:iCs/>
                <w:sz w:val="24"/>
                <w:szCs w:val="24"/>
              </w:rPr>
              <w:t>Metacognition and Learning</w:t>
            </w:r>
            <w:r w:rsidRPr="001B3121">
              <w:rPr>
                <w:rFonts w:ascii="Times New Roman" w:hAnsi="Times New Roman"/>
                <w:sz w:val="24"/>
                <w:szCs w:val="24"/>
              </w:rPr>
              <w:t xml:space="preserve">, </w:t>
            </w:r>
            <w:r w:rsidRPr="001B3121">
              <w:rPr>
                <w:rFonts w:ascii="Times New Roman" w:hAnsi="Times New Roman"/>
                <w:i/>
                <w:iCs/>
                <w:sz w:val="24"/>
                <w:szCs w:val="24"/>
              </w:rPr>
              <w:t>3</w:t>
            </w:r>
            <w:r w:rsidRPr="001B3121">
              <w:rPr>
                <w:rFonts w:ascii="Times New Roman" w:hAnsi="Times New Roman"/>
                <w:sz w:val="24"/>
                <w:szCs w:val="24"/>
              </w:rPr>
              <w:t>(2), 147-157.</w:t>
            </w:r>
          </w:p>
        </w:tc>
        <w:tc>
          <w:tcPr>
            <w:tcW w:w="4817" w:type="dxa"/>
            <w:shd w:val="clear" w:color="auto" w:fill="auto"/>
          </w:tcPr>
          <w:p w14:paraId="65B29E05"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 (reported that this was measured pre-intervention but not reported, authors emailed twice but no response).</w:t>
            </w:r>
          </w:p>
        </w:tc>
      </w:tr>
      <w:tr w:rsidR="00A0233E" w:rsidRPr="001B3121" w14:paraId="1FC4B788" w14:textId="77777777" w:rsidTr="00DF18F7">
        <w:trPr>
          <w:trHeight w:val="1320"/>
        </w:trPr>
        <w:tc>
          <w:tcPr>
            <w:tcW w:w="4817" w:type="dxa"/>
            <w:shd w:val="clear" w:color="auto" w:fill="auto"/>
          </w:tcPr>
          <w:p w14:paraId="0E883802" w14:textId="13830679" w:rsidR="00A0233E" w:rsidRPr="001B3121" w:rsidRDefault="00A0233E" w:rsidP="00DF18F7">
            <w:pPr>
              <w:spacing w:before="0"/>
              <w:rPr>
                <w:rFonts w:ascii="Times New Roman" w:hAnsi="Times New Roman"/>
                <w:sz w:val="24"/>
                <w:szCs w:val="24"/>
              </w:rPr>
            </w:pPr>
            <w:r w:rsidRPr="001B3121">
              <w:rPr>
                <w:rFonts w:ascii="Times New Roman" w:hAnsi="Times New Roman"/>
                <w:sz w:val="24"/>
                <w:szCs w:val="24"/>
              </w:rPr>
              <w:lastRenderedPageBreak/>
              <w:t>Mevarech, Z. R.</w:t>
            </w:r>
            <w:r w:rsidR="00D753AA">
              <w:rPr>
                <w:rFonts w:ascii="Times New Roman" w:hAnsi="Times New Roman"/>
                <w:sz w:val="24"/>
                <w:szCs w:val="24"/>
              </w:rPr>
              <w:t>,</w:t>
            </w:r>
            <w:r w:rsidRPr="001B3121">
              <w:rPr>
                <w:rFonts w:ascii="Times New Roman" w:hAnsi="Times New Roman"/>
                <w:sz w:val="24"/>
                <w:szCs w:val="24"/>
              </w:rPr>
              <w:t xml:space="preserve"> &amp; Kramarski, B. (2003). The effects of metacognitive training versus worked‐out examples on students' mathematical reasoning. </w:t>
            </w:r>
            <w:r w:rsidRPr="001B3121">
              <w:rPr>
                <w:rFonts w:ascii="Times New Roman" w:hAnsi="Times New Roman"/>
                <w:i/>
                <w:iCs/>
                <w:sz w:val="24"/>
                <w:szCs w:val="24"/>
              </w:rPr>
              <w:t>British Journal of Educational Psychology</w:t>
            </w:r>
            <w:r w:rsidRPr="001B3121">
              <w:rPr>
                <w:rFonts w:ascii="Times New Roman" w:hAnsi="Times New Roman"/>
                <w:sz w:val="24"/>
                <w:szCs w:val="24"/>
              </w:rPr>
              <w:t xml:space="preserve">, </w:t>
            </w:r>
            <w:r w:rsidRPr="001B3121">
              <w:rPr>
                <w:rFonts w:ascii="Times New Roman" w:hAnsi="Times New Roman"/>
                <w:i/>
                <w:iCs/>
                <w:sz w:val="24"/>
                <w:szCs w:val="24"/>
              </w:rPr>
              <w:t>73</w:t>
            </w:r>
            <w:r w:rsidRPr="001B3121">
              <w:rPr>
                <w:rFonts w:ascii="Times New Roman" w:hAnsi="Times New Roman"/>
                <w:sz w:val="24"/>
                <w:szCs w:val="24"/>
              </w:rPr>
              <w:t>(4), 449-471.</w:t>
            </w:r>
            <w:r w:rsidR="00FE4B78">
              <w:rPr>
                <w:rFonts w:ascii="Times New Roman" w:hAnsi="Times New Roman"/>
                <w:sz w:val="24"/>
                <w:szCs w:val="24"/>
              </w:rPr>
              <w:t xml:space="preserve"> </w:t>
            </w:r>
            <w:r w:rsidR="00FE4B78">
              <w:t xml:space="preserve"> </w:t>
            </w:r>
            <w:hyperlink r:id="rId42" w:history="1">
              <w:r w:rsidR="00FE4B78" w:rsidRPr="00FA0B7C">
                <w:rPr>
                  <w:rStyle w:val="Hyperlink"/>
                  <w:rFonts w:ascii="Times New Roman" w:hAnsi="Times New Roman"/>
                  <w:sz w:val="24"/>
                  <w:szCs w:val="24"/>
                </w:rPr>
                <w:t>https://doi.org/10.1348/000709903322591181</w:t>
              </w:r>
            </w:hyperlink>
            <w:r w:rsidR="00FE4B78">
              <w:rPr>
                <w:rFonts w:ascii="Times New Roman" w:hAnsi="Times New Roman"/>
                <w:sz w:val="24"/>
                <w:szCs w:val="24"/>
              </w:rPr>
              <w:t xml:space="preserve"> </w:t>
            </w:r>
          </w:p>
        </w:tc>
        <w:tc>
          <w:tcPr>
            <w:tcW w:w="4817" w:type="dxa"/>
            <w:shd w:val="clear" w:color="auto" w:fill="auto"/>
          </w:tcPr>
          <w:p w14:paraId="1AD95595"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w:t>
            </w:r>
          </w:p>
          <w:p w14:paraId="1EB4F917" w14:textId="77777777" w:rsidR="00A0233E" w:rsidRPr="001B3121" w:rsidRDefault="00A0233E" w:rsidP="00DF18F7">
            <w:pPr>
              <w:rPr>
                <w:rFonts w:ascii="Times New Roman" w:hAnsi="Times New Roman"/>
                <w:sz w:val="24"/>
                <w:szCs w:val="24"/>
              </w:rPr>
            </w:pPr>
          </w:p>
        </w:tc>
      </w:tr>
      <w:tr w:rsidR="00A0233E" w:rsidRPr="001B3121" w14:paraId="16B5A76C" w14:textId="77777777" w:rsidTr="00DF18F7">
        <w:trPr>
          <w:trHeight w:val="330"/>
        </w:trPr>
        <w:tc>
          <w:tcPr>
            <w:tcW w:w="4817" w:type="dxa"/>
            <w:shd w:val="clear" w:color="auto" w:fill="auto"/>
          </w:tcPr>
          <w:p w14:paraId="58C19D85" w14:textId="39C346E1" w:rsidR="00A0233E" w:rsidRPr="001B3121" w:rsidRDefault="00A0233E" w:rsidP="00DF18F7">
            <w:pPr>
              <w:spacing w:before="0"/>
              <w:rPr>
                <w:rFonts w:ascii="Times New Roman" w:hAnsi="Times New Roman"/>
                <w:sz w:val="24"/>
                <w:szCs w:val="24"/>
              </w:rPr>
            </w:pPr>
            <w:r w:rsidRPr="001B3121">
              <w:rPr>
                <w:rFonts w:ascii="Times New Roman" w:hAnsi="Times New Roman"/>
                <w:sz w:val="24"/>
                <w:szCs w:val="24"/>
              </w:rPr>
              <w:t>Miranda, A.</w:t>
            </w:r>
            <w:r w:rsidR="00D753AA">
              <w:rPr>
                <w:rFonts w:ascii="Times New Roman" w:hAnsi="Times New Roman"/>
                <w:sz w:val="24"/>
                <w:szCs w:val="24"/>
              </w:rPr>
              <w:t>,</w:t>
            </w:r>
            <w:r w:rsidRPr="001B3121">
              <w:rPr>
                <w:rFonts w:ascii="Times New Roman" w:hAnsi="Times New Roman"/>
                <w:sz w:val="24"/>
                <w:szCs w:val="24"/>
              </w:rPr>
              <w:t xml:space="preserve"> &amp; Fortes, M. C. (1989). </w:t>
            </w:r>
            <w:proofErr w:type="spellStart"/>
            <w:r w:rsidRPr="001B3121">
              <w:rPr>
                <w:rFonts w:ascii="Times New Roman" w:hAnsi="Times New Roman"/>
                <w:sz w:val="24"/>
                <w:szCs w:val="24"/>
              </w:rPr>
              <w:t>Aplicación</w:t>
            </w:r>
            <w:proofErr w:type="spellEnd"/>
            <w:r w:rsidRPr="001B3121">
              <w:rPr>
                <w:rFonts w:ascii="Times New Roman" w:hAnsi="Times New Roman"/>
                <w:sz w:val="24"/>
                <w:szCs w:val="24"/>
              </w:rPr>
              <w:t xml:space="preserve"> de las </w:t>
            </w:r>
            <w:proofErr w:type="spellStart"/>
            <w:r w:rsidRPr="001B3121">
              <w:rPr>
                <w:rFonts w:ascii="Times New Roman" w:hAnsi="Times New Roman"/>
                <w:sz w:val="24"/>
                <w:szCs w:val="24"/>
              </w:rPr>
              <w:t>técnicas</w:t>
            </w:r>
            <w:proofErr w:type="spellEnd"/>
            <w:r w:rsidRPr="001B3121">
              <w:rPr>
                <w:rFonts w:ascii="Times New Roman" w:hAnsi="Times New Roman"/>
                <w:sz w:val="24"/>
                <w:szCs w:val="24"/>
              </w:rPr>
              <w:t xml:space="preserve"> </w:t>
            </w:r>
            <w:proofErr w:type="spellStart"/>
            <w:r w:rsidRPr="001B3121">
              <w:rPr>
                <w:rFonts w:ascii="Times New Roman" w:hAnsi="Times New Roman"/>
                <w:sz w:val="24"/>
                <w:szCs w:val="24"/>
              </w:rPr>
              <w:t>cognitivo</w:t>
            </w:r>
            <w:proofErr w:type="spellEnd"/>
            <w:r w:rsidRPr="001B3121">
              <w:rPr>
                <w:rFonts w:ascii="Times New Roman" w:hAnsi="Times New Roman"/>
                <w:sz w:val="24"/>
                <w:szCs w:val="24"/>
              </w:rPr>
              <w:t xml:space="preserve"> </w:t>
            </w:r>
            <w:proofErr w:type="spellStart"/>
            <w:r w:rsidRPr="001B3121">
              <w:rPr>
                <w:rFonts w:ascii="Times New Roman" w:hAnsi="Times New Roman"/>
                <w:sz w:val="24"/>
                <w:szCs w:val="24"/>
              </w:rPr>
              <w:t>comportamentales</w:t>
            </w:r>
            <w:proofErr w:type="spellEnd"/>
            <w:r w:rsidRPr="001B3121">
              <w:rPr>
                <w:rFonts w:ascii="Times New Roman" w:hAnsi="Times New Roman"/>
                <w:sz w:val="24"/>
                <w:szCs w:val="24"/>
              </w:rPr>
              <w:t xml:space="preserve"> a la </w:t>
            </w:r>
            <w:proofErr w:type="spellStart"/>
            <w:r w:rsidRPr="001B3121">
              <w:rPr>
                <w:rFonts w:ascii="Times New Roman" w:hAnsi="Times New Roman"/>
                <w:sz w:val="24"/>
                <w:szCs w:val="24"/>
              </w:rPr>
              <w:t>resolución</w:t>
            </w:r>
            <w:proofErr w:type="spellEnd"/>
            <w:r w:rsidRPr="001B3121">
              <w:rPr>
                <w:rFonts w:ascii="Times New Roman" w:hAnsi="Times New Roman"/>
                <w:sz w:val="24"/>
                <w:szCs w:val="24"/>
              </w:rPr>
              <w:t xml:space="preserve"> de </w:t>
            </w:r>
            <w:proofErr w:type="spellStart"/>
            <w:r w:rsidRPr="001B3121">
              <w:rPr>
                <w:rFonts w:ascii="Times New Roman" w:hAnsi="Times New Roman"/>
                <w:sz w:val="24"/>
                <w:szCs w:val="24"/>
              </w:rPr>
              <w:t>problemas</w:t>
            </w:r>
            <w:proofErr w:type="spellEnd"/>
            <w:r w:rsidRPr="001B3121">
              <w:rPr>
                <w:rFonts w:ascii="Times New Roman" w:hAnsi="Times New Roman"/>
                <w:sz w:val="24"/>
                <w:szCs w:val="24"/>
              </w:rPr>
              <w:t xml:space="preserve"> de </w:t>
            </w:r>
            <w:proofErr w:type="spellStart"/>
            <w:r w:rsidRPr="001B3121">
              <w:rPr>
                <w:rFonts w:ascii="Times New Roman" w:hAnsi="Times New Roman"/>
                <w:sz w:val="24"/>
                <w:szCs w:val="24"/>
              </w:rPr>
              <w:t>matemáticas</w:t>
            </w:r>
            <w:proofErr w:type="spellEnd"/>
            <w:r w:rsidRPr="001B3121">
              <w:rPr>
                <w:rFonts w:ascii="Times New Roman" w:hAnsi="Times New Roman"/>
                <w:sz w:val="24"/>
                <w:szCs w:val="24"/>
              </w:rPr>
              <w:t xml:space="preserve">. </w:t>
            </w:r>
            <w:proofErr w:type="spellStart"/>
            <w:r w:rsidRPr="001B3121">
              <w:rPr>
                <w:rFonts w:ascii="Times New Roman" w:hAnsi="Times New Roman"/>
                <w:i/>
                <w:iCs/>
                <w:sz w:val="24"/>
                <w:szCs w:val="24"/>
              </w:rPr>
              <w:t>Revista</w:t>
            </w:r>
            <w:proofErr w:type="spellEnd"/>
            <w:r w:rsidRPr="001B3121">
              <w:rPr>
                <w:rFonts w:ascii="Times New Roman" w:hAnsi="Times New Roman"/>
                <w:i/>
                <w:iCs/>
                <w:sz w:val="24"/>
                <w:szCs w:val="24"/>
              </w:rPr>
              <w:t xml:space="preserve"> de </w:t>
            </w:r>
            <w:proofErr w:type="spellStart"/>
            <w:r w:rsidRPr="001B3121">
              <w:rPr>
                <w:rFonts w:ascii="Times New Roman" w:hAnsi="Times New Roman"/>
                <w:i/>
                <w:iCs/>
                <w:sz w:val="24"/>
                <w:szCs w:val="24"/>
              </w:rPr>
              <w:t>Psicología</w:t>
            </w:r>
            <w:proofErr w:type="spellEnd"/>
            <w:r w:rsidRPr="001B3121">
              <w:rPr>
                <w:rFonts w:ascii="Times New Roman" w:hAnsi="Times New Roman"/>
                <w:i/>
                <w:iCs/>
                <w:sz w:val="24"/>
                <w:szCs w:val="24"/>
              </w:rPr>
              <w:t xml:space="preserve"> de la </w:t>
            </w:r>
            <w:proofErr w:type="spellStart"/>
            <w:r w:rsidRPr="001B3121">
              <w:rPr>
                <w:rFonts w:ascii="Times New Roman" w:hAnsi="Times New Roman"/>
                <w:i/>
                <w:iCs/>
                <w:sz w:val="24"/>
                <w:szCs w:val="24"/>
              </w:rPr>
              <w:t>Educación</w:t>
            </w:r>
            <w:proofErr w:type="spellEnd"/>
            <w:r w:rsidRPr="001B3121">
              <w:rPr>
                <w:rFonts w:ascii="Times New Roman" w:hAnsi="Times New Roman"/>
                <w:sz w:val="24"/>
                <w:szCs w:val="24"/>
              </w:rPr>
              <w:t xml:space="preserve">, </w:t>
            </w:r>
            <w:r w:rsidRPr="001B3121">
              <w:rPr>
                <w:rFonts w:ascii="Times New Roman" w:hAnsi="Times New Roman"/>
                <w:i/>
                <w:iCs/>
                <w:sz w:val="24"/>
                <w:szCs w:val="24"/>
              </w:rPr>
              <w:t>1</w:t>
            </w:r>
            <w:r w:rsidRPr="001B3121">
              <w:rPr>
                <w:rFonts w:ascii="Times New Roman" w:hAnsi="Times New Roman"/>
                <w:sz w:val="24"/>
                <w:szCs w:val="24"/>
              </w:rPr>
              <w:t>(2), 57-72.</w:t>
            </w:r>
          </w:p>
        </w:tc>
        <w:tc>
          <w:tcPr>
            <w:tcW w:w="4817" w:type="dxa"/>
            <w:shd w:val="clear" w:color="auto" w:fill="auto"/>
          </w:tcPr>
          <w:p w14:paraId="16C4CB3D" w14:textId="77777777" w:rsidR="00A0233E" w:rsidRPr="001B3121" w:rsidRDefault="00A0233E" w:rsidP="00DF18F7">
            <w:pPr>
              <w:spacing w:before="0"/>
              <w:rPr>
                <w:rFonts w:ascii="Times New Roman" w:hAnsi="Times New Roman"/>
                <w:sz w:val="24"/>
                <w:szCs w:val="24"/>
              </w:rPr>
            </w:pPr>
            <w:r w:rsidRPr="001B3121">
              <w:rPr>
                <w:rFonts w:ascii="Times New Roman" w:hAnsi="Times New Roman"/>
                <w:sz w:val="24"/>
                <w:szCs w:val="24"/>
              </w:rPr>
              <w:t>No measure of metacognition</w:t>
            </w:r>
          </w:p>
        </w:tc>
      </w:tr>
      <w:tr w:rsidR="00A0233E" w:rsidRPr="001B3121" w14:paraId="74CC516D" w14:textId="77777777" w:rsidTr="00DF18F7">
        <w:tc>
          <w:tcPr>
            <w:tcW w:w="4817" w:type="dxa"/>
            <w:shd w:val="clear" w:color="auto" w:fill="auto"/>
          </w:tcPr>
          <w:p w14:paraId="51E49FEB" w14:textId="6E22E7E9"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Montague, M., &amp; Applegate, B. (1993). Mathematical problem-solving characteristics of middle school students with learning disabilities. </w:t>
            </w:r>
            <w:r w:rsidRPr="001B3121">
              <w:rPr>
                <w:rFonts w:ascii="Times New Roman" w:hAnsi="Times New Roman"/>
                <w:i/>
                <w:iCs/>
                <w:sz w:val="24"/>
                <w:szCs w:val="24"/>
              </w:rPr>
              <w:t>The Journal of Special Education</w:t>
            </w:r>
            <w:r w:rsidRPr="001B3121">
              <w:rPr>
                <w:rFonts w:ascii="Times New Roman" w:hAnsi="Times New Roman"/>
                <w:sz w:val="24"/>
                <w:szCs w:val="24"/>
              </w:rPr>
              <w:t xml:space="preserve">, </w:t>
            </w:r>
            <w:r w:rsidRPr="001B3121">
              <w:rPr>
                <w:rFonts w:ascii="Times New Roman" w:hAnsi="Times New Roman"/>
                <w:i/>
                <w:iCs/>
                <w:sz w:val="24"/>
                <w:szCs w:val="24"/>
              </w:rPr>
              <w:t>27</w:t>
            </w:r>
            <w:r w:rsidRPr="001B3121">
              <w:rPr>
                <w:rFonts w:ascii="Times New Roman" w:hAnsi="Times New Roman"/>
                <w:sz w:val="24"/>
                <w:szCs w:val="24"/>
              </w:rPr>
              <w:t>(2), 175-201.</w:t>
            </w:r>
            <w:r w:rsidR="00D753AA">
              <w:rPr>
                <w:rFonts w:ascii="Times New Roman" w:hAnsi="Times New Roman"/>
                <w:sz w:val="24"/>
                <w:szCs w:val="24"/>
              </w:rPr>
              <w:t xml:space="preserve"> </w:t>
            </w:r>
            <w:r w:rsidR="00D753AA">
              <w:t xml:space="preserve"> </w:t>
            </w:r>
            <w:hyperlink r:id="rId43" w:history="1">
              <w:r w:rsidR="00D753AA" w:rsidRPr="00FA0B7C">
                <w:rPr>
                  <w:rStyle w:val="Hyperlink"/>
                  <w:rFonts w:ascii="Times New Roman" w:hAnsi="Times New Roman"/>
                  <w:sz w:val="24"/>
                  <w:szCs w:val="24"/>
                </w:rPr>
                <w:t>https://doi.org/10.1177%2F002246699302700203</w:t>
              </w:r>
            </w:hyperlink>
            <w:r w:rsidR="00D753AA">
              <w:rPr>
                <w:rFonts w:ascii="Times New Roman" w:hAnsi="Times New Roman"/>
                <w:sz w:val="24"/>
                <w:szCs w:val="24"/>
              </w:rPr>
              <w:t xml:space="preserve"> </w:t>
            </w:r>
          </w:p>
        </w:tc>
        <w:tc>
          <w:tcPr>
            <w:tcW w:w="4817" w:type="dxa"/>
            <w:shd w:val="clear" w:color="auto" w:fill="auto"/>
          </w:tcPr>
          <w:p w14:paraId="4AD7D15D"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w:t>
            </w:r>
          </w:p>
          <w:p w14:paraId="5487B234" w14:textId="77777777" w:rsidR="00A0233E" w:rsidRPr="001B3121" w:rsidRDefault="00A0233E" w:rsidP="00DF18F7">
            <w:pPr>
              <w:rPr>
                <w:rFonts w:ascii="Times New Roman" w:hAnsi="Times New Roman"/>
                <w:sz w:val="24"/>
                <w:szCs w:val="24"/>
              </w:rPr>
            </w:pPr>
          </w:p>
        </w:tc>
      </w:tr>
      <w:tr w:rsidR="00A0233E" w:rsidRPr="001B3121" w14:paraId="36D8EF6F" w14:textId="77777777" w:rsidTr="00DF18F7">
        <w:trPr>
          <w:trHeight w:val="2190"/>
        </w:trPr>
        <w:tc>
          <w:tcPr>
            <w:tcW w:w="4817" w:type="dxa"/>
            <w:shd w:val="clear" w:color="auto" w:fill="auto"/>
          </w:tcPr>
          <w:p w14:paraId="5D5CA8F3" w14:textId="13198A05" w:rsidR="00DC628A" w:rsidRPr="004B134B" w:rsidRDefault="00A0233E" w:rsidP="00DF18F7">
            <w:pPr>
              <w:rPr>
                <w:rFonts w:ascii="Times New Roman" w:hAnsi="Times New Roman"/>
                <w:sz w:val="24"/>
                <w:szCs w:val="24"/>
              </w:rPr>
            </w:pPr>
            <w:r w:rsidRPr="004B134B">
              <w:rPr>
                <w:rFonts w:ascii="Times New Roman" w:hAnsi="Times New Roman"/>
                <w:sz w:val="24"/>
                <w:szCs w:val="24"/>
              </w:rPr>
              <w:t>Montague, M.</w:t>
            </w:r>
            <w:r w:rsidR="00D753AA" w:rsidRPr="004B134B">
              <w:rPr>
                <w:rFonts w:ascii="Times New Roman" w:hAnsi="Times New Roman"/>
                <w:sz w:val="24"/>
                <w:szCs w:val="24"/>
              </w:rPr>
              <w:t>,</w:t>
            </w:r>
            <w:r w:rsidRPr="004B134B">
              <w:rPr>
                <w:rFonts w:ascii="Times New Roman" w:hAnsi="Times New Roman"/>
                <w:sz w:val="24"/>
                <w:szCs w:val="24"/>
              </w:rPr>
              <w:t xml:space="preserve"> &amp; Bos, C. S. (1990). Cognitive and metacognitive characteristics of eighth grade students' mathematical problem solving. </w:t>
            </w:r>
            <w:r w:rsidRPr="004B134B">
              <w:rPr>
                <w:rFonts w:ascii="Times New Roman" w:hAnsi="Times New Roman"/>
                <w:i/>
                <w:iCs/>
                <w:sz w:val="24"/>
                <w:szCs w:val="24"/>
              </w:rPr>
              <w:t>Learning and Individual Differences</w:t>
            </w:r>
            <w:r w:rsidRPr="004B134B">
              <w:rPr>
                <w:rFonts w:ascii="Times New Roman" w:hAnsi="Times New Roman"/>
                <w:sz w:val="24"/>
                <w:szCs w:val="24"/>
              </w:rPr>
              <w:t xml:space="preserve">, </w:t>
            </w:r>
            <w:r w:rsidRPr="004B134B">
              <w:rPr>
                <w:rFonts w:ascii="Times New Roman" w:hAnsi="Times New Roman"/>
                <w:i/>
                <w:iCs/>
                <w:sz w:val="24"/>
                <w:szCs w:val="24"/>
              </w:rPr>
              <w:t>2</w:t>
            </w:r>
            <w:r w:rsidRPr="004B134B">
              <w:rPr>
                <w:rFonts w:ascii="Times New Roman" w:hAnsi="Times New Roman"/>
                <w:sz w:val="24"/>
                <w:szCs w:val="24"/>
              </w:rPr>
              <w:t>(3), 371-388.</w:t>
            </w:r>
            <w:r w:rsidR="00D753AA" w:rsidRPr="004B134B">
              <w:rPr>
                <w:rFonts w:ascii="Times New Roman" w:hAnsi="Times New Roman"/>
                <w:sz w:val="24"/>
                <w:szCs w:val="24"/>
              </w:rPr>
              <w:t xml:space="preserve">  </w:t>
            </w:r>
            <w:hyperlink r:id="rId44" w:history="1">
              <w:r w:rsidR="00D753AA" w:rsidRPr="004B134B">
                <w:rPr>
                  <w:rStyle w:val="Hyperlink"/>
                  <w:rFonts w:ascii="Times New Roman" w:hAnsi="Times New Roman"/>
                  <w:sz w:val="24"/>
                  <w:szCs w:val="24"/>
                </w:rPr>
                <w:t>https://doi.org/10.1016/1041-6080(90)90012-6</w:t>
              </w:r>
            </w:hyperlink>
            <w:r w:rsidR="00D753AA" w:rsidRPr="004B134B">
              <w:rPr>
                <w:rFonts w:ascii="Times New Roman" w:hAnsi="Times New Roman"/>
                <w:sz w:val="24"/>
                <w:szCs w:val="24"/>
              </w:rPr>
              <w:t xml:space="preserve"> </w:t>
            </w:r>
          </w:p>
        </w:tc>
        <w:tc>
          <w:tcPr>
            <w:tcW w:w="4817" w:type="dxa"/>
            <w:shd w:val="clear" w:color="auto" w:fill="auto"/>
          </w:tcPr>
          <w:p w14:paraId="46CA50E9"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w:t>
            </w:r>
          </w:p>
          <w:p w14:paraId="5A8EE44B" w14:textId="77777777" w:rsidR="00A0233E" w:rsidRPr="001B3121" w:rsidRDefault="00A0233E" w:rsidP="00DF18F7">
            <w:pPr>
              <w:rPr>
                <w:rFonts w:ascii="Times New Roman" w:hAnsi="Times New Roman"/>
                <w:sz w:val="24"/>
                <w:szCs w:val="24"/>
              </w:rPr>
            </w:pPr>
          </w:p>
        </w:tc>
      </w:tr>
      <w:tr w:rsidR="00DC628A" w:rsidRPr="001B3121" w14:paraId="1BB46817" w14:textId="77777777" w:rsidTr="00DF18F7">
        <w:trPr>
          <w:trHeight w:val="405"/>
        </w:trPr>
        <w:tc>
          <w:tcPr>
            <w:tcW w:w="4817" w:type="dxa"/>
            <w:shd w:val="clear" w:color="auto" w:fill="auto"/>
          </w:tcPr>
          <w:p w14:paraId="317BBE7D" w14:textId="478AAC79" w:rsidR="00DC628A" w:rsidRPr="004B134B" w:rsidRDefault="0099279E" w:rsidP="00DF18F7">
            <w:pPr>
              <w:rPr>
                <w:rFonts w:ascii="Times New Roman" w:hAnsi="Times New Roman"/>
                <w:sz w:val="24"/>
                <w:szCs w:val="24"/>
              </w:rPr>
            </w:pPr>
            <w:proofErr w:type="spellStart"/>
            <w:r w:rsidRPr="004B134B">
              <w:rPr>
                <w:rFonts w:ascii="Times New Roman" w:hAnsi="Times New Roman"/>
                <w:sz w:val="24"/>
                <w:szCs w:val="24"/>
              </w:rPr>
              <w:t>Morosanova</w:t>
            </w:r>
            <w:proofErr w:type="spellEnd"/>
            <w:r w:rsidRPr="004B134B">
              <w:rPr>
                <w:rFonts w:ascii="Times New Roman" w:hAnsi="Times New Roman"/>
                <w:sz w:val="24"/>
                <w:szCs w:val="24"/>
              </w:rPr>
              <w:t xml:space="preserve">, V. I., </w:t>
            </w:r>
            <w:proofErr w:type="spellStart"/>
            <w:r w:rsidRPr="004B134B">
              <w:rPr>
                <w:rFonts w:ascii="Times New Roman" w:hAnsi="Times New Roman"/>
                <w:sz w:val="24"/>
                <w:szCs w:val="24"/>
              </w:rPr>
              <w:t>Fomina</w:t>
            </w:r>
            <w:proofErr w:type="spellEnd"/>
            <w:r w:rsidRPr="004B134B">
              <w:rPr>
                <w:rFonts w:ascii="Times New Roman" w:hAnsi="Times New Roman"/>
                <w:sz w:val="24"/>
                <w:szCs w:val="24"/>
              </w:rPr>
              <w:t xml:space="preserve">, T. G., </w:t>
            </w:r>
            <w:proofErr w:type="spellStart"/>
            <w:r w:rsidRPr="004B134B">
              <w:rPr>
                <w:rFonts w:ascii="Times New Roman" w:hAnsi="Times New Roman"/>
                <w:sz w:val="24"/>
                <w:szCs w:val="24"/>
              </w:rPr>
              <w:t>Kovas</w:t>
            </w:r>
            <w:proofErr w:type="spellEnd"/>
            <w:r w:rsidRPr="004B134B">
              <w:rPr>
                <w:rFonts w:ascii="Times New Roman" w:hAnsi="Times New Roman"/>
                <w:sz w:val="24"/>
                <w:szCs w:val="24"/>
              </w:rPr>
              <w:t xml:space="preserve">, Y., &amp; </w:t>
            </w:r>
            <w:proofErr w:type="spellStart"/>
            <w:r w:rsidRPr="004B134B">
              <w:rPr>
                <w:rFonts w:ascii="Times New Roman" w:hAnsi="Times New Roman"/>
                <w:sz w:val="24"/>
                <w:szCs w:val="24"/>
              </w:rPr>
              <w:t>Bogdanova</w:t>
            </w:r>
            <w:proofErr w:type="spellEnd"/>
            <w:r w:rsidRPr="004B134B">
              <w:rPr>
                <w:rFonts w:ascii="Times New Roman" w:hAnsi="Times New Roman"/>
                <w:sz w:val="24"/>
                <w:szCs w:val="24"/>
              </w:rPr>
              <w:t xml:space="preserve">, O. Y. (2016). Cognitive and regulatory characteristics and mathematical performance in high school students. </w:t>
            </w:r>
            <w:r w:rsidRPr="004B134B">
              <w:rPr>
                <w:rFonts w:ascii="Times New Roman" w:hAnsi="Times New Roman"/>
                <w:i/>
                <w:iCs/>
                <w:sz w:val="24"/>
                <w:szCs w:val="24"/>
              </w:rPr>
              <w:t>Personality and Individual Differences</w:t>
            </w:r>
            <w:r w:rsidRPr="004B134B">
              <w:rPr>
                <w:rFonts w:ascii="Times New Roman" w:hAnsi="Times New Roman"/>
                <w:sz w:val="24"/>
                <w:szCs w:val="24"/>
              </w:rPr>
              <w:t xml:space="preserve">, </w:t>
            </w:r>
            <w:r w:rsidRPr="004B134B">
              <w:rPr>
                <w:rFonts w:ascii="Times New Roman" w:hAnsi="Times New Roman"/>
                <w:i/>
                <w:iCs/>
                <w:sz w:val="24"/>
                <w:szCs w:val="24"/>
              </w:rPr>
              <w:t>90</w:t>
            </w:r>
            <w:r w:rsidRPr="004B134B">
              <w:rPr>
                <w:rFonts w:ascii="Times New Roman" w:hAnsi="Times New Roman"/>
                <w:sz w:val="24"/>
                <w:szCs w:val="24"/>
              </w:rPr>
              <w:t>, 177-186.</w:t>
            </w:r>
            <w:r w:rsidR="00D753AA" w:rsidRPr="004B134B">
              <w:rPr>
                <w:rFonts w:ascii="Times New Roman" w:hAnsi="Times New Roman"/>
                <w:sz w:val="24"/>
                <w:szCs w:val="24"/>
              </w:rPr>
              <w:t xml:space="preserve">  </w:t>
            </w:r>
            <w:hyperlink r:id="rId45" w:history="1">
              <w:r w:rsidR="00D753AA" w:rsidRPr="004B134B">
                <w:rPr>
                  <w:rStyle w:val="Hyperlink"/>
                  <w:rFonts w:ascii="Times New Roman" w:hAnsi="Times New Roman"/>
                  <w:sz w:val="24"/>
                  <w:szCs w:val="24"/>
                </w:rPr>
                <w:t>https://doi.org/10.1016/j.paid.2015.10.034</w:t>
              </w:r>
            </w:hyperlink>
            <w:r w:rsidR="00D753AA" w:rsidRPr="004B134B">
              <w:rPr>
                <w:rFonts w:ascii="Times New Roman" w:hAnsi="Times New Roman"/>
                <w:sz w:val="24"/>
                <w:szCs w:val="24"/>
              </w:rPr>
              <w:t xml:space="preserve"> </w:t>
            </w:r>
          </w:p>
        </w:tc>
        <w:tc>
          <w:tcPr>
            <w:tcW w:w="4817" w:type="dxa"/>
            <w:shd w:val="clear" w:color="auto" w:fill="auto"/>
          </w:tcPr>
          <w:p w14:paraId="734791E1" w14:textId="373F0926" w:rsidR="00DC628A" w:rsidRPr="001B3121" w:rsidRDefault="00DC628A" w:rsidP="00DF18F7">
            <w:pPr>
              <w:rPr>
                <w:rFonts w:ascii="Times New Roman" w:hAnsi="Times New Roman"/>
                <w:sz w:val="24"/>
                <w:szCs w:val="24"/>
              </w:rPr>
            </w:pPr>
            <w:r w:rsidRPr="001B3121">
              <w:rPr>
                <w:rFonts w:ascii="Times New Roman" w:hAnsi="Times New Roman"/>
                <w:sz w:val="24"/>
                <w:szCs w:val="24"/>
              </w:rPr>
              <w:t>Does not report metacognition separate from self-regulation.</w:t>
            </w:r>
          </w:p>
        </w:tc>
      </w:tr>
      <w:tr w:rsidR="00A0233E" w:rsidRPr="001B3121" w14:paraId="6A7F2ECA" w14:textId="77777777" w:rsidTr="00DF18F7">
        <w:tc>
          <w:tcPr>
            <w:tcW w:w="4817" w:type="dxa"/>
            <w:shd w:val="clear" w:color="auto" w:fill="auto"/>
          </w:tcPr>
          <w:p w14:paraId="3B66352A" w14:textId="2543C71C" w:rsidR="00A0233E" w:rsidRPr="004B134B" w:rsidRDefault="00A0233E" w:rsidP="00DF18F7">
            <w:pPr>
              <w:rPr>
                <w:rFonts w:ascii="Times New Roman" w:hAnsi="Times New Roman"/>
                <w:color w:val="222222"/>
                <w:sz w:val="24"/>
                <w:szCs w:val="24"/>
                <w:highlight w:val="red"/>
              </w:rPr>
            </w:pPr>
            <w:r w:rsidRPr="004B134B">
              <w:rPr>
                <w:rFonts w:ascii="Times New Roman" w:hAnsi="Times New Roman"/>
                <w:sz w:val="24"/>
                <w:szCs w:val="24"/>
              </w:rPr>
              <w:t xml:space="preserve">Nelson, L. L. (2012). </w:t>
            </w:r>
            <w:r w:rsidRPr="004B134B">
              <w:rPr>
                <w:rFonts w:ascii="Times New Roman" w:hAnsi="Times New Roman"/>
                <w:i/>
                <w:sz w:val="24"/>
                <w:szCs w:val="24"/>
              </w:rPr>
              <w:t xml:space="preserve">The </w:t>
            </w:r>
            <w:r w:rsidR="00D753AA" w:rsidRPr="004B134B">
              <w:rPr>
                <w:rFonts w:ascii="Times New Roman" w:hAnsi="Times New Roman"/>
                <w:i/>
                <w:sz w:val="24"/>
                <w:szCs w:val="24"/>
              </w:rPr>
              <w:t>e</w:t>
            </w:r>
            <w:r w:rsidRPr="004B134B">
              <w:rPr>
                <w:rFonts w:ascii="Times New Roman" w:hAnsi="Times New Roman"/>
                <w:i/>
                <w:sz w:val="24"/>
                <w:szCs w:val="24"/>
              </w:rPr>
              <w:t xml:space="preserve">ffectiveness of </w:t>
            </w:r>
            <w:r w:rsidR="00D753AA" w:rsidRPr="004B134B">
              <w:rPr>
                <w:rFonts w:ascii="Times New Roman" w:hAnsi="Times New Roman"/>
                <w:i/>
                <w:sz w:val="24"/>
                <w:szCs w:val="24"/>
              </w:rPr>
              <w:t>m</w:t>
            </w:r>
            <w:r w:rsidRPr="004B134B">
              <w:rPr>
                <w:rFonts w:ascii="Times New Roman" w:hAnsi="Times New Roman"/>
                <w:i/>
                <w:sz w:val="24"/>
                <w:szCs w:val="24"/>
              </w:rPr>
              <w:t xml:space="preserve">etacognitive </w:t>
            </w:r>
            <w:r w:rsidR="00D753AA" w:rsidRPr="004B134B">
              <w:rPr>
                <w:rFonts w:ascii="Times New Roman" w:hAnsi="Times New Roman"/>
                <w:i/>
                <w:sz w:val="24"/>
                <w:szCs w:val="24"/>
              </w:rPr>
              <w:t>s</w:t>
            </w:r>
            <w:r w:rsidRPr="004B134B">
              <w:rPr>
                <w:rFonts w:ascii="Times New Roman" w:hAnsi="Times New Roman"/>
                <w:i/>
                <w:sz w:val="24"/>
                <w:szCs w:val="24"/>
              </w:rPr>
              <w:t xml:space="preserve">trategies on 8th </w:t>
            </w:r>
            <w:r w:rsidR="00D753AA" w:rsidRPr="004B134B">
              <w:rPr>
                <w:rFonts w:ascii="Times New Roman" w:hAnsi="Times New Roman"/>
                <w:i/>
                <w:sz w:val="24"/>
                <w:szCs w:val="24"/>
              </w:rPr>
              <w:t>g</w:t>
            </w:r>
            <w:r w:rsidRPr="004B134B">
              <w:rPr>
                <w:rFonts w:ascii="Times New Roman" w:hAnsi="Times New Roman"/>
                <w:i/>
                <w:sz w:val="24"/>
                <w:szCs w:val="24"/>
              </w:rPr>
              <w:t xml:space="preserve">rade </w:t>
            </w:r>
            <w:r w:rsidR="00D753AA" w:rsidRPr="004B134B">
              <w:rPr>
                <w:rFonts w:ascii="Times New Roman" w:hAnsi="Times New Roman"/>
                <w:i/>
                <w:sz w:val="24"/>
                <w:szCs w:val="24"/>
              </w:rPr>
              <w:t>s</w:t>
            </w:r>
            <w:r w:rsidRPr="004B134B">
              <w:rPr>
                <w:rFonts w:ascii="Times New Roman" w:hAnsi="Times New Roman"/>
                <w:i/>
                <w:sz w:val="24"/>
                <w:szCs w:val="24"/>
              </w:rPr>
              <w:t xml:space="preserve">tudents in </w:t>
            </w:r>
            <w:r w:rsidR="00D753AA" w:rsidRPr="004B134B">
              <w:rPr>
                <w:rFonts w:ascii="Times New Roman" w:hAnsi="Times New Roman"/>
                <w:i/>
                <w:sz w:val="24"/>
                <w:szCs w:val="24"/>
              </w:rPr>
              <w:t>m</w:t>
            </w:r>
            <w:r w:rsidRPr="004B134B">
              <w:rPr>
                <w:rFonts w:ascii="Times New Roman" w:hAnsi="Times New Roman"/>
                <w:i/>
                <w:sz w:val="24"/>
                <w:szCs w:val="24"/>
              </w:rPr>
              <w:t xml:space="preserve">athematical </w:t>
            </w:r>
            <w:r w:rsidR="00D753AA" w:rsidRPr="004B134B">
              <w:rPr>
                <w:rFonts w:ascii="Times New Roman" w:hAnsi="Times New Roman"/>
                <w:i/>
                <w:sz w:val="24"/>
                <w:szCs w:val="24"/>
              </w:rPr>
              <w:t>a</w:t>
            </w:r>
            <w:r w:rsidRPr="004B134B">
              <w:rPr>
                <w:rFonts w:ascii="Times New Roman" w:hAnsi="Times New Roman"/>
                <w:i/>
                <w:sz w:val="24"/>
                <w:szCs w:val="24"/>
              </w:rPr>
              <w:t xml:space="preserve">chievements and </w:t>
            </w:r>
            <w:r w:rsidR="00D753AA" w:rsidRPr="004B134B">
              <w:rPr>
                <w:rFonts w:ascii="Times New Roman" w:hAnsi="Times New Roman"/>
                <w:i/>
                <w:sz w:val="24"/>
                <w:szCs w:val="24"/>
              </w:rPr>
              <w:t>p</w:t>
            </w:r>
            <w:r w:rsidRPr="004B134B">
              <w:rPr>
                <w:rFonts w:ascii="Times New Roman" w:hAnsi="Times New Roman"/>
                <w:i/>
                <w:sz w:val="24"/>
                <w:szCs w:val="24"/>
              </w:rPr>
              <w:t xml:space="preserve">roblem </w:t>
            </w:r>
            <w:r w:rsidR="00D753AA" w:rsidRPr="004B134B">
              <w:rPr>
                <w:rFonts w:ascii="Times New Roman" w:hAnsi="Times New Roman"/>
                <w:i/>
                <w:sz w:val="24"/>
                <w:szCs w:val="24"/>
              </w:rPr>
              <w:t>s</w:t>
            </w:r>
            <w:r w:rsidRPr="004B134B">
              <w:rPr>
                <w:rFonts w:ascii="Times New Roman" w:hAnsi="Times New Roman"/>
                <w:i/>
                <w:sz w:val="24"/>
                <w:szCs w:val="24"/>
              </w:rPr>
              <w:t xml:space="preserve">olving </w:t>
            </w:r>
            <w:r w:rsidR="00D753AA" w:rsidRPr="004B134B">
              <w:rPr>
                <w:rFonts w:ascii="Times New Roman" w:hAnsi="Times New Roman"/>
                <w:i/>
                <w:sz w:val="24"/>
                <w:szCs w:val="24"/>
              </w:rPr>
              <w:t>s</w:t>
            </w:r>
            <w:r w:rsidRPr="004B134B">
              <w:rPr>
                <w:rFonts w:ascii="Times New Roman" w:hAnsi="Times New Roman"/>
                <w:i/>
                <w:sz w:val="24"/>
                <w:szCs w:val="24"/>
              </w:rPr>
              <w:t>kills</w:t>
            </w:r>
            <w:r w:rsidRPr="004B134B">
              <w:rPr>
                <w:rFonts w:ascii="Times New Roman" w:hAnsi="Times New Roman"/>
                <w:sz w:val="24"/>
                <w:szCs w:val="24"/>
              </w:rPr>
              <w:t xml:space="preserve"> [</w:t>
            </w:r>
            <w:r w:rsidR="00D753AA" w:rsidRPr="004B134B">
              <w:rPr>
                <w:rFonts w:ascii="Times New Roman" w:hAnsi="Times New Roman"/>
                <w:sz w:val="24"/>
                <w:szCs w:val="24"/>
              </w:rPr>
              <w:t xml:space="preserve">Doctoral dissertation, </w:t>
            </w:r>
            <w:r w:rsidRPr="004B134B">
              <w:rPr>
                <w:rFonts w:ascii="Times New Roman" w:hAnsi="Times New Roman"/>
                <w:color w:val="222222"/>
                <w:sz w:val="24"/>
                <w:szCs w:val="24"/>
              </w:rPr>
              <w:t>Southern University and Agricultural and Mechanical College</w:t>
            </w:r>
            <w:r w:rsidR="00D753AA" w:rsidRPr="004B134B">
              <w:rPr>
                <w:rFonts w:ascii="Times New Roman" w:hAnsi="Times New Roman"/>
                <w:color w:val="222222"/>
                <w:sz w:val="24"/>
                <w:szCs w:val="24"/>
              </w:rPr>
              <w:t>]. ProQuest Digital Collection</w:t>
            </w:r>
            <w:r w:rsidR="004B134B" w:rsidRPr="004B134B">
              <w:rPr>
                <w:rFonts w:ascii="Times New Roman" w:hAnsi="Times New Roman"/>
                <w:color w:val="222222"/>
                <w:sz w:val="24"/>
                <w:szCs w:val="24"/>
              </w:rPr>
              <w:t xml:space="preserve">s. </w:t>
            </w:r>
            <w:hyperlink r:id="rId46" w:history="1">
              <w:r w:rsidR="004B134B" w:rsidRPr="004B134B">
                <w:rPr>
                  <w:rStyle w:val="Hyperlink"/>
                  <w:rFonts w:ascii="Times New Roman" w:hAnsi="Times New Roman"/>
                  <w:sz w:val="24"/>
                  <w:szCs w:val="24"/>
                  <w:shd w:val="clear" w:color="auto" w:fill="FFFFFF"/>
                </w:rPr>
                <w:t>https://search.proquest.com/docview/1015126655</w:t>
              </w:r>
            </w:hyperlink>
            <w:r w:rsidR="004B134B" w:rsidRPr="004B134B">
              <w:rPr>
                <w:rFonts w:ascii="Times New Roman" w:hAnsi="Times New Roman"/>
                <w:color w:val="222222"/>
                <w:sz w:val="24"/>
                <w:szCs w:val="24"/>
                <w:shd w:val="clear" w:color="auto" w:fill="FFFFFF"/>
              </w:rPr>
              <w:t xml:space="preserve"> </w:t>
            </w:r>
          </w:p>
        </w:tc>
        <w:tc>
          <w:tcPr>
            <w:tcW w:w="4817" w:type="dxa"/>
            <w:shd w:val="clear" w:color="auto" w:fill="auto"/>
          </w:tcPr>
          <w:p w14:paraId="5B125CCE"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Does not report the strength of association between metacognition and maths performance (reported that both </w:t>
            </w:r>
            <w:r w:rsidRPr="001B3121">
              <w:rPr>
                <w:rFonts w:ascii="Times New Roman" w:hAnsi="Times New Roman"/>
                <w:sz w:val="24"/>
                <w:szCs w:val="24"/>
              </w:rPr>
              <w:lastRenderedPageBreak/>
              <w:t>variables are measured pre-intervention and there is a control group but unable to contact the authors as no correspondence address listed).</w:t>
            </w:r>
          </w:p>
        </w:tc>
      </w:tr>
      <w:tr w:rsidR="00A0233E" w:rsidRPr="001B3121" w14:paraId="5325665A" w14:textId="77777777" w:rsidTr="00DF18F7">
        <w:tc>
          <w:tcPr>
            <w:tcW w:w="4817" w:type="dxa"/>
            <w:shd w:val="clear" w:color="auto" w:fill="auto"/>
          </w:tcPr>
          <w:p w14:paraId="2C32E110"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lastRenderedPageBreak/>
              <w:t xml:space="preserve">Okamoto, M., &amp; Kitao, N. (1992). The role of metacognitive </w:t>
            </w:r>
            <w:r w:rsidRPr="00503CB5">
              <w:rPr>
                <w:rFonts w:ascii="Times New Roman" w:hAnsi="Times New Roman"/>
                <w:sz w:val="24"/>
                <w:szCs w:val="24"/>
              </w:rPr>
              <w:t xml:space="preserve">knowledge and aptitude in arithmetic problem solving. </w:t>
            </w:r>
            <w:proofErr w:type="spellStart"/>
            <w:r w:rsidRPr="00503CB5">
              <w:rPr>
                <w:rFonts w:ascii="Times New Roman" w:hAnsi="Times New Roman"/>
                <w:i/>
                <w:iCs/>
                <w:sz w:val="24"/>
                <w:szCs w:val="24"/>
              </w:rPr>
              <w:t>Psychologia</w:t>
            </w:r>
            <w:proofErr w:type="spellEnd"/>
            <w:r w:rsidRPr="00503CB5">
              <w:rPr>
                <w:rFonts w:ascii="Times New Roman" w:hAnsi="Times New Roman"/>
                <w:i/>
                <w:iCs/>
                <w:sz w:val="24"/>
                <w:szCs w:val="24"/>
              </w:rPr>
              <w:t>: An International Journal of Psychology in the Orient</w:t>
            </w:r>
            <w:r w:rsidRPr="00503CB5">
              <w:rPr>
                <w:rFonts w:ascii="Times New Roman" w:hAnsi="Times New Roman"/>
                <w:sz w:val="24"/>
                <w:szCs w:val="24"/>
              </w:rPr>
              <w:t>,</w:t>
            </w:r>
            <w:r w:rsidRPr="00503CB5">
              <w:rPr>
                <w:rStyle w:val="Emphasis"/>
                <w:rFonts w:ascii="Times New Roman" w:hAnsi="Times New Roman"/>
                <w:sz w:val="24"/>
                <w:szCs w:val="24"/>
              </w:rPr>
              <w:t xml:space="preserve"> 35</w:t>
            </w:r>
            <w:r w:rsidRPr="00503CB5">
              <w:rPr>
                <w:rFonts w:ascii="Times New Roman" w:hAnsi="Times New Roman"/>
                <w:sz w:val="24"/>
                <w:szCs w:val="24"/>
              </w:rPr>
              <w:t>(3), 164–172.</w:t>
            </w:r>
          </w:p>
        </w:tc>
        <w:tc>
          <w:tcPr>
            <w:tcW w:w="4817" w:type="dxa"/>
            <w:shd w:val="clear" w:color="auto" w:fill="auto"/>
          </w:tcPr>
          <w:p w14:paraId="36F0E8F2"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Unable to access the paper (no correspondence address, unavailable via University of Southampton Inter Library Loan Service).</w:t>
            </w:r>
          </w:p>
        </w:tc>
      </w:tr>
      <w:tr w:rsidR="00A0233E" w:rsidRPr="001B3121" w14:paraId="7373C337" w14:textId="77777777" w:rsidTr="00DF18F7">
        <w:tc>
          <w:tcPr>
            <w:tcW w:w="4817" w:type="dxa"/>
            <w:shd w:val="clear" w:color="auto" w:fill="auto"/>
          </w:tcPr>
          <w:p w14:paraId="5CD46DC0" w14:textId="39BBE121"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O'Neal, L. M. (2015). </w:t>
            </w:r>
            <w:r w:rsidRPr="001B3121">
              <w:rPr>
                <w:rFonts w:ascii="Times New Roman" w:hAnsi="Times New Roman"/>
                <w:i/>
                <w:sz w:val="24"/>
                <w:szCs w:val="24"/>
              </w:rPr>
              <w:t xml:space="preserve">The </w:t>
            </w:r>
            <w:r w:rsidR="00503CB5">
              <w:rPr>
                <w:rFonts w:ascii="Times New Roman" w:hAnsi="Times New Roman"/>
                <w:i/>
                <w:sz w:val="24"/>
                <w:szCs w:val="24"/>
              </w:rPr>
              <w:t>e</w:t>
            </w:r>
            <w:r w:rsidRPr="001B3121">
              <w:rPr>
                <w:rFonts w:ascii="Times New Roman" w:hAnsi="Times New Roman"/>
                <w:i/>
                <w:sz w:val="24"/>
                <w:szCs w:val="24"/>
              </w:rPr>
              <w:t xml:space="preserve">ffects of </w:t>
            </w:r>
            <w:r w:rsidR="00503CB5">
              <w:rPr>
                <w:rFonts w:ascii="Times New Roman" w:hAnsi="Times New Roman"/>
                <w:i/>
                <w:sz w:val="24"/>
                <w:szCs w:val="24"/>
              </w:rPr>
              <w:t>m</w:t>
            </w:r>
            <w:r w:rsidRPr="001B3121">
              <w:rPr>
                <w:rFonts w:ascii="Times New Roman" w:hAnsi="Times New Roman"/>
                <w:i/>
                <w:sz w:val="24"/>
                <w:szCs w:val="24"/>
              </w:rPr>
              <w:t xml:space="preserve">etacognitive </w:t>
            </w:r>
            <w:r w:rsidR="00503CB5">
              <w:rPr>
                <w:rFonts w:ascii="Times New Roman" w:hAnsi="Times New Roman"/>
                <w:i/>
                <w:sz w:val="24"/>
                <w:szCs w:val="24"/>
              </w:rPr>
              <w:t>w</w:t>
            </w:r>
            <w:r w:rsidRPr="001B3121">
              <w:rPr>
                <w:rFonts w:ascii="Times New Roman" w:hAnsi="Times New Roman"/>
                <w:i/>
                <w:sz w:val="24"/>
                <w:szCs w:val="24"/>
              </w:rPr>
              <w:t xml:space="preserve">riting on </w:t>
            </w:r>
            <w:r w:rsidR="00503CB5">
              <w:rPr>
                <w:rFonts w:ascii="Times New Roman" w:hAnsi="Times New Roman"/>
                <w:i/>
                <w:sz w:val="24"/>
                <w:szCs w:val="24"/>
              </w:rPr>
              <w:t>s</w:t>
            </w:r>
            <w:r w:rsidRPr="001B3121">
              <w:rPr>
                <w:rFonts w:ascii="Times New Roman" w:hAnsi="Times New Roman"/>
                <w:i/>
                <w:sz w:val="24"/>
                <w:szCs w:val="24"/>
              </w:rPr>
              <w:t xml:space="preserve">tudent </w:t>
            </w:r>
            <w:r w:rsidR="00503CB5">
              <w:rPr>
                <w:rFonts w:ascii="Times New Roman" w:hAnsi="Times New Roman"/>
                <w:i/>
                <w:sz w:val="24"/>
                <w:szCs w:val="24"/>
              </w:rPr>
              <w:t>a</w:t>
            </w:r>
            <w:r w:rsidRPr="001B3121">
              <w:rPr>
                <w:rFonts w:ascii="Times New Roman" w:hAnsi="Times New Roman"/>
                <w:i/>
                <w:sz w:val="24"/>
                <w:szCs w:val="24"/>
              </w:rPr>
              <w:t xml:space="preserve">chievement in </w:t>
            </w:r>
            <w:r w:rsidR="00503CB5">
              <w:rPr>
                <w:rFonts w:ascii="Times New Roman" w:hAnsi="Times New Roman"/>
                <w:i/>
                <w:sz w:val="24"/>
                <w:szCs w:val="24"/>
              </w:rPr>
              <w:t>a</w:t>
            </w:r>
            <w:r w:rsidRPr="001B3121">
              <w:rPr>
                <w:rFonts w:ascii="Times New Roman" w:hAnsi="Times New Roman"/>
                <w:i/>
                <w:sz w:val="24"/>
                <w:szCs w:val="24"/>
              </w:rPr>
              <w:t xml:space="preserve">dvanced </w:t>
            </w:r>
            <w:r w:rsidR="00503CB5">
              <w:rPr>
                <w:rFonts w:ascii="Times New Roman" w:hAnsi="Times New Roman"/>
                <w:i/>
                <w:sz w:val="24"/>
                <w:szCs w:val="24"/>
              </w:rPr>
              <w:t>p</w:t>
            </w:r>
            <w:r w:rsidRPr="001B3121">
              <w:rPr>
                <w:rFonts w:ascii="Times New Roman" w:hAnsi="Times New Roman"/>
                <w:i/>
                <w:sz w:val="24"/>
                <w:szCs w:val="24"/>
              </w:rPr>
              <w:t xml:space="preserve">lacement </w:t>
            </w:r>
            <w:r w:rsidR="00503CB5">
              <w:rPr>
                <w:rFonts w:ascii="Times New Roman" w:hAnsi="Times New Roman"/>
                <w:i/>
                <w:sz w:val="24"/>
                <w:szCs w:val="24"/>
              </w:rPr>
              <w:t>c</w:t>
            </w:r>
            <w:r w:rsidRPr="001B3121">
              <w:rPr>
                <w:rFonts w:ascii="Times New Roman" w:hAnsi="Times New Roman"/>
                <w:i/>
                <w:sz w:val="24"/>
                <w:szCs w:val="24"/>
              </w:rPr>
              <w:t>alculus</w:t>
            </w:r>
            <w:r w:rsidRPr="001B3121">
              <w:rPr>
                <w:rFonts w:ascii="Times New Roman" w:hAnsi="Times New Roman"/>
                <w:sz w:val="24"/>
                <w:szCs w:val="24"/>
              </w:rPr>
              <w:t xml:space="preserve"> [</w:t>
            </w:r>
            <w:r w:rsidR="00503CB5">
              <w:rPr>
                <w:rFonts w:ascii="Times New Roman" w:hAnsi="Times New Roman"/>
                <w:sz w:val="24"/>
                <w:szCs w:val="24"/>
              </w:rPr>
              <w:t>D</w:t>
            </w:r>
            <w:r w:rsidRPr="001B3121">
              <w:rPr>
                <w:rFonts w:ascii="Times New Roman" w:hAnsi="Times New Roman"/>
                <w:sz w:val="24"/>
                <w:szCs w:val="24"/>
              </w:rPr>
              <w:t xml:space="preserve">octoral </w:t>
            </w:r>
            <w:r w:rsidR="00503CB5">
              <w:rPr>
                <w:rFonts w:ascii="Times New Roman" w:hAnsi="Times New Roman"/>
                <w:sz w:val="24"/>
                <w:szCs w:val="24"/>
              </w:rPr>
              <w:t>dissertation, Seattle Pacific University</w:t>
            </w:r>
            <w:r w:rsidRPr="001B3121">
              <w:rPr>
                <w:rFonts w:ascii="Times New Roman" w:hAnsi="Times New Roman"/>
                <w:sz w:val="24"/>
                <w:szCs w:val="24"/>
              </w:rPr>
              <w:t>]</w:t>
            </w:r>
            <w:r w:rsidR="00503CB5">
              <w:rPr>
                <w:rFonts w:ascii="Times New Roman" w:hAnsi="Times New Roman"/>
                <w:sz w:val="24"/>
                <w:szCs w:val="24"/>
              </w:rPr>
              <w:t>.</w:t>
            </w:r>
            <w:r w:rsidRPr="001B3121">
              <w:rPr>
                <w:rFonts w:ascii="Times New Roman" w:hAnsi="Times New Roman"/>
                <w:sz w:val="24"/>
                <w:szCs w:val="24"/>
              </w:rPr>
              <w:t xml:space="preserve"> </w:t>
            </w:r>
          </w:p>
        </w:tc>
        <w:tc>
          <w:tcPr>
            <w:tcW w:w="4817" w:type="dxa"/>
            <w:shd w:val="clear" w:color="auto" w:fill="auto"/>
          </w:tcPr>
          <w:p w14:paraId="5C833D88"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Participant ages outside range for inclusion (16-18-years old).</w:t>
            </w:r>
          </w:p>
          <w:p w14:paraId="31DC81FE" w14:textId="77777777" w:rsidR="00A0233E" w:rsidRPr="001B3121" w:rsidRDefault="00A0233E" w:rsidP="00DF18F7">
            <w:pPr>
              <w:rPr>
                <w:rFonts w:ascii="Times New Roman" w:hAnsi="Times New Roman"/>
                <w:sz w:val="24"/>
                <w:szCs w:val="24"/>
              </w:rPr>
            </w:pPr>
          </w:p>
        </w:tc>
      </w:tr>
      <w:tr w:rsidR="00A0233E" w:rsidRPr="001B3121" w14:paraId="586B3C5D" w14:textId="77777777" w:rsidTr="00DF18F7">
        <w:tc>
          <w:tcPr>
            <w:tcW w:w="4817" w:type="dxa"/>
            <w:shd w:val="clear" w:color="auto" w:fill="auto"/>
          </w:tcPr>
          <w:p w14:paraId="0BF9FD57" w14:textId="4C23BACF" w:rsidR="004B134B" w:rsidRPr="004B134B" w:rsidRDefault="004B134B" w:rsidP="004B134B">
            <w:pPr>
              <w:pStyle w:val="NormalWeb"/>
              <w:rPr>
                <w:color w:val="222222"/>
                <w:shd w:val="clear" w:color="auto" w:fill="FFFFFF"/>
              </w:rPr>
            </w:pPr>
            <w:proofErr w:type="spellStart"/>
            <w:r w:rsidRPr="004B134B">
              <w:t>Onu</w:t>
            </w:r>
            <w:proofErr w:type="spellEnd"/>
            <w:r w:rsidRPr="004B134B">
              <w:t xml:space="preserve">, V. C., </w:t>
            </w:r>
            <w:proofErr w:type="spellStart"/>
            <w:r w:rsidRPr="004B134B">
              <w:t>Eskay</w:t>
            </w:r>
            <w:proofErr w:type="spellEnd"/>
            <w:r w:rsidRPr="004B134B">
              <w:t xml:space="preserve">, M., Igbo, J. N., </w:t>
            </w:r>
            <w:proofErr w:type="spellStart"/>
            <w:r w:rsidRPr="004B134B">
              <w:t>Obiyo</w:t>
            </w:r>
            <w:proofErr w:type="spellEnd"/>
            <w:r w:rsidRPr="004B134B">
              <w:t xml:space="preserve">, N., &amp; </w:t>
            </w:r>
            <w:proofErr w:type="spellStart"/>
            <w:r w:rsidRPr="004B134B">
              <w:t>Agbo</w:t>
            </w:r>
            <w:proofErr w:type="spellEnd"/>
            <w:r w:rsidRPr="004B134B">
              <w:t xml:space="preserve">, O. (2012). Effect of training in math metacognitive strategy on fractional achievement of Nigerian schoolchildren, </w:t>
            </w:r>
            <w:r w:rsidRPr="004B134B">
              <w:rPr>
                <w:i/>
              </w:rPr>
              <w:t>US-China Education Review, 3</w:t>
            </w:r>
            <w:r w:rsidRPr="004B134B">
              <w:t xml:space="preserve">, 316-325. </w:t>
            </w:r>
            <w:hyperlink r:id="rId47" w:history="1">
              <w:r w:rsidRPr="004B134B">
                <w:rPr>
                  <w:rStyle w:val="Hyperlink"/>
                  <w:rFonts w:eastAsiaTheme="majorEastAsia"/>
                  <w:shd w:val="clear" w:color="auto" w:fill="FFFFFF"/>
                </w:rPr>
                <w:t>https://files.eric.ed.gov/fulltext/ED532899.pdf</w:t>
              </w:r>
            </w:hyperlink>
            <w:r w:rsidRPr="004B134B">
              <w:rPr>
                <w:color w:val="222222"/>
                <w:shd w:val="clear" w:color="auto" w:fill="FFFFFF"/>
              </w:rPr>
              <w:t xml:space="preserve"> </w:t>
            </w:r>
          </w:p>
          <w:p w14:paraId="3B14FBEF" w14:textId="4BEE31D1" w:rsidR="00A0233E" w:rsidRPr="001B3121" w:rsidRDefault="00A0233E" w:rsidP="00DF18F7">
            <w:pPr>
              <w:rPr>
                <w:rFonts w:ascii="Times New Roman" w:hAnsi="Times New Roman"/>
                <w:sz w:val="24"/>
                <w:szCs w:val="24"/>
              </w:rPr>
            </w:pPr>
          </w:p>
        </w:tc>
        <w:tc>
          <w:tcPr>
            <w:tcW w:w="4817" w:type="dxa"/>
            <w:shd w:val="clear" w:color="auto" w:fill="auto"/>
          </w:tcPr>
          <w:p w14:paraId="2F11C97B"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No measure of metacognition.</w:t>
            </w:r>
          </w:p>
        </w:tc>
      </w:tr>
      <w:tr w:rsidR="00A0233E" w:rsidRPr="001B3121" w14:paraId="1F04B0C9" w14:textId="77777777" w:rsidTr="00DF18F7">
        <w:tc>
          <w:tcPr>
            <w:tcW w:w="4817" w:type="dxa"/>
            <w:shd w:val="clear" w:color="auto" w:fill="auto"/>
          </w:tcPr>
          <w:p w14:paraId="24F79CF8"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Panaoura, A. (2007). The interplay of processing efficiency and working memory with the development of metacognitive performance in mathematics. </w:t>
            </w:r>
            <w:r w:rsidRPr="001B3121">
              <w:rPr>
                <w:rFonts w:ascii="Times New Roman" w:hAnsi="Times New Roman"/>
                <w:i/>
                <w:iCs/>
                <w:sz w:val="24"/>
                <w:szCs w:val="24"/>
              </w:rPr>
              <w:t>The Mathematics Enthusiast</w:t>
            </w:r>
            <w:r w:rsidRPr="001B3121">
              <w:rPr>
                <w:rFonts w:ascii="Times New Roman" w:hAnsi="Times New Roman"/>
                <w:sz w:val="24"/>
                <w:szCs w:val="24"/>
              </w:rPr>
              <w:t xml:space="preserve">, </w:t>
            </w:r>
            <w:r w:rsidRPr="001B3121">
              <w:rPr>
                <w:rFonts w:ascii="Times New Roman" w:hAnsi="Times New Roman"/>
                <w:i/>
                <w:iCs/>
                <w:sz w:val="24"/>
                <w:szCs w:val="24"/>
              </w:rPr>
              <w:t>4</w:t>
            </w:r>
            <w:r w:rsidRPr="001B3121">
              <w:rPr>
                <w:rFonts w:ascii="Times New Roman" w:hAnsi="Times New Roman"/>
                <w:sz w:val="24"/>
                <w:szCs w:val="24"/>
              </w:rPr>
              <w:t>(1), 31-52.</w:t>
            </w:r>
          </w:p>
        </w:tc>
        <w:tc>
          <w:tcPr>
            <w:tcW w:w="4817" w:type="dxa"/>
            <w:shd w:val="clear" w:color="auto" w:fill="auto"/>
          </w:tcPr>
          <w:p w14:paraId="4A4DA01F"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Participant ages outside range for inclusion.</w:t>
            </w:r>
          </w:p>
        </w:tc>
      </w:tr>
      <w:tr w:rsidR="00A0233E" w:rsidRPr="001B3121" w14:paraId="725896F5" w14:textId="77777777" w:rsidTr="00DF18F7">
        <w:tc>
          <w:tcPr>
            <w:tcW w:w="4817" w:type="dxa"/>
            <w:shd w:val="clear" w:color="auto" w:fill="auto"/>
          </w:tcPr>
          <w:p w14:paraId="11FEDB99" w14:textId="76DD0A6A" w:rsidR="00A0233E" w:rsidRPr="001B3121" w:rsidRDefault="00A0233E" w:rsidP="00DF18F7">
            <w:pPr>
              <w:rPr>
                <w:rFonts w:ascii="Times New Roman" w:hAnsi="Times New Roman"/>
                <w:sz w:val="24"/>
                <w:szCs w:val="24"/>
              </w:rPr>
            </w:pPr>
            <w:r w:rsidRPr="001B3121">
              <w:rPr>
                <w:rFonts w:ascii="Times New Roman" w:hAnsi="Times New Roman"/>
                <w:sz w:val="24"/>
                <w:szCs w:val="24"/>
              </w:rPr>
              <w:lastRenderedPageBreak/>
              <w:t xml:space="preserve">Panaoura, A. &amp; Philippou, G. (2007). The developmental change of young pupils’ metacognitive ability in mathematics in relation to their cognitive abilities. </w:t>
            </w:r>
            <w:r w:rsidRPr="001B3121">
              <w:rPr>
                <w:rFonts w:ascii="Times New Roman" w:hAnsi="Times New Roman"/>
                <w:i/>
                <w:iCs/>
                <w:sz w:val="24"/>
                <w:szCs w:val="24"/>
              </w:rPr>
              <w:t>Cognitive Development</w:t>
            </w:r>
            <w:r w:rsidRPr="001B3121">
              <w:rPr>
                <w:rFonts w:ascii="Times New Roman" w:hAnsi="Times New Roman"/>
                <w:sz w:val="24"/>
                <w:szCs w:val="24"/>
              </w:rPr>
              <w:t xml:space="preserve">, </w:t>
            </w:r>
            <w:r w:rsidRPr="001B3121">
              <w:rPr>
                <w:rFonts w:ascii="Times New Roman" w:hAnsi="Times New Roman"/>
                <w:i/>
                <w:iCs/>
                <w:sz w:val="24"/>
                <w:szCs w:val="24"/>
              </w:rPr>
              <w:t>22</w:t>
            </w:r>
            <w:r w:rsidRPr="001B3121">
              <w:rPr>
                <w:rFonts w:ascii="Times New Roman" w:hAnsi="Times New Roman"/>
                <w:sz w:val="24"/>
                <w:szCs w:val="24"/>
              </w:rPr>
              <w:t>(2), 149-164.</w:t>
            </w:r>
            <w:r w:rsidR="00DE1B7C">
              <w:rPr>
                <w:rFonts w:ascii="Times New Roman" w:hAnsi="Times New Roman"/>
                <w:sz w:val="24"/>
                <w:szCs w:val="24"/>
              </w:rPr>
              <w:t xml:space="preserve"> </w:t>
            </w:r>
            <w:r w:rsidR="00DE1B7C">
              <w:t xml:space="preserve"> </w:t>
            </w:r>
            <w:hyperlink r:id="rId48" w:history="1">
              <w:r w:rsidR="00DE1B7C" w:rsidRPr="00FA0B7C">
                <w:rPr>
                  <w:rStyle w:val="Hyperlink"/>
                  <w:rFonts w:ascii="Times New Roman" w:hAnsi="Times New Roman"/>
                  <w:sz w:val="24"/>
                  <w:szCs w:val="24"/>
                </w:rPr>
                <w:t>https://doi.org/10.1016/j.cogdev.2006.08.004</w:t>
              </w:r>
            </w:hyperlink>
            <w:r w:rsidR="00DE1B7C">
              <w:rPr>
                <w:rFonts w:ascii="Times New Roman" w:hAnsi="Times New Roman"/>
                <w:sz w:val="24"/>
                <w:szCs w:val="24"/>
              </w:rPr>
              <w:t xml:space="preserve"> </w:t>
            </w:r>
          </w:p>
        </w:tc>
        <w:tc>
          <w:tcPr>
            <w:tcW w:w="4817" w:type="dxa"/>
            <w:shd w:val="clear" w:color="auto" w:fill="auto"/>
          </w:tcPr>
          <w:p w14:paraId="793B487B"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Participant ages outside range for inclusion (3</w:t>
            </w:r>
            <w:r w:rsidRPr="001B3121">
              <w:rPr>
                <w:rFonts w:ascii="Times New Roman" w:hAnsi="Times New Roman"/>
                <w:sz w:val="24"/>
                <w:szCs w:val="24"/>
                <w:vertAlign w:val="superscript"/>
              </w:rPr>
              <w:t>rd</w:t>
            </w:r>
            <w:r w:rsidRPr="001B3121">
              <w:rPr>
                <w:rFonts w:ascii="Times New Roman" w:hAnsi="Times New Roman"/>
                <w:sz w:val="24"/>
                <w:szCs w:val="24"/>
              </w:rPr>
              <w:t xml:space="preserve"> to 5</w:t>
            </w:r>
            <w:r w:rsidRPr="001B3121">
              <w:rPr>
                <w:rFonts w:ascii="Times New Roman" w:hAnsi="Times New Roman"/>
                <w:sz w:val="24"/>
                <w:szCs w:val="24"/>
                <w:vertAlign w:val="superscript"/>
              </w:rPr>
              <w:t>th</w:t>
            </w:r>
            <w:r w:rsidRPr="001B3121">
              <w:rPr>
                <w:rFonts w:ascii="Times New Roman" w:hAnsi="Times New Roman"/>
                <w:sz w:val="24"/>
                <w:szCs w:val="24"/>
              </w:rPr>
              <w:t xml:space="preserve"> grade).</w:t>
            </w:r>
          </w:p>
        </w:tc>
      </w:tr>
      <w:tr w:rsidR="00A0233E" w:rsidRPr="001B3121" w14:paraId="4C31B61B" w14:textId="77777777" w:rsidTr="00DF18F7">
        <w:tc>
          <w:tcPr>
            <w:tcW w:w="4817" w:type="dxa"/>
            <w:shd w:val="clear" w:color="auto" w:fill="auto"/>
          </w:tcPr>
          <w:p w14:paraId="4BA43402" w14:textId="415C2243" w:rsidR="00A0233E" w:rsidRPr="001B3121" w:rsidRDefault="00A0233E" w:rsidP="00DF18F7">
            <w:pPr>
              <w:rPr>
                <w:rFonts w:ascii="Times New Roman" w:hAnsi="Times New Roman"/>
                <w:sz w:val="24"/>
                <w:szCs w:val="24"/>
              </w:rPr>
            </w:pPr>
            <w:proofErr w:type="spellStart"/>
            <w:r w:rsidRPr="001B3121">
              <w:rPr>
                <w:rFonts w:ascii="Times New Roman" w:hAnsi="Times New Roman"/>
                <w:sz w:val="24"/>
                <w:szCs w:val="24"/>
              </w:rPr>
              <w:t>Peklaj</w:t>
            </w:r>
            <w:proofErr w:type="spellEnd"/>
            <w:r w:rsidRPr="001B3121">
              <w:rPr>
                <w:rFonts w:ascii="Times New Roman" w:hAnsi="Times New Roman"/>
                <w:sz w:val="24"/>
                <w:szCs w:val="24"/>
              </w:rPr>
              <w:t>, C.</w:t>
            </w:r>
            <w:r w:rsidR="006159D7">
              <w:rPr>
                <w:rFonts w:ascii="Times New Roman" w:hAnsi="Times New Roman"/>
                <w:sz w:val="24"/>
                <w:szCs w:val="24"/>
              </w:rPr>
              <w:t>,</w:t>
            </w:r>
            <w:r w:rsidRPr="001B3121">
              <w:rPr>
                <w:rFonts w:ascii="Times New Roman" w:hAnsi="Times New Roman"/>
                <w:sz w:val="24"/>
                <w:szCs w:val="24"/>
              </w:rPr>
              <w:t xml:space="preserve"> &amp; </w:t>
            </w:r>
            <w:proofErr w:type="spellStart"/>
            <w:r w:rsidRPr="001B3121">
              <w:rPr>
                <w:rFonts w:ascii="Times New Roman" w:hAnsi="Times New Roman"/>
                <w:sz w:val="24"/>
                <w:szCs w:val="24"/>
              </w:rPr>
              <w:t>Pečjak</w:t>
            </w:r>
            <w:proofErr w:type="spellEnd"/>
            <w:r w:rsidRPr="001B3121">
              <w:rPr>
                <w:rFonts w:ascii="Times New Roman" w:hAnsi="Times New Roman"/>
                <w:sz w:val="24"/>
                <w:szCs w:val="24"/>
              </w:rPr>
              <w:t xml:space="preserve">, S. (2011). Emotions, motivation and self-regulation in boys’ and girls’ learning mathematics. </w:t>
            </w:r>
            <w:r w:rsidRPr="001B3121">
              <w:rPr>
                <w:rFonts w:ascii="Times New Roman" w:hAnsi="Times New Roman"/>
                <w:i/>
                <w:iCs/>
                <w:sz w:val="24"/>
                <w:szCs w:val="24"/>
              </w:rPr>
              <w:t>Horizons of Psychology</w:t>
            </w:r>
            <w:r w:rsidRPr="001B3121">
              <w:rPr>
                <w:rFonts w:ascii="Times New Roman" w:hAnsi="Times New Roman"/>
                <w:sz w:val="24"/>
                <w:szCs w:val="24"/>
              </w:rPr>
              <w:t xml:space="preserve">, </w:t>
            </w:r>
            <w:r w:rsidRPr="001B3121">
              <w:rPr>
                <w:rFonts w:ascii="Times New Roman" w:hAnsi="Times New Roman"/>
                <w:i/>
                <w:iCs/>
                <w:sz w:val="24"/>
                <w:szCs w:val="24"/>
              </w:rPr>
              <w:t>20</w:t>
            </w:r>
            <w:r w:rsidRPr="001B3121">
              <w:rPr>
                <w:rFonts w:ascii="Times New Roman" w:hAnsi="Times New Roman"/>
                <w:sz w:val="24"/>
                <w:szCs w:val="24"/>
              </w:rPr>
              <w:t>(3), 33-58.</w:t>
            </w:r>
          </w:p>
        </w:tc>
        <w:tc>
          <w:tcPr>
            <w:tcW w:w="4817" w:type="dxa"/>
            <w:shd w:val="clear" w:color="auto" w:fill="auto"/>
          </w:tcPr>
          <w:p w14:paraId="756C0611"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No measure of maths performance.</w:t>
            </w:r>
          </w:p>
        </w:tc>
      </w:tr>
      <w:tr w:rsidR="00A0233E" w:rsidRPr="001B3121" w14:paraId="77439FB7" w14:textId="77777777" w:rsidTr="00DF18F7">
        <w:tc>
          <w:tcPr>
            <w:tcW w:w="4817" w:type="dxa"/>
            <w:shd w:val="clear" w:color="auto" w:fill="auto"/>
          </w:tcPr>
          <w:p w14:paraId="2A24146F" w14:textId="7225310C" w:rsidR="00A0233E" w:rsidRPr="001B3121" w:rsidRDefault="00A0233E" w:rsidP="00DF18F7">
            <w:pPr>
              <w:rPr>
                <w:rFonts w:ascii="Times New Roman" w:hAnsi="Times New Roman"/>
                <w:sz w:val="24"/>
                <w:szCs w:val="24"/>
              </w:rPr>
            </w:pPr>
            <w:proofErr w:type="spellStart"/>
            <w:r w:rsidRPr="001B3121">
              <w:rPr>
                <w:rFonts w:ascii="Times New Roman" w:hAnsi="Times New Roman"/>
                <w:sz w:val="24"/>
                <w:szCs w:val="24"/>
              </w:rPr>
              <w:t>Ramdass</w:t>
            </w:r>
            <w:proofErr w:type="spellEnd"/>
            <w:r w:rsidRPr="001B3121">
              <w:rPr>
                <w:rFonts w:ascii="Times New Roman" w:hAnsi="Times New Roman"/>
                <w:sz w:val="24"/>
                <w:szCs w:val="24"/>
              </w:rPr>
              <w:t>, D.</w:t>
            </w:r>
            <w:r w:rsidR="006159D7">
              <w:rPr>
                <w:rFonts w:ascii="Times New Roman" w:hAnsi="Times New Roman"/>
                <w:sz w:val="24"/>
                <w:szCs w:val="24"/>
              </w:rPr>
              <w:t>,</w:t>
            </w:r>
            <w:r w:rsidRPr="001B3121">
              <w:rPr>
                <w:rFonts w:ascii="Times New Roman" w:hAnsi="Times New Roman"/>
                <w:sz w:val="24"/>
                <w:szCs w:val="24"/>
              </w:rPr>
              <w:t xml:space="preserve"> &amp; Zimmerman, B. J. (2008). Effects of self-correction strategy training on middle school students' self-efficacy, self-evaluation, and mathematics division learning. </w:t>
            </w:r>
            <w:r w:rsidRPr="001B3121">
              <w:rPr>
                <w:rFonts w:ascii="Times New Roman" w:hAnsi="Times New Roman"/>
                <w:i/>
                <w:iCs/>
                <w:sz w:val="24"/>
                <w:szCs w:val="24"/>
              </w:rPr>
              <w:t>Journal of Advanced Academics</w:t>
            </w:r>
            <w:r w:rsidRPr="001B3121">
              <w:rPr>
                <w:rFonts w:ascii="Times New Roman" w:hAnsi="Times New Roman"/>
                <w:sz w:val="24"/>
                <w:szCs w:val="24"/>
              </w:rPr>
              <w:t xml:space="preserve">, </w:t>
            </w:r>
            <w:r w:rsidRPr="001B3121">
              <w:rPr>
                <w:rFonts w:ascii="Times New Roman" w:hAnsi="Times New Roman"/>
                <w:i/>
                <w:iCs/>
                <w:sz w:val="24"/>
                <w:szCs w:val="24"/>
              </w:rPr>
              <w:t>20</w:t>
            </w:r>
            <w:r w:rsidRPr="001B3121">
              <w:rPr>
                <w:rFonts w:ascii="Times New Roman" w:hAnsi="Times New Roman"/>
                <w:sz w:val="24"/>
                <w:szCs w:val="24"/>
              </w:rPr>
              <w:t>(1), 18-41.</w:t>
            </w:r>
            <w:r w:rsidR="006159D7">
              <w:rPr>
                <w:rFonts w:ascii="Times New Roman" w:hAnsi="Times New Roman"/>
                <w:sz w:val="24"/>
                <w:szCs w:val="24"/>
              </w:rPr>
              <w:t xml:space="preserve"> </w:t>
            </w:r>
            <w:r w:rsidR="006159D7">
              <w:t xml:space="preserve"> </w:t>
            </w:r>
            <w:hyperlink r:id="rId49" w:history="1">
              <w:r w:rsidR="006159D7" w:rsidRPr="00FA0B7C">
                <w:rPr>
                  <w:rStyle w:val="Hyperlink"/>
                  <w:rFonts w:ascii="Times New Roman" w:hAnsi="Times New Roman"/>
                  <w:sz w:val="24"/>
                  <w:szCs w:val="24"/>
                </w:rPr>
                <w:t>https://doi.org/10.4219%2Fjaa-2008-869</w:t>
              </w:r>
            </w:hyperlink>
            <w:r w:rsidR="006159D7">
              <w:rPr>
                <w:rFonts w:ascii="Times New Roman" w:hAnsi="Times New Roman"/>
                <w:sz w:val="24"/>
                <w:szCs w:val="24"/>
              </w:rPr>
              <w:t xml:space="preserve"> </w:t>
            </w:r>
          </w:p>
        </w:tc>
        <w:tc>
          <w:tcPr>
            <w:tcW w:w="4817" w:type="dxa"/>
            <w:shd w:val="clear" w:color="auto" w:fill="auto"/>
          </w:tcPr>
          <w:p w14:paraId="4530AC02"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 (maths performance is only reported as a covariate).</w:t>
            </w:r>
          </w:p>
        </w:tc>
      </w:tr>
      <w:tr w:rsidR="00A0233E" w:rsidRPr="001B3121" w14:paraId="4DAFC8CD" w14:textId="77777777" w:rsidTr="00DF18F7">
        <w:tc>
          <w:tcPr>
            <w:tcW w:w="4817" w:type="dxa"/>
            <w:shd w:val="clear" w:color="auto" w:fill="auto"/>
          </w:tcPr>
          <w:p w14:paraId="78532B42" w14:textId="0930E9E7" w:rsidR="00A0233E" w:rsidRPr="001B3121" w:rsidRDefault="00A0233E" w:rsidP="00DF18F7">
            <w:pPr>
              <w:autoSpaceDE w:val="0"/>
              <w:autoSpaceDN w:val="0"/>
              <w:rPr>
                <w:rFonts w:ascii="Times New Roman" w:hAnsi="Times New Roman"/>
                <w:sz w:val="24"/>
                <w:szCs w:val="24"/>
              </w:rPr>
            </w:pPr>
            <w:r w:rsidRPr="001B3121">
              <w:rPr>
                <w:rFonts w:ascii="Times New Roman" w:hAnsi="Times New Roman"/>
                <w:sz w:val="24"/>
                <w:szCs w:val="24"/>
              </w:rPr>
              <w:t xml:space="preserve">Ratner, B. (1987). </w:t>
            </w:r>
            <w:r w:rsidRPr="001B3121">
              <w:rPr>
                <w:rFonts w:ascii="Times New Roman" w:hAnsi="Times New Roman"/>
                <w:i/>
                <w:sz w:val="24"/>
                <w:szCs w:val="24"/>
              </w:rPr>
              <w:t xml:space="preserve">An </w:t>
            </w:r>
            <w:r w:rsidR="006159D7">
              <w:rPr>
                <w:rFonts w:ascii="Times New Roman" w:hAnsi="Times New Roman"/>
                <w:i/>
                <w:sz w:val="24"/>
                <w:szCs w:val="24"/>
              </w:rPr>
              <w:t>i</w:t>
            </w:r>
            <w:r w:rsidRPr="001B3121">
              <w:rPr>
                <w:rFonts w:ascii="Times New Roman" w:hAnsi="Times New Roman"/>
                <w:i/>
                <w:sz w:val="24"/>
                <w:szCs w:val="24"/>
              </w:rPr>
              <w:t xml:space="preserve">ntegration of </w:t>
            </w:r>
            <w:r w:rsidR="006159D7">
              <w:rPr>
                <w:rFonts w:ascii="Times New Roman" w:hAnsi="Times New Roman"/>
                <w:i/>
                <w:sz w:val="24"/>
                <w:szCs w:val="24"/>
              </w:rPr>
              <w:t>c</w:t>
            </w:r>
            <w:r w:rsidRPr="001B3121">
              <w:rPr>
                <w:rFonts w:ascii="Times New Roman" w:hAnsi="Times New Roman"/>
                <w:i/>
                <w:sz w:val="24"/>
                <w:szCs w:val="24"/>
              </w:rPr>
              <w:t xml:space="preserve">onfidence </w:t>
            </w:r>
            <w:r w:rsidR="006159D7">
              <w:rPr>
                <w:rFonts w:ascii="Times New Roman" w:hAnsi="Times New Roman"/>
                <w:i/>
                <w:sz w:val="24"/>
                <w:szCs w:val="24"/>
              </w:rPr>
              <w:t>a</w:t>
            </w:r>
            <w:r w:rsidRPr="001B3121">
              <w:rPr>
                <w:rFonts w:ascii="Times New Roman" w:hAnsi="Times New Roman"/>
                <w:i/>
                <w:sz w:val="24"/>
                <w:szCs w:val="24"/>
              </w:rPr>
              <w:t xml:space="preserve">ssessment and </w:t>
            </w:r>
            <w:r w:rsidR="006159D7">
              <w:rPr>
                <w:rFonts w:ascii="Times New Roman" w:hAnsi="Times New Roman"/>
                <w:i/>
                <w:sz w:val="24"/>
                <w:szCs w:val="24"/>
              </w:rPr>
              <w:t>t</w:t>
            </w:r>
            <w:r w:rsidRPr="001B3121">
              <w:rPr>
                <w:rFonts w:ascii="Times New Roman" w:hAnsi="Times New Roman"/>
                <w:i/>
                <w:sz w:val="24"/>
                <w:szCs w:val="24"/>
              </w:rPr>
              <w:t xml:space="preserve">he Rasch </w:t>
            </w:r>
            <w:r w:rsidR="006159D7">
              <w:rPr>
                <w:rFonts w:ascii="Times New Roman" w:hAnsi="Times New Roman"/>
                <w:i/>
                <w:sz w:val="24"/>
                <w:szCs w:val="24"/>
              </w:rPr>
              <w:t>m</w:t>
            </w:r>
            <w:r w:rsidRPr="001B3121">
              <w:rPr>
                <w:rFonts w:ascii="Times New Roman" w:hAnsi="Times New Roman"/>
                <w:i/>
                <w:sz w:val="24"/>
                <w:szCs w:val="24"/>
              </w:rPr>
              <w:t xml:space="preserve">odel in the </w:t>
            </w:r>
            <w:r w:rsidR="006159D7">
              <w:rPr>
                <w:rFonts w:ascii="Times New Roman" w:hAnsi="Times New Roman"/>
                <w:i/>
                <w:sz w:val="24"/>
                <w:szCs w:val="24"/>
              </w:rPr>
              <w:t>a</w:t>
            </w:r>
            <w:r w:rsidRPr="001B3121">
              <w:rPr>
                <w:rFonts w:ascii="Times New Roman" w:hAnsi="Times New Roman"/>
                <w:i/>
                <w:sz w:val="24"/>
                <w:szCs w:val="24"/>
              </w:rPr>
              <w:t xml:space="preserve">rea of </w:t>
            </w:r>
            <w:r w:rsidR="006159D7">
              <w:rPr>
                <w:rFonts w:ascii="Times New Roman" w:hAnsi="Times New Roman"/>
                <w:i/>
                <w:sz w:val="24"/>
                <w:szCs w:val="24"/>
              </w:rPr>
              <w:t>a</w:t>
            </w:r>
            <w:r w:rsidRPr="001B3121">
              <w:rPr>
                <w:rFonts w:ascii="Times New Roman" w:hAnsi="Times New Roman"/>
                <w:i/>
                <w:sz w:val="24"/>
                <w:szCs w:val="24"/>
              </w:rPr>
              <w:t>ptitude</w:t>
            </w:r>
            <w:r w:rsidRPr="001B3121">
              <w:rPr>
                <w:rFonts w:ascii="Times New Roman" w:hAnsi="Times New Roman"/>
                <w:sz w:val="24"/>
                <w:szCs w:val="24"/>
              </w:rPr>
              <w:t xml:space="preserve"> [</w:t>
            </w:r>
            <w:r w:rsidR="006159D7">
              <w:rPr>
                <w:rFonts w:ascii="Times New Roman" w:hAnsi="Times New Roman"/>
                <w:sz w:val="24"/>
                <w:szCs w:val="24"/>
              </w:rPr>
              <w:t>D</w:t>
            </w:r>
            <w:r w:rsidRPr="001B3121">
              <w:rPr>
                <w:rFonts w:ascii="Times New Roman" w:hAnsi="Times New Roman"/>
                <w:sz w:val="24"/>
                <w:szCs w:val="24"/>
              </w:rPr>
              <w:t xml:space="preserve">octoral </w:t>
            </w:r>
            <w:r w:rsidR="006159D7">
              <w:rPr>
                <w:rFonts w:ascii="Times New Roman" w:hAnsi="Times New Roman"/>
                <w:sz w:val="24"/>
                <w:szCs w:val="24"/>
              </w:rPr>
              <w:t xml:space="preserve">dissertation, </w:t>
            </w:r>
            <w:r w:rsidRPr="001B3121">
              <w:rPr>
                <w:rFonts w:ascii="Times New Roman" w:hAnsi="Times New Roman"/>
                <w:sz w:val="24"/>
                <w:szCs w:val="24"/>
              </w:rPr>
              <w:t>The State University of New Jersey</w:t>
            </w:r>
            <w:r w:rsidR="006159D7">
              <w:rPr>
                <w:rFonts w:ascii="Times New Roman" w:hAnsi="Times New Roman"/>
                <w:sz w:val="24"/>
                <w:szCs w:val="24"/>
              </w:rPr>
              <w:t xml:space="preserve">]. </w:t>
            </w:r>
          </w:p>
        </w:tc>
        <w:tc>
          <w:tcPr>
            <w:tcW w:w="4817" w:type="dxa"/>
            <w:shd w:val="clear" w:color="auto" w:fill="auto"/>
          </w:tcPr>
          <w:p w14:paraId="29AF85E1"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Unable to access the paper (no correspondence email address and not available via the University of Southampton Inter-Library Loan Service).</w:t>
            </w:r>
          </w:p>
        </w:tc>
      </w:tr>
      <w:tr w:rsidR="00A0233E" w:rsidRPr="001B3121" w14:paraId="65774E89" w14:textId="77777777" w:rsidTr="00DF18F7">
        <w:tc>
          <w:tcPr>
            <w:tcW w:w="4817" w:type="dxa"/>
            <w:shd w:val="clear" w:color="auto" w:fill="auto"/>
          </w:tcPr>
          <w:p w14:paraId="6BB745EC" w14:textId="39CDC546" w:rsidR="00A0233E" w:rsidRPr="006159D7" w:rsidRDefault="00A0233E" w:rsidP="00DF18F7">
            <w:pPr>
              <w:rPr>
                <w:rFonts w:ascii="Arial" w:hAnsi="Arial" w:cs="Arial"/>
                <w:color w:val="000000"/>
                <w:sz w:val="18"/>
                <w:szCs w:val="18"/>
                <w:shd w:val="clear" w:color="auto" w:fill="FFFFFF"/>
              </w:rPr>
            </w:pPr>
            <w:r w:rsidRPr="001B3121">
              <w:rPr>
                <w:rFonts w:ascii="Times New Roman" w:hAnsi="Times New Roman"/>
                <w:sz w:val="24"/>
                <w:szCs w:val="24"/>
              </w:rPr>
              <w:t xml:space="preserve">Riggs, R. M. (2012). </w:t>
            </w:r>
            <w:r w:rsidRPr="001B3121">
              <w:rPr>
                <w:rFonts w:ascii="Times New Roman" w:hAnsi="Times New Roman"/>
                <w:i/>
                <w:iCs/>
                <w:sz w:val="24"/>
                <w:szCs w:val="24"/>
              </w:rPr>
              <w:t xml:space="preserve">Can practice calibrating by test topic improve </w:t>
            </w:r>
            <w:r w:rsidRPr="006159D7">
              <w:rPr>
                <w:rFonts w:ascii="Times New Roman" w:hAnsi="Times New Roman"/>
                <w:i/>
                <w:iCs/>
                <w:sz w:val="24"/>
                <w:szCs w:val="24"/>
              </w:rPr>
              <w:t xml:space="preserve">public school students' </w:t>
            </w:r>
            <w:r w:rsidRPr="001B3121">
              <w:rPr>
                <w:rFonts w:ascii="Times New Roman" w:hAnsi="Times New Roman"/>
                <w:i/>
                <w:iCs/>
                <w:sz w:val="24"/>
                <w:szCs w:val="24"/>
              </w:rPr>
              <w:t>calibration accuracy and performance on tests?</w:t>
            </w:r>
            <w:r w:rsidRPr="001B3121">
              <w:rPr>
                <w:rFonts w:ascii="Times New Roman" w:hAnsi="Times New Roman"/>
                <w:sz w:val="24"/>
                <w:szCs w:val="24"/>
              </w:rPr>
              <w:t xml:space="preserve"> [</w:t>
            </w:r>
            <w:r w:rsidR="006159D7">
              <w:rPr>
                <w:rFonts w:ascii="Times New Roman" w:hAnsi="Times New Roman"/>
                <w:sz w:val="24"/>
                <w:szCs w:val="24"/>
              </w:rPr>
              <w:t>D</w:t>
            </w:r>
            <w:r w:rsidRPr="001B3121">
              <w:rPr>
                <w:rFonts w:ascii="Times New Roman" w:hAnsi="Times New Roman"/>
                <w:sz w:val="24"/>
                <w:szCs w:val="24"/>
              </w:rPr>
              <w:t xml:space="preserve">octoral </w:t>
            </w:r>
            <w:r w:rsidR="006159D7">
              <w:rPr>
                <w:rFonts w:ascii="Times New Roman" w:hAnsi="Times New Roman"/>
                <w:sz w:val="24"/>
                <w:szCs w:val="24"/>
              </w:rPr>
              <w:t xml:space="preserve">dissertation, </w:t>
            </w:r>
            <w:r w:rsidRPr="001B3121">
              <w:rPr>
                <w:rFonts w:ascii="Times New Roman" w:hAnsi="Times New Roman"/>
                <w:sz w:val="24"/>
                <w:szCs w:val="24"/>
              </w:rPr>
              <w:t>Old Dominion University</w:t>
            </w:r>
            <w:r w:rsidR="006159D7">
              <w:rPr>
                <w:rFonts w:ascii="Times New Roman" w:hAnsi="Times New Roman"/>
                <w:sz w:val="24"/>
                <w:szCs w:val="24"/>
              </w:rPr>
              <w:t xml:space="preserve">]. </w:t>
            </w:r>
            <w:hyperlink r:id="rId50" w:history="1">
              <w:r w:rsidR="006159D7" w:rsidRPr="00FA0B7C">
                <w:rPr>
                  <w:rStyle w:val="Hyperlink"/>
                  <w:rFonts w:ascii="Times New Roman" w:hAnsi="Times New Roman"/>
                  <w:sz w:val="24"/>
                  <w:szCs w:val="24"/>
                  <w:shd w:val="clear" w:color="auto" w:fill="FFFFFF"/>
                </w:rPr>
                <w:t>https://doi.org/10.25777/pj9w-th02</w:t>
              </w:r>
            </w:hyperlink>
            <w:r w:rsidR="006159D7">
              <w:rPr>
                <w:rFonts w:ascii="Arial" w:hAnsi="Arial" w:cs="Arial"/>
                <w:color w:val="000000"/>
                <w:sz w:val="18"/>
                <w:szCs w:val="18"/>
                <w:shd w:val="clear" w:color="auto" w:fill="FFFFFF"/>
              </w:rPr>
              <w:t xml:space="preserve">   </w:t>
            </w:r>
          </w:p>
        </w:tc>
        <w:tc>
          <w:tcPr>
            <w:tcW w:w="4817" w:type="dxa"/>
            <w:shd w:val="clear" w:color="auto" w:fill="auto"/>
          </w:tcPr>
          <w:p w14:paraId="71026CB0"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w:t>
            </w:r>
          </w:p>
          <w:p w14:paraId="051082D1" w14:textId="77777777" w:rsidR="00A0233E" w:rsidRPr="001B3121" w:rsidRDefault="00A0233E" w:rsidP="00DF18F7">
            <w:pPr>
              <w:rPr>
                <w:rFonts w:ascii="Times New Roman" w:hAnsi="Times New Roman"/>
                <w:sz w:val="24"/>
                <w:szCs w:val="24"/>
              </w:rPr>
            </w:pPr>
          </w:p>
        </w:tc>
      </w:tr>
      <w:tr w:rsidR="00A0233E" w:rsidRPr="001B3121" w14:paraId="747B7352" w14:textId="77777777" w:rsidTr="00DF18F7">
        <w:trPr>
          <w:trHeight w:val="1455"/>
        </w:trPr>
        <w:tc>
          <w:tcPr>
            <w:tcW w:w="4817" w:type="dxa"/>
            <w:shd w:val="clear" w:color="auto" w:fill="auto"/>
          </w:tcPr>
          <w:p w14:paraId="2D0CC9F8" w14:textId="67395C21" w:rsidR="00A0233E" w:rsidRPr="001B3121" w:rsidRDefault="00A0233E" w:rsidP="00DF18F7">
            <w:pPr>
              <w:rPr>
                <w:rFonts w:ascii="Times New Roman" w:hAnsi="Times New Roman"/>
                <w:sz w:val="24"/>
                <w:szCs w:val="24"/>
              </w:rPr>
            </w:pPr>
            <w:r w:rsidRPr="001B3121">
              <w:rPr>
                <w:rFonts w:ascii="Times New Roman" w:hAnsi="Times New Roman"/>
                <w:sz w:val="24"/>
                <w:szCs w:val="24"/>
              </w:rPr>
              <w:t>Rinne, L. F.</w:t>
            </w:r>
            <w:r w:rsidR="006159D7">
              <w:rPr>
                <w:rFonts w:ascii="Times New Roman" w:hAnsi="Times New Roman"/>
                <w:sz w:val="24"/>
                <w:szCs w:val="24"/>
              </w:rPr>
              <w:t>,</w:t>
            </w:r>
            <w:r w:rsidRPr="001B3121">
              <w:rPr>
                <w:rFonts w:ascii="Times New Roman" w:hAnsi="Times New Roman"/>
                <w:sz w:val="24"/>
                <w:szCs w:val="24"/>
              </w:rPr>
              <w:t xml:space="preserve"> &amp; Mazzocco, M. M. (2014). Knowing right from wrong in mental arithmetic judgments: Calibration of confidence predicts the development of accuracy. </w:t>
            </w:r>
            <w:proofErr w:type="spellStart"/>
            <w:r w:rsidRPr="001B3121">
              <w:rPr>
                <w:rFonts w:ascii="Times New Roman" w:hAnsi="Times New Roman"/>
                <w:i/>
                <w:iCs/>
                <w:sz w:val="24"/>
                <w:szCs w:val="24"/>
              </w:rPr>
              <w:t>PloS</w:t>
            </w:r>
            <w:proofErr w:type="spellEnd"/>
            <w:r w:rsidRPr="001B3121">
              <w:rPr>
                <w:rFonts w:ascii="Times New Roman" w:hAnsi="Times New Roman"/>
                <w:i/>
                <w:iCs/>
                <w:sz w:val="24"/>
                <w:szCs w:val="24"/>
              </w:rPr>
              <w:t xml:space="preserve"> one</w:t>
            </w:r>
            <w:r w:rsidRPr="001B3121">
              <w:rPr>
                <w:rFonts w:ascii="Times New Roman" w:hAnsi="Times New Roman"/>
                <w:sz w:val="24"/>
                <w:szCs w:val="24"/>
              </w:rPr>
              <w:t xml:space="preserve">, </w:t>
            </w:r>
            <w:r w:rsidRPr="001B3121">
              <w:rPr>
                <w:rFonts w:ascii="Times New Roman" w:hAnsi="Times New Roman"/>
                <w:i/>
                <w:iCs/>
                <w:sz w:val="24"/>
                <w:szCs w:val="24"/>
              </w:rPr>
              <w:t>9</w:t>
            </w:r>
            <w:r w:rsidRPr="001B3121">
              <w:rPr>
                <w:rFonts w:ascii="Times New Roman" w:hAnsi="Times New Roman"/>
                <w:sz w:val="24"/>
                <w:szCs w:val="24"/>
              </w:rPr>
              <w:t>(7), e98663.</w:t>
            </w:r>
          </w:p>
        </w:tc>
        <w:tc>
          <w:tcPr>
            <w:tcW w:w="4817" w:type="dxa"/>
            <w:shd w:val="clear" w:color="auto" w:fill="auto"/>
          </w:tcPr>
          <w:p w14:paraId="5EACEDA8"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w:t>
            </w:r>
          </w:p>
          <w:p w14:paraId="2B263993" w14:textId="77777777" w:rsidR="00A0233E" w:rsidRPr="001B3121" w:rsidRDefault="00A0233E" w:rsidP="00DF18F7">
            <w:pPr>
              <w:rPr>
                <w:rFonts w:ascii="Times New Roman" w:hAnsi="Times New Roman"/>
                <w:sz w:val="24"/>
                <w:szCs w:val="24"/>
              </w:rPr>
            </w:pPr>
          </w:p>
        </w:tc>
      </w:tr>
      <w:tr w:rsidR="00A0233E" w:rsidRPr="001B3121" w14:paraId="18A4DF5E" w14:textId="77777777" w:rsidTr="00DF18F7">
        <w:trPr>
          <w:trHeight w:val="150"/>
        </w:trPr>
        <w:tc>
          <w:tcPr>
            <w:tcW w:w="4817" w:type="dxa"/>
            <w:shd w:val="clear" w:color="auto" w:fill="auto"/>
          </w:tcPr>
          <w:p w14:paraId="3F041676" w14:textId="027B7182" w:rsidR="00A0233E" w:rsidRPr="001B3121" w:rsidRDefault="00A0233E" w:rsidP="00DF18F7">
            <w:pPr>
              <w:rPr>
                <w:rFonts w:ascii="Times New Roman" w:hAnsi="Times New Roman"/>
                <w:sz w:val="24"/>
                <w:szCs w:val="24"/>
              </w:rPr>
            </w:pPr>
            <w:r w:rsidRPr="001B3121">
              <w:rPr>
                <w:rFonts w:ascii="Times New Roman" w:hAnsi="Times New Roman"/>
                <w:sz w:val="24"/>
                <w:szCs w:val="24"/>
              </w:rPr>
              <w:lastRenderedPageBreak/>
              <w:t xml:space="preserve">Rosenzweig, C., </w:t>
            </w:r>
            <w:proofErr w:type="spellStart"/>
            <w:r w:rsidRPr="001B3121">
              <w:rPr>
                <w:rFonts w:ascii="Times New Roman" w:hAnsi="Times New Roman"/>
                <w:sz w:val="24"/>
                <w:szCs w:val="24"/>
              </w:rPr>
              <w:t>Krawec</w:t>
            </w:r>
            <w:proofErr w:type="spellEnd"/>
            <w:r w:rsidRPr="001B3121">
              <w:rPr>
                <w:rFonts w:ascii="Times New Roman" w:hAnsi="Times New Roman"/>
                <w:sz w:val="24"/>
                <w:szCs w:val="24"/>
              </w:rPr>
              <w:t xml:space="preserve">, J., &amp; Montague, M. (2011). Metacognitive strategy use of eighth-grade students with and without learning disabilities during mathematical problem solving: A think-aloud analysis. </w:t>
            </w:r>
            <w:r w:rsidRPr="001B3121">
              <w:rPr>
                <w:rFonts w:ascii="Times New Roman" w:hAnsi="Times New Roman"/>
                <w:i/>
                <w:iCs/>
                <w:sz w:val="24"/>
                <w:szCs w:val="24"/>
              </w:rPr>
              <w:t>Journal of Learning Disabilities</w:t>
            </w:r>
            <w:r w:rsidRPr="001B3121">
              <w:rPr>
                <w:rFonts w:ascii="Times New Roman" w:hAnsi="Times New Roman"/>
                <w:sz w:val="24"/>
                <w:szCs w:val="24"/>
              </w:rPr>
              <w:t xml:space="preserve">, </w:t>
            </w:r>
            <w:r w:rsidRPr="001B3121">
              <w:rPr>
                <w:rFonts w:ascii="Times New Roman" w:hAnsi="Times New Roman"/>
                <w:i/>
                <w:iCs/>
                <w:sz w:val="24"/>
                <w:szCs w:val="24"/>
              </w:rPr>
              <w:t>44</w:t>
            </w:r>
            <w:r w:rsidRPr="001B3121">
              <w:rPr>
                <w:rFonts w:ascii="Times New Roman" w:hAnsi="Times New Roman"/>
                <w:sz w:val="24"/>
                <w:szCs w:val="24"/>
              </w:rPr>
              <w:t>(6), 508-520.</w:t>
            </w:r>
            <w:r w:rsidR="006159D7">
              <w:rPr>
                <w:rFonts w:ascii="Times New Roman" w:hAnsi="Times New Roman"/>
                <w:sz w:val="24"/>
                <w:szCs w:val="24"/>
              </w:rPr>
              <w:t xml:space="preserve"> </w:t>
            </w:r>
            <w:r w:rsidR="006159D7">
              <w:t xml:space="preserve"> </w:t>
            </w:r>
            <w:hyperlink r:id="rId51" w:history="1">
              <w:r w:rsidR="006159D7" w:rsidRPr="00FA0B7C">
                <w:rPr>
                  <w:rStyle w:val="Hyperlink"/>
                  <w:rFonts w:ascii="Times New Roman" w:hAnsi="Times New Roman"/>
                  <w:sz w:val="24"/>
                  <w:szCs w:val="24"/>
                </w:rPr>
                <w:t>https://doi.org/10.1177%2F0022219410378445</w:t>
              </w:r>
            </w:hyperlink>
            <w:r w:rsidR="006159D7">
              <w:rPr>
                <w:rFonts w:ascii="Times New Roman" w:hAnsi="Times New Roman"/>
                <w:sz w:val="24"/>
                <w:szCs w:val="24"/>
              </w:rPr>
              <w:t xml:space="preserve"> </w:t>
            </w:r>
          </w:p>
        </w:tc>
        <w:tc>
          <w:tcPr>
            <w:tcW w:w="4817" w:type="dxa"/>
            <w:shd w:val="clear" w:color="auto" w:fill="auto"/>
          </w:tcPr>
          <w:p w14:paraId="1ADE8882"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 (following discussion with third researcher).</w:t>
            </w:r>
          </w:p>
          <w:p w14:paraId="66279C52" w14:textId="77777777" w:rsidR="00A0233E" w:rsidRPr="001B3121" w:rsidRDefault="00A0233E" w:rsidP="00DF18F7">
            <w:pPr>
              <w:rPr>
                <w:rFonts w:ascii="Times New Roman" w:hAnsi="Times New Roman"/>
                <w:sz w:val="24"/>
                <w:szCs w:val="24"/>
              </w:rPr>
            </w:pPr>
          </w:p>
        </w:tc>
      </w:tr>
      <w:tr w:rsidR="00A0233E" w:rsidRPr="001B3121" w14:paraId="75E7DC53" w14:textId="77777777" w:rsidTr="00DF18F7">
        <w:trPr>
          <w:trHeight w:val="105"/>
        </w:trPr>
        <w:tc>
          <w:tcPr>
            <w:tcW w:w="4817" w:type="dxa"/>
            <w:shd w:val="clear" w:color="auto" w:fill="auto"/>
          </w:tcPr>
          <w:p w14:paraId="0819CA01" w14:textId="522FE07D"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Rutherford, T. (2017). Within and between person associations of calibration and achievement. </w:t>
            </w:r>
            <w:r w:rsidRPr="001B3121">
              <w:rPr>
                <w:rFonts w:ascii="Times New Roman" w:hAnsi="Times New Roman"/>
                <w:i/>
                <w:iCs/>
                <w:sz w:val="24"/>
                <w:szCs w:val="24"/>
              </w:rPr>
              <w:t>Contemporary Educational Psychology</w:t>
            </w:r>
            <w:r w:rsidRPr="001B3121">
              <w:rPr>
                <w:rFonts w:ascii="Times New Roman" w:hAnsi="Times New Roman"/>
                <w:sz w:val="24"/>
                <w:szCs w:val="24"/>
              </w:rPr>
              <w:t xml:space="preserve">, </w:t>
            </w:r>
            <w:r w:rsidRPr="001B3121">
              <w:rPr>
                <w:rFonts w:ascii="Times New Roman" w:hAnsi="Times New Roman"/>
                <w:i/>
                <w:iCs/>
                <w:sz w:val="24"/>
                <w:szCs w:val="24"/>
              </w:rPr>
              <w:t>49</w:t>
            </w:r>
            <w:r w:rsidRPr="001B3121">
              <w:rPr>
                <w:rFonts w:ascii="Times New Roman" w:hAnsi="Times New Roman"/>
                <w:sz w:val="24"/>
                <w:szCs w:val="24"/>
              </w:rPr>
              <w:t>, 226-237.</w:t>
            </w:r>
            <w:r w:rsidR="006159D7">
              <w:rPr>
                <w:rFonts w:ascii="Times New Roman" w:hAnsi="Times New Roman"/>
                <w:sz w:val="24"/>
                <w:szCs w:val="24"/>
              </w:rPr>
              <w:t xml:space="preserve"> </w:t>
            </w:r>
            <w:r w:rsidR="006159D7">
              <w:t xml:space="preserve"> </w:t>
            </w:r>
            <w:hyperlink r:id="rId52" w:history="1">
              <w:r w:rsidR="006159D7" w:rsidRPr="00FA0B7C">
                <w:rPr>
                  <w:rStyle w:val="Hyperlink"/>
                  <w:rFonts w:ascii="Times New Roman" w:hAnsi="Times New Roman"/>
                  <w:sz w:val="24"/>
                  <w:szCs w:val="24"/>
                </w:rPr>
                <w:t>https://doi.org/10.1016/j.cedpsych.2017.03.001</w:t>
              </w:r>
            </w:hyperlink>
            <w:r w:rsidR="006159D7">
              <w:rPr>
                <w:rFonts w:ascii="Times New Roman" w:hAnsi="Times New Roman"/>
                <w:sz w:val="24"/>
                <w:szCs w:val="24"/>
              </w:rPr>
              <w:t xml:space="preserve"> </w:t>
            </w:r>
          </w:p>
        </w:tc>
        <w:tc>
          <w:tcPr>
            <w:tcW w:w="4817" w:type="dxa"/>
            <w:shd w:val="clear" w:color="auto" w:fill="auto"/>
          </w:tcPr>
          <w:p w14:paraId="60674C52"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Participant ages outside range for inclusion (2</w:t>
            </w:r>
            <w:r w:rsidRPr="001B3121">
              <w:rPr>
                <w:rFonts w:ascii="Times New Roman" w:hAnsi="Times New Roman"/>
                <w:sz w:val="24"/>
                <w:szCs w:val="24"/>
                <w:vertAlign w:val="superscript"/>
              </w:rPr>
              <w:t>nd</w:t>
            </w:r>
            <w:r w:rsidRPr="001B3121">
              <w:rPr>
                <w:rFonts w:ascii="Times New Roman" w:hAnsi="Times New Roman"/>
                <w:sz w:val="24"/>
                <w:szCs w:val="24"/>
              </w:rPr>
              <w:t xml:space="preserve"> – 5</w:t>
            </w:r>
            <w:r w:rsidRPr="001B3121">
              <w:rPr>
                <w:rFonts w:ascii="Times New Roman" w:hAnsi="Times New Roman"/>
                <w:sz w:val="24"/>
                <w:szCs w:val="24"/>
                <w:vertAlign w:val="superscript"/>
              </w:rPr>
              <w:t>th</w:t>
            </w:r>
            <w:r w:rsidRPr="001B3121">
              <w:rPr>
                <w:rFonts w:ascii="Times New Roman" w:hAnsi="Times New Roman"/>
                <w:sz w:val="24"/>
                <w:szCs w:val="24"/>
              </w:rPr>
              <w:t xml:space="preserve"> graders).</w:t>
            </w:r>
          </w:p>
        </w:tc>
      </w:tr>
      <w:tr w:rsidR="00A0233E" w:rsidRPr="001B3121" w14:paraId="1E4B9F47" w14:textId="77777777" w:rsidTr="00DF18F7">
        <w:trPr>
          <w:trHeight w:val="105"/>
        </w:trPr>
        <w:tc>
          <w:tcPr>
            <w:tcW w:w="4817" w:type="dxa"/>
            <w:shd w:val="clear" w:color="auto" w:fill="auto"/>
          </w:tcPr>
          <w:p w14:paraId="7F0A020C" w14:textId="77D451B6" w:rsidR="006159D7" w:rsidRPr="006159D7" w:rsidRDefault="00A0233E" w:rsidP="00DF18F7">
            <w:pPr>
              <w:rPr>
                <w:rFonts w:ascii="Times New Roman" w:hAnsi="Times New Roman"/>
                <w:sz w:val="24"/>
                <w:szCs w:val="24"/>
              </w:rPr>
            </w:pPr>
            <w:proofErr w:type="spellStart"/>
            <w:r w:rsidRPr="001B3121">
              <w:rPr>
                <w:rFonts w:ascii="Times New Roman" w:hAnsi="Times New Roman"/>
                <w:sz w:val="24"/>
                <w:szCs w:val="24"/>
              </w:rPr>
              <w:t>Saricam</w:t>
            </w:r>
            <w:proofErr w:type="spellEnd"/>
            <w:r w:rsidRPr="001B3121">
              <w:rPr>
                <w:rFonts w:ascii="Times New Roman" w:hAnsi="Times New Roman"/>
                <w:sz w:val="24"/>
                <w:szCs w:val="24"/>
              </w:rPr>
              <w:t>, H.</w:t>
            </w:r>
            <w:r w:rsidR="006159D7">
              <w:rPr>
                <w:rFonts w:ascii="Times New Roman" w:hAnsi="Times New Roman"/>
                <w:sz w:val="24"/>
                <w:szCs w:val="24"/>
              </w:rPr>
              <w:t>,</w:t>
            </w:r>
            <w:r w:rsidRPr="001B3121">
              <w:rPr>
                <w:rFonts w:ascii="Times New Roman" w:hAnsi="Times New Roman"/>
                <w:sz w:val="24"/>
                <w:szCs w:val="24"/>
              </w:rPr>
              <w:t xml:space="preserve"> &amp; </w:t>
            </w:r>
            <w:proofErr w:type="spellStart"/>
            <w:r w:rsidRPr="001B3121">
              <w:rPr>
                <w:rFonts w:ascii="Times New Roman" w:hAnsi="Times New Roman"/>
                <w:sz w:val="24"/>
                <w:szCs w:val="24"/>
              </w:rPr>
              <w:t>Ogurlu</w:t>
            </w:r>
            <w:proofErr w:type="spellEnd"/>
            <w:r w:rsidRPr="001B3121">
              <w:rPr>
                <w:rFonts w:ascii="Times New Roman" w:hAnsi="Times New Roman"/>
                <w:sz w:val="24"/>
                <w:szCs w:val="24"/>
              </w:rPr>
              <w:t xml:space="preserve">, Ü. (2015). Metacognitive </w:t>
            </w:r>
            <w:r w:rsidR="006159D7">
              <w:rPr>
                <w:rFonts w:ascii="Times New Roman" w:hAnsi="Times New Roman"/>
                <w:sz w:val="24"/>
                <w:szCs w:val="24"/>
              </w:rPr>
              <w:t>a</w:t>
            </w:r>
            <w:r w:rsidRPr="001B3121">
              <w:rPr>
                <w:rFonts w:ascii="Times New Roman" w:hAnsi="Times New Roman"/>
                <w:sz w:val="24"/>
                <w:szCs w:val="24"/>
              </w:rPr>
              <w:t xml:space="preserve">wareness and </w:t>
            </w:r>
            <w:r w:rsidR="006159D7">
              <w:rPr>
                <w:rFonts w:ascii="Times New Roman" w:hAnsi="Times New Roman"/>
                <w:sz w:val="24"/>
                <w:szCs w:val="24"/>
              </w:rPr>
              <w:t>m</w:t>
            </w:r>
            <w:r w:rsidRPr="001B3121">
              <w:rPr>
                <w:rFonts w:ascii="Times New Roman" w:hAnsi="Times New Roman"/>
                <w:sz w:val="24"/>
                <w:szCs w:val="24"/>
              </w:rPr>
              <w:t xml:space="preserve">ath </w:t>
            </w:r>
            <w:r w:rsidR="006159D7">
              <w:rPr>
                <w:rFonts w:ascii="Times New Roman" w:hAnsi="Times New Roman"/>
                <w:sz w:val="24"/>
                <w:szCs w:val="24"/>
              </w:rPr>
              <w:t>a</w:t>
            </w:r>
            <w:r w:rsidRPr="001B3121">
              <w:rPr>
                <w:rFonts w:ascii="Times New Roman" w:hAnsi="Times New Roman"/>
                <w:sz w:val="24"/>
                <w:szCs w:val="24"/>
              </w:rPr>
              <w:t xml:space="preserve">nxiety in </w:t>
            </w:r>
            <w:r w:rsidR="006159D7">
              <w:rPr>
                <w:rFonts w:ascii="Times New Roman" w:hAnsi="Times New Roman"/>
                <w:sz w:val="24"/>
                <w:szCs w:val="24"/>
              </w:rPr>
              <w:t>g</w:t>
            </w:r>
            <w:r w:rsidRPr="001B3121">
              <w:rPr>
                <w:rFonts w:ascii="Times New Roman" w:hAnsi="Times New Roman"/>
                <w:sz w:val="24"/>
                <w:szCs w:val="24"/>
              </w:rPr>
              <w:t xml:space="preserve">ifted </w:t>
            </w:r>
            <w:r w:rsidR="006159D7">
              <w:rPr>
                <w:rFonts w:ascii="Times New Roman" w:hAnsi="Times New Roman"/>
                <w:sz w:val="24"/>
                <w:szCs w:val="24"/>
              </w:rPr>
              <w:t>s</w:t>
            </w:r>
            <w:r w:rsidRPr="001B3121">
              <w:rPr>
                <w:rFonts w:ascii="Times New Roman" w:hAnsi="Times New Roman"/>
                <w:sz w:val="24"/>
                <w:szCs w:val="24"/>
              </w:rPr>
              <w:t xml:space="preserve">tudents. </w:t>
            </w:r>
            <w:r w:rsidRPr="001B3121">
              <w:rPr>
                <w:rFonts w:ascii="Times New Roman" w:hAnsi="Times New Roman"/>
                <w:i/>
                <w:iCs/>
                <w:sz w:val="24"/>
                <w:szCs w:val="24"/>
              </w:rPr>
              <w:t>Cypriot Journal of Educational Sciences</w:t>
            </w:r>
            <w:r w:rsidRPr="001B3121">
              <w:rPr>
                <w:rFonts w:ascii="Times New Roman" w:hAnsi="Times New Roman"/>
                <w:sz w:val="24"/>
                <w:szCs w:val="24"/>
              </w:rPr>
              <w:t xml:space="preserve">, </w:t>
            </w:r>
            <w:r w:rsidRPr="001B3121">
              <w:rPr>
                <w:rFonts w:ascii="Times New Roman" w:hAnsi="Times New Roman"/>
                <w:i/>
                <w:iCs/>
                <w:sz w:val="24"/>
                <w:szCs w:val="24"/>
              </w:rPr>
              <w:t>10</w:t>
            </w:r>
            <w:r w:rsidRPr="001B3121">
              <w:rPr>
                <w:rFonts w:ascii="Times New Roman" w:hAnsi="Times New Roman"/>
                <w:sz w:val="24"/>
                <w:szCs w:val="24"/>
              </w:rPr>
              <w:t>(4), 338-348.</w:t>
            </w:r>
            <w:r w:rsidR="006159D7">
              <w:rPr>
                <w:rFonts w:ascii="Times New Roman" w:hAnsi="Times New Roman"/>
                <w:sz w:val="24"/>
                <w:szCs w:val="24"/>
              </w:rPr>
              <w:t xml:space="preserve"> </w:t>
            </w:r>
            <w:hyperlink r:id="rId53" w:history="1">
              <w:r w:rsidR="006159D7" w:rsidRPr="00FA0B7C">
                <w:rPr>
                  <w:rStyle w:val="Hyperlink"/>
                  <w:rFonts w:ascii="Times New Roman" w:hAnsi="Times New Roman"/>
                  <w:sz w:val="24"/>
                  <w:szCs w:val="24"/>
                </w:rPr>
                <w:t>http://dx.doi.org/10.18844/cjes.v10i4.228</w:t>
              </w:r>
            </w:hyperlink>
            <w:r w:rsidR="006159D7">
              <w:rPr>
                <w:rFonts w:ascii="Times New Roman" w:hAnsi="Times New Roman"/>
                <w:sz w:val="24"/>
                <w:szCs w:val="24"/>
              </w:rPr>
              <w:t xml:space="preserve"> </w:t>
            </w:r>
            <w:r w:rsidR="006159D7" w:rsidRPr="006159D7">
              <w:rPr>
                <w:rFonts w:ascii="Times New Roman" w:hAnsi="Times New Roman"/>
                <w:sz w:val="24"/>
                <w:szCs w:val="24"/>
              </w:rPr>
              <w:t xml:space="preserve"> </w:t>
            </w:r>
          </w:p>
          <w:p w14:paraId="5AFC43A1" w14:textId="6EC8C644" w:rsidR="00A0233E" w:rsidRPr="001B3121" w:rsidRDefault="00A0233E" w:rsidP="00DF18F7">
            <w:pPr>
              <w:rPr>
                <w:rFonts w:ascii="Times New Roman" w:hAnsi="Times New Roman"/>
                <w:sz w:val="24"/>
                <w:szCs w:val="24"/>
              </w:rPr>
            </w:pPr>
          </w:p>
        </w:tc>
        <w:tc>
          <w:tcPr>
            <w:tcW w:w="4817" w:type="dxa"/>
            <w:shd w:val="clear" w:color="auto" w:fill="auto"/>
          </w:tcPr>
          <w:p w14:paraId="1ABB4B7C"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No measure of maths performance.</w:t>
            </w:r>
          </w:p>
        </w:tc>
      </w:tr>
      <w:tr w:rsidR="00A0233E" w:rsidRPr="001B3121" w14:paraId="0078E180" w14:textId="77777777" w:rsidTr="00DF18F7">
        <w:trPr>
          <w:trHeight w:val="90"/>
        </w:trPr>
        <w:tc>
          <w:tcPr>
            <w:tcW w:w="4817" w:type="dxa"/>
            <w:shd w:val="clear" w:color="auto" w:fill="auto"/>
          </w:tcPr>
          <w:p w14:paraId="562A285B" w14:textId="79805E81"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Siegler, R. S., &amp; Pyke, A. A. (2013). Developmental and individual differences in understanding of fractions. </w:t>
            </w:r>
            <w:r w:rsidRPr="001B3121">
              <w:rPr>
                <w:rFonts w:ascii="Times New Roman" w:hAnsi="Times New Roman"/>
                <w:i/>
                <w:iCs/>
                <w:sz w:val="24"/>
                <w:szCs w:val="24"/>
              </w:rPr>
              <w:t>Developmental Psychology</w:t>
            </w:r>
            <w:r w:rsidRPr="001B3121">
              <w:rPr>
                <w:rFonts w:ascii="Times New Roman" w:hAnsi="Times New Roman"/>
                <w:sz w:val="24"/>
                <w:szCs w:val="24"/>
              </w:rPr>
              <w:t xml:space="preserve">, </w:t>
            </w:r>
            <w:r w:rsidRPr="001B3121">
              <w:rPr>
                <w:rFonts w:ascii="Times New Roman" w:hAnsi="Times New Roman"/>
                <w:i/>
                <w:iCs/>
                <w:sz w:val="24"/>
                <w:szCs w:val="24"/>
              </w:rPr>
              <w:t>49</w:t>
            </w:r>
            <w:r w:rsidRPr="001B3121">
              <w:rPr>
                <w:rFonts w:ascii="Times New Roman" w:hAnsi="Times New Roman"/>
                <w:sz w:val="24"/>
                <w:szCs w:val="24"/>
              </w:rPr>
              <w:t>(10), 1994</w:t>
            </w:r>
            <w:r w:rsidR="006159D7">
              <w:rPr>
                <w:rFonts w:ascii="Times New Roman" w:hAnsi="Times New Roman"/>
                <w:sz w:val="24"/>
                <w:szCs w:val="24"/>
              </w:rPr>
              <w:t xml:space="preserve">-2004. </w:t>
            </w:r>
            <w:r w:rsidR="006159D7">
              <w:t xml:space="preserve"> </w:t>
            </w:r>
            <w:hyperlink r:id="rId54" w:history="1">
              <w:r w:rsidR="006159D7" w:rsidRPr="00FA0B7C">
                <w:rPr>
                  <w:rStyle w:val="Hyperlink"/>
                  <w:rFonts w:ascii="Times New Roman" w:hAnsi="Times New Roman"/>
                  <w:sz w:val="24"/>
                  <w:szCs w:val="24"/>
                </w:rPr>
                <w:t>https://psycnet.apa.org/doi/10.1037/a0031200</w:t>
              </w:r>
            </w:hyperlink>
            <w:r w:rsidR="006159D7">
              <w:rPr>
                <w:rFonts w:ascii="Times New Roman" w:hAnsi="Times New Roman"/>
                <w:sz w:val="24"/>
                <w:szCs w:val="24"/>
              </w:rPr>
              <w:t xml:space="preserve"> </w:t>
            </w:r>
          </w:p>
        </w:tc>
        <w:tc>
          <w:tcPr>
            <w:tcW w:w="4817" w:type="dxa"/>
            <w:shd w:val="clear" w:color="auto" w:fill="auto"/>
          </w:tcPr>
          <w:p w14:paraId="2A5B026D"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No measure of metacognition.</w:t>
            </w:r>
          </w:p>
        </w:tc>
      </w:tr>
      <w:tr w:rsidR="00A0233E" w:rsidRPr="001B3121" w14:paraId="5215923C" w14:textId="77777777" w:rsidTr="00DF18F7">
        <w:trPr>
          <w:trHeight w:val="360"/>
        </w:trPr>
        <w:tc>
          <w:tcPr>
            <w:tcW w:w="4817" w:type="dxa"/>
            <w:shd w:val="clear" w:color="auto" w:fill="auto"/>
          </w:tcPr>
          <w:p w14:paraId="386F8D12" w14:textId="6C6275EA" w:rsidR="00A0233E" w:rsidRPr="001B3121" w:rsidRDefault="00A0233E" w:rsidP="00DF18F7">
            <w:pPr>
              <w:rPr>
                <w:rFonts w:ascii="Times New Roman" w:hAnsi="Times New Roman"/>
                <w:sz w:val="24"/>
                <w:szCs w:val="24"/>
              </w:rPr>
            </w:pPr>
            <w:proofErr w:type="spellStart"/>
            <w:r w:rsidRPr="001B3121">
              <w:rPr>
                <w:rFonts w:ascii="Times New Roman" w:hAnsi="Times New Roman"/>
                <w:sz w:val="24"/>
                <w:szCs w:val="24"/>
              </w:rPr>
              <w:t>Slife</w:t>
            </w:r>
            <w:proofErr w:type="spellEnd"/>
            <w:r w:rsidRPr="001B3121">
              <w:rPr>
                <w:rFonts w:ascii="Times New Roman" w:hAnsi="Times New Roman"/>
                <w:sz w:val="24"/>
                <w:szCs w:val="24"/>
              </w:rPr>
              <w:t xml:space="preserve">, B. D., Weiss, J., &amp; Bell, T. (1985). Separability of metacognition and cognition: Problem solving in learning disabled and regular students. </w:t>
            </w:r>
            <w:r w:rsidRPr="001B3121">
              <w:rPr>
                <w:rFonts w:ascii="Times New Roman" w:hAnsi="Times New Roman"/>
                <w:i/>
                <w:iCs/>
                <w:sz w:val="24"/>
                <w:szCs w:val="24"/>
              </w:rPr>
              <w:t>Journal of Educational Psychology</w:t>
            </w:r>
            <w:r w:rsidRPr="001B3121">
              <w:rPr>
                <w:rFonts w:ascii="Times New Roman" w:hAnsi="Times New Roman"/>
                <w:sz w:val="24"/>
                <w:szCs w:val="24"/>
              </w:rPr>
              <w:t xml:space="preserve">, </w:t>
            </w:r>
            <w:r w:rsidRPr="001B3121">
              <w:rPr>
                <w:rFonts w:ascii="Times New Roman" w:hAnsi="Times New Roman"/>
                <w:i/>
                <w:iCs/>
                <w:sz w:val="24"/>
                <w:szCs w:val="24"/>
              </w:rPr>
              <w:t>77</w:t>
            </w:r>
            <w:r w:rsidRPr="001B3121">
              <w:rPr>
                <w:rFonts w:ascii="Times New Roman" w:hAnsi="Times New Roman"/>
                <w:sz w:val="24"/>
                <w:szCs w:val="24"/>
              </w:rPr>
              <w:t>(4), 437</w:t>
            </w:r>
            <w:r w:rsidR="006159D7">
              <w:rPr>
                <w:rFonts w:ascii="Times New Roman" w:hAnsi="Times New Roman"/>
                <w:sz w:val="24"/>
                <w:szCs w:val="24"/>
              </w:rPr>
              <w:t xml:space="preserve">-445. </w:t>
            </w:r>
            <w:r w:rsidR="006159D7">
              <w:t xml:space="preserve"> </w:t>
            </w:r>
            <w:hyperlink r:id="rId55" w:history="1">
              <w:r w:rsidR="006159D7" w:rsidRPr="00FA0B7C">
                <w:rPr>
                  <w:rStyle w:val="Hyperlink"/>
                  <w:rFonts w:ascii="Times New Roman" w:hAnsi="Times New Roman"/>
                  <w:sz w:val="24"/>
                  <w:szCs w:val="24"/>
                </w:rPr>
                <w:t>https://psycnet.apa.org/doi/10.1037/0022-0663.77.4.437</w:t>
              </w:r>
            </w:hyperlink>
            <w:r w:rsidR="006159D7">
              <w:rPr>
                <w:rFonts w:ascii="Times New Roman" w:hAnsi="Times New Roman"/>
                <w:sz w:val="24"/>
                <w:szCs w:val="24"/>
              </w:rPr>
              <w:t xml:space="preserve"> </w:t>
            </w:r>
          </w:p>
        </w:tc>
        <w:tc>
          <w:tcPr>
            <w:tcW w:w="4817" w:type="dxa"/>
            <w:shd w:val="clear" w:color="auto" w:fill="auto"/>
          </w:tcPr>
          <w:p w14:paraId="2A83AD67"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Does not report the strength of association between metacognition and maths performance (measured maths performance for purpose of </w:t>
            </w:r>
            <w:r w:rsidRPr="001B3121">
              <w:rPr>
                <w:rFonts w:ascii="Times New Roman" w:hAnsi="Times New Roman"/>
                <w:sz w:val="24"/>
                <w:szCs w:val="24"/>
              </w:rPr>
              <w:lastRenderedPageBreak/>
              <w:t>matching participants only).</w:t>
            </w:r>
          </w:p>
          <w:p w14:paraId="18A020C3" w14:textId="77777777" w:rsidR="00A0233E" w:rsidRPr="001B3121" w:rsidRDefault="00A0233E" w:rsidP="00DF18F7">
            <w:pPr>
              <w:rPr>
                <w:rFonts w:ascii="Times New Roman" w:hAnsi="Times New Roman"/>
                <w:sz w:val="24"/>
                <w:szCs w:val="24"/>
              </w:rPr>
            </w:pPr>
          </w:p>
        </w:tc>
      </w:tr>
      <w:tr w:rsidR="00A0233E" w:rsidRPr="001B3121" w14:paraId="25A2EA0E" w14:textId="77777777" w:rsidTr="00DF18F7">
        <w:trPr>
          <w:trHeight w:val="285"/>
        </w:trPr>
        <w:tc>
          <w:tcPr>
            <w:tcW w:w="4817" w:type="dxa"/>
            <w:shd w:val="clear" w:color="auto" w:fill="auto"/>
          </w:tcPr>
          <w:p w14:paraId="2097E6E2" w14:textId="7192B68F" w:rsidR="00A0233E" w:rsidRPr="001B3121" w:rsidRDefault="00A0233E" w:rsidP="00DF18F7">
            <w:pPr>
              <w:rPr>
                <w:rFonts w:ascii="Times New Roman" w:hAnsi="Times New Roman"/>
                <w:sz w:val="24"/>
                <w:szCs w:val="24"/>
              </w:rPr>
            </w:pPr>
            <w:r w:rsidRPr="001B3121">
              <w:rPr>
                <w:rFonts w:ascii="Times New Roman" w:hAnsi="Times New Roman"/>
                <w:sz w:val="24"/>
                <w:szCs w:val="24"/>
              </w:rPr>
              <w:lastRenderedPageBreak/>
              <w:t xml:space="preserve">Sun-Lin, H. Z., &amp; </w:t>
            </w:r>
            <w:proofErr w:type="spellStart"/>
            <w:r w:rsidRPr="001B3121">
              <w:rPr>
                <w:rFonts w:ascii="Times New Roman" w:hAnsi="Times New Roman"/>
                <w:sz w:val="24"/>
                <w:szCs w:val="24"/>
              </w:rPr>
              <w:t>Chiou</w:t>
            </w:r>
            <w:proofErr w:type="spellEnd"/>
            <w:r w:rsidRPr="001B3121">
              <w:rPr>
                <w:rFonts w:ascii="Times New Roman" w:hAnsi="Times New Roman"/>
                <w:sz w:val="24"/>
                <w:szCs w:val="24"/>
              </w:rPr>
              <w:t xml:space="preserve">, G. F. (2017). Effects of </w:t>
            </w:r>
            <w:r w:rsidR="007A75A1">
              <w:rPr>
                <w:rFonts w:ascii="Times New Roman" w:hAnsi="Times New Roman"/>
                <w:sz w:val="24"/>
                <w:szCs w:val="24"/>
              </w:rPr>
              <w:t>s</w:t>
            </w:r>
            <w:r w:rsidRPr="001B3121">
              <w:rPr>
                <w:rFonts w:ascii="Times New Roman" w:hAnsi="Times New Roman"/>
                <w:sz w:val="24"/>
                <w:szCs w:val="24"/>
              </w:rPr>
              <w:t xml:space="preserve">elf-explanation and </w:t>
            </w:r>
            <w:r w:rsidR="007A75A1">
              <w:rPr>
                <w:rFonts w:ascii="Times New Roman" w:hAnsi="Times New Roman"/>
                <w:sz w:val="24"/>
                <w:szCs w:val="24"/>
              </w:rPr>
              <w:t>g</w:t>
            </w:r>
            <w:r w:rsidRPr="001B3121">
              <w:rPr>
                <w:rFonts w:ascii="Times New Roman" w:hAnsi="Times New Roman"/>
                <w:sz w:val="24"/>
                <w:szCs w:val="24"/>
              </w:rPr>
              <w:t xml:space="preserve">ame-reward on </w:t>
            </w:r>
            <w:r w:rsidR="007A75A1">
              <w:rPr>
                <w:rFonts w:ascii="Times New Roman" w:hAnsi="Times New Roman"/>
                <w:sz w:val="24"/>
                <w:szCs w:val="24"/>
              </w:rPr>
              <w:t>s</w:t>
            </w:r>
            <w:r w:rsidRPr="001B3121">
              <w:rPr>
                <w:rFonts w:ascii="Times New Roman" w:hAnsi="Times New Roman"/>
                <w:sz w:val="24"/>
                <w:szCs w:val="24"/>
              </w:rPr>
              <w:t xml:space="preserve">ixth </w:t>
            </w:r>
            <w:r w:rsidR="007A75A1">
              <w:rPr>
                <w:rFonts w:ascii="Times New Roman" w:hAnsi="Times New Roman"/>
                <w:sz w:val="24"/>
                <w:szCs w:val="24"/>
              </w:rPr>
              <w:t>g</w:t>
            </w:r>
            <w:r w:rsidRPr="001B3121">
              <w:rPr>
                <w:rFonts w:ascii="Times New Roman" w:hAnsi="Times New Roman"/>
                <w:sz w:val="24"/>
                <w:szCs w:val="24"/>
              </w:rPr>
              <w:t xml:space="preserve">raders’ </w:t>
            </w:r>
            <w:r w:rsidR="007A75A1">
              <w:rPr>
                <w:rFonts w:ascii="Times New Roman" w:hAnsi="Times New Roman"/>
                <w:sz w:val="24"/>
                <w:szCs w:val="24"/>
              </w:rPr>
              <w:t>a</w:t>
            </w:r>
            <w:r w:rsidRPr="001B3121">
              <w:rPr>
                <w:rFonts w:ascii="Times New Roman" w:hAnsi="Times New Roman"/>
                <w:sz w:val="24"/>
                <w:szCs w:val="24"/>
              </w:rPr>
              <w:t xml:space="preserve">lgebra </w:t>
            </w:r>
            <w:r w:rsidR="007A75A1">
              <w:rPr>
                <w:rFonts w:ascii="Times New Roman" w:hAnsi="Times New Roman"/>
                <w:sz w:val="24"/>
                <w:szCs w:val="24"/>
              </w:rPr>
              <w:t>v</w:t>
            </w:r>
            <w:r w:rsidRPr="001B3121">
              <w:rPr>
                <w:rFonts w:ascii="Times New Roman" w:hAnsi="Times New Roman"/>
                <w:sz w:val="24"/>
                <w:szCs w:val="24"/>
              </w:rPr>
              <w:t xml:space="preserve">ariable </w:t>
            </w:r>
            <w:r w:rsidR="007A75A1">
              <w:rPr>
                <w:rFonts w:ascii="Times New Roman" w:hAnsi="Times New Roman"/>
                <w:sz w:val="24"/>
                <w:szCs w:val="24"/>
              </w:rPr>
              <w:t>l</w:t>
            </w:r>
            <w:r w:rsidRPr="001B3121">
              <w:rPr>
                <w:rFonts w:ascii="Times New Roman" w:hAnsi="Times New Roman"/>
                <w:sz w:val="24"/>
                <w:szCs w:val="24"/>
              </w:rPr>
              <w:t xml:space="preserve">earning. </w:t>
            </w:r>
            <w:r w:rsidRPr="001B3121">
              <w:rPr>
                <w:rFonts w:ascii="Times New Roman" w:hAnsi="Times New Roman"/>
                <w:i/>
                <w:iCs/>
                <w:sz w:val="24"/>
                <w:szCs w:val="24"/>
              </w:rPr>
              <w:t>Journal of Educational Technology &amp; Society</w:t>
            </w:r>
            <w:r w:rsidRPr="001B3121">
              <w:rPr>
                <w:rFonts w:ascii="Times New Roman" w:hAnsi="Times New Roman"/>
                <w:sz w:val="24"/>
                <w:szCs w:val="24"/>
              </w:rPr>
              <w:t xml:space="preserve">, </w:t>
            </w:r>
            <w:r w:rsidRPr="001B3121">
              <w:rPr>
                <w:rFonts w:ascii="Times New Roman" w:hAnsi="Times New Roman"/>
                <w:i/>
                <w:iCs/>
                <w:sz w:val="24"/>
                <w:szCs w:val="24"/>
              </w:rPr>
              <w:t>20</w:t>
            </w:r>
            <w:r w:rsidRPr="001B3121">
              <w:rPr>
                <w:rFonts w:ascii="Times New Roman" w:hAnsi="Times New Roman"/>
                <w:sz w:val="24"/>
                <w:szCs w:val="24"/>
              </w:rPr>
              <w:t xml:space="preserve">(4), 126-137. </w:t>
            </w:r>
          </w:p>
        </w:tc>
        <w:tc>
          <w:tcPr>
            <w:tcW w:w="4817" w:type="dxa"/>
            <w:shd w:val="clear" w:color="auto" w:fill="auto"/>
          </w:tcPr>
          <w:p w14:paraId="7E8132D5"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w:t>
            </w:r>
          </w:p>
          <w:p w14:paraId="3D880134" w14:textId="77777777" w:rsidR="00A0233E" w:rsidRPr="001B3121" w:rsidRDefault="00A0233E" w:rsidP="00DF18F7">
            <w:pPr>
              <w:rPr>
                <w:rFonts w:ascii="Times New Roman" w:hAnsi="Times New Roman"/>
                <w:sz w:val="24"/>
                <w:szCs w:val="24"/>
              </w:rPr>
            </w:pPr>
          </w:p>
        </w:tc>
      </w:tr>
      <w:tr w:rsidR="00A0233E" w:rsidRPr="001B3121" w14:paraId="5E73FCA2" w14:textId="77777777" w:rsidTr="00DF18F7">
        <w:trPr>
          <w:trHeight w:val="90"/>
        </w:trPr>
        <w:tc>
          <w:tcPr>
            <w:tcW w:w="4817" w:type="dxa"/>
            <w:shd w:val="clear" w:color="auto" w:fill="auto"/>
          </w:tcPr>
          <w:p w14:paraId="75F9DD78" w14:textId="72F6A33E"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Sweeney, C. M. (2010). </w:t>
            </w:r>
            <w:r w:rsidRPr="001B3121">
              <w:rPr>
                <w:rFonts w:ascii="Times New Roman" w:hAnsi="Times New Roman"/>
                <w:i/>
                <w:sz w:val="24"/>
                <w:szCs w:val="24"/>
              </w:rPr>
              <w:t>The metacognitive functioning of middle school students with and without learning disabilities during mathematical problem solving</w:t>
            </w:r>
            <w:r w:rsidRPr="001B3121">
              <w:rPr>
                <w:rFonts w:ascii="Times New Roman" w:hAnsi="Times New Roman"/>
                <w:sz w:val="24"/>
                <w:szCs w:val="24"/>
              </w:rPr>
              <w:t xml:space="preserve"> [</w:t>
            </w:r>
            <w:r w:rsidR="007A75A1">
              <w:rPr>
                <w:rFonts w:ascii="Times New Roman" w:hAnsi="Times New Roman"/>
                <w:sz w:val="24"/>
                <w:szCs w:val="24"/>
              </w:rPr>
              <w:t>D</w:t>
            </w:r>
            <w:r w:rsidRPr="001B3121">
              <w:rPr>
                <w:rFonts w:ascii="Times New Roman" w:hAnsi="Times New Roman"/>
                <w:sz w:val="24"/>
                <w:szCs w:val="24"/>
              </w:rPr>
              <w:t xml:space="preserve">octoral </w:t>
            </w:r>
            <w:r w:rsidR="007A75A1">
              <w:rPr>
                <w:rFonts w:ascii="Times New Roman" w:hAnsi="Times New Roman"/>
                <w:sz w:val="24"/>
                <w:szCs w:val="24"/>
              </w:rPr>
              <w:t xml:space="preserve">dissertation, </w:t>
            </w:r>
            <w:r w:rsidRPr="001B3121">
              <w:rPr>
                <w:rFonts w:ascii="Times New Roman" w:hAnsi="Times New Roman"/>
                <w:sz w:val="24"/>
                <w:szCs w:val="24"/>
              </w:rPr>
              <w:t>University of Miami</w:t>
            </w:r>
            <w:r w:rsidR="007A75A1">
              <w:rPr>
                <w:rFonts w:ascii="Times New Roman" w:hAnsi="Times New Roman"/>
                <w:sz w:val="24"/>
                <w:szCs w:val="24"/>
              </w:rPr>
              <w:t xml:space="preserve">]. </w:t>
            </w:r>
          </w:p>
        </w:tc>
        <w:tc>
          <w:tcPr>
            <w:tcW w:w="4817" w:type="dxa"/>
            <w:shd w:val="clear" w:color="auto" w:fill="auto"/>
          </w:tcPr>
          <w:p w14:paraId="0DB24240"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w:t>
            </w:r>
          </w:p>
          <w:p w14:paraId="0AA45C42" w14:textId="77777777" w:rsidR="00A0233E" w:rsidRPr="001B3121" w:rsidRDefault="00A0233E" w:rsidP="00DF18F7">
            <w:pPr>
              <w:rPr>
                <w:rFonts w:ascii="Times New Roman" w:hAnsi="Times New Roman"/>
                <w:sz w:val="24"/>
                <w:szCs w:val="24"/>
              </w:rPr>
            </w:pPr>
          </w:p>
        </w:tc>
      </w:tr>
      <w:tr w:rsidR="00A0233E" w:rsidRPr="001B3121" w14:paraId="17C23DD3" w14:textId="77777777" w:rsidTr="00DF18F7">
        <w:trPr>
          <w:trHeight w:val="155"/>
        </w:trPr>
        <w:tc>
          <w:tcPr>
            <w:tcW w:w="4817" w:type="dxa"/>
            <w:shd w:val="clear" w:color="auto" w:fill="auto"/>
          </w:tcPr>
          <w:p w14:paraId="009DC076" w14:textId="77777777" w:rsidR="004B134B" w:rsidRDefault="004B134B" w:rsidP="004B134B">
            <w:pPr>
              <w:pStyle w:val="NormalWeb"/>
            </w:pPr>
            <w:r w:rsidRPr="004B134B">
              <w:t xml:space="preserve">Yang, C. K. (2011, September 8-10). </w:t>
            </w:r>
            <w:r w:rsidRPr="004B134B">
              <w:rPr>
                <w:i/>
                <w:iCs/>
              </w:rPr>
              <w:t>How do students' problem solving strategies and preferences in learning environments relate to their mathematical performance? A comparative study between South Korea and the United States.</w:t>
            </w:r>
            <w:r w:rsidRPr="004B134B">
              <w:t xml:space="preserve"> Society for Research on Educational Effectiveness conference, Washington D.C.</w:t>
            </w:r>
          </w:p>
          <w:p w14:paraId="22AFB695" w14:textId="001D56F6" w:rsidR="00A0233E" w:rsidRPr="001B3121" w:rsidRDefault="00A0233E" w:rsidP="00DF18F7">
            <w:pPr>
              <w:rPr>
                <w:rFonts w:ascii="Times New Roman" w:hAnsi="Times New Roman"/>
                <w:sz w:val="24"/>
                <w:szCs w:val="24"/>
              </w:rPr>
            </w:pPr>
          </w:p>
        </w:tc>
        <w:tc>
          <w:tcPr>
            <w:tcW w:w="4817" w:type="dxa"/>
            <w:shd w:val="clear" w:color="auto" w:fill="auto"/>
          </w:tcPr>
          <w:p w14:paraId="49FC42E7"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w:t>
            </w:r>
          </w:p>
          <w:p w14:paraId="6D9F6A69" w14:textId="77777777" w:rsidR="00A0233E" w:rsidRPr="001B3121" w:rsidRDefault="00A0233E" w:rsidP="00DF18F7">
            <w:pPr>
              <w:rPr>
                <w:rFonts w:ascii="Times New Roman" w:hAnsi="Times New Roman"/>
                <w:sz w:val="24"/>
                <w:szCs w:val="24"/>
              </w:rPr>
            </w:pPr>
          </w:p>
        </w:tc>
      </w:tr>
      <w:tr w:rsidR="00A0233E" w:rsidRPr="001B3121" w14:paraId="05F2C9EC" w14:textId="77777777" w:rsidTr="00DF18F7">
        <w:trPr>
          <w:trHeight w:val="161"/>
        </w:trPr>
        <w:tc>
          <w:tcPr>
            <w:tcW w:w="4817" w:type="dxa"/>
            <w:shd w:val="clear" w:color="auto" w:fill="auto"/>
          </w:tcPr>
          <w:p w14:paraId="11CA8EEA" w14:textId="330B90F3" w:rsidR="00A0233E" w:rsidRPr="001B3121" w:rsidRDefault="00A0233E" w:rsidP="00DF18F7">
            <w:pPr>
              <w:rPr>
                <w:rFonts w:ascii="Times New Roman" w:hAnsi="Times New Roman"/>
                <w:sz w:val="24"/>
                <w:szCs w:val="24"/>
              </w:rPr>
            </w:pPr>
            <w:r w:rsidRPr="001B3121">
              <w:rPr>
                <w:rFonts w:ascii="Times New Roman" w:hAnsi="Times New Roman"/>
                <w:sz w:val="24"/>
                <w:szCs w:val="24"/>
              </w:rPr>
              <w:t xml:space="preserve">Young, A. E. (2010). </w:t>
            </w:r>
            <w:r w:rsidRPr="001B3121">
              <w:rPr>
                <w:rFonts w:ascii="Times New Roman" w:hAnsi="Times New Roman"/>
                <w:i/>
                <w:iCs/>
                <w:sz w:val="24"/>
                <w:szCs w:val="24"/>
              </w:rPr>
              <w:t>Explorations of metacognition among academically talented middle and high school mathematics students</w:t>
            </w:r>
            <w:r w:rsidRPr="001B3121">
              <w:rPr>
                <w:rFonts w:ascii="Times New Roman" w:hAnsi="Times New Roman"/>
                <w:sz w:val="24"/>
                <w:szCs w:val="24"/>
              </w:rPr>
              <w:t xml:space="preserve"> [Doctoral dissertation</w:t>
            </w:r>
            <w:r w:rsidR="007359D6">
              <w:rPr>
                <w:rFonts w:ascii="Times New Roman" w:hAnsi="Times New Roman"/>
                <w:sz w:val="24"/>
                <w:szCs w:val="24"/>
              </w:rPr>
              <w:t xml:space="preserve">, </w:t>
            </w:r>
            <w:r w:rsidRPr="001B3121">
              <w:rPr>
                <w:rFonts w:ascii="Times New Roman" w:hAnsi="Times New Roman"/>
                <w:sz w:val="24"/>
                <w:szCs w:val="24"/>
              </w:rPr>
              <w:t>UC Berkeley</w:t>
            </w:r>
            <w:r w:rsidR="007359D6">
              <w:rPr>
                <w:rFonts w:ascii="Times New Roman" w:hAnsi="Times New Roman"/>
                <w:sz w:val="24"/>
                <w:szCs w:val="24"/>
              </w:rPr>
              <w:t xml:space="preserve">]. </w:t>
            </w:r>
          </w:p>
        </w:tc>
        <w:tc>
          <w:tcPr>
            <w:tcW w:w="4817" w:type="dxa"/>
            <w:shd w:val="clear" w:color="auto" w:fill="auto"/>
          </w:tcPr>
          <w:p w14:paraId="22D95085"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Uses the same data as another included study (Doctoral dissertation later published as Young &amp; Worrell, 2018).</w:t>
            </w:r>
          </w:p>
        </w:tc>
      </w:tr>
      <w:tr w:rsidR="00A0233E" w:rsidRPr="001B3121" w14:paraId="1E2F0740" w14:textId="77777777" w:rsidTr="00DF18F7">
        <w:trPr>
          <w:trHeight w:val="315"/>
        </w:trPr>
        <w:tc>
          <w:tcPr>
            <w:tcW w:w="4817" w:type="dxa"/>
            <w:shd w:val="clear" w:color="auto" w:fill="auto"/>
          </w:tcPr>
          <w:p w14:paraId="4E3920C6" w14:textId="5E695060" w:rsidR="00A0233E" w:rsidRPr="001B3121" w:rsidRDefault="00A0233E" w:rsidP="00DF18F7">
            <w:pPr>
              <w:rPr>
                <w:rFonts w:ascii="Times New Roman" w:hAnsi="Times New Roman"/>
                <w:sz w:val="24"/>
                <w:szCs w:val="24"/>
              </w:rPr>
            </w:pPr>
            <w:proofErr w:type="spellStart"/>
            <w:r w:rsidRPr="001B3121">
              <w:rPr>
                <w:rFonts w:ascii="Times New Roman" w:hAnsi="Times New Roman"/>
                <w:sz w:val="24"/>
                <w:szCs w:val="24"/>
              </w:rPr>
              <w:t>Zampieri</w:t>
            </w:r>
            <w:proofErr w:type="spellEnd"/>
            <w:r w:rsidRPr="001B3121">
              <w:rPr>
                <w:rFonts w:ascii="Times New Roman" w:hAnsi="Times New Roman"/>
                <w:sz w:val="24"/>
                <w:szCs w:val="24"/>
              </w:rPr>
              <w:t xml:space="preserve">, M., &amp; </w:t>
            </w:r>
            <w:proofErr w:type="spellStart"/>
            <w:r w:rsidRPr="001B3121">
              <w:rPr>
                <w:rFonts w:ascii="Times New Roman" w:hAnsi="Times New Roman"/>
                <w:sz w:val="24"/>
                <w:szCs w:val="24"/>
              </w:rPr>
              <w:t>Schelini</w:t>
            </w:r>
            <w:proofErr w:type="spellEnd"/>
            <w:r w:rsidRPr="001B3121">
              <w:rPr>
                <w:rFonts w:ascii="Times New Roman" w:hAnsi="Times New Roman"/>
                <w:sz w:val="24"/>
                <w:szCs w:val="24"/>
              </w:rPr>
              <w:t xml:space="preserve">, P. W. (2013). O </w:t>
            </w:r>
            <w:proofErr w:type="spellStart"/>
            <w:r w:rsidRPr="001B3121">
              <w:rPr>
                <w:rFonts w:ascii="Times New Roman" w:hAnsi="Times New Roman"/>
                <w:sz w:val="24"/>
                <w:szCs w:val="24"/>
              </w:rPr>
              <w:t>uso</w:t>
            </w:r>
            <w:proofErr w:type="spellEnd"/>
            <w:r w:rsidRPr="001B3121">
              <w:rPr>
                <w:rFonts w:ascii="Times New Roman" w:hAnsi="Times New Roman"/>
                <w:sz w:val="24"/>
                <w:szCs w:val="24"/>
              </w:rPr>
              <w:t xml:space="preserve"> de </w:t>
            </w:r>
            <w:proofErr w:type="spellStart"/>
            <w:r w:rsidRPr="001B3121">
              <w:rPr>
                <w:rFonts w:ascii="Times New Roman" w:hAnsi="Times New Roman"/>
                <w:sz w:val="24"/>
                <w:szCs w:val="24"/>
              </w:rPr>
              <w:t>medidas</w:t>
            </w:r>
            <w:proofErr w:type="spellEnd"/>
            <w:r w:rsidRPr="001B3121">
              <w:rPr>
                <w:rFonts w:ascii="Times New Roman" w:hAnsi="Times New Roman"/>
                <w:sz w:val="24"/>
                <w:szCs w:val="24"/>
              </w:rPr>
              <w:t xml:space="preserve"> </w:t>
            </w:r>
            <w:proofErr w:type="spellStart"/>
            <w:r w:rsidRPr="001B3121">
              <w:rPr>
                <w:rFonts w:ascii="Times New Roman" w:hAnsi="Times New Roman"/>
                <w:sz w:val="24"/>
                <w:szCs w:val="24"/>
              </w:rPr>
              <w:t>intelectuais</w:t>
            </w:r>
            <w:proofErr w:type="spellEnd"/>
            <w:r w:rsidRPr="001B3121">
              <w:rPr>
                <w:rFonts w:ascii="Times New Roman" w:hAnsi="Times New Roman"/>
                <w:sz w:val="24"/>
                <w:szCs w:val="24"/>
              </w:rPr>
              <w:t xml:space="preserve"> </w:t>
            </w:r>
            <w:proofErr w:type="spellStart"/>
            <w:r w:rsidRPr="001B3121">
              <w:rPr>
                <w:rFonts w:ascii="Times New Roman" w:hAnsi="Times New Roman"/>
                <w:sz w:val="24"/>
                <w:szCs w:val="24"/>
              </w:rPr>
              <w:t>na</w:t>
            </w:r>
            <w:proofErr w:type="spellEnd"/>
            <w:r w:rsidRPr="001B3121">
              <w:rPr>
                <w:rFonts w:ascii="Times New Roman" w:hAnsi="Times New Roman"/>
                <w:sz w:val="24"/>
                <w:szCs w:val="24"/>
              </w:rPr>
              <w:t xml:space="preserve"> </w:t>
            </w:r>
            <w:proofErr w:type="spellStart"/>
            <w:r w:rsidRPr="001B3121">
              <w:rPr>
                <w:rFonts w:ascii="Times New Roman" w:hAnsi="Times New Roman"/>
                <w:sz w:val="24"/>
                <w:szCs w:val="24"/>
              </w:rPr>
              <w:t>análise</w:t>
            </w:r>
            <w:proofErr w:type="spellEnd"/>
            <w:r w:rsidRPr="001B3121">
              <w:rPr>
                <w:rFonts w:ascii="Times New Roman" w:hAnsi="Times New Roman"/>
                <w:sz w:val="24"/>
                <w:szCs w:val="24"/>
              </w:rPr>
              <w:t xml:space="preserve"> do </w:t>
            </w:r>
            <w:proofErr w:type="spellStart"/>
            <w:r w:rsidRPr="001B3121">
              <w:rPr>
                <w:rFonts w:ascii="Times New Roman" w:hAnsi="Times New Roman"/>
                <w:sz w:val="24"/>
                <w:szCs w:val="24"/>
              </w:rPr>
              <w:t>monitoramento</w:t>
            </w:r>
            <w:proofErr w:type="spellEnd"/>
            <w:r w:rsidRPr="001B3121">
              <w:rPr>
                <w:rFonts w:ascii="Times New Roman" w:hAnsi="Times New Roman"/>
                <w:sz w:val="24"/>
                <w:szCs w:val="24"/>
              </w:rPr>
              <w:t xml:space="preserve"> </w:t>
            </w:r>
            <w:proofErr w:type="spellStart"/>
            <w:r w:rsidRPr="001B3121">
              <w:rPr>
                <w:rFonts w:ascii="Times New Roman" w:hAnsi="Times New Roman"/>
                <w:sz w:val="24"/>
                <w:szCs w:val="24"/>
              </w:rPr>
              <w:t>metacognitivo</w:t>
            </w:r>
            <w:proofErr w:type="spellEnd"/>
            <w:r w:rsidRPr="001B3121">
              <w:rPr>
                <w:rFonts w:ascii="Times New Roman" w:hAnsi="Times New Roman"/>
                <w:sz w:val="24"/>
                <w:szCs w:val="24"/>
              </w:rPr>
              <w:t xml:space="preserve"> de </w:t>
            </w:r>
            <w:proofErr w:type="spellStart"/>
            <w:r w:rsidRPr="001B3121">
              <w:rPr>
                <w:rFonts w:ascii="Times New Roman" w:hAnsi="Times New Roman"/>
                <w:sz w:val="24"/>
                <w:szCs w:val="24"/>
              </w:rPr>
              <w:t>crianças</w:t>
            </w:r>
            <w:proofErr w:type="spellEnd"/>
            <w:r w:rsidRPr="001B3121">
              <w:rPr>
                <w:rFonts w:ascii="Times New Roman" w:hAnsi="Times New Roman"/>
                <w:sz w:val="24"/>
                <w:szCs w:val="24"/>
              </w:rPr>
              <w:t xml:space="preserve">. </w:t>
            </w:r>
            <w:proofErr w:type="spellStart"/>
            <w:r w:rsidRPr="001B3121">
              <w:rPr>
                <w:rFonts w:ascii="Times New Roman" w:hAnsi="Times New Roman"/>
                <w:i/>
                <w:iCs/>
                <w:sz w:val="24"/>
                <w:szCs w:val="24"/>
              </w:rPr>
              <w:lastRenderedPageBreak/>
              <w:t>Psicologia</w:t>
            </w:r>
            <w:proofErr w:type="spellEnd"/>
            <w:r w:rsidRPr="001B3121">
              <w:rPr>
                <w:rFonts w:ascii="Times New Roman" w:hAnsi="Times New Roman"/>
                <w:i/>
                <w:iCs/>
                <w:sz w:val="24"/>
                <w:szCs w:val="24"/>
              </w:rPr>
              <w:t xml:space="preserve">: Teoria e </w:t>
            </w:r>
            <w:proofErr w:type="spellStart"/>
            <w:r w:rsidRPr="001B3121">
              <w:rPr>
                <w:rFonts w:ascii="Times New Roman" w:hAnsi="Times New Roman"/>
                <w:i/>
                <w:iCs/>
                <w:sz w:val="24"/>
                <w:szCs w:val="24"/>
              </w:rPr>
              <w:t>Pesquisa</w:t>
            </w:r>
            <w:proofErr w:type="spellEnd"/>
            <w:r w:rsidRPr="001B3121">
              <w:rPr>
                <w:rFonts w:ascii="Times New Roman" w:hAnsi="Times New Roman"/>
                <w:sz w:val="24"/>
                <w:szCs w:val="24"/>
              </w:rPr>
              <w:t xml:space="preserve">, </w:t>
            </w:r>
            <w:r w:rsidRPr="001B3121">
              <w:rPr>
                <w:rFonts w:ascii="Times New Roman" w:hAnsi="Times New Roman"/>
                <w:i/>
                <w:iCs/>
                <w:sz w:val="24"/>
                <w:szCs w:val="24"/>
              </w:rPr>
              <w:t>29</w:t>
            </w:r>
            <w:r w:rsidRPr="001B3121">
              <w:rPr>
                <w:rFonts w:ascii="Times New Roman" w:hAnsi="Times New Roman"/>
                <w:sz w:val="24"/>
                <w:szCs w:val="24"/>
              </w:rPr>
              <w:t>(2), 177-183.</w:t>
            </w:r>
            <w:r w:rsidR="007359D6">
              <w:rPr>
                <w:rFonts w:ascii="Times New Roman" w:hAnsi="Times New Roman"/>
                <w:sz w:val="24"/>
                <w:szCs w:val="24"/>
              </w:rPr>
              <w:t xml:space="preserve"> </w:t>
            </w:r>
            <w:r w:rsidR="007359D6">
              <w:t xml:space="preserve"> </w:t>
            </w:r>
            <w:hyperlink r:id="rId56" w:history="1">
              <w:r w:rsidR="007359D6" w:rsidRPr="00FA0B7C">
                <w:rPr>
                  <w:rStyle w:val="Hyperlink"/>
                  <w:rFonts w:ascii="Times New Roman" w:hAnsi="Times New Roman"/>
                  <w:sz w:val="24"/>
                  <w:szCs w:val="24"/>
                </w:rPr>
                <w:t>https://doi.org/10.1590/S0102-37722013000200007</w:t>
              </w:r>
            </w:hyperlink>
            <w:r w:rsidR="007359D6">
              <w:rPr>
                <w:rFonts w:ascii="Times New Roman" w:hAnsi="Times New Roman"/>
                <w:sz w:val="24"/>
                <w:szCs w:val="24"/>
              </w:rPr>
              <w:t xml:space="preserve"> </w:t>
            </w:r>
          </w:p>
        </w:tc>
        <w:tc>
          <w:tcPr>
            <w:tcW w:w="4817" w:type="dxa"/>
            <w:shd w:val="clear" w:color="auto" w:fill="auto"/>
          </w:tcPr>
          <w:p w14:paraId="00AB350F"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lastRenderedPageBreak/>
              <w:t>Participant ages outside range for inclusion (mean = 10.4 years).</w:t>
            </w:r>
          </w:p>
          <w:p w14:paraId="431F2DDB" w14:textId="77777777" w:rsidR="00A0233E" w:rsidRPr="001B3121" w:rsidRDefault="00A0233E" w:rsidP="00DF18F7">
            <w:pPr>
              <w:rPr>
                <w:rFonts w:ascii="Times New Roman" w:hAnsi="Times New Roman"/>
                <w:sz w:val="24"/>
                <w:szCs w:val="24"/>
              </w:rPr>
            </w:pPr>
          </w:p>
        </w:tc>
      </w:tr>
      <w:tr w:rsidR="00A0233E" w:rsidRPr="001B3121" w14:paraId="76033291" w14:textId="77777777" w:rsidTr="00DF18F7">
        <w:trPr>
          <w:trHeight w:val="315"/>
        </w:trPr>
        <w:tc>
          <w:tcPr>
            <w:tcW w:w="4817" w:type="dxa"/>
            <w:shd w:val="clear" w:color="auto" w:fill="auto"/>
          </w:tcPr>
          <w:p w14:paraId="0D35D548" w14:textId="77777777" w:rsidR="00A0233E" w:rsidRPr="001B3121" w:rsidRDefault="00A0233E" w:rsidP="00DF18F7">
            <w:pPr>
              <w:autoSpaceDE w:val="0"/>
              <w:autoSpaceDN w:val="0"/>
              <w:rPr>
                <w:rFonts w:ascii="Times New Roman" w:hAnsi="Times New Roman"/>
                <w:sz w:val="24"/>
                <w:szCs w:val="24"/>
              </w:rPr>
            </w:pPr>
            <w:r w:rsidRPr="001B3121">
              <w:rPr>
                <w:rFonts w:ascii="Times New Roman" w:hAnsi="Times New Roman"/>
                <w:sz w:val="24"/>
                <w:szCs w:val="24"/>
              </w:rPr>
              <w:lastRenderedPageBreak/>
              <w:t xml:space="preserve">Zhou, S., Han, C., &amp; Chen, Y. (2012). The mediating role of metacognitive ability in mathematics between mathematics anxiety and mathematic academic achievement. </w:t>
            </w:r>
            <w:r w:rsidRPr="001B3121">
              <w:rPr>
                <w:rFonts w:ascii="Times New Roman" w:hAnsi="Times New Roman"/>
                <w:i/>
                <w:iCs/>
                <w:sz w:val="24"/>
                <w:szCs w:val="24"/>
              </w:rPr>
              <w:t>International Journal of Psychology</w:t>
            </w:r>
            <w:r w:rsidRPr="001B3121">
              <w:rPr>
                <w:rFonts w:ascii="Times New Roman" w:hAnsi="Times New Roman"/>
                <w:sz w:val="24"/>
                <w:szCs w:val="24"/>
              </w:rPr>
              <w:t xml:space="preserve">, </w:t>
            </w:r>
            <w:r w:rsidRPr="001B3121">
              <w:rPr>
                <w:rFonts w:ascii="Times New Roman" w:hAnsi="Times New Roman"/>
                <w:i/>
                <w:iCs/>
                <w:sz w:val="24"/>
                <w:szCs w:val="24"/>
              </w:rPr>
              <w:t>47</w:t>
            </w:r>
            <w:r w:rsidRPr="001B3121">
              <w:rPr>
                <w:rFonts w:ascii="Times New Roman" w:hAnsi="Times New Roman"/>
                <w:sz w:val="24"/>
                <w:szCs w:val="24"/>
              </w:rPr>
              <w:t>, 559-564.</w:t>
            </w:r>
          </w:p>
        </w:tc>
        <w:tc>
          <w:tcPr>
            <w:tcW w:w="4817" w:type="dxa"/>
            <w:shd w:val="clear" w:color="auto" w:fill="auto"/>
          </w:tcPr>
          <w:p w14:paraId="6543D304" w14:textId="77777777" w:rsidR="00A0233E" w:rsidRPr="001B3121" w:rsidRDefault="00A0233E" w:rsidP="00DF18F7">
            <w:pPr>
              <w:rPr>
                <w:rFonts w:ascii="Times New Roman" w:hAnsi="Times New Roman"/>
                <w:sz w:val="24"/>
                <w:szCs w:val="24"/>
              </w:rPr>
            </w:pPr>
            <w:r w:rsidRPr="001B3121">
              <w:rPr>
                <w:rFonts w:ascii="Times New Roman" w:hAnsi="Times New Roman"/>
                <w:sz w:val="24"/>
                <w:szCs w:val="24"/>
              </w:rPr>
              <w:t>Does not report the strength of association between metacognition and maths performance</w:t>
            </w:r>
          </w:p>
        </w:tc>
      </w:tr>
    </w:tbl>
    <w:p w14:paraId="12DAAAC2" w14:textId="52D1FF5D" w:rsidR="00021C0D" w:rsidRDefault="00021C0D" w:rsidP="00330A98">
      <w:pPr>
        <w:rPr>
          <w:lang w:eastAsia="en-US"/>
        </w:rPr>
      </w:pPr>
    </w:p>
    <w:p w14:paraId="5D3E6368" w14:textId="229270B4" w:rsidR="00021C0D" w:rsidRDefault="00021C0D" w:rsidP="00330A98">
      <w:pPr>
        <w:rPr>
          <w:lang w:eastAsia="en-US"/>
        </w:rPr>
      </w:pPr>
    </w:p>
    <w:p w14:paraId="66FA5BE4" w14:textId="71167DFF" w:rsidR="00021C0D" w:rsidRDefault="00021C0D" w:rsidP="00330A98">
      <w:pPr>
        <w:rPr>
          <w:lang w:eastAsia="en-US"/>
        </w:rPr>
      </w:pPr>
    </w:p>
    <w:p w14:paraId="06EC9701" w14:textId="71B6F7D8" w:rsidR="00021C0D" w:rsidRDefault="00021C0D" w:rsidP="00330A98">
      <w:pPr>
        <w:rPr>
          <w:lang w:eastAsia="en-US"/>
        </w:rPr>
      </w:pPr>
    </w:p>
    <w:p w14:paraId="134F0824" w14:textId="32517BAA" w:rsidR="00021C0D" w:rsidRDefault="00021C0D" w:rsidP="00330A98">
      <w:pPr>
        <w:rPr>
          <w:lang w:eastAsia="en-US"/>
        </w:rPr>
      </w:pPr>
    </w:p>
    <w:p w14:paraId="7B01F22F" w14:textId="1729931E" w:rsidR="00021C0D" w:rsidRDefault="00021C0D" w:rsidP="00330A98">
      <w:pPr>
        <w:rPr>
          <w:lang w:eastAsia="en-US"/>
        </w:rPr>
      </w:pPr>
    </w:p>
    <w:p w14:paraId="30FD928F" w14:textId="5D88D5EB" w:rsidR="00021C0D" w:rsidRDefault="00021C0D" w:rsidP="00330A98">
      <w:pPr>
        <w:rPr>
          <w:lang w:eastAsia="en-US"/>
        </w:rPr>
      </w:pPr>
    </w:p>
    <w:p w14:paraId="6AE2ECA1" w14:textId="77777777" w:rsidR="00C86894" w:rsidRDefault="00C86894" w:rsidP="00330A98">
      <w:pPr>
        <w:rPr>
          <w:lang w:eastAsia="en-US"/>
        </w:rPr>
        <w:sectPr w:rsidR="00C86894" w:rsidSect="00A94217">
          <w:headerReference w:type="default" r:id="rId57"/>
          <w:pgSz w:w="11907" w:h="16840" w:code="9"/>
          <w:pgMar w:top="1440" w:right="1440" w:bottom="1440" w:left="1440" w:header="425" w:footer="425" w:gutter="0"/>
          <w:cols w:space="708"/>
          <w:formProt w:val="0"/>
          <w:docGrid w:linePitch="360"/>
        </w:sectPr>
      </w:pPr>
    </w:p>
    <w:p w14:paraId="59BB9E4D" w14:textId="0A29A841" w:rsidR="00CA1905" w:rsidRPr="00F35173" w:rsidRDefault="002777A3" w:rsidP="002777A3">
      <w:pPr>
        <w:pStyle w:val="AppendixMain"/>
        <w:numPr>
          <w:ilvl w:val="0"/>
          <w:numId w:val="0"/>
        </w:numPr>
        <w:rPr>
          <w:sz w:val="28"/>
          <w:szCs w:val="28"/>
        </w:rPr>
      </w:pPr>
      <w:bookmarkStart w:id="4" w:name="_Toc42451045"/>
      <w:r w:rsidRPr="00F35173">
        <w:rPr>
          <w:sz w:val="28"/>
          <w:szCs w:val="28"/>
        </w:rPr>
        <w:lastRenderedPageBreak/>
        <w:t>Supplementary Material C</w:t>
      </w:r>
      <w:r w:rsidR="00F35173">
        <w:rPr>
          <w:sz w:val="28"/>
          <w:szCs w:val="28"/>
        </w:rPr>
        <w:t xml:space="preserve">: </w:t>
      </w:r>
      <w:r w:rsidR="00550785" w:rsidRPr="00F35173">
        <w:rPr>
          <w:sz w:val="28"/>
          <w:szCs w:val="28"/>
        </w:rPr>
        <w:t>Quality Assessment Checklist (</w:t>
      </w:r>
      <w:r w:rsidR="00CA1905" w:rsidRPr="00F35173">
        <w:rPr>
          <w:sz w:val="28"/>
          <w:szCs w:val="28"/>
        </w:rPr>
        <w:t>A</w:t>
      </w:r>
      <w:r w:rsidR="00550785" w:rsidRPr="00F35173">
        <w:rPr>
          <w:sz w:val="28"/>
          <w:szCs w:val="28"/>
        </w:rPr>
        <w:t xml:space="preserve">dapted </w:t>
      </w:r>
      <w:r w:rsidR="00BF4267" w:rsidRPr="00F35173">
        <w:rPr>
          <w:sz w:val="28"/>
          <w:szCs w:val="28"/>
        </w:rPr>
        <w:t>F</w:t>
      </w:r>
      <w:r w:rsidR="00550785" w:rsidRPr="00F35173">
        <w:rPr>
          <w:sz w:val="28"/>
          <w:szCs w:val="28"/>
        </w:rPr>
        <w:t xml:space="preserve">rom the CASP Cohort </w:t>
      </w:r>
      <w:r w:rsidR="00CA1905" w:rsidRPr="00F35173">
        <w:rPr>
          <w:sz w:val="28"/>
          <w:szCs w:val="28"/>
        </w:rPr>
        <w:t>S</w:t>
      </w:r>
      <w:r w:rsidR="00550785" w:rsidRPr="00F35173">
        <w:rPr>
          <w:sz w:val="28"/>
          <w:szCs w:val="28"/>
        </w:rPr>
        <w:t xml:space="preserve">tudy </w:t>
      </w:r>
      <w:r w:rsidR="00CA1905" w:rsidRPr="00F35173">
        <w:rPr>
          <w:sz w:val="28"/>
          <w:szCs w:val="28"/>
        </w:rPr>
        <w:t>C</w:t>
      </w:r>
      <w:r w:rsidR="00550785" w:rsidRPr="00F35173">
        <w:rPr>
          <w:sz w:val="28"/>
          <w:szCs w:val="28"/>
        </w:rPr>
        <w:t>hecklist</w:t>
      </w:r>
      <w:r w:rsidR="00CA1905" w:rsidRPr="00F35173">
        <w:rPr>
          <w:sz w:val="28"/>
          <w:szCs w:val="28"/>
        </w:rPr>
        <w:t>,</w:t>
      </w:r>
      <w:r w:rsidR="00550785" w:rsidRPr="00F35173">
        <w:rPr>
          <w:sz w:val="28"/>
          <w:szCs w:val="28"/>
        </w:rPr>
        <w:t xml:space="preserve"> 2018)</w:t>
      </w:r>
      <w:bookmarkEnd w:id="4"/>
    </w:p>
    <w:p w14:paraId="255EADEC" w14:textId="20D1C034" w:rsidR="00CA1905" w:rsidRPr="00CA1905" w:rsidRDefault="00CA1905" w:rsidP="00F35173">
      <w:pPr>
        <w:spacing w:before="0" w:line="480" w:lineRule="auto"/>
        <w:rPr>
          <w:rFonts w:ascii="Times New Roman" w:hAnsi="Times New Roman"/>
          <w:b/>
          <w:bCs/>
          <w:sz w:val="24"/>
          <w:szCs w:val="24"/>
          <w:lang w:eastAsia="en-US"/>
        </w:rPr>
      </w:pPr>
      <w:bookmarkStart w:id="5" w:name="_Hlk41741003"/>
      <w:r w:rsidRPr="00CA1905">
        <w:rPr>
          <w:rFonts w:ascii="Times New Roman" w:hAnsi="Times New Roman"/>
          <w:b/>
          <w:bCs/>
          <w:sz w:val="24"/>
          <w:szCs w:val="24"/>
          <w:lang w:eastAsia="en-US"/>
        </w:rPr>
        <w:t>Table A</w:t>
      </w:r>
      <w:r w:rsidR="002777A3">
        <w:rPr>
          <w:rFonts w:ascii="Times New Roman" w:hAnsi="Times New Roman"/>
          <w:b/>
          <w:bCs/>
          <w:sz w:val="24"/>
          <w:szCs w:val="24"/>
          <w:lang w:eastAsia="en-US"/>
        </w:rPr>
        <w:t>2</w:t>
      </w:r>
    </w:p>
    <w:p w14:paraId="22032875" w14:textId="53F07B4E" w:rsidR="00CA1905" w:rsidRPr="00CA1905" w:rsidRDefault="00CA1905" w:rsidP="00F35173">
      <w:pPr>
        <w:spacing w:before="0"/>
        <w:rPr>
          <w:rFonts w:ascii="Times New Roman" w:hAnsi="Times New Roman"/>
          <w:i/>
          <w:iCs/>
          <w:sz w:val="24"/>
          <w:szCs w:val="24"/>
          <w:lang w:eastAsia="en-US"/>
        </w:rPr>
      </w:pPr>
      <w:r w:rsidRPr="00CA1905">
        <w:rPr>
          <w:rFonts w:ascii="Times New Roman" w:hAnsi="Times New Roman"/>
          <w:i/>
          <w:iCs/>
          <w:sz w:val="24"/>
          <w:szCs w:val="24"/>
          <w:lang w:eastAsia="en-US"/>
        </w:rPr>
        <w:t xml:space="preserve">The Items Taken From </w:t>
      </w:r>
      <w:r w:rsidR="00BF4267">
        <w:rPr>
          <w:rFonts w:ascii="Times New Roman" w:hAnsi="Times New Roman"/>
          <w:i/>
          <w:iCs/>
          <w:sz w:val="24"/>
          <w:szCs w:val="24"/>
          <w:lang w:eastAsia="en-US"/>
        </w:rPr>
        <w:t>t</w:t>
      </w:r>
      <w:r w:rsidRPr="00CA1905">
        <w:rPr>
          <w:rFonts w:ascii="Times New Roman" w:hAnsi="Times New Roman"/>
          <w:i/>
          <w:iCs/>
          <w:sz w:val="24"/>
          <w:szCs w:val="24"/>
          <w:lang w:eastAsia="en-US"/>
        </w:rPr>
        <w:t>he CASP Cohort Study Checklist (2018), Alongside</w:t>
      </w:r>
      <w:r w:rsidR="00BF4267">
        <w:rPr>
          <w:rFonts w:ascii="Times New Roman" w:hAnsi="Times New Roman"/>
          <w:i/>
          <w:iCs/>
          <w:sz w:val="24"/>
          <w:szCs w:val="24"/>
          <w:lang w:eastAsia="en-US"/>
        </w:rPr>
        <w:t xml:space="preserve"> h</w:t>
      </w:r>
      <w:r w:rsidRPr="00CA1905">
        <w:rPr>
          <w:rFonts w:ascii="Times New Roman" w:hAnsi="Times New Roman"/>
          <w:i/>
          <w:iCs/>
          <w:sz w:val="24"/>
          <w:szCs w:val="24"/>
          <w:lang w:eastAsia="en-US"/>
        </w:rPr>
        <w:t xml:space="preserve">ow </w:t>
      </w:r>
      <w:r w:rsidR="00BF4267">
        <w:rPr>
          <w:rFonts w:ascii="Times New Roman" w:hAnsi="Times New Roman"/>
          <w:i/>
          <w:iCs/>
          <w:sz w:val="24"/>
          <w:szCs w:val="24"/>
          <w:lang w:eastAsia="en-US"/>
        </w:rPr>
        <w:t>t</w:t>
      </w:r>
      <w:r w:rsidRPr="00CA1905">
        <w:rPr>
          <w:rFonts w:ascii="Times New Roman" w:hAnsi="Times New Roman"/>
          <w:i/>
          <w:iCs/>
          <w:sz w:val="24"/>
          <w:szCs w:val="24"/>
          <w:lang w:eastAsia="en-US"/>
        </w:rPr>
        <w:t xml:space="preserve">he Items Were Interpreted for the Current Review and What Evidence </w:t>
      </w:r>
      <w:r w:rsidR="00BF4267">
        <w:rPr>
          <w:rFonts w:ascii="Times New Roman" w:hAnsi="Times New Roman"/>
          <w:i/>
          <w:iCs/>
          <w:sz w:val="24"/>
          <w:szCs w:val="24"/>
          <w:lang w:eastAsia="en-US"/>
        </w:rPr>
        <w:t>w</w:t>
      </w:r>
      <w:r w:rsidRPr="00CA1905">
        <w:rPr>
          <w:rFonts w:ascii="Times New Roman" w:hAnsi="Times New Roman"/>
          <w:i/>
          <w:iCs/>
          <w:sz w:val="24"/>
          <w:szCs w:val="24"/>
          <w:lang w:eastAsia="en-US"/>
        </w:rPr>
        <w:t>as Required in Order to Assign an Affirmative Response</w:t>
      </w:r>
    </w:p>
    <w:tbl>
      <w:tblPr>
        <w:tblW w:w="0" w:type="auto"/>
        <w:tblBorders>
          <w:top w:val="single" w:sz="4" w:space="0" w:color="auto"/>
          <w:bottom w:val="single" w:sz="4" w:space="0" w:color="auto"/>
        </w:tblBorders>
        <w:tblLook w:val="04A0" w:firstRow="1" w:lastRow="0" w:firstColumn="1" w:lastColumn="0" w:noHBand="0" w:noVBand="1"/>
      </w:tblPr>
      <w:tblGrid>
        <w:gridCol w:w="3005"/>
        <w:gridCol w:w="5637"/>
      </w:tblGrid>
      <w:tr w:rsidR="00550785" w:rsidRPr="001B3121" w14:paraId="60FF7C6C" w14:textId="77777777" w:rsidTr="003C1B17">
        <w:trPr>
          <w:tblHeader/>
        </w:trPr>
        <w:tc>
          <w:tcPr>
            <w:tcW w:w="3005" w:type="dxa"/>
            <w:tcBorders>
              <w:top w:val="single" w:sz="4" w:space="0" w:color="auto"/>
              <w:bottom w:val="single" w:sz="4" w:space="0" w:color="auto"/>
            </w:tcBorders>
          </w:tcPr>
          <w:bookmarkEnd w:id="5"/>
          <w:p w14:paraId="371EA47C" w14:textId="77777777" w:rsidR="00550785" w:rsidRPr="00CA1905" w:rsidRDefault="00550785" w:rsidP="001B3121">
            <w:pPr>
              <w:rPr>
                <w:rFonts w:ascii="Times New Roman" w:hAnsi="Times New Roman"/>
                <w:bCs/>
                <w:sz w:val="24"/>
                <w:szCs w:val="24"/>
              </w:rPr>
            </w:pPr>
            <w:r w:rsidRPr="00CA1905">
              <w:rPr>
                <w:rFonts w:ascii="Times New Roman" w:hAnsi="Times New Roman"/>
                <w:bCs/>
                <w:sz w:val="24"/>
                <w:szCs w:val="24"/>
              </w:rPr>
              <w:t>Checklist item</w:t>
            </w:r>
          </w:p>
        </w:tc>
        <w:tc>
          <w:tcPr>
            <w:tcW w:w="5637" w:type="dxa"/>
            <w:tcBorders>
              <w:top w:val="single" w:sz="4" w:space="0" w:color="auto"/>
              <w:bottom w:val="single" w:sz="4" w:space="0" w:color="auto"/>
            </w:tcBorders>
          </w:tcPr>
          <w:p w14:paraId="2D98FBC5" w14:textId="77777777" w:rsidR="00550785" w:rsidRPr="00CA1905" w:rsidRDefault="00550785" w:rsidP="001B3121">
            <w:pPr>
              <w:rPr>
                <w:rFonts w:ascii="Times New Roman" w:hAnsi="Times New Roman"/>
                <w:bCs/>
                <w:sz w:val="24"/>
                <w:szCs w:val="24"/>
              </w:rPr>
            </w:pPr>
            <w:r w:rsidRPr="00CA1905">
              <w:rPr>
                <w:rFonts w:ascii="Times New Roman" w:hAnsi="Times New Roman"/>
                <w:bCs/>
                <w:sz w:val="24"/>
                <w:szCs w:val="24"/>
              </w:rPr>
              <w:t>Criteria to be rated as ‘yes’</w:t>
            </w:r>
          </w:p>
        </w:tc>
      </w:tr>
      <w:tr w:rsidR="00550785" w:rsidRPr="001B3121" w14:paraId="0A9912F9" w14:textId="77777777" w:rsidTr="006E0956">
        <w:tc>
          <w:tcPr>
            <w:tcW w:w="3005" w:type="dxa"/>
            <w:tcBorders>
              <w:top w:val="single" w:sz="4" w:space="0" w:color="auto"/>
            </w:tcBorders>
          </w:tcPr>
          <w:p w14:paraId="44551C7E"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1) Did the study address a clearly focused issue?</w:t>
            </w:r>
          </w:p>
        </w:tc>
        <w:tc>
          <w:tcPr>
            <w:tcW w:w="5637" w:type="dxa"/>
            <w:tcBorders>
              <w:top w:val="single" w:sz="4" w:space="0" w:color="auto"/>
            </w:tcBorders>
          </w:tcPr>
          <w:p w14:paraId="1032DEC6"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There are clear stated research aims and a clear rationale for the study.</w:t>
            </w:r>
          </w:p>
        </w:tc>
      </w:tr>
      <w:tr w:rsidR="00550785" w:rsidRPr="001B3121" w14:paraId="41104B55" w14:textId="77777777" w:rsidTr="006E0956">
        <w:tc>
          <w:tcPr>
            <w:tcW w:w="3005" w:type="dxa"/>
          </w:tcPr>
          <w:p w14:paraId="2D79810C" w14:textId="77777777" w:rsidR="00550785" w:rsidRPr="001B3121" w:rsidRDefault="00550785" w:rsidP="001B3121">
            <w:pPr>
              <w:rPr>
                <w:rFonts w:ascii="Times New Roman" w:hAnsi="Times New Roman"/>
                <w:sz w:val="24"/>
                <w:szCs w:val="24"/>
              </w:rPr>
            </w:pPr>
            <w:r w:rsidRPr="001B3121">
              <w:rPr>
                <w:rFonts w:ascii="Times New Roman" w:eastAsia="Calibri" w:hAnsi="Times New Roman"/>
                <w:sz w:val="24"/>
                <w:szCs w:val="24"/>
              </w:rPr>
              <w:t>(2) Was the cohort recruited in an acceptable way?</w:t>
            </w:r>
          </w:p>
        </w:tc>
        <w:tc>
          <w:tcPr>
            <w:tcW w:w="5637" w:type="dxa"/>
          </w:tcPr>
          <w:p w14:paraId="295871BE"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Participants are acceptably representative of the cohort from which they are taken from, given the importance of informed consent e.g. a self-selecting sample from one school was acceptable.</w:t>
            </w:r>
          </w:p>
        </w:tc>
      </w:tr>
      <w:tr w:rsidR="00550785" w:rsidRPr="001B3121" w14:paraId="3DDCEB5C" w14:textId="77777777" w:rsidTr="006E0956">
        <w:tc>
          <w:tcPr>
            <w:tcW w:w="3005" w:type="dxa"/>
          </w:tcPr>
          <w:p w14:paraId="2926D665" w14:textId="42267C83" w:rsidR="00550785" w:rsidRPr="001B3121" w:rsidRDefault="00550785" w:rsidP="001B3121">
            <w:pPr>
              <w:rPr>
                <w:rFonts w:ascii="Times New Roman" w:hAnsi="Times New Roman"/>
                <w:sz w:val="24"/>
                <w:szCs w:val="24"/>
              </w:rPr>
            </w:pPr>
            <w:r w:rsidRPr="001B3121">
              <w:rPr>
                <w:rFonts w:ascii="Times New Roman" w:hAnsi="Times New Roman"/>
                <w:sz w:val="24"/>
                <w:szCs w:val="24"/>
              </w:rPr>
              <w:t xml:space="preserve">(3) Was the exposure accurately measured to minimise </w:t>
            </w:r>
            <w:proofErr w:type="spellStart"/>
            <w:r w:rsidRPr="001B3121">
              <w:rPr>
                <w:rFonts w:ascii="Times New Roman" w:hAnsi="Times New Roman"/>
                <w:sz w:val="24"/>
                <w:szCs w:val="24"/>
              </w:rPr>
              <w:t>bias?</w:t>
            </w:r>
            <w:r w:rsidR="00CC661F" w:rsidRPr="00CC661F">
              <w:rPr>
                <w:rFonts w:ascii="Times New Roman" w:hAnsi="Times New Roman"/>
                <w:sz w:val="24"/>
                <w:szCs w:val="24"/>
                <w:vertAlign w:val="superscript"/>
              </w:rPr>
              <w:t>a</w:t>
            </w:r>
            <w:proofErr w:type="spellEnd"/>
          </w:p>
        </w:tc>
        <w:tc>
          <w:tcPr>
            <w:tcW w:w="5637" w:type="dxa"/>
          </w:tcPr>
          <w:p w14:paraId="51FBA45A"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The measure(s) of metacognition are valid and reliable.</w:t>
            </w:r>
          </w:p>
        </w:tc>
      </w:tr>
      <w:tr w:rsidR="00550785" w:rsidRPr="001B3121" w14:paraId="01EB4A83" w14:textId="77777777" w:rsidTr="006E0956">
        <w:tc>
          <w:tcPr>
            <w:tcW w:w="3005" w:type="dxa"/>
          </w:tcPr>
          <w:p w14:paraId="5F3DFA04" w14:textId="59838734" w:rsidR="00550785" w:rsidRPr="001B3121" w:rsidRDefault="00550785" w:rsidP="001B3121">
            <w:pPr>
              <w:rPr>
                <w:rFonts w:ascii="Times New Roman" w:hAnsi="Times New Roman"/>
                <w:sz w:val="24"/>
                <w:szCs w:val="24"/>
              </w:rPr>
            </w:pPr>
            <w:r w:rsidRPr="001B3121">
              <w:rPr>
                <w:rFonts w:ascii="Times New Roman" w:hAnsi="Times New Roman"/>
                <w:sz w:val="24"/>
                <w:szCs w:val="24"/>
              </w:rPr>
              <w:t xml:space="preserve">(4) Was the outcome accurately measured to minimise </w:t>
            </w:r>
            <w:proofErr w:type="spellStart"/>
            <w:r w:rsidRPr="001B3121">
              <w:rPr>
                <w:rFonts w:ascii="Times New Roman" w:hAnsi="Times New Roman"/>
                <w:sz w:val="24"/>
                <w:szCs w:val="24"/>
              </w:rPr>
              <w:t>bias?</w:t>
            </w:r>
            <w:r w:rsidR="00CC661F" w:rsidRPr="00CC661F">
              <w:rPr>
                <w:rFonts w:ascii="Times New Roman" w:hAnsi="Times New Roman"/>
                <w:sz w:val="24"/>
                <w:szCs w:val="24"/>
                <w:vertAlign w:val="superscript"/>
              </w:rPr>
              <w:t>a</w:t>
            </w:r>
            <w:proofErr w:type="spellEnd"/>
          </w:p>
        </w:tc>
        <w:tc>
          <w:tcPr>
            <w:tcW w:w="5637" w:type="dxa"/>
          </w:tcPr>
          <w:p w14:paraId="67AD643C"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The measure(s) of maths performance are valid and reliable.</w:t>
            </w:r>
          </w:p>
        </w:tc>
      </w:tr>
      <w:tr w:rsidR="00550785" w:rsidRPr="001B3121" w14:paraId="04069855" w14:textId="77777777" w:rsidTr="006E0956">
        <w:tc>
          <w:tcPr>
            <w:tcW w:w="3005" w:type="dxa"/>
          </w:tcPr>
          <w:p w14:paraId="3A96289B"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(5a) Have the authors identified all important confounding factors?</w:t>
            </w:r>
          </w:p>
        </w:tc>
        <w:tc>
          <w:tcPr>
            <w:tcW w:w="5637" w:type="dxa"/>
          </w:tcPr>
          <w:p w14:paraId="2DA091D0"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The author(s) have listed/ described confounding factors of the relationship between metacognition and maths performance e.g. intelligence.</w:t>
            </w:r>
          </w:p>
        </w:tc>
      </w:tr>
      <w:tr w:rsidR="00550785" w:rsidRPr="001B3121" w14:paraId="08D7290E" w14:textId="77777777" w:rsidTr="006E0956">
        <w:tc>
          <w:tcPr>
            <w:tcW w:w="3005" w:type="dxa"/>
          </w:tcPr>
          <w:p w14:paraId="0C0E9819"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(5b) Have they taken account of the confounding factors in the design and/or analysis?</w:t>
            </w:r>
          </w:p>
        </w:tc>
        <w:tc>
          <w:tcPr>
            <w:tcW w:w="5637" w:type="dxa"/>
          </w:tcPr>
          <w:p w14:paraId="26EDB8CC"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The author(s) have considered the impact of confounding factors e.g. by reporting semi-partial correlations between metacognition and maths performance, accounting for a confounding factor such as intelligence.</w:t>
            </w:r>
          </w:p>
        </w:tc>
      </w:tr>
      <w:tr w:rsidR="00550785" w:rsidRPr="001B3121" w14:paraId="74BBEE8D" w14:textId="77777777" w:rsidTr="006E0956">
        <w:tc>
          <w:tcPr>
            <w:tcW w:w="3005" w:type="dxa"/>
          </w:tcPr>
          <w:p w14:paraId="414EA161"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lastRenderedPageBreak/>
              <w:t>(7) What are the results of this study?</w:t>
            </w:r>
          </w:p>
        </w:tc>
        <w:tc>
          <w:tcPr>
            <w:tcW w:w="5637" w:type="dxa"/>
          </w:tcPr>
          <w:p w14:paraId="0091CEEC"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N/A</w:t>
            </w:r>
          </w:p>
        </w:tc>
      </w:tr>
      <w:tr w:rsidR="00550785" w:rsidRPr="001B3121" w14:paraId="48EE4F9C" w14:textId="77777777" w:rsidTr="006E0956">
        <w:tc>
          <w:tcPr>
            <w:tcW w:w="3005" w:type="dxa"/>
          </w:tcPr>
          <w:p w14:paraId="68BB879D"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(8) How precise are the results?</w:t>
            </w:r>
          </w:p>
        </w:tc>
        <w:tc>
          <w:tcPr>
            <w:tcW w:w="5637" w:type="dxa"/>
          </w:tcPr>
          <w:p w14:paraId="7D4E8918"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The study was considered to be sufficiently precise where results were reported with 95% confidence (p &lt; 0.5) or greater.</w:t>
            </w:r>
          </w:p>
        </w:tc>
      </w:tr>
      <w:tr w:rsidR="00550785" w:rsidRPr="001B3121" w14:paraId="7FC99AA1" w14:textId="77777777" w:rsidTr="006E0956">
        <w:tc>
          <w:tcPr>
            <w:tcW w:w="3005" w:type="dxa"/>
          </w:tcPr>
          <w:p w14:paraId="7970F11B" w14:textId="25E6B906" w:rsidR="00550785" w:rsidRPr="001B3121" w:rsidRDefault="00550785" w:rsidP="001B3121">
            <w:pPr>
              <w:rPr>
                <w:rFonts w:ascii="Times New Roman" w:hAnsi="Times New Roman"/>
                <w:sz w:val="24"/>
                <w:szCs w:val="24"/>
              </w:rPr>
            </w:pPr>
            <w:r w:rsidRPr="001B3121">
              <w:rPr>
                <w:rFonts w:ascii="Times New Roman" w:hAnsi="Times New Roman"/>
                <w:sz w:val="24"/>
                <w:szCs w:val="24"/>
              </w:rPr>
              <w:t xml:space="preserve">(9) Do you believe the </w:t>
            </w:r>
            <w:proofErr w:type="spellStart"/>
            <w:r w:rsidRPr="001B3121">
              <w:rPr>
                <w:rFonts w:ascii="Times New Roman" w:hAnsi="Times New Roman"/>
                <w:sz w:val="24"/>
                <w:szCs w:val="24"/>
              </w:rPr>
              <w:t>results?</w:t>
            </w:r>
            <w:r w:rsidR="00CC661F" w:rsidRPr="00CC661F">
              <w:rPr>
                <w:rFonts w:ascii="Times New Roman" w:hAnsi="Times New Roman"/>
                <w:sz w:val="24"/>
                <w:szCs w:val="24"/>
                <w:vertAlign w:val="superscript"/>
              </w:rPr>
              <w:t>a</w:t>
            </w:r>
            <w:proofErr w:type="spellEnd"/>
          </w:p>
        </w:tc>
        <w:tc>
          <w:tcPr>
            <w:tcW w:w="5637" w:type="dxa"/>
          </w:tcPr>
          <w:p w14:paraId="7CDE860D"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The researcher believes that the method is robust and replicable.</w:t>
            </w:r>
          </w:p>
        </w:tc>
      </w:tr>
      <w:tr w:rsidR="00550785" w:rsidRPr="001B3121" w14:paraId="736C8108" w14:textId="77777777" w:rsidTr="006E0956">
        <w:tc>
          <w:tcPr>
            <w:tcW w:w="3005" w:type="dxa"/>
          </w:tcPr>
          <w:p w14:paraId="743E00B4"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(10) Can the results be applied to the local population?</w:t>
            </w:r>
          </w:p>
        </w:tc>
        <w:tc>
          <w:tcPr>
            <w:tcW w:w="5637" w:type="dxa"/>
          </w:tcPr>
          <w:p w14:paraId="09AE0117"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 xml:space="preserve">The study participants and setting are appropriate to the current review population (11-16-year olds). </w:t>
            </w:r>
          </w:p>
        </w:tc>
      </w:tr>
      <w:tr w:rsidR="00550785" w:rsidRPr="001B3121" w14:paraId="5FEF6CA2" w14:textId="77777777" w:rsidTr="006E0956">
        <w:tc>
          <w:tcPr>
            <w:tcW w:w="3005" w:type="dxa"/>
          </w:tcPr>
          <w:p w14:paraId="249EFA28"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(11) Do the results of this study fit with other available evidence?</w:t>
            </w:r>
          </w:p>
        </w:tc>
        <w:tc>
          <w:tcPr>
            <w:tcW w:w="5637" w:type="dxa"/>
          </w:tcPr>
          <w:p w14:paraId="01EF99E4"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The results fit with other available evidence (e.g. of a positive correlation between metacognition and maths performance).</w:t>
            </w:r>
          </w:p>
        </w:tc>
      </w:tr>
      <w:tr w:rsidR="00550785" w:rsidRPr="001B3121" w14:paraId="57240273" w14:textId="77777777" w:rsidTr="006E0956">
        <w:tc>
          <w:tcPr>
            <w:tcW w:w="3005" w:type="dxa"/>
          </w:tcPr>
          <w:p w14:paraId="7F277484"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(12) What are the implications of this study for practice?</w:t>
            </w:r>
          </w:p>
        </w:tc>
        <w:tc>
          <w:tcPr>
            <w:tcW w:w="5637" w:type="dxa"/>
          </w:tcPr>
          <w:p w14:paraId="27ADF1DA"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N/A</w:t>
            </w:r>
          </w:p>
        </w:tc>
      </w:tr>
    </w:tbl>
    <w:p w14:paraId="3F3EED50" w14:textId="4419EAC9" w:rsidR="00021C0D" w:rsidRPr="00CC661F" w:rsidRDefault="00CC661F" w:rsidP="00021C0D">
      <w:pPr>
        <w:rPr>
          <w:rFonts w:ascii="Times New Roman" w:hAnsi="Times New Roman"/>
          <w:lang w:eastAsia="en-US"/>
        </w:rPr>
      </w:pPr>
      <w:proofErr w:type="spellStart"/>
      <w:r w:rsidRPr="00CC661F">
        <w:rPr>
          <w:rFonts w:ascii="Times New Roman" w:hAnsi="Times New Roman"/>
          <w:vertAlign w:val="superscript"/>
          <w:lang w:eastAsia="en-US"/>
        </w:rPr>
        <w:t>a</w:t>
      </w:r>
      <w:r w:rsidRPr="00CC661F">
        <w:rPr>
          <w:rFonts w:ascii="Times New Roman" w:hAnsi="Times New Roman"/>
          <w:lang w:eastAsia="en-US"/>
        </w:rPr>
        <w:t>These</w:t>
      </w:r>
      <w:proofErr w:type="spellEnd"/>
      <w:r w:rsidRPr="00CC661F">
        <w:rPr>
          <w:rFonts w:ascii="Times New Roman" w:hAnsi="Times New Roman"/>
          <w:lang w:eastAsia="en-US"/>
        </w:rPr>
        <w:t xml:space="preserve"> three questions were identified to relate to critical biases</w:t>
      </w:r>
      <w:r>
        <w:rPr>
          <w:rFonts w:ascii="Times New Roman" w:hAnsi="Times New Roman"/>
          <w:lang w:eastAsia="en-US"/>
        </w:rPr>
        <w:t xml:space="preserve"> and so primary analysis was re-run excluding studies that had </w:t>
      </w:r>
      <w:r w:rsidRPr="00CC661F">
        <w:rPr>
          <w:rFonts w:ascii="Times New Roman" w:hAnsi="Times New Roman"/>
          <w:i/>
          <w:iCs/>
          <w:lang w:eastAsia="en-US"/>
        </w:rPr>
        <w:t>no</w:t>
      </w:r>
      <w:r>
        <w:rPr>
          <w:rFonts w:ascii="Times New Roman" w:hAnsi="Times New Roman"/>
          <w:lang w:eastAsia="en-US"/>
        </w:rPr>
        <w:t xml:space="preserve"> or </w:t>
      </w:r>
      <w:r w:rsidRPr="00CC661F">
        <w:rPr>
          <w:rFonts w:ascii="Times New Roman" w:hAnsi="Times New Roman"/>
          <w:i/>
          <w:iCs/>
          <w:lang w:eastAsia="en-US"/>
        </w:rPr>
        <w:t>unclear</w:t>
      </w:r>
      <w:r>
        <w:rPr>
          <w:rFonts w:ascii="Times New Roman" w:hAnsi="Times New Roman"/>
          <w:lang w:eastAsia="en-US"/>
        </w:rPr>
        <w:t xml:space="preserve"> responses to these items.</w:t>
      </w:r>
    </w:p>
    <w:p w14:paraId="7668E92A" w14:textId="260AAF54" w:rsidR="00021C0D" w:rsidRDefault="00021C0D" w:rsidP="00021C0D">
      <w:pPr>
        <w:rPr>
          <w:lang w:eastAsia="en-US"/>
        </w:rPr>
      </w:pPr>
    </w:p>
    <w:p w14:paraId="02F4F1C0" w14:textId="4198D771" w:rsidR="00021C0D" w:rsidRDefault="00021C0D" w:rsidP="00021C0D">
      <w:pPr>
        <w:rPr>
          <w:lang w:eastAsia="en-US"/>
        </w:rPr>
      </w:pPr>
    </w:p>
    <w:p w14:paraId="1F8DE098" w14:textId="29C8D5B1" w:rsidR="00021C0D" w:rsidRDefault="00021C0D" w:rsidP="00021C0D">
      <w:pPr>
        <w:rPr>
          <w:lang w:eastAsia="en-US"/>
        </w:rPr>
      </w:pPr>
    </w:p>
    <w:p w14:paraId="18BAB00F" w14:textId="1EB5271C" w:rsidR="00021C0D" w:rsidRDefault="00021C0D" w:rsidP="00021C0D">
      <w:pPr>
        <w:rPr>
          <w:lang w:eastAsia="en-US"/>
        </w:rPr>
      </w:pPr>
    </w:p>
    <w:p w14:paraId="292B8130" w14:textId="77777777" w:rsidR="00F8422F" w:rsidRDefault="00F8422F" w:rsidP="00021C0D">
      <w:pPr>
        <w:rPr>
          <w:lang w:eastAsia="en-US"/>
        </w:rPr>
        <w:sectPr w:rsidR="00F8422F" w:rsidSect="008B37A9">
          <w:headerReference w:type="default" r:id="rId58"/>
          <w:pgSz w:w="11907" w:h="16840" w:code="9"/>
          <w:pgMar w:top="1440" w:right="1440" w:bottom="1440" w:left="1440" w:header="425" w:footer="425" w:gutter="0"/>
          <w:cols w:space="708"/>
          <w:formProt w:val="0"/>
          <w:docGrid w:linePitch="360"/>
        </w:sectPr>
      </w:pPr>
    </w:p>
    <w:p w14:paraId="40501BD4" w14:textId="76AC98A1" w:rsidR="00F16173" w:rsidRPr="00F35173" w:rsidRDefault="00F16173" w:rsidP="00F16173">
      <w:pPr>
        <w:pStyle w:val="AppendixMain"/>
        <w:numPr>
          <w:ilvl w:val="0"/>
          <w:numId w:val="0"/>
        </w:numPr>
        <w:spacing w:before="0"/>
        <w:rPr>
          <w:sz w:val="28"/>
          <w:szCs w:val="28"/>
        </w:rPr>
      </w:pPr>
      <w:r w:rsidRPr="00F35173">
        <w:rPr>
          <w:sz w:val="28"/>
          <w:szCs w:val="28"/>
        </w:rPr>
        <w:lastRenderedPageBreak/>
        <w:t xml:space="preserve">Supplementary Material </w:t>
      </w:r>
      <w:r>
        <w:rPr>
          <w:sz w:val="28"/>
          <w:szCs w:val="28"/>
        </w:rPr>
        <w:t>D</w:t>
      </w:r>
      <w:r w:rsidRPr="00F35173">
        <w:rPr>
          <w:sz w:val="28"/>
          <w:szCs w:val="28"/>
        </w:rPr>
        <w:t xml:space="preserve">: </w:t>
      </w:r>
      <w:r>
        <w:rPr>
          <w:sz w:val="28"/>
          <w:szCs w:val="28"/>
        </w:rPr>
        <w:t>Categori</w:t>
      </w:r>
      <w:r w:rsidR="001C5CEE">
        <w:rPr>
          <w:sz w:val="28"/>
          <w:szCs w:val="28"/>
        </w:rPr>
        <w:t>z</w:t>
      </w:r>
      <w:r>
        <w:rPr>
          <w:sz w:val="28"/>
          <w:szCs w:val="28"/>
        </w:rPr>
        <w:t xml:space="preserve">ations of Online Versus Offline Metacognition </w:t>
      </w:r>
    </w:p>
    <w:p w14:paraId="5F4417E8" w14:textId="47206D7C" w:rsidR="00F16173" w:rsidRPr="008A22FF" w:rsidRDefault="00F16173" w:rsidP="00F16173">
      <w:pPr>
        <w:spacing w:before="0" w:line="480" w:lineRule="auto"/>
        <w:rPr>
          <w:rFonts w:ascii="Times New Roman" w:hAnsi="Times New Roman"/>
          <w:b/>
          <w:bCs/>
          <w:sz w:val="24"/>
          <w:szCs w:val="24"/>
          <w:lang w:eastAsia="en-US"/>
        </w:rPr>
      </w:pPr>
      <w:r w:rsidRPr="008A22FF">
        <w:rPr>
          <w:rFonts w:ascii="Times New Roman" w:hAnsi="Times New Roman"/>
          <w:b/>
          <w:bCs/>
          <w:sz w:val="24"/>
          <w:szCs w:val="24"/>
          <w:lang w:eastAsia="en-US"/>
        </w:rPr>
        <w:t>Table A</w:t>
      </w:r>
      <w:r>
        <w:rPr>
          <w:rFonts w:ascii="Times New Roman" w:hAnsi="Times New Roman"/>
          <w:b/>
          <w:bCs/>
          <w:sz w:val="24"/>
          <w:szCs w:val="24"/>
          <w:lang w:eastAsia="en-US"/>
        </w:rPr>
        <w:t>3</w:t>
      </w:r>
    </w:p>
    <w:p w14:paraId="389D2D01" w14:textId="6254017D" w:rsidR="00F16173" w:rsidRPr="008A22FF" w:rsidRDefault="00F16173" w:rsidP="00F16173">
      <w:pPr>
        <w:spacing w:before="0" w:line="480" w:lineRule="auto"/>
        <w:rPr>
          <w:rFonts w:ascii="Times New Roman" w:hAnsi="Times New Roman"/>
          <w:i/>
          <w:iCs/>
          <w:sz w:val="24"/>
          <w:szCs w:val="24"/>
          <w:lang w:eastAsia="en-US"/>
        </w:rPr>
      </w:pPr>
      <w:r>
        <w:rPr>
          <w:rFonts w:ascii="Times New Roman" w:hAnsi="Times New Roman"/>
          <w:i/>
          <w:iCs/>
          <w:sz w:val="24"/>
          <w:szCs w:val="24"/>
          <w:lang w:eastAsia="en-US"/>
        </w:rPr>
        <w:t>How Each Study was Coded for Metacognitive Measure (Online Versus Offline) Based on Differing Distinctions in the Literature</w:t>
      </w:r>
    </w:p>
    <w:tbl>
      <w:tblPr>
        <w:tblStyle w:val="TableGrid"/>
        <w:tblpPr w:leftFromText="180" w:rightFromText="180" w:vertAnchor="text" w:horzAnchor="margin" w:tblpY="106"/>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516"/>
        <w:gridCol w:w="2516"/>
        <w:gridCol w:w="2516"/>
        <w:gridCol w:w="2517"/>
        <w:gridCol w:w="2517"/>
      </w:tblGrid>
      <w:tr w:rsidR="001C5CEE" w:rsidRPr="00982E24" w14:paraId="68C98579" w14:textId="77777777" w:rsidTr="000C7443">
        <w:tc>
          <w:tcPr>
            <w:tcW w:w="2517" w:type="dxa"/>
            <w:tcBorders>
              <w:top w:val="single" w:sz="4" w:space="0" w:color="auto"/>
              <w:bottom w:val="single" w:sz="4" w:space="0" w:color="auto"/>
            </w:tcBorders>
          </w:tcPr>
          <w:p w14:paraId="65A1D0AE" w14:textId="72B5EE36" w:rsidR="001C5CEE" w:rsidRPr="00982E24" w:rsidRDefault="001C5CEE" w:rsidP="001C5CEE">
            <w:pPr>
              <w:rPr>
                <w:rFonts w:ascii="Times New Roman" w:hAnsi="Times New Roman"/>
                <w:sz w:val="24"/>
                <w:szCs w:val="24"/>
              </w:rPr>
            </w:pPr>
            <w:r w:rsidRPr="00982E24">
              <w:rPr>
                <w:rFonts w:ascii="Times New Roman" w:hAnsi="Times New Roman"/>
                <w:sz w:val="24"/>
                <w:szCs w:val="24"/>
              </w:rPr>
              <w:t>Study</w:t>
            </w:r>
          </w:p>
        </w:tc>
        <w:tc>
          <w:tcPr>
            <w:tcW w:w="2516" w:type="dxa"/>
            <w:tcBorders>
              <w:top w:val="single" w:sz="4" w:space="0" w:color="auto"/>
              <w:bottom w:val="single" w:sz="4" w:space="0" w:color="auto"/>
            </w:tcBorders>
          </w:tcPr>
          <w:p w14:paraId="0BCF8F30" w14:textId="16A2DFD5" w:rsidR="001C5CEE" w:rsidRPr="00982E24" w:rsidRDefault="001C5CEE" w:rsidP="000C7443">
            <w:pPr>
              <w:jc w:val="center"/>
              <w:rPr>
                <w:rFonts w:ascii="Times New Roman" w:hAnsi="Times New Roman"/>
                <w:sz w:val="24"/>
                <w:szCs w:val="24"/>
              </w:rPr>
            </w:pPr>
            <w:r w:rsidRPr="00982E24">
              <w:rPr>
                <w:rFonts w:ascii="Times New Roman" w:hAnsi="Times New Roman"/>
                <w:sz w:val="24"/>
                <w:szCs w:val="24"/>
              </w:rPr>
              <w:t>Correlation</w:t>
            </w:r>
            <w:r w:rsidR="00227C22" w:rsidRPr="00982E24">
              <w:rPr>
                <w:rFonts w:ascii="Times New Roman" w:hAnsi="Times New Roman"/>
                <w:sz w:val="24"/>
                <w:szCs w:val="24"/>
              </w:rPr>
              <w:t xml:space="preserve"> (</w:t>
            </w:r>
            <w:r w:rsidR="00227C22" w:rsidRPr="00982E24">
              <w:rPr>
                <w:rFonts w:ascii="Times New Roman" w:hAnsi="Times New Roman"/>
                <w:i/>
                <w:iCs/>
                <w:sz w:val="24"/>
                <w:szCs w:val="24"/>
              </w:rPr>
              <w:t>r</w:t>
            </w:r>
            <w:r w:rsidR="00227C22" w:rsidRPr="00982E24">
              <w:rPr>
                <w:rFonts w:ascii="Times New Roman" w:hAnsi="Times New Roman"/>
                <w:sz w:val="24"/>
                <w:szCs w:val="24"/>
              </w:rPr>
              <w:t>)</w:t>
            </w:r>
          </w:p>
        </w:tc>
        <w:tc>
          <w:tcPr>
            <w:tcW w:w="2516" w:type="dxa"/>
            <w:tcBorders>
              <w:top w:val="single" w:sz="4" w:space="0" w:color="auto"/>
              <w:bottom w:val="single" w:sz="4" w:space="0" w:color="auto"/>
            </w:tcBorders>
          </w:tcPr>
          <w:p w14:paraId="34B4CE19" w14:textId="7822DDE1" w:rsidR="001C5CEE" w:rsidRPr="00982E24" w:rsidRDefault="001C5CEE" w:rsidP="000C7443">
            <w:pPr>
              <w:jc w:val="center"/>
              <w:rPr>
                <w:rFonts w:ascii="Times New Roman" w:hAnsi="Times New Roman"/>
                <w:sz w:val="24"/>
                <w:szCs w:val="24"/>
              </w:rPr>
            </w:pPr>
            <w:r w:rsidRPr="00982E24">
              <w:rPr>
                <w:rFonts w:ascii="Times New Roman" w:hAnsi="Times New Roman"/>
                <w:sz w:val="24"/>
                <w:szCs w:val="24"/>
              </w:rPr>
              <w:t>Categorization According to Veenman &amp; van Cleef (2019) Distinction</w:t>
            </w:r>
          </w:p>
        </w:tc>
        <w:tc>
          <w:tcPr>
            <w:tcW w:w="2516" w:type="dxa"/>
            <w:tcBorders>
              <w:top w:val="single" w:sz="4" w:space="0" w:color="auto"/>
              <w:bottom w:val="single" w:sz="4" w:space="0" w:color="auto"/>
            </w:tcBorders>
          </w:tcPr>
          <w:p w14:paraId="17536EA0" w14:textId="5E910739" w:rsidR="001C5CEE" w:rsidRPr="00982E24" w:rsidRDefault="001C5CEE" w:rsidP="000C7443">
            <w:pPr>
              <w:jc w:val="center"/>
              <w:rPr>
                <w:rFonts w:ascii="Times New Roman" w:hAnsi="Times New Roman"/>
                <w:sz w:val="24"/>
                <w:szCs w:val="24"/>
              </w:rPr>
            </w:pPr>
            <w:r w:rsidRPr="00982E24">
              <w:rPr>
                <w:rFonts w:ascii="Times New Roman" w:hAnsi="Times New Roman"/>
                <w:sz w:val="24"/>
                <w:szCs w:val="24"/>
              </w:rPr>
              <w:t>Categorization According to Saraç &amp; Karakelle (2012) Distinction</w:t>
            </w:r>
          </w:p>
        </w:tc>
        <w:tc>
          <w:tcPr>
            <w:tcW w:w="2517" w:type="dxa"/>
            <w:tcBorders>
              <w:top w:val="single" w:sz="4" w:space="0" w:color="auto"/>
              <w:bottom w:val="single" w:sz="4" w:space="0" w:color="auto"/>
            </w:tcBorders>
          </w:tcPr>
          <w:p w14:paraId="76C7A5EC" w14:textId="2D26F8BC" w:rsidR="001C5CEE" w:rsidRPr="00982E24" w:rsidRDefault="001C5CEE" w:rsidP="000C7443">
            <w:pPr>
              <w:jc w:val="center"/>
              <w:rPr>
                <w:rFonts w:ascii="Times New Roman" w:hAnsi="Times New Roman"/>
                <w:sz w:val="24"/>
                <w:szCs w:val="24"/>
              </w:rPr>
            </w:pPr>
            <w:r w:rsidRPr="00982E24">
              <w:rPr>
                <w:rFonts w:ascii="Times New Roman" w:hAnsi="Times New Roman"/>
                <w:sz w:val="24"/>
                <w:szCs w:val="24"/>
              </w:rPr>
              <w:t>Categorization According to Craig et. al. (2020) Distinction</w:t>
            </w:r>
          </w:p>
        </w:tc>
        <w:tc>
          <w:tcPr>
            <w:tcW w:w="2517" w:type="dxa"/>
            <w:tcBorders>
              <w:top w:val="single" w:sz="4" w:space="0" w:color="auto"/>
              <w:bottom w:val="single" w:sz="4" w:space="0" w:color="auto"/>
            </w:tcBorders>
          </w:tcPr>
          <w:p w14:paraId="6435389B" w14:textId="089B8B18" w:rsidR="001C5CEE" w:rsidRPr="00982E24" w:rsidRDefault="001C5CEE" w:rsidP="000C7443">
            <w:pPr>
              <w:jc w:val="center"/>
              <w:rPr>
                <w:rFonts w:ascii="Times New Roman" w:hAnsi="Times New Roman"/>
                <w:sz w:val="24"/>
                <w:szCs w:val="24"/>
              </w:rPr>
            </w:pPr>
            <w:r w:rsidRPr="00982E24">
              <w:rPr>
                <w:rFonts w:ascii="Times New Roman" w:hAnsi="Times New Roman"/>
                <w:sz w:val="24"/>
                <w:szCs w:val="24"/>
              </w:rPr>
              <w:t xml:space="preserve">Categorization When JOLs, Confidence Judgments </w:t>
            </w:r>
            <w:r w:rsidR="003A02E9" w:rsidRPr="00982E24">
              <w:rPr>
                <w:rFonts w:ascii="Times New Roman" w:hAnsi="Times New Roman"/>
                <w:sz w:val="24"/>
                <w:szCs w:val="24"/>
              </w:rPr>
              <w:t>and Accuracy Scores Coded Separately</w:t>
            </w:r>
          </w:p>
        </w:tc>
      </w:tr>
      <w:tr w:rsidR="001C5CEE" w:rsidRPr="00982E24" w14:paraId="5E881688" w14:textId="77777777" w:rsidTr="000C7443">
        <w:tc>
          <w:tcPr>
            <w:tcW w:w="2517" w:type="dxa"/>
            <w:tcBorders>
              <w:top w:val="single" w:sz="4" w:space="0" w:color="auto"/>
            </w:tcBorders>
          </w:tcPr>
          <w:p w14:paraId="161253C4" w14:textId="0CFFF778" w:rsidR="001C5CEE" w:rsidRPr="00982E24" w:rsidRDefault="003A02E9" w:rsidP="001C5CEE">
            <w:pPr>
              <w:rPr>
                <w:rFonts w:ascii="Times New Roman" w:hAnsi="Times New Roman"/>
                <w:color w:val="000000"/>
                <w:sz w:val="24"/>
                <w:szCs w:val="24"/>
              </w:rPr>
            </w:pPr>
            <w:r w:rsidRPr="00982E24">
              <w:rPr>
                <w:rFonts w:ascii="Times New Roman" w:hAnsi="Times New Roman"/>
                <w:color w:val="000000"/>
                <w:sz w:val="24"/>
                <w:szCs w:val="24"/>
              </w:rPr>
              <w:t>Ahmed et al. (2013)</w:t>
            </w:r>
          </w:p>
        </w:tc>
        <w:tc>
          <w:tcPr>
            <w:tcW w:w="2516" w:type="dxa"/>
            <w:tcBorders>
              <w:top w:val="single" w:sz="4" w:space="0" w:color="auto"/>
            </w:tcBorders>
          </w:tcPr>
          <w:p w14:paraId="582453C1" w14:textId="29DDA998" w:rsidR="001C5CEE" w:rsidRPr="00982E24" w:rsidRDefault="003A02E9" w:rsidP="000C7443">
            <w:pPr>
              <w:jc w:val="center"/>
              <w:rPr>
                <w:rFonts w:ascii="Times New Roman" w:hAnsi="Times New Roman"/>
                <w:sz w:val="24"/>
                <w:szCs w:val="24"/>
              </w:rPr>
            </w:pPr>
            <w:r w:rsidRPr="00982E24">
              <w:rPr>
                <w:rFonts w:ascii="Times New Roman" w:hAnsi="Times New Roman"/>
                <w:color w:val="000000"/>
                <w:sz w:val="24"/>
                <w:szCs w:val="24"/>
              </w:rPr>
              <w:t>.36</w:t>
            </w:r>
          </w:p>
        </w:tc>
        <w:tc>
          <w:tcPr>
            <w:tcW w:w="2516" w:type="dxa"/>
            <w:tcBorders>
              <w:top w:val="single" w:sz="4" w:space="0" w:color="auto"/>
            </w:tcBorders>
          </w:tcPr>
          <w:p w14:paraId="04ADECE2" w14:textId="1F00DFD3" w:rsidR="001C5CEE" w:rsidRPr="00982E24" w:rsidRDefault="003A02E9" w:rsidP="000C7443">
            <w:pPr>
              <w:jc w:val="center"/>
              <w:rPr>
                <w:rFonts w:ascii="Times New Roman" w:hAnsi="Times New Roman"/>
                <w:color w:val="000000"/>
                <w:sz w:val="24"/>
                <w:szCs w:val="24"/>
              </w:rPr>
            </w:pPr>
            <w:r w:rsidRPr="00982E24">
              <w:rPr>
                <w:rFonts w:ascii="Times New Roman" w:hAnsi="Times New Roman"/>
                <w:color w:val="000000"/>
                <w:sz w:val="24"/>
                <w:szCs w:val="24"/>
              </w:rPr>
              <w:t>offline</w:t>
            </w:r>
          </w:p>
        </w:tc>
        <w:tc>
          <w:tcPr>
            <w:tcW w:w="2516" w:type="dxa"/>
            <w:tcBorders>
              <w:top w:val="single" w:sz="4" w:space="0" w:color="auto"/>
            </w:tcBorders>
          </w:tcPr>
          <w:p w14:paraId="1F653E72" w14:textId="7F9759D6" w:rsidR="001C5CEE" w:rsidRPr="00982E24" w:rsidRDefault="003A02E9" w:rsidP="000C7443">
            <w:pPr>
              <w:jc w:val="center"/>
              <w:rPr>
                <w:rFonts w:ascii="Times New Roman" w:hAnsi="Times New Roman"/>
                <w:color w:val="000000"/>
                <w:sz w:val="24"/>
                <w:szCs w:val="24"/>
              </w:rPr>
            </w:pPr>
            <w:r w:rsidRPr="00982E24">
              <w:rPr>
                <w:rFonts w:ascii="Times New Roman" w:hAnsi="Times New Roman"/>
                <w:color w:val="000000"/>
                <w:sz w:val="24"/>
                <w:szCs w:val="24"/>
              </w:rPr>
              <w:t>offline</w:t>
            </w:r>
          </w:p>
        </w:tc>
        <w:tc>
          <w:tcPr>
            <w:tcW w:w="2517" w:type="dxa"/>
            <w:tcBorders>
              <w:top w:val="single" w:sz="4" w:space="0" w:color="auto"/>
            </w:tcBorders>
          </w:tcPr>
          <w:p w14:paraId="0A195291" w14:textId="7A88C5F3" w:rsidR="001C5CEE" w:rsidRPr="00982E24" w:rsidRDefault="003A02E9" w:rsidP="000C7443">
            <w:pPr>
              <w:jc w:val="center"/>
              <w:rPr>
                <w:rFonts w:ascii="Times New Roman" w:hAnsi="Times New Roman"/>
                <w:sz w:val="24"/>
                <w:szCs w:val="24"/>
              </w:rPr>
            </w:pPr>
            <w:r w:rsidRPr="00982E24">
              <w:rPr>
                <w:rFonts w:ascii="Times New Roman" w:hAnsi="Times New Roman"/>
                <w:color w:val="000000"/>
                <w:sz w:val="24"/>
                <w:szCs w:val="24"/>
              </w:rPr>
              <w:t>offline</w:t>
            </w:r>
          </w:p>
        </w:tc>
        <w:tc>
          <w:tcPr>
            <w:tcW w:w="2517" w:type="dxa"/>
            <w:tcBorders>
              <w:top w:val="single" w:sz="4" w:space="0" w:color="auto"/>
            </w:tcBorders>
          </w:tcPr>
          <w:p w14:paraId="08812C2B" w14:textId="6C5E6089" w:rsidR="001C5CEE" w:rsidRPr="00982E24" w:rsidRDefault="003A02E9" w:rsidP="000C7443">
            <w:pPr>
              <w:jc w:val="center"/>
              <w:rPr>
                <w:rFonts w:ascii="Times New Roman" w:hAnsi="Times New Roman"/>
                <w:color w:val="000000"/>
                <w:sz w:val="24"/>
                <w:szCs w:val="24"/>
              </w:rPr>
            </w:pPr>
            <w:r w:rsidRPr="00982E24">
              <w:rPr>
                <w:rFonts w:ascii="Times New Roman" w:hAnsi="Times New Roman"/>
                <w:color w:val="000000"/>
                <w:sz w:val="24"/>
                <w:szCs w:val="24"/>
              </w:rPr>
              <w:t>offline</w:t>
            </w:r>
          </w:p>
        </w:tc>
      </w:tr>
      <w:tr w:rsidR="001C5CEE" w:rsidRPr="00982E24" w14:paraId="726C2B52" w14:textId="77777777" w:rsidTr="000C7443">
        <w:tc>
          <w:tcPr>
            <w:tcW w:w="2517" w:type="dxa"/>
          </w:tcPr>
          <w:p w14:paraId="25D53FFE" w14:textId="7BAA5EAD" w:rsidR="001C5CEE" w:rsidRPr="00982E24" w:rsidRDefault="00227C22" w:rsidP="001C5CEE">
            <w:pPr>
              <w:rPr>
                <w:rFonts w:ascii="Times New Roman" w:hAnsi="Times New Roman"/>
                <w:color w:val="000000"/>
                <w:sz w:val="24"/>
                <w:szCs w:val="24"/>
              </w:rPr>
            </w:pPr>
            <w:r w:rsidRPr="00982E24">
              <w:rPr>
                <w:rFonts w:ascii="Times New Roman" w:hAnsi="Times New Roman"/>
                <w:color w:val="000000"/>
                <w:sz w:val="24"/>
                <w:szCs w:val="24"/>
              </w:rPr>
              <w:t xml:space="preserve">Aşık &amp; Erktin (2019) </w:t>
            </w:r>
          </w:p>
        </w:tc>
        <w:tc>
          <w:tcPr>
            <w:tcW w:w="2516" w:type="dxa"/>
          </w:tcPr>
          <w:p w14:paraId="0104ABEC" w14:textId="37BFE5D7" w:rsidR="001C5CEE" w:rsidRPr="00982E24" w:rsidRDefault="00227C22" w:rsidP="000C7443">
            <w:pPr>
              <w:jc w:val="center"/>
              <w:rPr>
                <w:rFonts w:ascii="Times New Roman" w:hAnsi="Times New Roman"/>
                <w:sz w:val="24"/>
                <w:szCs w:val="24"/>
              </w:rPr>
            </w:pPr>
            <w:r w:rsidRPr="00982E24">
              <w:rPr>
                <w:rFonts w:ascii="Times New Roman" w:hAnsi="Times New Roman"/>
                <w:sz w:val="24"/>
                <w:szCs w:val="24"/>
              </w:rPr>
              <w:t>.40</w:t>
            </w:r>
          </w:p>
        </w:tc>
        <w:tc>
          <w:tcPr>
            <w:tcW w:w="2516" w:type="dxa"/>
          </w:tcPr>
          <w:p w14:paraId="2B443C80" w14:textId="6BD40783" w:rsidR="001C5CEE" w:rsidRPr="00982E24" w:rsidRDefault="00227C22"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73D1C414" w14:textId="66CC22AB" w:rsidR="001C5CEE" w:rsidRPr="00982E24" w:rsidRDefault="00227C22"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515C26D7" w14:textId="299B0F48" w:rsidR="001C5CEE" w:rsidRPr="00982E24" w:rsidRDefault="00227C22"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574AFA2B" w14:textId="48BA8E37" w:rsidR="001C5CEE" w:rsidRPr="00982E24" w:rsidRDefault="00227C22" w:rsidP="000C7443">
            <w:pPr>
              <w:jc w:val="center"/>
              <w:rPr>
                <w:rFonts w:ascii="Times New Roman" w:hAnsi="Times New Roman"/>
                <w:sz w:val="24"/>
                <w:szCs w:val="24"/>
              </w:rPr>
            </w:pPr>
            <w:r w:rsidRPr="00982E24">
              <w:rPr>
                <w:rFonts w:ascii="Times New Roman" w:hAnsi="Times New Roman"/>
                <w:sz w:val="24"/>
                <w:szCs w:val="24"/>
              </w:rPr>
              <w:t>offline</w:t>
            </w:r>
          </w:p>
        </w:tc>
      </w:tr>
      <w:tr w:rsidR="001C5CEE" w:rsidRPr="00982E24" w14:paraId="4838DC2C" w14:textId="77777777" w:rsidTr="000C7443">
        <w:tc>
          <w:tcPr>
            <w:tcW w:w="2517" w:type="dxa"/>
          </w:tcPr>
          <w:p w14:paraId="3AC6D19D" w14:textId="51FF1D3D" w:rsidR="001C5CEE" w:rsidRPr="00982E24" w:rsidRDefault="00227C22" w:rsidP="001C5CEE">
            <w:pPr>
              <w:rPr>
                <w:rFonts w:ascii="Times New Roman" w:hAnsi="Times New Roman"/>
                <w:color w:val="000000"/>
                <w:sz w:val="24"/>
                <w:szCs w:val="24"/>
              </w:rPr>
            </w:pPr>
            <w:r w:rsidRPr="00982E24">
              <w:rPr>
                <w:rFonts w:ascii="Times New Roman" w:hAnsi="Times New Roman"/>
                <w:color w:val="000000"/>
                <w:sz w:val="24"/>
                <w:szCs w:val="24"/>
              </w:rPr>
              <w:t xml:space="preserve">Aşık &amp; Erktin (2019) </w:t>
            </w:r>
          </w:p>
        </w:tc>
        <w:tc>
          <w:tcPr>
            <w:tcW w:w="2516" w:type="dxa"/>
          </w:tcPr>
          <w:p w14:paraId="7864525E" w14:textId="57E136BB" w:rsidR="001C5CEE" w:rsidRPr="00982E24" w:rsidRDefault="00227C22" w:rsidP="000C7443">
            <w:pPr>
              <w:jc w:val="center"/>
              <w:rPr>
                <w:rFonts w:ascii="Times New Roman" w:hAnsi="Times New Roman"/>
                <w:sz w:val="24"/>
                <w:szCs w:val="24"/>
              </w:rPr>
            </w:pPr>
            <w:r w:rsidRPr="00982E24">
              <w:rPr>
                <w:rFonts w:ascii="Times New Roman" w:hAnsi="Times New Roman"/>
                <w:sz w:val="24"/>
                <w:szCs w:val="24"/>
              </w:rPr>
              <w:t>.53</w:t>
            </w:r>
          </w:p>
        </w:tc>
        <w:tc>
          <w:tcPr>
            <w:tcW w:w="2516" w:type="dxa"/>
          </w:tcPr>
          <w:p w14:paraId="3BB8D44A" w14:textId="532274A7" w:rsidR="001C5CEE" w:rsidRPr="00982E24" w:rsidRDefault="00227C22" w:rsidP="000C7443">
            <w:pPr>
              <w:jc w:val="center"/>
              <w:rPr>
                <w:rFonts w:ascii="Times New Roman" w:hAnsi="Times New Roman"/>
                <w:sz w:val="24"/>
                <w:szCs w:val="24"/>
              </w:rPr>
            </w:pPr>
            <w:r w:rsidRPr="00982E24">
              <w:rPr>
                <w:rFonts w:ascii="Times New Roman" w:hAnsi="Times New Roman"/>
                <w:sz w:val="24"/>
                <w:szCs w:val="24"/>
              </w:rPr>
              <w:t>online</w:t>
            </w:r>
          </w:p>
        </w:tc>
        <w:tc>
          <w:tcPr>
            <w:tcW w:w="2516" w:type="dxa"/>
          </w:tcPr>
          <w:p w14:paraId="3CB4E357" w14:textId="61C83ECA" w:rsidR="001C5CEE" w:rsidRPr="00982E24" w:rsidRDefault="00227C22"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02824CE3" w14:textId="16877A65" w:rsidR="001C5CEE" w:rsidRPr="00982E24" w:rsidRDefault="00227C22"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5BCC507E" w14:textId="27E8CFC6" w:rsidR="001C5CEE" w:rsidRPr="00982E24" w:rsidRDefault="00227C22" w:rsidP="000C7443">
            <w:pPr>
              <w:jc w:val="center"/>
              <w:rPr>
                <w:rFonts w:ascii="Times New Roman" w:hAnsi="Times New Roman"/>
                <w:sz w:val="24"/>
                <w:szCs w:val="24"/>
              </w:rPr>
            </w:pPr>
            <w:r w:rsidRPr="00982E24">
              <w:rPr>
                <w:rFonts w:ascii="Times New Roman" w:hAnsi="Times New Roman"/>
                <w:sz w:val="24"/>
                <w:szCs w:val="24"/>
              </w:rPr>
              <w:t>JOL/accuracy</w:t>
            </w:r>
          </w:p>
        </w:tc>
      </w:tr>
      <w:tr w:rsidR="001C5CEE" w:rsidRPr="00982E24" w14:paraId="27590BB6" w14:textId="77777777" w:rsidTr="000C7443">
        <w:tc>
          <w:tcPr>
            <w:tcW w:w="2517" w:type="dxa"/>
          </w:tcPr>
          <w:p w14:paraId="48637221" w14:textId="431199E2" w:rsidR="001C5CEE" w:rsidRPr="00982E24" w:rsidRDefault="00227C22" w:rsidP="001C5CEE">
            <w:pPr>
              <w:rPr>
                <w:rFonts w:ascii="Times New Roman" w:hAnsi="Times New Roman"/>
                <w:color w:val="000000"/>
                <w:sz w:val="24"/>
                <w:szCs w:val="24"/>
              </w:rPr>
            </w:pPr>
            <w:r w:rsidRPr="00982E24">
              <w:rPr>
                <w:rFonts w:ascii="Times New Roman" w:hAnsi="Times New Roman"/>
                <w:color w:val="000000"/>
                <w:sz w:val="24"/>
                <w:szCs w:val="24"/>
              </w:rPr>
              <w:t xml:space="preserve">Bishara, &amp; Kaplan (2018) </w:t>
            </w:r>
          </w:p>
        </w:tc>
        <w:tc>
          <w:tcPr>
            <w:tcW w:w="2516" w:type="dxa"/>
          </w:tcPr>
          <w:p w14:paraId="2A1E3647" w14:textId="75FD84AA" w:rsidR="001C5CEE" w:rsidRPr="00982E24" w:rsidRDefault="00227C22" w:rsidP="000C7443">
            <w:pPr>
              <w:jc w:val="center"/>
              <w:rPr>
                <w:rFonts w:ascii="Times New Roman" w:hAnsi="Times New Roman"/>
                <w:sz w:val="24"/>
                <w:szCs w:val="24"/>
              </w:rPr>
            </w:pPr>
            <w:r w:rsidRPr="00982E24">
              <w:rPr>
                <w:rFonts w:ascii="Times New Roman" w:hAnsi="Times New Roman"/>
                <w:sz w:val="24"/>
                <w:szCs w:val="24"/>
              </w:rPr>
              <w:t>.69</w:t>
            </w:r>
          </w:p>
        </w:tc>
        <w:tc>
          <w:tcPr>
            <w:tcW w:w="2516" w:type="dxa"/>
          </w:tcPr>
          <w:p w14:paraId="641516E9" w14:textId="62E6E9A2" w:rsidR="001C5CEE" w:rsidRPr="00982E24" w:rsidRDefault="002677B4"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181CCFAC" w14:textId="1768F792" w:rsidR="001C5CEE" w:rsidRPr="00982E24" w:rsidRDefault="002677B4"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2457C9F6" w14:textId="5347FE9D" w:rsidR="001C5CEE" w:rsidRPr="00982E24" w:rsidRDefault="002677B4"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56EB98FD" w14:textId="06EDFCD7" w:rsidR="001C5CEE" w:rsidRPr="00982E24" w:rsidRDefault="002677B4" w:rsidP="000C7443">
            <w:pPr>
              <w:jc w:val="center"/>
              <w:rPr>
                <w:rFonts w:ascii="Times New Roman" w:hAnsi="Times New Roman"/>
                <w:sz w:val="24"/>
                <w:szCs w:val="24"/>
              </w:rPr>
            </w:pPr>
            <w:r w:rsidRPr="00982E24">
              <w:rPr>
                <w:rFonts w:ascii="Times New Roman" w:hAnsi="Times New Roman"/>
                <w:sz w:val="24"/>
                <w:szCs w:val="24"/>
              </w:rPr>
              <w:t>offline</w:t>
            </w:r>
          </w:p>
        </w:tc>
      </w:tr>
      <w:tr w:rsidR="001C5CEE" w:rsidRPr="00982E24" w14:paraId="1DF7F4C7" w14:textId="77777777" w:rsidTr="000C7443">
        <w:tc>
          <w:tcPr>
            <w:tcW w:w="2517" w:type="dxa"/>
          </w:tcPr>
          <w:p w14:paraId="1E230AE1" w14:textId="3EE7B921" w:rsidR="001C5CEE" w:rsidRPr="00982E24" w:rsidRDefault="00227C22" w:rsidP="001C5CEE">
            <w:pPr>
              <w:rPr>
                <w:rFonts w:ascii="Times New Roman" w:hAnsi="Times New Roman"/>
                <w:color w:val="000000"/>
                <w:sz w:val="24"/>
                <w:szCs w:val="24"/>
              </w:rPr>
            </w:pPr>
            <w:r w:rsidRPr="00982E24">
              <w:rPr>
                <w:rFonts w:ascii="Times New Roman" w:hAnsi="Times New Roman"/>
                <w:color w:val="000000"/>
                <w:sz w:val="24"/>
                <w:szCs w:val="24"/>
              </w:rPr>
              <w:t xml:space="preserve">Bishara, &amp; Kaplan (2018) </w:t>
            </w:r>
          </w:p>
        </w:tc>
        <w:tc>
          <w:tcPr>
            <w:tcW w:w="2516" w:type="dxa"/>
          </w:tcPr>
          <w:p w14:paraId="41651156" w14:textId="19D75AB5" w:rsidR="001C5CEE" w:rsidRPr="00982E24" w:rsidRDefault="00227C22" w:rsidP="000C7443">
            <w:pPr>
              <w:jc w:val="center"/>
              <w:rPr>
                <w:rFonts w:ascii="Times New Roman" w:hAnsi="Times New Roman"/>
                <w:sz w:val="24"/>
                <w:szCs w:val="24"/>
              </w:rPr>
            </w:pPr>
            <w:r w:rsidRPr="00982E24">
              <w:rPr>
                <w:rFonts w:ascii="Times New Roman" w:hAnsi="Times New Roman"/>
                <w:sz w:val="24"/>
                <w:szCs w:val="24"/>
              </w:rPr>
              <w:t>.83</w:t>
            </w:r>
          </w:p>
        </w:tc>
        <w:tc>
          <w:tcPr>
            <w:tcW w:w="2516" w:type="dxa"/>
          </w:tcPr>
          <w:p w14:paraId="5D56E18A" w14:textId="74EC2F7E" w:rsidR="001C5CEE" w:rsidRPr="00982E24" w:rsidRDefault="002677B4"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6917480B" w14:textId="30EE4926" w:rsidR="001C5CEE" w:rsidRPr="00982E24" w:rsidRDefault="002677B4"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3D33B0D4" w14:textId="0BFFA6BA" w:rsidR="001C5CEE" w:rsidRPr="00982E24" w:rsidRDefault="002677B4"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03137EE6" w14:textId="73096C90" w:rsidR="001C5CEE" w:rsidRPr="00982E24" w:rsidRDefault="002677B4" w:rsidP="000C7443">
            <w:pPr>
              <w:jc w:val="center"/>
              <w:rPr>
                <w:rFonts w:ascii="Times New Roman" w:hAnsi="Times New Roman"/>
                <w:sz w:val="24"/>
                <w:szCs w:val="24"/>
              </w:rPr>
            </w:pPr>
            <w:r w:rsidRPr="00982E24">
              <w:rPr>
                <w:rFonts w:ascii="Times New Roman" w:hAnsi="Times New Roman"/>
                <w:sz w:val="24"/>
                <w:szCs w:val="24"/>
              </w:rPr>
              <w:t>offline</w:t>
            </w:r>
          </w:p>
        </w:tc>
      </w:tr>
      <w:tr w:rsidR="001C5CEE" w:rsidRPr="00982E24" w14:paraId="1DA6BDB3" w14:textId="77777777" w:rsidTr="000C7443">
        <w:tc>
          <w:tcPr>
            <w:tcW w:w="2517" w:type="dxa"/>
          </w:tcPr>
          <w:p w14:paraId="4C764B1D" w14:textId="27A631A9" w:rsidR="001C5CEE" w:rsidRPr="00982E24" w:rsidRDefault="00227C22" w:rsidP="001C5CEE">
            <w:pPr>
              <w:rPr>
                <w:rFonts w:ascii="Times New Roman" w:hAnsi="Times New Roman"/>
                <w:color w:val="000000"/>
                <w:sz w:val="24"/>
                <w:szCs w:val="24"/>
              </w:rPr>
            </w:pPr>
            <w:r w:rsidRPr="00982E24">
              <w:rPr>
                <w:rFonts w:ascii="Times New Roman" w:hAnsi="Times New Roman"/>
                <w:color w:val="000000"/>
                <w:sz w:val="24"/>
                <w:szCs w:val="24"/>
              </w:rPr>
              <w:t xml:space="preserve">Bishara, &amp; Kaplan (2018) </w:t>
            </w:r>
          </w:p>
        </w:tc>
        <w:tc>
          <w:tcPr>
            <w:tcW w:w="2516" w:type="dxa"/>
          </w:tcPr>
          <w:p w14:paraId="712C79B0" w14:textId="75BF896C" w:rsidR="001C5CEE" w:rsidRPr="00982E24" w:rsidRDefault="00227C22" w:rsidP="000C7443">
            <w:pPr>
              <w:jc w:val="center"/>
              <w:rPr>
                <w:rFonts w:ascii="Times New Roman" w:hAnsi="Times New Roman"/>
                <w:sz w:val="24"/>
                <w:szCs w:val="24"/>
              </w:rPr>
            </w:pPr>
            <w:r w:rsidRPr="00982E24">
              <w:rPr>
                <w:rFonts w:ascii="Times New Roman" w:hAnsi="Times New Roman"/>
                <w:sz w:val="24"/>
                <w:szCs w:val="24"/>
              </w:rPr>
              <w:t>.69</w:t>
            </w:r>
          </w:p>
        </w:tc>
        <w:tc>
          <w:tcPr>
            <w:tcW w:w="2516" w:type="dxa"/>
          </w:tcPr>
          <w:p w14:paraId="52455331" w14:textId="23E6EE4F" w:rsidR="001C5CEE" w:rsidRPr="00982E24" w:rsidRDefault="002677B4"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48955B30" w14:textId="4078F79E" w:rsidR="001C5CEE" w:rsidRPr="00982E24" w:rsidRDefault="002677B4"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24D818DB" w14:textId="69ABF14E" w:rsidR="001C5CEE" w:rsidRPr="00982E24" w:rsidRDefault="002677B4"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113E49ED" w14:textId="4B96D3D0" w:rsidR="001C5CEE" w:rsidRPr="00982E24" w:rsidRDefault="002677B4" w:rsidP="000C7443">
            <w:pPr>
              <w:jc w:val="center"/>
              <w:rPr>
                <w:rFonts w:ascii="Times New Roman" w:hAnsi="Times New Roman"/>
                <w:sz w:val="24"/>
                <w:szCs w:val="24"/>
              </w:rPr>
            </w:pPr>
            <w:r w:rsidRPr="00982E24">
              <w:rPr>
                <w:rFonts w:ascii="Times New Roman" w:hAnsi="Times New Roman"/>
                <w:sz w:val="24"/>
                <w:szCs w:val="24"/>
              </w:rPr>
              <w:t>offline</w:t>
            </w:r>
          </w:p>
        </w:tc>
      </w:tr>
      <w:tr w:rsidR="001C5CEE" w:rsidRPr="00982E24" w14:paraId="773D042E" w14:textId="77777777" w:rsidTr="000C7443">
        <w:tc>
          <w:tcPr>
            <w:tcW w:w="2517" w:type="dxa"/>
          </w:tcPr>
          <w:p w14:paraId="20C84323" w14:textId="24AC90AA" w:rsidR="001C5CEE" w:rsidRPr="00982E24" w:rsidRDefault="00227C22" w:rsidP="001C5CEE">
            <w:pPr>
              <w:rPr>
                <w:rFonts w:ascii="Times New Roman" w:hAnsi="Times New Roman"/>
                <w:color w:val="000000"/>
                <w:sz w:val="24"/>
                <w:szCs w:val="24"/>
              </w:rPr>
            </w:pPr>
            <w:r w:rsidRPr="00982E24">
              <w:rPr>
                <w:rFonts w:ascii="Times New Roman" w:hAnsi="Times New Roman"/>
                <w:color w:val="000000"/>
                <w:sz w:val="24"/>
                <w:szCs w:val="24"/>
              </w:rPr>
              <w:lastRenderedPageBreak/>
              <w:t xml:space="preserve">Bishara, &amp; Kaplan (2018) </w:t>
            </w:r>
          </w:p>
        </w:tc>
        <w:tc>
          <w:tcPr>
            <w:tcW w:w="2516" w:type="dxa"/>
          </w:tcPr>
          <w:p w14:paraId="3DC457A7" w14:textId="5007F2DD" w:rsidR="001C5CEE" w:rsidRPr="00982E24" w:rsidRDefault="00227C22" w:rsidP="000C7443">
            <w:pPr>
              <w:jc w:val="center"/>
              <w:rPr>
                <w:rFonts w:ascii="Times New Roman" w:hAnsi="Times New Roman"/>
                <w:sz w:val="24"/>
                <w:szCs w:val="24"/>
              </w:rPr>
            </w:pPr>
            <w:r w:rsidRPr="00982E24">
              <w:rPr>
                <w:rFonts w:ascii="Times New Roman" w:hAnsi="Times New Roman"/>
                <w:sz w:val="24"/>
                <w:szCs w:val="24"/>
              </w:rPr>
              <w:t>.84</w:t>
            </w:r>
          </w:p>
        </w:tc>
        <w:tc>
          <w:tcPr>
            <w:tcW w:w="2516" w:type="dxa"/>
          </w:tcPr>
          <w:p w14:paraId="30637584" w14:textId="6D511826" w:rsidR="001C5CEE" w:rsidRPr="00982E24" w:rsidRDefault="002677B4"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72A0063E" w14:textId="7BC046CE" w:rsidR="001C5CEE" w:rsidRPr="00982E24" w:rsidRDefault="002677B4"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001C68B2" w14:textId="04551EF9" w:rsidR="001C5CEE" w:rsidRPr="00982E24" w:rsidRDefault="002677B4"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5CE924FE" w14:textId="7448A402" w:rsidR="001C5CEE" w:rsidRPr="00982E24" w:rsidRDefault="002677B4" w:rsidP="000C7443">
            <w:pPr>
              <w:jc w:val="center"/>
              <w:rPr>
                <w:rFonts w:ascii="Times New Roman" w:hAnsi="Times New Roman"/>
                <w:sz w:val="24"/>
                <w:szCs w:val="24"/>
              </w:rPr>
            </w:pPr>
            <w:r w:rsidRPr="00982E24">
              <w:rPr>
                <w:rFonts w:ascii="Times New Roman" w:hAnsi="Times New Roman"/>
                <w:sz w:val="24"/>
                <w:szCs w:val="24"/>
              </w:rPr>
              <w:t>offline</w:t>
            </w:r>
          </w:p>
        </w:tc>
      </w:tr>
      <w:tr w:rsidR="00227C22" w:rsidRPr="00982E24" w14:paraId="1FC1FD16" w14:textId="77777777" w:rsidTr="000C7443">
        <w:tc>
          <w:tcPr>
            <w:tcW w:w="2517" w:type="dxa"/>
          </w:tcPr>
          <w:p w14:paraId="0761AA8A" w14:textId="7419A797" w:rsidR="00227C22" w:rsidRPr="00982E24" w:rsidRDefault="00227C22" w:rsidP="001C5CEE">
            <w:pPr>
              <w:rPr>
                <w:rFonts w:ascii="Times New Roman" w:hAnsi="Times New Roman"/>
                <w:color w:val="000000"/>
                <w:sz w:val="24"/>
                <w:szCs w:val="24"/>
              </w:rPr>
            </w:pPr>
            <w:r w:rsidRPr="00982E24">
              <w:rPr>
                <w:rFonts w:ascii="Times New Roman" w:hAnsi="Times New Roman"/>
                <w:color w:val="000000"/>
                <w:sz w:val="24"/>
                <w:szCs w:val="24"/>
              </w:rPr>
              <w:t>Callan &amp; Cleary (2019)</w:t>
            </w:r>
          </w:p>
        </w:tc>
        <w:tc>
          <w:tcPr>
            <w:tcW w:w="2516" w:type="dxa"/>
          </w:tcPr>
          <w:p w14:paraId="48D81320" w14:textId="5BFCE139" w:rsidR="00227C22" w:rsidRPr="00982E24" w:rsidRDefault="002677B4" w:rsidP="000C7443">
            <w:pPr>
              <w:jc w:val="center"/>
              <w:rPr>
                <w:rFonts w:ascii="Times New Roman" w:hAnsi="Times New Roman"/>
                <w:sz w:val="24"/>
                <w:szCs w:val="24"/>
              </w:rPr>
            </w:pPr>
            <w:r w:rsidRPr="00982E24">
              <w:rPr>
                <w:rFonts w:ascii="Times New Roman" w:hAnsi="Times New Roman"/>
                <w:sz w:val="24"/>
                <w:szCs w:val="24"/>
              </w:rPr>
              <w:t>.37</w:t>
            </w:r>
          </w:p>
        </w:tc>
        <w:tc>
          <w:tcPr>
            <w:tcW w:w="2516" w:type="dxa"/>
          </w:tcPr>
          <w:p w14:paraId="246285CC" w14:textId="2144DBE3" w:rsidR="00227C22" w:rsidRPr="00982E24" w:rsidRDefault="002677B4"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72B3AE69" w14:textId="443A9B6A" w:rsidR="00227C22" w:rsidRPr="00982E24" w:rsidRDefault="002677B4"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7236E109" w14:textId="5233C49A" w:rsidR="00227C22" w:rsidRPr="00982E24" w:rsidRDefault="002677B4"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3E640FE1" w14:textId="6E9FB913" w:rsidR="00227C22" w:rsidRPr="00982E24" w:rsidRDefault="002677B4" w:rsidP="000C7443">
            <w:pPr>
              <w:jc w:val="center"/>
              <w:rPr>
                <w:rFonts w:ascii="Times New Roman" w:hAnsi="Times New Roman"/>
                <w:sz w:val="24"/>
                <w:szCs w:val="24"/>
              </w:rPr>
            </w:pPr>
            <w:r w:rsidRPr="00982E24">
              <w:rPr>
                <w:rFonts w:ascii="Times New Roman" w:hAnsi="Times New Roman"/>
                <w:sz w:val="24"/>
                <w:szCs w:val="24"/>
              </w:rPr>
              <w:t>JOL/accuracy</w:t>
            </w:r>
          </w:p>
        </w:tc>
      </w:tr>
      <w:tr w:rsidR="00227C22" w:rsidRPr="00982E24" w14:paraId="108961EB" w14:textId="77777777" w:rsidTr="000C7443">
        <w:tc>
          <w:tcPr>
            <w:tcW w:w="2517" w:type="dxa"/>
          </w:tcPr>
          <w:p w14:paraId="4B8296B8" w14:textId="28FB5E3B" w:rsidR="00227C22" w:rsidRPr="00982E24" w:rsidRDefault="00227C22" w:rsidP="001C5CEE">
            <w:pPr>
              <w:rPr>
                <w:rFonts w:ascii="Times New Roman" w:hAnsi="Times New Roman"/>
                <w:color w:val="000000"/>
                <w:sz w:val="24"/>
                <w:szCs w:val="24"/>
              </w:rPr>
            </w:pPr>
            <w:r w:rsidRPr="00982E24">
              <w:rPr>
                <w:rFonts w:ascii="Times New Roman" w:hAnsi="Times New Roman"/>
                <w:color w:val="000000"/>
                <w:sz w:val="24"/>
                <w:szCs w:val="24"/>
              </w:rPr>
              <w:t>Callan et al. (2016)</w:t>
            </w:r>
          </w:p>
        </w:tc>
        <w:tc>
          <w:tcPr>
            <w:tcW w:w="2516" w:type="dxa"/>
          </w:tcPr>
          <w:p w14:paraId="6BDCE150" w14:textId="0F5938DA" w:rsidR="00227C22" w:rsidRPr="00982E24" w:rsidRDefault="002677B4" w:rsidP="000C7443">
            <w:pPr>
              <w:jc w:val="center"/>
              <w:rPr>
                <w:rFonts w:ascii="Times New Roman" w:hAnsi="Times New Roman"/>
                <w:sz w:val="24"/>
                <w:szCs w:val="24"/>
              </w:rPr>
            </w:pPr>
            <w:r w:rsidRPr="00982E24">
              <w:rPr>
                <w:rFonts w:ascii="Times New Roman" w:hAnsi="Times New Roman"/>
                <w:sz w:val="24"/>
                <w:szCs w:val="24"/>
              </w:rPr>
              <w:t>.46</w:t>
            </w:r>
          </w:p>
        </w:tc>
        <w:tc>
          <w:tcPr>
            <w:tcW w:w="2516" w:type="dxa"/>
          </w:tcPr>
          <w:p w14:paraId="13BCBD6A" w14:textId="5226465E" w:rsidR="00227C22" w:rsidRPr="00982E24" w:rsidRDefault="002677B4"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4ABB4F05" w14:textId="1A6947F2" w:rsidR="00227C22" w:rsidRPr="00982E24" w:rsidRDefault="002677B4"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0ED33F8C" w14:textId="5091DD92" w:rsidR="00227C22" w:rsidRPr="00982E24" w:rsidRDefault="002677B4"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59399155" w14:textId="008C0BF0" w:rsidR="00227C22" w:rsidRPr="00982E24" w:rsidRDefault="002677B4" w:rsidP="000C7443">
            <w:pPr>
              <w:jc w:val="center"/>
              <w:rPr>
                <w:rFonts w:ascii="Times New Roman" w:hAnsi="Times New Roman"/>
                <w:sz w:val="24"/>
                <w:szCs w:val="24"/>
              </w:rPr>
            </w:pPr>
            <w:r w:rsidRPr="00982E24">
              <w:rPr>
                <w:rFonts w:ascii="Times New Roman" w:hAnsi="Times New Roman"/>
                <w:sz w:val="24"/>
                <w:szCs w:val="24"/>
              </w:rPr>
              <w:t>offline</w:t>
            </w:r>
          </w:p>
        </w:tc>
      </w:tr>
      <w:tr w:rsidR="00227C22" w:rsidRPr="00982E24" w14:paraId="1BC36E79" w14:textId="77777777" w:rsidTr="000C7443">
        <w:tc>
          <w:tcPr>
            <w:tcW w:w="2517" w:type="dxa"/>
          </w:tcPr>
          <w:p w14:paraId="1DF958E8" w14:textId="538462D8" w:rsidR="00227C22" w:rsidRPr="00982E24" w:rsidRDefault="00FD0442" w:rsidP="001C5CEE">
            <w:pPr>
              <w:rPr>
                <w:rFonts w:ascii="Times New Roman" w:hAnsi="Times New Roman"/>
                <w:color w:val="000000"/>
                <w:sz w:val="24"/>
                <w:szCs w:val="24"/>
              </w:rPr>
            </w:pPr>
            <w:r w:rsidRPr="00982E24">
              <w:rPr>
                <w:rFonts w:ascii="Times New Roman" w:hAnsi="Times New Roman"/>
                <w:color w:val="000000"/>
                <w:sz w:val="24"/>
                <w:szCs w:val="24"/>
              </w:rPr>
              <w:t>Chiu et al. (2007)</w:t>
            </w:r>
          </w:p>
        </w:tc>
        <w:tc>
          <w:tcPr>
            <w:tcW w:w="2516" w:type="dxa"/>
          </w:tcPr>
          <w:p w14:paraId="01D47515" w14:textId="053A550E" w:rsidR="00227C22" w:rsidRPr="00982E24" w:rsidRDefault="00FD0442" w:rsidP="000C7443">
            <w:pPr>
              <w:jc w:val="center"/>
              <w:rPr>
                <w:rFonts w:ascii="Times New Roman" w:hAnsi="Times New Roman"/>
                <w:sz w:val="24"/>
                <w:szCs w:val="24"/>
              </w:rPr>
            </w:pPr>
            <w:r w:rsidRPr="00982E24">
              <w:rPr>
                <w:rFonts w:ascii="Times New Roman" w:hAnsi="Times New Roman"/>
                <w:sz w:val="24"/>
                <w:szCs w:val="24"/>
              </w:rPr>
              <w:t>.04</w:t>
            </w:r>
          </w:p>
        </w:tc>
        <w:tc>
          <w:tcPr>
            <w:tcW w:w="2516" w:type="dxa"/>
          </w:tcPr>
          <w:p w14:paraId="4E9C4DF7" w14:textId="270A1A38" w:rsidR="00227C22" w:rsidRPr="00982E24" w:rsidRDefault="00FD0442"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5D67E46F" w14:textId="632DCDD8" w:rsidR="00227C22" w:rsidRPr="00982E24" w:rsidRDefault="00FD0442"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75B34FC9" w14:textId="78FD4AEA" w:rsidR="00227C22" w:rsidRPr="00982E24" w:rsidRDefault="00FD0442"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7B08CD93" w14:textId="7EAD1D75" w:rsidR="00227C22" w:rsidRPr="00982E24" w:rsidRDefault="00FD0442" w:rsidP="000C7443">
            <w:pPr>
              <w:jc w:val="center"/>
              <w:rPr>
                <w:rFonts w:ascii="Times New Roman" w:hAnsi="Times New Roman"/>
                <w:sz w:val="24"/>
                <w:szCs w:val="24"/>
              </w:rPr>
            </w:pPr>
            <w:r w:rsidRPr="00982E24">
              <w:rPr>
                <w:rFonts w:ascii="Times New Roman" w:hAnsi="Times New Roman"/>
                <w:sz w:val="24"/>
                <w:szCs w:val="24"/>
              </w:rPr>
              <w:t>offline</w:t>
            </w:r>
          </w:p>
        </w:tc>
      </w:tr>
      <w:tr w:rsidR="00227C22" w:rsidRPr="00982E24" w14:paraId="50705F76" w14:textId="77777777" w:rsidTr="000C7443">
        <w:tc>
          <w:tcPr>
            <w:tcW w:w="2517" w:type="dxa"/>
          </w:tcPr>
          <w:p w14:paraId="30041512" w14:textId="0EA23CD5" w:rsidR="00227C22" w:rsidRPr="00982E24" w:rsidRDefault="00FD0442" w:rsidP="001C5CEE">
            <w:pPr>
              <w:rPr>
                <w:rFonts w:ascii="Times New Roman" w:hAnsi="Times New Roman"/>
                <w:color w:val="000000"/>
                <w:sz w:val="24"/>
                <w:szCs w:val="24"/>
              </w:rPr>
            </w:pPr>
            <w:r w:rsidRPr="00982E24">
              <w:rPr>
                <w:rFonts w:ascii="Times New Roman" w:hAnsi="Times New Roman"/>
                <w:color w:val="000000"/>
                <w:sz w:val="24"/>
                <w:szCs w:val="24"/>
              </w:rPr>
              <w:t>Erktin (2004)</w:t>
            </w:r>
          </w:p>
        </w:tc>
        <w:tc>
          <w:tcPr>
            <w:tcW w:w="2516" w:type="dxa"/>
          </w:tcPr>
          <w:p w14:paraId="27A92CDB" w14:textId="7D39B264" w:rsidR="00227C22" w:rsidRPr="00982E24" w:rsidRDefault="00FD0442" w:rsidP="000C7443">
            <w:pPr>
              <w:jc w:val="center"/>
              <w:rPr>
                <w:rFonts w:ascii="Times New Roman" w:hAnsi="Times New Roman"/>
                <w:sz w:val="24"/>
                <w:szCs w:val="24"/>
              </w:rPr>
            </w:pPr>
            <w:r w:rsidRPr="00982E24">
              <w:rPr>
                <w:rFonts w:ascii="Times New Roman" w:hAnsi="Times New Roman"/>
                <w:sz w:val="24"/>
                <w:szCs w:val="24"/>
              </w:rPr>
              <w:t>.42</w:t>
            </w:r>
          </w:p>
        </w:tc>
        <w:tc>
          <w:tcPr>
            <w:tcW w:w="2516" w:type="dxa"/>
          </w:tcPr>
          <w:p w14:paraId="202A94D1" w14:textId="1C89AB2C" w:rsidR="00227C22" w:rsidRPr="00982E24" w:rsidRDefault="00FD0442"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1C9BE5CD" w14:textId="6F3ECF34" w:rsidR="00227C22" w:rsidRPr="00982E24" w:rsidRDefault="00FD0442"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23CBB514" w14:textId="282FEF51" w:rsidR="00227C22" w:rsidRPr="00982E24" w:rsidRDefault="00FD0442"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58EE7E4E" w14:textId="6459C35C" w:rsidR="00227C22" w:rsidRPr="00982E24" w:rsidRDefault="00FD0442" w:rsidP="000C7443">
            <w:pPr>
              <w:jc w:val="center"/>
              <w:rPr>
                <w:rFonts w:ascii="Times New Roman" w:hAnsi="Times New Roman"/>
                <w:sz w:val="24"/>
                <w:szCs w:val="24"/>
              </w:rPr>
            </w:pPr>
            <w:r w:rsidRPr="00982E24">
              <w:rPr>
                <w:rFonts w:ascii="Times New Roman" w:hAnsi="Times New Roman"/>
                <w:sz w:val="24"/>
                <w:szCs w:val="24"/>
              </w:rPr>
              <w:t>offline</w:t>
            </w:r>
          </w:p>
        </w:tc>
      </w:tr>
      <w:tr w:rsidR="00227C22" w:rsidRPr="00982E24" w14:paraId="475D20B4" w14:textId="77777777" w:rsidTr="000C7443">
        <w:tc>
          <w:tcPr>
            <w:tcW w:w="2517" w:type="dxa"/>
          </w:tcPr>
          <w:p w14:paraId="42F1EC3E" w14:textId="1B186FE4" w:rsidR="00227C22" w:rsidRPr="00982E24" w:rsidRDefault="00FD0442" w:rsidP="001C5CEE">
            <w:pPr>
              <w:rPr>
                <w:rFonts w:ascii="Times New Roman" w:hAnsi="Times New Roman"/>
                <w:color w:val="000000"/>
                <w:sz w:val="24"/>
                <w:szCs w:val="24"/>
              </w:rPr>
            </w:pPr>
            <w:r w:rsidRPr="00982E24">
              <w:rPr>
                <w:rFonts w:ascii="Times New Roman" w:hAnsi="Times New Roman"/>
                <w:color w:val="000000"/>
                <w:sz w:val="24"/>
                <w:szCs w:val="24"/>
              </w:rPr>
              <w:t>Fitzpatrick, (1994)</w:t>
            </w:r>
          </w:p>
        </w:tc>
        <w:tc>
          <w:tcPr>
            <w:tcW w:w="2516" w:type="dxa"/>
          </w:tcPr>
          <w:p w14:paraId="5600E89B" w14:textId="0903C8B8" w:rsidR="00227C22" w:rsidRPr="00982E24" w:rsidRDefault="00FD0442" w:rsidP="000C7443">
            <w:pPr>
              <w:jc w:val="center"/>
              <w:rPr>
                <w:rFonts w:ascii="Times New Roman" w:hAnsi="Times New Roman"/>
                <w:sz w:val="24"/>
                <w:szCs w:val="24"/>
              </w:rPr>
            </w:pPr>
            <w:r w:rsidRPr="00982E24">
              <w:rPr>
                <w:rFonts w:ascii="Times New Roman" w:hAnsi="Times New Roman"/>
                <w:sz w:val="24"/>
                <w:szCs w:val="24"/>
              </w:rPr>
              <w:t>.28</w:t>
            </w:r>
          </w:p>
        </w:tc>
        <w:tc>
          <w:tcPr>
            <w:tcW w:w="2516" w:type="dxa"/>
          </w:tcPr>
          <w:p w14:paraId="7BE8533A" w14:textId="687870E7" w:rsidR="00227C22" w:rsidRPr="00982E24" w:rsidRDefault="00FD0442"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1ACDDEDE" w14:textId="499C9AC1" w:rsidR="00227C22" w:rsidRPr="00982E24" w:rsidRDefault="00FD0442"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66EBBBCB" w14:textId="51FCB717" w:rsidR="00227C22" w:rsidRPr="00982E24" w:rsidRDefault="00FD0442"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7C905015" w14:textId="710578A9" w:rsidR="00227C22" w:rsidRPr="00982E24" w:rsidRDefault="00FD0442" w:rsidP="000C7443">
            <w:pPr>
              <w:jc w:val="center"/>
              <w:rPr>
                <w:rFonts w:ascii="Times New Roman" w:hAnsi="Times New Roman"/>
                <w:sz w:val="24"/>
                <w:szCs w:val="24"/>
              </w:rPr>
            </w:pPr>
            <w:r w:rsidRPr="00982E24">
              <w:rPr>
                <w:rFonts w:ascii="Times New Roman" w:hAnsi="Times New Roman"/>
                <w:sz w:val="24"/>
                <w:szCs w:val="24"/>
              </w:rPr>
              <w:t>JOL/accuracy</w:t>
            </w:r>
          </w:p>
        </w:tc>
      </w:tr>
      <w:tr w:rsidR="00FD0442" w:rsidRPr="00982E24" w14:paraId="24A471E8" w14:textId="77777777" w:rsidTr="000C7443">
        <w:tc>
          <w:tcPr>
            <w:tcW w:w="2517" w:type="dxa"/>
          </w:tcPr>
          <w:p w14:paraId="45DB19FE" w14:textId="31692D87" w:rsidR="00FD0442" w:rsidRPr="00982E24" w:rsidRDefault="00FD0442" w:rsidP="001C5CEE">
            <w:pPr>
              <w:rPr>
                <w:rFonts w:ascii="Times New Roman" w:hAnsi="Times New Roman"/>
                <w:color w:val="000000"/>
                <w:sz w:val="24"/>
                <w:szCs w:val="24"/>
              </w:rPr>
            </w:pPr>
            <w:r w:rsidRPr="00982E24">
              <w:rPr>
                <w:rFonts w:ascii="Times New Roman" w:hAnsi="Times New Roman"/>
                <w:color w:val="000000"/>
                <w:sz w:val="24"/>
                <w:szCs w:val="24"/>
              </w:rPr>
              <w:t>Fusco (1995)</w:t>
            </w:r>
          </w:p>
        </w:tc>
        <w:tc>
          <w:tcPr>
            <w:tcW w:w="2516" w:type="dxa"/>
          </w:tcPr>
          <w:p w14:paraId="01810A81" w14:textId="3D9F582A" w:rsidR="00FD0442" w:rsidRPr="00982E24" w:rsidRDefault="00FD0442" w:rsidP="000C7443">
            <w:pPr>
              <w:jc w:val="center"/>
              <w:rPr>
                <w:rFonts w:ascii="Times New Roman" w:hAnsi="Times New Roman"/>
                <w:sz w:val="24"/>
                <w:szCs w:val="24"/>
              </w:rPr>
            </w:pPr>
            <w:r w:rsidRPr="00982E24">
              <w:rPr>
                <w:rFonts w:ascii="Times New Roman" w:hAnsi="Times New Roman"/>
                <w:sz w:val="24"/>
                <w:szCs w:val="24"/>
              </w:rPr>
              <w:t>.68</w:t>
            </w:r>
          </w:p>
        </w:tc>
        <w:tc>
          <w:tcPr>
            <w:tcW w:w="2516" w:type="dxa"/>
          </w:tcPr>
          <w:p w14:paraId="4E7CB98D" w14:textId="3E2BCFC0" w:rsidR="00FD0442" w:rsidRPr="00982E24" w:rsidRDefault="00FD0442" w:rsidP="000C7443">
            <w:pPr>
              <w:jc w:val="center"/>
              <w:rPr>
                <w:rFonts w:ascii="Times New Roman" w:hAnsi="Times New Roman"/>
                <w:sz w:val="24"/>
                <w:szCs w:val="24"/>
              </w:rPr>
            </w:pPr>
            <w:r w:rsidRPr="00982E24">
              <w:rPr>
                <w:rFonts w:ascii="Times New Roman" w:hAnsi="Times New Roman"/>
                <w:sz w:val="24"/>
                <w:szCs w:val="24"/>
              </w:rPr>
              <w:t>online</w:t>
            </w:r>
          </w:p>
        </w:tc>
        <w:tc>
          <w:tcPr>
            <w:tcW w:w="2516" w:type="dxa"/>
          </w:tcPr>
          <w:p w14:paraId="21E72307" w14:textId="2FA5A09B" w:rsidR="00FD0442" w:rsidRPr="00982E24" w:rsidRDefault="00FD0442"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3B378974" w14:textId="6646CA36" w:rsidR="00FD0442" w:rsidRPr="00982E24" w:rsidRDefault="00FD0442"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5CA0ECAC" w14:textId="25C9871A" w:rsidR="00FD0442" w:rsidRPr="00982E24" w:rsidRDefault="00FD0442" w:rsidP="000C7443">
            <w:pPr>
              <w:jc w:val="center"/>
              <w:rPr>
                <w:rFonts w:ascii="Times New Roman" w:hAnsi="Times New Roman"/>
                <w:sz w:val="24"/>
                <w:szCs w:val="24"/>
              </w:rPr>
            </w:pPr>
            <w:r w:rsidRPr="00982E24">
              <w:rPr>
                <w:rFonts w:ascii="Times New Roman" w:hAnsi="Times New Roman"/>
                <w:sz w:val="24"/>
                <w:szCs w:val="24"/>
              </w:rPr>
              <w:t>online</w:t>
            </w:r>
          </w:p>
        </w:tc>
      </w:tr>
      <w:tr w:rsidR="00FD0442" w:rsidRPr="00982E24" w14:paraId="2B947E67" w14:textId="77777777" w:rsidTr="000C7443">
        <w:tc>
          <w:tcPr>
            <w:tcW w:w="2517" w:type="dxa"/>
          </w:tcPr>
          <w:p w14:paraId="1F8A8F3D" w14:textId="2D453777" w:rsidR="00FD0442" w:rsidRPr="00982E24" w:rsidRDefault="00FD0442" w:rsidP="001C5CEE">
            <w:pPr>
              <w:rPr>
                <w:rFonts w:ascii="Times New Roman" w:hAnsi="Times New Roman"/>
                <w:color w:val="000000"/>
                <w:sz w:val="24"/>
                <w:szCs w:val="24"/>
              </w:rPr>
            </w:pPr>
            <w:r w:rsidRPr="00982E24">
              <w:rPr>
                <w:rFonts w:ascii="Times New Roman" w:hAnsi="Times New Roman"/>
                <w:color w:val="000000"/>
                <w:sz w:val="24"/>
                <w:szCs w:val="24"/>
              </w:rPr>
              <w:t>Harris (2015)</w:t>
            </w:r>
          </w:p>
        </w:tc>
        <w:tc>
          <w:tcPr>
            <w:tcW w:w="2516" w:type="dxa"/>
          </w:tcPr>
          <w:p w14:paraId="21A5D3DB" w14:textId="62E26BFB" w:rsidR="00FD0442" w:rsidRPr="00982E24" w:rsidRDefault="00FD0442" w:rsidP="000C7443">
            <w:pPr>
              <w:jc w:val="center"/>
              <w:rPr>
                <w:rFonts w:ascii="Times New Roman" w:hAnsi="Times New Roman"/>
                <w:sz w:val="24"/>
                <w:szCs w:val="24"/>
              </w:rPr>
            </w:pPr>
            <w:r w:rsidRPr="00982E24">
              <w:rPr>
                <w:rFonts w:ascii="Times New Roman" w:hAnsi="Times New Roman"/>
                <w:sz w:val="24"/>
                <w:szCs w:val="24"/>
              </w:rPr>
              <w:t>.30</w:t>
            </w:r>
          </w:p>
        </w:tc>
        <w:tc>
          <w:tcPr>
            <w:tcW w:w="2516" w:type="dxa"/>
          </w:tcPr>
          <w:p w14:paraId="71BD30FA" w14:textId="6F90376A" w:rsidR="00FD0442" w:rsidRPr="00982E24" w:rsidRDefault="00FD0442"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020CDE69" w14:textId="579FE1C5" w:rsidR="00FD0442" w:rsidRPr="00982E24" w:rsidRDefault="00FD0442"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42BD11B9" w14:textId="6708BDD4" w:rsidR="00FD0442" w:rsidRPr="00982E24" w:rsidRDefault="00FD0442"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6A5DCD29" w14:textId="79F2EF31" w:rsidR="00FD0442" w:rsidRPr="00982E24" w:rsidRDefault="00FD0442" w:rsidP="000C7443">
            <w:pPr>
              <w:jc w:val="center"/>
              <w:rPr>
                <w:rFonts w:ascii="Times New Roman" w:hAnsi="Times New Roman"/>
                <w:sz w:val="24"/>
                <w:szCs w:val="24"/>
              </w:rPr>
            </w:pPr>
            <w:r w:rsidRPr="00982E24">
              <w:rPr>
                <w:rFonts w:ascii="Times New Roman" w:hAnsi="Times New Roman"/>
                <w:sz w:val="24"/>
                <w:szCs w:val="24"/>
              </w:rPr>
              <w:t>offline</w:t>
            </w:r>
          </w:p>
        </w:tc>
      </w:tr>
      <w:tr w:rsidR="00FD0442" w:rsidRPr="00982E24" w14:paraId="55A2BD0F" w14:textId="77777777" w:rsidTr="000C7443">
        <w:tc>
          <w:tcPr>
            <w:tcW w:w="2517" w:type="dxa"/>
          </w:tcPr>
          <w:p w14:paraId="291374C1" w14:textId="36F8A98F" w:rsidR="00FD0442" w:rsidRPr="00982E24" w:rsidRDefault="00FD0442" w:rsidP="001C5CEE">
            <w:pPr>
              <w:rPr>
                <w:rFonts w:ascii="Times New Roman" w:hAnsi="Times New Roman"/>
                <w:color w:val="000000"/>
                <w:sz w:val="24"/>
                <w:szCs w:val="24"/>
              </w:rPr>
            </w:pPr>
            <w:r w:rsidRPr="00982E24">
              <w:rPr>
                <w:rFonts w:ascii="Times New Roman" w:hAnsi="Times New Roman"/>
                <w:color w:val="000000"/>
                <w:sz w:val="24"/>
                <w:szCs w:val="24"/>
              </w:rPr>
              <w:t>Hassan &amp; Rahman (2017)</w:t>
            </w:r>
          </w:p>
        </w:tc>
        <w:tc>
          <w:tcPr>
            <w:tcW w:w="2516" w:type="dxa"/>
          </w:tcPr>
          <w:p w14:paraId="6A72C8FB" w14:textId="0F6FCFFA" w:rsidR="00FD0442" w:rsidRPr="00982E24" w:rsidRDefault="00FD0442" w:rsidP="000C7443">
            <w:pPr>
              <w:jc w:val="center"/>
              <w:rPr>
                <w:rFonts w:ascii="Times New Roman" w:hAnsi="Times New Roman"/>
                <w:sz w:val="24"/>
                <w:szCs w:val="24"/>
              </w:rPr>
            </w:pPr>
            <w:r w:rsidRPr="00982E24">
              <w:rPr>
                <w:rFonts w:ascii="Times New Roman" w:hAnsi="Times New Roman"/>
                <w:sz w:val="24"/>
                <w:szCs w:val="24"/>
              </w:rPr>
              <w:t>.48</w:t>
            </w:r>
          </w:p>
        </w:tc>
        <w:tc>
          <w:tcPr>
            <w:tcW w:w="2516" w:type="dxa"/>
          </w:tcPr>
          <w:p w14:paraId="50954037" w14:textId="0AAAD41F" w:rsidR="00FD0442" w:rsidRPr="00982E24" w:rsidRDefault="00FD0442"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08CD6190" w14:textId="2BA5215A" w:rsidR="00FD0442" w:rsidRPr="00982E24" w:rsidRDefault="00FD0442"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4A249426" w14:textId="55674B00" w:rsidR="00FD0442" w:rsidRPr="00982E24" w:rsidRDefault="00FD0442"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7854508A" w14:textId="77CF181E" w:rsidR="00FD0442" w:rsidRPr="00982E24" w:rsidRDefault="00FD0442" w:rsidP="000C7443">
            <w:pPr>
              <w:jc w:val="center"/>
              <w:rPr>
                <w:rFonts w:ascii="Times New Roman" w:hAnsi="Times New Roman"/>
                <w:sz w:val="24"/>
                <w:szCs w:val="24"/>
              </w:rPr>
            </w:pPr>
            <w:r w:rsidRPr="00982E24">
              <w:rPr>
                <w:rFonts w:ascii="Times New Roman" w:hAnsi="Times New Roman"/>
                <w:sz w:val="24"/>
                <w:szCs w:val="24"/>
              </w:rPr>
              <w:t>offline</w:t>
            </w:r>
          </w:p>
        </w:tc>
      </w:tr>
      <w:tr w:rsidR="00FD0442" w:rsidRPr="00982E24" w14:paraId="0025495B" w14:textId="77777777" w:rsidTr="000C7443">
        <w:tc>
          <w:tcPr>
            <w:tcW w:w="2517" w:type="dxa"/>
          </w:tcPr>
          <w:p w14:paraId="002810BA" w14:textId="2BB06497" w:rsidR="00FD0442" w:rsidRPr="00982E24" w:rsidRDefault="00FD0442" w:rsidP="001C5CEE">
            <w:pPr>
              <w:rPr>
                <w:rFonts w:ascii="Times New Roman" w:hAnsi="Times New Roman"/>
                <w:color w:val="000000"/>
                <w:sz w:val="24"/>
                <w:szCs w:val="24"/>
              </w:rPr>
            </w:pPr>
            <w:r w:rsidRPr="00982E24">
              <w:rPr>
                <w:rFonts w:ascii="Times New Roman" w:hAnsi="Times New Roman"/>
                <w:color w:val="000000"/>
                <w:sz w:val="24"/>
                <w:szCs w:val="24"/>
              </w:rPr>
              <w:t>Ichihara &amp; Arai (2006)</w:t>
            </w:r>
          </w:p>
        </w:tc>
        <w:tc>
          <w:tcPr>
            <w:tcW w:w="2516" w:type="dxa"/>
          </w:tcPr>
          <w:p w14:paraId="1C166C6A" w14:textId="11C88455" w:rsidR="00FD0442" w:rsidRPr="00982E24" w:rsidRDefault="00FD0442" w:rsidP="000C7443">
            <w:pPr>
              <w:jc w:val="center"/>
              <w:rPr>
                <w:rFonts w:ascii="Times New Roman" w:hAnsi="Times New Roman"/>
                <w:color w:val="000000"/>
                <w:sz w:val="24"/>
                <w:szCs w:val="24"/>
              </w:rPr>
            </w:pPr>
            <w:r w:rsidRPr="00982E24">
              <w:rPr>
                <w:rFonts w:ascii="Times New Roman" w:hAnsi="Times New Roman"/>
                <w:color w:val="000000"/>
                <w:sz w:val="24"/>
                <w:szCs w:val="24"/>
              </w:rPr>
              <w:t>.31</w:t>
            </w:r>
          </w:p>
        </w:tc>
        <w:tc>
          <w:tcPr>
            <w:tcW w:w="2516" w:type="dxa"/>
          </w:tcPr>
          <w:p w14:paraId="2349E4DE" w14:textId="17E9B1BC" w:rsidR="00FD0442" w:rsidRPr="00982E24" w:rsidRDefault="00FD0442"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64DDF003" w14:textId="75FCBEA7" w:rsidR="00FD0442" w:rsidRPr="00982E24" w:rsidRDefault="008104B7"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314D9B5A" w14:textId="4A2DB9DA" w:rsidR="00FD0442" w:rsidRPr="00982E24" w:rsidRDefault="008104B7"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094D93A1" w14:textId="68F4D67B" w:rsidR="00FD0442" w:rsidRPr="00982E24" w:rsidRDefault="008104B7" w:rsidP="000C7443">
            <w:pPr>
              <w:jc w:val="center"/>
              <w:rPr>
                <w:rFonts w:ascii="Times New Roman" w:hAnsi="Times New Roman"/>
                <w:sz w:val="24"/>
                <w:szCs w:val="24"/>
              </w:rPr>
            </w:pPr>
            <w:r w:rsidRPr="00982E24">
              <w:rPr>
                <w:rFonts w:ascii="Times New Roman" w:hAnsi="Times New Roman"/>
                <w:sz w:val="24"/>
                <w:szCs w:val="24"/>
              </w:rPr>
              <w:t>offline</w:t>
            </w:r>
          </w:p>
        </w:tc>
      </w:tr>
      <w:tr w:rsidR="00FD0442" w:rsidRPr="00982E24" w14:paraId="62D751B2" w14:textId="77777777" w:rsidTr="000C7443">
        <w:tc>
          <w:tcPr>
            <w:tcW w:w="2517" w:type="dxa"/>
          </w:tcPr>
          <w:p w14:paraId="7EE4EFA5" w14:textId="38047864" w:rsidR="00FD0442" w:rsidRPr="00982E24" w:rsidRDefault="00FD0442" w:rsidP="001C5CEE">
            <w:pPr>
              <w:rPr>
                <w:rFonts w:ascii="Times New Roman" w:hAnsi="Times New Roman"/>
                <w:color w:val="000000"/>
                <w:sz w:val="24"/>
                <w:szCs w:val="24"/>
              </w:rPr>
            </w:pPr>
            <w:r w:rsidRPr="00982E24">
              <w:rPr>
                <w:rFonts w:ascii="Times New Roman" w:hAnsi="Times New Roman"/>
                <w:color w:val="000000"/>
                <w:sz w:val="24"/>
                <w:szCs w:val="24"/>
              </w:rPr>
              <w:t>Maras et al. (2019)</w:t>
            </w:r>
          </w:p>
        </w:tc>
        <w:tc>
          <w:tcPr>
            <w:tcW w:w="2516" w:type="dxa"/>
          </w:tcPr>
          <w:p w14:paraId="2FCA9BC2" w14:textId="40E7CFE7" w:rsidR="00FD0442" w:rsidRPr="00982E24" w:rsidRDefault="00FD0442" w:rsidP="000C7443">
            <w:pPr>
              <w:jc w:val="center"/>
              <w:rPr>
                <w:rFonts w:ascii="Times New Roman" w:hAnsi="Times New Roman"/>
                <w:sz w:val="24"/>
                <w:szCs w:val="24"/>
              </w:rPr>
            </w:pPr>
            <w:r w:rsidRPr="00982E24">
              <w:rPr>
                <w:rFonts w:ascii="Times New Roman" w:hAnsi="Times New Roman"/>
                <w:sz w:val="24"/>
                <w:szCs w:val="24"/>
              </w:rPr>
              <w:t>-.12</w:t>
            </w:r>
          </w:p>
        </w:tc>
        <w:tc>
          <w:tcPr>
            <w:tcW w:w="2516" w:type="dxa"/>
          </w:tcPr>
          <w:p w14:paraId="0AC61D0C" w14:textId="0CCFC191" w:rsidR="00FD0442" w:rsidRPr="00982E24" w:rsidRDefault="00FD0442"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6D551858" w14:textId="08C12D8A" w:rsidR="00FD0442" w:rsidRPr="00982E24" w:rsidRDefault="008104B7"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7493D0A4" w14:textId="06F25C14" w:rsidR="00FD0442" w:rsidRPr="00982E24" w:rsidRDefault="008104B7"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65B81A56" w14:textId="4CA0FDCE" w:rsidR="00FD0442" w:rsidRPr="00982E24" w:rsidRDefault="008104B7" w:rsidP="000C7443">
            <w:pPr>
              <w:jc w:val="center"/>
              <w:rPr>
                <w:rFonts w:ascii="Times New Roman" w:hAnsi="Times New Roman"/>
                <w:sz w:val="24"/>
                <w:szCs w:val="24"/>
              </w:rPr>
            </w:pPr>
            <w:r w:rsidRPr="00982E24">
              <w:rPr>
                <w:rFonts w:ascii="Times New Roman" w:hAnsi="Times New Roman"/>
                <w:sz w:val="24"/>
                <w:szCs w:val="24"/>
              </w:rPr>
              <w:t>JOL/accuracy</w:t>
            </w:r>
          </w:p>
        </w:tc>
      </w:tr>
      <w:tr w:rsidR="00FD0442" w:rsidRPr="00982E24" w14:paraId="280F181E" w14:textId="77777777" w:rsidTr="000C7443">
        <w:tc>
          <w:tcPr>
            <w:tcW w:w="2517" w:type="dxa"/>
          </w:tcPr>
          <w:p w14:paraId="4D2C3105" w14:textId="696F7724" w:rsidR="00FD0442" w:rsidRPr="00982E24" w:rsidRDefault="00FD0442" w:rsidP="001C5CEE">
            <w:pPr>
              <w:rPr>
                <w:rFonts w:ascii="Times New Roman" w:hAnsi="Times New Roman"/>
                <w:color w:val="000000"/>
                <w:sz w:val="24"/>
                <w:szCs w:val="24"/>
              </w:rPr>
            </w:pPr>
            <w:r w:rsidRPr="00982E24">
              <w:rPr>
                <w:rFonts w:ascii="Times New Roman" w:hAnsi="Times New Roman"/>
                <w:color w:val="000000"/>
                <w:sz w:val="24"/>
                <w:szCs w:val="24"/>
              </w:rPr>
              <w:t xml:space="preserve">Ning (2016) </w:t>
            </w:r>
          </w:p>
        </w:tc>
        <w:tc>
          <w:tcPr>
            <w:tcW w:w="2516" w:type="dxa"/>
          </w:tcPr>
          <w:p w14:paraId="33617066" w14:textId="0F75627B" w:rsidR="00FD0442" w:rsidRPr="00982E24" w:rsidRDefault="00FD0442" w:rsidP="000C7443">
            <w:pPr>
              <w:jc w:val="center"/>
              <w:rPr>
                <w:rFonts w:ascii="Times New Roman" w:hAnsi="Times New Roman"/>
                <w:sz w:val="24"/>
                <w:szCs w:val="24"/>
              </w:rPr>
            </w:pPr>
            <w:r w:rsidRPr="00982E24">
              <w:rPr>
                <w:rFonts w:ascii="Times New Roman" w:hAnsi="Times New Roman"/>
                <w:sz w:val="24"/>
                <w:szCs w:val="24"/>
              </w:rPr>
              <w:t>.00</w:t>
            </w:r>
          </w:p>
        </w:tc>
        <w:tc>
          <w:tcPr>
            <w:tcW w:w="2516" w:type="dxa"/>
          </w:tcPr>
          <w:p w14:paraId="3C21BBE4" w14:textId="19419C17" w:rsidR="00FD0442" w:rsidRPr="00982E24" w:rsidRDefault="00FD0442"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7531F490" w14:textId="7C2AFD5B" w:rsidR="00FD0442" w:rsidRPr="00982E24" w:rsidRDefault="008104B7"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1880373E" w14:textId="7E447C1C" w:rsidR="00FD0442" w:rsidRPr="00982E24" w:rsidRDefault="008104B7"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09D413FA" w14:textId="2F3CA029" w:rsidR="00FD0442" w:rsidRPr="00982E24" w:rsidRDefault="0089703F" w:rsidP="000C7443">
            <w:pPr>
              <w:jc w:val="center"/>
              <w:rPr>
                <w:rFonts w:ascii="Times New Roman" w:hAnsi="Times New Roman"/>
                <w:sz w:val="24"/>
                <w:szCs w:val="24"/>
              </w:rPr>
            </w:pPr>
            <w:r w:rsidRPr="00982E24">
              <w:rPr>
                <w:rFonts w:ascii="Times New Roman" w:hAnsi="Times New Roman"/>
                <w:sz w:val="24"/>
                <w:szCs w:val="24"/>
              </w:rPr>
              <w:t>offline</w:t>
            </w:r>
          </w:p>
        </w:tc>
      </w:tr>
      <w:tr w:rsidR="00FD0442" w:rsidRPr="00982E24" w14:paraId="6E5D8E08" w14:textId="77777777" w:rsidTr="000C7443">
        <w:tc>
          <w:tcPr>
            <w:tcW w:w="2517" w:type="dxa"/>
          </w:tcPr>
          <w:p w14:paraId="420DDB6B" w14:textId="320889D0" w:rsidR="00FD0442" w:rsidRPr="00982E24" w:rsidRDefault="00FD0442" w:rsidP="001C5CEE">
            <w:pPr>
              <w:rPr>
                <w:rFonts w:ascii="Times New Roman" w:hAnsi="Times New Roman"/>
                <w:color w:val="000000"/>
                <w:sz w:val="24"/>
                <w:szCs w:val="24"/>
              </w:rPr>
            </w:pPr>
            <w:r w:rsidRPr="00982E24">
              <w:rPr>
                <w:rFonts w:ascii="Times New Roman" w:hAnsi="Times New Roman"/>
                <w:color w:val="000000"/>
                <w:sz w:val="24"/>
                <w:szCs w:val="24"/>
              </w:rPr>
              <w:t xml:space="preserve">Ning (2016) </w:t>
            </w:r>
          </w:p>
        </w:tc>
        <w:tc>
          <w:tcPr>
            <w:tcW w:w="2516" w:type="dxa"/>
          </w:tcPr>
          <w:p w14:paraId="28A7747C" w14:textId="7D151F6F" w:rsidR="00FD0442" w:rsidRPr="00982E24" w:rsidRDefault="00FD0442" w:rsidP="000C7443">
            <w:pPr>
              <w:jc w:val="center"/>
              <w:rPr>
                <w:rFonts w:ascii="Times New Roman" w:hAnsi="Times New Roman"/>
                <w:sz w:val="24"/>
                <w:szCs w:val="24"/>
              </w:rPr>
            </w:pPr>
            <w:r w:rsidRPr="00982E24">
              <w:rPr>
                <w:rFonts w:ascii="Times New Roman" w:hAnsi="Times New Roman"/>
                <w:sz w:val="24"/>
                <w:szCs w:val="24"/>
              </w:rPr>
              <w:t>.07</w:t>
            </w:r>
          </w:p>
        </w:tc>
        <w:tc>
          <w:tcPr>
            <w:tcW w:w="2516" w:type="dxa"/>
          </w:tcPr>
          <w:p w14:paraId="3B2C8001" w14:textId="050DCB9E" w:rsidR="00FD0442" w:rsidRPr="00982E24" w:rsidRDefault="00FD0442"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353780BA" w14:textId="18469375" w:rsidR="00FD0442" w:rsidRPr="00982E24" w:rsidRDefault="008104B7"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2D523BA9" w14:textId="245A2833" w:rsidR="00FD0442" w:rsidRPr="00982E24" w:rsidRDefault="008104B7"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46C77EF0" w14:textId="43D920FB" w:rsidR="00FD0442" w:rsidRPr="00982E24" w:rsidRDefault="0089703F" w:rsidP="000C7443">
            <w:pPr>
              <w:jc w:val="center"/>
              <w:rPr>
                <w:rFonts w:ascii="Times New Roman" w:hAnsi="Times New Roman"/>
                <w:sz w:val="24"/>
                <w:szCs w:val="24"/>
              </w:rPr>
            </w:pPr>
            <w:r w:rsidRPr="00982E24">
              <w:rPr>
                <w:rFonts w:ascii="Times New Roman" w:hAnsi="Times New Roman"/>
                <w:sz w:val="24"/>
                <w:szCs w:val="24"/>
              </w:rPr>
              <w:t>offline</w:t>
            </w:r>
          </w:p>
        </w:tc>
      </w:tr>
      <w:tr w:rsidR="00FD0442" w:rsidRPr="00982E24" w14:paraId="60C922CD" w14:textId="77777777" w:rsidTr="000C7443">
        <w:tc>
          <w:tcPr>
            <w:tcW w:w="2517" w:type="dxa"/>
          </w:tcPr>
          <w:p w14:paraId="417DFBBA" w14:textId="35A5D6F7" w:rsidR="00FD0442" w:rsidRPr="00982E24" w:rsidRDefault="00FD0442" w:rsidP="001C5CEE">
            <w:pPr>
              <w:rPr>
                <w:rFonts w:ascii="Times New Roman" w:hAnsi="Times New Roman"/>
                <w:color w:val="000000"/>
                <w:sz w:val="24"/>
                <w:szCs w:val="24"/>
              </w:rPr>
            </w:pPr>
            <w:r w:rsidRPr="00982E24">
              <w:rPr>
                <w:rFonts w:ascii="Times New Roman" w:hAnsi="Times New Roman"/>
                <w:color w:val="000000"/>
                <w:sz w:val="24"/>
                <w:szCs w:val="24"/>
              </w:rPr>
              <w:t xml:space="preserve">Özcan (2016) </w:t>
            </w:r>
          </w:p>
        </w:tc>
        <w:tc>
          <w:tcPr>
            <w:tcW w:w="2516" w:type="dxa"/>
          </w:tcPr>
          <w:p w14:paraId="192EEE68" w14:textId="047D48EC" w:rsidR="00FD0442" w:rsidRPr="00982E24" w:rsidRDefault="00FD0442" w:rsidP="000C7443">
            <w:pPr>
              <w:jc w:val="center"/>
              <w:rPr>
                <w:rFonts w:ascii="Times New Roman" w:hAnsi="Times New Roman"/>
                <w:sz w:val="24"/>
                <w:szCs w:val="24"/>
              </w:rPr>
            </w:pPr>
            <w:r w:rsidRPr="00982E24">
              <w:rPr>
                <w:rFonts w:ascii="Times New Roman" w:hAnsi="Times New Roman"/>
                <w:sz w:val="24"/>
                <w:szCs w:val="24"/>
              </w:rPr>
              <w:t>.17</w:t>
            </w:r>
          </w:p>
        </w:tc>
        <w:tc>
          <w:tcPr>
            <w:tcW w:w="2516" w:type="dxa"/>
          </w:tcPr>
          <w:p w14:paraId="387CCB79" w14:textId="7D4914C8" w:rsidR="00FD0442" w:rsidRPr="00982E24" w:rsidRDefault="00FD0442"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2696A392" w14:textId="6693ABAB" w:rsidR="00FD0442" w:rsidRPr="00982E24" w:rsidRDefault="008104B7"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7C0DDDDE" w14:textId="31C4E0E7" w:rsidR="00FD0442" w:rsidRPr="00982E24" w:rsidRDefault="008104B7"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3B0598F1" w14:textId="7BD32016" w:rsidR="00FD0442" w:rsidRPr="00982E24" w:rsidRDefault="0089703F" w:rsidP="000C7443">
            <w:pPr>
              <w:jc w:val="center"/>
              <w:rPr>
                <w:rFonts w:ascii="Times New Roman" w:hAnsi="Times New Roman"/>
                <w:sz w:val="24"/>
                <w:szCs w:val="24"/>
              </w:rPr>
            </w:pPr>
            <w:r w:rsidRPr="00982E24">
              <w:rPr>
                <w:rFonts w:ascii="Times New Roman" w:hAnsi="Times New Roman"/>
                <w:sz w:val="24"/>
                <w:szCs w:val="24"/>
              </w:rPr>
              <w:t>offline</w:t>
            </w:r>
          </w:p>
        </w:tc>
      </w:tr>
      <w:tr w:rsidR="00FD0442" w:rsidRPr="00982E24" w14:paraId="62A765BA" w14:textId="77777777" w:rsidTr="000C7443">
        <w:tc>
          <w:tcPr>
            <w:tcW w:w="2517" w:type="dxa"/>
          </w:tcPr>
          <w:p w14:paraId="33FA32C4" w14:textId="5BC80F4C" w:rsidR="00FD0442" w:rsidRPr="00982E24" w:rsidRDefault="00FD0442" w:rsidP="001C5CEE">
            <w:pPr>
              <w:rPr>
                <w:rFonts w:ascii="Times New Roman" w:hAnsi="Times New Roman"/>
                <w:color w:val="000000"/>
                <w:sz w:val="24"/>
                <w:szCs w:val="24"/>
              </w:rPr>
            </w:pPr>
            <w:r w:rsidRPr="00982E24">
              <w:rPr>
                <w:rFonts w:ascii="Times New Roman" w:hAnsi="Times New Roman"/>
                <w:color w:val="000000"/>
                <w:sz w:val="24"/>
                <w:szCs w:val="24"/>
              </w:rPr>
              <w:t xml:space="preserve">Özcan (2016) </w:t>
            </w:r>
          </w:p>
        </w:tc>
        <w:tc>
          <w:tcPr>
            <w:tcW w:w="2516" w:type="dxa"/>
          </w:tcPr>
          <w:p w14:paraId="207A65D1" w14:textId="61A6AEC3" w:rsidR="00FD0442" w:rsidRPr="00982E24" w:rsidRDefault="00FD0442" w:rsidP="000C7443">
            <w:pPr>
              <w:jc w:val="center"/>
              <w:rPr>
                <w:rFonts w:ascii="Times New Roman" w:hAnsi="Times New Roman"/>
                <w:sz w:val="24"/>
                <w:szCs w:val="24"/>
              </w:rPr>
            </w:pPr>
            <w:r w:rsidRPr="00982E24">
              <w:rPr>
                <w:rFonts w:ascii="Times New Roman" w:hAnsi="Times New Roman"/>
                <w:sz w:val="24"/>
                <w:szCs w:val="24"/>
              </w:rPr>
              <w:t>.33</w:t>
            </w:r>
          </w:p>
        </w:tc>
        <w:tc>
          <w:tcPr>
            <w:tcW w:w="2516" w:type="dxa"/>
          </w:tcPr>
          <w:p w14:paraId="12A0C9E3" w14:textId="7B54480B" w:rsidR="00FD0442" w:rsidRPr="00982E24" w:rsidRDefault="00FD0442" w:rsidP="000C7443">
            <w:pPr>
              <w:jc w:val="center"/>
              <w:rPr>
                <w:rFonts w:ascii="Times New Roman" w:hAnsi="Times New Roman"/>
                <w:sz w:val="24"/>
                <w:szCs w:val="24"/>
              </w:rPr>
            </w:pPr>
            <w:r w:rsidRPr="00982E24">
              <w:rPr>
                <w:rFonts w:ascii="Times New Roman" w:hAnsi="Times New Roman"/>
                <w:sz w:val="24"/>
                <w:szCs w:val="24"/>
              </w:rPr>
              <w:t>online</w:t>
            </w:r>
          </w:p>
        </w:tc>
        <w:tc>
          <w:tcPr>
            <w:tcW w:w="2516" w:type="dxa"/>
          </w:tcPr>
          <w:p w14:paraId="3D6DBD77" w14:textId="677A7D11" w:rsidR="00FD0442" w:rsidRPr="00982E24" w:rsidRDefault="008104B7"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360A5A51" w14:textId="3CD01564" w:rsidR="00FD0442" w:rsidRPr="00982E24" w:rsidRDefault="008104B7"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4637B855" w14:textId="0BC5683D" w:rsidR="00FD0442" w:rsidRPr="00982E24" w:rsidRDefault="0089703F" w:rsidP="000C7443">
            <w:pPr>
              <w:jc w:val="center"/>
              <w:rPr>
                <w:rFonts w:ascii="Times New Roman" w:hAnsi="Times New Roman"/>
                <w:sz w:val="24"/>
                <w:szCs w:val="24"/>
              </w:rPr>
            </w:pPr>
            <w:r w:rsidRPr="00982E24">
              <w:rPr>
                <w:rFonts w:ascii="Times New Roman" w:hAnsi="Times New Roman"/>
                <w:sz w:val="24"/>
                <w:szCs w:val="24"/>
              </w:rPr>
              <w:t>JOL/accuracy</w:t>
            </w:r>
          </w:p>
        </w:tc>
      </w:tr>
      <w:tr w:rsidR="009F7E4E" w:rsidRPr="00982E24" w14:paraId="34427D88" w14:textId="77777777" w:rsidTr="000C7443">
        <w:tc>
          <w:tcPr>
            <w:tcW w:w="2517" w:type="dxa"/>
          </w:tcPr>
          <w:p w14:paraId="1B0A3A89" w14:textId="3B0E7295" w:rsidR="009F7E4E" w:rsidRPr="00982E24" w:rsidRDefault="009F7E4E" w:rsidP="001C5CEE">
            <w:pPr>
              <w:rPr>
                <w:rFonts w:ascii="Times New Roman" w:hAnsi="Times New Roman"/>
                <w:color w:val="000000"/>
                <w:sz w:val="24"/>
                <w:szCs w:val="24"/>
              </w:rPr>
            </w:pPr>
            <w:proofErr w:type="spellStart"/>
            <w:r w:rsidRPr="00982E24">
              <w:rPr>
                <w:rFonts w:ascii="Times New Roman" w:hAnsi="Times New Roman"/>
                <w:color w:val="000000"/>
                <w:sz w:val="24"/>
                <w:szCs w:val="24"/>
              </w:rPr>
              <w:lastRenderedPageBreak/>
              <w:t>Özcan</w:t>
            </w:r>
            <w:proofErr w:type="spellEnd"/>
            <w:r w:rsidRPr="00982E24">
              <w:rPr>
                <w:rFonts w:ascii="Times New Roman" w:hAnsi="Times New Roman"/>
                <w:color w:val="000000"/>
                <w:sz w:val="24"/>
                <w:szCs w:val="24"/>
              </w:rPr>
              <w:t xml:space="preserve"> &amp; </w:t>
            </w:r>
            <w:proofErr w:type="spellStart"/>
            <w:r w:rsidRPr="00982E24">
              <w:rPr>
                <w:rFonts w:ascii="Times New Roman" w:hAnsi="Times New Roman"/>
                <w:color w:val="000000"/>
                <w:sz w:val="24"/>
                <w:szCs w:val="24"/>
              </w:rPr>
              <w:t>Gümüs</w:t>
            </w:r>
            <w:proofErr w:type="spellEnd"/>
            <w:r w:rsidRPr="00982E24">
              <w:rPr>
                <w:rFonts w:ascii="Times New Roman" w:hAnsi="Times New Roman"/>
                <w:color w:val="000000"/>
                <w:sz w:val="24"/>
                <w:szCs w:val="24"/>
              </w:rPr>
              <w:t xml:space="preserve"> (2019)</w:t>
            </w:r>
          </w:p>
        </w:tc>
        <w:tc>
          <w:tcPr>
            <w:tcW w:w="2516" w:type="dxa"/>
          </w:tcPr>
          <w:p w14:paraId="72744C32" w14:textId="1E377178"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.50</w:t>
            </w:r>
          </w:p>
        </w:tc>
        <w:tc>
          <w:tcPr>
            <w:tcW w:w="2516" w:type="dxa"/>
          </w:tcPr>
          <w:p w14:paraId="729BFD5E" w14:textId="1732AE25"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6553EBDE" w14:textId="30B9F4FC"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5F8C9311" w14:textId="49CF14BB"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2EF2D0D6" w14:textId="65E56A5C"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JOL/accuracy</w:t>
            </w:r>
          </w:p>
        </w:tc>
      </w:tr>
      <w:tr w:rsidR="009F7E4E" w:rsidRPr="00982E24" w14:paraId="0D654838" w14:textId="77777777" w:rsidTr="000C7443">
        <w:tc>
          <w:tcPr>
            <w:tcW w:w="2517" w:type="dxa"/>
          </w:tcPr>
          <w:p w14:paraId="133CC198" w14:textId="09509782" w:rsidR="009F7E4E" w:rsidRPr="00982E24" w:rsidRDefault="009F7E4E" w:rsidP="001C5CEE">
            <w:pPr>
              <w:rPr>
                <w:rFonts w:ascii="Times New Roman" w:hAnsi="Times New Roman"/>
                <w:color w:val="000000"/>
                <w:sz w:val="24"/>
                <w:szCs w:val="24"/>
              </w:rPr>
            </w:pPr>
            <w:proofErr w:type="spellStart"/>
            <w:r w:rsidRPr="00982E24">
              <w:rPr>
                <w:rFonts w:ascii="Times New Roman" w:hAnsi="Times New Roman"/>
                <w:color w:val="000000"/>
                <w:sz w:val="24"/>
                <w:szCs w:val="24"/>
              </w:rPr>
              <w:t>Ozsoy</w:t>
            </w:r>
            <w:proofErr w:type="spellEnd"/>
            <w:r w:rsidRPr="00982E24">
              <w:rPr>
                <w:rFonts w:ascii="Times New Roman" w:hAnsi="Times New Roman"/>
                <w:color w:val="000000"/>
                <w:sz w:val="24"/>
                <w:szCs w:val="24"/>
              </w:rPr>
              <w:t xml:space="preserve"> (2011)</w:t>
            </w:r>
          </w:p>
        </w:tc>
        <w:tc>
          <w:tcPr>
            <w:tcW w:w="2516" w:type="dxa"/>
          </w:tcPr>
          <w:p w14:paraId="1CDB9DC4" w14:textId="6FF439F7"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.65</w:t>
            </w:r>
          </w:p>
        </w:tc>
        <w:tc>
          <w:tcPr>
            <w:tcW w:w="2516" w:type="dxa"/>
          </w:tcPr>
          <w:p w14:paraId="30402EDD" w14:textId="0E4F89C0"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295292C7" w14:textId="36C019C4"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5FD5A280" w14:textId="4BD71E35"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21C7E9E9" w14:textId="7CDC427A"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JOL/accuracy</w:t>
            </w:r>
          </w:p>
        </w:tc>
      </w:tr>
      <w:tr w:rsidR="009F7E4E" w:rsidRPr="00982E24" w14:paraId="7F301641" w14:textId="77777777" w:rsidTr="000C7443">
        <w:tc>
          <w:tcPr>
            <w:tcW w:w="2517" w:type="dxa"/>
          </w:tcPr>
          <w:p w14:paraId="5A2DDC5B" w14:textId="7B15ECD2"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 xml:space="preserve">Peng et al. (2014) </w:t>
            </w:r>
          </w:p>
        </w:tc>
        <w:tc>
          <w:tcPr>
            <w:tcW w:w="2516" w:type="dxa"/>
          </w:tcPr>
          <w:p w14:paraId="2C6B80BA" w14:textId="65D4D6E5"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.11</w:t>
            </w:r>
          </w:p>
        </w:tc>
        <w:tc>
          <w:tcPr>
            <w:tcW w:w="2516" w:type="dxa"/>
          </w:tcPr>
          <w:p w14:paraId="3336281A" w14:textId="1C644918"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3FAD40B1" w14:textId="68F833C0"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74979892" w14:textId="285B2B6B"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76C503CF" w14:textId="28EF4752"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r>
      <w:tr w:rsidR="009F7E4E" w:rsidRPr="00982E24" w14:paraId="21D1C028" w14:textId="77777777" w:rsidTr="000C7443">
        <w:tc>
          <w:tcPr>
            <w:tcW w:w="2517" w:type="dxa"/>
          </w:tcPr>
          <w:p w14:paraId="3B158D59" w14:textId="152A76A7"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 xml:space="preserve">Peng et al. (2014) </w:t>
            </w:r>
          </w:p>
        </w:tc>
        <w:tc>
          <w:tcPr>
            <w:tcW w:w="2516" w:type="dxa"/>
          </w:tcPr>
          <w:p w14:paraId="44DC6008" w14:textId="150128A2"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.05</w:t>
            </w:r>
          </w:p>
        </w:tc>
        <w:tc>
          <w:tcPr>
            <w:tcW w:w="2516" w:type="dxa"/>
          </w:tcPr>
          <w:p w14:paraId="555CDE6F" w14:textId="4E54D5FD"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66CE25C2" w14:textId="14E6332E"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0D8B70BA" w14:textId="4C9D6769"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39703C9A" w14:textId="7E8FD825"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r>
      <w:tr w:rsidR="009F7E4E" w:rsidRPr="00982E24" w14:paraId="0FED609F" w14:textId="77777777" w:rsidTr="000C7443">
        <w:tc>
          <w:tcPr>
            <w:tcW w:w="2517" w:type="dxa"/>
          </w:tcPr>
          <w:p w14:paraId="6DFDCC50" w14:textId="7FDD685C"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 xml:space="preserve">Peng et al. (2014) </w:t>
            </w:r>
          </w:p>
        </w:tc>
        <w:tc>
          <w:tcPr>
            <w:tcW w:w="2516" w:type="dxa"/>
          </w:tcPr>
          <w:p w14:paraId="3C941106" w14:textId="2972AE21"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.04</w:t>
            </w:r>
          </w:p>
        </w:tc>
        <w:tc>
          <w:tcPr>
            <w:tcW w:w="2516" w:type="dxa"/>
          </w:tcPr>
          <w:p w14:paraId="175DE5AE" w14:textId="27A23490"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0840F72A" w14:textId="5E462ACD"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3F56CD84" w14:textId="4D95022F"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001710D5" w14:textId="406317FD"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r>
      <w:tr w:rsidR="009F7E4E" w:rsidRPr="00982E24" w14:paraId="488650DD" w14:textId="77777777" w:rsidTr="000C7443">
        <w:tc>
          <w:tcPr>
            <w:tcW w:w="2517" w:type="dxa"/>
          </w:tcPr>
          <w:p w14:paraId="621B5210" w14:textId="1A091DFC"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 xml:space="preserve">Sink et al. (1991) </w:t>
            </w:r>
          </w:p>
        </w:tc>
        <w:tc>
          <w:tcPr>
            <w:tcW w:w="2516" w:type="dxa"/>
          </w:tcPr>
          <w:p w14:paraId="4D281710" w14:textId="77CAFDB8"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.29</w:t>
            </w:r>
          </w:p>
        </w:tc>
        <w:tc>
          <w:tcPr>
            <w:tcW w:w="2516" w:type="dxa"/>
          </w:tcPr>
          <w:p w14:paraId="1609A632" w14:textId="6B5CCA86"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0B39766D" w14:textId="6648F548"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3680F828" w14:textId="071AE8E4"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0CBCF817" w14:textId="1A503426"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JOL/accuracy</w:t>
            </w:r>
          </w:p>
        </w:tc>
      </w:tr>
      <w:tr w:rsidR="009F7E4E" w:rsidRPr="00982E24" w14:paraId="70ADB80B" w14:textId="77777777" w:rsidTr="000C7443">
        <w:tc>
          <w:tcPr>
            <w:tcW w:w="2517" w:type="dxa"/>
          </w:tcPr>
          <w:p w14:paraId="055FF032" w14:textId="31455CB1"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 xml:space="preserve">Sink et al. (1991) </w:t>
            </w:r>
          </w:p>
        </w:tc>
        <w:tc>
          <w:tcPr>
            <w:tcW w:w="2516" w:type="dxa"/>
          </w:tcPr>
          <w:p w14:paraId="4C8E6B15" w14:textId="1EC9875E"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.43</w:t>
            </w:r>
          </w:p>
        </w:tc>
        <w:tc>
          <w:tcPr>
            <w:tcW w:w="2516" w:type="dxa"/>
          </w:tcPr>
          <w:p w14:paraId="0EAED1F5" w14:textId="64F043B9"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63B968DC" w14:textId="63457666"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5AF8BD5A" w14:textId="2E6525A2"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13850216" w14:textId="3F428AD6"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JOL/accuracy</w:t>
            </w:r>
          </w:p>
        </w:tc>
      </w:tr>
      <w:tr w:rsidR="00FD0442" w:rsidRPr="00982E24" w14:paraId="46C43A12" w14:textId="77777777" w:rsidTr="000C7443">
        <w:tc>
          <w:tcPr>
            <w:tcW w:w="2517" w:type="dxa"/>
          </w:tcPr>
          <w:p w14:paraId="25C0CDEE" w14:textId="75CE5BC7" w:rsidR="00FD0442"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Tian et al. (2018)</w:t>
            </w:r>
          </w:p>
        </w:tc>
        <w:tc>
          <w:tcPr>
            <w:tcW w:w="2516" w:type="dxa"/>
          </w:tcPr>
          <w:p w14:paraId="70A8E03A" w14:textId="312A76DB" w:rsidR="00FD0442" w:rsidRPr="00982E24" w:rsidRDefault="009F7E4E" w:rsidP="000C7443">
            <w:pPr>
              <w:jc w:val="center"/>
              <w:rPr>
                <w:rFonts w:ascii="Times New Roman" w:hAnsi="Times New Roman"/>
                <w:sz w:val="24"/>
                <w:szCs w:val="24"/>
              </w:rPr>
            </w:pPr>
            <w:r w:rsidRPr="00982E24">
              <w:rPr>
                <w:rFonts w:ascii="Times New Roman" w:hAnsi="Times New Roman"/>
                <w:sz w:val="24"/>
                <w:szCs w:val="24"/>
              </w:rPr>
              <w:t>.27</w:t>
            </w:r>
          </w:p>
        </w:tc>
        <w:tc>
          <w:tcPr>
            <w:tcW w:w="2516" w:type="dxa"/>
          </w:tcPr>
          <w:p w14:paraId="19AEF6D3" w14:textId="7062FB6D" w:rsidR="00FD0442"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683FC9E7" w14:textId="76D50CFB" w:rsidR="00FD0442"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7231872B" w14:textId="7961712B" w:rsidR="00FD0442"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711B7E2B" w14:textId="2A3F7D1A" w:rsidR="00FD0442"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r>
      <w:tr w:rsidR="009F7E4E" w:rsidRPr="00982E24" w14:paraId="0815D4A0" w14:textId="77777777" w:rsidTr="000C7443">
        <w:tc>
          <w:tcPr>
            <w:tcW w:w="2517" w:type="dxa"/>
          </w:tcPr>
          <w:p w14:paraId="544417B2" w14:textId="4D06EF70"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Tian et al. (2018)</w:t>
            </w:r>
          </w:p>
        </w:tc>
        <w:tc>
          <w:tcPr>
            <w:tcW w:w="2516" w:type="dxa"/>
          </w:tcPr>
          <w:p w14:paraId="534DE446" w14:textId="609180A1"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.21</w:t>
            </w:r>
          </w:p>
        </w:tc>
        <w:tc>
          <w:tcPr>
            <w:tcW w:w="2516" w:type="dxa"/>
          </w:tcPr>
          <w:p w14:paraId="6E3B3EBF" w14:textId="20548208"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71E3261C" w14:textId="665FDFD5"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323A02C6" w14:textId="60AF194C"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7689307B" w14:textId="386A640F"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r>
      <w:tr w:rsidR="009F7E4E" w:rsidRPr="00982E24" w14:paraId="6A88B60F" w14:textId="77777777" w:rsidTr="000C7443">
        <w:tc>
          <w:tcPr>
            <w:tcW w:w="2517" w:type="dxa"/>
          </w:tcPr>
          <w:p w14:paraId="774A7C11" w14:textId="503AC1B8"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Tian et al. (2018)</w:t>
            </w:r>
          </w:p>
        </w:tc>
        <w:tc>
          <w:tcPr>
            <w:tcW w:w="2516" w:type="dxa"/>
          </w:tcPr>
          <w:p w14:paraId="7F869707" w14:textId="507E1F24"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.19</w:t>
            </w:r>
          </w:p>
        </w:tc>
        <w:tc>
          <w:tcPr>
            <w:tcW w:w="2516" w:type="dxa"/>
          </w:tcPr>
          <w:p w14:paraId="695CD550" w14:textId="650D2314"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29703BF3" w14:textId="648D590E"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51B8A39B" w14:textId="1D9E647A"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33695258" w14:textId="60814F7F"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r>
      <w:tr w:rsidR="009F7E4E" w:rsidRPr="00982E24" w14:paraId="50A2DDBC" w14:textId="77777777" w:rsidTr="000C7443">
        <w:tc>
          <w:tcPr>
            <w:tcW w:w="2517" w:type="dxa"/>
          </w:tcPr>
          <w:p w14:paraId="095E3F7D" w14:textId="15158C18"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Tian et al. (2018)</w:t>
            </w:r>
          </w:p>
        </w:tc>
        <w:tc>
          <w:tcPr>
            <w:tcW w:w="2516" w:type="dxa"/>
          </w:tcPr>
          <w:p w14:paraId="7FB6642A" w14:textId="7A807BE7"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.20</w:t>
            </w:r>
          </w:p>
        </w:tc>
        <w:tc>
          <w:tcPr>
            <w:tcW w:w="2516" w:type="dxa"/>
          </w:tcPr>
          <w:p w14:paraId="132DA396" w14:textId="44079C9E"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58E95C93" w14:textId="5BD3974C"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0B915E41" w14:textId="5F60287B"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62D997D6" w14:textId="06FDE9C7"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r>
      <w:tr w:rsidR="009F7E4E" w:rsidRPr="00982E24" w14:paraId="0757C9B6" w14:textId="77777777" w:rsidTr="000C7443">
        <w:tc>
          <w:tcPr>
            <w:tcW w:w="2517" w:type="dxa"/>
          </w:tcPr>
          <w:p w14:paraId="53881B88" w14:textId="3EFA1F57"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Tian et al. (2018)</w:t>
            </w:r>
          </w:p>
        </w:tc>
        <w:tc>
          <w:tcPr>
            <w:tcW w:w="2516" w:type="dxa"/>
          </w:tcPr>
          <w:p w14:paraId="279501EE" w14:textId="64A4209C"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.20</w:t>
            </w:r>
          </w:p>
        </w:tc>
        <w:tc>
          <w:tcPr>
            <w:tcW w:w="2516" w:type="dxa"/>
          </w:tcPr>
          <w:p w14:paraId="1A77D2EB" w14:textId="731037E1"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01E3317B" w14:textId="55FE2AC5"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03EDE054" w14:textId="12BB993E"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57C3A32D" w14:textId="41F2928D"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r>
      <w:tr w:rsidR="009F7E4E" w:rsidRPr="00982E24" w14:paraId="07D6BEDA" w14:textId="77777777" w:rsidTr="000C7443">
        <w:tc>
          <w:tcPr>
            <w:tcW w:w="2517" w:type="dxa"/>
          </w:tcPr>
          <w:p w14:paraId="22E4EE04" w14:textId="516E3A7B"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Tian et al. (2018)</w:t>
            </w:r>
          </w:p>
        </w:tc>
        <w:tc>
          <w:tcPr>
            <w:tcW w:w="2516" w:type="dxa"/>
          </w:tcPr>
          <w:p w14:paraId="438BC687" w14:textId="7805D95B"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.14</w:t>
            </w:r>
          </w:p>
        </w:tc>
        <w:tc>
          <w:tcPr>
            <w:tcW w:w="2516" w:type="dxa"/>
          </w:tcPr>
          <w:p w14:paraId="644BEFEC" w14:textId="503CB4D0"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50402A7E" w14:textId="11ECF973"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48AB03FB" w14:textId="4B2A7C88"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63C496B6" w14:textId="37F83962"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r>
      <w:tr w:rsidR="009F7E4E" w:rsidRPr="00982E24" w14:paraId="3F6E650D" w14:textId="77777777" w:rsidTr="000C7443">
        <w:tc>
          <w:tcPr>
            <w:tcW w:w="2517" w:type="dxa"/>
          </w:tcPr>
          <w:p w14:paraId="26C95557" w14:textId="4C0E6337"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Tian et al. (2018)</w:t>
            </w:r>
          </w:p>
        </w:tc>
        <w:tc>
          <w:tcPr>
            <w:tcW w:w="2516" w:type="dxa"/>
          </w:tcPr>
          <w:p w14:paraId="14DBBB3B" w14:textId="72753F23"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.05</w:t>
            </w:r>
          </w:p>
        </w:tc>
        <w:tc>
          <w:tcPr>
            <w:tcW w:w="2516" w:type="dxa"/>
          </w:tcPr>
          <w:p w14:paraId="4CAA8AFE" w14:textId="43F175FD"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45A313D4" w14:textId="3076E252"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1C3C98E4" w14:textId="467C7A91"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5BC21361" w14:textId="48BE457C"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r>
      <w:tr w:rsidR="009F7E4E" w:rsidRPr="00982E24" w14:paraId="55DD4F15" w14:textId="77777777" w:rsidTr="000C7443">
        <w:tc>
          <w:tcPr>
            <w:tcW w:w="2517" w:type="dxa"/>
          </w:tcPr>
          <w:p w14:paraId="2569E016" w14:textId="5F0116FC"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Tian et al. (2018)</w:t>
            </w:r>
          </w:p>
        </w:tc>
        <w:tc>
          <w:tcPr>
            <w:tcW w:w="2516" w:type="dxa"/>
          </w:tcPr>
          <w:p w14:paraId="69C66C34" w14:textId="17B77466"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.06</w:t>
            </w:r>
          </w:p>
        </w:tc>
        <w:tc>
          <w:tcPr>
            <w:tcW w:w="2516" w:type="dxa"/>
          </w:tcPr>
          <w:p w14:paraId="7C31FA47" w14:textId="2148505E"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245B6B82" w14:textId="5BD52EDE"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62381B7D" w14:textId="7F65FE89"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1D836C45" w14:textId="44FBFA6C"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r>
      <w:tr w:rsidR="009F7E4E" w:rsidRPr="00982E24" w14:paraId="399710FF" w14:textId="77777777" w:rsidTr="000C7443">
        <w:tc>
          <w:tcPr>
            <w:tcW w:w="2517" w:type="dxa"/>
          </w:tcPr>
          <w:p w14:paraId="7945D33F" w14:textId="7373E9EA"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Tian et al. (2018)</w:t>
            </w:r>
          </w:p>
        </w:tc>
        <w:tc>
          <w:tcPr>
            <w:tcW w:w="2516" w:type="dxa"/>
          </w:tcPr>
          <w:p w14:paraId="06C61E76" w14:textId="4648D5B2"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.06</w:t>
            </w:r>
          </w:p>
        </w:tc>
        <w:tc>
          <w:tcPr>
            <w:tcW w:w="2516" w:type="dxa"/>
          </w:tcPr>
          <w:p w14:paraId="798B5108" w14:textId="6E3FD760"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70B09AA3" w14:textId="1C73D4A4"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42294D6F" w14:textId="06E2D8C4"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458C7CA8" w14:textId="11C2CEB7"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r>
      <w:tr w:rsidR="009F7E4E" w:rsidRPr="00982E24" w14:paraId="3BCDCEED" w14:textId="77777777" w:rsidTr="000C7443">
        <w:tc>
          <w:tcPr>
            <w:tcW w:w="2517" w:type="dxa"/>
          </w:tcPr>
          <w:p w14:paraId="3BB4CF1E" w14:textId="618830C0"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Tian et al. (2018)</w:t>
            </w:r>
          </w:p>
        </w:tc>
        <w:tc>
          <w:tcPr>
            <w:tcW w:w="2516" w:type="dxa"/>
          </w:tcPr>
          <w:p w14:paraId="227A8808" w14:textId="50C68F5A"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.18</w:t>
            </w:r>
          </w:p>
        </w:tc>
        <w:tc>
          <w:tcPr>
            <w:tcW w:w="2516" w:type="dxa"/>
          </w:tcPr>
          <w:p w14:paraId="51C159B2" w14:textId="223664AE"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019AE3C0" w14:textId="22B150D3"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2E1FE750" w14:textId="47A28895"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18F9A223" w14:textId="7980EEE9"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r>
      <w:tr w:rsidR="009F7E4E" w:rsidRPr="00982E24" w14:paraId="7D13F043" w14:textId="77777777" w:rsidTr="000C7443">
        <w:tc>
          <w:tcPr>
            <w:tcW w:w="2517" w:type="dxa"/>
          </w:tcPr>
          <w:p w14:paraId="5193AAF0" w14:textId="00F52B69"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lastRenderedPageBreak/>
              <w:t>Tian et al. (2018)</w:t>
            </w:r>
          </w:p>
        </w:tc>
        <w:tc>
          <w:tcPr>
            <w:tcW w:w="2516" w:type="dxa"/>
          </w:tcPr>
          <w:p w14:paraId="29119E6B" w14:textId="6F2D3ED6"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.20</w:t>
            </w:r>
          </w:p>
        </w:tc>
        <w:tc>
          <w:tcPr>
            <w:tcW w:w="2516" w:type="dxa"/>
          </w:tcPr>
          <w:p w14:paraId="23F7318F" w14:textId="1BC122C8"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5D3507C0" w14:textId="07767FCE"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5677318E" w14:textId="415E8A81"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35B50880" w14:textId="625A55D5"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r>
      <w:tr w:rsidR="009F7E4E" w:rsidRPr="00982E24" w14:paraId="24E967BF" w14:textId="77777777" w:rsidTr="000C7443">
        <w:tc>
          <w:tcPr>
            <w:tcW w:w="2517" w:type="dxa"/>
          </w:tcPr>
          <w:p w14:paraId="5A7BA4B1" w14:textId="293DC548"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Tian et al. (2018)</w:t>
            </w:r>
          </w:p>
        </w:tc>
        <w:tc>
          <w:tcPr>
            <w:tcW w:w="2516" w:type="dxa"/>
          </w:tcPr>
          <w:p w14:paraId="546A0812" w14:textId="5FFA7809"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.17</w:t>
            </w:r>
          </w:p>
        </w:tc>
        <w:tc>
          <w:tcPr>
            <w:tcW w:w="2516" w:type="dxa"/>
          </w:tcPr>
          <w:p w14:paraId="02C4785A" w14:textId="5B6015A4"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4649D80E" w14:textId="6811AA72"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19F2763E" w14:textId="62F4508D"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05AEFB40" w14:textId="3E9BA984"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r>
      <w:tr w:rsidR="009F7E4E" w:rsidRPr="00982E24" w14:paraId="2B45E894" w14:textId="77777777" w:rsidTr="000C7443">
        <w:tc>
          <w:tcPr>
            <w:tcW w:w="2517" w:type="dxa"/>
          </w:tcPr>
          <w:p w14:paraId="264F0220" w14:textId="33F8518E"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Tian et al. (2018)</w:t>
            </w:r>
          </w:p>
        </w:tc>
        <w:tc>
          <w:tcPr>
            <w:tcW w:w="2516" w:type="dxa"/>
          </w:tcPr>
          <w:p w14:paraId="401152F4" w14:textId="2AE872F7"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.28</w:t>
            </w:r>
          </w:p>
        </w:tc>
        <w:tc>
          <w:tcPr>
            <w:tcW w:w="2516" w:type="dxa"/>
          </w:tcPr>
          <w:p w14:paraId="73A81F7F" w14:textId="102B1D42"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13CD4892" w14:textId="08C4C27E"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4565BF36" w14:textId="51C31B52"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6B6560F8" w14:textId="74C2FE53"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r>
      <w:tr w:rsidR="009F7E4E" w:rsidRPr="00982E24" w14:paraId="25CB4290" w14:textId="77777777" w:rsidTr="000C7443">
        <w:tc>
          <w:tcPr>
            <w:tcW w:w="2517" w:type="dxa"/>
          </w:tcPr>
          <w:p w14:paraId="56BA0830" w14:textId="23EF6E9A"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Tian et al. (2018)</w:t>
            </w:r>
          </w:p>
        </w:tc>
        <w:tc>
          <w:tcPr>
            <w:tcW w:w="2516" w:type="dxa"/>
          </w:tcPr>
          <w:p w14:paraId="39D90509" w14:textId="51C81AB5"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.26</w:t>
            </w:r>
          </w:p>
        </w:tc>
        <w:tc>
          <w:tcPr>
            <w:tcW w:w="2516" w:type="dxa"/>
          </w:tcPr>
          <w:p w14:paraId="55A2FDD0" w14:textId="3DFA92A5"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68F002B4" w14:textId="0CF79EE7"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5AA4B40B" w14:textId="1297C9FB"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7B9BDF1C" w14:textId="642C4F4A"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r>
      <w:tr w:rsidR="009F7E4E" w:rsidRPr="00982E24" w14:paraId="7C0BDC21" w14:textId="77777777" w:rsidTr="000C7443">
        <w:tc>
          <w:tcPr>
            <w:tcW w:w="2517" w:type="dxa"/>
          </w:tcPr>
          <w:p w14:paraId="7DF71A1E" w14:textId="3372C07F"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Tian et al. (2018)</w:t>
            </w:r>
          </w:p>
        </w:tc>
        <w:tc>
          <w:tcPr>
            <w:tcW w:w="2516" w:type="dxa"/>
          </w:tcPr>
          <w:p w14:paraId="0BB1F3A7" w14:textId="758E3BA6"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.26</w:t>
            </w:r>
          </w:p>
        </w:tc>
        <w:tc>
          <w:tcPr>
            <w:tcW w:w="2516" w:type="dxa"/>
          </w:tcPr>
          <w:p w14:paraId="44DCFFCC" w14:textId="4A78879E"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6D4DFC70" w14:textId="50976ADC"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63DA51E4" w14:textId="12EAB110"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498485BF" w14:textId="7FFC919F"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r>
      <w:tr w:rsidR="009F7E4E" w:rsidRPr="00982E24" w14:paraId="04627C20" w14:textId="77777777" w:rsidTr="000C7443">
        <w:tc>
          <w:tcPr>
            <w:tcW w:w="2517" w:type="dxa"/>
          </w:tcPr>
          <w:p w14:paraId="20BF6FCC" w14:textId="51408003"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Tian et al. (2018)</w:t>
            </w:r>
          </w:p>
        </w:tc>
        <w:tc>
          <w:tcPr>
            <w:tcW w:w="2516" w:type="dxa"/>
          </w:tcPr>
          <w:p w14:paraId="6B30B069" w14:textId="00494CF3"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.22</w:t>
            </w:r>
          </w:p>
        </w:tc>
        <w:tc>
          <w:tcPr>
            <w:tcW w:w="2516" w:type="dxa"/>
          </w:tcPr>
          <w:p w14:paraId="45EC9B0A" w14:textId="5BEB4EAA"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2104A1E1" w14:textId="13F4EBFE"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49C30702" w14:textId="65450993"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59F0C280" w14:textId="176B71AE"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r>
      <w:tr w:rsidR="009F7E4E" w:rsidRPr="00982E24" w14:paraId="6FEB213D" w14:textId="77777777" w:rsidTr="000C7443">
        <w:tc>
          <w:tcPr>
            <w:tcW w:w="2517" w:type="dxa"/>
          </w:tcPr>
          <w:p w14:paraId="17DBF68F" w14:textId="327BC942"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Tian et al. (2018)</w:t>
            </w:r>
          </w:p>
        </w:tc>
        <w:tc>
          <w:tcPr>
            <w:tcW w:w="2516" w:type="dxa"/>
          </w:tcPr>
          <w:p w14:paraId="6C8E832B" w14:textId="081878E5"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.16</w:t>
            </w:r>
          </w:p>
        </w:tc>
        <w:tc>
          <w:tcPr>
            <w:tcW w:w="2516" w:type="dxa"/>
          </w:tcPr>
          <w:p w14:paraId="324B03CE" w14:textId="6D35BA4E"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02DDC0FE" w14:textId="360E2227"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10418ADF" w14:textId="248D4BB5"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3D794224" w14:textId="0FF4EFDD"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r>
      <w:tr w:rsidR="009F7E4E" w:rsidRPr="00982E24" w14:paraId="137789C2" w14:textId="77777777" w:rsidTr="000C7443">
        <w:tc>
          <w:tcPr>
            <w:tcW w:w="2517" w:type="dxa"/>
          </w:tcPr>
          <w:p w14:paraId="3A52087E" w14:textId="51E4BE78"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Tian et al. (2018)</w:t>
            </w:r>
          </w:p>
        </w:tc>
        <w:tc>
          <w:tcPr>
            <w:tcW w:w="2516" w:type="dxa"/>
          </w:tcPr>
          <w:p w14:paraId="781C9B84" w14:textId="457A8727"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.17</w:t>
            </w:r>
          </w:p>
        </w:tc>
        <w:tc>
          <w:tcPr>
            <w:tcW w:w="2516" w:type="dxa"/>
          </w:tcPr>
          <w:p w14:paraId="7C871DAC" w14:textId="4139276A"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668A4019" w14:textId="5740F275"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60C9FF95" w14:textId="5B9E2988"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405EE4AD" w14:textId="42A2A7FC"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r>
      <w:tr w:rsidR="009F7E4E" w:rsidRPr="00982E24" w14:paraId="2D6C2268" w14:textId="77777777" w:rsidTr="000C7443">
        <w:tc>
          <w:tcPr>
            <w:tcW w:w="2517" w:type="dxa"/>
          </w:tcPr>
          <w:p w14:paraId="0250BD1E" w14:textId="4F6BE519"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Tian et al. (2018)</w:t>
            </w:r>
          </w:p>
        </w:tc>
        <w:tc>
          <w:tcPr>
            <w:tcW w:w="2516" w:type="dxa"/>
          </w:tcPr>
          <w:p w14:paraId="6E73D30E" w14:textId="3606ED79"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.16</w:t>
            </w:r>
          </w:p>
        </w:tc>
        <w:tc>
          <w:tcPr>
            <w:tcW w:w="2516" w:type="dxa"/>
          </w:tcPr>
          <w:p w14:paraId="6C74B1E7" w14:textId="48A9E8B2"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53D9D863" w14:textId="71A2467F"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674F3656" w14:textId="5DAC2AE2"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64E4826B" w14:textId="751338F3"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r>
      <w:tr w:rsidR="009F7E4E" w:rsidRPr="00982E24" w14:paraId="39655436" w14:textId="77777777" w:rsidTr="000C7443">
        <w:tc>
          <w:tcPr>
            <w:tcW w:w="2517" w:type="dxa"/>
          </w:tcPr>
          <w:p w14:paraId="05284055" w14:textId="7F5C669E"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Tian et al. (2018)</w:t>
            </w:r>
          </w:p>
        </w:tc>
        <w:tc>
          <w:tcPr>
            <w:tcW w:w="2516" w:type="dxa"/>
          </w:tcPr>
          <w:p w14:paraId="7438BEF6" w14:textId="73BD1209"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.21</w:t>
            </w:r>
          </w:p>
        </w:tc>
        <w:tc>
          <w:tcPr>
            <w:tcW w:w="2516" w:type="dxa"/>
          </w:tcPr>
          <w:p w14:paraId="4002EB83" w14:textId="3950D0AD"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4B11DC14" w14:textId="797767BA"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0734BCCB" w14:textId="30F61032"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0D3B5CD7" w14:textId="7D7CAA46"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r>
      <w:tr w:rsidR="009F7E4E" w:rsidRPr="00982E24" w14:paraId="07B5DE68" w14:textId="77777777" w:rsidTr="000C7443">
        <w:tc>
          <w:tcPr>
            <w:tcW w:w="2517" w:type="dxa"/>
          </w:tcPr>
          <w:p w14:paraId="3E252C3B" w14:textId="6721EA62"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Tian et al. (2018)</w:t>
            </w:r>
          </w:p>
        </w:tc>
        <w:tc>
          <w:tcPr>
            <w:tcW w:w="2516" w:type="dxa"/>
          </w:tcPr>
          <w:p w14:paraId="331E9F0A" w14:textId="61D272AF"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.15</w:t>
            </w:r>
          </w:p>
        </w:tc>
        <w:tc>
          <w:tcPr>
            <w:tcW w:w="2516" w:type="dxa"/>
          </w:tcPr>
          <w:p w14:paraId="38C800AD" w14:textId="6C6258C8"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6BCEAF9B" w14:textId="74D3327E"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7333C770" w14:textId="6AD81DD0"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247716E4" w14:textId="329D4421"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offline</w:t>
            </w:r>
          </w:p>
        </w:tc>
      </w:tr>
      <w:tr w:rsidR="009F7E4E" w:rsidRPr="00982E24" w14:paraId="244449D9" w14:textId="77777777" w:rsidTr="000C7443">
        <w:tc>
          <w:tcPr>
            <w:tcW w:w="2517" w:type="dxa"/>
          </w:tcPr>
          <w:p w14:paraId="5F8E9CEE" w14:textId="00EE1874"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 xml:space="preserve">van der Stel &amp; Veenman (2014) </w:t>
            </w:r>
          </w:p>
        </w:tc>
        <w:tc>
          <w:tcPr>
            <w:tcW w:w="2516" w:type="dxa"/>
          </w:tcPr>
          <w:p w14:paraId="7D272D73" w14:textId="4BF8E70C"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.70</w:t>
            </w:r>
          </w:p>
        </w:tc>
        <w:tc>
          <w:tcPr>
            <w:tcW w:w="2516" w:type="dxa"/>
          </w:tcPr>
          <w:p w14:paraId="6307908F" w14:textId="4C47882A" w:rsidR="009F7E4E"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6" w:type="dxa"/>
          </w:tcPr>
          <w:p w14:paraId="34419A7D" w14:textId="2BE477DA" w:rsidR="009F7E4E"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53D06D66" w14:textId="76D6C115" w:rsidR="009F7E4E"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7E01C089" w14:textId="27BA34A2" w:rsidR="009F7E4E"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r>
      <w:tr w:rsidR="009F7E4E" w:rsidRPr="00982E24" w14:paraId="6124C4B7" w14:textId="77777777" w:rsidTr="000C7443">
        <w:tc>
          <w:tcPr>
            <w:tcW w:w="2517" w:type="dxa"/>
          </w:tcPr>
          <w:p w14:paraId="6BF999FC" w14:textId="03CEC7CE"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 xml:space="preserve">van der Stel &amp; Veenman (2014) </w:t>
            </w:r>
          </w:p>
        </w:tc>
        <w:tc>
          <w:tcPr>
            <w:tcW w:w="2516" w:type="dxa"/>
          </w:tcPr>
          <w:p w14:paraId="61955A2C" w14:textId="5522B3C6"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.73</w:t>
            </w:r>
          </w:p>
        </w:tc>
        <w:tc>
          <w:tcPr>
            <w:tcW w:w="2516" w:type="dxa"/>
          </w:tcPr>
          <w:p w14:paraId="39B12D1D" w14:textId="008C92B2" w:rsidR="009F7E4E"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6" w:type="dxa"/>
          </w:tcPr>
          <w:p w14:paraId="5D1C9749" w14:textId="2D81FF99" w:rsidR="009F7E4E"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2CE4BEFC" w14:textId="6F3754C4" w:rsidR="009F7E4E"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5E7F9FDD" w14:textId="38BBC848" w:rsidR="009F7E4E"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r>
      <w:tr w:rsidR="009F7E4E" w:rsidRPr="00982E24" w14:paraId="21AA4676" w14:textId="77777777" w:rsidTr="000C7443">
        <w:tc>
          <w:tcPr>
            <w:tcW w:w="2517" w:type="dxa"/>
          </w:tcPr>
          <w:p w14:paraId="5280995F" w14:textId="24B0A90F"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 xml:space="preserve">van der Stel &amp; Veenman (2014) </w:t>
            </w:r>
          </w:p>
        </w:tc>
        <w:tc>
          <w:tcPr>
            <w:tcW w:w="2516" w:type="dxa"/>
          </w:tcPr>
          <w:p w14:paraId="2A88AF40" w14:textId="5746A9CC"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.53</w:t>
            </w:r>
          </w:p>
        </w:tc>
        <w:tc>
          <w:tcPr>
            <w:tcW w:w="2516" w:type="dxa"/>
          </w:tcPr>
          <w:p w14:paraId="58B7E6A4" w14:textId="16FF4D59" w:rsidR="009F7E4E"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6" w:type="dxa"/>
          </w:tcPr>
          <w:p w14:paraId="22180ADB" w14:textId="5B4704FB" w:rsidR="009F7E4E"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0F652EE8" w14:textId="4E96ED1F" w:rsidR="009F7E4E"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37C5285D" w14:textId="0F13933C" w:rsidR="009F7E4E"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r>
      <w:tr w:rsidR="009F7E4E" w:rsidRPr="00982E24" w14:paraId="5082FA97" w14:textId="77777777" w:rsidTr="000C7443">
        <w:tc>
          <w:tcPr>
            <w:tcW w:w="2517" w:type="dxa"/>
          </w:tcPr>
          <w:p w14:paraId="5D3AAB3C" w14:textId="5A4B9F30"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lastRenderedPageBreak/>
              <w:t>van der Stel et al. (2010)</w:t>
            </w:r>
          </w:p>
        </w:tc>
        <w:tc>
          <w:tcPr>
            <w:tcW w:w="2516" w:type="dxa"/>
          </w:tcPr>
          <w:p w14:paraId="2EC8021A" w14:textId="1C8367E0"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.29</w:t>
            </w:r>
          </w:p>
        </w:tc>
        <w:tc>
          <w:tcPr>
            <w:tcW w:w="2516" w:type="dxa"/>
          </w:tcPr>
          <w:p w14:paraId="4A056919" w14:textId="7D041785" w:rsidR="009F7E4E"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6" w:type="dxa"/>
          </w:tcPr>
          <w:p w14:paraId="4C9DD320" w14:textId="21074866" w:rsidR="009F7E4E"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5DB953CE" w14:textId="2F7126EE" w:rsidR="009F7E4E"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29D0F63B" w14:textId="22EF42F1" w:rsidR="009F7E4E"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r>
      <w:tr w:rsidR="009F7E4E" w:rsidRPr="00982E24" w14:paraId="62899FC4" w14:textId="77777777" w:rsidTr="000C7443">
        <w:tc>
          <w:tcPr>
            <w:tcW w:w="2517" w:type="dxa"/>
          </w:tcPr>
          <w:p w14:paraId="36099A09" w14:textId="5BBA501B"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van der Stel et al. (2010)</w:t>
            </w:r>
          </w:p>
        </w:tc>
        <w:tc>
          <w:tcPr>
            <w:tcW w:w="2516" w:type="dxa"/>
          </w:tcPr>
          <w:p w14:paraId="296725EF" w14:textId="4CF26E06"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.78</w:t>
            </w:r>
          </w:p>
        </w:tc>
        <w:tc>
          <w:tcPr>
            <w:tcW w:w="2516" w:type="dxa"/>
          </w:tcPr>
          <w:p w14:paraId="7527136B" w14:textId="4FE7E028" w:rsidR="009F7E4E"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6" w:type="dxa"/>
          </w:tcPr>
          <w:p w14:paraId="7720E8A7" w14:textId="0D8F38C0" w:rsidR="009F7E4E"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448A4761" w14:textId="4A80C589" w:rsidR="009F7E4E"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07E11FB2" w14:textId="492703EB" w:rsidR="009F7E4E"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r>
      <w:tr w:rsidR="009F7E4E" w:rsidRPr="00982E24" w14:paraId="21681A4D" w14:textId="77777777" w:rsidTr="000C7443">
        <w:tc>
          <w:tcPr>
            <w:tcW w:w="2517" w:type="dxa"/>
          </w:tcPr>
          <w:p w14:paraId="0102EEBA" w14:textId="350E35FE" w:rsidR="009F7E4E" w:rsidRPr="00982E24" w:rsidRDefault="009F7E4E" w:rsidP="001C5CEE">
            <w:pPr>
              <w:rPr>
                <w:rFonts w:ascii="Times New Roman" w:hAnsi="Times New Roman"/>
                <w:color w:val="000000"/>
                <w:sz w:val="24"/>
                <w:szCs w:val="24"/>
              </w:rPr>
            </w:pPr>
            <w:r w:rsidRPr="00982E24">
              <w:rPr>
                <w:rFonts w:ascii="Times New Roman" w:hAnsi="Times New Roman"/>
                <w:color w:val="000000"/>
                <w:sz w:val="24"/>
                <w:szCs w:val="24"/>
              </w:rPr>
              <w:t>van der Stel et al. (2010)</w:t>
            </w:r>
          </w:p>
        </w:tc>
        <w:tc>
          <w:tcPr>
            <w:tcW w:w="2516" w:type="dxa"/>
          </w:tcPr>
          <w:p w14:paraId="688CFF4E" w14:textId="53373B98" w:rsidR="009F7E4E" w:rsidRPr="00982E24" w:rsidRDefault="009F7E4E" w:rsidP="000C7443">
            <w:pPr>
              <w:jc w:val="center"/>
              <w:rPr>
                <w:rFonts w:ascii="Times New Roman" w:hAnsi="Times New Roman"/>
                <w:sz w:val="24"/>
                <w:szCs w:val="24"/>
              </w:rPr>
            </w:pPr>
            <w:r w:rsidRPr="00982E24">
              <w:rPr>
                <w:rFonts w:ascii="Times New Roman" w:hAnsi="Times New Roman"/>
                <w:sz w:val="24"/>
                <w:szCs w:val="24"/>
              </w:rPr>
              <w:t>.40</w:t>
            </w:r>
          </w:p>
        </w:tc>
        <w:tc>
          <w:tcPr>
            <w:tcW w:w="2516" w:type="dxa"/>
          </w:tcPr>
          <w:p w14:paraId="042B33D9" w14:textId="78CE1E77" w:rsidR="009F7E4E"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6" w:type="dxa"/>
          </w:tcPr>
          <w:p w14:paraId="0870C8FA" w14:textId="1673C21B" w:rsidR="009F7E4E"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69DADAB0" w14:textId="71EA377C" w:rsidR="009F7E4E"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0C0470CD" w14:textId="415F7A4C" w:rsidR="009F7E4E"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r>
      <w:tr w:rsidR="00B4164B" w:rsidRPr="00982E24" w14:paraId="31295EA8" w14:textId="77777777" w:rsidTr="000C7443">
        <w:tc>
          <w:tcPr>
            <w:tcW w:w="2517" w:type="dxa"/>
          </w:tcPr>
          <w:p w14:paraId="22387825" w14:textId="6D635D89" w:rsidR="00B4164B" w:rsidRPr="00982E24" w:rsidRDefault="00B4164B" w:rsidP="001C5CEE">
            <w:pPr>
              <w:rPr>
                <w:rFonts w:ascii="Times New Roman" w:hAnsi="Times New Roman"/>
                <w:color w:val="000000"/>
                <w:sz w:val="24"/>
                <w:szCs w:val="24"/>
              </w:rPr>
            </w:pPr>
            <w:r w:rsidRPr="00982E24">
              <w:rPr>
                <w:rFonts w:ascii="Times New Roman" w:hAnsi="Times New Roman"/>
                <w:color w:val="000000"/>
                <w:sz w:val="24"/>
                <w:szCs w:val="24"/>
              </w:rPr>
              <w:t xml:space="preserve">van der Walt et al. (2008) </w:t>
            </w:r>
          </w:p>
        </w:tc>
        <w:tc>
          <w:tcPr>
            <w:tcW w:w="2516" w:type="dxa"/>
          </w:tcPr>
          <w:p w14:paraId="6B65E96C" w14:textId="5F3E7904"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.26</w:t>
            </w:r>
          </w:p>
        </w:tc>
        <w:tc>
          <w:tcPr>
            <w:tcW w:w="2516" w:type="dxa"/>
          </w:tcPr>
          <w:p w14:paraId="3FB8C71A" w14:textId="36D3AE70"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2EBAF575" w14:textId="4C7787A3"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55674825" w14:textId="2933FFD5"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76478795" w14:textId="63F521E9"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JOL/accuracy</w:t>
            </w:r>
          </w:p>
        </w:tc>
      </w:tr>
      <w:tr w:rsidR="00B4164B" w:rsidRPr="00982E24" w14:paraId="31EBA837" w14:textId="77777777" w:rsidTr="000C7443">
        <w:tc>
          <w:tcPr>
            <w:tcW w:w="2517" w:type="dxa"/>
          </w:tcPr>
          <w:p w14:paraId="2183587F" w14:textId="77F8D569" w:rsidR="00B4164B" w:rsidRPr="00982E24" w:rsidRDefault="00B4164B" w:rsidP="001C5CEE">
            <w:pPr>
              <w:rPr>
                <w:rFonts w:ascii="Times New Roman" w:hAnsi="Times New Roman"/>
                <w:color w:val="000000"/>
                <w:sz w:val="24"/>
                <w:szCs w:val="24"/>
              </w:rPr>
            </w:pPr>
            <w:r w:rsidRPr="00982E24">
              <w:rPr>
                <w:rFonts w:ascii="Times New Roman" w:hAnsi="Times New Roman"/>
                <w:color w:val="000000"/>
                <w:sz w:val="24"/>
                <w:szCs w:val="24"/>
              </w:rPr>
              <w:t xml:space="preserve">van der Walt et al. (2008) </w:t>
            </w:r>
          </w:p>
        </w:tc>
        <w:tc>
          <w:tcPr>
            <w:tcW w:w="2516" w:type="dxa"/>
          </w:tcPr>
          <w:p w14:paraId="46E6D3C2" w14:textId="395547DC"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.21</w:t>
            </w:r>
          </w:p>
        </w:tc>
        <w:tc>
          <w:tcPr>
            <w:tcW w:w="2516" w:type="dxa"/>
          </w:tcPr>
          <w:p w14:paraId="2056883A" w14:textId="00FC4052"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32B4EF3D" w14:textId="5FC536AB"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624ACCA7" w14:textId="4AEA6884"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6A9A062C" w14:textId="0919D940"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JOL/accuracy</w:t>
            </w:r>
          </w:p>
        </w:tc>
      </w:tr>
      <w:tr w:rsidR="00B4164B" w:rsidRPr="00982E24" w14:paraId="3A230DBE" w14:textId="77777777" w:rsidTr="000C7443">
        <w:tc>
          <w:tcPr>
            <w:tcW w:w="2517" w:type="dxa"/>
          </w:tcPr>
          <w:p w14:paraId="79D3FF2F" w14:textId="22B6324C" w:rsidR="00B4164B" w:rsidRPr="00982E24" w:rsidRDefault="00B4164B" w:rsidP="001C5CEE">
            <w:pPr>
              <w:rPr>
                <w:rFonts w:ascii="Times New Roman" w:hAnsi="Times New Roman"/>
                <w:color w:val="000000"/>
                <w:sz w:val="24"/>
                <w:szCs w:val="24"/>
              </w:rPr>
            </w:pPr>
            <w:r w:rsidRPr="00982E24">
              <w:rPr>
                <w:rFonts w:ascii="Times New Roman" w:hAnsi="Times New Roman"/>
                <w:color w:val="000000"/>
                <w:sz w:val="24"/>
                <w:szCs w:val="24"/>
              </w:rPr>
              <w:t xml:space="preserve">van der Walt et al. (2008) </w:t>
            </w:r>
          </w:p>
        </w:tc>
        <w:tc>
          <w:tcPr>
            <w:tcW w:w="2516" w:type="dxa"/>
          </w:tcPr>
          <w:p w14:paraId="54F1B35F" w14:textId="75E97045"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.30</w:t>
            </w:r>
          </w:p>
        </w:tc>
        <w:tc>
          <w:tcPr>
            <w:tcW w:w="2516" w:type="dxa"/>
          </w:tcPr>
          <w:p w14:paraId="577B22BF" w14:textId="683C4A26"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29F0CE0F" w14:textId="2BCF3748"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161DD2AB" w14:textId="1DB87D80"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1127ACF6" w14:textId="3FB030E2"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JOL/accuracy</w:t>
            </w:r>
          </w:p>
        </w:tc>
      </w:tr>
      <w:tr w:rsidR="00B4164B" w:rsidRPr="00982E24" w14:paraId="68F559A6" w14:textId="77777777" w:rsidTr="000C7443">
        <w:tc>
          <w:tcPr>
            <w:tcW w:w="2517" w:type="dxa"/>
          </w:tcPr>
          <w:p w14:paraId="37E77DAE" w14:textId="103BFA4B" w:rsidR="00B4164B" w:rsidRPr="00982E24" w:rsidRDefault="00B4164B" w:rsidP="001C5CEE">
            <w:pPr>
              <w:rPr>
                <w:rFonts w:ascii="Times New Roman" w:hAnsi="Times New Roman"/>
                <w:color w:val="000000"/>
                <w:sz w:val="24"/>
                <w:szCs w:val="24"/>
              </w:rPr>
            </w:pPr>
            <w:r w:rsidRPr="00982E24">
              <w:rPr>
                <w:rFonts w:ascii="Times New Roman" w:hAnsi="Times New Roman"/>
                <w:color w:val="000000"/>
                <w:sz w:val="24"/>
                <w:szCs w:val="24"/>
              </w:rPr>
              <w:t xml:space="preserve">van der Walt et al. (2008) </w:t>
            </w:r>
          </w:p>
        </w:tc>
        <w:tc>
          <w:tcPr>
            <w:tcW w:w="2516" w:type="dxa"/>
          </w:tcPr>
          <w:p w14:paraId="46CD4F02" w14:textId="7E6EF25A"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.11</w:t>
            </w:r>
          </w:p>
        </w:tc>
        <w:tc>
          <w:tcPr>
            <w:tcW w:w="2516" w:type="dxa"/>
          </w:tcPr>
          <w:p w14:paraId="4D5CCE8D" w14:textId="6BF59521"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7C6CD45B" w14:textId="478893FB"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761B9ECB" w14:textId="49B36068"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1CA7B5C7" w14:textId="655036A0"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JOL/accuracy</w:t>
            </w:r>
          </w:p>
        </w:tc>
      </w:tr>
      <w:tr w:rsidR="00B4164B" w:rsidRPr="00982E24" w14:paraId="31F6C744" w14:textId="77777777" w:rsidTr="000C7443">
        <w:tc>
          <w:tcPr>
            <w:tcW w:w="2517" w:type="dxa"/>
          </w:tcPr>
          <w:p w14:paraId="62292F6B" w14:textId="69061E25" w:rsidR="00B4164B" w:rsidRPr="00982E24" w:rsidRDefault="00B4164B" w:rsidP="001C5CEE">
            <w:pPr>
              <w:rPr>
                <w:rFonts w:ascii="Times New Roman" w:hAnsi="Times New Roman"/>
                <w:color w:val="000000"/>
                <w:sz w:val="24"/>
                <w:szCs w:val="24"/>
              </w:rPr>
            </w:pPr>
            <w:r w:rsidRPr="00982E24">
              <w:rPr>
                <w:rFonts w:ascii="Times New Roman" w:hAnsi="Times New Roman"/>
                <w:color w:val="000000"/>
                <w:sz w:val="24"/>
                <w:szCs w:val="24"/>
              </w:rPr>
              <w:t xml:space="preserve">van der Walt et al. (2008) </w:t>
            </w:r>
          </w:p>
        </w:tc>
        <w:tc>
          <w:tcPr>
            <w:tcW w:w="2516" w:type="dxa"/>
          </w:tcPr>
          <w:p w14:paraId="610D091D" w14:textId="163A4D7D"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.37</w:t>
            </w:r>
          </w:p>
        </w:tc>
        <w:tc>
          <w:tcPr>
            <w:tcW w:w="2516" w:type="dxa"/>
          </w:tcPr>
          <w:p w14:paraId="4C23974B" w14:textId="47670BEC"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0C6FF875" w14:textId="5DA1E151"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3E9B5CAC" w14:textId="01864582"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693F06DA" w14:textId="514C80E0"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JOL/accuracy</w:t>
            </w:r>
          </w:p>
        </w:tc>
      </w:tr>
      <w:tr w:rsidR="00B4164B" w:rsidRPr="00982E24" w14:paraId="00F2F8E6" w14:textId="77777777" w:rsidTr="000C7443">
        <w:tc>
          <w:tcPr>
            <w:tcW w:w="2517" w:type="dxa"/>
          </w:tcPr>
          <w:p w14:paraId="40DCA661" w14:textId="44B6F076" w:rsidR="00B4164B" w:rsidRPr="00982E24" w:rsidRDefault="00B4164B" w:rsidP="001C5CEE">
            <w:pPr>
              <w:rPr>
                <w:rFonts w:ascii="Times New Roman" w:hAnsi="Times New Roman"/>
                <w:color w:val="000000"/>
                <w:sz w:val="24"/>
                <w:szCs w:val="24"/>
              </w:rPr>
            </w:pPr>
            <w:r w:rsidRPr="00982E24">
              <w:rPr>
                <w:rFonts w:ascii="Times New Roman" w:hAnsi="Times New Roman"/>
                <w:color w:val="000000"/>
                <w:sz w:val="24"/>
                <w:szCs w:val="24"/>
              </w:rPr>
              <w:t xml:space="preserve">van der Walt et al. (2008) </w:t>
            </w:r>
          </w:p>
        </w:tc>
        <w:tc>
          <w:tcPr>
            <w:tcW w:w="2516" w:type="dxa"/>
          </w:tcPr>
          <w:p w14:paraId="6BE7B68B" w14:textId="510F870A"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.33</w:t>
            </w:r>
          </w:p>
        </w:tc>
        <w:tc>
          <w:tcPr>
            <w:tcW w:w="2516" w:type="dxa"/>
          </w:tcPr>
          <w:p w14:paraId="3352F47F" w14:textId="57413D2A"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107A8BAC" w14:textId="264DD82A"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484D0FAA" w14:textId="172549E5"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4F5EBFDA" w14:textId="7EF8E8AA"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JOL/accuracy</w:t>
            </w:r>
          </w:p>
        </w:tc>
      </w:tr>
      <w:tr w:rsidR="00B4164B" w:rsidRPr="00982E24" w14:paraId="55B62379" w14:textId="77777777" w:rsidTr="000C7443">
        <w:tc>
          <w:tcPr>
            <w:tcW w:w="2517" w:type="dxa"/>
          </w:tcPr>
          <w:p w14:paraId="0DA92175" w14:textId="57CCB974" w:rsidR="00B4164B" w:rsidRPr="00982E24" w:rsidRDefault="00B4164B" w:rsidP="001C5CEE">
            <w:pPr>
              <w:rPr>
                <w:rFonts w:ascii="Times New Roman" w:hAnsi="Times New Roman"/>
                <w:color w:val="000000"/>
                <w:sz w:val="24"/>
                <w:szCs w:val="24"/>
              </w:rPr>
            </w:pPr>
            <w:r w:rsidRPr="00982E24">
              <w:rPr>
                <w:rFonts w:ascii="Times New Roman" w:hAnsi="Times New Roman"/>
                <w:color w:val="000000"/>
                <w:sz w:val="24"/>
                <w:szCs w:val="24"/>
              </w:rPr>
              <w:t xml:space="preserve">van der Walt et al. (2008) </w:t>
            </w:r>
          </w:p>
        </w:tc>
        <w:tc>
          <w:tcPr>
            <w:tcW w:w="2516" w:type="dxa"/>
          </w:tcPr>
          <w:p w14:paraId="2C753B4E" w14:textId="6FD811B7"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.39</w:t>
            </w:r>
          </w:p>
        </w:tc>
        <w:tc>
          <w:tcPr>
            <w:tcW w:w="2516" w:type="dxa"/>
          </w:tcPr>
          <w:p w14:paraId="2870E2D9" w14:textId="7CD46BB1"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0DBB6B90" w14:textId="136A80C7"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6A1A26C9" w14:textId="0C909C7B"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084EE50F" w14:textId="2E02B30D"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JOL/accuracy</w:t>
            </w:r>
          </w:p>
        </w:tc>
      </w:tr>
      <w:tr w:rsidR="00B4164B" w:rsidRPr="00982E24" w14:paraId="0D6DF45B" w14:textId="77777777" w:rsidTr="000C7443">
        <w:tc>
          <w:tcPr>
            <w:tcW w:w="2517" w:type="dxa"/>
          </w:tcPr>
          <w:p w14:paraId="19AA179E" w14:textId="56DBD66C" w:rsidR="00B4164B" w:rsidRPr="00982E24" w:rsidRDefault="00B4164B" w:rsidP="001C5CEE">
            <w:pPr>
              <w:rPr>
                <w:rFonts w:ascii="Times New Roman" w:hAnsi="Times New Roman"/>
                <w:color w:val="000000"/>
                <w:sz w:val="24"/>
                <w:szCs w:val="24"/>
              </w:rPr>
            </w:pPr>
            <w:r w:rsidRPr="00982E24">
              <w:rPr>
                <w:rFonts w:ascii="Times New Roman" w:hAnsi="Times New Roman"/>
                <w:color w:val="000000"/>
                <w:sz w:val="24"/>
                <w:szCs w:val="24"/>
              </w:rPr>
              <w:t xml:space="preserve">van der Walt et al. (2008) </w:t>
            </w:r>
          </w:p>
        </w:tc>
        <w:tc>
          <w:tcPr>
            <w:tcW w:w="2516" w:type="dxa"/>
          </w:tcPr>
          <w:p w14:paraId="2D58C983" w14:textId="1A4D552D"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.04</w:t>
            </w:r>
          </w:p>
        </w:tc>
        <w:tc>
          <w:tcPr>
            <w:tcW w:w="2516" w:type="dxa"/>
          </w:tcPr>
          <w:p w14:paraId="42377A82" w14:textId="7C3453AB"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6563B7D9" w14:textId="77DB0AA3"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3D90EBE1" w14:textId="22CFC1D6"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7BB5EDBA" w14:textId="389BC5C7"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JOL/accuracy</w:t>
            </w:r>
          </w:p>
        </w:tc>
      </w:tr>
      <w:tr w:rsidR="00B4164B" w:rsidRPr="00982E24" w14:paraId="51CFC5AE" w14:textId="77777777" w:rsidTr="000C7443">
        <w:tc>
          <w:tcPr>
            <w:tcW w:w="2517" w:type="dxa"/>
          </w:tcPr>
          <w:p w14:paraId="08085CCE" w14:textId="3C726E8E" w:rsidR="00B4164B" w:rsidRPr="00982E24" w:rsidRDefault="00B4164B" w:rsidP="001C5CEE">
            <w:pPr>
              <w:rPr>
                <w:rFonts w:ascii="Times New Roman" w:hAnsi="Times New Roman"/>
                <w:color w:val="000000"/>
                <w:sz w:val="24"/>
                <w:szCs w:val="24"/>
              </w:rPr>
            </w:pPr>
            <w:r w:rsidRPr="00982E24">
              <w:rPr>
                <w:rFonts w:ascii="Times New Roman" w:hAnsi="Times New Roman"/>
                <w:color w:val="000000"/>
                <w:sz w:val="24"/>
                <w:szCs w:val="24"/>
              </w:rPr>
              <w:lastRenderedPageBreak/>
              <w:t xml:space="preserve">Veenman et al. (2000) </w:t>
            </w:r>
          </w:p>
        </w:tc>
        <w:tc>
          <w:tcPr>
            <w:tcW w:w="2516" w:type="dxa"/>
          </w:tcPr>
          <w:p w14:paraId="43DCED01" w14:textId="45AD435D"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.41</w:t>
            </w:r>
          </w:p>
        </w:tc>
        <w:tc>
          <w:tcPr>
            <w:tcW w:w="2516" w:type="dxa"/>
          </w:tcPr>
          <w:p w14:paraId="0D7D129D" w14:textId="7D976F4D"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6" w:type="dxa"/>
          </w:tcPr>
          <w:p w14:paraId="123FBCF2" w14:textId="7E172FC8"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32405453" w14:textId="5A90F6F4"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68EFC7C5" w14:textId="065ECCAE"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r>
      <w:tr w:rsidR="00B4164B" w:rsidRPr="00982E24" w14:paraId="55F6033A" w14:textId="77777777" w:rsidTr="000C7443">
        <w:tc>
          <w:tcPr>
            <w:tcW w:w="2517" w:type="dxa"/>
          </w:tcPr>
          <w:p w14:paraId="6C0811A6" w14:textId="033C2A0B" w:rsidR="00B4164B" w:rsidRPr="00982E24" w:rsidRDefault="00B4164B" w:rsidP="001C5CEE">
            <w:pPr>
              <w:rPr>
                <w:rFonts w:ascii="Times New Roman" w:hAnsi="Times New Roman"/>
                <w:color w:val="000000"/>
                <w:sz w:val="24"/>
                <w:szCs w:val="24"/>
              </w:rPr>
            </w:pPr>
            <w:r w:rsidRPr="00982E24">
              <w:rPr>
                <w:rFonts w:ascii="Times New Roman" w:hAnsi="Times New Roman"/>
                <w:color w:val="000000"/>
                <w:sz w:val="24"/>
                <w:szCs w:val="24"/>
              </w:rPr>
              <w:t xml:space="preserve">Veenman et al. (2000) </w:t>
            </w:r>
          </w:p>
        </w:tc>
        <w:tc>
          <w:tcPr>
            <w:tcW w:w="2516" w:type="dxa"/>
          </w:tcPr>
          <w:p w14:paraId="0C99FF33" w14:textId="29D1BEE0"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.52</w:t>
            </w:r>
          </w:p>
        </w:tc>
        <w:tc>
          <w:tcPr>
            <w:tcW w:w="2516" w:type="dxa"/>
          </w:tcPr>
          <w:p w14:paraId="0ADFFE9A" w14:textId="3595D529"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6" w:type="dxa"/>
          </w:tcPr>
          <w:p w14:paraId="4E3720D4" w14:textId="7DDEE11C"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33F33869" w14:textId="2194EF87"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14C7F45B" w14:textId="4121BB84"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r>
      <w:tr w:rsidR="00B4164B" w:rsidRPr="00982E24" w14:paraId="079CD018" w14:textId="77777777" w:rsidTr="000C7443">
        <w:tc>
          <w:tcPr>
            <w:tcW w:w="2517" w:type="dxa"/>
          </w:tcPr>
          <w:p w14:paraId="1823B96C" w14:textId="068E6879" w:rsidR="00B4164B" w:rsidRPr="00982E24" w:rsidRDefault="00B4164B" w:rsidP="001C5CEE">
            <w:pPr>
              <w:rPr>
                <w:rFonts w:ascii="Times New Roman" w:hAnsi="Times New Roman"/>
                <w:color w:val="000000"/>
                <w:sz w:val="24"/>
                <w:szCs w:val="24"/>
              </w:rPr>
            </w:pPr>
            <w:r w:rsidRPr="00982E24">
              <w:rPr>
                <w:rFonts w:ascii="Times New Roman" w:hAnsi="Times New Roman"/>
                <w:color w:val="000000"/>
                <w:sz w:val="24"/>
                <w:szCs w:val="24"/>
              </w:rPr>
              <w:t xml:space="preserve">Veenman et al. (2005) </w:t>
            </w:r>
          </w:p>
        </w:tc>
        <w:tc>
          <w:tcPr>
            <w:tcW w:w="2516" w:type="dxa"/>
          </w:tcPr>
          <w:p w14:paraId="2D8D2340" w14:textId="5F5B34F2"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.48</w:t>
            </w:r>
          </w:p>
        </w:tc>
        <w:tc>
          <w:tcPr>
            <w:tcW w:w="2516" w:type="dxa"/>
          </w:tcPr>
          <w:p w14:paraId="1A8E1EE0" w14:textId="501F46DB"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6" w:type="dxa"/>
          </w:tcPr>
          <w:p w14:paraId="59433BEF" w14:textId="6A6EEE53"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035F2163" w14:textId="69B5E51C"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7390731B" w14:textId="4623828E"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r>
      <w:tr w:rsidR="00B4164B" w:rsidRPr="00982E24" w14:paraId="30CC9D54" w14:textId="77777777" w:rsidTr="000C7443">
        <w:tc>
          <w:tcPr>
            <w:tcW w:w="2517" w:type="dxa"/>
          </w:tcPr>
          <w:p w14:paraId="145F6200" w14:textId="699C6DEB" w:rsidR="00B4164B" w:rsidRPr="00982E24" w:rsidRDefault="00B4164B" w:rsidP="001C5CEE">
            <w:pPr>
              <w:rPr>
                <w:rFonts w:ascii="Times New Roman" w:hAnsi="Times New Roman"/>
                <w:color w:val="000000"/>
                <w:sz w:val="24"/>
                <w:szCs w:val="24"/>
              </w:rPr>
            </w:pPr>
            <w:r w:rsidRPr="00982E24">
              <w:rPr>
                <w:rFonts w:ascii="Times New Roman" w:hAnsi="Times New Roman"/>
                <w:color w:val="000000"/>
                <w:sz w:val="24"/>
                <w:szCs w:val="24"/>
              </w:rPr>
              <w:t xml:space="preserve">Veenman et al. (2005) </w:t>
            </w:r>
          </w:p>
        </w:tc>
        <w:tc>
          <w:tcPr>
            <w:tcW w:w="2516" w:type="dxa"/>
          </w:tcPr>
          <w:p w14:paraId="2A3F66CE" w14:textId="47CCB157"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.40</w:t>
            </w:r>
          </w:p>
        </w:tc>
        <w:tc>
          <w:tcPr>
            <w:tcW w:w="2516" w:type="dxa"/>
          </w:tcPr>
          <w:p w14:paraId="5D57A747" w14:textId="5AEE2BE7"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6" w:type="dxa"/>
          </w:tcPr>
          <w:p w14:paraId="06B942B6" w14:textId="3CB9C96F"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0C40F385" w14:textId="02233F90"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32CB0005" w14:textId="5B5465FD"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r>
      <w:tr w:rsidR="00B4164B" w:rsidRPr="00982E24" w14:paraId="1E41D1F0" w14:textId="77777777" w:rsidTr="000C7443">
        <w:tc>
          <w:tcPr>
            <w:tcW w:w="2517" w:type="dxa"/>
          </w:tcPr>
          <w:p w14:paraId="022F57D3" w14:textId="0684EB0F" w:rsidR="00B4164B" w:rsidRPr="00982E24" w:rsidRDefault="00B4164B" w:rsidP="001C5CEE">
            <w:pPr>
              <w:rPr>
                <w:rFonts w:ascii="Times New Roman" w:hAnsi="Times New Roman"/>
                <w:color w:val="000000"/>
                <w:sz w:val="24"/>
                <w:szCs w:val="24"/>
              </w:rPr>
            </w:pPr>
            <w:r w:rsidRPr="00982E24">
              <w:rPr>
                <w:rFonts w:ascii="Times New Roman" w:hAnsi="Times New Roman"/>
                <w:color w:val="000000"/>
                <w:sz w:val="24"/>
                <w:szCs w:val="24"/>
              </w:rPr>
              <w:t>Veenman &amp; Spaans (2005)</w:t>
            </w:r>
          </w:p>
        </w:tc>
        <w:tc>
          <w:tcPr>
            <w:tcW w:w="2516" w:type="dxa"/>
          </w:tcPr>
          <w:p w14:paraId="6D48FB70" w14:textId="704D75F0"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.75</w:t>
            </w:r>
          </w:p>
        </w:tc>
        <w:tc>
          <w:tcPr>
            <w:tcW w:w="2516" w:type="dxa"/>
          </w:tcPr>
          <w:p w14:paraId="23E2E3F7" w14:textId="07B0F42A"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6" w:type="dxa"/>
          </w:tcPr>
          <w:p w14:paraId="525030E7" w14:textId="3E7174A7"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6970F445" w14:textId="1D4A295E"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c>
          <w:tcPr>
            <w:tcW w:w="2517" w:type="dxa"/>
          </w:tcPr>
          <w:p w14:paraId="2D57D98D" w14:textId="4FD98409"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online</w:t>
            </w:r>
          </w:p>
        </w:tc>
      </w:tr>
      <w:tr w:rsidR="00B4164B" w:rsidRPr="00982E24" w14:paraId="3BED714F" w14:textId="77777777" w:rsidTr="000C7443">
        <w:tc>
          <w:tcPr>
            <w:tcW w:w="2517" w:type="dxa"/>
          </w:tcPr>
          <w:p w14:paraId="102778AD" w14:textId="527F65BE" w:rsidR="00B4164B" w:rsidRPr="00982E24" w:rsidRDefault="00B4164B" w:rsidP="001C5CEE">
            <w:pPr>
              <w:rPr>
                <w:rFonts w:ascii="Times New Roman" w:hAnsi="Times New Roman"/>
                <w:color w:val="000000"/>
                <w:sz w:val="24"/>
                <w:szCs w:val="24"/>
              </w:rPr>
            </w:pPr>
            <w:r w:rsidRPr="00982E24">
              <w:rPr>
                <w:rFonts w:ascii="Times New Roman" w:hAnsi="Times New Roman"/>
                <w:color w:val="000000"/>
                <w:sz w:val="24"/>
                <w:szCs w:val="24"/>
              </w:rPr>
              <w:t>Walker (2013)</w:t>
            </w:r>
          </w:p>
        </w:tc>
        <w:tc>
          <w:tcPr>
            <w:tcW w:w="2516" w:type="dxa"/>
          </w:tcPr>
          <w:p w14:paraId="554D35C7" w14:textId="4CBD503A"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-.14</w:t>
            </w:r>
          </w:p>
        </w:tc>
        <w:tc>
          <w:tcPr>
            <w:tcW w:w="2516" w:type="dxa"/>
          </w:tcPr>
          <w:p w14:paraId="0E14F53A" w14:textId="329D29B7"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5510750E" w14:textId="3728611D"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736782C2" w14:textId="765029BE"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65104329" w14:textId="0937C3B4"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r>
      <w:tr w:rsidR="00B4164B" w:rsidRPr="00982E24" w14:paraId="5C5FFEFE" w14:textId="77777777" w:rsidTr="000C7443">
        <w:tc>
          <w:tcPr>
            <w:tcW w:w="2517" w:type="dxa"/>
          </w:tcPr>
          <w:p w14:paraId="56DA7AB9" w14:textId="1C3842BE" w:rsidR="00B4164B" w:rsidRPr="00982E24" w:rsidRDefault="00B4164B" w:rsidP="001C5CEE">
            <w:pPr>
              <w:rPr>
                <w:rFonts w:ascii="Times New Roman" w:hAnsi="Times New Roman"/>
                <w:color w:val="000000"/>
                <w:sz w:val="24"/>
                <w:szCs w:val="24"/>
              </w:rPr>
            </w:pPr>
            <w:r w:rsidRPr="00982E24">
              <w:rPr>
                <w:rFonts w:ascii="Times New Roman" w:hAnsi="Times New Roman"/>
                <w:color w:val="000000"/>
                <w:sz w:val="24"/>
                <w:szCs w:val="24"/>
              </w:rPr>
              <w:t>Yap (1993)</w:t>
            </w:r>
          </w:p>
        </w:tc>
        <w:tc>
          <w:tcPr>
            <w:tcW w:w="2516" w:type="dxa"/>
          </w:tcPr>
          <w:p w14:paraId="16A2FA07" w14:textId="7EB4A163"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.21</w:t>
            </w:r>
          </w:p>
        </w:tc>
        <w:tc>
          <w:tcPr>
            <w:tcW w:w="2516" w:type="dxa"/>
          </w:tcPr>
          <w:p w14:paraId="055EAAD3" w14:textId="606B2714"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1BCC10AF" w14:textId="2322682F"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7EA8CD9B" w14:textId="7C5E5515"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2CE4B0D1" w14:textId="50DEE357"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r>
      <w:tr w:rsidR="00B4164B" w:rsidRPr="00982E24" w14:paraId="4D3773A7" w14:textId="77777777" w:rsidTr="000C7443">
        <w:tc>
          <w:tcPr>
            <w:tcW w:w="2517" w:type="dxa"/>
          </w:tcPr>
          <w:p w14:paraId="127BCAE6" w14:textId="53100135" w:rsidR="00B4164B" w:rsidRPr="00982E24" w:rsidRDefault="00B4164B" w:rsidP="001C5CEE">
            <w:pPr>
              <w:rPr>
                <w:rFonts w:ascii="Times New Roman" w:hAnsi="Times New Roman"/>
                <w:color w:val="000000"/>
                <w:sz w:val="24"/>
                <w:szCs w:val="24"/>
              </w:rPr>
            </w:pPr>
            <w:r w:rsidRPr="00982E24">
              <w:rPr>
                <w:rFonts w:ascii="Times New Roman" w:hAnsi="Times New Roman"/>
                <w:color w:val="000000"/>
                <w:sz w:val="24"/>
                <w:szCs w:val="24"/>
              </w:rPr>
              <w:t xml:space="preserve">Young &amp; Worrell (2018) </w:t>
            </w:r>
          </w:p>
        </w:tc>
        <w:tc>
          <w:tcPr>
            <w:tcW w:w="2516" w:type="dxa"/>
          </w:tcPr>
          <w:p w14:paraId="322395A6" w14:textId="2F3E4C6B"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.05</w:t>
            </w:r>
          </w:p>
        </w:tc>
        <w:tc>
          <w:tcPr>
            <w:tcW w:w="2516" w:type="dxa"/>
          </w:tcPr>
          <w:p w14:paraId="1A30CEB5" w14:textId="09C72022"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5D76C194" w14:textId="7A0393F5"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2FED4413" w14:textId="49F2F898"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3C5969AA" w14:textId="3B5B73C2"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r>
      <w:tr w:rsidR="00B4164B" w:rsidRPr="00982E24" w14:paraId="14955402" w14:textId="77777777" w:rsidTr="000C7443">
        <w:tc>
          <w:tcPr>
            <w:tcW w:w="2517" w:type="dxa"/>
          </w:tcPr>
          <w:p w14:paraId="6D50DEC6" w14:textId="69442141" w:rsidR="00B4164B" w:rsidRPr="00982E24" w:rsidRDefault="00B4164B" w:rsidP="001C5CEE">
            <w:pPr>
              <w:rPr>
                <w:rFonts w:ascii="Times New Roman" w:hAnsi="Times New Roman"/>
                <w:color w:val="000000"/>
                <w:sz w:val="24"/>
                <w:szCs w:val="24"/>
              </w:rPr>
            </w:pPr>
            <w:r w:rsidRPr="00982E24">
              <w:rPr>
                <w:rFonts w:ascii="Times New Roman" w:hAnsi="Times New Roman"/>
                <w:color w:val="000000"/>
                <w:sz w:val="24"/>
                <w:szCs w:val="24"/>
              </w:rPr>
              <w:t xml:space="preserve">Young &amp; Worrell (2018) </w:t>
            </w:r>
          </w:p>
        </w:tc>
        <w:tc>
          <w:tcPr>
            <w:tcW w:w="2516" w:type="dxa"/>
          </w:tcPr>
          <w:p w14:paraId="527F39A1" w14:textId="0DEEB5C9"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.00</w:t>
            </w:r>
          </w:p>
        </w:tc>
        <w:tc>
          <w:tcPr>
            <w:tcW w:w="2516" w:type="dxa"/>
          </w:tcPr>
          <w:p w14:paraId="75D2BE4F" w14:textId="11C4689C"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30DBE153" w14:textId="68F94626"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7E5FF41B" w14:textId="25085A93"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4224B089" w14:textId="045E2432"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r>
      <w:tr w:rsidR="00B4164B" w:rsidRPr="00982E24" w14:paraId="6724D24C" w14:textId="77777777" w:rsidTr="000C7443">
        <w:tc>
          <w:tcPr>
            <w:tcW w:w="2517" w:type="dxa"/>
          </w:tcPr>
          <w:p w14:paraId="7B6295A6" w14:textId="38F138EF" w:rsidR="00B4164B" w:rsidRPr="00982E24" w:rsidRDefault="00B4164B" w:rsidP="001C5CEE">
            <w:pPr>
              <w:rPr>
                <w:rFonts w:ascii="Times New Roman" w:hAnsi="Times New Roman"/>
                <w:color w:val="000000"/>
                <w:sz w:val="24"/>
                <w:szCs w:val="24"/>
              </w:rPr>
            </w:pPr>
            <w:r w:rsidRPr="00982E24">
              <w:rPr>
                <w:rFonts w:ascii="Times New Roman" w:hAnsi="Times New Roman"/>
                <w:color w:val="000000"/>
                <w:sz w:val="24"/>
                <w:szCs w:val="24"/>
              </w:rPr>
              <w:t xml:space="preserve">Young &amp; Worrell (2018) </w:t>
            </w:r>
          </w:p>
        </w:tc>
        <w:tc>
          <w:tcPr>
            <w:tcW w:w="2516" w:type="dxa"/>
          </w:tcPr>
          <w:p w14:paraId="101405DB" w14:textId="3821EBC1"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-.12</w:t>
            </w:r>
          </w:p>
        </w:tc>
        <w:tc>
          <w:tcPr>
            <w:tcW w:w="2516" w:type="dxa"/>
          </w:tcPr>
          <w:p w14:paraId="6B316278" w14:textId="36EDE0A5"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609B9379" w14:textId="3E050482"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4B7568CA" w14:textId="4C877139"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7241F36F" w14:textId="2A9F4FC2"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r>
      <w:tr w:rsidR="00B4164B" w:rsidRPr="00982E24" w14:paraId="7B022E69" w14:textId="77777777" w:rsidTr="000C7443">
        <w:tc>
          <w:tcPr>
            <w:tcW w:w="2517" w:type="dxa"/>
          </w:tcPr>
          <w:p w14:paraId="4EB2685D" w14:textId="29A5860A" w:rsidR="00B4164B" w:rsidRPr="00982E24" w:rsidRDefault="00B4164B" w:rsidP="001C5CEE">
            <w:pPr>
              <w:rPr>
                <w:rFonts w:ascii="Times New Roman" w:hAnsi="Times New Roman"/>
                <w:color w:val="000000"/>
                <w:sz w:val="24"/>
                <w:szCs w:val="24"/>
              </w:rPr>
            </w:pPr>
            <w:r w:rsidRPr="00982E24">
              <w:rPr>
                <w:rFonts w:ascii="Times New Roman" w:hAnsi="Times New Roman"/>
                <w:color w:val="000000"/>
                <w:sz w:val="24"/>
                <w:szCs w:val="24"/>
              </w:rPr>
              <w:t xml:space="preserve">Young &amp; Worrell (2018) </w:t>
            </w:r>
          </w:p>
        </w:tc>
        <w:tc>
          <w:tcPr>
            <w:tcW w:w="2516" w:type="dxa"/>
          </w:tcPr>
          <w:p w14:paraId="2D5A9E37" w14:textId="3B45EC53"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.01</w:t>
            </w:r>
          </w:p>
        </w:tc>
        <w:tc>
          <w:tcPr>
            <w:tcW w:w="2516" w:type="dxa"/>
          </w:tcPr>
          <w:p w14:paraId="08746313" w14:textId="5ECFE7B7"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c>
          <w:tcPr>
            <w:tcW w:w="2516" w:type="dxa"/>
          </w:tcPr>
          <w:p w14:paraId="74098121" w14:textId="618ACDDC"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2BABB5CB" w14:textId="030F7DEA"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c>
          <w:tcPr>
            <w:tcW w:w="2517" w:type="dxa"/>
          </w:tcPr>
          <w:p w14:paraId="7569E850" w14:textId="3CC39BC9" w:rsidR="00B4164B" w:rsidRPr="00982E24" w:rsidRDefault="00B4164B" w:rsidP="000C7443">
            <w:pPr>
              <w:jc w:val="center"/>
              <w:rPr>
                <w:rFonts w:ascii="Times New Roman" w:hAnsi="Times New Roman"/>
                <w:sz w:val="24"/>
                <w:szCs w:val="24"/>
              </w:rPr>
            </w:pPr>
            <w:r w:rsidRPr="00982E24">
              <w:rPr>
                <w:rFonts w:ascii="Times New Roman" w:hAnsi="Times New Roman"/>
                <w:sz w:val="24"/>
                <w:szCs w:val="24"/>
              </w:rPr>
              <w:t>offline</w:t>
            </w:r>
          </w:p>
        </w:tc>
      </w:tr>
    </w:tbl>
    <w:p w14:paraId="537EBE1C" w14:textId="4BC9FF10" w:rsidR="00F16173" w:rsidRDefault="00F16173" w:rsidP="00F16173"/>
    <w:p w14:paraId="022C6E93" w14:textId="37169DBA" w:rsidR="00550785" w:rsidRPr="00F35173" w:rsidRDefault="00982E24" w:rsidP="002777A3">
      <w:pPr>
        <w:pStyle w:val="AppendixMain"/>
        <w:numPr>
          <w:ilvl w:val="0"/>
          <w:numId w:val="0"/>
        </w:numPr>
        <w:rPr>
          <w:sz w:val="28"/>
          <w:szCs w:val="28"/>
        </w:rPr>
      </w:pPr>
      <w:r>
        <w:rPr>
          <w:sz w:val="28"/>
          <w:szCs w:val="28"/>
        </w:rPr>
        <w:lastRenderedPageBreak/>
        <w:t>S</w:t>
      </w:r>
      <w:r w:rsidR="002777A3" w:rsidRPr="00F35173">
        <w:rPr>
          <w:sz w:val="28"/>
          <w:szCs w:val="28"/>
        </w:rPr>
        <w:t xml:space="preserve">upplementary Material </w:t>
      </w:r>
      <w:r w:rsidR="00F16173">
        <w:rPr>
          <w:sz w:val="28"/>
          <w:szCs w:val="28"/>
        </w:rPr>
        <w:t>E</w:t>
      </w:r>
      <w:r w:rsidR="00F35173">
        <w:rPr>
          <w:sz w:val="28"/>
          <w:szCs w:val="28"/>
        </w:rPr>
        <w:t>:</w:t>
      </w:r>
      <w:r w:rsidR="00550785" w:rsidRPr="00F35173">
        <w:rPr>
          <w:sz w:val="28"/>
          <w:szCs w:val="28"/>
        </w:rPr>
        <w:t xml:space="preserve"> </w:t>
      </w:r>
      <w:bookmarkStart w:id="6" w:name="_Toc42451046"/>
      <w:r w:rsidR="00550785" w:rsidRPr="00F35173">
        <w:rPr>
          <w:sz w:val="28"/>
          <w:szCs w:val="28"/>
        </w:rPr>
        <w:t>Quality Assessment Checklist (adapted from the CASP Cohort study checklist 2018)</w:t>
      </w:r>
      <w:bookmarkEnd w:id="6"/>
    </w:p>
    <w:p w14:paraId="447DDEBD" w14:textId="08EE0438" w:rsidR="004831E2" w:rsidRPr="008A22FF" w:rsidRDefault="004831E2" w:rsidP="00F35173">
      <w:pPr>
        <w:spacing w:before="0" w:line="480" w:lineRule="auto"/>
        <w:rPr>
          <w:rFonts w:ascii="Times New Roman" w:hAnsi="Times New Roman"/>
          <w:b/>
          <w:bCs/>
          <w:sz w:val="24"/>
          <w:szCs w:val="24"/>
          <w:lang w:eastAsia="en-US"/>
        </w:rPr>
      </w:pPr>
      <w:bookmarkStart w:id="7" w:name="_Hlk41741016"/>
      <w:r w:rsidRPr="008A22FF">
        <w:rPr>
          <w:rFonts w:ascii="Times New Roman" w:hAnsi="Times New Roman"/>
          <w:b/>
          <w:bCs/>
          <w:sz w:val="24"/>
          <w:szCs w:val="24"/>
          <w:lang w:eastAsia="en-US"/>
        </w:rPr>
        <w:t>Table A</w:t>
      </w:r>
      <w:r w:rsidR="00F16173">
        <w:rPr>
          <w:rFonts w:ascii="Times New Roman" w:hAnsi="Times New Roman"/>
          <w:b/>
          <w:bCs/>
          <w:sz w:val="24"/>
          <w:szCs w:val="24"/>
          <w:lang w:eastAsia="en-US"/>
        </w:rPr>
        <w:t>4</w:t>
      </w:r>
    </w:p>
    <w:p w14:paraId="07C069F6" w14:textId="70CC76E9" w:rsidR="004831E2" w:rsidRPr="008A22FF" w:rsidRDefault="004831E2" w:rsidP="00F35173">
      <w:pPr>
        <w:spacing w:before="0" w:line="480" w:lineRule="auto"/>
        <w:rPr>
          <w:rFonts w:ascii="Times New Roman" w:hAnsi="Times New Roman"/>
          <w:i/>
          <w:iCs/>
          <w:sz w:val="24"/>
          <w:szCs w:val="24"/>
          <w:lang w:eastAsia="en-US"/>
        </w:rPr>
      </w:pPr>
      <w:r w:rsidRPr="008A22FF">
        <w:rPr>
          <w:rFonts w:ascii="Times New Roman" w:hAnsi="Times New Roman"/>
          <w:i/>
          <w:iCs/>
          <w:sz w:val="24"/>
          <w:szCs w:val="24"/>
          <w:lang w:eastAsia="en-US"/>
        </w:rPr>
        <w:t xml:space="preserve">The Final Responses to </w:t>
      </w:r>
      <w:r w:rsidR="00BF4267">
        <w:rPr>
          <w:rFonts w:ascii="Times New Roman" w:hAnsi="Times New Roman"/>
          <w:i/>
          <w:iCs/>
          <w:sz w:val="24"/>
          <w:szCs w:val="24"/>
          <w:lang w:eastAsia="en-US"/>
        </w:rPr>
        <w:t>t</w:t>
      </w:r>
      <w:r w:rsidRPr="008A22FF">
        <w:rPr>
          <w:rFonts w:ascii="Times New Roman" w:hAnsi="Times New Roman"/>
          <w:i/>
          <w:iCs/>
          <w:sz w:val="24"/>
          <w:szCs w:val="24"/>
          <w:lang w:eastAsia="en-US"/>
        </w:rPr>
        <w:t xml:space="preserve">he Quality Assessment CASP Checklist </w:t>
      </w:r>
      <w:r w:rsidR="00BF4267">
        <w:rPr>
          <w:rFonts w:ascii="Times New Roman" w:hAnsi="Times New Roman"/>
          <w:i/>
          <w:iCs/>
          <w:sz w:val="24"/>
          <w:szCs w:val="24"/>
          <w:lang w:eastAsia="en-US"/>
        </w:rPr>
        <w:t>f</w:t>
      </w:r>
      <w:r w:rsidRPr="008A22FF">
        <w:rPr>
          <w:rFonts w:ascii="Times New Roman" w:hAnsi="Times New Roman"/>
          <w:i/>
          <w:iCs/>
          <w:sz w:val="24"/>
          <w:szCs w:val="24"/>
          <w:lang w:eastAsia="en-US"/>
        </w:rPr>
        <w:t xml:space="preserve">or Each Included Study, as Agreed Upon by </w:t>
      </w:r>
      <w:r w:rsidR="00BF4267">
        <w:rPr>
          <w:rFonts w:ascii="Times New Roman" w:hAnsi="Times New Roman"/>
          <w:i/>
          <w:iCs/>
          <w:sz w:val="24"/>
          <w:szCs w:val="24"/>
          <w:lang w:eastAsia="en-US"/>
        </w:rPr>
        <w:t>t</w:t>
      </w:r>
      <w:r w:rsidRPr="008A22FF">
        <w:rPr>
          <w:rFonts w:ascii="Times New Roman" w:hAnsi="Times New Roman"/>
          <w:i/>
          <w:iCs/>
          <w:sz w:val="24"/>
          <w:szCs w:val="24"/>
          <w:lang w:eastAsia="en-US"/>
        </w:rPr>
        <w:t xml:space="preserve">he </w:t>
      </w:r>
      <w:r w:rsidR="00F16173">
        <w:rPr>
          <w:rFonts w:ascii="Times New Roman" w:hAnsi="Times New Roman"/>
          <w:i/>
          <w:iCs/>
          <w:sz w:val="24"/>
          <w:szCs w:val="24"/>
          <w:lang w:eastAsia="en-US"/>
        </w:rPr>
        <w:t>t</w:t>
      </w:r>
      <w:r w:rsidRPr="008A22FF">
        <w:rPr>
          <w:rFonts w:ascii="Times New Roman" w:hAnsi="Times New Roman"/>
          <w:i/>
          <w:iCs/>
          <w:sz w:val="24"/>
          <w:szCs w:val="24"/>
          <w:lang w:eastAsia="en-US"/>
        </w:rPr>
        <w:t>wo Researchers</w:t>
      </w:r>
    </w:p>
    <w:tbl>
      <w:tblPr>
        <w:tblW w:w="15446" w:type="dxa"/>
        <w:tblBorders>
          <w:top w:val="single" w:sz="4" w:space="0" w:color="auto"/>
          <w:bottom w:val="single" w:sz="4" w:space="0" w:color="auto"/>
        </w:tblBorders>
        <w:tblLayout w:type="fixed"/>
        <w:tblLook w:val="04A0" w:firstRow="1" w:lastRow="0" w:firstColumn="1" w:lastColumn="0" w:noHBand="0" w:noVBand="1"/>
      </w:tblPr>
      <w:tblGrid>
        <w:gridCol w:w="1980"/>
        <w:gridCol w:w="1134"/>
        <w:gridCol w:w="1276"/>
        <w:gridCol w:w="1275"/>
        <w:gridCol w:w="1276"/>
        <w:gridCol w:w="1418"/>
        <w:gridCol w:w="1134"/>
        <w:gridCol w:w="1275"/>
        <w:gridCol w:w="1276"/>
        <w:gridCol w:w="1276"/>
        <w:gridCol w:w="1134"/>
        <w:gridCol w:w="992"/>
      </w:tblGrid>
      <w:tr w:rsidR="00550785" w:rsidRPr="00D83619" w14:paraId="566CEF02" w14:textId="77777777" w:rsidTr="003C1B17">
        <w:trPr>
          <w:cantSplit/>
          <w:trHeight w:val="2605"/>
          <w:tblHeader/>
        </w:trPr>
        <w:tc>
          <w:tcPr>
            <w:tcW w:w="1980" w:type="dxa"/>
            <w:tcBorders>
              <w:top w:val="single" w:sz="4" w:space="0" w:color="auto"/>
              <w:bottom w:val="single" w:sz="4" w:space="0" w:color="auto"/>
            </w:tcBorders>
            <w:shd w:val="clear" w:color="auto" w:fill="auto"/>
          </w:tcPr>
          <w:bookmarkEnd w:id="7"/>
          <w:p w14:paraId="32532175"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Study</w:t>
            </w:r>
          </w:p>
        </w:tc>
        <w:tc>
          <w:tcPr>
            <w:tcW w:w="1134" w:type="dxa"/>
            <w:tcBorders>
              <w:top w:val="single" w:sz="4" w:space="0" w:color="auto"/>
              <w:bottom w:val="single" w:sz="4" w:space="0" w:color="auto"/>
            </w:tcBorders>
            <w:shd w:val="clear" w:color="auto" w:fill="auto"/>
            <w:textDirection w:val="btLr"/>
          </w:tcPr>
          <w:p w14:paraId="3A3743D8" w14:textId="77777777" w:rsidR="00550785" w:rsidRPr="001B3121" w:rsidRDefault="00550785" w:rsidP="001B3121">
            <w:pPr>
              <w:ind w:left="113" w:right="113"/>
              <w:rPr>
                <w:rFonts w:ascii="Times New Roman" w:hAnsi="Times New Roman"/>
                <w:sz w:val="24"/>
                <w:szCs w:val="24"/>
              </w:rPr>
            </w:pPr>
            <w:r w:rsidRPr="001B3121">
              <w:rPr>
                <w:rFonts w:ascii="Times New Roman" w:hAnsi="Times New Roman"/>
                <w:sz w:val="24"/>
                <w:szCs w:val="24"/>
              </w:rPr>
              <w:t xml:space="preserve">1. Addresses a focused issue </w:t>
            </w:r>
          </w:p>
        </w:tc>
        <w:tc>
          <w:tcPr>
            <w:tcW w:w="1276" w:type="dxa"/>
            <w:tcBorders>
              <w:top w:val="single" w:sz="4" w:space="0" w:color="auto"/>
              <w:bottom w:val="single" w:sz="4" w:space="0" w:color="auto"/>
            </w:tcBorders>
            <w:shd w:val="clear" w:color="auto" w:fill="auto"/>
            <w:textDirection w:val="btLr"/>
          </w:tcPr>
          <w:p w14:paraId="7532941A" w14:textId="77777777" w:rsidR="00550785" w:rsidRPr="001B3121" w:rsidRDefault="00550785" w:rsidP="001B3121">
            <w:pPr>
              <w:ind w:left="113" w:right="113"/>
              <w:rPr>
                <w:rFonts w:ascii="Times New Roman" w:hAnsi="Times New Roman"/>
                <w:sz w:val="24"/>
                <w:szCs w:val="24"/>
              </w:rPr>
            </w:pPr>
            <w:r w:rsidRPr="001B3121">
              <w:rPr>
                <w:rFonts w:ascii="Times New Roman" w:hAnsi="Times New Roman"/>
                <w:sz w:val="24"/>
                <w:szCs w:val="24"/>
              </w:rPr>
              <w:t>2. Participants acceptably recruited</w:t>
            </w:r>
          </w:p>
        </w:tc>
        <w:tc>
          <w:tcPr>
            <w:tcW w:w="1275" w:type="dxa"/>
            <w:tcBorders>
              <w:top w:val="single" w:sz="4" w:space="0" w:color="auto"/>
              <w:bottom w:val="single" w:sz="4" w:space="0" w:color="auto"/>
            </w:tcBorders>
            <w:shd w:val="clear" w:color="auto" w:fill="auto"/>
            <w:textDirection w:val="btLr"/>
          </w:tcPr>
          <w:p w14:paraId="30689318" w14:textId="77777777" w:rsidR="00550785" w:rsidRPr="001B3121" w:rsidRDefault="00550785" w:rsidP="001B3121">
            <w:pPr>
              <w:ind w:left="113" w:right="113"/>
              <w:rPr>
                <w:rFonts w:ascii="Times New Roman" w:hAnsi="Times New Roman"/>
                <w:sz w:val="24"/>
                <w:szCs w:val="24"/>
              </w:rPr>
            </w:pPr>
            <w:r w:rsidRPr="001B3121">
              <w:rPr>
                <w:rFonts w:ascii="Times New Roman" w:hAnsi="Times New Roman"/>
                <w:sz w:val="24"/>
                <w:szCs w:val="24"/>
              </w:rPr>
              <w:t>3. Measure of metacognition</w:t>
            </w:r>
          </w:p>
        </w:tc>
        <w:tc>
          <w:tcPr>
            <w:tcW w:w="1276" w:type="dxa"/>
            <w:tcBorders>
              <w:top w:val="single" w:sz="4" w:space="0" w:color="auto"/>
              <w:bottom w:val="single" w:sz="4" w:space="0" w:color="auto"/>
            </w:tcBorders>
            <w:shd w:val="clear" w:color="auto" w:fill="auto"/>
            <w:textDirection w:val="btLr"/>
          </w:tcPr>
          <w:p w14:paraId="36DFDE0E" w14:textId="77777777" w:rsidR="00550785" w:rsidRPr="001B3121" w:rsidRDefault="00550785" w:rsidP="001B3121">
            <w:pPr>
              <w:ind w:left="113" w:right="113"/>
              <w:rPr>
                <w:rFonts w:ascii="Times New Roman" w:hAnsi="Times New Roman"/>
                <w:sz w:val="24"/>
                <w:szCs w:val="24"/>
              </w:rPr>
            </w:pPr>
            <w:r w:rsidRPr="001B3121">
              <w:rPr>
                <w:rFonts w:ascii="Times New Roman" w:hAnsi="Times New Roman"/>
                <w:sz w:val="24"/>
                <w:szCs w:val="24"/>
              </w:rPr>
              <w:t>4. Measure of maths performance</w:t>
            </w:r>
          </w:p>
        </w:tc>
        <w:tc>
          <w:tcPr>
            <w:tcW w:w="1418" w:type="dxa"/>
            <w:tcBorders>
              <w:top w:val="single" w:sz="4" w:space="0" w:color="auto"/>
              <w:bottom w:val="single" w:sz="4" w:space="0" w:color="auto"/>
            </w:tcBorders>
            <w:shd w:val="clear" w:color="auto" w:fill="auto"/>
            <w:textDirection w:val="btLr"/>
          </w:tcPr>
          <w:p w14:paraId="45568CDD" w14:textId="77777777" w:rsidR="00550785" w:rsidRPr="001B3121" w:rsidRDefault="00550785" w:rsidP="001B3121">
            <w:pPr>
              <w:ind w:left="113" w:right="113"/>
              <w:rPr>
                <w:rFonts w:ascii="Times New Roman" w:hAnsi="Times New Roman"/>
                <w:sz w:val="24"/>
                <w:szCs w:val="24"/>
              </w:rPr>
            </w:pPr>
            <w:r w:rsidRPr="001B3121">
              <w:rPr>
                <w:rFonts w:ascii="Times New Roman" w:hAnsi="Times New Roman"/>
                <w:sz w:val="24"/>
                <w:szCs w:val="24"/>
              </w:rPr>
              <w:t xml:space="preserve">5a. Confounding factors identified </w:t>
            </w:r>
          </w:p>
        </w:tc>
        <w:tc>
          <w:tcPr>
            <w:tcW w:w="1134" w:type="dxa"/>
            <w:tcBorders>
              <w:top w:val="single" w:sz="4" w:space="0" w:color="auto"/>
              <w:bottom w:val="single" w:sz="4" w:space="0" w:color="auto"/>
            </w:tcBorders>
            <w:shd w:val="clear" w:color="auto" w:fill="auto"/>
            <w:textDirection w:val="btLr"/>
          </w:tcPr>
          <w:p w14:paraId="2466C298" w14:textId="77777777" w:rsidR="00550785" w:rsidRPr="001B3121" w:rsidRDefault="00550785" w:rsidP="001B3121">
            <w:pPr>
              <w:ind w:left="113" w:right="113"/>
              <w:rPr>
                <w:rFonts w:ascii="Times New Roman" w:hAnsi="Times New Roman"/>
                <w:sz w:val="24"/>
                <w:szCs w:val="24"/>
              </w:rPr>
            </w:pPr>
            <w:r w:rsidRPr="001B3121">
              <w:rPr>
                <w:rFonts w:ascii="Times New Roman" w:hAnsi="Times New Roman"/>
                <w:sz w:val="24"/>
                <w:szCs w:val="24"/>
              </w:rPr>
              <w:t xml:space="preserve">5b. Confounding factors accounted for. </w:t>
            </w:r>
          </w:p>
        </w:tc>
        <w:tc>
          <w:tcPr>
            <w:tcW w:w="1275" w:type="dxa"/>
            <w:tcBorders>
              <w:top w:val="single" w:sz="4" w:space="0" w:color="auto"/>
              <w:bottom w:val="single" w:sz="4" w:space="0" w:color="auto"/>
            </w:tcBorders>
            <w:shd w:val="clear" w:color="auto" w:fill="auto"/>
            <w:textDirection w:val="btLr"/>
          </w:tcPr>
          <w:p w14:paraId="1543FF90" w14:textId="77777777" w:rsidR="00550785" w:rsidRPr="001B3121" w:rsidRDefault="00550785" w:rsidP="001B3121">
            <w:pPr>
              <w:ind w:left="113" w:right="113"/>
              <w:rPr>
                <w:rFonts w:ascii="Times New Roman" w:hAnsi="Times New Roman"/>
                <w:sz w:val="24"/>
                <w:szCs w:val="24"/>
              </w:rPr>
            </w:pPr>
            <w:r w:rsidRPr="001B3121">
              <w:rPr>
                <w:rFonts w:ascii="Times New Roman" w:hAnsi="Times New Roman"/>
                <w:sz w:val="24"/>
                <w:szCs w:val="24"/>
              </w:rPr>
              <w:t>8. Precise.</w:t>
            </w:r>
          </w:p>
        </w:tc>
        <w:tc>
          <w:tcPr>
            <w:tcW w:w="1276" w:type="dxa"/>
            <w:tcBorders>
              <w:top w:val="single" w:sz="4" w:space="0" w:color="auto"/>
              <w:bottom w:val="single" w:sz="4" w:space="0" w:color="auto"/>
            </w:tcBorders>
            <w:shd w:val="clear" w:color="auto" w:fill="auto"/>
            <w:textDirection w:val="btLr"/>
          </w:tcPr>
          <w:p w14:paraId="6CAFEF95" w14:textId="77777777" w:rsidR="00550785" w:rsidRPr="001B3121" w:rsidRDefault="00550785" w:rsidP="001B3121">
            <w:pPr>
              <w:ind w:left="113" w:right="113"/>
              <w:rPr>
                <w:rFonts w:ascii="Times New Roman" w:hAnsi="Times New Roman"/>
                <w:sz w:val="24"/>
                <w:szCs w:val="24"/>
              </w:rPr>
            </w:pPr>
            <w:r w:rsidRPr="001B3121">
              <w:rPr>
                <w:rFonts w:ascii="Times New Roman" w:hAnsi="Times New Roman"/>
                <w:sz w:val="24"/>
                <w:szCs w:val="24"/>
              </w:rPr>
              <w:t>9. Results believable.</w:t>
            </w:r>
          </w:p>
        </w:tc>
        <w:tc>
          <w:tcPr>
            <w:tcW w:w="1276" w:type="dxa"/>
            <w:tcBorders>
              <w:top w:val="single" w:sz="4" w:space="0" w:color="auto"/>
              <w:bottom w:val="single" w:sz="4" w:space="0" w:color="auto"/>
            </w:tcBorders>
            <w:shd w:val="clear" w:color="auto" w:fill="auto"/>
            <w:textDirection w:val="btLr"/>
          </w:tcPr>
          <w:p w14:paraId="348710C7" w14:textId="77777777" w:rsidR="00550785" w:rsidRPr="001B3121" w:rsidRDefault="00550785" w:rsidP="001B3121">
            <w:pPr>
              <w:ind w:left="113" w:right="113"/>
              <w:rPr>
                <w:rFonts w:ascii="Times New Roman" w:hAnsi="Times New Roman"/>
                <w:sz w:val="24"/>
                <w:szCs w:val="24"/>
              </w:rPr>
            </w:pPr>
            <w:r w:rsidRPr="001B3121">
              <w:rPr>
                <w:rFonts w:ascii="Times New Roman" w:hAnsi="Times New Roman"/>
                <w:sz w:val="24"/>
                <w:szCs w:val="24"/>
              </w:rPr>
              <w:t>10. Applicable to local population.</w:t>
            </w:r>
          </w:p>
        </w:tc>
        <w:tc>
          <w:tcPr>
            <w:tcW w:w="1134" w:type="dxa"/>
            <w:tcBorders>
              <w:top w:val="single" w:sz="4" w:space="0" w:color="auto"/>
              <w:bottom w:val="single" w:sz="4" w:space="0" w:color="auto"/>
            </w:tcBorders>
            <w:shd w:val="clear" w:color="auto" w:fill="auto"/>
            <w:textDirection w:val="btLr"/>
          </w:tcPr>
          <w:p w14:paraId="3C9B80A1" w14:textId="77777777" w:rsidR="00550785" w:rsidRPr="001B3121" w:rsidRDefault="00550785" w:rsidP="001B3121">
            <w:pPr>
              <w:ind w:left="113" w:right="113"/>
              <w:rPr>
                <w:rFonts w:ascii="Times New Roman" w:hAnsi="Times New Roman"/>
                <w:sz w:val="24"/>
                <w:szCs w:val="24"/>
              </w:rPr>
            </w:pPr>
            <w:r w:rsidRPr="001B3121">
              <w:rPr>
                <w:rFonts w:ascii="Times New Roman" w:hAnsi="Times New Roman"/>
                <w:sz w:val="24"/>
                <w:szCs w:val="24"/>
              </w:rPr>
              <w:t>11. Fit with other evidence</w:t>
            </w:r>
          </w:p>
        </w:tc>
        <w:tc>
          <w:tcPr>
            <w:tcW w:w="992" w:type="dxa"/>
            <w:tcBorders>
              <w:top w:val="single" w:sz="4" w:space="0" w:color="auto"/>
              <w:bottom w:val="single" w:sz="4" w:space="0" w:color="auto"/>
            </w:tcBorders>
            <w:shd w:val="clear" w:color="auto" w:fill="auto"/>
            <w:textDirection w:val="btLr"/>
          </w:tcPr>
          <w:p w14:paraId="34A26E44" w14:textId="77777777" w:rsidR="00550785" w:rsidRPr="001B3121" w:rsidRDefault="00550785" w:rsidP="001B3121">
            <w:pPr>
              <w:ind w:left="113" w:right="2446"/>
              <w:rPr>
                <w:rFonts w:ascii="Times New Roman" w:hAnsi="Times New Roman"/>
                <w:sz w:val="24"/>
                <w:szCs w:val="24"/>
              </w:rPr>
            </w:pPr>
          </w:p>
        </w:tc>
      </w:tr>
      <w:tr w:rsidR="00550785" w:rsidRPr="00D83619" w14:paraId="4B983BE5" w14:textId="77777777" w:rsidTr="00355562">
        <w:trPr>
          <w:trHeight w:val="1622"/>
        </w:trPr>
        <w:tc>
          <w:tcPr>
            <w:tcW w:w="1980" w:type="dxa"/>
            <w:tcBorders>
              <w:top w:val="single" w:sz="4" w:space="0" w:color="auto"/>
            </w:tcBorders>
            <w:shd w:val="clear" w:color="auto" w:fill="auto"/>
          </w:tcPr>
          <w:p w14:paraId="2C1A046F" w14:textId="65064BC4" w:rsidR="00550785" w:rsidRPr="001B3121" w:rsidRDefault="00550785" w:rsidP="001B3121">
            <w:pPr>
              <w:rPr>
                <w:rFonts w:ascii="Times New Roman" w:hAnsi="Times New Roman"/>
                <w:sz w:val="24"/>
                <w:szCs w:val="24"/>
              </w:rPr>
            </w:pPr>
            <w:r w:rsidRPr="001B3121">
              <w:rPr>
                <w:rFonts w:ascii="Times New Roman" w:hAnsi="Times New Roman"/>
                <w:sz w:val="24"/>
                <w:szCs w:val="24"/>
              </w:rPr>
              <w:t>Ahmed</w:t>
            </w:r>
            <w:r w:rsidR="00433D2D">
              <w:rPr>
                <w:rFonts w:ascii="Times New Roman" w:hAnsi="Times New Roman"/>
                <w:sz w:val="24"/>
                <w:szCs w:val="24"/>
              </w:rPr>
              <w:t xml:space="preserve"> et al.,</w:t>
            </w:r>
            <w:r w:rsidRPr="001B3121">
              <w:rPr>
                <w:rFonts w:ascii="Times New Roman" w:hAnsi="Times New Roman"/>
                <w:sz w:val="24"/>
                <w:szCs w:val="24"/>
              </w:rPr>
              <w:t xml:space="preserve"> (2013)</w:t>
            </w:r>
          </w:p>
        </w:tc>
        <w:tc>
          <w:tcPr>
            <w:tcW w:w="1134" w:type="dxa"/>
            <w:tcBorders>
              <w:top w:val="single" w:sz="4" w:space="0" w:color="auto"/>
            </w:tcBorders>
            <w:shd w:val="clear" w:color="auto" w:fill="auto"/>
          </w:tcPr>
          <w:p w14:paraId="7D28CE98"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p w14:paraId="218A86DF" w14:textId="77777777" w:rsidR="00550785" w:rsidRPr="001B3121" w:rsidRDefault="00550785" w:rsidP="00355562">
            <w:pPr>
              <w:autoSpaceDE w:val="0"/>
              <w:autoSpaceDN w:val="0"/>
              <w:jc w:val="center"/>
              <w:rPr>
                <w:rFonts w:ascii="Times New Roman" w:hAnsi="Times New Roman"/>
                <w:sz w:val="24"/>
                <w:szCs w:val="24"/>
              </w:rPr>
            </w:pPr>
          </w:p>
          <w:p w14:paraId="5A64D0FB" w14:textId="77777777" w:rsidR="00550785" w:rsidRPr="001B3121" w:rsidRDefault="00550785" w:rsidP="00355562">
            <w:pPr>
              <w:jc w:val="center"/>
              <w:rPr>
                <w:rFonts w:ascii="Times New Roman" w:hAnsi="Times New Roman"/>
                <w:sz w:val="24"/>
                <w:szCs w:val="24"/>
              </w:rPr>
            </w:pPr>
          </w:p>
        </w:tc>
        <w:tc>
          <w:tcPr>
            <w:tcW w:w="1276" w:type="dxa"/>
            <w:tcBorders>
              <w:top w:val="single" w:sz="4" w:space="0" w:color="auto"/>
            </w:tcBorders>
            <w:shd w:val="clear" w:color="auto" w:fill="auto"/>
          </w:tcPr>
          <w:p w14:paraId="68B22152"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p w14:paraId="14B53576" w14:textId="1122A1E3" w:rsidR="00550785" w:rsidRPr="001B3121" w:rsidRDefault="00550785" w:rsidP="00355562">
            <w:pPr>
              <w:jc w:val="center"/>
              <w:rPr>
                <w:rFonts w:ascii="Times New Roman" w:hAnsi="Times New Roman"/>
                <w:sz w:val="24"/>
                <w:szCs w:val="24"/>
              </w:rPr>
            </w:pPr>
          </w:p>
        </w:tc>
        <w:tc>
          <w:tcPr>
            <w:tcW w:w="1275" w:type="dxa"/>
            <w:tcBorders>
              <w:top w:val="single" w:sz="4" w:space="0" w:color="auto"/>
            </w:tcBorders>
            <w:shd w:val="clear" w:color="auto" w:fill="auto"/>
          </w:tcPr>
          <w:p w14:paraId="06D0AE36"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tcBorders>
              <w:top w:val="single" w:sz="4" w:space="0" w:color="auto"/>
            </w:tcBorders>
            <w:shd w:val="clear" w:color="auto" w:fill="auto"/>
          </w:tcPr>
          <w:p w14:paraId="0EB805E4"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418" w:type="dxa"/>
            <w:tcBorders>
              <w:top w:val="single" w:sz="4" w:space="0" w:color="auto"/>
            </w:tcBorders>
            <w:shd w:val="clear" w:color="auto" w:fill="auto"/>
          </w:tcPr>
          <w:p w14:paraId="44C6BF1D"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tcBorders>
              <w:top w:val="single" w:sz="4" w:space="0" w:color="auto"/>
            </w:tcBorders>
            <w:shd w:val="clear" w:color="auto" w:fill="auto"/>
          </w:tcPr>
          <w:p w14:paraId="179E99B9"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tcBorders>
              <w:top w:val="single" w:sz="4" w:space="0" w:color="auto"/>
            </w:tcBorders>
            <w:shd w:val="clear" w:color="auto" w:fill="auto"/>
          </w:tcPr>
          <w:p w14:paraId="3A7C0E0C"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Sufficient</w:t>
            </w:r>
          </w:p>
        </w:tc>
        <w:tc>
          <w:tcPr>
            <w:tcW w:w="1276" w:type="dxa"/>
            <w:tcBorders>
              <w:top w:val="single" w:sz="4" w:space="0" w:color="auto"/>
            </w:tcBorders>
            <w:shd w:val="clear" w:color="auto" w:fill="auto"/>
          </w:tcPr>
          <w:p w14:paraId="4433B2E8"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p w14:paraId="0E63523D" w14:textId="77777777" w:rsidR="00550785" w:rsidRPr="001B3121" w:rsidRDefault="00550785" w:rsidP="00355562">
            <w:pPr>
              <w:jc w:val="center"/>
              <w:rPr>
                <w:rFonts w:ascii="Times New Roman" w:hAnsi="Times New Roman"/>
                <w:sz w:val="24"/>
                <w:szCs w:val="24"/>
              </w:rPr>
            </w:pPr>
          </w:p>
        </w:tc>
        <w:tc>
          <w:tcPr>
            <w:tcW w:w="1276" w:type="dxa"/>
            <w:tcBorders>
              <w:top w:val="single" w:sz="4" w:space="0" w:color="auto"/>
            </w:tcBorders>
            <w:shd w:val="clear" w:color="auto" w:fill="auto"/>
          </w:tcPr>
          <w:p w14:paraId="1356AD7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tcBorders>
              <w:top w:val="single" w:sz="4" w:space="0" w:color="auto"/>
            </w:tcBorders>
            <w:shd w:val="clear" w:color="auto" w:fill="auto"/>
          </w:tcPr>
          <w:p w14:paraId="7F49E773"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992" w:type="dxa"/>
            <w:tcBorders>
              <w:top w:val="single" w:sz="4" w:space="0" w:color="auto"/>
            </w:tcBorders>
            <w:shd w:val="clear" w:color="auto" w:fill="auto"/>
          </w:tcPr>
          <w:p w14:paraId="51412794"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9</w:t>
            </w:r>
          </w:p>
        </w:tc>
      </w:tr>
      <w:tr w:rsidR="00550785" w:rsidRPr="00D83619" w14:paraId="18242B3A" w14:textId="77777777" w:rsidTr="00355562">
        <w:trPr>
          <w:trHeight w:val="828"/>
        </w:trPr>
        <w:tc>
          <w:tcPr>
            <w:tcW w:w="1980" w:type="dxa"/>
            <w:shd w:val="clear" w:color="auto" w:fill="auto"/>
          </w:tcPr>
          <w:p w14:paraId="2A3EA5F2"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Aşık &amp; Erktin (2019)</w:t>
            </w:r>
          </w:p>
        </w:tc>
        <w:tc>
          <w:tcPr>
            <w:tcW w:w="1134" w:type="dxa"/>
            <w:shd w:val="clear" w:color="auto" w:fill="auto"/>
          </w:tcPr>
          <w:p w14:paraId="40710204"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4A6729C5"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Can’t tell</w:t>
            </w:r>
          </w:p>
        </w:tc>
        <w:tc>
          <w:tcPr>
            <w:tcW w:w="1275" w:type="dxa"/>
            <w:shd w:val="clear" w:color="auto" w:fill="auto"/>
          </w:tcPr>
          <w:p w14:paraId="72BA4DFE"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704F0AE6"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418" w:type="dxa"/>
            <w:shd w:val="clear" w:color="auto" w:fill="auto"/>
          </w:tcPr>
          <w:p w14:paraId="2361FCB0"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1134" w:type="dxa"/>
            <w:shd w:val="clear" w:color="auto" w:fill="auto"/>
          </w:tcPr>
          <w:p w14:paraId="0127AB68"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1275" w:type="dxa"/>
            <w:shd w:val="clear" w:color="auto" w:fill="auto"/>
          </w:tcPr>
          <w:p w14:paraId="69E7627C"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Sufficient</w:t>
            </w:r>
          </w:p>
        </w:tc>
        <w:tc>
          <w:tcPr>
            <w:tcW w:w="1276" w:type="dxa"/>
            <w:shd w:val="clear" w:color="auto" w:fill="auto"/>
          </w:tcPr>
          <w:p w14:paraId="6CBA279B"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3C8E5494"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3B4F819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992" w:type="dxa"/>
            <w:shd w:val="clear" w:color="auto" w:fill="auto"/>
          </w:tcPr>
          <w:p w14:paraId="742A5C4F"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6</w:t>
            </w:r>
          </w:p>
        </w:tc>
      </w:tr>
      <w:tr w:rsidR="00550785" w:rsidRPr="00D83619" w14:paraId="4F3AE052" w14:textId="77777777" w:rsidTr="00355562">
        <w:trPr>
          <w:trHeight w:val="967"/>
        </w:trPr>
        <w:tc>
          <w:tcPr>
            <w:tcW w:w="1980" w:type="dxa"/>
            <w:shd w:val="clear" w:color="auto" w:fill="auto"/>
          </w:tcPr>
          <w:p w14:paraId="3E9B1288"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Bishara &amp; Kaplan (2018)</w:t>
            </w:r>
          </w:p>
        </w:tc>
        <w:tc>
          <w:tcPr>
            <w:tcW w:w="1134" w:type="dxa"/>
            <w:shd w:val="clear" w:color="auto" w:fill="auto"/>
          </w:tcPr>
          <w:p w14:paraId="5E22C9A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779F6BED"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39FC55E3"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2077C9CC"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418" w:type="dxa"/>
            <w:shd w:val="clear" w:color="auto" w:fill="auto"/>
          </w:tcPr>
          <w:p w14:paraId="2E8552E7"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1134" w:type="dxa"/>
            <w:shd w:val="clear" w:color="auto" w:fill="auto"/>
          </w:tcPr>
          <w:p w14:paraId="4BCA3FCF"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1275" w:type="dxa"/>
            <w:shd w:val="clear" w:color="auto" w:fill="auto"/>
          </w:tcPr>
          <w:p w14:paraId="28FEC483" w14:textId="77777777" w:rsidR="00550785" w:rsidRPr="001B3121" w:rsidRDefault="00550785" w:rsidP="00355562">
            <w:pPr>
              <w:jc w:val="center"/>
              <w:rPr>
                <w:rFonts w:ascii="Times New Roman" w:hAnsi="Times New Roman"/>
                <w:sz w:val="24"/>
                <w:szCs w:val="24"/>
              </w:rPr>
            </w:pPr>
            <w:r w:rsidRPr="001B3121">
              <w:rPr>
                <w:rFonts w:ascii="Times New Roman" w:hAnsi="Times New Roman"/>
                <w:iCs/>
                <w:sz w:val="24"/>
                <w:szCs w:val="24"/>
              </w:rPr>
              <w:t>Sufficient</w:t>
            </w:r>
          </w:p>
        </w:tc>
        <w:tc>
          <w:tcPr>
            <w:tcW w:w="1276" w:type="dxa"/>
            <w:shd w:val="clear" w:color="auto" w:fill="auto"/>
          </w:tcPr>
          <w:p w14:paraId="50C5A709"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49A5EF1E"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Can’t tell</w:t>
            </w:r>
          </w:p>
          <w:p w14:paraId="7DD32C7C"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w:t>
            </w:r>
          </w:p>
        </w:tc>
        <w:tc>
          <w:tcPr>
            <w:tcW w:w="1134" w:type="dxa"/>
            <w:shd w:val="clear" w:color="auto" w:fill="auto"/>
          </w:tcPr>
          <w:p w14:paraId="295E820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992" w:type="dxa"/>
            <w:shd w:val="clear" w:color="auto" w:fill="auto"/>
          </w:tcPr>
          <w:p w14:paraId="29AF902D"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6</w:t>
            </w:r>
          </w:p>
        </w:tc>
      </w:tr>
      <w:tr w:rsidR="00550785" w:rsidRPr="00D83619" w14:paraId="55C10B0D" w14:textId="77777777" w:rsidTr="00355562">
        <w:trPr>
          <w:trHeight w:val="828"/>
        </w:trPr>
        <w:tc>
          <w:tcPr>
            <w:tcW w:w="1980" w:type="dxa"/>
            <w:shd w:val="clear" w:color="auto" w:fill="auto"/>
          </w:tcPr>
          <w:p w14:paraId="20BC78B1"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Callan &amp; Cleary (2019)</w:t>
            </w:r>
          </w:p>
        </w:tc>
        <w:tc>
          <w:tcPr>
            <w:tcW w:w="1134" w:type="dxa"/>
            <w:shd w:val="clear" w:color="auto" w:fill="auto"/>
          </w:tcPr>
          <w:p w14:paraId="796EDC0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2CFC5F40"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Can’t tell</w:t>
            </w:r>
          </w:p>
        </w:tc>
        <w:tc>
          <w:tcPr>
            <w:tcW w:w="1275" w:type="dxa"/>
            <w:shd w:val="clear" w:color="auto" w:fill="auto"/>
          </w:tcPr>
          <w:p w14:paraId="68DED837"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48199823"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418" w:type="dxa"/>
            <w:shd w:val="clear" w:color="auto" w:fill="auto"/>
          </w:tcPr>
          <w:p w14:paraId="18EE4E9C"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094A6CA0"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0735E136" w14:textId="77777777" w:rsidR="00550785" w:rsidRPr="001B3121" w:rsidRDefault="00550785" w:rsidP="00355562">
            <w:pPr>
              <w:jc w:val="center"/>
              <w:rPr>
                <w:rFonts w:ascii="Times New Roman" w:hAnsi="Times New Roman"/>
                <w:sz w:val="24"/>
                <w:szCs w:val="24"/>
              </w:rPr>
            </w:pPr>
            <w:r w:rsidRPr="001B3121">
              <w:rPr>
                <w:rFonts w:ascii="Times New Roman" w:hAnsi="Times New Roman"/>
                <w:color w:val="131413"/>
                <w:sz w:val="24"/>
                <w:szCs w:val="24"/>
              </w:rPr>
              <w:t>Sufficient</w:t>
            </w:r>
          </w:p>
        </w:tc>
        <w:tc>
          <w:tcPr>
            <w:tcW w:w="1276" w:type="dxa"/>
            <w:shd w:val="clear" w:color="auto" w:fill="auto"/>
          </w:tcPr>
          <w:p w14:paraId="390D991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59B75508"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694604E5"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992" w:type="dxa"/>
            <w:shd w:val="clear" w:color="auto" w:fill="auto"/>
          </w:tcPr>
          <w:p w14:paraId="3E36C219"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8</w:t>
            </w:r>
          </w:p>
        </w:tc>
      </w:tr>
      <w:tr w:rsidR="00550785" w:rsidRPr="00D83619" w14:paraId="3ECD0511" w14:textId="77777777" w:rsidTr="00355562">
        <w:trPr>
          <w:trHeight w:val="1372"/>
        </w:trPr>
        <w:tc>
          <w:tcPr>
            <w:tcW w:w="1980" w:type="dxa"/>
            <w:shd w:val="clear" w:color="auto" w:fill="auto"/>
          </w:tcPr>
          <w:p w14:paraId="69D1E6FC" w14:textId="03E75BD2" w:rsidR="00550785" w:rsidRPr="001B3121" w:rsidRDefault="00550785" w:rsidP="001B3121">
            <w:pPr>
              <w:rPr>
                <w:rFonts w:ascii="Times New Roman" w:hAnsi="Times New Roman"/>
                <w:sz w:val="24"/>
                <w:szCs w:val="24"/>
              </w:rPr>
            </w:pPr>
            <w:r w:rsidRPr="001B3121">
              <w:rPr>
                <w:rFonts w:ascii="Times New Roman" w:hAnsi="Times New Roman"/>
                <w:sz w:val="24"/>
                <w:szCs w:val="24"/>
              </w:rPr>
              <w:lastRenderedPageBreak/>
              <w:t>Callan</w:t>
            </w:r>
            <w:r w:rsidR="00433D2D">
              <w:rPr>
                <w:rFonts w:ascii="Times New Roman" w:hAnsi="Times New Roman"/>
                <w:sz w:val="24"/>
                <w:szCs w:val="24"/>
              </w:rPr>
              <w:t xml:space="preserve"> et al., </w:t>
            </w:r>
            <w:r w:rsidRPr="001B3121">
              <w:rPr>
                <w:rFonts w:ascii="Times New Roman" w:hAnsi="Times New Roman"/>
                <w:sz w:val="24"/>
                <w:szCs w:val="24"/>
              </w:rPr>
              <w:t>(2016)</w:t>
            </w:r>
          </w:p>
        </w:tc>
        <w:tc>
          <w:tcPr>
            <w:tcW w:w="1134" w:type="dxa"/>
            <w:shd w:val="clear" w:color="auto" w:fill="auto"/>
          </w:tcPr>
          <w:p w14:paraId="349735A7"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27F214EC"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0D195FA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2176585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418" w:type="dxa"/>
            <w:shd w:val="clear" w:color="auto" w:fill="auto"/>
          </w:tcPr>
          <w:p w14:paraId="5426D113"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702FA1D6"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1275" w:type="dxa"/>
            <w:shd w:val="clear" w:color="auto" w:fill="auto"/>
          </w:tcPr>
          <w:p w14:paraId="6E608A12"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Sufficient</w:t>
            </w:r>
          </w:p>
        </w:tc>
        <w:tc>
          <w:tcPr>
            <w:tcW w:w="1276" w:type="dxa"/>
            <w:shd w:val="clear" w:color="auto" w:fill="auto"/>
          </w:tcPr>
          <w:p w14:paraId="089DD425"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29E04FCE"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1D626CCD"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992" w:type="dxa"/>
            <w:shd w:val="clear" w:color="auto" w:fill="auto"/>
          </w:tcPr>
          <w:p w14:paraId="63F4BB94"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8</w:t>
            </w:r>
          </w:p>
        </w:tc>
      </w:tr>
      <w:tr w:rsidR="00550785" w:rsidRPr="00D83619" w14:paraId="6852DE10" w14:textId="77777777" w:rsidTr="00355562">
        <w:trPr>
          <w:trHeight w:val="1380"/>
        </w:trPr>
        <w:tc>
          <w:tcPr>
            <w:tcW w:w="1980" w:type="dxa"/>
            <w:shd w:val="clear" w:color="auto" w:fill="auto"/>
          </w:tcPr>
          <w:p w14:paraId="5A483105" w14:textId="3681A21D" w:rsidR="00550785" w:rsidRPr="001B3121" w:rsidRDefault="00550785" w:rsidP="001B3121">
            <w:pPr>
              <w:rPr>
                <w:rFonts w:ascii="Times New Roman" w:hAnsi="Times New Roman"/>
                <w:sz w:val="24"/>
                <w:szCs w:val="24"/>
              </w:rPr>
            </w:pPr>
            <w:r w:rsidRPr="001B3121">
              <w:rPr>
                <w:rFonts w:ascii="Times New Roman" w:hAnsi="Times New Roman"/>
                <w:sz w:val="24"/>
                <w:szCs w:val="24"/>
              </w:rPr>
              <w:t>Chiu</w:t>
            </w:r>
            <w:r w:rsidR="00433D2D">
              <w:rPr>
                <w:rFonts w:ascii="Times New Roman" w:hAnsi="Times New Roman"/>
                <w:sz w:val="24"/>
                <w:szCs w:val="24"/>
              </w:rPr>
              <w:t xml:space="preserve"> et al., </w:t>
            </w:r>
            <w:r w:rsidRPr="001B3121">
              <w:rPr>
                <w:rFonts w:ascii="Times New Roman" w:hAnsi="Times New Roman"/>
                <w:sz w:val="24"/>
                <w:szCs w:val="24"/>
              </w:rPr>
              <w:t>(2007)</w:t>
            </w:r>
          </w:p>
        </w:tc>
        <w:tc>
          <w:tcPr>
            <w:tcW w:w="1134" w:type="dxa"/>
            <w:shd w:val="clear" w:color="auto" w:fill="auto"/>
          </w:tcPr>
          <w:p w14:paraId="1E8D7079"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33209BC3"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05045E76"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13A88772"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418" w:type="dxa"/>
            <w:shd w:val="clear" w:color="auto" w:fill="auto"/>
          </w:tcPr>
          <w:p w14:paraId="4360EB3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782B9B47"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3BF0E2E3"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Sufficient</w:t>
            </w:r>
          </w:p>
        </w:tc>
        <w:tc>
          <w:tcPr>
            <w:tcW w:w="1276" w:type="dxa"/>
            <w:shd w:val="clear" w:color="auto" w:fill="auto"/>
          </w:tcPr>
          <w:p w14:paraId="233CEE1E"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7387AB98"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36CED6FD"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992" w:type="dxa"/>
            <w:shd w:val="clear" w:color="auto" w:fill="auto"/>
          </w:tcPr>
          <w:p w14:paraId="381A69A0"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9</w:t>
            </w:r>
          </w:p>
        </w:tc>
      </w:tr>
      <w:tr w:rsidR="00550785" w:rsidRPr="00D83619" w14:paraId="3FED9644" w14:textId="77777777" w:rsidTr="00355562">
        <w:trPr>
          <w:trHeight w:val="672"/>
        </w:trPr>
        <w:tc>
          <w:tcPr>
            <w:tcW w:w="1980" w:type="dxa"/>
            <w:shd w:val="clear" w:color="auto" w:fill="auto"/>
          </w:tcPr>
          <w:p w14:paraId="4E1DFBD4"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Erktin (2004)</w:t>
            </w:r>
          </w:p>
        </w:tc>
        <w:tc>
          <w:tcPr>
            <w:tcW w:w="1134" w:type="dxa"/>
            <w:shd w:val="clear" w:color="auto" w:fill="auto"/>
          </w:tcPr>
          <w:p w14:paraId="6F52E30F"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59DD97A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Can’t tell</w:t>
            </w:r>
          </w:p>
        </w:tc>
        <w:tc>
          <w:tcPr>
            <w:tcW w:w="1275" w:type="dxa"/>
            <w:shd w:val="clear" w:color="auto" w:fill="auto"/>
          </w:tcPr>
          <w:p w14:paraId="250EEBF5"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487EE222"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Can’t tell</w:t>
            </w:r>
          </w:p>
        </w:tc>
        <w:tc>
          <w:tcPr>
            <w:tcW w:w="1418" w:type="dxa"/>
            <w:shd w:val="clear" w:color="auto" w:fill="auto"/>
          </w:tcPr>
          <w:p w14:paraId="46B5FACF"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4E63A37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5F8355B6"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Sufficient</w:t>
            </w:r>
          </w:p>
        </w:tc>
        <w:tc>
          <w:tcPr>
            <w:tcW w:w="1276" w:type="dxa"/>
            <w:shd w:val="clear" w:color="auto" w:fill="auto"/>
          </w:tcPr>
          <w:p w14:paraId="4C7C1184"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4EB8CC18"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227A9813"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992" w:type="dxa"/>
            <w:shd w:val="clear" w:color="auto" w:fill="auto"/>
          </w:tcPr>
          <w:p w14:paraId="5428E532"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7</w:t>
            </w:r>
          </w:p>
        </w:tc>
      </w:tr>
      <w:tr w:rsidR="00550785" w:rsidRPr="00D83619" w14:paraId="3EF18200" w14:textId="77777777" w:rsidTr="00355562">
        <w:trPr>
          <w:trHeight w:val="1104"/>
        </w:trPr>
        <w:tc>
          <w:tcPr>
            <w:tcW w:w="1980" w:type="dxa"/>
            <w:shd w:val="clear" w:color="auto" w:fill="auto"/>
          </w:tcPr>
          <w:p w14:paraId="18AA8626" w14:textId="30E9C1DD" w:rsidR="00550785" w:rsidRPr="001B3121" w:rsidRDefault="00550785" w:rsidP="001B3121">
            <w:pPr>
              <w:rPr>
                <w:rFonts w:ascii="Times New Roman" w:hAnsi="Times New Roman"/>
                <w:sz w:val="24"/>
                <w:szCs w:val="24"/>
              </w:rPr>
            </w:pPr>
            <w:r w:rsidRPr="001B3121">
              <w:rPr>
                <w:rFonts w:ascii="Times New Roman" w:hAnsi="Times New Roman"/>
                <w:sz w:val="24"/>
                <w:szCs w:val="24"/>
              </w:rPr>
              <w:t>Fadlelmula</w:t>
            </w:r>
            <w:r w:rsidR="00433D2D">
              <w:rPr>
                <w:rFonts w:ascii="Times New Roman" w:hAnsi="Times New Roman"/>
                <w:sz w:val="24"/>
                <w:szCs w:val="24"/>
              </w:rPr>
              <w:t xml:space="preserve"> et al., </w:t>
            </w:r>
            <w:r w:rsidRPr="001B3121">
              <w:rPr>
                <w:rFonts w:ascii="Times New Roman" w:hAnsi="Times New Roman"/>
                <w:sz w:val="24"/>
                <w:szCs w:val="24"/>
              </w:rPr>
              <w:t>(2015)</w:t>
            </w:r>
          </w:p>
        </w:tc>
        <w:tc>
          <w:tcPr>
            <w:tcW w:w="1134" w:type="dxa"/>
            <w:shd w:val="clear" w:color="auto" w:fill="auto"/>
          </w:tcPr>
          <w:p w14:paraId="60E9124E"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68702482"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313577D4"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6B42C95E"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418" w:type="dxa"/>
            <w:shd w:val="clear" w:color="auto" w:fill="auto"/>
          </w:tcPr>
          <w:p w14:paraId="7C3414AE"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1134" w:type="dxa"/>
            <w:shd w:val="clear" w:color="auto" w:fill="auto"/>
          </w:tcPr>
          <w:p w14:paraId="750A4906"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1275" w:type="dxa"/>
            <w:shd w:val="clear" w:color="auto" w:fill="auto"/>
          </w:tcPr>
          <w:p w14:paraId="26A06816"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Sufficient</w:t>
            </w:r>
          </w:p>
        </w:tc>
        <w:tc>
          <w:tcPr>
            <w:tcW w:w="1276" w:type="dxa"/>
            <w:shd w:val="clear" w:color="auto" w:fill="auto"/>
          </w:tcPr>
          <w:p w14:paraId="72C5E609"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2D16E38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622285A2"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992" w:type="dxa"/>
            <w:shd w:val="clear" w:color="auto" w:fill="auto"/>
          </w:tcPr>
          <w:p w14:paraId="616D736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7</w:t>
            </w:r>
          </w:p>
        </w:tc>
      </w:tr>
      <w:tr w:rsidR="00550785" w:rsidRPr="00D83619" w14:paraId="1087660E" w14:textId="77777777" w:rsidTr="00355562">
        <w:trPr>
          <w:trHeight w:val="755"/>
        </w:trPr>
        <w:tc>
          <w:tcPr>
            <w:tcW w:w="1980" w:type="dxa"/>
            <w:shd w:val="clear" w:color="auto" w:fill="auto"/>
          </w:tcPr>
          <w:p w14:paraId="52150155" w14:textId="682580F3" w:rsidR="00550785" w:rsidRPr="001B3121" w:rsidRDefault="00550785" w:rsidP="001B3121">
            <w:pPr>
              <w:rPr>
                <w:rFonts w:ascii="Times New Roman" w:hAnsi="Times New Roman"/>
                <w:sz w:val="24"/>
                <w:szCs w:val="24"/>
              </w:rPr>
            </w:pPr>
            <w:r w:rsidRPr="001B3121">
              <w:rPr>
                <w:rFonts w:ascii="Times New Roman" w:hAnsi="Times New Roman"/>
                <w:sz w:val="24"/>
                <w:szCs w:val="24"/>
              </w:rPr>
              <w:t>Fitzpatrick (199</w:t>
            </w:r>
            <w:r w:rsidR="00B71798">
              <w:rPr>
                <w:rFonts w:ascii="Times New Roman" w:hAnsi="Times New Roman"/>
                <w:sz w:val="24"/>
                <w:szCs w:val="24"/>
              </w:rPr>
              <w:t>4</w:t>
            </w:r>
            <w:r w:rsidRPr="001B3121">
              <w:rPr>
                <w:rFonts w:ascii="Times New Roman" w:hAnsi="Times New Roman"/>
                <w:sz w:val="24"/>
                <w:szCs w:val="24"/>
              </w:rPr>
              <w:t>)</w:t>
            </w:r>
          </w:p>
        </w:tc>
        <w:tc>
          <w:tcPr>
            <w:tcW w:w="1134" w:type="dxa"/>
            <w:shd w:val="clear" w:color="auto" w:fill="auto"/>
          </w:tcPr>
          <w:p w14:paraId="0AE0F0B9"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727FB0B0"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27AA34B8"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Can’t tell</w:t>
            </w:r>
          </w:p>
        </w:tc>
        <w:tc>
          <w:tcPr>
            <w:tcW w:w="1276" w:type="dxa"/>
            <w:shd w:val="clear" w:color="auto" w:fill="auto"/>
          </w:tcPr>
          <w:p w14:paraId="47B53628"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Can’t tell</w:t>
            </w:r>
          </w:p>
        </w:tc>
        <w:tc>
          <w:tcPr>
            <w:tcW w:w="1418" w:type="dxa"/>
            <w:shd w:val="clear" w:color="auto" w:fill="auto"/>
          </w:tcPr>
          <w:p w14:paraId="0DEB8908"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1FF4ABFC"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1275" w:type="dxa"/>
            <w:shd w:val="clear" w:color="auto" w:fill="auto"/>
          </w:tcPr>
          <w:p w14:paraId="08769F3E"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Sufficient</w:t>
            </w:r>
          </w:p>
        </w:tc>
        <w:tc>
          <w:tcPr>
            <w:tcW w:w="1276" w:type="dxa"/>
            <w:shd w:val="clear" w:color="auto" w:fill="auto"/>
          </w:tcPr>
          <w:p w14:paraId="49C7C5F2"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1001A624"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2A4F62A9"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992" w:type="dxa"/>
            <w:shd w:val="clear" w:color="auto" w:fill="auto"/>
          </w:tcPr>
          <w:p w14:paraId="4288ADFC"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5</w:t>
            </w:r>
          </w:p>
        </w:tc>
      </w:tr>
      <w:tr w:rsidR="00550785" w:rsidRPr="00D83619" w14:paraId="32EA42CF" w14:textId="77777777" w:rsidTr="00355562">
        <w:trPr>
          <w:trHeight w:val="727"/>
        </w:trPr>
        <w:tc>
          <w:tcPr>
            <w:tcW w:w="1980" w:type="dxa"/>
            <w:shd w:val="clear" w:color="auto" w:fill="auto"/>
          </w:tcPr>
          <w:p w14:paraId="3562E1D5"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Fusco (1995)</w:t>
            </w:r>
          </w:p>
        </w:tc>
        <w:tc>
          <w:tcPr>
            <w:tcW w:w="1134" w:type="dxa"/>
            <w:shd w:val="clear" w:color="auto" w:fill="auto"/>
          </w:tcPr>
          <w:p w14:paraId="2D7E6B7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65EC9754"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40766415"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18EA490E"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418" w:type="dxa"/>
            <w:shd w:val="clear" w:color="auto" w:fill="auto"/>
          </w:tcPr>
          <w:p w14:paraId="6F01663D"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Can’t tell</w:t>
            </w:r>
          </w:p>
        </w:tc>
        <w:tc>
          <w:tcPr>
            <w:tcW w:w="1134" w:type="dxa"/>
            <w:shd w:val="clear" w:color="auto" w:fill="auto"/>
          </w:tcPr>
          <w:p w14:paraId="23BC2F4B"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Can’t tell</w:t>
            </w:r>
          </w:p>
        </w:tc>
        <w:tc>
          <w:tcPr>
            <w:tcW w:w="1275" w:type="dxa"/>
            <w:shd w:val="clear" w:color="auto" w:fill="auto"/>
          </w:tcPr>
          <w:p w14:paraId="056F10E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Sufficient</w:t>
            </w:r>
          </w:p>
        </w:tc>
        <w:tc>
          <w:tcPr>
            <w:tcW w:w="1276" w:type="dxa"/>
            <w:shd w:val="clear" w:color="auto" w:fill="auto"/>
          </w:tcPr>
          <w:p w14:paraId="10E88B1F"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442DDAE2"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2E32F9E7"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992" w:type="dxa"/>
            <w:shd w:val="clear" w:color="auto" w:fill="auto"/>
          </w:tcPr>
          <w:p w14:paraId="74A9D8AC"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7</w:t>
            </w:r>
          </w:p>
        </w:tc>
      </w:tr>
      <w:tr w:rsidR="00550785" w:rsidRPr="00D83619" w14:paraId="77146152" w14:textId="77777777" w:rsidTr="00355562">
        <w:trPr>
          <w:trHeight w:val="849"/>
        </w:trPr>
        <w:tc>
          <w:tcPr>
            <w:tcW w:w="1980" w:type="dxa"/>
            <w:shd w:val="clear" w:color="auto" w:fill="auto"/>
          </w:tcPr>
          <w:p w14:paraId="6011D0A5"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lastRenderedPageBreak/>
              <w:t>Harris (2015)</w:t>
            </w:r>
          </w:p>
        </w:tc>
        <w:tc>
          <w:tcPr>
            <w:tcW w:w="1134" w:type="dxa"/>
            <w:shd w:val="clear" w:color="auto" w:fill="auto"/>
          </w:tcPr>
          <w:p w14:paraId="267E34CB"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52BC03F8"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11F13217"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6D1B4C88"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418" w:type="dxa"/>
            <w:shd w:val="clear" w:color="auto" w:fill="auto"/>
          </w:tcPr>
          <w:p w14:paraId="4B53F5BE"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6F074912"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058B2995" w14:textId="77777777" w:rsidR="00550785" w:rsidRPr="001B3121" w:rsidRDefault="00550785" w:rsidP="00355562">
            <w:pPr>
              <w:jc w:val="center"/>
              <w:rPr>
                <w:rFonts w:ascii="Times New Roman" w:hAnsi="Times New Roman"/>
                <w:sz w:val="24"/>
                <w:szCs w:val="24"/>
              </w:rPr>
            </w:pPr>
            <w:r w:rsidRPr="001B3121">
              <w:rPr>
                <w:rFonts w:ascii="Times New Roman" w:hAnsi="Times New Roman"/>
                <w:iCs/>
                <w:sz w:val="24"/>
                <w:szCs w:val="24"/>
              </w:rPr>
              <w:t>Sufficient</w:t>
            </w:r>
          </w:p>
        </w:tc>
        <w:tc>
          <w:tcPr>
            <w:tcW w:w="1276" w:type="dxa"/>
            <w:shd w:val="clear" w:color="auto" w:fill="auto"/>
          </w:tcPr>
          <w:p w14:paraId="46C6FE4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5B162975"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Can’t tell</w:t>
            </w:r>
          </w:p>
        </w:tc>
        <w:tc>
          <w:tcPr>
            <w:tcW w:w="1134" w:type="dxa"/>
            <w:shd w:val="clear" w:color="auto" w:fill="auto"/>
          </w:tcPr>
          <w:p w14:paraId="7C415FC4"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992" w:type="dxa"/>
            <w:shd w:val="clear" w:color="auto" w:fill="auto"/>
          </w:tcPr>
          <w:p w14:paraId="7303E27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7</w:t>
            </w:r>
          </w:p>
        </w:tc>
      </w:tr>
      <w:tr w:rsidR="00550785" w:rsidRPr="00D83619" w14:paraId="50CA9083" w14:textId="77777777" w:rsidTr="00355562">
        <w:trPr>
          <w:trHeight w:val="1260"/>
        </w:trPr>
        <w:tc>
          <w:tcPr>
            <w:tcW w:w="1980" w:type="dxa"/>
            <w:shd w:val="clear" w:color="auto" w:fill="auto"/>
          </w:tcPr>
          <w:p w14:paraId="63E6827E"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 xml:space="preserve">Hassan &amp; Rahman (2017) </w:t>
            </w:r>
          </w:p>
        </w:tc>
        <w:tc>
          <w:tcPr>
            <w:tcW w:w="1134" w:type="dxa"/>
            <w:shd w:val="clear" w:color="auto" w:fill="auto"/>
          </w:tcPr>
          <w:p w14:paraId="1D2917C8"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4C821EBC"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Can’t tell</w:t>
            </w:r>
          </w:p>
        </w:tc>
        <w:tc>
          <w:tcPr>
            <w:tcW w:w="1275" w:type="dxa"/>
            <w:shd w:val="clear" w:color="auto" w:fill="auto"/>
          </w:tcPr>
          <w:p w14:paraId="36E1EC49"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14328C22"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Can’t tell</w:t>
            </w:r>
          </w:p>
        </w:tc>
        <w:tc>
          <w:tcPr>
            <w:tcW w:w="1418" w:type="dxa"/>
            <w:shd w:val="clear" w:color="auto" w:fill="auto"/>
          </w:tcPr>
          <w:p w14:paraId="72369F22"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1134" w:type="dxa"/>
            <w:shd w:val="clear" w:color="auto" w:fill="auto"/>
          </w:tcPr>
          <w:p w14:paraId="3483D0B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1275" w:type="dxa"/>
            <w:shd w:val="clear" w:color="auto" w:fill="auto"/>
          </w:tcPr>
          <w:p w14:paraId="3FE9DB29" w14:textId="77777777" w:rsidR="00550785" w:rsidRPr="001B3121" w:rsidRDefault="00550785" w:rsidP="00355562">
            <w:pPr>
              <w:jc w:val="center"/>
              <w:rPr>
                <w:rFonts w:ascii="Times New Roman" w:hAnsi="Times New Roman"/>
                <w:iCs/>
                <w:sz w:val="24"/>
                <w:szCs w:val="24"/>
              </w:rPr>
            </w:pPr>
            <w:r w:rsidRPr="001B3121">
              <w:rPr>
                <w:rFonts w:ascii="Times New Roman" w:hAnsi="Times New Roman"/>
                <w:iCs/>
                <w:sz w:val="24"/>
                <w:szCs w:val="24"/>
              </w:rPr>
              <w:t>Sufficient</w:t>
            </w:r>
          </w:p>
        </w:tc>
        <w:tc>
          <w:tcPr>
            <w:tcW w:w="1276" w:type="dxa"/>
            <w:shd w:val="clear" w:color="auto" w:fill="auto"/>
          </w:tcPr>
          <w:p w14:paraId="09898AF7" w14:textId="78A9347D"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Can’t tell</w:t>
            </w:r>
          </w:p>
          <w:p w14:paraId="7CA4DBC0" w14:textId="77777777" w:rsidR="00550785" w:rsidRPr="001B3121" w:rsidRDefault="00550785" w:rsidP="00355562">
            <w:pPr>
              <w:jc w:val="center"/>
              <w:rPr>
                <w:rFonts w:ascii="Times New Roman" w:hAnsi="Times New Roman"/>
                <w:sz w:val="24"/>
                <w:szCs w:val="24"/>
              </w:rPr>
            </w:pPr>
          </w:p>
        </w:tc>
        <w:tc>
          <w:tcPr>
            <w:tcW w:w="1276" w:type="dxa"/>
            <w:shd w:val="clear" w:color="auto" w:fill="auto"/>
          </w:tcPr>
          <w:p w14:paraId="5B8F5387"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Can’t tell</w:t>
            </w:r>
          </w:p>
        </w:tc>
        <w:tc>
          <w:tcPr>
            <w:tcW w:w="1134" w:type="dxa"/>
            <w:shd w:val="clear" w:color="auto" w:fill="auto"/>
          </w:tcPr>
          <w:p w14:paraId="248448C6"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Unclear</w:t>
            </w:r>
          </w:p>
        </w:tc>
        <w:tc>
          <w:tcPr>
            <w:tcW w:w="992" w:type="dxa"/>
            <w:shd w:val="clear" w:color="auto" w:fill="auto"/>
          </w:tcPr>
          <w:p w14:paraId="01E88889"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2</w:t>
            </w:r>
          </w:p>
        </w:tc>
      </w:tr>
      <w:tr w:rsidR="00550785" w:rsidRPr="00D83619" w14:paraId="61C6D208" w14:textId="77777777" w:rsidTr="00355562">
        <w:trPr>
          <w:trHeight w:val="1311"/>
        </w:trPr>
        <w:tc>
          <w:tcPr>
            <w:tcW w:w="1980" w:type="dxa"/>
            <w:shd w:val="clear" w:color="auto" w:fill="auto"/>
          </w:tcPr>
          <w:p w14:paraId="0616D9E5"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 xml:space="preserve">Ichihara &amp; Arai (2006) </w:t>
            </w:r>
          </w:p>
        </w:tc>
        <w:tc>
          <w:tcPr>
            <w:tcW w:w="1134" w:type="dxa"/>
            <w:shd w:val="clear" w:color="auto" w:fill="auto"/>
          </w:tcPr>
          <w:p w14:paraId="35B1EAAD"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0584C97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5230985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2D5031F8"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418" w:type="dxa"/>
            <w:shd w:val="clear" w:color="auto" w:fill="auto"/>
          </w:tcPr>
          <w:p w14:paraId="7899C910"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1134" w:type="dxa"/>
            <w:shd w:val="clear" w:color="auto" w:fill="auto"/>
          </w:tcPr>
          <w:p w14:paraId="3EC36013"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1275" w:type="dxa"/>
            <w:shd w:val="clear" w:color="auto" w:fill="auto"/>
          </w:tcPr>
          <w:p w14:paraId="68499D14" w14:textId="77777777" w:rsidR="00550785" w:rsidRPr="001B3121" w:rsidRDefault="00550785" w:rsidP="00355562">
            <w:pPr>
              <w:jc w:val="center"/>
              <w:rPr>
                <w:rFonts w:ascii="Times New Roman" w:hAnsi="Times New Roman"/>
                <w:iCs/>
                <w:sz w:val="24"/>
                <w:szCs w:val="24"/>
              </w:rPr>
            </w:pPr>
            <w:r w:rsidRPr="001B3121">
              <w:rPr>
                <w:rFonts w:ascii="Times New Roman" w:hAnsi="Times New Roman"/>
                <w:iCs/>
                <w:sz w:val="24"/>
                <w:szCs w:val="24"/>
              </w:rPr>
              <w:t>Sufficient</w:t>
            </w:r>
          </w:p>
        </w:tc>
        <w:tc>
          <w:tcPr>
            <w:tcW w:w="1276" w:type="dxa"/>
            <w:shd w:val="clear" w:color="auto" w:fill="auto"/>
          </w:tcPr>
          <w:p w14:paraId="6B1C02D9"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2CA61EF7"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7BFEC55D"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992" w:type="dxa"/>
            <w:shd w:val="clear" w:color="auto" w:fill="auto"/>
          </w:tcPr>
          <w:p w14:paraId="77E6869B"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7</w:t>
            </w:r>
          </w:p>
        </w:tc>
      </w:tr>
      <w:tr w:rsidR="00550785" w:rsidRPr="00D83619" w14:paraId="6B77CF94" w14:textId="77777777" w:rsidTr="00355562">
        <w:trPr>
          <w:trHeight w:val="1104"/>
        </w:trPr>
        <w:tc>
          <w:tcPr>
            <w:tcW w:w="1980" w:type="dxa"/>
            <w:shd w:val="clear" w:color="auto" w:fill="auto"/>
          </w:tcPr>
          <w:p w14:paraId="23746223" w14:textId="0FA5B5B4" w:rsidR="00550785" w:rsidRPr="001B3121" w:rsidRDefault="00550785" w:rsidP="001B3121">
            <w:pPr>
              <w:rPr>
                <w:rFonts w:ascii="Times New Roman" w:hAnsi="Times New Roman"/>
                <w:sz w:val="24"/>
                <w:szCs w:val="24"/>
              </w:rPr>
            </w:pPr>
            <w:r w:rsidRPr="001B3121">
              <w:rPr>
                <w:rFonts w:ascii="Times New Roman" w:hAnsi="Times New Roman"/>
                <w:sz w:val="24"/>
                <w:szCs w:val="24"/>
              </w:rPr>
              <w:t>Maras</w:t>
            </w:r>
            <w:r w:rsidR="00433D2D">
              <w:rPr>
                <w:rFonts w:ascii="Times New Roman" w:hAnsi="Times New Roman"/>
                <w:sz w:val="24"/>
                <w:szCs w:val="24"/>
              </w:rPr>
              <w:t xml:space="preserve"> et al., </w:t>
            </w:r>
            <w:r w:rsidRPr="001B3121">
              <w:rPr>
                <w:rFonts w:ascii="Times New Roman" w:hAnsi="Times New Roman"/>
                <w:sz w:val="24"/>
                <w:szCs w:val="24"/>
              </w:rPr>
              <w:t>(2019)</w:t>
            </w:r>
          </w:p>
        </w:tc>
        <w:tc>
          <w:tcPr>
            <w:tcW w:w="1134" w:type="dxa"/>
            <w:shd w:val="clear" w:color="auto" w:fill="auto"/>
          </w:tcPr>
          <w:p w14:paraId="42E59B67"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7D878B37"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53F4C426"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7015D9B7"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418" w:type="dxa"/>
            <w:shd w:val="clear" w:color="auto" w:fill="auto"/>
          </w:tcPr>
          <w:p w14:paraId="114E419C"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0237C888"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Can’t tell</w:t>
            </w:r>
          </w:p>
        </w:tc>
        <w:tc>
          <w:tcPr>
            <w:tcW w:w="1275" w:type="dxa"/>
            <w:shd w:val="clear" w:color="auto" w:fill="auto"/>
          </w:tcPr>
          <w:p w14:paraId="3114A821" w14:textId="77777777" w:rsidR="00550785" w:rsidRPr="001B3121" w:rsidRDefault="00550785" w:rsidP="00355562">
            <w:pPr>
              <w:jc w:val="center"/>
              <w:rPr>
                <w:rFonts w:ascii="Times New Roman" w:hAnsi="Times New Roman"/>
                <w:sz w:val="24"/>
                <w:szCs w:val="24"/>
              </w:rPr>
            </w:pPr>
            <w:r w:rsidRPr="001B3121">
              <w:rPr>
                <w:rFonts w:ascii="Times New Roman" w:hAnsi="Times New Roman"/>
                <w:iCs/>
                <w:sz w:val="24"/>
                <w:szCs w:val="24"/>
              </w:rPr>
              <w:t>Sufficient</w:t>
            </w:r>
          </w:p>
        </w:tc>
        <w:tc>
          <w:tcPr>
            <w:tcW w:w="1276" w:type="dxa"/>
            <w:shd w:val="clear" w:color="auto" w:fill="auto"/>
          </w:tcPr>
          <w:p w14:paraId="0082BF9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32FD379C"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374B2C26"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992" w:type="dxa"/>
            <w:shd w:val="clear" w:color="auto" w:fill="auto"/>
          </w:tcPr>
          <w:p w14:paraId="59E96FED"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8</w:t>
            </w:r>
          </w:p>
        </w:tc>
      </w:tr>
      <w:tr w:rsidR="00550785" w:rsidRPr="00D83619" w14:paraId="769C4CE4" w14:textId="77777777" w:rsidTr="00355562">
        <w:trPr>
          <w:trHeight w:val="1557"/>
        </w:trPr>
        <w:tc>
          <w:tcPr>
            <w:tcW w:w="1980" w:type="dxa"/>
            <w:shd w:val="clear" w:color="auto" w:fill="auto"/>
          </w:tcPr>
          <w:p w14:paraId="6E6363F6" w14:textId="41514F19" w:rsidR="00550785" w:rsidRPr="001B3121" w:rsidRDefault="00550785" w:rsidP="001B3121">
            <w:pPr>
              <w:rPr>
                <w:rFonts w:ascii="Times New Roman" w:hAnsi="Times New Roman"/>
                <w:sz w:val="24"/>
                <w:szCs w:val="24"/>
              </w:rPr>
            </w:pPr>
            <w:r w:rsidRPr="001B3121">
              <w:rPr>
                <w:rFonts w:ascii="Times New Roman" w:hAnsi="Times New Roman"/>
                <w:sz w:val="24"/>
                <w:szCs w:val="24"/>
              </w:rPr>
              <w:t>Martín</w:t>
            </w:r>
            <w:r w:rsidR="00433D2D">
              <w:rPr>
                <w:rFonts w:ascii="Times New Roman" w:hAnsi="Times New Roman"/>
                <w:sz w:val="24"/>
                <w:szCs w:val="24"/>
              </w:rPr>
              <w:t xml:space="preserve"> et al., </w:t>
            </w:r>
            <w:r w:rsidRPr="001B3121">
              <w:rPr>
                <w:rFonts w:ascii="Times New Roman" w:hAnsi="Times New Roman"/>
                <w:sz w:val="24"/>
                <w:szCs w:val="24"/>
              </w:rPr>
              <w:t>(2008)</w:t>
            </w:r>
          </w:p>
        </w:tc>
        <w:tc>
          <w:tcPr>
            <w:tcW w:w="1134" w:type="dxa"/>
            <w:shd w:val="clear" w:color="auto" w:fill="auto"/>
          </w:tcPr>
          <w:p w14:paraId="75FED6A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4C7E332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207DB265"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113181E5"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418" w:type="dxa"/>
            <w:shd w:val="clear" w:color="auto" w:fill="auto"/>
          </w:tcPr>
          <w:p w14:paraId="3350E052"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40BA711F"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4B92891A" w14:textId="77777777" w:rsidR="00550785" w:rsidRPr="001B3121" w:rsidRDefault="00550785" w:rsidP="00355562">
            <w:pPr>
              <w:jc w:val="center"/>
              <w:rPr>
                <w:rFonts w:ascii="Times New Roman" w:hAnsi="Times New Roman"/>
                <w:sz w:val="24"/>
                <w:szCs w:val="24"/>
              </w:rPr>
            </w:pPr>
            <w:r w:rsidRPr="001B3121">
              <w:rPr>
                <w:rFonts w:ascii="Times New Roman" w:hAnsi="Times New Roman"/>
                <w:iCs/>
                <w:sz w:val="24"/>
                <w:szCs w:val="24"/>
              </w:rPr>
              <w:t>Sufficient</w:t>
            </w:r>
          </w:p>
        </w:tc>
        <w:tc>
          <w:tcPr>
            <w:tcW w:w="1276" w:type="dxa"/>
            <w:shd w:val="clear" w:color="auto" w:fill="auto"/>
          </w:tcPr>
          <w:p w14:paraId="4FA2984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2BB933A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7AFFBFFE"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992" w:type="dxa"/>
            <w:shd w:val="clear" w:color="auto" w:fill="auto"/>
          </w:tcPr>
          <w:p w14:paraId="40757F2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9</w:t>
            </w:r>
          </w:p>
        </w:tc>
      </w:tr>
      <w:tr w:rsidR="00550785" w:rsidRPr="00D83619" w14:paraId="22580060" w14:textId="77777777" w:rsidTr="00355562">
        <w:trPr>
          <w:trHeight w:val="378"/>
        </w:trPr>
        <w:tc>
          <w:tcPr>
            <w:tcW w:w="1980" w:type="dxa"/>
            <w:shd w:val="clear" w:color="auto" w:fill="auto"/>
          </w:tcPr>
          <w:p w14:paraId="653EB07A"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Ning (2016)</w:t>
            </w:r>
          </w:p>
        </w:tc>
        <w:tc>
          <w:tcPr>
            <w:tcW w:w="1134" w:type="dxa"/>
            <w:shd w:val="clear" w:color="auto" w:fill="auto"/>
          </w:tcPr>
          <w:p w14:paraId="310516A8"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2B42F8CF"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434FE58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6B246A9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418" w:type="dxa"/>
            <w:shd w:val="clear" w:color="auto" w:fill="auto"/>
          </w:tcPr>
          <w:p w14:paraId="6F191B4F"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1134" w:type="dxa"/>
            <w:shd w:val="clear" w:color="auto" w:fill="auto"/>
          </w:tcPr>
          <w:p w14:paraId="31398F6D"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1275" w:type="dxa"/>
            <w:shd w:val="clear" w:color="auto" w:fill="auto"/>
          </w:tcPr>
          <w:p w14:paraId="08400777"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Sufficient</w:t>
            </w:r>
          </w:p>
        </w:tc>
        <w:tc>
          <w:tcPr>
            <w:tcW w:w="1276" w:type="dxa"/>
            <w:shd w:val="clear" w:color="auto" w:fill="auto"/>
          </w:tcPr>
          <w:p w14:paraId="1B6B22EB"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78275E2B"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19549ECB" w14:textId="77777777" w:rsidR="00550785" w:rsidRPr="001B3121" w:rsidRDefault="00550785" w:rsidP="00355562">
            <w:pPr>
              <w:jc w:val="center"/>
              <w:rPr>
                <w:rFonts w:ascii="Times New Roman" w:hAnsi="Times New Roman"/>
                <w:color w:val="000000"/>
                <w:sz w:val="24"/>
                <w:szCs w:val="24"/>
              </w:rPr>
            </w:pPr>
            <w:r w:rsidRPr="001B3121">
              <w:rPr>
                <w:rFonts w:ascii="Times New Roman" w:hAnsi="Times New Roman"/>
                <w:color w:val="000000"/>
                <w:sz w:val="24"/>
                <w:szCs w:val="24"/>
              </w:rPr>
              <w:t>No</w:t>
            </w:r>
          </w:p>
        </w:tc>
        <w:tc>
          <w:tcPr>
            <w:tcW w:w="992" w:type="dxa"/>
            <w:shd w:val="clear" w:color="auto" w:fill="auto"/>
          </w:tcPr>
          <w:p w14:paraId="5E5C9F4C"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6</w:t>
            </w:r>
          </w:p>
        </w:tc>
      </w:tr>
      <w:tr w:rsidR="00550785" w:rsidRPr="00D83619" w14:paraId="1B119330" w14:textId="77777777" w:rsidTr="00355562">
        <w:trPr>
          <w:trHeight w:val="530"/>
        </w:trPr>
        <w:tc>
          <w:tcPr>
            <w:tcW w:w="1980" w:type="dxa"/>
            <w:shd w:val="clear" w:color="auto" w:fill="auto"/>
          </w:tcPr>
          <w:p w14:paraId="25132D95"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lastRenderedPageBreak/>
              <w:t>Özcan (2016)</w:t>
            </w:r>
          </w:p>
        </w:tc>
        <w:tc>
          <w:tcPr>
            <w:tcW w:w="1134" w:type="dxa"/>
            <w:shd w:val="clear" w:color="auto" w:fill="auto"/>
          </w:tcPr>
          <w:p w14:paraId="6BC86446"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01BBC5A6"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1B9A1A4B"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01EF707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418" w:type="dxa"/>
            <w:shd w:val="clear" w:color="auto" w:fill="auto"/>
          </w:tcPr>
          <w:p w14:paraId="59B94437"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1134" w:type="dxa"/>
            <w:shd w:val="clear" w:color="auto" w:fill="auto"/>
          </w:tcPr>
          <w:p w14:paraId="337ACF6B"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1275" w:type="dxa"/>
            <w:shd w:val="clear" w:color="auto" w:fill="auto"/>
          </w:tcPr>
          <w:p w14:paraId="097419C3" w14:textId="77777777" w:rsidR="00550785" w:rsidRPr="001B3121" w:rsidRDefault="00550785" w:rsidP="00355562">
            <w:pPr>
              <w:jc w:val="center"/>
              <w:rPr>
                <w:rFonts w:ascii="Times New Roman" w:hAnsi="Times New Roman"/>
                <w:sz w:val="24"/>
                <w:szCs w:val="24"/>
              </w:rPr>
            </w:pPr>
            <w:r w:rsidRPr="001B3121">
              <w:rPr>
                <w:rFonts w:ascii="Times New Roman" w:hAnsi="Times New Roman"/>
                <w:iCs/>
                <w:sz w:val="24"/>
                <w:szCs w:val="24"/>
              </w:rPr>
              <w:t>Sufficient</w:t>
            </w:r>
          </w:p>
        </w:tc>
        <w:tc>
          <w:tcPr>
            <w:tcW w:w="1276" w:type="dxa"/>
            <w:shd w:val="clear" w:color="auto" w:fill="auto"/>
          </w:tcPr>
          <w:p w14:paraId="460CF1CE"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79A54CDD"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5582C31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992" w:type="dxa"/>
            <w:shd w:val="clear" w:color="auto" w:fill="auto"/>
          </w:tcPr>
          <w:p w14:paraId="1483B05D"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7</w:t>
            </w:r>
          </w:p>
        </w:tc>
      </w:tr>
      <w:tr w:rsidR="00550785" w:rsidRPr="00D83619" w14:paraId="1B257625" w14:textId="77777777" w:rsidTr="00355562">
        <w:trPr>
          <w:trHeight w:val="1125"/>
        </w:trPr>
        <w:tc>
          <w:tcPr>
            <w:tcW w:w="1980" w:type="dxa"/>
            <w:shd w:val="clear" w:color="auto" w:fill="auto"/>
          </w:tcPr>
          <w:p w14:paraId="0C486325" w14:textId="1FD90BAE" w:rsidR="00550785" w:rsidRPr="001B3121" w:rsidRDefault="00550785" w:rsidP="001B3121">
            <w:pPr>
              <w:rPr>
                <w:rFonts w:ascii="Times New Roman" w:hAnsi="Times New Roman"/>
                <w:sz w:val="24"/>
                <w:szCs w:val="24"/>
              </w:rPr>
            </w:pPr>
            <w:r w:rsidRPr="001B3121">
              <w:rPr>
                <w:rFonts w:ascii="Times New Roman" w:hAnsi="Times New Roman"/>
                <w:sz w:val="24"/>
                <w:szCs w:val="24"/>
              </w:rPr>
              <w:t xml:space="preserve">Özcan &amp; </w:t>
            </w:r>
            <w:r w:rsidR="000A7BCA">
              <w:rPr>
                <w:rFonts w:ascii="Times New Roman" w:hAnsi="Times New Roman"/>
                <w:sz w:val="24"/>
                <w:szCs w:val="24"/>
              </w:rPr>
              <w:t xml:space="preserve">Eren </w:t>
            </w:r>
            <w:r w:rsidRPr="001B3121">
              <w:rPr>
                <w:rFonts w:ascii="Times New Roman" w:hAnsi="Times New Roman"/>
                <w:sz w:val="24"/>
                <w:szCs w:val="24"/>
              </w:rPr>
              <w:t>Gümüş (2019)</w:t>
            </w:r>
          </w:p>
        </w:tc>
        <w:tc>
          <w:tcPr>
            <w:tcW w:w="1134" w:type="dxa"/>
            <w:shd w:val="clear" w:color="auto" w:fill="auto"/>
          </w:tcPr>
          <w:p w14:paraId="50103997"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197E23B5"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Can’t tell</w:t>
            </w:r>
          </w:p>
        </w:tc>
        <w:tc>
          <w:tcPr>
            <w:tcW w:w="1275" w:type="dxa"/>
            <w:shd w:val="clear" w:color="auto" w:fill="auto"/>
          </w:tcPr>
          <w:p w14:paraId="172CA608"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26EA3B2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418" w:type="dxa"/>
            <w:shd w:val="clear" w:color="auto" w:fill="auto"/>
          </w:tcPr>
          <w:p w14:paraId="02EB19A3"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104341FB"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7F4703C3"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Sufficient</w:t>
            </w:r>
          </w:p>
        </w:tc>
        <w:tc>
          <w:tcPr>
            <w:tcW w:w="1276" w:type="dxa"/>
            <w:shd w:val="clear" w:color="auto" w:fill="auto"/>
          </w:tcPr>
          <w:p w14:paraId="62684EEB"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56A8699B"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15E85027"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992" w:type="dxa"/>
            <w:shd w:val="clear" w:color="auto" w:fill="auto"/>
          </w:tcPr>
          <w:p w14:paraId="0C57B0C7"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8</w:t>
            </w:r>
          </w:p>
        </w:tc>
      </w:tr>
      <w:tr w:rsidR="00550785" w:rsidRPr="00D83619" w14:paraId="15DF8CAE" w14:textId="77777777" w:rsidTr="00355562">
        <w:trPr>
          <w:trHeight w:val="546"/>
        </w:trPr>
        <w:tc>
          <w:tcPr>
            <w:tcW w:w="1980" w:type="dxa"/>
            <w:shd w:val="clear" w:color="auto" w:fill="auto"/>
          </w:tcPr>
          <w:p w14:paraId="07323798" w14:textId="31AA18B0" w:rsidR="00550785" w:rsidRPr="001B3121" w:rsidRDefault="000A7BCA" w:rsidP="001B3121">
            <w:pPr>
              <w:rPr>
                <w:rFonts w:ascii="Times New Roman" w:hAnsi="Times New Roman"/>
                <w:sz w:val="24"/>
                <w:szCs w:val="24"/>
              </w:rPr>
            </w:pPr>
            <w:r w:rsidRPr="000A7BCA">
              <w:rPr>
                <w:rFonts w:ascii="Times New Roman" w:hAnsi="Times New Roman"/>
                <w:color w:val="000000" w:themeColor="text1"/>
                <w:sz w:val="24"/>
                <w:szCs w:val="24"/>
                <w:shd w:val="clear" w:color="auto" w:fill="FFFFFF"/>
              </w:rPr>
              <w:t>Özsoy</w:t>
            </w:r>
            <w:r w:rsidR="00550785" w:rsidRPr="001B3121">
              <w:rPr>
                <w:rFonts w:ascii="Times New Roman" w:hAnsi="Times New Roman"/>
                <w:sz w:val="24"/>
                <w:szCs w:val="24"/>
              </w:rPr>
              <w:t>, G. (2011)</w:t>
            </w:r>
          </w:p>
        </w:tc>
        <w:tc>
          <w:tcPr>
            <w:tcW w:w="1134" w:type="dxa"/>
            <w:shd w:val="clear" w:color="auto" w:fill="auto"/>
          </w:tcPr>
          <w:p w14:paraId="2C8B870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7FC70175"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Can’t tell</w:t>
            </w:r>
          </w:p>
        </w:tc>
        <w:tc>
          <w:tcPr>
            <w:tcW w:w="1275" w:type="dxa"/>
            <w:shd w:val="clear" w:color="auto" w:fill="auto"/>
          </w:tcPr>
          <w:p w14:paraId="108FEC6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7C6BF6E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418" w:type="dxa"/>
            <w:shd w:val="clear" w:color="auto" w:fill="auto"/>
          </w:tcPr>
          <w:p w14:paraId="54EC5941" w14:textId="0E4F9400"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1134" w:type="dxa"/>
            <w:shd w:val="clear" w:color="auto" w:fill="auto"/>
          </w:tcPr>
          <w:p w14:paraId="0A290256"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1275" w:type="dxa"/>
            <w:shd w:val="clear" w:color="auto" w:fill="auto"/>
          </w:tcPr>
          <w:p w14:paraId="624B4A0C"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Sufficient</w:t>
            </w:r>
          </w:p>
        </w:tc>
        <w:tc>
          <w:tcPr>
            <w:tcW w:w="1276" w:type="dxa"/>
            <w:shd w:val="clear" w:color="auto" w:fill="auto"/>
          </w:tcPr>
          <w:p w14:paraId="7D64A006"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185BF514"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1AD5AD26"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992" w:type="dxa"/>
            <w:shd w:val="clear" w:color="auto" w:fill="auto"/>
          </w:tcPr>
          <w:p w14:paraId="12605D14"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6</w:t>
            </w:r>
          </w:p>
        </w:tc>
      </w:tr>
      <w:tr w:rsidR="00550785" w:rsidRPr="00D83619" w14:paraId="227B9298" w14:textId="77777777" w:rsidTr="00355562">
        <w:trPr>
          <w:trHeight w:val="1114"/>
        </w:trPr>
        <w:tc>
          <w:tcPr>
            <w:tcW w:w="1980" w:type="dxa"/>
            <w:shd w:val="clear" w:color="auto" w:fill="auto"/>
          </w:tcPr>
          <w:p w14:paraId="3C249C78" w14:textId="05E9E91E" w:rsidR="00550785" w:rsidRPr="001B3121" w:rsidRDefault="00550785" w:rsidP="001B3121">
            <w:pPr>
              <w:rPr>
                <w:rFonts w:ascii="Times New Roman" w:hAnsi="Times New Roman"/>
                <w:sz w:val="24"/>
                <w:szCs w:val="24"/>
              </w:rPr>
            </w:pPr>
            <w:r w:rsidRPr="001B3121">
              <w:rPr>
                <w:rFonts w:ascii="Times New Roman" w:hAnsi="Times New Roman"/>
                <w:sz w:val="24"/>
                <w:szCs w:val="24"/>
              </w:rPr>
              <w:t>Peng</w:t>
            </w:r>
            <w:r w:rsidR="00433D2D">
              <w:rPr>
                <w:rFonts w:ascii="Times New Roman" w:hAnsi="Times New Roman"/>
                <w:sz w:val="24"/>
                <w:szCs w:val="24"/>
              </w:rPr>
              <w:t xml:space="preserve"> et al., </w:t>
            </w:r>
            <w:r w:rsidRPr="001B3121">
              <w:rPr>
                <w:rFonts w:ascii="Times New Roman" w:hAnsi="Times New Roman"/>
                <w:sz w:val="24"/>
                <w:szCs w:val="24"/>
              </w:rPr>
              <w:t>(2014)</w:t>
            </w:r>
          </w:p>
        </w:tc>
        <w:tc>
          <w:tcPr>
            <w:tcW w:w="1134" w:type="dxa"/>
            <w:shd w:val="clear" w:color="auto" w:fill="auto"/>
          </w:tcPr>
          <w:p w14:paraId="63937657"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2B2FE423"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674FE835"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1276" w:type="dxa"/>
            <w:shd w:val="clear" w:color="auto" w:fill="auto"/>
          </w:tcPr>
          <w:p w14:paraId="7F8C1CC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Can’t tell</w:t>
            </w:r>
          </w:p>
        </w:tc>
        <w:tc>
          <w:tcPr>
            <w:tcW w:w="1418" w:type="dxa"/>
            <w:shd w:val="clear" w:color="auto" w:fill="auto"/>
          </w:tcPr>
          <w:p w14:paraId="3D3820B5"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2D4B9EB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4913A519"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Sufficient</w:t>
            </w:r>
          </w:p>
        </w:tc>
        <w:tc>
          <w:tcPr>
            <w:tcW w:w="1276" w:type="dxa"/>
            <w:shd w:val="clear" w:color="auto" w:fill="auto"/>
          </w:tcPr>
          <w:p w14:paraId="11B17DC9"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6133495B"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079210E3"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992" w:type="dxa"/>
            <w:shd w:val="clear" w:color="auto" w:fill="auto"/>
          </w:tcPr>
          <w:p w14:paraId="099E8C5D"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6</w:t>
            </w:r>
          </w:p>
        </w:tc>
      </w:tr>
      <w:tr w:rsidR="00550785" w:rsidRPr="00D83619" w14:paraId="33B0CC01" w14:textId="77777777" w:rsidTr="00355562">
        <w:trPr>
          <w:trHeight w:val="1104"/>
        </w:trPr>
        <w:tc>
          <w:tcPr>
            <w:tcW w:w="1980" w:type="dxa"/>
            <w:shd w:val="clear" w:color="auto" w:fill="auto"/>
          </w:tcPr>
          <w:p w14:paraId="79B39DA4" w14:textId="619D4CB6" w:rsidR="00550785" w:rsidRPr="001B3121" w:rsidRDefault="00550785" w:rsidP="001B3121">
            <w:pPr>
              <w:rPr>
                <w:rFonts w:ascii="Times New Roman" w:hAnsi="Times New Roman"/>
                <w:sz w:val="24"/>
                <w:szCs w:val="24"/>
              </w:rPr>
            </w:pPr>
            <w:r w:rsidRPr="001B3121">
              <w:rPr>
                <w:rFonts w:ascii="Times New Roman" w:hAnsi="Times New Roman"/>
                <w:sz w:val="24"/>
                <w:szCs w:val="24"/>
              </w:rPr>
              <w:t>Sin</w:t>
            </w:r>
            <w:r w:rsidR="00433D2D">
              <w:rPr>
                <w:rFonts w:ascii="Times New Roman" w:hAnsi="Times New Roman"/>
                <w:sz w:val="24"/>
                <w:szCs w:val="24"/>
              </w:rPr>
              <w:t xml:space="preserve">k et al., </w:t>
            </w:r>
            <w:r w:rsidRPr="001B3121">
              <w:rPr>
                <w:rFonts w:ascii="Times New Roman" w:hAnsi="Times New Roman"/>
                <w:sz w:val="24"/>
                <w:szCs w:val="24"/>
              </w:rPr>
              <w:t>(1991)</w:t>
            </w:r>
          </w:p>
        </w:tc>
        <w:tc>
          <w:tcPr>
            <w:tcW w:w="1134" w:type="dxa"/>
            <w:shd w:val="clear" w:color="auto" w:fill="auto"/>
          </w:tcPr>
          <w:p w14:paraId="7AB3A744"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5924E44C"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7757168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6308B1A7"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418" w:type="dxa"/>
            <w:shd w:val="clear" w:color="auto" w:fill="auto"/>
          </w:tcPr>
          <w:p w14:paraId="5F9447E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56967860"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Can’t tell</w:t>
            </w:r>
          </w:p>
        </w:tc>
        <w:tc>
          <w:tcPr>
            <w:tcW w:w="1275" w:type="dxa"/>
            <w:shd w:val="clear" w:color="auto" w:fill="auto"/>
          </w:tcPr>
          <w:p w14:paraId="6594DB75"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Sufficient</w:t>
            </w:r>
          </w:p>
        </w:tc>
        <w:tc>
          <w:tcPr>
            <w:tcW w:w="1276" w:type="dxa"/>
            <w:shd w:val="clear" w:color="auto" w:fill="auto"/>
          </w:tcPr>
          <w:p w14:paraId="1AB3F684"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0504E5B9"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27ED8D6D"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992" w:type="dxa"/>
            <w:shd w:val="clear" w:color="auto" w:fill="auto"/>
          </w:tcPr>
          <w:p w14:paraId="5F57504F"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8</w:t>
            </w:r>
          </w:p>
        </w:tc>
      </w:tr>
      <w:tr w:rsidR="00550785" w:rsidRPr="00D83619" w14:paraId="42984EFA" w14:textId="77777777" w:rsidTr="00355562">
        <w:trPr>
          <w:trHeight w:val="582"/>
        </w:trPr>
        <w:tc>
          <w:tcPr>
            <w:tcW w:w="1980" w:type="dxa"/>
            <w:shd w:val="clear" w:color="auto" w:fill="auto"/>
          </w:tcPr>
          <w:p w14:paraId="208F0C05" w14:textId="62691F7F" w:rsidR="00550785" w:rsidRPr="001B3121" w:rsidRDefault="00550785" w:rsidP="001B3121">
            <w:pPr>
              <w:rPr>
                <w:rFonts w:ascii="Times New Roman" w:hAnsi="Times New Roman"/>
                <w:sz w:val="24"/>
                <w:szCs w:val="24"/>
              </w:rPr>
            </w:pPr>
            <w:r w:rsidRPr="001B3121">
              <w:rPr>
                <w:rFonts w:ascii="Times New Roman" w:hAnsi="Times New Roman"/>
                <w:sz w:val="24"/>
                <w:szCs w:val="24"/>
              </w:rPr>
              <w:t>Tian</w:t>
            </w:r>
            <w:r w:rsidR="00433D2D">
              <w:rPr>
                <w:rFonts w:ascii="Times New Roman" w:hAnsi="Times New Roman"/>
                <w:sz w:val="24"/>
                <w:szCs w:val="24"/>
              </w:rPr>
              <w:t xml:space="preserve"> et al., </w:t>
            </w:r>
            <w:r w:rsidRPr="001B3121">
              <w:rPr>
                <w:rFonts w:ascii="Times New Roman" w:hAnsi="Times New Roman"/>
                <w:sz w:val="24"/>
                <w:szCs w:val="24"/>
              </w:rPr>
              <w:t>(2018)</w:t>
            </w:r>
          </w:p>
        </w:tc>
        <w:tc>
          <w:tcPr>
            <w:tcW w:w="1134" w:type="dxa"/>
            <w:shd w:val="clear" w:color="auto" w:fill="auto"/>
          </w:tcPr>
          <w:p w14:paraId="2ACCE480"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1166BD52"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2D79BCD2"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324D8973"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Can’t tell</w:t>
            </w:r>
          </w:p>
        </w:tc>
        <w:tc>
          <w:tcPr>
            <w:tcW w:w="1418" w:type="dxa"/>
            <w:shd w:val="clear" w:color="auto" w:fill="auto"/>
          </w:tcPr>
          <w:p w14:paraId="639ECD5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5E38E7F6"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4827A248"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Sufficient</w:t>
            </w:r>
          </w:p>
        </w:tc>
        <w:tc>
          <w:tcPr>
            <w:tcW w:w="1276" w:type="dxa"/>
            <w:shd w:val="clear" w:color="auto" w:fill="auto"/>
          </w:tcPr>
          <w:p w14:paraId="33897CCC"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3C85736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66A81ED6"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992" w:type="dxa"/>
            <w:shd w:val="clear" w:color="auto" w:fill="auto"/>
          </w:tcPr>
          <w:p w14:paraId="5AB3E656"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8</w:t>
            </w:r>
          </w:p>
        </w:tc>
      </w:tr>
      <w:tr w:rsidR="00550785" w:rsidRPr="00D83619" w14:paraId="1E85B808" w14:textId="77777777" w:rsidTr="00355562">
        <w:trPr>
          <w:trHeight w:val="845"/>
        </w:trPr>
        <w:tc>
          <w:tcPr>
            <w:tcW w:w="1980" w:type="dxa"/>
            <w:shd w:val="clear" w:color="auto" w:fill="auto"/>
          </w:tcPr>
          <w:p w14:paraId="681AAF93"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van der Stel &amp; Veenman (2014)</w:t>
            </w:r>
          </w:p>
        </w:tc>
        <w:tc>
          <w:tcPr>
            <w:tcW w:w="1134" w:type="dxa"/>
            <w:shd w:val="clear" w:color="auto" w:fill="auto"/>
          </w:tcPr>
          <w:p w14:paraId="62CE83AD"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279E658E"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02AACD09"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6D887A94"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418" w:type="dxa"/>
            <w:shd w:val="clear" w:color="auto" w:fill="auto"/>
          </w:tcPr>
          <w:p w14:paraId="27D37555"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7649082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6AC9DA6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Sufficient</w:t>
            </w:r>
          </w:p>
        </w:tc>
        <w:tc>
          <w:tcPr>
            <w:tcW w:w="1276" w:type="dxa"/>
            <w:shd w:val="clear" w:color="auto" w:fill="auto"/>
          </w:tcPr>
          <w:p w14:paraId="5CCCFB3C"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3ECF07D6"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276C6AD2"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992" w:type="dxa"/>
            <w:shd w:val="clear" w:color="auto" w:fill="auto"/>
          </w:tcPr>
          <w:p w14:paraId="054AB81C"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9</w:t>
            </w:r>
          </w:p>
        </w:tc>
      </w:tr>
      <w:tr w:rsidR="00550785" w:rsidRPr="00D83619" w14:paraId="6E7152B8" w14:textId="77777777" w:rsidTr="00355562">
        <w:trPr>
          <w:trHeight w:val="845"/>
        </w:trPr>
        <w:tc>
          <w:tcPr>
            <w:tcW w:w="1980" w:type="dxa"/>
            <w:shd w:val="clear" w:color="auto" w:fill="auto"/>
          </w:tcPr>
          <w:p w14:paraId="0AF1C4AE" w14:textId="40781C5D" w:rsidR="00550785" w:rsidRPr="001B3121" w:rsidRDefault="00550785" w:rsidP="001B3121">
            <w:pPr>
              <w:rPr>
                <w:rFonts w:ascii="Times New Roman" w:hAnsi="Times New Roman"/>
                <w:sz w:val="24"/>
                <w:szCs w:val="24"/>
              </w:rPr>
            </w:pPr>
            <w:r w:rsidRPr="001B3121">
              <w:rPr>
                <w:rFonts w:ascii="Times New Roman" w:hAnsi="Times New Roman"/>
                <w:sz w:val="24"/>
                <w:szCs w:val="24"/>
              </w:rPr>
              <w:lastRenderedPageBreak/>
              <w:t>Van der Ste</w:t>
            </w:r>
            <w:r w:rsidR="00433D2D">
              <w:rPr>
                <w:rFonts w:ascii="Times New Roman" w:hAnsi="Times New Roman"/>
                <w:sz w:val="24"/>
                <w:szCs w:val="24"/>
              </w:rPr>
              <w:t xml:space="preserve">l et al., </w:t>
            </w:r>
            <w:r w:rsidRPr="001B3121">
              <w:rPr>
                <w:rFonts w:ascii="Times New Roman" w:hAnsi="Times New Roman"/>
                <w:sz w:val="24"/>
                <w:szCs w:val="24"/>
              </w:rPr>
              <w:t>(2010)</w:t>
            </w:r>
          </w:p>
        </w:tc>
        <w:tc>
          <w:tcPr>
            <w:tcW w:w="1134" w:type="dxa"/>
            <w:shd w:val="clear" w:color="auto" w:fill="auto"/>
          </w:tcPr>
          <w:p w14:paraId="7812FC68"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0B6A20A3"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0172D4A0"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2D53B593"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418" w:type="dxa"/>
            <w:shd w:val="clear" w:color="auto" w:fill="auto"/>
          </w:tcPr>
          <w:p w14:paraId="7F698BC3"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0F23A87F"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6603DA8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Sufficient</w:t>
            </w:r>
          </w:p>
        </w:tc>
        <w:tc>
          <w:tcPr>
            <w:tcW w:w="1276" w:type="dxa"/>
            <w:shd w:val="clear" w:color="auto" w:fill="auto"/>
          </w:tcPr>
          <w:p w14:paraId="3CE3C822"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09819EB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4CB193B6"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992" w:type="dxa"/>
            <w:shd w:val="clear" w:color="auto" w:fill="auto"/>
          </w:tcPr>
          <w:p w14:paraId="537C9BC9"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9</w:t>
            </w:r>
          </w:p>
        </w:tc>
      </w:tr>
      <w:tr w:rsidR="00550785" w:rsidRPr="00D83619" w14:paraId="07C24902" w14:textId="77777777" w:rsidTr="00355562">
        <w:trPr>
          <w:trHeight w:val="1522"/>
        </w:trPr>
        <w:tc>
          <w:tcPr>
            <w:tcW w:w="1980" w:type="dxa"/>
            <w:shd w:val="clear" w:color="auto" w:fill="auto"/>
          </w:tcPr>
          <w:p w14:paraId="0C7F61D8" w14:textId="6760E163" w:rsidR="00550785" w:rsidRPr="001B3121" w:rsidRDefault="00550785" w:rsidP="001B3121">
            <w:pPr>
              <w:rPr>
                <w:rFonts w:ascii="Times New Roman" w:hAnsi="Times New Roman"/>
                <w:sz w:val="24"/>
                <w:szCs w:val="24"/>
              </w:rPr>
            </w:pPr>
            <w:r w:rsidRPr="001B3121">
              <w:rPr>
                <w:rFonts w:ascii="Times New Roman" w:hAnsi="Times New Roman"/>
                <w:sz w:val="24"/>
                <w:szCs w:val="24"/>
              </w:rPr>
              <w:t>Van der Walt</w:t>
            </w:r>
            <w:r w:rsidR="00433D2D">
              <w:rPr>
                <w:rFonts w:ascii="Times New Roman" w:hAnsi="Times New Roman"/>
                <w:sz w:val="24"/>
                <w:szCs w:val="24"/>
              </w:rPr>
              <w:t xml:space="preserve"> et al., </w:t>
            </w:r>
            <w:r w:rsidRPr="001B3121">
              <w:rPr>
                <w:rFonts w:ascii="Times New Roman" w:hAnsi="Times New Roman"/>
                <w:sz w:val="24"/>
                <w:szCs w:val="24"/>
              </w:rPr>
              <w:t>(2008)</w:t>
            </w:r>
          </w:p>
        </w:tc>
        <w:tc>
          <w:tcPr>
            <w:tcW w:w="1134" w:type="dxa"/>
            <w:shd w:val="clear" w:color="auto" w:fill="auto"/>
          </w:tcPr>
          <w:p w14:paraId="0DD95ED5"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6717D02B"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1799E3B4"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05C1415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418" w:type="dxa"/>
            <w:shd w:val="clear" w:color="auto" w:fill="auto"/>
          </w:tcPr>
          <w:p w14:paraId="61F37A7E"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1134" w:type="dxa"/>
            <w:shd w:val="clear" w:color="auto" w:fill="auto"/>
          </w:tcPr>
          <w:p w14:paraId="54AF2B35"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1275" w:type="dxa"/>
            <w:shd w:val="clear" w:color="auto" w:fill="auto"/>
          </w:tcPr>
          <w:p w14:paraId="5F197E9F"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Sufficient</w:t>
            </w:r>
          </w:p>
        </w:tc>
        <w:tc>
          <w:tcPr>
            <w:tcW w:w="1276" w:type="dxa"/>
            <w:shd w:val="clear" w:color="auto" w:fill="auto"/>
          </w:tcPr>
          <w:p w14:paraId="701B88F4"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6B61E7C2"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2604E5B4"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p w14:paraId="24ECF758" w14:textId="77777777" w:rsidR="00550785" w:rsidRPr="001B3121" w:rsidRDefault="00550785" w:rsidP="00355562">
            <w:pPr>
              <w:jc w:val="center"/>
              <w:rPr>
                <w:rFonts w:ascii="Times New Roman" w:hAnsi="Times New Roman"/>
                <w:sz w:val="24"/>
                <w:szCs w:val="24"/>
              </w:rPr>
            </w:pPr>
          </w:p>
        </w:tc>
        <w:tc>
          <w:tcPr>
            <w:tcW w:w="992" w:type="dxa"/>
            <w:shd w:val="clear" w:color="auto" w:fill="auto"/>
          </w:tcPr>
          <w:p w14:paraId="31D9B35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7</w:t>
            </w:r>
          </w:p>
        </w:tc>
      </w:tr>
      <w:tr w:rsidR="00550785" w:rsidRPr="00D83619" w14:paraId="5D8E48D4" w14:textId="77777777" w:rsidTr="00355562">
        <w:trPr>
          <w:trHeight w:val="1104"/>
        </w:trPr>
        <w:tc>
          <w:tcPr>
            <w:tcW w:w="1980" w:type="dxa"/>
            <w:shd w:val="clear" w:color="auto" w:fill="auto"/>
          </w:tcPr>
          <w:p w14:paraId="437785E0" w14:textId="7CBAC2B3" w:rsidR="00550785" w:rsidRPr="001B3121" w:rsidRDefault="00550785" w:rsidP="001B3121">
            <w:pPr>
              <w:rPr>
                <w:rFonts w:ascii="Times New Roman" w:hAnsi="Times New Roman"/>
                <w:sz w:val="24"/>
                <w:szCs w:val="24"/>
              </w:rPr>
            </w:pPr>
            <w:r w:rsidRPr="001B3121">
              <w:rPr>
                <w:rFonts w:ascii="Times New Roman" w:hAnsi="Times New Roman"/>
                <w:sz w:val="24"/>
                <w:szCs w:val="24"/>
              </w:rPr>
              <w:t>Veenman</w:t>
            </w:r>
            <w:r w:rsidR="00433D2D">
              <w:rPr>
                <w:rFonts w:ascii="Times New Roman" w:hAnsi="Times New Roman"/>
                <w:sz w:val="24"/>
                <w:szCs w:val="24"/>
              </w:rPr>
              <w:t xml:space="preserve"> et al., </w:t>
            </w:r>
            <w:r w:rsidRPr="001B3121">
              <w:rPr>
                <w:rFonts w:ascii="Times New Roman" w:hAnsi="Times New Roman"/>
                <w:sz w:val="24"/>
                <w:szCs w:val="24"/>
              </w:rPr>
              <w:t>(2000)</w:t>
            </w:r>
          </w:p>
        </w:tc>
        <w:tc>
          <w:tcPr>
            <w:tcW w:w="1134" w:type="dxa"/>
            <w:shd w:val="clear" w:color="auto" w:fill="auto"/>
          </w:tcPr>
          <w:p w14:paraId="5B57CC66"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52493FB8"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Can’t tell</w:t>
            </w:r>
          </w:p>
        </w:tc>
        <w:tc>
          <w:tcPr>
            <w:tcW w:w="1275" w:type="dxa"/>
            <w:shd w:val="clear" w:color="auto" w:fill="auto"/>
          </w:tcPr>
          <w:p w14:paraId="5F1E4770"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27A78C79"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418" w:type="dxa"/>
            <w:shd w:val="clear" w:color="auto" w:fill="auto"/>
          </w:tcPr>
          <w:p w14:paraId="61C4D04D"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1134" w:type="dxa"/>
            <w:shd w:val="clear" w:color="auto" w:fill="auto"/>
          </w:tcPr>
          <w:p w14:paraId="56780BB6"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1275" w:type="dxa"/>
            <w:shd w:val="clear" w:color="auto" w:fill="auto"/>
          </w:tcPr>
          <w:p w14:paraId="56663AF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Sufficient</w:t>
            </w:r>
          </w:p>
        </w:tc>
        <w:tc>
          <w:tcPr>
            <w:tcW w:w="1276" w:type="dxa"/>
            <w:shd w:val="clear" w:color="auto" w:fill="auto"/>
          </w:tcPr>
          <w:p w14:paraId="2AF17E4F"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0D876F59"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Can’t tell</w:t>
            </w:r>
          </w:p>
        </w:tc>
        <w:tc>
          <w:tcPr>
            <w:tcW w:w="1134" w:type="dxa"/>
            <w:shd w:val="clear" w:color="auto" w:fill="auto"/>
          </w:tcPr>
          <w:p w14:paraId="1FC76A39"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992" w:type="dxa"/>
            <w:shd w:val="clear" w:color="auto" w:fill="auto"/>
          </w:tcPr>
          <w:p w14:paraId="4042CBB9"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5</w:t>
            </w:r>
          </w:p>
        </w:tc>
      </w:tr>
      <w:tr w:rsidR="00550785" w:rsidRPr="00D83619" w14:paraId="1C14AFC8" w14:textId="77777777" w:rsidTr="00355562">
        <w:trPr>
          <w:trHeight w:val="653"/>
        </w:trPr>
        <w:tc>
          <w:tcPr>
            <w:tcW w:w="1980" w:type="dxa"/>
            <w:shd w:val="clear" w:color="auto" w:fill="auto"/>
          </w:tcPr>
          <w:p w14:paraId="368CD7F0" w14:textId="630B367D" w:rsidR="00550785" w:rsidRPr="001B3121" w:rsidRDefault="00550785" w:rsidP="001B3121">
            <w:pPr>
              <w:rPr>
                <w:rFonts w:ascii="Times New Roman" w:hAnsi="Times New Roman"/>
                <w:sz w:val="24"/>
                <w:szCs w:val="24"/>
              </w:rPr>
            </w:pPr>
            <w:r w:rsidRPr="001B3121">
              <w:rPr>
                <w:rFonts w:ascii="Times New Roman" w:hAnsi="Times New Roman"/>
                <w:sz w:val="24"/>
                <w:szCs w:val="24"/>
              </w:rPr>
              <w:t>Veenman</w:t>
            </w:r>
            <w:r w:rsidR="00433D2D">
              <w:rPr>
                <w:rFonts w:ascii="Times New Roman" w:hAnsi="Times New Roman"/>
                <w:sz w:val="24"/>
                <w:szCs w:val="24"/>
              </w:rPr>
              <w:t xml:space="preserve"> et al., </w:t>
            </w:r>
            <w:r w:rsidRPr="001B3121">
              <w:rPr>
                <w:rFonts w:ascii="Times New Roman" w:hAnsi="Times New Roman"/>
                <w:sz w:val="24"/>
                <w:szCs w:val="24"/>
              </w:rPr>
              <w:t>(2005)</w:t>
            </w:r>
          </w:p>
        </w:tc>
        <w:tc>
          <w:tcPr>
            <w:tcW w:w="1134" w:type="dxa"/>
            <w:shd w:val="clear" w:color="auto" w:fill="auto"/>
          </w:tcPr>
          <w:p w14:paraId="5444F3BE"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7447ACE4"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7CC0A41B"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056494A0"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418" w:type="dxa"/>
            <w:shd w:val="clear" w:color="auto" w:fill="auto"/>
          </w:tcPr>
          <w:p w14:paraId="7EA6787E"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536966B8"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0D967EE2"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Sufficient</w:t>
            </w:r>
          </w:p>
        </w:tc>
        <w:tc>
          <w:tcPr>
            <w:tcW w:w="1276" w:type="dxa"/>
            <w:shd w:val="clear" w:color="auto" w:fill="auto"/>
          </w:tcPr>
          <w:p w14:paraId="618E560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2C863D28"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34E4E460"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992" w:type="dxa"/>
            <w:shd w:val="clear" w:color="auto" w:fill="auto"/>
          </w:tcPr>
          <w:p w14:paraId="4C19FD3B"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9</w:t>
            </w:r>
          </w:p>
        </w:tc>
      </w:tr>
      <w:tr w:rsidR="00550785" w:rsidRPr="00D83619" w14:paraId="32B0EF9C" w14:textId="77777777" w:rsidTr="00355562">
        <w:trPr>
          <w:trHeight w:val="828"/>
        </w:trPr>
        <w:tc>
          <w:tcPr>
            <w:tcW w:w="1980" w:type="dxa"/>
            <w:shd w:val="clear" w:color="auto" w:fill="auto"/>
          </w:tcPr>
          <w:p w14:paraId="60A83BFC"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Veenman &amp; Spaans (2005)</w:t>
            </w:r>
          </w:p>
        </w:tc>
        <w:tc>
          <w:tcPr>
            <w:tcW w:w="1134" w:type="dxa"/>
            <w:shd w:val="clear" w:color="auto" w:fill="auto"/>
          </w:tcPr>
          <w:p w14:paraId="31121275"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1D5AD92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1275" w:type="dxa"/>
            <w:shd w:val="clear" w:color="auto" w:fill="auto"/>
          </w:tcPr>
          <w:p w14:paraId="4149DEC0"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49F331F5"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Can’t tell</w:t>
            </w:r>
          </w:p>
        </w:tc>
        <w:tc>
          <w:tcPr>
            <w:tcW w:w="1418" w:type="dxa"/>
            <w:shd w:val="clear" w:color="auto" w:fill="auto"/>
          </w:tcPr>
          <w:p w14:paraId="11D0656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02CF4C15"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65A67A6C"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Sufficient</w:t>
            </w:r>
          </w:p>
        </w:tc>
        <w:tc>
          <w:tcPr>
            <w:tcW w:w="1276" w:type="dxa"/>
            <w:shd w:val="clear" w:color="auto" w:fill="auto"/>
          </w:tcPr>
          <w:p w14:paraId="3EB3754D"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05A7E35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14C853D3"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992" w:type="dxa"/>
            <w:shd w:val="clear" w:color="auto" w:fill="auto"/>
          </w:tcPr>
          <w:p w14:paraId="64447E5F"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7</w:t>
            </w:r>
          </w:p>
        </w:tc>
      </w:tr>
      <w:tr w:rsidR="00550785" w:rsidRPr="00D83619" w14:paraId="7AB31C23" w14:textId="77777777" w:rsidTr="00355562">
        <w:trPr>
          <w:trHeight w:val="663"/>
        </w:trPr>
        <w:tc>
          <w:tcPr>
            <w:tcW w:w="1980" w:type="dxa"/>
            <w:shd w:val="clear" w:color="auto" w:fill="auto"/>
          </w:tcPr>
          <w:p w14:paraId="48E4F921"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Walker (2013)</w:t>
            </w:r>
          </w:p>
        </w:tc>
        <w:tc>
          <w:tcPr>
            <w:tcW w:w="1134" w:type="dxa"/>
            <w:shd w:val="clear" w:color="auto" w:fill="auto"/>
          </w:tcPr>
          <w:p w14:paraId="13364F7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25925D79" w14:textId="1DED8FC1"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7B18A00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7ABF3747"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418" w:type="dxa"/>
            <w:shd w:val="clear" w:color="auto" w:fill="auto"/>
          </w:tcPr>
          <w:p w14:paraId="14B894CF"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08317FF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Can’t tell</w:t>
            </w:r>
          </w:p>
        </w:tc>
        <w:tc>
          <w:tcPr>
            <w:tcW w:w="1275" w:type="dxa"/>
            <w:shd w:val="clear" w:color="auto" w:fill="auto"/>
          </w:tcPr>
          <w:p w14:paraId="6E0744D4"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Sufficient</w:t>
            </w:r>
          </w:p>
        </w:tc>
        <w:tc>
          <w:tcPr>
            <w:tcW w:w="1276" w:type="dxa"/>
            <w:shd w:val="clear" w:color="auto" w:fill="auto"/>
          </w:tcPr>
          <w:p w14:paraId="27E85CE6"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18409BF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Can’t tell</w:t>
            </w:r>
          </w:p>
        </w:tc>
        <w:tc>
          <w:tcPr>
            <w:tcW w:w="1134" w:type="dxa"/>
            <w:shd w:val="clear" w:color="auto" w:fill="auto"/>
          </w:tcPr>
          <w:p w14:paraId="01AC970C"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992" w:type="dxa"/>
            <w:shd w:val="clear" w:color="auto" w:fill="auto"/>
          </w:tcPr>
          <w:p w14:paraId="552B56F0"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7</w:t>
            </w:r>
          </w:p>
        </w:tc>
      </w:tr>
      <w:tr w:rsidR="00550785" w:rsidRPr="00D83619" w14:paraId="1E1B6A3E" w14:textId="77777777" w:rsidTr="00355562">
        <w:trPr>
          <w:trHeight w:val="418"/>
        </w:trPr>
        <w:tc>
          <w:tcPr>
            <w:tcW w:w="1980" w:type="dxa"/>
            <w:shd w:val="clear" w:color="auto" w:fill="auto"/>
          </w:tcPr>
          <w:p w14:paraId="444B7196"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lastRenderedPageBreak/>
              <w:t>Yap (1993)</w:t>
            </w:r>
          </w:p>
        </w:tc>
        <w:tc>
          <w:tcPr>
            <w:tcW w:w="1134" w:type="dxa"/>
            <w:shd w:val="clear" w:color="auto" w:fill="auto"/>
          </w:tcPr>
          <w:p w14:paraId="1D515F89"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55CACEA7"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6066CC3C"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62B60564"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418" w:type="dxa"/>
            <w:shd w:val="clear" w:color="auto" w:fill="auto"/>
          </w:tcPr>
          <w:p w14:paraId="7BF9C73C"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385D36F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6B1195FD"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Sufficient</w:t>
            </w:r>
          </w:p>
        </w:tc>
        <w:tc>
          <w:tcPr>
            <w:tcW w:w="1276" w:type="dxa"/>
            <w:shd w:val="clear" w:color="auto" w:fill="auto"/>
          </w:tcPr>
          <w:p w14:paraId="1CB3EDF8"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3DBCFBAA"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134" w:type="dxa"/>
            <w:shd w:val="clear" w:color="auto" w:fill="auto"/>
          </w:tcPr>
          <w:p w14:paraId="160F87EB"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992" w:type="dxa"/>
            <w:shd w:val="clear" w:color="auto" w:fill="auto"/>
          </w:tcPr>
          <w:p w14:paraId="6CDE1012"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9</w:t>
            </w:r>
          </w:p>
        </w:tc>
      </w:tr>
      <w:tr w:rsidR="00550785" w:rsidRPr="00D83619" w14:paraId="0CC0976D" w14:textId="77777777" w:rsidTr="00355562">
        <w:trPr>
          <w:trHeight w:val="618"/>
        </w:trPr>
        <w:tc>
          <w:tcPr>
            <w:tcW w:w="1980" w:type="dxa"/>
            <w:shd w:val="clear" w:color="auto" w:fill="auto"/>
          </w:tcPr>
          <w:p w14:paraId="1CC78EFD" w14:textId="77777777" w:rsidR="00550785" w:rsidRPr="001B3121" w:rsidRDefault="00550785" w:rsidP="001B3121">
            <w:pPr>
              <w:rPr>
                <w:rFonts w:ascii="Times New Roman" w:hAnsi="Times New Roman"/>
                <w:sz w:val="24"/>
                <w:szCs w:val="24"/>
              </w:rPr>
            </w:pPr>
            <w:r w:rsidRPr="001B3121">
              <w:rPr>
                <w:rFonts w:ascii="Times New Roman" w:hAnsi="Times New Roman"/>
                <w:sz w:val="24"/>
                <w:szCs w:val="24"/>
              </w:rPr>
              <w:t>Young &amp; Worrell (2018)</w:t>
            </w:r>
          </w:p>
        </w:tc>
        <w:tc>
          <w:tcPr>
            <w:tcW w:w="1134" w:type="dxa"/>
            <w:shd w:val="clear" w:color="auto" w:fill="auto"/>
          </w:tcPr>
          <w:p w14:paraId="2EC537CF"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5EFAC70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5" w:type="dxa"/>
            <w:shd w:val="clear" w:color="auto" w:fill="auto"/>
          </w:tcPr>
          <w:p w14:paraId="55B16427"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276" w:type="dxa"/>
            <w:shd w:val="clear" w:color="auto" w:fill="auto"/>
          </w:tcPr>
          <w:p w14:paraId="115C1080"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1418" w:type="dxa"/>
            <w:shd w:val="clear" w:color="auto" w:fill="auto"/>
          </w:tcPr>
          <w:p w14:paraId="13F1BA4C"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p w14:paraId="3B84A723" w14:textId="77777777" w:rsidR="00550785" w:rsidRPr="001B3121" w:rsidRDefault="00550785" w:rsidP="00355562">
            <w:pPr>
              <w:jc w:val="center"/>
              <w:rPr>
                <w:rFonts w:ascii="Times New Roman" w:hAnsi="Times New Roman"/>
                <w:sz w:val="24"/>
                <w:szCs w:val="24"/>
              </w:rPr>
            </w:pPr>
          </w:p>
        </w:tc>
        <w:tc>
          <w:tcPr>
            <w:tcW w:w="1134" w:type="dxa"/>
            <w:shd w:val="clear" w:color="auto" w:fill="auto"/>
          </w:tcPr>
          <w:p w14:paraId="6B0CC606"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No</w:t>
            </w:r>
          </w:p>
        </w:tc>
        <w:tc>
          <w:tcPr>
            <w:tcW w:w="1275" w:type="dxa"/>
            <w:shd w:val="clear" w:color="auto" w:fill="auto"/>
          </w:tcPr>
          <w:p w14:paraId="6415CBFD"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Sufficient</w:t>
            </w:r>
          </w:p>
        </w:tc>
        <w:tc>
          <w:tcPr>
            <w:tcW w:w="1276" w:type="dxa"/>
            <w:shd w:val="clear" w:color="auto" w:fill="auto"/>
          </w:tcPr>
          <w:p w14:paraId="333F93D5"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p w14:paraId="291733F0" w14:textId="77777777" w:rsidR="00550785" w:rsidRPr="001B3121" w:rsidRDefault="00550785" w:rsidP="00355562">
            <w:pPr>
              <w:jc w:val="center"/>
              <w:rPr>
                <w:rFonts w:ascii="Times New Roman" w:hAnsi="Times New Roman"/>
                <w:sz w:val="24"/>
                <w:szCs w:val="24"/>
              </w:rPr>
            </w:pPr>
          </w:p>
        </w:tc>
        <w:tc>
          <w:tcPr>
            <w:tcW w:w="1276" w:type="dxa"/>
            <w:shd w:val="clear" w:color="auto" w:fill="auto"/>
          </w:tcPr>
          <w:p w14:paraId="7A3044B1"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Can’t tell</w:t>
            </w:r>
          </w:p>
        </w:tc>
        <w:tc>
          <w:tcPr>
            <w:tcW w:w="1134" w:type="dxa"/>
            <w:shd w:val="clear" w:color="auto" w:fill="auto"/>
          </w:tcPr>
          <w:p w14:paraId="28C83795"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Yes</w:t>
            </w:r>
          </w:p>
        </w:tc>
        <w:tc>
          <w:tcPr>
            <w:tcW w:w="992" w:type="dxa"/>
            <w:shd w:val="clear" w:color="auto" w:fill="auto"/>
          </w:tcPr>
          <w:p w14:paraId="24091D95" w14:textId="77777777" w:rsidR="00550785" w:rsidRPr="001B3121" w:rsidRDefault="00550785" w:rsidP="00355562">
            <w:pPr>
              <w:jc w:val="center"/>
              <w:rPr>
                <w:rFonts w:ascii="Times New Roman" w:hAnsi="Times New Roman"/>
                <w:sz w:val="24"/>
                <w:szCs w:val="24"/>
              </w:rPr>
            </w:pPr>
            <w:r w:rsidRPr="001B3121">
              <w:rPr>
                <w:rFonts w:ascii="Times New Roman" w:hAnsi="Times New Roman"/>
                <w:sz w:val="24"/>
                <w:szCs w:val="24"/>
              </w:rPr>
              <w:t>7</w:t>
            </w:r>
          </w:p>
        </w:tc>
      </w:tr>
    </w:tbl>
    <w:p w14:paraId="15FA5682" w14:textId="77777777" w:rsidR="00F6718D" w:rsidRDefault="00F6718D" w:rsidP="00F6718D">
      <w:pPr>
        <w:tabs>
          <w:tab w:val="left" w:pos="13457"/>
        </w:tabs>
      </w:pPr>
    </w:p>
    <w:p w14:paraId="7DF1F27B" w14:textId="4F7EFB1A" w:rsidR="00982E24" w:rsidRPr="00F6718D" w:rsidRDefault="00982E24" w:rsidP="00F6718D">
      <w:pPr>
        <w:tabs>
          <w:tab w:val="left" w:pos="13457"/>
        </w:tabs>
        <w:sectPr w:rsidR="00982E24" w:rsidRPr="00F6718D" w:rsidSect="00046B0F">
          <w:headerReference w:type="default" r:id="rId59"/>
          <w:pgSz w:w="16840" w:h="11907" w:orient="landscape" w:code="9"/>
          <w:pgMar w:top="851" w:right="851" w:bottom="1276" w:left="851" w:header="425" w:footer="425" w:gutter="0"/>
          <w:cols w:space="708"/>
          <w:formProt w:val="0"/>
          <w:docGrid w:linePitch="360"/>
        </w:sectPr>
      </w:pPr>
    </w:p>
    <w:p w14:paraId="0A59905F" w14:textId="4ABCB2ED" w:rsidR="00B43859" w:rsidRDefault="00B43859" w:rsidP="00F35173"/>
    <w:sectPr w:rsidR="00B43859" w:rsidSect="00B40474">
      <w:headerReference w:type="default" r:id="rId60"/>
      <w:pgSz w:w="11907" w:h="16840" w:code="9"/>
      <w:pgMar w:top="1440" w:right="1440" w:bottom="1440" w:left="1440" w:header="425" w:footer="425"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D87777" w14:textId="77777777" w:rsidR="00361BE4" w:rsidRDefault="00361BE4">
      <w:r>
        <w:separator/>
      </w:r>
    </w:p>
  </w:endnote>
  <w:endnote w:type="continuationSeparator" w:id="0">
    <w:p w14:paraId="3EFF8636" w14:textId="77777777" w:rsidR="00361BE4" w:rsidRDefault="00361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F7F6E4" w14:textId="77777777" w:rsidR="00361BE4" w:rsidRDefault="00361BE4">
      <w:r>
        <w:separator/>
      </w:r>
    </w:p>
  </w:footnote>
  <w:footnote w:type="continuationSeparator" w:id="0">
    <w:p w14:paraId="12B9BBF6" w14:textId="77777777" w:rsidR="00361BE4" w:rsidRDefault="00361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EA460" w14:textId="747B10F3" w:rsidR="001C5CEE" w:rsidRPr="002777A3" w:rsidRDefault="001C5CEE" w:rsidP="000E2A4D">
    <w:pPr>
      <w:pStyle w:val="Header"/>
      <w:jc w:val="right"/>
      <w:rPr>
        <w:rFonts w:ascii="Times New Roman" w:hAnsi="Times New Roman"/>
        <w:noProof/>
        <w:sz w:val="24"/>
      </w:rPr>
    </w:pPr>
    <w:r w:rsidRPr="002777A3">
      <w:rPr>
        <w:rFonts w:ascii="Times New Roman" w:hAnsi="Times New Roman"/>
        <w:noProof/>
        <w:sz w:val="24"/>
      </w:rPr>
      <w:t>SUPPLEMENTARY MATERIA</w:t>
    </w:r>
    <w:r>
      <w:rPr>
        <w:rFonts w:ascii="Times New Roman" w:hAnsi="Times New Roman"/>
        <w:noProof/>
        <w:sz w:val="24"/>
      </w:rPr>
      <w:t>L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3519365"/>
      <w:docPartObj>
        <w:docPartGallery w:val="Page Numbers (Top of Page)"/>
        <w:docPartUnique/>
      </w:docPartObj>
    </w:sdtPr>
    <w:sdtEndPr>
      <w:rPr>
        <w:noProof/>
      </w:rPr>
    </w:sdtEndPr>
    <w:sdtContent>
      <w:p w14:paraId="6AAB17A6" w14:textId="323A21C6" w:rsidR="001C5CEE" w:rsidRDefault="001C5CEE" w:rsidP="000E2A4D">
        <w:pPr>
          <w:pStyle w:val="Header"/>
          <w:jc w:val="right"/>
          <w:rPr>
            <w:noProof/>
          </w:rPr>
        </w:pPr>
        <w:r>
          <w:rPr>
            <w:rFonts w:ascii="Times New Roman" w:hAnsi="Times New Roman"/>
            <w:sz w:val="24"/>
          </w:rPr>
          <w:t>SUPPLEMENTARY MATERIAL B</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400B2" w14:textId="65C27713" w:rsidR="001C5CEE" w:rsidRPr="00C86894" w:rsidRDefault="001C5CEE" w:rsidP="00C86894">
    <w:pPr>
      <w:pStyle w:val="Header"/>
      <w:jc w:val="right"/>
      <w:rPr>
        <w:rFonts w:ascii="Times New Roman" w:hAnsi="Times New Roman"/>
        <w:sz w:val="24"/>
        <w:szCs w:val="28"/>
      </w:rPr>
    </w:pPr>
    <w:r>
      <w:rPr>
        <w:rFonts w:ascii="Times New Roman" w:hAnsi="Times New Roman"/>
        <w:sz w:val="24"/>
        <w:szCs w:val="28"/>
      </w:rPr>
      <w:t>SUPPLEMENTARY MATERIAL C</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70626B" w14:textId="59AE0CB9" w:rsidR="001C5CEE" w:rsidRPr="00C86894" w:rsidRDefault="001C5CEE" w:rsidP="00C86894">
    <w:pPr>
      <w:pStyle w:val="Header"/>
      <w:jc w:val="right"/>
      <w:rPr>
        <w:rFonts w:ascii="Times New Roman" w:hAnsi="Times New Roman"/>
        <w:sz w:val="24"/>
        <w:szCs w:val="28"/>
      </w:rPr>
    </w:pPr>
    <w:r>
      <w:rPr>
        <w:rFonts w:ascii="Times New Roman" w:hAnsi="Times New Roman"/>
        <w:sz w:val="24"/>
        <w:szCs w:val="28"/>
      </w:rPr>
      <w:t>SUPPLEMENTARY MATERIAL</w:t>
    </w:r>
    <w:r w:rsidRPr="00C86894">
      <w:rPr>
        <w:rFonts w:ascii="Times New Roman" w:hAnsi="Times New Roman"/>
        <w:sz w:val="24"/>
        <w:szCs w:val="28"/>
      </w:rPr>
      <w:t xml:space="preserve"> </w:t>
    </w:r>
    <w:r w:rsidR="00362D32">
      <w:rPr>
        <w:rFonts w:ascii="Times New Roman" w:hAnsi="Times New Roman"/>
        <w:sz w:val="24"/>
        <w:szCs w:val="28"/>
      </w:rPr>
      <w:t>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2050B" w14:textId="61197A10" w:rsidR="001C5CEE" w:rsidRPr="00C86894" w:rsidRDefault="001C5CEE" w:rsidP="00B40474">
    <w:pPr>
      <w:pStyle w:val="Header"/>
      <w:jc w:val="right"/>
      <w:rPr>
        <w:rFonts w:ascii="Times New Roman" w:hAnsi="Times New Roman"/>
        <w:sz w:val="24"/>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2805936"/>
    <w:lvl w:ilvl="0">
      <w:start w:val="1"/>
      <w:numFmt w:val="decimal"/>
      <w:pStyle w:val="ListNumber5"/>
      <w:lvlText w:val="%1."/>
      <w:lvlJc w:val="left"/>
      <w:pPr>
        <w:tabs>
          <w:tab w:val="num" w:pos="10423"/>
        </w:tabs>
        <w:ind w:left="10423" w:hanging="360"/>
      </w:pPr>
    </w:lvl>
  </w:abstractNum>
  <w:abstractNum w:abstractNumId="1" w15:restartNumberingAfterBreak="0">
    <w:nsid w:val="FFFFFF7D"/>
    <w:multiLevelType w:val="singleLevel"/>
    <w:tmpl w:val="D054E4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792A37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88EE85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A2ED69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5AC88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2E116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DE74C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FA15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6A082A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356D08"/>
    <w:multiLevelType w:val="hybridMultilevel"/>
    <w:tmpl w:val="08EA3D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8D50263"/>
    <w:multiLevelType w:val="hybridMultilevel"/>
    <w:tmpl w:val="68F27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8A09BC"/>
    <w:multiLevelType w:val="hybridMultilevel"/>
    <w:tmpl w:val="29003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796B7D"/>
    <w:multiLevelType w:val="hybridMultilevel"/>
    <w:tmpl w:val="B0763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4204574"/>
    <w:multiLevelType w:val="hybridMultilevel"/>
    <w:tmpl w:val="3092B3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59F3868"/>
    <w:multiLevelType w:val="hybridMultilevel"/>
    <w:tmpl w:val="47BC4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A96A8A"/>
    <w:multiLevelType w:val="multilevel"/>
    <w:tmpl w:val="11D44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F2199F"/>
    <w:multiLevelType w:val="hybridMultilevel"/>
    <w:tmpl w:val="B1381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431A4B"/>
    <w:multiLevelType w:val="multilevel"/>
    <w:tmpl w:val="694034CE"/>
    <w:lvl w:ilvl="0">
      <w:start w:val="1"/>
      <w:numFmt w:val="upperLetter"/>
      <w:pStyle w:val="AppendixMain"/>
      <w:lvlText w:val="Appendix %1"/>
      <w:lvlJc w:val="left"/>
      <w:pPr>
        <w:ind w:left="360" w:hanging="360"/>
      </w:pPr>
      <w:rPr>
        <w:rFonts w:hint="default"/>
      </w:rPr>
    </w:lvl>
    <w:lvl w:ilvl="1">
      <w:start w:val="1"/>
      <w:numFmt w:val="decimal"/>
      <w:pStyle w:val="AppendixSubheading"/>
      <w:lvlText w:val="%1.%2"/>
      <w:lvlJc w:val="left"/>
      <w:pPr>
        <w:ind w:left="720" w:hanging="720"/>
      </w:pPr>
      <w:rPr>
        <w:rFonts w:hint="default"/>
      </w:rPr>
    </w:lvl>
    <w:lvl w:ilvl="2">
      <w:start w:val="1"/>
      <w:numFmt w:val="decimal"/>
      <w:pStyle w:val="AppendixThird"/>
      <w:lvlText w:val="%1.%2.%3"/>
      <w:lvlJc w:val="left"/>
      <w:pPr>
        <w:ind w:left="1080" w:hanging="10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B2E176F"/>
    <w:multiLevelType w:val="hybridMultilevel"/>
    <w:tmpl w:val="6FD82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DC0E36"/>
    <w:multiLevelType w:val="hybridMultilevel"/>
    <w:tmpl w:val="CD1AE904"/>
    <w:lvl w:ilvl="0" w:tplc="DF5EDE40">
      <w:numFmt w:val="bullet"/>
      <w:lvlText w:val="-"/>
      <w:lvlJc w:val="left"/>
      <w:pPr>
        <w:ind w:left="1080" w:hanging="360"/>
      </w:pPr>
      <w:rPr>
        <w:rFonts w:ascii="Calibri" w:eastAsia="SimSu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11F0023"/>
    <w:multiLevelType w:val="multilevel"/>
    <w:tmpl w:val="BF385954"/>
    <w:lvl w:ilvl="0">
      <w:start w:val="1"/>
      <w:numFmt w:val="decimal"/>
      <w:pStyle w:val="Heading1"/>
      <w:lvlText w:val="Chapter %1"/>
      <w:lvlJc w:val="left"/>
      <w:pPr>
        <w:tabs>
          <w:tab w:val="num" w:pos="1985"/>
        </w:tabs>
        <w:ind w:left="567" w:hanging="567"/>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1021"/>
        </w:tabs>
        <w:ind w:left="1021" w:hanging="1021"/>
      </w:pPr>
      <w:rPr>
        <w:rFonts w:hint="default"/>
      </w:rPr>
    </w:lvl>
    <w:lvl w:ilvl="3">
      <w:start w:val="1"/>
      <w:numFmt w:val="decimal"/>
      <w:pStyle w:val="Heading4"/>
      <w:lvlText w:val="%1.%2.%3.%4"/>
      <w:lvlJc w:val="left"/>
      <w:pPr>
        <w:tabs>
          <w:tab w:val="num" w:pos="5387"/>
        </w:tabs>
        <w:ind w:left="5387" w:hanging="1134"/>
      </w:pPr>
      <w:rPr>
        <w:rFonts w:hint="default"/>
        <w:i w:val="0"/>
        <w:iCs w:val="0"/>
      </w:rPr>
    </w:lvl>
    <w:lvl w:ilvl="4">
      <w:start w:val="1"/>
      <w:numFmt w:val="decimal"/>
      <w:pStyle w:val="Heading5"/>
      <w:lvlText w:val="%1.%2.%3.%4.%5"/>
      <w:lvlJc w:val="left"/>
      <w:pPr>
        <w:tabs>
          <w:tab w:val="num" w:pos="1247"/>
        </w:tabs>
        <w:ind w:left="1247" w:hanging="1247"/>
      </w:pPr>
      <w:rPr>
        <w:rFonts w:hint="default"/>
      </w:rPr>
    </w:lvl>
    <w:lvl w:ilvl="5">
      <w:start w:val="1"/>
      <w:numFmt w:val="decimal"/>
      <w:pStyle w:val="Heading6"/>
      <w:lvlText w:val="%1.%2.%3.%4.%5.%6"/>
      <w:lvlJc w:val="left"/>
      <w:pPr>
        <w:tabs>
          <w:tab w:val="num" w:pos="1361"/>
        </w:tabs>
        <w:ind w:left="1361" w:hanging="1361"/>
      </w:pPr>
      <w:rPr>
        <w:rFonts w:hint="default"/>
      </w:rPr>
    </w:lvl>
    <w:lvl w:ilvl="6">
      <w:start w:val="1"/>
      <w:numFmt w:val="decimal"/>
      <w:pStyle w:val="Heading7"/>
      <w:lvlText w:val="%1.%2.%3.%4.%5.%6.%7"/>
      <w:lvlJc w:val="left"/>
      <w:pPr>
        <w:tabs>
          <w:tab w:val="num" w:pos="1474"/>
        </w:tabs>
        <w:ind w:left="1474" w:hanging="1474"/>
      </w:pPr>
      <w:rPr>
        <w:rFonts w:hint="default"/>
      </w:rPr>
    </w:lvl>
    <w:lvl w:ilvl="7">
      <w:start w:val="1"/>
      <w:numFmt w:val="decimal"/>
      <w:pStyle w:val="Heading8"/>
      <w:lvlText w:val="%1.%2.%3.%4.%5.%6.%7.%8"/>
      <w:lvlJc w:val="left"/>
      <w:pPr>
        <w:tabs>
          <w:tab w:val="num" w:pos="1588"/>
        </w:tabs>
        <w:ind w:left="1588" w:hanging="1588"/>
      </w:pPr>
      <w:rPr>
        <w:rFonts w:hint="default"/>
      </w:rPr>
    </w:lvl>
    <w:lvl w:ilvl="8">
      <w:start w:val="1"/>
      <w:numFmt w:val="decimal"/>
      <w:pStyle w:val="Heading9"/>
      <w:lvlText w:val="%1.%2.%3.%4.%5.%6.%7.%8.%9"/>
      <w:lvlJc w:val="left"/>
      <w:pPr>
        <w:tabs>
          <w:tab w:val="num" w:pos="1701"/>
        </w:tabs>
        <w:ind w:left="1701" w:hanging="1701"/>
      </w:pPr>
      <w:rPr>
        <w:rFonts w:hint="default"/>
      </w:rPr>
    </w:lvl>
  </w:abstractNum>
  <w:abstractNum w:abstractNumId="22" w15:restartNumberingAfterBreak="0">
    <w:nsid w:val="453962E1"/>
    <w:multiLevelType w:val="hybridMultilevel"/>
    <w:tmpl w:val="452E6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AD3E07"/>
    <w:multiLevelType w:val="multilevel"/>
    <w:tmpl w:val="C7327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BA4ABC"/>
    <w:multiLevelType w:val="hybridMultilevel"/>
    <w:tmpl w:val="9C782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2339A4"/>
    <w:multiLevelType w:val="hybridMultilevel"/>
    <w:tmpl w:val="1CDC69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1F791E"/>
    <w:multiLevelType w:val="multilevel"/>
    <w:tmpl w:val="6AE8C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105DB0"/>
    <w:multiLevelType w:val="hybridMultilevel"/>
    <w:tmpl w:val="07B89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FC75EE"/>
    <w:multiLevelType w:val="hybridMultilevel"/>
    <w:tmpl w:val="74AC57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76A26AE"/>
    <w:multiLevelType w:val="hybridMultilevel"/>
    <w:tmpl w:val="2B20B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94081B"/>
    <w:multiLevelType w:val="hybridMultilevel"/>
    <w:tmpl w:val="468CC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E4006F"/>
    <w:multiLevelType w:val="hybridMultilevel"/>
    <w:tmpl w:val="3A8A3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1058A3"/>
    <w:multiLevelType w:val="hybridMultilevel"/>
    <w:tmpl w:val="30A479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18"/>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22"/>
  </w:num>
  <w:num w:numId="16">
    <w:abstractNumId w:val="31"/>
  </w:num>
  <w:num w:numId="17">
    <w:abstractNumId w:val="19"/>
  </w:num>
  <w:num w:numId="18">
    <w:abstractNumId w:val="15"/>
  </w:num>
  <w:num w:numId="19">
    <w:abstractNumId w:val="27"/>
  </w:num>
  <w:num w:numId="20">
    <w:abstractNumId w:val="30"/>
  </w:num>
  <w:num w:numId="21">
    <w:abstractNumId w:val="10"/>
  </w:num>
  <w:num w:numId="22">
    <w:abstractNumId w:val="25"/>
  </w:num>
  <w:num w:numId="23">
    <w:abstractNumId w:val="14"/>
  </w:num>
  <w:num w:numId="24">
    <w:abstractNumId w:val="32"/>
  </w:num>
  <w:num w:numId="25">
    <w:abstractNumId w:val="26"/>
  </w:num>
  <w:num w:numId="26">
    <w:abstractNumId w:val="12"/>
  </w:num>
  <w:num w:numId="27">
    <w:abstractNumId w:val="13"/>
  </w:num>
  <w:num w:numId="28">
    <w:abstractNumId w:val="11"/>
  </w:num>
  <w:num w:numId="29">
    <w:abstractNumId w:val="29"/>
  </w:num>
  <w:num w:numId="30">
    <w:abstractNumId w:val="24"/>
  </w:num>
  <w:num w:numId="31">
    <w:abstractNumId w:val="20"/>
  </w:num>
  <w:num w:numId="32">
    <w:abstractNumId w:val="28"/>
  </w:num>
  <w:num w:numId="33">
    <w:abstractNumId w:val="23"/>
  </w:num>
  <w:num w:numId="34">
    <w:abstractNumId w:val="16"/>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ES_tradnl" w:vendorID="64" w:dllVersion="6" w:nlCheck="1" w:checkStyle="0"/>
  <w:activeWritingStyle w:appName="MSWord" w:lang="en-GB" w:vendorID="64" w:dllVersion="6" w:nlCheck="1" w:checkStyle="1"/>
  <w:activeWritingStyle w:appName="MSWord" w:lang="en-GB" w:vendorID="64" w:dllVersion="0" w:nlCheck="1" w:checkStyle="0"/>
  <w:activeWritingStyle w:appName="MSWord" w:lang="es-ES_tradnl" w:vendorID="64" w:dllVersion="0" w:nlCheck="1" w:checkStyle="0"/>
  <w:activeWritingStyle w:appName="MSWord" w:lang="en-CA" w:vendorID="64" w:dllVersion="0" w:nlCheck="1" w:checkStyle="0"/>
  <w:activeWritingStyle w:appName="MSWord" w:lang="en-US" w:vendorID="64" w:dllVersion="0" w:nlCheck="1" w:checkStyle="0"/>
  <w:activeWritingStyle w:appName="MSWord" w:lang="en-US" w:vendorID="64" w:dllVersion="6" w:nlCheck="1" w:checkStyle="1"/>
  <w:activeWritingStyle w:appName="MSWord" w:lang="en-GB"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readOnly" w:enforcement="0"/>
  <w:defaultTabStop w:val="56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KxNDY2NjI1MTU2MbFU0lEKTi0uzszPAykwMq8FALydjf8tAAAA"/>
  </w:docVars>
  <w:rsids>
    <w:rsidRoot w:val="00E03E5B"/>
    <w:rsid w:val="00000C29"/>
    <w:rsid w:val="0000193A"/>
    <w:rsid w:val="0000254E"/>
    <w:rsid w:val="00002B68"/>
    <w:rsid w:val="00002BE0"/>
    <w:rsid w:val="00003987"/>
    <w:rsid w:val="00003A7B"/>
    <w:rsid w:val="00004D5C"/>
    <w:rsid w:val="00005295"/>
    <w:rsid w:val="00005E47"/>
    <w:rsid w:val="00006E93"/>
    <w:rsid w:val="00010404"/>
    <w:rsid w:val="00010708"/>
    <w:rsid w:val="0001070B"/>
    <w:rsid w:val="00010B32"/>
    <w:rsid w:val="00011D59"/>
    <w:rsid w:val="000129B1"/>
    <w:rsid w:val="00014BF6"/>
    <w:rsid w:val="00016655"/>
    <w:rsid w:val="000179B2"/>
    <w:rsid w:val="00017E80"/>
    <w:rsid w:val="00021531"/>
    <w:rsid w:val="00021C0D"/>
    <w:rsid w:val="00023D27"/>
    <w:rsid w:val="00024198"/>
    <w:rsid w:val="00024F98"/>
    <w:rsid w:val="000261B8"/>
    <w:rsid w:val="0002648C"/>
    <w:rsid w:val="00026BE3"/>
    <w:rsid w:val="000272DA"/>
    <w:rsid w:val="000273CD"/>
    <w:rsid w:val="00030A62"/>
    <w:rsid w:val="00031661"/>
    <w:rsid w:val="00033416"/>
    <w:rsid w:val="000360D3"/>
    <w:rsid w:val="00037A09"/>
    <w:rsid w:val="00037D88"/>
    <w:rsid w:val="0004060F"/>
    <w:rsid w:val="00041542"/>
    <w:rsid w:val="0004206F"/>
    <w:rsid w:val="000449AA"/>
    <w:rsid w:val="00044FB4"/>
    <w:rsid w:val="00045BAD"/>
    <w:rsid w:val="00045F58"/>
    <w:rsid w:val="00045FBA"/>
    <w:rsid w:val="00046B0F"/>
    <w:rsid w:val="000507A3"/>
    <w:rsid w:val="000511EC"/>
    <w:rsid w:val="0005240E"/>
    <w:rsid w:val="00053DF7"/>
    <w:rsid w:val="00053F3F"/>
    <w:rsid w:val="000552D0"/>
    <w:rsid w:val="000559AF"/>
    <w:rsid w:val="000559B8"/>
    <w:rsid w:val="00056249"/>
    <w:rsid w:val="00056A90"/>
    <w:rsid w:val="00060B5C"/>
    <w:rsid w:val="0006251A"/>
    <w:rsid w:val="00063C17"/>
    <w:rsid w:val="0006529C"/>
    <w:rsid w:val="00066859"/>
    <w:rsid w:val="00066BCF"/>
    <w:rsid w:val="00070E46"/>
    <w:rsid w:val="00072C36"/>
    <w:rsid w:val="00072DDA"/>
    <w:rsid w:val="0007384F"/>
    <w:rsid w:val="00073E21"/>
    <w:rsid w:val="00074026"/>
    <w:rsid w:val="000755D7"/>
    <w:rsid w:val="00076698"/>
    <w:rsid w:val="00077B6B"/>
    <w:rsid w:val="00077B93"/>
    <w:rsid w:val="00080129"/>
    <w:rsid w:val="00082E8A"/>
    <w:rsid w:val="000854C7"/>
    <w:rsid w:val="0008556D"/>
    <w:rsid w:val="00086080"/>
    <w:rsid w:val="000865EC"/>
    <w:rsid w:val="00087331"/>
    <w:rsid w:val="000876C7"/>
    <w:rsid w:val="000907C0"/>
    <w:rsid w:val="00090C01"/>
    <w:rsid w:val="000920AC"/>
    <w:rsid w:val="000924D4"/>
    <w:rsid w:val="00092EC3"/>
    <w:rsid w:val="000949EB"/>
    <w:rsid w:val="00095AD7"/>
    <w:rsid w:val="00095B53"/>
    <w:rsid w:val="00095C83"/>
    <w:rsid w:val="000963B5"/>
    <w:rsid w:val="00096B1B"/>
    <w:rsid w:val="00097A1C"/>
    <w:rsid w:val="00097BD0"/>
    <w:rsid w:val="000A1170"/>
    <w:rsid w:val="000A1781"/>
    <w:rsid w:val="000A2009"/>
    <w:rsid w:val="000A2D1A"/>
    <w:rsid w:val="000A37AC"/>
    <w:rsid w:val="000A41EB"/>
    <w:rsid w:val="000A47B2"/>
    <w:rsid w:val="000A5221"/>
    <w:rsid w:val="000A6740"/>
    <w:rsid w:val="000A7419"/>
    <w:rsid w:val="000A7A70"/>
    <w:rsid w:val="000A7BCA"/>
    <w:rsid w:val="000B06B3"/>
    <w:rsid w:val="000B13C1"/>
    <w:rsid w:val="000B1992"/>
    <w:rsid w:val="000B1B3C"/>
    <w:rsid w:val="000B21ED"/>
    <w:rsid w:val="000B4248"/>
    <w:rsid w:val="000B525E"/>
    <w:rsid w:val="000B5D18"/>
    <w:rsid w:val="000C0045"/>
    <w:rsid w:val="000C04A1"/>
    <w:rsid w:val="000C0BF4"/>
    <w:rsid w:val="000C1523"/>
    <w:rsid w:val="000C3378"/>
    <w:rsid w:val="000C35CD"/>
    <w:rsid w:val="000C4C2D"/>
    <w:rsid w:val="000C56BD"/>
    <w:rsid w:val="000C58C8"/>
    <w:rsid w:val="000C5D30"/>
    <w:rsid w:val="000C7443"/>
    <w:rsid w:val="000D1194"/>
    <w:rsid w:val="000D22B1"/>
    <w:rsid w:val="000D3092"/>
    <w:rsid w:val="000D348D"/>
    <w:rsid w:val="000D3C59"/>
    <w:rsid w:val="000D4D6A"/>
    <w:rsid w:val="000D5B6A"/>
    <w:rsid w:val="000D62D6"/>
    <w:rsid w:val="000D6910"/>
    <w:rsid w:val="000D72B1"/>
    <w:rsid w:val="000E2A4D"/>
    <w:rsid w:val="000E2A5E"/>
    <w:rsid w:val="000E31AA"/>
    <w:rsid w:val="000E4923"/>
    <w:rsid w:val="000E5A10"/>
    <w:rsid w:val="000E67E8"/>
    <w:rsid w:val="000E731D"/>
    <w:rsid w:val="000E7BB1"/>
    <w:rsid w:val="000E7F0E"/>
    <w:rsid w:val="000F09F6"/>
    <w:rsid w:val="000F0DA1"/>
    <w:rsid w:val="000F166E"/>
    <w:rsid w:val="000F2ACC"/>
    <w:rsid w:val="000F2C5E"/>
    <w:rsid w:val="000F378F"/>
    <w:rsid w:val="000F38B1"/>
    <w:rsid w:val="000F43D0"/>
    <w:rsid w:val="000F485D"/>
    <w:rsid w:val="000F62C7"/>
    <w:rsid w:val="000F6761"/>
    <w:rsid w:val="000F7BC9"/>
    <w:rsid w:val="001032C7"/>
    <w:rsid w:val="001038F5"/>
    <w:rsid w:val="00104419"/>
    <w:rsid w:val="00106761"/>
    <w:rsid w:val="00106AA0"/>
    <w:rsid w:val="0011020C"/>
    <w:rsid w:val="0011024B"/>
    <w:rsid w:val="001105F1"/>
    <w:rsid w:val="00112341"/>
    <w:rsid w:val="001145D5"/>
    <w:rsid w:val="00114FE9"/>
    <w:rsid w:val="001176DB"/>
    <w:rsid w:val="00121762"/>
    <w:rsid w:val="001220D2"/>
    <w:rsid w:val="00122832"/>
    <w:rsid w:val="00124018"/>
    <w:rsid w:val="00127C95"/>
    <w:rsid w:val="00127FAD"/>
    <w:rsid w:val="001306DA"/>
    <w:rsid w:val="00135CD6"/>
    <w:rsid w:val="00136C5D"/>
    <w:rsid w:val="00136DC1"/>
    <w:rsid w:val="00136F77"/>
    <w:rsid w:val="001374EB"/>
    <w:rsid w:val="00137797"/>
    <w:rsid w:val="00137D51"/>
    <w:rsid w:val="0014084C"/>
    <w:rsid w:val="001432F6"/>
    <w:rsid w:val="00143AEB"/>
    <w:rsid w:val="00144BC4"/>
    <w:rsid w:val="00144BCD"/>
    <w:rsid w:val="0014564F"/>
    <w:rsid w:val="00145B6F"/>
    <w:rsid w:val="0014756E"/>
    <w:rsid w:val="001479A0"/>
    <w:rsid w:val="00147A09"/>
    <w:rsid w:val="00147C13"/>
    <w:rsid w:val="00147CC2"/>
    <w:rsid w:val="00150F80"/>
    <w:rsid w:val="00151077"/>
    <w:rsid w:val="00152EA3"/>
    <w:rsid w:val="0015307A"/>
    <w:rsid w:val="00155B80"/>
    <w:rsid w:val="0015662D"/>
    <w:rsid w:val="00156715"/>
    <w:rsid w:val="00157BBB"/>
    <w:rsid w:val="00160248"/>
    <w:rsid w:val="00161655"/>
    <w:rsid w:val="0016451D"/>
    <w:rsid w:val="00164F50"/>
    <w:rsid w:val="0016590B"/>
    <w:rsid w:val="00166967"/>
    <w:rsid w:val="001712B0"/>
    <w:rsid w:val="001718A3"/>
    <w:rsid w:val="00172B07"/>
    <w:rsid w:val="001739B3"/>
    <w:rsid w:val="00174013"/>
    <w:rsid w:val="00174541"/>
    <w:rsid w:val="0017458A"/>
    <w:rsid w:val="00175397"/>
    <w:rsid w:val="00175E3B"/>
    <w:rsid w:val="001767C9"/>
    <w:rsid w:val="00176EFA"/>
    <w:rsid w:val="00177339"/>
    <w:rsid w:val="001800CA"/>
    <w:rsid w:val="00180683"/>
    <w:rsid w:val="00180A99"/>
    <w:rsid w:val="00181484"/>
    <w:rsid w:val="00182C73"/>
    <w:rsid w:val="00182D95"/>
    <w:rsid w:val="00183AFF"/>
    <w:rsid w:val="00184E24"/>
    <w:rsid w:val="001852B2"/>
    <w:rsid w:val="00185BE7"/>
    <w:rsid w:val="0018690E"/>
    <w:rsid w:val="001869E4"/>
    <w:rsid w:val="00187D35"/>
    <w:rsid w:val="00187E8A"/>
    <w:rsid w:val="001906A8"/>
    <w:rsid w:val="00190B65"/>
    <w:rsid w:val="00192547"/>
    <w:rsid w:val="001927D8"/>
    <w:rsid w:val="0019360C"/>
    <w:rsid w:val="00193900"/>
    <w:rsid w:val="00195368"/>
    <w:rsid w:val="00195462"/>
    <w:rsid w:val="00195810"/>
    <w:rsid w:val="001965D0"/>
    <w:rsid w:val="00197801"/>
    <w:rsid w:val="001979C3"/>
    <w:rsid w:val="001A0059"/>
    <w:rsid w:val="001A0200"/>
    <w:rsid w:val="001A0C14"/>
    <w:rsid w:val="001A0FAA"/>
    <w:rsid w:val="001A27DE"/>
    <w:rsid w:val="001A359E"/>
    <w:rsid w:val="001B0BD3"/>
    <w:rsid w:val="001B1365"/>
    <w:rsid w:val="001B1CF2"/>
    <w:rsid w:val="001B287B"/>
    <w:rsid w:val="001B2B87"/>
    <w:rsid w:val="001B3121"/>
    <w:rsid w:val="001B3727"/>
    <w:rsid w:val="001B4DD4"/>
    <w:rsid w:val="001B595B"/>
    <w:rsid w:val="001B7F8F"/>
    <w:rsid w:val="001C1B2A"/>
    <w:rsid w:val="001C33E6"/>
    <w:rsid w:val="001C465A"/>
    <w:rsid w:val="001C5CEE"/>
    <w:rsid w:val="001C6CCE"/>
    <w:rsid w:val="001D2757"/>
    <w:rsid w:val="001D3B8A"/>
    <w:rsid w:val="001D3D06"/>
    <w:rsid w:val="001D4490"/>
    <w:rsid w:val="001D4692"/>
    <w:rsid w:val="001D46B6"/>
    <w:rsid w:val="001D4EA6"/>
    <w:rsid w:val="001D5C34"/>
    <w:rsid w:val="001D70C7"/>
    <w:rsid w:val="001D77D4"/>
    <w:rsid w:val="001D7BF4"/>
    <w:rsid w:val="001D7EEC"/>
    <w:rsid w:val="001E0693"/>
    <w:rsid w:val="001E1919"/>
    <w:rsid w:val="001E1CF0"/>
    <w:rsid w:val="001E2CA5"/>
    <w:rsid w:val="001E34ED"/>
    <w:rsid w:val="001E41BF"/>
    <w:rsid w:val="001E470F"/>
    <w:rsid w:val="001E6BD1"/>
    <w:rsid w:val="001E6E9B"/>
    <w:rsid w:val="001E79E7"/>
    <w:rsid w:val="001E7E7E"/>
    <w:rsid w:val="001F2A54"/>
    <w:rsid w:val="001F30B5"/>
    <w:rsid w:val="001F372D"/>
    <w:rsid w:val="001F59F5"/>
    <w:rsid w:val="001F63D0"/>
    <w:rsid w:val="001F68F1"/>
    <w:rsid w:val="001F6F64"/>
    <w:rsid w:val="001F7648"/>
    <w:rsid w:val="001F781E"/>
    <w:rsid w:val="00202F2A"/>
    <w:rsid w:val="00205E6A"/>
    <w:rsid w:val="00207135"/>
    <w:rsid w:val="00211854"/>
    <w:rsid w:val="00211DF0"/>
    <w:rsid w:val="00214D37"/>
    <w:rsid w:val="0021525A"/>
    <w:rsid w:val="00217C36"/>
    <w:rsid w:val="00221644"/>
    <w:rsid w:val="00221776"/>
    <w:rsid w:val="002222B5"/>
    <w:rsid w:val="00222E2C"/>
    <w:rsid w:val="00223DE9"/>
    <w:rsid w:val="00224F8F"/>
    <w:rsid w:val="0022513C"/>
    <w:rsid w:val="002251F8"/>
    <w:rsid w:val="00225F9C"/>
    <w:rsid w:val="0022634D"/>
    <w:rsid w:val="002264DE"/>
    <w:rsid w:val="00226719"/>
    <w:rsid w:val="00226C82"/>
    <w:rsid w:val="00226D15"/>
    <w:rsid w:val="00227419"/>
    <w:rsid w:val="00227C22"/>
    <w:rsid w:val="00231D0F"/>
    <w:rsid w:val="00231FE2"/>
    <w:rsid w:val="0023246C"/>
    <w:rsid w:val="0023320D"/>
    <w:rsid w:val="00233A05"/>
    <w:rsid w:val="00234066"/>
    <w:rsid w:val="002340B9"/>
    <w:rsid w:val="002341C2"/>
    <w:rsid w:val="00234644"/>
    <w:rsid w:val="0023513C"/>
    <w:rsid w:val="002353A2"/>
    <w:rsid w:val="00235B87"/>
    <w:rsid w:val="00235CF8"/>
    <w:rsid w:val="00236024"/>
    <w:rsid w:val="00244A7C"/>
    <w:rsid w:val="00244BFD"/>
    <w:rsid w:val="00245DE5"/>
    <w:rsid w:val="00247F68"/>
    <w:rsid w:val="00250653"/>
    <w:rsid w:val="0025191B"/>
    <w:rsid w:val="002550B2"/>
    <w:rsid w:val="002552AC"/>
    <w:rsid w:val="002557AE"/>
    <w:rsid w:val="002567FA"/>
    <w:rsid w:val="0025772C"/>
    <w:rsid w:val="0026181E"/>
    <w:rsid w:val="00263F95"/>
    <w:rsid w:val="002645D0"/>
    <w:rsid w:val="00264B0B"/>
    <w:rsid w:val="00264E41"/>
    <w:rsid w:val="00266937"/>
    <w:rsid w:val="002676EC"/>
    <w:rsid w:val="002677B4"/>
    <w:rsid w:val="00267C58"/>
    <w:rsid w:val="00271158"/>
    <w:rsid w:val="002711DA"/>
    <w:rsid w:val="00271530"/>
    <w:rsid w:val="0027236D"/>
    <w:rsid w:val="00273EA5"/>
    <w:rsid w:val="00274499"/>
    <w:rsid w:val="00274FD6"/>
    <w:rsid w:val="002777A3"/>
    <w:rsid w:val="00277D6D"/>
    <w:rsid w:val="00280D79"/>
    <w:rsid w:val="002810C8"/>
    <w:rsid w:val="00281290"/>
    <w:rsid w:val="00281628"/>
    <w:rsid w:val="0028268D"/>
    <w:rsid w:val="00282C77"/>
    <w:rsid w:val="00283F7B"/>
    <w:rsid w:val="0028544E"/>
    <w:rsid w:val="002859BF"/>
    <w:rsid w:val="0029023C"/>
    <w:rsid w:val="00290461"/>
    <w:rsid w:val="00290C34"/>
    <w:rsid w:val="00290D5B"/>
    <w:rsid w:val="00291DDA"/>
    <w:rsid w:val="00292317"/>
    <w:rsid w:val="0029279D"/>
    <w:rsid w:val="00294D2F"/>
    <w:rsid w:val="0029572D"/>
    <w:rsid w:val="00295D9D"/>
    <w:rsid w:val="00296757"/>
    <w:rsid w:val="0029786C"/>
    <w:rsid w:val="002979C5"/>
    <w:rsid w:val="002979C8"/>
    <w:rsid w:val="00297C65"/>
    <w:rsid w:val="002A0086"/>
    <w:rsid w:val="002A055F"/>
    <w:rsid w:val="002A0EE7"/>
    <w:rsid w:val="002A149D"/>
    <w:rsid w:val="002A14F0"/>
    <w:rsid w:val="002A3740"/>
    <w:rsid w:val="002A3CF9"/>
    <w:rsid w:val="002A3E68"/>
    <w:rsid w:val="002A4167"/>
    <w:rsid w:val="002A5A05"/>
    <w:rsid w:val="002A634A"/>
    <w:rsid w:val="002A6808"/>
    <w:rsid w:val="002A747E"/>
    <w:rsid w:val="002A7889"/>
    <w:rsid w:val="002A79DC"/>
    <w:rsid w:val="002B00F5"/>
    <w:rsid w:val="002B0629"/>
    <w:rsid w:val="002B12BA"/>
    <w:rsid w:val="002B1554"/>
    <w:rsid w:val="002B22C3"/>
    <w:rsid w:val="002B345E"/>
    <w:rsid w:val="002B3513"/>
    <w:rsid w:val="002B3A19"/>
    <w:rsid w:val="002B55FA"/>
    <w:rsid w:val="002B647F"/>
    <w:rsid w:val="002C020C"/>
    <w:rsid w:val="002C0AAB"/>
    <w:rsid w:val="002C0B01"/>
    <w:rsid w:val="002C1FF3"/>
    <w:rsid w:val="002C2AE2"/>
    <w:rsid w:val="002C2E7E"/>
    <w:rsid w:val="002C435D"/>
    <w:rsid w:val="002C6475"/>
    <w:rsid w:val="002C65E9"/>
    <w:rsid w:val="002C69FA"/>
    <w:rsid w:val="002C6A2E"/>
    <w:rsid w:val="002D05E7"/>
    <w:rsid w:val="002D1027"/>
    <w:rsid w:val="002D2040"/>
    <w:rsid w:val="002D2236"/>
    <w:rsid w:val="002D2504"/>
    <w:rsid w:val="002D27D1"/>
    <w:rsid w:val="002D2F50"/>
    <w:rsid w:val="002D4B94"/>
    <w:rsid w:val="002D4BE0"/>
    <w:rsid w:val="002D4FFC"/>
    <w:rsid w:val="002D59DF"/>
    <w:rsid w:val="002D5C1B"/>
    <w:rsid w:val="002D6AB4"/>
    <w:rsid w:val="002D7249"/>
    <w:rsid w:val="002E0389"/>
    <w:rsid w:val="002E0E19"/>
    <w:rsid w:val="002E2AAA"/>
    <w:rsid w:val="002E3F8B"/>
    <w:rsid w:val="002E50BD"/>
    <w:rsid w:val="002E57E1"/>
    <w:rsid w:val="002E5923"/>
    <w:rsid w:val="002E5EDE"/>
    <w:rsid w:val="002E6B39"/>
    <w:rsid w:val="002F4310"/>
    <w:rsid w:val="002F440C"/>
    <w:rsid w:val="002F470F"/>
    <w:rsid w:val="002F55D7"/>
    <w:rsid w:val="00300611"/>
    <w:rsid w:val="00301CB4"/>
    <w:rsid w:val="00301DF2"/>
    <w:rsid w:val="00302A9C"/>
    <w:rsid w:val="003035D8"/>
    <w:rsid w:val="003061B9"/>
    <w:rsid w:val="00306780"/>
    <w:rsid w:val="0031005B"/>
    <w:rsid w:val="0031067F"/>
    <w:rsid w:val="003108D9"/>
    <w:rsid w:val="003120C5"/>
    <w:rsid w:val="0031234C"/>
    <w:rsid w:val="00313A97"/>
    <w:rsid w:val="003145F3"/>
    <w:rsid w:val="00314AC6"/>
    <w:rsid w:val="003176F6"/>
    <w:rsid w:val="003206E2"/>
    <w:rsid w:val="00320B7E"/>
    <w:rsid w:val="003221D5"/>
    <w:rsid w:val="003232DB"/>
    <w:rsid w:val="003234B9"/>
    <w:rsid w:val="00323E9E"/>
    <w:rsid w:val="003251FF"/>
    <w:rsid w:val="003262C7"/>
    <w:rsid w:val="00326B39"/>
    <w:rsid w:val="003306BA"/>
    <w:rsid w:val="00330811"/>
    <w:rsid w:val="00330A34"/>
    <w:rsid w:val="00330A98"/>
    <w:rsid w:val="0033114B"/>
    <w:rsid w:val="003311E4"/>
    <w:rsid w:val="003312EB"/>
    <w:rsid w:val="00331A1E"/>
    <w:rsid w:val="0033299D"/>
    <w:rsid w:val="00333D7F"/>
    <w:rsid w:val="00334682"/>
    <w:rsid w:val="003417B6"/>
    <w:rsid w:val="00341915"/>
    <w:rsid w:val="00342480"/>
    <w:rsid w:val="00343EFA"/>
    <w:rsid w:val="00344656"/>
    <w:rsid w:val="00344F83"/>
    <w:rsid w:val="0034553A"/>
    <w:rsid w:val="0034557A"/>
    <w:rsid w:val="00346DAE"/>
    <w:rsid w:val="003470EB"/>
    <w:rsid w:val="0034742A"/>
    <w:rsid w:val="003478F9"/>
    <w:rsid w:val="0035026D"/>
    <w:rsid w:val="00350846"/>
    <w:rsid w:val="0035176D"/>
    <w:rsid w:val="003517E4"/>
    <w:rsid w:val="00354389"/>
    <w:rsid w:val="00355562"/>
    <w:rsid w:val="00356452"/>
    <w:rsid w:val="003565F3"/>
    <w:rsid w:val="003612F5"/>
    <w:rsid w:val="00361BE4"/>
    <w:rsid w:val="00362D32"/>
    <w:rsid w:val="003635FD"/>
    <w:rsid w:val="0036377A"/>
    <w:rsid w:val="003641E4"/>
    <w:rsid w:val="003643C4"/>
    <w:rsid w:val="003674C6"/>
    <w:rsid w:val="00367DC6"/>
    <w:rsid w:val="00370BFC"/>
    <w:rsid w:val="0037320D"/>
    <w:rsid w:val="00373792"/>
    <w:rsid w:val="0037667F"/>
    <w:rsid w:val="0038038D"/>
    <w:rsid w:val="00381871"/>
    <w:rsid w:val="00381D0F"/>
    <w:rsid w:val="00381F0B"/>
    <w:rsid w:val="00382985"/>
    <w:rsid w:val="003837D0"/>
    <w:rsid w:val="00384BDB"/>
    <w:rsid w:val="00384E4A"/>
    <w:rsid w:val="00385528"/>
    <w:rsid w:val="003857EF"/>
    <w:rsid w:val="00385976"/>
    <w:rsid w:val="0038743E"/>
    <w:rsid w:val="00387856"/>
    <w:rsid w:val="00391D23"/>
    <w:rsid w:val="00392D37"/>
    <w:rsid w:val="003937AC"/>
    <w:rsid w:val="00393C4D"/>
    <w:rsid w:val="00393C5A"/>
    <w:rsid w:val="00393E13"/>
    <w:rsid w:val="0039531D"/>
    <w:rsid w:val="00396A55"/>
    <w:rsid w:val="0039762F"/>
    <w:rsid w:val="003A02E9"/>
    <w:rsid w:val="003A1CE6"/>
    <w:rsid w:val="003A1D36"/>
    <w:rsid w:val="003A2927"/>
    <w:rsid w:val="003A2EC1"/>
    <w:rsid w:val="003A4315"/>
    <w:rsid w:val="003A4F30"/>
    <w:rsid w:val="003A6C5C"/>
    <w:rsid w:val="003B0F1E"/>
    <w:rsid w:val="003B3228"/>
    <w:rsid w:val="003B51D2"/>
    <w:rsid w:val="003B7066"/>
    <w:rsid w:val="003C0D22"/>
    <w:rsid w:val="003C1B17"/>
    <w:rsid w:val="003C2942"/>
    <w:rsid w:val="003C2CC8"/>
    <w:rsid w:val="003C5006"/>
    <w:rsid w:val="003C57A9"/>
    <w:rsid w:val="003C6C9D"/>
    <w:rsid w:val="003C7453"/>
    <w:rsid w:val="003D11FF"/>
    <w:rsid w:val="003D1452"/>
    <w:rsid w:val="003D16A2"/>
    <w:rsid w:val="003D1A0A"/>
    <w:rsid w:val="003D2FC7"/>
    <w:rsid w:val="003D39D2"/>
    <w:rsid w:val="003D3CAB"/>
    <w:rsid w:val="003D46EA"/>
    <w:rsid w:val="003D5A65"/>
    <w:rsid w:val="003D5D7E"/>
    <w:rsid w:val="003D6392"/>
    <w:rsid w:val="003D69A2"/>
    <w:rsid w:val="003D6A05"/>
    <w:rsid w:val="003D7BB4"/>
    <w:rsid w:val="003E0009"/>
    <w:rsid w:val="003E0647"/>
    <w:rsid w:val="003E0A9A"/>
    <w:rsid w:val="003E1857"/>
    <w:rsid w:val="003E2506"/>
    <w:rsid w:val="003E3671"/>
    <w:rsid w:val="003E36D8"/>
    <w:rsid w:val="003E5776"/>
    <w:rsid w:val="003E5A5C"/>
    <w:rsid w:val="003E5CAD"/>
    <w:rsid w:val="003E6227"/>
    <w:rsid w:val="003E6E12"/>
    <w:rsid w:val="003E7B0E"/>
    <w:rsid w:val="003F0214"/>
    <w:rsid w:val="003F0A31"/>
    <w:rsid w:val="003F0DCE"/>
    <w:rsid w:val="003F0F34"/>
    <w:rsid w:val="003F139F"/>
    <w:rsid w:val="003F2EBA"/>
    <w:rsid w:val="003F4168"/>
    <w:rsid w:val="003F5CA7"/>
    <w:rsid w:val="003F764F"/>
    <w:rsid w:val="003F77B9"/>
    <w:rsid w:val="00400361"/>
    <w:rsid w:val="004034EA"/>
    <w:rsid w:val="004035A5"/>
    <w:rsid w:val="0040408E"/>
    <w:rsid w:val="00404A47"/>
    <w:rsid w:val="00404DF2"/>
    <w:rsid w:val="00405770"/>
    <w:rsid w:val="00406FDA"/>
    <w:rsid w:val="004070C2"/>
    <w:rsid w:val="00407217"/>
    <w:rsid w:val="00411648"/>
    <w:rsid w:val="00412221"/>
    <w:rsid w:val="00412279"/>
    <w:rsid w:val="0041312B"/>
    <w:rsid w:val="00413B5F"/>
    <w:rsid w:val="00414D31"/>
    <w:rsid w:val="00414F8D"/>
    <w:rsid w:val="0041587F"/>
    <w:rsid w:val="00416B2B"/>
    <w:rsid w:val="00416C61"/>
    <w:rsid w:val="00420391"/>
    <w:rsid w:val="004208B4"/>
    <w:rsid w:val="00421993"/>
    <w:rsid w:val="00421EBD"/>
    <w:rsid w:val="0042234B"/>
    <w:rsid w:val="00423311"/>
    <w:rsid w:val="004245AA"/>
    <w:rsid w:val="00425A00"/>
    <w:rsid w:val="00425C78"/>
    <w:rsid w:val="00430C59"/>
    <w:rsid w:val="00431A6E"/>
    <w:rsid w:val="00432971"/>
    <w:rsid w:val="00433D2D"/>
    <w:rsid w:val="004363FC"/>
    <w:rsid w:val="00436587"/>
    <w:rsid w:val="00436D43"/>
    <w:rsid w:val="00437620"/>
    <w:rsid w:val="00440536"/>
    <w:rsid w:val="004407FC"/>
    <w:rsid w:val="00441174"/>
    <w:rsid w:val="00441BC5"/>
    <w:rsid w:val="00442DAA"/>
    <w:rsid w:val="0044351B"/>
    <w:rsid w:val="00444AED"/>
    <w:rsid w:val="00445104"/>
    <w:rsid w:val="0044618E"/>
    <w:rsid w:val="00446ADE"/>
    <w:rsid w:val="00451AA6"/>
    <w:rsid w:val="00451D1C"/>
    <w:rsid w:val="004524D1"/>
    <w:rsid w:val="00453385"/>
    <w:rsid w:val="004544C8"/>
    <w:rsid w:val="0045510B"/>
    <w:rsid w:val="00455F8F"/>
    <w:rsid w:val="004572D5"/>
    <w:rsid w:val="00460C59"/>
    <w:rsid w:val="00462632"/>
    <w:rsid w:val="00462903"/>
    <w:rsid w:val="00462A6F"/>
    <w:rsid w:val="004640CD"/>
    <w:rsid w:val="004646C6"/>
    <w:rsid w:val="004654AA"/>
    <w:rsid w:val="00467B0B"/>
    <w:rsid w:val="00471C85"/>
    <w:rsid w:val="0047285B"/>
    <w:rsid w:val="004728BE"/>
    <w:rsid w:val="00474FCD"/>
    <w:rsid w:val="00475D4D"/>
    <w:rsid w:val="00476740"/>
    <w:rsid w:val="0048139D"/>
    <w:rsid w:val="00481C4E"/>
    <w:rsid w:val="004831E2"/>
    <w:rsid w:val="00484F7D"/>
    <w:rsid w:val="0048515D"/>
    <w:rsid w:val="00485408"/>
    <w:rsid w:val="00485642"/>
    <w:rsid w:val="00486F6F"/>
    <w:rsid w:val="00487885"/>
    <w:rsid w:val="004916E4"/>
    <w:rsid w:val="00491DFF"/>
    <w:rsid w:val="00492CDE"/>
    <w:rsid w:val="00493F13"/>
    <w:rsid w:val="00494D39"/>
    <w:rsid w:val="0049657E"/>
    <w:rsid w:val="00496761"/>
    <w:rsid w:val="0049746C"/>
    <w:rsid w:val="004A0778"/>
    <w:rsid w:val="004A0D1F"/>
    <w:rsid w:val="004A1B35"/>
    <w:rsid w:val="004A400B"/>
    <w:rsid w:val="004A400D"/>
    <w:rsid w:val="004A42BD"/>
    <w:rsid w:val="004A5CC0"/>
    <w:rsid w:val="004A6581"/>
    <w:rsid w:val="004A7E35"/>
    <w:rsid w:val="004B0186"/>
    <w:rsid w:val="004B0BCE"/>
    <w:rsid w:val="004B134B"/>
    <w:rsid w:val="004B1418"/>
    <w:rsid w:val="004B1ED3"/>
    <w:rsid w:val="004B325C"/>
    <w:rsid w:val="004B46E4"/>
    <w:rsid w:val="004B5176"/>
    <w:rsid w:val="004B5839"/>
    <w:rsid w:val="004B594A"/>
    <w:rsid w:val="004B7E4C"/>
    <w:rsid w:val="004C0BC6"/>
    <w:rsid w:val="004C0F20"/>
    <w:rsid w:val="004C159D"/>
    <w:rsid w:val="004C1D61"/>
    <w:rsid w:val="004C4561"/>
    <w:rsid w:val="004C52C3"/>
    <w:rsid w:val="004C5B19"/>
    <w:rsid w:val="004C6076"/>
    <w:rsid w:val="004C6082"/>
    <w:rsid w:val="004C663F"/>
    <w:rsid w:val="004C68D1"/>
    <w:rsid w:val="004C69F2"/>
    <w:rsid w:val="004C6AAA"/>
    <w:rsid w:val="004C7579"/>
    <w:rsid w:val="004C7F31"/>
    <w:rsid w:val="004D07A1"/>
    <w:rsid w:val="004D095E"/>
    <w:rsid w:val="004D0FF3"/>
    <w:rsid w:val="004D176F"/>
    <w:rsid w:val="004D1F4B"/>
    <w:rsid w:val="004D3B10"/>
    <w:rsid w:val="004D4185"/>
    <w:rsid w:val="004D4288"/>
    <w:rsid w:val="004D5C5A"/>
    <w:rsid w:val="004D6D37"/>
    <w:rsid w:val="004D76D1"/>
    <w:rsid w:val="004E01D1"/>
    <w:rsid w:val="004E13BC"/>
    <w:rsid w:val="004E1418"/>
    <w:rsid w:val="004E478D"/>
    <w:rsid w:val="004E4F1B"/>
    <w:rsid w:val="004E6054"/>
    <w:rsid w:val="004F0F68"/>
    <w:rsid w:val="004F34CB"/>
    <w:rsid w:val="004F3728"/>
    <w:rsid w:val="004F577C"/>
    <w:rsid w:val="004F5C56"/>
    <w:rsid w:val="004F6677"/>
    <w:rsid w:val="004F6EA4"/>
    <w:rsid w:val="004F6F89"/>
    <w:rsid w:val="004F722E"/>
    <w:rsid w:val="00503CB5"/>
    <w:rsid w:val="00504943"/>
    <w:rsid w:val="00506A92"/>
    <w:rsid w:val="00507E0C"/>
    <w:rsid w:val="0051029A"/>
    <w:rsid w:val="00510E54"/>
    <w:rsid w:val="00511CEB"/>
    <w:rsid w:val="00512C1A"/>
    <w:rsid w:val="00513406"/>
    <w:rsid w:val="00514084"/>
    <w:rsid w:val="00514DF7"/>
    <w:rsid w:val="005173AE"/>
    <w:rsid w:val="00517E08"/>
    <w:rsid w:val="0052057A"/>
    <w:rsid w:val="00522E44"/>
    <w:rsid w:val="005230C0"/>
    <w:rsid w:val="00525DD0"/>
    <w:rsid w:val="00527945"/>
    <w:rsid w:val="0053031E"/>
    <w:rsid w:val="0053173D"/>
    <w:rsid w:val="00531764"/>
    <w:rsid w:val="0053290D"/>
    <w:rsid w:val="00532A42"/>
    <w:rsid w:val="00532BF0"/>
    <w:rsid w:val="00533105"/>
    <w:rsid w:val="00533211"/>
    <w:rsid w:val="005337C6"/>
    <w:rsid w:val="005350AE"/>
    <w:rsid w:val="00536DFA"/>
    <w:rsid w:val="005377E7"/>
    <w:rsid w:val="00537F89"/>
    <w:rsid w:val="00540372"/>
    <w:rsid w:val="005427F1"/>
    <w:rsid w:val="00542C45"/>
    <w:rsid w:val="0054328C"/>
    <w:rsid w:val="005433C8"/>
    <w:rsid w:val="00544C1C"/>
    <w:rsid w:val="00546AFB"/>
    <w:rsid w:val="00547B52"/>
    <w:rsid w:val="00547D01"/>
    <w:rsid w:val="00550785"/>
    <w:rsid w:val="00551A94"/>
    <w:rsid w:val="00551EEF"/>
    <w:rsid w:val="0055298C"/>
    <w:rsid w:val="00555C0F"/>
    <w:rsid w:val="00555DBC"/>
    <w:rsid w:val="0055624E"/>
    <w:rsid w:val="00556D24"/>
    <w:rsid w:val="00556FA2"/>
    <w:rsid w:val="00557599"/>
    <w:rsid w:val="0055792F"/>
    <w:rsid w:val="00557E3C"/>
    <w:rsid w:val="00562559"/>
    <w:rsid w:val="00563897"/>
    <w:rsid w:val="00564FF0"/>
    <w:rsid w:val="005653F8"/>
    <w:rsid w:val="005671BB"/>
    <w:rsid w:val="005671E5"/>
    <w:rsid w:val="00567E5A"/>
    <w:rsid w:val="005705C0"/>
    <w:rsid w:val="00570CBB"/>
    <w:rsid w:val="00570CD9"/>
    <w:rsid w:val="005712A1"/>
    <w:rsid w:val="00572E2E"/>
    <w:rsid w:val="00572FA1"/>
    <w:rsid w:val="005732B0"/>
    <w:rsid w:val="00573EC4"/>
    <w:rsid w:val="00574BD0"/>
    <w:rsid w:val="00574D33"/>
    <w:rsid w:val="00575A0F"/>
    <w:rsid w:val="005764F6"/>
    <w:rsid w:val="00576D46"/>
    <w:rsid w:val="005772D2"/>
    <w:rsid w:val="00577D0D"/>
    <w:rsid w:val="00580174"/>
    <w:rsid w:val="00581A76"/>
    <w:rsid w:val="00581BDA"/>
    <w:rsid w:val="00582240"/>
    <w:rsid w:val="00583864"/>
    <w:rsid w:val="00583C30"/>
    <w:rsid w:val="00585E8A"/>
    <w:rsid w:val="00586B97"/>
    <w:rsid w:val="0058799D"/>
    <w:rsid w:val="005903EE"/>
    <w:rsid w:val="005908B6"/>
    <w:rsid w:val="00590B8A"/>
    <w:rsid w:val="00591185"/>
    <w:rsid w:val="005914E1"/>
    <w:rsid w:val="00595909"/>
    <w:rsid w:val="00595C5A"/>
    <w:rsid w:val="00596720"/>
    <w:rsid w:val="005A054E"/>
    <w:rsid w:val="005A0EF1"/>
    <w:rsid w:val="005A1303"/>
    <w:rsid w:val="005A1342"/>
    <w:rsid w:val="005A14F3"/>
    <w:rsid w:val="005A1780"/>
    <w:rsid w:val="005A247D"/>
    <w:rsid w:val="005A2D34"/>
    <w:rsid w:val="005A3592"/>
    <w:rsid w:val="005A3A94"/>
    <w:rsid w:val="005A5C7F"/>
    <w:rsid w:val="005A63E9"/>
    <w:rsid w:val="005A670D"/>
    <w:rsid w:val="005A7422"/>
    <w:rsid w:val="005B28DD"/>
    <w:rsid w:val="005B2FFB"/>
    <w:rsid w:val="005B3088"/>
    <w:rsid w:val="005B55EC"/>
    <w:rsid w:val="005B63DC"/>
    <w:rsid w:val="005B69A3"/>
    <w:rsid w:val="005B6B0E"/>
    <w:rsid w:val="005C0CC9"/>
    <w:rsid w:val="005C111A"/>
    <w:rsid w:val="005C18A8"/>
    <w:rsid w:val="005C463F"/>
    <w:rsid w:val="005C4E6F"/>
    <w:rsid w:val="005C561A"/>
    <w:rsid w:val="005C570D"/>
    <w:rsid w:val="005C5DB2"/>
    <w:rsid w:val="005C7625"/>
    <w:rsid w:val="005D0094"/>
    <w:rsid w:val="005D0120"/>
    <w:rsid w:val="005D100C"/>
    <w:rsid w:val="005D2A0F"/>
    <w:rsid w:val="005D40EE"/>
    <w:rsid w:val="005D48F1"/>
    <w:rsid w:val="005D6A50"/>
    <w:rsid w:val="005D723A"/>
    <w:rsid w:val="005D74E4"/>
    <w:rsid w:val="005E01CF"/>
    <w:rsid w:val="005E11F0"/>
    <w:rsid w:val="005E1D6C"/>
    <w:rsid w:val="005E398A"/>
    <w:rsid w:val="005E57DE"/>
    <w:rsid w:val="005E6210"/>
    <w:rsid w:val="005E658A"/>
    <w:rsid w:val="005E6C72"/>
    <w:rsid w:val="005E6E05"/>
    <w:rsid w:val="005E7E23"/>
    <w:rsid w:val="005F020A"/>
    <w:rsid w:val="005F0A59"/>
    <w:rsid w:val="005F0F30"/>
    <w:rsid w:val="005F3CEC"/>
    <w:rsid w:val="005F44CC"/>
    <w:rsid w:val="005F65D5"/>
    <w:rsid w:val="00600247"/>
    <w:rsid w:val="00600C06"/>
    <w:rsid w:val="00602005"/>
    <w:rsid w:val="0060265D"/>
    <w:rsid w:val="0060266D"/>
    <w:rsid w:val="00603FC9"/>
    <w:rsid w:val="006040E4"/>
    <w:rsid w:val="006052B0"/>
    <w:rsid w:val="0060542B"/>
    <w:rsid w:val="00605A06"/>
    <w:rsid w:val="0060719A"/>
    <w:rsid w:val="00607418"/>
    <w:rsid w:val="006077E6"/>
    <w:rsid w:val="00610C54"/>
    <w:rsid w:val="0061102C"/>
    <w:rsid w:val="00612597"/>
    <w:rsid w:val="00612AA7"/>
    <w:rsid w:val="0061399E"/>
    <w:rsid w:val="00613D23"/>
    <w:rsid w:val="006159D7"/>
    <w:rsid w:val="00615EE8"/>
    <w:rsid w:val="006168A7"/>
    <w:rsid w:val="00617292"/>
    <w:rsid w:val="006173D0"/>
    <w:rsid w:val="00617B59"/>
    <w:rsid w:val="00620486"/>
    <w:rsid w:val="00620A04"/>
    <w:rsid w:val="00622447"/>
    <w:rsid w:val="00622673"/>
    <w:rsid w:val="00623BAA"/>
    <w:rsid w:val="00624A42"/>
    <w:rsid w:val="00624F99"/>
    <w:rsid w:val="006255BA"/>
    <w:rsid w:val="00625713"/>
    <w:rsid w:val="00626B62"/>
    <w:rsid w:val="00626C3C"/>
    <w:rsid w:val="00626F05"/>
    <w:rsid w:val="00630084"/>
    <w:rsid w:val="00631F1A"/>
    <w:rsid w:val="00631F77"/>
    <w:rsid w:val="00632100"/>
    <w:rsid w:val="0063382D"/>
    <w:rsid w:val="00633BDF"/>
    <w:rsid w:val="00633CA8"/>
    <w:rsid w:val="006342BB"/>
    <w:rsid w:val="00634E07"/>
    <w:rsid w:val="00635CC4"/>
    <w:rsid w:val="00635EC5"/>
    <w:rsid w:val="00636040"/>
    <w:rsid w:val="006366C5"/>
    <w:rsid w:val="006368DD"/>
    <w:rsid w:val="00637026"/>
    <w:rsid w:val="006407B7"/>
    <w:rsid w:val="00641900"/>
    <w:rsid w:val="0064236F"/>
    <w:rsid w:val="00642C49"/>
    <w:rsid w:val="00642C7D"/>
    <w:rsid w:val="00644F54"/>
    <w:rsid w:val="00645306"/>
    <w:rsid w:val="00645882"/>
    <w:rsid w:val="006458E7"/>
    <w:rsid w:val="00646850"/>
    <w:rsid w:val="00646CB5"/>
    <w:rsid w:val="006476A3"/>
    <w:rsid w:val="00651687"/>
    <w:rsid w:val="0065185C"/>
    <w:rsid w:val="00652493"/>
    <w:rsid w:val="00654325"/>
    <w:rsid w:val="00654E18"/>
    <w:rsid w:val="00655D54"/>
    <w:rsid w:val="006600B9"/>
    <w:rsid w:val="00660CF3"/>
    <w:rsid w:val="00661637"/>
    <w:rsid w:val="00663165"/>
    <w:rsid w:val="00664B44"/>
    <w:rsid w:val="00665CF0"/>
    <w:rsid w:val="0066756D"/>
    <w:rsid w:val="006700A6"/>
    <w:rsid w:val="0067030B"/>
    <w:rsid w:val="00670A63"/>
    <w:rsid w:val="00670C15"/>
    <w:rsid w:val="00670C81"/>
    <w:rsid w:val="00672DE2"/>
    <w:rsid w:val="00672E62"/>
    <w:rsid w:val="0067377E"/>
    <w:rsid w:val="00675749"/>
    <w:rsid w:val="00676173"/>
    <w:rsid w:val="00680482"/>
    <w:rsid w:val="006808A0"/>
    <w:rsid w:val="0068293D"/>
    <w:rsid w:val="00683938"/>
    <w:rsid w:val="00683A72"/>
    <w:rsid w:val="00684559"/>
    <w:rsid w:val="00686A00"/>
    <w:rsid w:val="00687B5F"/>
    <w:rsid w:val="0069095D"/>
    <w:rsid w:val="00691060"/>
    <w:rsid w:val="006916D7"/>
    <w:rsid w:val="00691DF1"/>
    <w:rsid w:val="00692962"/>
    <w:rsid w:val="006929EA"/>
    <w:rsid w:val="0069302D"/>
    <w:rsid w:val="00693837"/>
    <w:rsid w:val="00693AFB"/>
    <w:rsid w:val="006959C9"/>
    <w:rsid w:val="00696543"/>
    <w:rsid w:val="006969D5"/>
    <w:rsid w:val="00696E99"/>
    <w:rsid w:val="006970F7"/>
    <w:rsid w:val="006971C1"/>
    <w:rsid w:val="006A04BB"/>
    <w:rsid w:val="006A0B20"/>
    <w:rsid w:val="006A21B8"/>
    <w:rsid w:val="006A3A06"/>
    <w:rsid w:val="006A4C39"/>
    <w:rsid w:val="006A7AFB"/>
    <w:rsid w:val="006A7CCB"/>
    <w:rsid w:val="006B18F9"/>
    <w:rsid w:val="006B1C48"/>
    <w:rsid w:val="006B1DD9"/>
    <w:rsid w:val="006B24B2"/>
    <w:rsid w:val="006B33FB"/>
    <w:rsid w:val="006B3710"/>
    <w:rsid w:val="006B70E4"/>
    <w:rsid w:val="006B74C2"/>
    <w:rsid w:val="006C063B"/>
    <w:rsid w:val="006C3044"/>
    <w:rsid w:val="006C32C8"/>
    <w:rsid w:val="006C49B0"/>
    <w:rsid w:val="006C4EBA"/>
    <w:rsid w:val="006C673D"/>
    <w:rsid w:val="006C6C06"/>
    <w:rsid w:val="006C6F8B"/>
    <w:rsid w:val="006D2174"/>
    <w:rsid w:val="006D285C"/>
    <w:rsid w:val="006D2992"/>
    <w:rsid w:val="006D3160"/>
    <w:rsid w:val="006D3D09"/>
    <w:rsid w:val="006D5105"/>
    <w:rsid w:val="006D5DD3"/>
    <w:rsid w:val="006D645B"/>
    <w:rsid w:val="006D6816"/>
    <w:rsid w:val="006D6E79"/>
    <w:rsid w:val="006E03C1"/>
    <w:rsid w:val="006E0956"/>
    <w:rsid w:val="006E0D8F"/>
    <w:rsid w:val="006E454E"/>
    <w:rsid w:val="006E6400"/>
    <w:rsid w:val="006E6B59"/>
    <w:rsid w:val="006F0352"/>
    <w:rsid w:val="006F03DE"/>
    <w:rsid w:val="006F08DA"/>
    <w:rsid w:val="006F21D7"/>
    <w:rsid w:val="006F4B16"/>
    <w:rsid w:val="006F5BBF"/>
    <w:rsid w:val="006F61F4"/>
    <w:rsid w:val="006F6D44"/>
    <w:rsid w:val="006F7C08"/>
    <w:rsid w:val="0070153B"/>
    <w:rsid w:val="00701EDE"/>
    <w:rsid w:val="00702C79"/>
    <w:rsid w:val="00704516"/>
    <w:rsid w:val="0070732F"/>
    <w:rsid w:val="00710347"/>
    <w:rsid w:val="00710676"/>
    <w:rsid w:val="007112BB"/>
    <w:rsid w:val="0071192B"/>
    <w:rsid w:val="007121C0"/>
    <w:rsid w:val="007135C1"/>
    <w:rsid w:val="00713B54"/>
    <w:rsid w:val="00714FFB"/>
    <w:rsid w:val="00715A91"/>
    <w:rsid w:val="0071668A"/>
    <w:rsid w:val="007167A5"/>
    <w:rsid w:val="00716F44"/>
    <w:rsid w:val="00716FC2"/>
    <w:rsid w:val="00717392"/>
    <w:rsid w:val="007176B9"/>
    <w:rsid w:val="00720374"/>
    <w:rsid w:val="00720A39"/>
    <w:rsid w:val="0072142C"/>
    <w:rsid w:val="00721CC4"/>
    <w:rsid w:val="00722386"/>
    <w:rsid w:val="007227D6"/>
    <w:rsid w:val="00723DE8"/>
    <w:rsid w:val="007244B1"/>
    <w:rsid w:val="00724EF2"/>
    <w:rsid w:val="0072607A"/>
    <w:rsid w:val="007263FF"/>
    <w:rsid w:val="00727B12"/>
    <w:rsid w:val="007300F0"/>
    <w:rsid w:val="0073251E"/>
    <w:rsid w:val="007326F7"/>
    <w:rsid w:val="00732B96"/>
    <w:rsid w:val="00734ABF"/>
    <w:rsid w:val="00734EB1"/>
    <w:rsid w:val="007359D6"/>
    <w:rsid w:val="00735E0E"/>
    <w:rsid w:val="0073607A"/>
    <w:rsid w:val="00736252"/>
    <w:rsid w:val="00740813"/>
    <w:rsid w:val="00740FF1"/>
    <w:rsid w:val="00741672"/>
    <w:rsid w:val="00741BD9"/>
    <w:rsid w:val="00742E5F"/>
    <w:rsid w:val="00743802"/>
    <w:rsid w:val="0074396D"/>
    <w:rsid w:val="00744C8F"/>
    <w:rsid w:val="00745404"/>
    <w:rsid w:val="00746060"/>
    <w:rsid w:val="0074672E"/>
    <w:rsid w:val="007522D4"/>
    <w:rsid w:val="00752D52"/>
    <w:rsid w:val="007536DB"/>
    <w:rsid w:val="00755742"/>
    <w:rsid w:val="00755EA8"/>
    <w:rsid w:val="00757C0C"/>
    <w:rsid w:val="007603B8"/>
    <w:rsid w:val="00760BBF"/>
    <w:rsid w:val="00760D81"/>
    <w:rsid w:val="00760E35"/>
    <w:rsid w:val="0076108D"/>
    <w:rsid w:val="00761110"/>
    <w:rsid w:val="007617CA"/>
    <w:rsid w:val="00762B30"/>
    <w:rsid w:val="00762E54"/>
    <w:rsid w:val="00763E65"/>
    <w:rsid w:val="0076472D"/>
    <w:rsid w:val="00764825"/>
    <w:rsid w:val="00765BA7"/>
    <w:rsid w:val="00765FE3"/>
    <w:rsid w:val="00766346"/>
    <w:rsid w:val="007673C0"/>
    <w:rsid w:val="00767EC5"/>
    <w:rsid w:val="007708F8"/>
    <w:rsid w:val="00770F97"/>
    <w:rsid w:val="00772EB5"/>
    <w:rsid w:val="007737E2"/>
    <w:rsid w:val="007741F6"/>
    <w:rsid w:val="00774510"/>
    <w:rsid w:val="007746A0"/>
    <w:rsid w:val="00774AC3"/>
    <w:rsid w:val="00774EF8"/>
    <w:rsid w:val="007750A2"/>
    <w:rsid w:val="00775A6E"/>
    <w:rsid w:val="00776164"/>
    <w:rsid w:val="007762A8"/>
    <w:rsid w:val="007765BC"/>
    <w:rsid w:val="00776A87"/>
    <w:rsid w:val="00776BD1"/>
    <w:rsid w:val="007810AF"/>
    <w:rsid w:val="00781219"/>
    <w:rsid w:val="0078137F"/>
    <w:rsid w:val="00781F98"/>
    <w:rsid w:val="007838D5"/>
    <w:rsid w:val="0078435F"/>
    <w:rsid w:val="00784D8B"/>
    <w:rsid w:val="00784E86"/>
    <w:rsid w:val="007861AF"/>
    <w:rsid w:val="007874EA"/>
    <w:rsid w:val="00790838"/>
    <w:rsid w:val="007909C9"/>
    <w:rsid w:val="00792004"/>
    <w:rsid w:val="00792B0D"/>
    <w:rsid w:val="00792D0F"/>
    <w:rsid w:val="00794251"/>
    <w:rsid w:val="00794747"/>
    <w:rsid w:val="00794C43"/>
    <w:rsid w:val="007955D6"/>
    <w:rsid w:val="00795DCC"/>
    <w:rsid w:val="00796A6E"/>
    <w:rsid w:val="00796DDE"/>
    <w:rsid w:val="00797FD4"/>
    <w:rsid w:val="007A107D"/>
    <w:rsid w:val="007A1B5C"/>
    <w:rsid w:val="007A2088"/>
    <w:rsid w:val="007A3C40"/>
    <w:rsid w:val="007A4771"/>
    <w:rsid w:val="007A4920"/>
    <w:rsid w:val="007A4E74"/>
    <w:rsid w:val="007A5511"/>
    <w:rsid w:val="007A66AC"/>
    <w:rsid w:val="007A6B68"/>
    <w:rsid w:val="007A75A1"/>
    <w:rsid w:val="007A75E1"/>
    <w:rsid w:val="007A79ED"/>
    <w:rsid w:val="007B01C4"/>
    <w:rsid w:val="007B27C1"/>
    <w:rsid w:val="007B3081"/>
    <w:rsid w:val="007B3627"/>
    <w:rsid w:val="007B45B7"/>
    <w:rsid w:val="007B475C"/>
    <w:rsid w:val="007B5374"/>
    <w:rsid w:val="007B55CE"/>
    <w:rsid w:val="007B5D7D"/>
    <w:rsid w:val="007B5FB3"/>
    <w:rsid w:val="007B60CB"/>
    <w:rsid w:val="007B6B49"/>
    <w:rsid w:val="007B7BE8"/>
    <w:rsid w:val="007B7F78"/>
    <w:rsid w:val="007C1F39"/>
    <w:rsid w:val="007C3BAA"/>
    <w:rsid w:val="007C77CE"/>
    <w:rsid w:val="007C7C24"/>
    <w:rsid w:val="007D01EB"/>
    <w:rsid w:val="007D0FE5"/>
    <w:rsid w:val="007D1559"/>
    <w:rsid w:val="007D3495"/>
    <w:rsid w:val="007D36A2"/>
    <w:rsid w:val="007D49C6"/>
    <w:rsid w:val="007D49F0"/>
    <w:rsid w:val="007D54BF"/>
    <w:rsid w:val="007D588D"/>
    <w:rsid w:val="007D5B32"/>
    <w:rsid w:val="007D6C13"/>
    <w:rsid w:val="007D7093"/>
    <w:rsid w:val="007E03E5"/>
    <w:rsid w:val="007E0536"/>
    <w:rsid w:val="007E1277"/>
    <w:rsid w:val="007E21C4"/>
    <w:rsid w:val="007E2263"/>
    <w:rsid w:val="007E3CB3"/>
    <w:rsid w:val="007E455F"/>
    <w:rsid w:val="007E57FB"/>
    <w:rsid w:val="007E5B8A"/>
    <w:rsid w:val="007E5BBC"/>
    <w:rsid w:val="007E5DE8"/>
    <w:rsid w:val="007E6430"/>
    <w:rsid w:val="007E6C97"/>
    <w:rsid w:val="007E721D"/>
    <w:rsid w:val="007F141C"/>
    <w:rsid w:val="007F1875"/>
    <w:rsid w:val="007F1C0A"/>
    <w:rsid w:val="007F2C92"/>
    <w:rsid w:val="007F381B"/>
    <w:rsid w:val="007F5413"/>
    <w:rsid w:val="007F5CC4"/>
    <w:rsid w:val="007F5D1F"/>
    <w:rsid w:val="007F5DA8"/>
    <w:rsid w:val="007F6499"/>
    <w:rsid w:val="007F7530"/>
    <w:rsid w:val="00800BC2"/>
    <w:rsid w:val="008013AF"/>
    <w:rsid w:val="008021B2"/>
    <w:rsid w:val="00804085"/>
    <w:rsid w:val="00806125"/>
    <w:rsid w:val="00806D73"/>
    <w:rsid w:val="00807097"/>
    <w:rsid w:val="008104B7"/>
    <w:rsid w:val="00810BC9"/>
    <w:rsid w:val="00812A33"/>
    <w:rsid w:val="00812AA5"/>
    <w:rsid w:val="00813483"/>
    <w:rsid w:val="008134A5"/>
    <w:rsid w:val="008139FF"/>
    <w:rsid w:val="00813F66"/>
    <w:rsid w:val="0081428B"/>
    <w:rsid w:val="008144B9"/>
    <w:rsid w:val="00815795"/>
    <w:rsid w:val="00815C18"/>
    <w:rsid w:val="00815E90"/>
    <w:rsid w:val="00817BA6"/>
    <w:rsid w:val="00822CC5"/>
    <w:rsid w:val="008232F0"/>
    <w:rsid w:val="008234C3"/>
    <w:rsid w:val="0082449D"/>
    <w:rsid w:val="00824D16"/>
    <w:rsid w:val="008252D6"/>
    <w:rsid w:val="00825A96"/>
    <w:rsid w:val="00826F48"/>
    <w:rsid w:val="008278D2"/>
    <w:rsid w:val="00827B29"/>
    <w:rsid w:val="008306A1"/>
    <w:rsid w:val="008306BB"/>
    <w:rsid w:val="00831637"/>
    <w:rsid w:val="008316DC"/>
    <w:rsid w:val="00831D93"/>
    <w:rsid w:val="00832FE6"/>
    <w:rsid w:val="0083585D"/>
    <w:rsid w:val="0083606A"/>
    <w:rsid w:val="00836F7A"/>
    <w:rsid w:val="00836F99"/>
    <w:rsid w:val="008371E8"/>
    <w:rsid w:val="00837C20"/>
    <w:rsid w:val="008404A6"/>
    <w:rsid w:val="00840B6A"/>
    <w:rsid w:val="0084317F"/>
    <w:rsid w:val="00843BFA"/>
    <w:rsid w:val="00844365"/>
    <w:rsid w:val="00845BDD"/>
    <w:rsid w:val="0084626F"/>
    <w:rsid w:val="0084699C"/>
    <w:rsid w:val="00846BD8"/>
    <w:rsid w:val="0084718F"/>
    <w:rsid w:val="00847B8D"/>
    <w:rsid w:val="00850089"/>
    <w:rsid w:val="0085079A"/>
    <w:rsid w:val="00852404"/>
    <w:rsid w:val="00852A44"/>
    <w:rsid w:val="00853EAE"/>
    <w:rsid w:val="00854CDF"/>
    <w:rsid w:val="008602F3"/>
    <w:rsid w:val="008610C7"/>
    <w:rsid w:val="00864554"/>
    <w:rsid w:val="00865501"/>
    <w:rsid w:val="00865C6E"/>
    <w:rsid w:val="0086621A"/>
    <w:rsid w:val="0086691C"/>
    <w:rsid w:val="00866EB7"/>
    <w:rsid w:val="0086719D"/>
    <w:rsid w:val="00867B78"/>
    <w:rsid w:val="00870769"/>
    <w:rsid w:val="00870DBA"/>
    <w:rsid w:val="00872D0E"/>
    <w:rsid w:val="00873B73"/>
    <w:rsid w:val="00874C1A"/>
    <w:rsid w:val="0087513F"/>
    <w:rsid w:val="0087597C"/>
    <w:rsid w:val="00877090"/>
    <w:rsid w:val="0088023C"/>
    <w:rsid w:val="00880348"/>
    <w:rsid w:val="00884D59"/>
    <w:rsid w:val="0088543A"/>
    <w:rsid w:val="00885991"/>
    <w:rsid w:val="00885DCA"/>
    <w:rsid w:val="00886175"/>
    <w:rsid w:val="0088668A"/>
    <w:rsid w:val="00887647"/>
    <w:rsid w:val="0089068F"/>
    <w:rsid w:val="00890ED6"/>
    <w:rsid w:val="00891774"/>
    <w:rsid w:val="008918C9"/>
    <w:rsid w:val="00892107"/>
    <w:rsid w:val="00893145"/>
    <w:rsid w:val="0089425A"/>
    <w:rsid w:val="00895322"/>
    <w:rsid w:val="008953AB"/>
    <w:rsid w:val="00895D9B"/>
    <w:rsid w:val="00895FEC"/>
    <w:rsid w:val="0089703F"/>
    <w:rsid w:val="008974CB"/>
    <w:rsid w:val="00897B6B"/>
    <w:rsid w:val="008A08D2"/>
    <w:rsid w:val="008A10E8"/>
    <w:rsid w:val="008A19D0"/>
    <w:rsid w:val="008A22FF"/>
    <w:rsid w:val="008A2AAD"/>
    <w:rsid w:val="008A3ED8"/>
    <w:rsid w:val="008A4079"/>
    <w:rsid w:val="008A4207"/>
    <w:rsid w:val="008A4635"/>
    <w:rsid w:val="008A515B"/>
    <w:rsid w:val="008A5688"/>
    <w:rsid w:val="008A571E"/>
    <w:rsid w:val="008A58F3"/>
    <w:rsid w:val="008A5A29"/>
    <w:rsid w:val="008A6857"/>
    <w:rsid w:val="008A7C25"/>
    <w:rsid w:val="008B0BFD"/>
    <w:rsid w:val="008B1328"/>
    <w:rsid w:val="008B1680"/>
    <w:rsid w:val="008B1921"/>
    <w:rsid w:val="008B1F38"/>
    <w:rsid w:val="008B2239"/>
    <w:rsid w:val="008B2972"/>
    <w:rsid w:val="008B2E7F"/>
    <w:rsid w:val="008B3010"/>
    <w:rsid w:val="008B37A9"/>
    <w:rsid w:val="008B3886"/>
    <w:rsid w:val="008B3A25"/>
    <w:rsid w:val="008B4D2E"/>
    <w:rsid w:val="008B4D87"/>
    <w:rsid w:val="008B65BD"/>
    <w:rsid w:val="008B6779"/>
    <w:rsid w:val="008B68F4"/>
    <w:rsid w:val="008B78CA"/>
    <w:rsid w:val="008C0E62"/>
    <w:rsid w:val="008C1874"/>
    <w:rsid w:val="008C2328"/>
    <w:rsid w:val="008C4959"/>
    <w:rsid w:val="008C4D93"/>
    <w:rsid w:val="008C6261"/>
    <w:rsid w:val="008C66C6"/>
    <w:rsid w:val="008C66D0"/>
    <w:rsid w:val="008D1FAB"/>
    <w:rsid w:val="008D49A8"/>
    <w:rsid w:val="008D51E8"/>
    <w:rsid w:val="008D6F2C"/>
    <w:rsid w:val="008D6F99"/>
    <w:rsid w:val="008D7F99"/>
    <w:rsid w:val="008E1707"/>
    <w:rsid w:val="008E4D57"/>
    <w:rsid w:val="008E4E44"/>
    <w:rsid w:val="008E54CD"/>
    <w:rsid w:val="008E575F"/>
    <w:rsid w:val="008E7459"/>
    <w:rsid w:val="008E7756"/>
    <w:rsid w:val="008F1989"/>
    <w:rsid w:val="008F2297"/>
    <w:rsid w:val="008F39AF"/>
    <w:rsid w:val="008F41D1"/>
    <w:rsid w:val="008F4EA1"/>
    <w:rsid w:val="008F5698"/>
    <w:rsid w:val="00900E75"/>
    <w:rsid w:val="00901C19"/>
    <w:rsid w:val="00901DF2"/>
    <w:rsid w:val="00902989"/>
    <w:rsid w:val="009031B4"/>
    <w:rsid w:val="009040B3"/>
    <w:rsid w:val="0090453D"/>
    <w:rsid w:val="009049A1"/>
    <w:rsid w:val="00904CD6"/>
    <w:rsid w:val="00906AE7"/>
    <w:rsid w:val="00907999"/>
    <w:rsid w:val="00910499"/>
    <w:rsid w:val="00911451"/>
    <w:rsid w:val="009124E0"/>
    <w:rsid w:val="00912FC2"/>
    <w:rsid w:val="00916151"/>
    <w:rsid w:val="0092051D"/>
    <w:rsid w:val="00921F31"/>
    <w:rsid w:val="00923BE1"/>
    <w:rsid w:val="00924823"/>
    <w:rsid w:val="00925F8A"/>
    <w:rsid w:val="009278DB"/>
    <w:rsid w:val="00927F45"/>
    <w:rsid w:val="0093041A"/>
    <w:rsid w:val="00930DFD"/>
    <w:rsid w:val="009328C6"/>
    <w:rsid w:val="00932C52"/>
    <w:rsid w:val="00933583"/>
    <w:rsid w:val="00934B0B"/>
    <w:rsid w:val="00935742"/>
    <w:rsid w:val="00936788"/>
    <w:rsid w:val="0093718C"/>
    <w:rsid w:val="00937922"/>
    <w:rsid w:val="00937B79"/>
    <w:rsid w:val="00940C04"/>
    <w:rsid w:val="00940FFD"/>
    <w:rsid w:val="009414ED"/>
    <w:rsid w:val="00942854"/>
    <w:rsid w:val="00942D6F"/>
    <w:rsid w:val="00943174"/>
    <w:rsid w:val="00943A64"/>
    <w:rsid w:val="009445EF"/>
    <w:rsid w:val="00944F48"/>
    <w:rsid w:val="009456A2"/>
    <w:rsid w:val="00945931"/>
    <w:rsid w:val="00946AC2"/>
    <w:rsid w:val="00950900"/>
    <w:rsid w:val="00952484"/>
    <w:rsid w:val="009527F3"/>
    <w:rsid w:val="00953158"/>
    <w:rsid w:val="0095456A"/>
    <w:rsid w:val="00954C0F"/>
    <w:rsid w:val="00956946"/>
    <w:rsid w:val="00956B4D"/>
    <w:rsid w:val="00956C6B"/>
    <w:rsid w:val="009575DB"/>
    <w:rsid w:val="00960E65"/>
    <w:rsid w:val="009622E5"/>
    <w:rsid w:val="009638A8"/>
    <w:rsid w:val="009651EB"/>
    <w:rsid w:val="00965579"/>
    <w:rsid w:val="00966009"/>
    <w:rsid w:val="009663CD"/>
    <w:rsid w:val="00966803"/>
    <w:rsid w:val="0097104A"/>
    <w:rsid w:val="009741C1"/>
    <w:rsid w:val="00974553"/>
    <w:rsid w:val="00974E37"/>
    <w:rsid w:val="0097793A"/>
    <w:rsid w:val="0098070D"/>
    <w:rsid w:val="00980EA2"/>
    <w:rsid w:val="00981C4B"/>
    <w:rsid w:val="00982E0F"/>
    <w:rsid w:val="00982E24"/>
    <w:rsid w:val="0098302D"/>
    <w:rsid w:val="00983C71"/>
    <w:rsid w:val="009854FA"/>
    <w:rsid w:val="00986F41"/>
    <w:rsid w:val="00987E76"/>
    <w:rsid w:val="009922F4"/>
    <w:rsid w:val="009924F2"/>
    <w:rsid w:val="00992748"/>
    <w:rsid w:val="0099279E"/>
    <w:rsid w:val="00992A0E"/>
    <w:rsid w:val="009942B2"/>
    <w:rsid w:val="00994996"/>
    <w:rsid w:val="00996B62"/>
    <w:rsid w:val="00997BC1"/>
    <w:rsid w:val="00997F9C"/>
    <w:rsid w:val="009A0971"/>
    <w:rsid w:val="009A137C"/>
    <w:rsid w:val="009A3BBD"/>
    <w:rsid w:val="009A3E8B"/>
    <w:rsid w:val="009A4E9D"/>
    <w:rsid w:val="009A5394"/>
    <w:rsid w:val="009A7C91"/>
    <w:rsid w:val="009B073B"/>
    <w:rsid w:val="009B0A2D"/>
    <w:rsid w:val="009B0AEB"/>
    <w:rsid w:val="009B2B85"/>
    <w:rsid w:val="009B2CE8"/>
    <w:rsid w:val="009B2E31"/>
    <w:rsid w:val="009B2F80"/>
    <w:rsid w:val="009B4356"/>
    <w:rsid w:val="009B60E4"/>
    <w:rsid w:val="009C0341"/>
    <w:rsid w:val="009C09F4"/>
    <w:rsid w:val="009C0C34"/>
    <w:rsid w:val="009C1666"/>
    <w:rsid w:val="009C282F"/>
    <w:rsid w:val="009C3284"/>
    <w:rsid w:val="009C4428"/>
    <w:rsid w:val="009D068C"/>
    <w:rsid w:val="009D07AF"/>
    <w:rsid w:val="009D08DF"/>
    <w:rsid w:val="009D17E9"/>
    <w:rsid w:val="009D3D4B"/>
    <w:rsid w:val="009D5663"/>
    <w:rsid w:val="009D5946"/>
    <w:rsid w:val="009E03D7"/>
    <w:rsid w:val="009E0A42"/>
    <w:rsid w:val="009E0D61"/>
    <w:rsid w:val="009E15AB"/>
    <w:rsid w:val="009E1D34"/>
    <w:rsid w:val="009E306C"/>
    <w:rsid w:val="009E336C"/>
    <w:rsid w:val="009E3B23"/>
    <w:rsid w:val="009E468A"/>
    <w:rsid w:val="009E76CB"/>
    <w:rsid w:val="009E7BD5"/>
    <w:rsid w:val="009F0F70"/>
    <w:rsid w:val="009F1259"/>
    <w:rsid w:val="009F129D"/>
    <w:rsid w:val="009F12FC"/>
    <w:rsid w:val="009F1A53"/>
    <w:rsid w:val="009F1B18"/>
    <w:rsid w:val="009F1D58"/>
    <w:rsid w:val="009F41BC"/>
    <w:rsid w:val="009F446A"/>
    <w:rsid w:val="009F71EC"/>
    <w:rsid w:val="009F734D"/>
    <w:rsid w:val="009F7D69"/>
    <w:rsid w:val="009F7E4E"/>
    <w:rsid w:val="00A010FA"/>
    <w:rsid w:val="00A01703"/>
    <w:rsid w:val="00A01E5F"/>
    <w:rsid w:val="00A02152"/>
    <w:rsid w:val="00A0233E"/>
    <w:rsid w:val="00A04612"/>
    <w:rsid w:val="00A04A31"/>
    <w:rsid w:val="00A04D36"/>
    <w:rsid w:val="00A05F89"/>
    <w:rsid w:val="00A061E4"/>
    <w:rsid w:val="00A067C6"/>
    <w:rsid w:val="00A07F18"/>
    <w:rsid w:val="00A07F82"/>
    <w:rsid w:val="00A10797"/>
    <w:rsid w:val="00A10F34"/>
    <w:rsid w:val="00A10F77"/>
    <w:rsid w:val="00A135E4"/>
    <w:rsid w:val="00A1380B"/>
    <w:rsid w:val="00A15026"/>
    <w:rsid w:val="00A16094"/>
    <w:rsid w:val="00A1623A"/>
    <w:rsid w:val="00A166C0"/>
    <w:rsid w:val="00A23220"/>
    <w:rsid w:val="00A2383B"/>
    <w:rsid w:val="00A238F2"/>
    <w:rsid w:val="00A245C6"/>
    <w:rsid w:val="00A274B4"/>
    <w:rsid w:val="00A30ECD"/>
    <w:rsid w:val="00A31B23"/>
    <w:rsid w:val="00A35B65"/>
    <w:rsid w:val="00A35E39"/>
    <w:rsid w:val="00A375FC"/>
    <w:rsid w:val="00A37D16"/>
    <w:rsid w:val="00A4008D"/>
    <w:rsid w:val="00A4143F"/>
    <w:rsid w:val="00A424D7"/>
    <w:rsid w:val="00A427A3"/>
    <w:rsid w:val="00A43316"/>
    <w:rsid w:val="00A436CE"/>
    <w:rsid w:val="00A43EC5"/>
    <w:rsid w:val="00A44F5B"/>
    <w:rsid w:val="00A4555B"/>
    <w:rsid w:val="00A4563B"/>
    <w:rsid w:val="00A45760"/>
    <w:rsid w:val="00A47061"/>
    <w:rsid w:val="00A473CF"/>
    <w:rsid w:val="00A47D45"/>
    <w:rsid w:val="00A507A7"/>
    <w:rsid w:val="00A50844"/>
    <w:rsid w:val="00A528B8"/>
    <w:rsid w:val="00A539A1"/>
    <w:rsid w:val="00A54767"/>
    <w:rsid w:val="00A54B0A"/>
    <w:rsid w:val="00A5702B"/>
    <w:rsid w:val="00A57732"/>
    <w:rsid w:val="00A57C60"/>
    <w:rsid w:val="00A60734"/>
    <w:rsid w:val="00A609BC"/>
    <w:rsid w:val="00A60D5C"/>
    <w:rsid w:val="00A64916"/>
    <w:rsid w:val="00A64FBF"/>
    <w:rsid w:val="00A672B3"/>
    <w:rsid w:val="00A67E69"/>
    <w:rsid w:val="00A7058C"/>
    <w:rsid w:val="00A7191E"/>
    <w:rsid w:val="00A7253B"/>
    <w:rsid w:val="00A7279B"/>
    <w:rsid w:val="00A7397A"/>
    <w:rsid w:val="00A73B11"/>
    <w:rsid w:val="00A73E21"/>
    <w:rsid w:val="00A74C94"/>
    <w:rsid w:val="00A76B04"/>
    <w:rsid w:val="00A771F3"/>
    <w:rsid w:val="00A774FD"/>
    <w:rsid w:val="00A7766E"/>
    <w:rsid w:val="00A80007"/>
    <w:rsid w:val="00A802AC"/>
    <w:rsid w:val="00A80C01"/>
    <w:rsid w:val="00A80D57"/>
    <w:rsid w:val="00A810A8"/>
    <w:rsid w:val="00A82758"/>
    <w:rsid w:val="00A82DDE"/>
    <w:rsid w:val="00A83864"/>
    <w:rsid w:val="00A8532A"/>
    <w:rsid w:val="00A8556B"/>
    <w:rsid w:val="00A8601B"/>
    <w:rsid w:val="00A87E38"/>
    <w:rsid w:val="00A905CF"/>
    <w:rsid w:val="00A91331"/>
    <w:rsid w:val="00A92C1E"/>
    <w:rsid w:val="00A93F7D"/>
    <w:rsid w:val="00A93FE7"/>
    <w:rsid w:val="00A94217"/>
    <w:rsid w:val="00A94450"/>
    <w:rsid w:val="00A95C0D"/>
    <w:rsid w:val="00A95E0C"/>
    <w:rsid w:val="00A96541"/>
    <w:rsid w:val="00A965A1"/>
    <w:rsid w:val="00A96961"/>
    <w:rsid w:val="00AA01A7"/>
    <w:rsid w:val="00AA02BE"/>
    <w:rsid w:val="00AA0AE9"/>
    <w:rsid w:val="00AA0D2E"/>
    <w:rsid w:val="00AA13F9"/>
    <w:rsid w:val="00AA28F7"/>
    <w:rsid w:val="00AA475C"/>
    <w:rsid w:val="00AA5341"/>
    <w:rsid w:val="00AA5466"/>
    <w:rsid w:val="00AA5E5F"/>
    <w:rsid w:val="00AA637C"/>
    <w:rsid w:val="00AA716A"/>
    <w:rsid w:val="00AB024E"/>
    <w:rsid w:val="00AB099A"/>
    <w:rsid w:val="00AB17AC"/>
    <w:rsid w:val="00AB3B4C"/>
    <w:rsid w:val="00AB3EFA"/>
    <w:rsid w:val="00AB4153"/>
    <w:rsid w:val="00AB5ECB"/>
    <w:rsid w:val="00AB66C4"/>
    <w:rsid w:val="00AB7CB5"/>
    <w:rsid w:val="00AB7EFA"/>
    <w:rsid w:val="00AC1502"/>
    <w:rsid w:val="00AC2AA6"/>
    <w:rsid w:val="00AC2BCF"/>
    <w:rsid w:val="00AC2F1B"/>
    <w:rsid w:val="00AC307A"/>
    <w:rsid w:val="00AC3EBC"/>
    <w:rsid w:val="00AC4206"/>
    <w:rsid w:val="00AC49C5"/>
    <w:rsid w:val="00AC5915"/>
    <w:rsid w:val="00AC5CF7"/>
    <w:rsid w:val="00AC6663"/>
    <w:rsid w:val="00AC69C5"/>
    <w:rsid w:val="00AC7542"/>
    <w:rsid w:val="00AD31E9"/>
    <w:rsid w:val="00AD3C29"/>
    <w:rsid w:val="00AD4DB3"/>
    <w:rsid w:val="00AD54AA"/>
    <w:rsid w:val="00AD5606"/>
    <w:rsid w:val="00AD616D"/>
    <w:rsid w:val="00AD7512"/>
    <w:rsid w:val="00AD7743"/>
    <w:rsid w:val="00AE17FE"/>
    <w:rsid w:val="00AE1E4F"/>
    <w:rsid w:val="00AE38C6"/>
    <w:rsid w:val="00AE40CC"/>
    <w:rsid w:val="00AE5B54"/>
    <w:rsid w:val="00AE5F62"/>
    <w:rsid w:val="00AE5FE2"/>
    <w:rsid w:val="00AE6877"/>
    <w:rsid w:val="00AE70BB"/>
    <w:rsid w:val="00AE7D1C"/>
    <w:rsid w:val="00AF08BA"/>
    <w:rsid w:val="00AF08C7"/>
    <w:rsid w:val="00AF2D48"/>
    <w:rsid w:val="00AF33B0"/>
    <w:rsid w:val="00AF3D79"/>
    <w:rsid w:val="00AF4C35"/>
    <w:rsid w:val="00AF5528"/>
    <w:rsid w:val="00AF65E0"/>
    <w:rsid w:val="00B00911"/>
    <w:rsid w:val="00B01E99"/>
    <w:rsid w:val="00B02184"/>
    <w:rsid w:val="00B04FC9"/>
    <w:rsid w:val="00B05248"/>
    <w:rsid w:val="00B05AF9"/>
    <w:rsid w:val="00B062E0"/>
    <w:rsid w:val="00B069B4"/>
    <w:rsid w:val="00B074A8"/>
    <w:rsid w:val="00B102CE"/>
    <w:rsid w:val="00B10507"/>
    <w:rsid w:val="00B1081C"/>
    <w:rsid w:val="00B1561C"/>
    <w:rsid w:val="00B1614F"/>
    <w:rsid w:val="00B17D7F"/>
    <w:rsid w:val="00B22F3E"/>
    <w:rsid w:val="00B25128"/>
    <w:rsid w:val="00B25A0F"/>
    <w:rsid w:val="00B25E76"/>
    <w:rsid w:val="00B2637C"/>
    <w:rsid w:val="00B3033B"/>
    <w:rsid w:val="00B31216"/>
    <w:rsid w:val="00B31897"/>
    <w:rsid w:val="00B328C0"/>
    <w:rsid w:val="00B32BF9"/>
    <w:rsid w:val="00B357F2"/>
    <w:rsid w:val="00B35F59"/>
    <w:rsid w:val="00B36AB4"/>
    <w:rsid w:val="00B40474"/>
    <w:rsid w:val="00B40494"/>
    <w:rsid w:val="00B40642"/>
    <w:rsid w:val="00B4138E"/>
    <w:rsid w:val="00B4164B"/>
    <w:rsid w:val="00B4179D"/>
    <w:rsid w:val="00B41DF5"/>
    <w:rsid w:val="00B41F28"/>
    <w:rsid w:val="00B42409"/>
    <w:rsid w:val="00B42958"/>
    <w:rsid w:val="00B4298D"/>
    <w:rsid w:val="00B42F86"/>
    <w:rsid w:val="00B4305F"/>
    <w:rsid w:val="00B432B4"/>
    <w:rsid w:val="00B43859"/>
    <w:rsid w:val="00B44DA1"/>
    <w:rsid w:val="00B45576"/>
    <w:rsid w:val="00B477E3"/>
    <w:rsid w:val="00B50016"/>
    <w:rsid w:val="00B5134B"/>
    <w:rsid w:val="00B51FC4"/>
    <w:rsid w:val="00B52F74"/>
    <w:rsid w:val="00B53240"/>
    <w:rsid w:val="00B53BB3"/>
    <w:rsid w:val="00B54159"/>
    <w:rsid w:val="00B557EF"/>
    <w:rsid w:val="00B567DE"/>
    <w:rsid w:val="00B60A3D"/>
    <w:rsid w:val="00B63147"/>
    <w:rsid w:val="00B63CCB"/>
    <w:rsid w:val="00B64A5C"/>
    <w:rsid w:val="00B66590"/>
    <w:rsid w:val="00B6661D"/>
    <w:rsid w:val="00B70B34"/>
    <w:rsid w:val="00B71798"/>
    <w:rsid w:val="00B71E0A"/>
    <w:rsid w:val="00B7337E"/>
    <w:rsid w:val="00B74A0E"/>
    <w:rsid w:val="00B74DFF"/>
    <w:rsid w:val="00B75468"/>
    <w:rsid w:val="00B76980"/>
    <w:rsid w:val="00B77D22"/>
    <w:rsid w:val="00B810C4"/>
    <w:rsid w:val="00B82C24"/>
    <w:rsid w:val="00B83598"/>
    <w:rsid w:val="00B83B73"/>
    <w:rsid w:val="00B83C34"/>
    <w:rsid w:val="00B83FD9"/>
    <w:rsid w:val="00B859B3"/>
    <w:rsid w:val="00B867BE"/>
    <w:rsid w:val="00B87700"/>
    <w:rsid w:val="00B90B7A"/>
    <w:rsid w:val="00B9205C"/>
    <w:rsid w:val="00B92A02"/>
    <w:rsid w:val="00B92D78"/>
    <w:rsid w:val="00B9438D"/>
    <w:rsid w:val="00B94B18"/>
    <w:rsid w:val="00B94B1E"/>
    <w:rsid w:val="00B94ECE"/>
    <w:rsid w:val="00B9679C"/>
    <w:rsid w:val="00B96FDC"/>
    <w:rsid w:val="00BA0F49"/>
    <w:rsid w:val="00BA1E11"/>
    <w:rsid w:val="00BA21CC"/>
    <w:rsid w:val="00BA2322"/>
    <w:rsid w:val="00BA2585"/>
    <w:rsid w:val="00BA3983"/>
    <w:rsid w:val="00BA443A"/>
    <w:rsid w:val="00BA4516"/>
    <w:rsid w:val="00BA557A"/>
    <w:rsid w:val="00BA5F81"/>
    <w:rsid w:val="00BA6536"/>
    <w:rsid w:val="00BA7E15"/>
    <w:rsid w:val="00BB08DF"/>
    <w:rsid w:val="00BB1B9C"/>
    <w:rsid w:val="00BB23D2"/>
    <w:rsid w:val="00BB28EB"/>
    <w:rsid w:val="00BB29DE"/>
    <w:rsid w:val="00BB2AF1"/>
    <w:rsid w:val="00BB3EF2"/>
    <w:rsid w:val="00BB427E"/>
    <w:rsid w:val="00BB4F70"/>
    <w:rsid w:val="00BB5FA6"/>
    <w:rsid w:val="00BB7058"/>
    <w:rsid w:val="00BB74F8"/>
    <w:rsid w:val="00BC116B"/>
    <w:rsid w:val="00BC2D13"/>
    <w:rsid w:val="00BC34B7"/>
    <w:rsid w:val="00BC3B43"/>
    <w:rsid w:val="00BC540D"/>
    <w:rsid w:val="00BC5502"/>
    <w:rsid w:val="00BC6454"/>
    <w:rsid w:val="00BC7BCB"/>
    <w:rsid w:val="00BD075D"/>
    <w:rsid w:val="00BD3303"/>
    <w:rsid w:val="00BD3541"/>
    <w:rsid w:val="00BD508A"/>
    <w:rsid w:val="00BD5C87"/>
    <w:rsid w:val="00BD640F"/>
    <w:rsid w:val="00BD6D8B"/>
    <w:rsid w:val="00BE0395"/>
    <w:rsid w:val="00BE123B"/>
    <w:rsid w:val="00BE2443"/>
    <w:rsid w:val="00BE361C"/>
    <w:rsid w:val="00BE4620"/>
    <w:rsid w:val="00BE4C7C"/>
    <w:rsid w:val="00BE4E2E"/>
    <w:rsid w:val="00BE50BE"/>
    <w:rsid w:val="00BE5318"/>
    <w:rsid w:val="00BE5BD9"/>
    <w:rsid w:val="00BE6637"/>
    <w:rsid w:val="00BE7A52"/>
    <w:rsid w:val="00BE7C8A"/>
    <w:rsid w:val="00BF028A"/>
    <w:rsid w:val="00BF136B"/>
    <w:rsid w:val="00BF1941"/>
    <w:rsid w:val="00BF1998"/>
    <w:rsid w:val="00BF1CED"/>
    <w:rsid w:val="00BF2101"/>
    <w:rsid w:val="00BF21CB"/>
    <w:rsid w:val="00BF2384"/>
    <w:rsid w:val="00BF23AF"/>
    <w:rsid w:val="00BF2B92"/>
    <w:rsid w:val="00BF322E"/>
    <w:rsid w:val="00BF4267"/>
    <w:rsid w:val="00C00DD3"/>
    <w:rsid w:val="00C00FAF"/>
    <w:rsid w:val="00C01575"/>
    <w:rsid w:val="00C01AF1"/>
    <w:rsid w:val="00C030CC"/>
    <w:rsid w:val="00C1040F"/>
    <w:rsid w:val="00C1058D"/>
    <w:rsid w:val="00C10B60"/>
    <w:rsid w:val="00C10D69"/>
    <w:rsid w:val="00C11C5A"/>
    <w:rsid w:val="00C120C0"/>
    <w:rsid w:val="00C12250"/>
    <w:rsid w:val="00C12DD0"/>
    <w:rsid w:val="00C12F82"/>
    <w:rsid w:val="00C13101"/>
    <w:rsid w:val="00C140CF"/>
    <w:rsid w:val="00C14A13"/>
    <w:rsid w:val="00C14B5F"/>
    <w:rsid w:val="00C15262"/>
    <w:rsid w:val="00C166D8"/>
    <w:rsid w:val="00C2152E"/>
    <w:rsid w:val="00C21B65"/>
    <w:rsid w:val="00C230E0"/>
    <w:rsid w:val="00C2319A"/>
    <w:rsid w:val="00C24140"/>
    <w:rsid w:val="00C25821"/>
    <w:rsid w:val="00C26A0E"/>
    <w:rsid w:val="00C26A2C"/>
    <w:rsid w:val="00C27628"/>
    <w:rsid w:val="00C302F2"/>
    <w:rsid w:val="00C307AD"/>
    <w:rsid w:val="00C30B71"/>
    <w:rsid w:val="00C30E9C"/>
    <w:rsid w:val="00C30F88"/>
    <w:rsid w:val="00C31F7D"/>
    <w:rsid w:val="00C34955"/>
    <w:rsid w:val="00C34F50"/>
    <w:rsid w:val="00C35053"/>
    <w:rsid w:val="00C354EE"/>
    <w:rsid w:val="00C35BEC"/>
    <w:rsid w:val="00C37AF9"/>
    <w:rsid w:val="00C413C3"/>
    <w:rsid w:val="00C423D9"/>
    <w:rsid w:val="00C428C4"/>
    <w:rsid w:val="00C42E5E"/>
    <w:rsid w:val="00C4344F"/>
    <w:rsid w:val="00C4387F"/>
    <w:rsid w:val="00C43A58"/>
    <w:rsid w:val="00C43E34"/>
    <w:rsid w:val="00C447DD"/>
    <w:rsid w:val="00C448A8"/>
    <w:rsid w:val="00C44A99"/>
    <w:rsid w:val="00C44B50"/>
    <w:rsid w:val="00C44E95"/>
    <w:rsid w:val="00C47160"/>
    <w:rsid w:val="00C47328"/>
    <w:rsid w:val="00C47B19"/>
    <w:rsid w:val="00C50B99"/>
    <w:rsid w:val="00C50FE0"/>
    <w:rsid w:val="00C52275"/>
    <w:rsid w:val="00C52EA0"/>
    <w:rsid w:val="00C538CD"/>
    <w:rsid w:val="00C5402B"/>
    <w:rsid w:val="00C55A36"/>
    <w:rsid w:val="00C55EF2"/>
    <w:rsid w:val="00C562B3"/>
    <w:rsid w:val="00C5665D"/>
    <w:rsid w:val="00C576C4"/>
    <w:rsid w:val="00C57A2D"/>
    <w:rsid w:val="00C60CFB"/>
    <w:rsid w:val="00C61045"/>
    <w:rsid w:val="00C617A5"/>
    <w:rsid w:val="00C6310F"/>
    <w:rsid w:val="00C631DD"/>
    <w:rsid w:val="00C64204"/>
    <w:rsid w:val="00C6477B"/>
    <w:rsid w:val="00C64807"/>
    <w:rsid w:val="00C66C65"/>
    <w:rsid w:val="00C67711"/>
    <w:rsid w:val="00C678F8"/>
    <w:rsid w:val="00C704C3"/>
    <w:rsid w:val="00C738F6"/>
    <w:rsid w:val="00C73F13"/>
    <w:rsid w:val="00C75499"/>
    <w:rsid w:val="00C759D1"/>
    <w:rsid w:val="00C76626"/>
    <w:rsid w:val="00C766CF"/>
    <w:rsid w:val="00C772E7"/>
    <w:rsid w:val="00C77822"/>
    <w:rsid w:val="00C810AB"/>
    <w:rsid w:val="00C81A72"/>
    <w:rsid w:val="00C8246D"/>
    <w:rsid w:val="00C82E8B"/>
    <w:rsid w:val="00C8471F"/>
    <w:rsid w:val="00C84BD6"/>
    <w:rsid w:val="00C8537C"/>
    <w:rsid w:val="00C8543F"/>
    <w:rsid w:val="00C85EC3"/>
    <w:rsid w:val="00C864B7"/>
    <w:rsid w:val="00C864E4"/>
    <w:rsid w:val="00C86894"/>
    <w:rsid w:val="00C86A60"/>
    <w:rsid w:val="00C8703A"/>
    <w:rsid w:val="00C90BFF"/>
    <w:rsid w:val="00C90D93"/>
    <w:rsid w:val="00C91D49"/>
    <w:rsid w:val="00C92299"/>
    <w:rsid w:val="00C9258F"/>
    <w:rsid w:val="00C949AC"/>
    <w:rsid w:val="00C961E5"/>
    <w:rsid w:val="00CA0F43"/>
    <w:rsid w:val="00CA1905"/>
    <w:rsid w:val="00CA1C28"/>
    <w:rsid w:val="00CA1C78"/>
    <w:rsid w:val="00CA3026"/>
    <w:rsid w:val="00CA4133"/>
    <w:rsid w:val="00CA78F0"/>
    <w:rsid w:val="00CA7918"/>
    <w:rsid w:val="00CA7F09"/>
    <w:rsid w:val="00CB0C07"/>
    <w:rsid w:val="00CB133F"/>
    <w:rsid w:val="00CB1464"/>
    <w:rsid w:val="00CB15DA"/>
    <w:rsid w:val="00CB21E0"/>
    <w:rsid w:val="00CB31DC"/>
    <w:rsid w:val="00CB3703"/>
    <w:rsid w:val="00CB5437"/>
    <w:rsid w:val="00CB5FB0"/>
    <w:rsid w:val="00CB6137"/>
    <w:rsid w:val="00CB6619"/>
    <w:rsid w:val="00CB6B5C"/>
    <w:rsid w:val="00CB751E"/>
    <w:rsid w:val="00CC0223"/>
    <w:rsid w:val="00CC0450"/>
    <w:rsid w:val="00CC274E"/>
    <w:rsid w:val="00CC2D97"/>
    <w:rsid w:val="00CC2DBE"/>
    <w:rsid w:val="00CC2F76"/>
    <w:rsid w:val="00CC3441"/>
    <w:rsid w:val="00CC3ADA"/>
    <w:rsid w:val="00CC41C9"/>
    <w:rsid w:val="00CC4259"/>
    <w:rsid w:val="00CC642E"/>
    <w:rsid w:val="00CC64D4"/>
    <w:rsid w:val="00CC661F"/>
    <w:rsid w:val="00CC7577"/>
    <w:rsid w:val="00CD0284"/>
    <w:rsid w:val="00CD0AFD"/>
    <w:rsid w:val="00CD1D5E"/>
    <w:rsid w:val="00CD2B5E"/>
    <w:rsid w:val="00CD2D15"/>
    <w:rsid w:val="00CD4A00"/>
    <w:rsid w:val="00CE0AA2"/>
    <w:rsid w:val="00CE209D"/>
    <w:rsid w:val="00CE22F8"/>
    <w:rsid w:val="00CE2FCF"/>
    <w:rsid w:val="00CE39A2"/>
    <w:rsid w:val="00CE5E0C"/>
    <w:rsid w:val="00CE642B"/>
    <w:rsid w:val="00CF062C"/>
    <w:rsid w:val="00CF0A6E"/>
    <w:rsid w:val="00CF0F3D"/>
    <w:rsid w:val="00CF1721"/>
    <w:rsid w:val="00CF3B07"/>
    <w:rsid w:val="00CF3CB0"/>
    <w:rsid w:val="00CF5216"/>
    <w:rsid w:val="00CF59F6"/>
    <w:rsid w:val="00CF6DD8"/>
    <w:rsid w:val="00D01CE9"/>
    <w:rsid w:val="00D01E4B"/>
    <w:rsid w:val="00D03965"/>
    <w:rsid w:val="00D03ABB"/>
    <w:rsid w:val="00D04B78"/>
    <w:rsid w:val="00D060F9"/>
    <w:rsid w:val="00D06A9A"/>
    <w:rsid w:val="00D06D9D"/>
    <w:rsid w:val="00D0712F"/>
    <w:rsid w:val="00D1189A"/>
    <w:rsid w:val="00D11BAA"/>
    <w:rsid w:val="00D134B1"/>
    <w:rsid w:val="00D136DA"/>
    <w:rsid w:val="00D13982"/>
    <w:rsid w:val="00D16021"/>
    <w:rsid w:val="00D17A08"/>
    <w:rsid w:val="00D22F32"/>
    <w:rsid w:val="00D237E9"/>
    <w:rsid w:val="00D23A25"/>
    <w:rsid w:val="00D24406"/>
    <w:rsid w:val="00D247F2"/>
    <w:rsid w:val="00D25951"/>
    <w:rsid w:val="00D25EA8"/>
    <w:rsid w:val="00D26548"/>
    <w:rsid w:val="00D2706F"/>
    <w:rsid w:val="00D30BD2"/>
    <w:rsid w:val="00D30ECB"/>
    <w:rsid w:val="00D3188D"/>
    <w:rsid w:val="00D31FA8"/>
    <w:rsid w:val="00D32049"/>
    <w:rsid w:val="00D33984"/>
    <w:rsid w:val="00D3545D"/>
    <w:rsid w:val="00D355D8"/>
    <w:rsid w:val="00D3709E"/>
    <w:rsid w:val="00D3742E"/>
    <w:rsid w:val="00D37BC2"/>
    <w:rsid w:val="00D4057C"/>
    <w:rsid w:val="00D40679"/>
    <w:rsid w:val="00D40829"/>
    <w:rsid w:val="00D41279"/>
    <w:rsid w:val="00D43924"/>
    <w:rsid w:val="00D43B4E"/>
    <w:rsid w:val="00D44714"/>
    <w:rsid w:val="00D459D7"/>
    <w:rsid w:val="00D463E7"/>
    <w:rsid w:val="00D478F7"/>
    <w:rsid w:val="00D50006"/>
    <w:rsid w:val="00D52030"/>
    <w:rsid w:val="00D52156"/>
    <w:rsid w:val="00D5249A"/>
    <w:rsid w:val="00D52E1B"/>
    <w:rsid w:val="00D53103"/>
    <w:rsid w:val="00D54F36"/>
    <w:rsid w:val="00D55F1A"/>
    <w:rsid w:val="00D56B61"/>
    <w:rsid w:val="00D56FEA"/>
    <w:rsid w:val="00D5766E"/>
    <w:rsid w:val="00D611EC"/>
    <w:rsid w:val="00D631BC"/>
    <w:rsid w:val="00D63AA1"/>
    <w:rsid w:val="00D659B3"/>
    <w:rsid w:val="00D6604A"/>
    <w:rsid w:val="00D6648B"/>
    <w:rsid w:val="00D72721"/>
    <w:rsid w:val="00D72F2E"/>
    <w:rsid w:val="00D73EF8"/>
    <w:rsid w:val="00D73F54"/>
    <w:rsid w:val="00D75333"/>
    <w:rsid w:val="00D753AA"/>
    <w:rsid w:val="00D76BBB"/>
    <w:rsid w:val="00D77C4A"/>
    <w:rsid w:val="00D80903"/>
    <w:rsid w:val="00D80CFB"/>
    <w:rsid w:val="00D812C1"/>
    <w:rsid w:val="00D81EFB"/>
    <w:rsid w:val="00D83CC1"/>
    <w:rsid w:val="00D84102"/>
    <w:rsid w:val="00D8463A"/>
    <w:rsid w:val="00D85695"/>
    <w:rsid w:val="00D856B9"/>
    <w:rsid w:val="00D868B4"/>
    <w:rsid w:val="00D90DAE"/>
    <w:rsid w:val="00D91003"/>
    <w:rsid w:val="00D92A78"/>
    <w:rsid w:val="00D92D2B"/>
    <w:rsid w:val="00D94049"/>
    <w:rsid w:val="00D94B18"/>
    <w:rsid w:val="00D97041"/>
    <w:rsid w:val="00D973D7"/>
    <w:rsid w:val="00DA1108"/>
    <w:rsid w:val="00DA22A5"/>
    <w:rsid w:val="00DA2991"/>
    <w:rsid w:val="00DA3366"/>
    <w:rsid w:val="00DA3C8C"/>
    <w:rsid w:val="00DA4F94"/>
    <w:rsid w:val="00DA5DB3"/>
    <w:rsid w:val="00DA6C9F"/>
    <w:rsid w:val="00DA7217"/>
    <w:rsid w:val="00DA7B5C"/>
    <w:rsid w:val="00DA7F2B"/>
    <w:rsid w:val="00DB16B6"/>
    <w:rsid w:val="00DB1A03"/>
    <w:rsid w:val="00DB4330"/>
    <w:rsid w:val="00DB482F"/>
    <w:rsid w:val="00DB4A32"/>
    <w:rsid w:val="00DB52F1"/>
    <w:rsid w:val="00DB6EBC"/>
    <w:rsid w:val="00DB7334"/>
    <w:rsid w:val="00DB7644"/>
    <w:rsid w:val="00DB76B3"/>
    <w:rsid w:val="00DC0266"/>
    <w:rsid w:val="00DC1D6F"/>
    <w:rsid w:val="00DC265D"/>
    <w:rsid w:val="00DC3041"/>
    <w:rsid w:val="00DC4497"/>
    <w:rsid w:val="00DC56D5"/>
    <w:rsid w:val="00DC628A"/>
    <w:rsid w:val="00DC6648"/>
    <w:rsid w:val="00DC7628"/>
    <w:rsid w:val="00DC787E"/>
    <w:rsid w:val="00DD08F1"/>
    <w:rsid w:val="00DD23CD"/>
    <w:rsid w:val="00DD253B"/>
    <w:rsid w:val="00DD2BEE"/>
    <w:rsid w:val="00DD33DE"/>
    <w:rsid w:val="00DD35FA"/>
    <w:rsid w:val="00DD42E0"/>
    <w:rsid w:val="00DD491B"/>
    <w:rsid w:val="00DD5A26"/>
    <w:rsid w:val="00DD6E1B"/>
    <w:rsid w:val="00DD796F"/>
    <w:rsid w:val="00DD7A93"/>
    <w:rsid w:val="00DE0421"/>
    <w:rsid w:val="00DE0B39"/>
    <w:rsid w:val="00DE1216"/>
    <w:rsid w:val="00DE136A"/>
    <w:rsid w:val="00DE146C"/>
    <w:rsid w:val="00DE1B7C"/>
    <w:rsid w:val="00DE1ED7"/>
    <w:rsid w:val="00DE226F"/>
    <w:rsid w:val="00DE3DBB"/>
    <w:rsid w:val="00DE548E"/>
    <w:rsid w:val="00DE6380"/>
    <w:rsid w:val="00DE66AF"/>
    <w:rsid w:val="00DF0470"/>
    <w:rsid w:val="00DF18F7"/>
    <w:rsid w:val="00DF3C83"/>
    <w:rsid w:val="00DF5508"/>
    <w:rsid w:val="00DF6D3A"/>
    <w:rsid w:val="00DF74C7"/>
    <w:rsid w:val="00DF7DFE"/>
    <w:rsid w:val="00E0021F"/>
    <w:rsid w:val="00E0193A"/>
    <w:rsid w:val="00E02D9E"/>
    <w:rsid w:val="00E02DBE"/>
    <w:rsid w:val="00E03E5B"/>
    <w:rsid w:val="00E04DCF"/>
    <w:rsid w:val="00E04F19"/>
    <w:rsid w:val="00E0735A"/>
    <w:rsid w:val="00E0743D"/>
    <w:rsid w:val="00E0751E"/>
    <w:rsid w:val="00E07D5E"/>
    <w:rsid w:val="00E100E6"/>
    <w:rsid w:val="00E101F5"/>
    <w:rsid w:val="00E1300E"/>
    <w:rsid w:val="00E13FF9"/>
    <w:rsid w:val="00E142F7"/>
    <w:rsid w:val="00E1529A"/>
    <w:rsid w:val="00E1643B"/>
    <w:rsid w:val="00E16C08"/>
    <w:rsid w:val="00E20E23"/>
    <w:rsid w:val="00E23E1C"/>
    <w:rsid w:val="00E245B1"/>
    <w:rsid w:val="00E24C19"/>
    <w:rsid w:val="00E259BA"/>
    <w:rsid w:val="00E26222"/>
    <w:rsid w:val="00E26763"/>
    <w:rsid w:val="00E27BEE"/>
    <w:rsid w:val="00E30366"/>
    <w:rsid w:val="00E30468"/>
    <w:rsid w:val="00E30AB8"/>
    <w:rsid w:val="00E30CE1"/>
    <w:rsid w:val="00E313CE"/>
    <w:rsid w:val="00E31AB3"/>
    <w:rsid w:val="00E329FF"/>
    <w:rsid w:val="00E335A3"/>
    <w:rsid w:val="00E346CE"/>
    <w:rsid w:val="00E34778"/>
    <w:rsid w:val="00E34928"/>
    <w:rsid w:val="00E352D7"/>
    <w:rsid w:val="00E358F6"/>
    <w:rsid w:val="00E3773B"/>
    <w:rsid w:val="00E40835"/>
    <w:rsid w:val="00E43D6D"/>
    <w:rsid w:val="00E44042"/>
    <w:rsid w:val="00E4499F"/>
    <w:rsid w:val="00E44F7A"/>
    <w:rsid w:val="00E457BB"/>
    <w:rsid w:val="00E45939"/>
    <w:rsid w:val="00E45E93"/>
    <w:rsid w:val="00E46A91"/>
    <w:rsid w:val="00E47C95"/>
    <w:rsid w:val="00E5088D"/>
    <w:rsid w:val="00E51416"/>
    <w:rsid w:val="00E5144F"/>
    <w:rsid w:val="00E51555"/>
    <w:rsid w:val="00E53DE2"/>
    <w:rsid w:val="00E54227"/>
    <w:rsid w:val="00E54908"/>
    <w:rsid w:val="00E54B6D"/>
    <w:rsid w:val="00E55B04"/>
    <w:rsid w:val="00E562E0"/>
    <w:rsid w:val="00E5705E"/>
    <w:rsid w:val="00E57229"/>
    <w:rsid w:val="00E579B9"/>
    <w:rsid w:val="00E62225"/>
    <w:rsid w:val="00E62B5B"/>
    <w:rsid w:val="00E63FD6"/>
    <w:rsid w:val="00E64914"/>
    <w:rsid w:val="00E65492"/>
    <w:rsid w:val="00E6623C"/>
    <w:rsid w:val="00E66652"/>
    <w:rsid w:val="00E66EF0"/>
    <w:rsid w:val="00E70630"/>
    <w:rsid w:val="00E70B58"/>
    <w:rsid w:val="00E70B72"/>
    <w:rsid w:val="00E71764"/>
    <w:rsid w:val="00E72BCD"/>
    <w:rsid w:val="00E73464"/>
    <w:rsid w:val="00E74B52"/>
    <w:rsid w:val="00E7580F"/>
    <w:rsid w:val="00E76907"/>
    <w:rsid w:val="00E76C3E"/>
    <w:rsid w:val="00E77F95"/>
    <w:rsid w:val="00E808DE"/>
    <w:rsid w:val="00E8188C"/>
    <w:rsid w:val="00E827B9"/>
    <w:rsid w:val="00E83455"/>
    <w:rsid w:val="00E8683D"/>
    <w:rsid w:val="00E868D4"/>
    <w:rsid w:val="00E87FCE"/>
    <w:rsid w:val="00E90A62"/>
    <w:rsid w:val="00E9101C"/>
    <w:rsid w:val="00E91493"/>
    <w:rsid w:val="00E917E9"/>
    <w:rsid w:val="00E92967"/>
    <w:rsid w:val="00E9382C"/>
    <w:rsid w:val="00E94F76"/>
    <w:rsid w:val="00E96217"/>
    <w:rsid w:val="00E96745"/>
    <w:rsid w:val="00EA0013"/>
    <w:rsid w:val="00EA06FC"/>
    <w:rsid w:val="00EA18DD"/>
    <w:rsid w:val="00EA1906"/>
    <w:rsid w:val="00EA2A97"/>
    <w:rsid w:val="00EA3AF0"/>
    <w:rsid w:val="00EA3EC9"/>
    <w:rsid w:val="00EA4127"/>
    <w:rsid w:val="00EA5B47"/>
    <w:rsid w:val="00EB0FEA"/>
    <w:rsid w:val="00EB1822"/>
    <w:rsid w:val="00EB28AD"/>
    <w:rsid w:val="00EB4AD6"/>
    <w:rsid w:val="00EB5B12"/>
    <w:rsid w:val="00EB5B5B"/>
    <w:rsid w:val="00EC1620"/>
    <w:rsid w:val="00EC1EBB"/>
    <w:rsid w:val="00EC259B"/>
    <w:rsid w:val="00EC4ACD"/>
    <w:rsid w:val="00EC57FE"/>
    <w:rsid w:val="00EC7601"/>
    <w:rsid w:val="00ED1ECE"/>
    <w:rsid w:val="00ED2ED0"/>
    <w:rsid w:val="00ED7205"/>
    <w:rsid w:val="00ED7A13"/>
    <w:rsid w:val="00ED7A48"/>
    <w:rsid w:val="00ED7EF4"/>
    <w:rsid w:val="00EE043A"/>
    <w:rsid w:val="00EE2668"/>
    <w:rsid w:val="00EE267D"/>
    <w:rsid w:val="00EE315E"/>
    <w:rsid w:val="00EE3539"/>
    <w:rsid w:val="00EE5010"/>
    <w:rsid w:val="00EE506B"/>
    <w:rsid w:val="00EE53E6"/>
    <w:rsid w:val="00EE5AE1"/>
    <w:rsid w:val="00EE627D"/>
    <w:rsid w:val="00EE7649"/>
    <w:rsid w:val="00EF03FA"/>
    <w:rsid w:val="00EF3392"/>
    <w:rsid w:val="00EF33EB"/>
    <w:rsid w:val="00EF4D81"/>
    <w:rsid w:val="00EF4DE3"/>
    <w:rsid w:val="00EF66AB"/>
    <w:rsid w:val="00EF6A9C"/>
    <w:rsid w:val="00EF766A"/>
    <w:rsid w:val="00F0097D"/>
    <w:rsid w:val="00F00EC8"/>
    <w:rsid w:val="00F0252A"/>
    <w:rsid w:val="00F02737"/>
    <w:rsid w:val="00F03B1E"/>
    <w:rsid w:val="00F0478D"/>
    <w:rsid w:val="00F05EB2"/>
    <w:rsid w:val="00F06053"/>
    <w:rsid w:val="00F0638D"/>
    <w:rsid w:val="00F06F98"/>
    <w:rsid w:val="00F10D45"/>
    <w:rsid w:val="00F10E6D"/>
    <w:rsid w:val="00F11440"/>
    <w:rsid w:val="00F13EE4"/>
    <w:rsid w:val="00F13FF6"/>
    <w:rsid w:val="00F15954"/>
    <w:rsid w:val="00F16173"/>
    <w:rsid w:val="00F16BE1"/>
    <w:rsid w:val="00F20BB0"/>
    <w:rsid w:val="00F23F52"/>
    <w:rsid w:val="00F258F5"/>
    <w:rsid w:val="00F25A8B"/>
    <w:rsid w:val="00F25C01"/>
    <w:rsid w:val="00F25D6B"/>
    <w:rsid w:val="00F26C53"/>
    <w:rsid w:val="00F26D42"/>
    <w:rsid w:val="00F26D81"/>
    <w:rsid w:val="00F27103"/>
    <w:rsid w:val="00F27E6D"/>
    <w:rsid w:val="00F30373"/>
    <w:rsid w:val="00F314B9"/>
    <w:rsid w:val="00F31864"/>
    <w:rsid w:val="00F31A4D"/>
    <w:rsid w:val="00F31CA2"/>
    <w:rsid w:val="00F32E11"/>
    <w:rsid w:val="00F3324A"/>
    <w:rsid w:val="00F335B8"/>
    <w:rsid w:val="00F3487C"/>
    <w:rsid w:val="00F34AE4"/>
    <w:rsid w:val="00F35173"/>
    <w:rsid w:val="00F35917"/>
    <w:rsid w:val="00F35959"/>
    <w:rsid w:val="00F377E6"/>
    <w:rsid w:val="00F407E5"/>
    <w:rsid w:val="00F40AE3"/>
    <w:rsid w:val="00F41603"/>
    <w:rsid w:val="00F41A92"/>
    <w:rsid w:val="00F42690"/>
    <w:rsid w:val="00F43655"/>
    <w:rsid w:val="00F43BB7"/>
    <w:rsid w:val="00F44B69"/>
    <w:rsid w:val="00F45961"/>
    <w:rsid w:val="00F45D07"/>
    <w:rsid w:val="00F460E0"/>
    <w:rsid w:val="00F46985"/>
    <w:rsid w:val="00F479DD"/>
    <w:rsid w:val="00F47F2F"/>
    <w:rsid w:val="00F53EB0"/>
    <w:rsid w:val="00F53F03"/>
    <w:rsid w:val="00F54126"/>
    <w:rsid w:val="00F54A62"/>
    <w:rsid w:val="00F576F6"/>
    <w:rsid w:val="00F578C4"/>
    <w:rsid w:val="00F579E4"/>
    <w:rsid w:val="00F60243"/>
    <w:rsid w:val="00F634E5"/>
    <w:rsid w:val="00F63792"/>
    <w:rsid w:val="00F64028"/>
    <w:rsid w:val="00F6466D"/>
    <w:rsid w:val="00F64C81"/>
    <w:rsid w:val="00F64FFD"/>
    <w:rsid w:val="00F6516C"/>
    <w:rsid w:val="00F65C64"/>
    <w:rsid w:val="00F669A2"/>
    <w:rsid w:val="00F66F99"/>
    <w:rsid w:val="00F6718D"/>
    <w:rsid w:val="00F71C3F"/>
    <w:rsid w:val="00F74A40"/>
    <w:rsid w:val="00F75524"/>
    <w:rsid w:val="00F75580"/>
    <w:rsid w:val="00F75941"/>
    <w:rsid w:val="00F75D1A"/>
    <w:rsid w:val="00F76DBE"/>
    <w:rsid w:val="00F770A1"/>
    <w:rsid w:val="00F80360"/>
    <w:rsid w:val="00F840AC"/>
    <w:rsid w:val="00F8422F"/>
    <w:rsid w:val="00F84DC0"/>
    <w:rsid w:val="00F85A51"/>
    <w:rsid w:val="00F85FE9"/>
    <w:rsid w:val="00F86330"/>
    <w:rsid w:val="00F8701C"/>
    <w:rsid w:val="00F871F4"/>
    <w:rsid w:val="00F875B0"/>
    <w:rsid w:val="00F90570"/>
    <w:rsid w:val="00F9292D"/>
    <w:rsid w:val="00F92C60"/>
    <w:rsid w:val="00F92D6F"/>
    <w:rsid w:val="00F936D3"/>
    <w:rsid w:val="00F93B5F"/>
    <w:rsid w:val="00F93EB0"/>
    <w:rsid w:val="00F95F63"/>
    <w:rsid w:val="00F96C1E"/>
    <w:rsid w:val="00F971EC"/>
    <w:rsid w:val="00F9789E"/>
    <w:rsid w:val="00FA0E02"/>
    <w:rsid w:val="00FA260F"/>
    <w:rsid w:val="00FA2BCE"/>
    <w:rsid w:val="00FA3DB6"/>
    <w:rsid w:val="00FA40B2"/>
    <w:rsid w:val="00FA62EF"/>
    <w:rsid w:val="00FB0BF5"/>
    <w:rsid w:val="00FB1021"/>
    <w:rsid w:val="00FB1FE5"/>
    <w:rsid w:val="00FB3B2F"/>
    <w:rsid w:val="00FB4EBA"/>
    <w:rsid w:val="00FB5650"/>
    <w:rsid w:val="00FB56C7"/>
    <w:rsid w:val="00FB5C35"/>
    <w:rsid w:val="00FB687E"/>
    <w:rsid w:val="00FB72E9"/>
    <w:rsid w:val="00FB7356"/>
    <w:rsid w:val="00FC195A"/>
    <w:rsid w:val="00FC1D91"/>
    <w:rsid w:val="00FC38E7"/>
    <w:rsid w:val="00FC4521"/>
    <w:rsid w:val="00FC7503"/>
    <w:rsid w:val="00FC7BA7"/>
    <w:rsid w:val="00FD0442"/>
    <w:rsid w:val="00FD074E"/>
    <w:rsid w:val="00FD0C48"/>
    <w:rsid w:val="00FD223E"/>
    <w:rsid w:val="00FD27F7"/>
    <w:rsid w:val="00FD27F9"/>
    <w:rsid w:val="00FD3A6F"/>
    <w:rsid w:val="00FD3B74"/>
    <w:rsid w:val="00FD45C4"/>
    <w:rsid w:val="00FD4751"/>
    <w:rsid w:val="00FD53F3"/>
    <w:rsid w:val="00FD7F9A"/>
    <w:rsid w:val="00FE08F1"/>
    <w:rsid w:val="00FE0BBC"/>
    <w:rsid w:val="00FE0E96"/>
    <w:rsid w:val="00FE12DE"/>
    <w:rsid w:val="00FE2E07"/>
    <w:rsid w:val="00FE3AE5"/>
    <w:rsid w:val="00FE4342"/>
    <w:rsid w:val="00FE4694"/>
    <w:rsid w:val="00FE4B78"/>
    <w:rsid w:val="00FE58ED"/>
    <w:rsid w:val="00FE5926"/>
    <w:rsid w:val="00FE7453"/>
    <w:rsid w:val="00FE7E4A"/>
    <w:rsid w:val="00FF2AE0"/>
    <w:rsid w:val="00FF2F2B"/>
    <w:rsid w:val="00FF3782"/>
    <w:rsid w:val="00FF3D37"/>
    <w:rsid w:val="00FF45EF"/>
    <w:rsid w:val="00FF4F52"/>
    <w:rsid w:val="00FF5545"/>
    <w:rsid w:val="00FF5C27"/>
    <w:rsid w:val="00FF5FD8"/>
    <w:rsid w:val="00FF62E6"/>
    <w:rsid w:val="00FF6E9A"/>
    <w:rsid w:val="00FF7D2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21210B"/>
  <w15:docId w15:val="{7F180038-7230-426D-8A0F-1A0371F7F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en-GB" w:eastAsia="zh-CN" w:bidi="ar-SA"/>
      </w:rPr>
    </w:rPrDefault>
    <w:pPrDefault>
      <w:pPr>
        <w:spacing w:before="200" w:line="360" w:lineRule="auto"/>
      </w:pPr>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1"/>
    <w:lsdException w:name="Intense Emphasis" w:uiPriority="23"/>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4D2F"/>
  </w:style>
  <w:style w:type="paragraph" w:styleId="Heading1">
    <w:name w:val="heading 1"/>
    <w:basedOn w:val="Normal"/>
    <w:next w:val="Normal"/>
    <w:link w:val="Heading1Char"/>
    <w:qFormat/>
    <w:rsid w:val="00870DBA"/>
    <w:pPr>
      <w:keepNext/>
      <w:keepLines/>
      <w:numPr>
        <w:numId w:val="1"/>
      </w:numPr>
      <w:spacing w:after="240"/>
      <w:outlineLvl w:val="0"/>
    </w:pPr>
    <w:rPr>
      <w:rFonts w:cs="Arial"/>
      <w:b/>
      <w:bCs/>
      <w:kern w:val="32"/>
      <w:sz w:val="36"/>
      <w:szCs w:val="32"/>
      <w:lang w:eastAsia="en-US"/>
    </w:rPr>
  </w:style>
  <w:style w:type="paragraph" w:styleId="Heading2">
    <w:name w:val="heading 2"/>
    <w:basedOn w:val="Heading1"/>
    <w:next w:val="Normal"/>
    <w:link w:val="Heading2Char"/>
    <w:uiPriority w:val="9"/>
    <w:qFormat/>
    <w:rsid w:val="00CC274E"/>
    <w:pPr>
      <w:numPr>
        <w:ilvl w:val="1"/>
      </w:numPr>
      <w:spacing w:before="360"/>
      <w:outlineLvl w:val="1"/>
    </w:pPr>
    <w:rPr>
      <w:bCs w:val="0"/>
      <w:sz w:val="28"/>
      <w:szCs w:val="24"/>
      <w:lang w:eastAsia="en-GB"/>
    </w:rPr>
  </w:style>
  <w:style w:type="paragraph" w:styleId="Heading3">
    <w:name w:val="heading 3"/>
    <w:basedOn w:val="Heading1"/>
    <w:next w:val="Normal"/>
    <w:link w:val="Heading3Char"/>
    <w:qFormat/>
    <w:rsid w:val="00CC274E"/>
    <w:pPr>
      <w:numPr>
        <w:ilvl w:val="2"/>
      </w:numPr>
      <w:spacing w:before="360"/>
      <w:outlineLvl w:val="2"/>
    </w:pPr>
    <w:rPr>
      <w:bCs w:val="0"/>
      <w:sz w:val="22"/>
      <w:szCs w:val="26"/>
    </w:rPr>
  </w:style>
  <w:style w:type="paragraph" w:styleId="Heading4">
    <w:name w:val="heading 4"/>
    <w:basedOn w:val="Heading1"/>
    <w:next w:val="Normal"/>
    <w:link w:val="Heading4Char"/>
    <w:qFormat/>
    <w:rsid w:val="00770F97"/>
    <w:pPr>
      <w:numPr>
        <w:ilvl w:val="3"/>
      </w:numPr>
      <w:ind w:left="1134"/>
      <w:outlineLvl w:val="3"/>
    </w:pPr>
    <w:rPr>
      <w:rFonts w:ascii="Times New Roman" w:eastAsiaTheme="majorEastAsia" w:hAnsi="Times New Roman" w:cstheme="majorBidi"/>
      <w:bCs w:val="0"/>
      <w:iCs/>
      <w:sz w:val="24"/>
      <w:szCs w:val="24"/>
    </w:rPr>
  </w:style>
  <w:style w:type="paragraph" w:styleId="Heading5">
    <w:name w:val="heading 5"/>
    <w:basedOn w:val="Heading1"/>
    <w:next w:val="Normal"/>
    <w:link w:val="Heading5Char"/>
    <w:qFormat/>
    <w:rsid w:val="00CC274E"/>
    <w:pPr>
      <w:numPr>
        <w:ilvl w:val="4"/>
      </w:numPr>
      <w:outlineLvl w:val="4"/>
    </w:pPr>
    <w:rPr>
      <w:rFonts w:eastAsiaTheme="majorEastAsia" w:cstheme="majorBidi"/>
      <w:sz w:val="22"/>
      <w:szCs w:val="24"/>
    </w:rPr>
  </w:style>
  <w:style w:type="paragraph" w:styleId="Heading6">
    <w:name w:val="heading 6"/>
    <w:basedOn w:val="Heading1"/>
    <w:next w:val="Normal"/>
    <w:link w:val="Heading6Char"/>
    <w:qFormat/>
    <w:rsid w:val="00CC274E"/>
    <w:pPr>
      <w:numPr>
        <w:ilvl w:val="5"/>
      </w:numPr>
      <w:outlineLvl w:val="5"/>
    </w:pPr>
    <w:rPr>
      <w:rFonts w:eastAsiaTheme="majorEastAsia" w:cstheme="majorBidi"/>
      <w:b w:val="0"/>
      <w:iCs/>
      <w:sz w:val="22"/>
      <w:szCs w:val="24"/>
    </w:rPr>
  </w:style>
  <w:style w:type="paragraph" w:styleId="Heading7">
    <w:name w:val="heading 7"/>
    <w:basedOn w:val="Heading1"/>
    <w:next w:val="Normal"/>
    <w:link w:val="Heading7Char"/>
    <w:qFormat/>
    <w:rsid w:val="00CC274E"/>
    <w:pPr>
      <w:numPr>
        <w:ilvl w:val="6"/>
      </w:numPr>
      <w:outlineLvl w:val="6"/>
    </w:pPr>
    <w:rPr>
      <w:rFonts w:eastAsiaTheme="majorEastAsia" w:cstheme="majorBidi"/>
      <w:b w:val="0"/>
      <w:iCs/>
      <w:sz w:val="22"/>
      <w:szCs w:val="24"/>
    </w:rPr>
  </w:style>
  <w:style w:type="paragraph" w:styleId="Heading8">
    <w:name w:val="heading 8"/>
    <w:basedOn w:val="Heading1"/>
    <w:next w:val="Normal"/>
    <w:link w:val="Heading8Char"/>
    <w:qFormat/>
    <w:rsid w:val="00CC274E"/>
    <w:pPr>
      <w:numPr>
        <w:ilvl w:val="7"/>
      </w:numPr>
      <w:outlineLvl w:val="7"/>
    </w:pPr>
    <w:rPr>
      <w:rFonts w:eastAsiaTheme="majorEastAsia" w:cstheme="majorBidi"/>
      <w:b w:val="0"/>
      <w:sz w:val="22"/>
    </w:rPr>
  </w:style>
  <w:style w:type="paragraph" w:styleId="Heading9">
    <w:name w:val="heading 9"/>
    <w:basedOn w:val="Heading1"/>
    <w:next w:val="Normal"/>
    <w:link w:val="Heading9Char"/>
    <w:qFormat/>
    <w:rsid w:val="00CC274E"/>
    <w:pPr>
      <w:numPr>
        <w:ilvl w:val="8"/>
      </w:numPr>
      <w:outlineLvl w:val="8"/>
    </w:pPr>
    <w:rPr>
      <w:rFonts w:eastAsiaTheme="majorEastAsia" w:cstheme="majorBidi"/>
      <w:b w:val="0"/>
      <w:iCs/>
      <w:color w:val="000000" w:themeColor="tex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F08BA"/>
    <w:rPr>
      <w:rFonts w:cs="Arial"/>
      <w:b/>
      <w:kern w:val="32"/>
      <w:sz w:val="28"/>
      <w:szCs w:val="24"/>
      <w:lang w:eastAsia="en-GB"/>
    </w:rPr>
  </w:style>
  <w:style w:type="character" w:customStyle="1" w:styleId="Heading3Char">
    <w:name w:val="Heading 3 Char"/>
    <w:basedOn w:val="DefaultParagraphFont"/>
    <w:link w:val="Heading3"/>
    <w:rsid w:val="00DD5A26"/>
    <w:rPr>
      <w:rFonts w:cs="Arial"/>
      <w:b/>
      <w:kern w:val="32"/>
      <w:szCs w:val="26"/>
      <w:lang w:eastAsia="en-US"/>
    </w:rPr>
  </w:style>
  <w:style w:type="character" w:customStyle="1" w:styleId="Heading4Char">
    <w:name w:val="Heading 4 Char"/>
    <w:basedOn w:val="DefaultParagraphFont"/>
    <w:link w:val="Heading4"/>
    <w:rsid w:val="00770F97"/>
    <w:rPr>
      <w:rFonts w:ascii="Times New Roman" w:eastAsiaTheme="majorEastAsia" w:hAnsi="Times New Roman" w:cstheme="majorBidi"/>
      <w:b/>
      <w:iCs/>
      <w:kern w:val="32"/>
      <w:sz w:val="24"/>
      <w:szCs w:val="24"/>
      <w:lang w:eastAsia="en-US"/>
    </w:rPr>
  </w:style>
  <w:style w:type="character" w:customStyle="1" w:styleId="Heading5Char">
    <w:name w:val="Heading 5 Char"/>
    <w:basedOn w:val="DefaultParagraphFont"/>
    <w:link w:val="Heading5"/>
    <w:rsid w:val="00CC274E"/>
    <w:rPr>
      <w:rFonts w:eastAsiaTheme="majorEastAsia" w:cstheme="majorBidi"/>
      <w:b/>
      <w:bCs/>
      <w:kern w:val="32"/>
      <w:szCs w:val="24"/>
      <w:lang w:eastAsia="en-US"/>
    </w:rPr>
  </w:style>
  <w:style w:type="character" w:customStyle="1" w:styleId="Heading6Char">
    <w:name w:val="Heading 6 Char"/>
    <w:basedOn w:val="DefaultParagraphFont"/>
    <w:link w:val="Heading6"/>
    <w:rsid w:val="00CC274E"/>
    <w:rPr>
      <w:rFonts w:eastAsiaTheme="majorEastAsia" w:cstheme="majorBidi"/>
      <w:bCs/>
      <w:iCs/>
      <w:kern w:val="32"/>
      <w:szCs w:val="24"/>
      <w:lang w:eastAsia="en-US"/>
    </w:rPr>
  </w:style>
  <w:style w:type="character" w:customStyle="1" w:styleId="Heading7Char">
    <w:name w:val="Heading 7 Char"/>
    <w:basedOn w:val="DefaultParagraphFont"/>
    <w:link w:val="Heading7"/>
    <w:rsid w:val="00CC274E"/>
    <w:rPr>
      <w:rFonts w:eastAsiaTheme="majorEastAsia" w:cstheme="majorBidi"/>
      <w:bCs/>
      <w:iCs/>
      <w:kern w:val="32"/>
      <w:szCs w:val="24"/>
      <w:lang w:eastAsia="en-US"/>
    </w:rPr>
  </w:style>
  <w:style w:type="character" w:customStyle="1" w:styleId="Heading8Char">
    <w:name w:val="Heading 8 Char"/>
    <w:basedOn w:val="DefaultParagraphFont"/>
    <w:link w:val="Heading8"/>
    <w:rsid w:val="00CC274E"/>
    <w:rPr>
      <w:rFonts w:eastAsiaTheme="majorEastAsia" w:cstheme="majorBidi"/>
      <w:bCs/>
      <w:kern w:val="32"/>
      <w:szCs w:val="32"/>
      <w:lang w:eastAsia="en-US"/>
    </w:rPr>
  </w:style>
  <w:style w:type="character" w:customStyle="1" w:styleId="Heading9Char">
    <w:name w:val="Heading 9 Char"/>
    <w:basedOn w:val="DefaultParagraphFont"/>
    <w:link w:val="Heading9"/>
    <w:rsid w:val="00CC274E"/>
    <w:rPr>
      <w:rFonts w:eastAsiaTheme="majorEastAsia" w:cstheme="majorBidi"/>
      <w:bCs/>
      <w:iCs/>
      <w:color w:val="000000" w:themeColor="text1"/>
      <w:kern w:val="32"/>
      <w:szCs w:val="32"/>
      <w:lang w:eastAsia="en-US"/>
    </w:rPr>
  </w:style>
  <w:style w:type="paragraph" w:styleId="BodyText">
    <w:name w:val="Body Text"/>
    <w:basedOn w:val="Normal"/>
    <w:link w:val="BodyTextChar"/>
    <w:semiHidden/>
    <w:rPr>
      <w:lang w:eastAsia="en-GB"/>
    </w:rPr>
  </w:style>
  <w:style w:type="character" w:customStyle="1" w:styleId="BodyTextChar">
    <w:name w:val="Body Text Char"/>
    <w:basedOn w:val="DefaultParagraphFont"/>
    <w:link w:val="BodyText"/>
    <w:semiHidden/>
    <w:rsid w:val="00C64807"/>
    <w:rPr>
      <w:lang w:eastAsia="en-GB"/>
    </w:rPr>
  </w:style>
  <w:style w:type="paragraph" w:styleId="BodyTextIndent">
    <w:name w:val="Body Text Indent"/>
    <w:basedOn w:val="Normal"/>
    <w:link w:val="BodyTextIndentChar"/>
    <w:semiHidden/>
    <w:pPr>
      <w:ind w:left="283"/>
    </w:pPr>
  </w:style>
  <w:style w:type="character" w:customStyle="1" w:styleId="BodyTextIndentChar">
    <w:name w:val="Body Text Indent Char"/>
    <w:basedOn w:val="DefaultParagraphFont"/>
    <w:link w:val="BodyTextIndent"/>
    <w:semiHidden/>
    <w:rsid w:val="00C64807"/>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0854C7"/>
    <w:rPr>
      <w:rFonts w:ascii="Tahoma" w:hAnsi="Tahoma" w:cs="Tahoma"/>
      <w:sz w:val="16"/>
      <w:szCs w:val="16"/>
    </w:rPr>
  </w:style>
  <w:style w:type="paragraph" w:styleId="Footer">
    <w:name w:val="footer"/>
    <w:link w:val="FooterChar"/>
    <w:uiPriority w:val="99"/>
    <w:rsid w:val="00B357F2"/>
    <w:pPr>
      <w:tabs>
        <w:tab w:val="center" w:pos="4153"/>
        <w:tab w:val="right" w:pos="8306"/>
      </w:tabs>
      <w:spacing w:after="120"/>
    </w:pPr>
    <w:rPr>
      <w:szCs w:val="24"/>
      <w:lang w:eastAsia="en-US"/>
    </w:rPr>
  </w:style>
  <w:style w:type="character" w:customStyle="1" w:styleId="FooterChar">
    <w:name w:val="Footer Char"/>
    <w:basedOn w:val="DefaultParagraphFont"/>
    <w:link w:val="Footer"/>
    <w:uiPriority w:val="99"/>
    <w:rsid w:val="00294D2F"/>
    <w:rPr>
      <w:szCs w:val="24"/>
      <w:lang w:eastAsia="en-US"/>
    </w:rPr>
  </w:style>
  <w:style w:type="character" w:styleId="PageNumber">
    <w:name w:val="page number"/>
    <w:basedOn w:val="DefaultParagraphFont"/>
    <w:unhideWhenUsed/>
    <w:rsid w:val="008F2297"/>
    <w:rPr>
      <w:rFonts w:ascii="Calibri" w:hAnsi="Calibri"/>
      <w:sz w:val="22"/>
      <w:lang w:val="en-GB"/>
    </w:rPr>
  </w:style>
  <w:style w:type="paragraph" w:styleId="DocumentMap">
    <w:name w:val="Document Map"/>
    <w:basedOn w:val="Normal"/>
    <w:semiHidden/>
    <w:pPr>
      <w:shd w:val="clear" w:color="auto" w:fill="000080"/>
    </w:pPr>
    <w:rPr>
      <w:rFonts w:ascii="Tahoma" w:hAnsi="Tahoma" w:cs="Tahoma"/>
      <w:szCs w:val="20"/>
    </w:rPr>
  </w:style>
  <w:style w:type="paragraph" w:styleId="Header">
    <w:name w:val="header"/>
    <w:basedOn w:val="Normal"/>
    <w:link w:val="HeaderChar"/>
    <w:uiPriority w:val="99"/>
    <w:rsid w:val="00B357F2"/>
    <w:pPr>
      <w:tabs>
        <w:tab w:val="center" w:pos="4153"/>
        <w:tab w:val="right" w:pos="8306"/>
      </w:tabs>
      <w:spacing w:after="120"/>
    </w:pPr>
    <w:rPr>
      <w:szCs w:val="24"/>
      <w:lang w:eastAsia="en-US"/>
    </w:rPr>
  </w:style>
  <w:style w:type="character" w:customStyle="1" w:styleId="HeaderChar">
    <w:name w:val="Header Char"/>
    <w:basedOn w:val="DefaultParagraphFont"/>
    <w:link w:val="Header"/>
    <w:uiPriority w:val="99"/>
    <w:rsid w:val="000854C7"/>
    <w:rPr>
      <w:szCs w:val="24"/>
      <w:lang w:eastAsia="en-US"/>
    </w:rPr>
  </w:style>
  <w:style w:type="paragraph" w:styleId="Caption">
    <w:name w:val="caption"/>
    <w:basedOn w:val="Normal"/>
    <w:next w:val="Normal"/>
    <w:rsid w:val="00570CD9"/>
    <w:pPr>
      <w:tabs>
        <w:tab w:val="left" w:pos="1418"/>
      </w:tabs>
      <w:spacing w:before="120" w:after="120"/>
      <w:ind w:left="1134" w:hanging="1134"/>
      <w:contextualSpacing/>
    </w:pPr>
    <w:rPr>
      <w:szCs w:val="26"/>
      <w:lang w:eastAsia="en-US"/>
    </w:rPr>
  </w:style>
  <w:style w:type="character" w:styleId="Hyperlink">
    <w:name w:val="Hyperlink"/>
    <w:basedOn w:val="DefaultParagraphFont"/>
    <w:uiPriority w:val="99"/>
    <w:unhideWhenUsed/>
    <w:rsid w:val="007F5D1F"/>
    <w:rPr>
      <w:color w:val="0000FF" w:themeColor="hyperlink"/>
      <w:u w:val="single"/>
    </w:rPr>
  </w:style>
  <w:style w:type="table" w:styleId="TableGrid">
    <w:name w:val="Table Grid"/>
    <w:basedOn w:val="TableNormal"/>
    <w:uiPriority w:val="39"/>
    <w:pPr>
      <w:adjustRightInd w:val="0"/>
      <w:spacing w:before="40" w:after="40"/>
    </w:pPr>
    <w:tblPr>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Pr>
  </w:style>
  <w:style w:type="paragraph" w:customStyle="1" w:styleId="TableCell">
    <w:name w:val="Table Cell"/>
    <w:basedOn w:val="Normal"/>
    <w:link w:val="TableCellChar"/>
    <w:qFormat/>
    <w:rsid w:val="008144B9"/>
    <w:pPr>
      <w:spacing w:before="40" w:after="40"/>
      <w:ind w:left="6"/>
    </w:pPr>
  </w:style>
  <w:style w:type="character" w:customStyle="1" w:styleId="TableCellChar">
    <w:name w:val="Table Cell Char"/>
    <w:basedOn w:val="DefaultParagraphFont"/>
    <w:link w:val="TableCell"/>
    <w:locked/>
    <w:rsid w:val="00547D01"/>
  </w:style>
  <w:style w:type="table" w:customStyle="1" w:styleId="FigureNoOutline">
    <w:name w:val="Figure No Outline"/>
    <w:basedOn w:val="TableNormal"/>
    <w:tblPr>
      <w:tblCellMar>
        <w:left w:w="0" w:type="dxa"/>
        <w:right w:w="0" w:type="dxa"/>
      </w:tblCellMar>
    </w:tblPr>
  </w:style>
  <w:style w:type="table" w:customStyle="1" w:styleId="FigureOutline">
    <w:name w:val="Figure Outline"/>
    <w:basedOn w:val="TableNormal"/>
    <w:tblPr>
      <w:tblBorders>
        <w:top w:val="single" w:sz="4" w:space="0" w:color="auto"/>
        <w:left w:val="single" w:sz="4" w:space="0" w:color="auto"/>
        <w:bottom w:val="single" w:sz="4" w:space="0" w:color="auto"/>
        <w:right w:val="single" w:sz="4" w:space="0" w:color="auto"/>
      </w:tblBorders>
      <w:tblCellMar>
        <w:left w:w="0" w:type="dxa"/>
        <w:right w:w="0" w:type="dxa"/>
      </w:tblCellMar>
    </w:tblPr>
  </w:style>
  <w:style w:type="paragraph" w:styleId="TableofFigures">
    <w:name w:val="table of figures"/>
    <w:basedOn w:val="Normal"/>
    <w:next w:val="Normal"/>
    <w:autoRedefine/>
    <w:uiPriority w:val="99"/>
    <w:rsid w:val="008144B9"/>
    <w:pPr>
      <w:tabs>
        <w:tab w:val="left" w:pos="1560"/>
        <w:tab w:val="right" w:leader="dot" w:pos="8505"/>
      </w:tabs>
      <w:ind w:left="1560" w:hanging="1560"/>
    </w:pPr>
    <w:rPr>
      <w:szCs w:val="24"/>
      <w:lang w:eastAsia="en-US"/>
    </w:rPr>
  </w:style>
  <w:style w:type="paragraph" w:customStyle="1" w:styleId="Contents">
    <w:name w:val="Contents"/>
    <w:basedOn w:val="Normal"/>
    <w:next w:val="Normal"/>
    <w:qFormat/>
    <w:rsid w:val="00AF3D79"/>
    <w:pPr>
      <w:spacing w:after="240"/>
      <w:outlineLvl w:val="0"/>
    </w:pPr>
    <w:rPr>
      <w:rFonts w:cs="Arial"/>
      <w:b/>
      <w:bCs/>
      <w:kern w:val="32"/>
      <w:sz w:val="36"/>
      <w:szCs w:val="32"/>
      <w:lang w:eastAsia="en-US"/>
    </w:rPr>
  </w:style>
  <w:style w:type="paragraph" w:customStyle="1" w:styleId="Quotation">
    <w:name w:val="Quotation"/>
    <w:basedOn w:val="Normal"/>
    <w:qFormat/>
    <w:rsid w:val="008144B9"/>
    <w:pPr>
      <w:ind w:left="425" w:right="425"/>
    </w:pPr>
    <w:rPr>
      <w:iCs/>
      <w:szCs w:val="24"/>
      <w:lang w:eastAsia="en-US"/>
    </w:rPr>
  </w:style>
  <w:style w:type="paragraph" w:styleId="TOC1">
    <w:name w:val="toc 1"/>
    <w:basedOn w:val="Normal"/>
    <w:next w:val="Normal"/>
    <w:autoRedefine/>
    <w:uiPriority w:val="39"/>
    <w:rsid w:val="00226719"/>
    <w:pPr>
      <w:tabs>
        <w:tab w:val="left" w:pos="1218"/>
        <w:tab w:val="right" w:leader="dot" w:pos="8789"/>
      </w:tabs>
      <w:spacing w:after="100"/>
      <w:ind w:left="1204" w:hanging="1204"/>
      <w:contextualSpacing/>
    </w:pPr>
    <w:rPr>
      <w:b/>
      <w:sz w:val="24"/>
    </w:rPr>
  </w:style>
  <w:style w:type="paragraph" w:styleId="TOC2">
    <w:name w:val="toc 2"/>
    <w:basedOn w:val="TOC1"/>
    <w:next w:val="Normal"/>
    <w:autoRedefine/>
    <w:uiPriority w:val="39"/>
    <w:rsid w:val="00A473CF"/>
    <w:pPr>
      <w:tabs>
        <w:tab w:val="clear" w:pos="1218"/>
        <w:tab w:val="left" w:pos="709"/>
      </w:tabs>
      <w:spacing w:before="0"/>
      <w:ind w:left="709" w:hanging="567"/>
    </w:pPr>
    <w:rPr>
      <w:b w:val="0"/>
    </w:rPr>
  </w:style>
  <w:style w:type="paragraph" w:styleId="TOC3">
    <w:name w:val="toc 3"/>
    <w:basedOn w:val="TOC1"/>
    <w:next w:val="Normal"/>
    <w:autoRedefine/>
    <w:uiPriority w:val="39"/>
    <w:rsid w:val="00A473CF"/>
    <w:pPr>
      <w:spacing w:before="0"/>
      <w:ind w:left="1190" w:hanging="680"/>
    </w:pPr>
    <w:rPr>
      <w:b w:val="0"/>
    </w:rPr>
  </w:style>
  <w:style w:type="paragraph" w:styleId="TOC4">
    <w:name w:val="toc 4"/>
    <w:basedOn w:val="TOC1"/>
    <w:next w:val="Normal"/>
    <w:autoRedefine/>
    <w:uiPriority w:val="39"/>
    <w:rsid w:val="005D48F1"/>
    <w:pPr>
      <w:tabs>
        <w:tab w:val="left" w:pos="1843"/>
      </w:tabs>
      <w:spacing w:before="0"/>
      <w:ind w:left="1843" w:hanging="851"/>
    </w:pPr>
    <w:rPr>
      <w:b w:val="0"/>
    </w:rPr>
  </w:style>
  <w:style w:type="paragraph" w:styleId="TOCHeading">
    <w:name w:val="TOC Heading"/>
    <w:basedOn w:val="Heading1"/>
    <w:next w:val="Normal"/>
    <w:uiPriority w:val="39"/>
    <w:unhideWhenUsed/>
    <w:qFormat/>
    <w:rsid w:val="00B44DA1"/>
    <w:pPr>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customStyle="1" w:styleId="ContentsSubheading">
    <w:name w:val="Contents Subheading"/>
    <w:basedOn w:val="Contents"/>
    <w:next w:val="Normal"/>
    <w:qFormat/>
    <w:rsid w:val="00C01575"/>
    <w:pPr>
      <w:outlineLvl w:val="1"/>
    </w:pPr>
    <w:rPr>
      <w:sz w:val="28"/>
    </w:rPr>
  </w:style>
  <w:style w:type="paragraph" w:styleId="TOC5">
    <w:name w:val="toc 5"/>
    <w:basedOn w:val="TOC1"/>
    <w:next w:val="Normal"/>
    <w:autoRedefine/>
    <w:uiPriority w:val="39"/>
    <w:rsid w:val="00290C34"/>
    <w:pPr>
      <w:tabs>
        <w:tab w:val="left" w:pos="2127"/>
      </w:tabs>
      <w:spacing w:before="0"/>
      <w:ind w:left="2552" w:hanging="1418"/>
    </w:pPr>
    <w:rPr>
      <w:b w:val="0"/>
      <w:sz w:val="22"/>
    </w:rPr>
  </w:style>
  <w:style w:type="paragraph" w:customStyle="1" w:styleId="AppendixMain">
    <w:name w:val="Appendix Main"/>
    <w:basedOn w:val="Contents"/>
    <w:next w:val="Normal"/>
    <w:qFormat/>
    <w:rsid w:val="00D40829"/>
    <w:pPr>
      <w:keepNext/>
      <w:numPr>
        <w:numId w:val="2"/>
      </w:numPr>
      <w:spacing w:before="360" w:after="0"/>
    </w:pPr>
  </w:style>
  <w:style w:type="paragraph" w:customStyle="1" w:styleId="AppendixSubheading">
    <w:name w:val="Appendix Subheading"/>
    <w:basedOn w:val="AppendixMain"/>
    <w:next w:val="Normal"/>
    <w:qFormat/>
    <w:rsid w:val="00D40829"/>
    <w:pPr>
      <w:numPr>
        <w:ilvl w:val="1"/>
      </w:numPr>
      <w:outlineLvl w:val="1"/>
    </w:pPr>
    <w:rPr>
      <w:sz w:val="28"/>
    </w:rPr>
  </w:style>
  <w:style w:type="paragraph" w:customStyle="1" w:styleId="AppendixThird">
    <w:name w:val="Appendix Third"/>
    <w:basedOn w:val="AppendixMain"/>
    <w:next w:val="Normal"/>
    <w:qFormat/>
    <w:rsid w:val="00D40829"/>
    <w:pPr>
      <w:numPr>
        <w:ilvl w:val="2"/>
      </w:numPr>
      <w:outlineLvl w:val="2"/>
    </w:pPr>
    <w:rPr>
      <w:sz w:val="24"/>
    </w:rPr>
  </w:style>
  <w:style w:type="table" w:styleId="TableList8">
    <w:name w:val="Table List 8"/>
    <w:basedOn w:val="TableNormal"/>
    <w:rsid w:val="00512C1A"/>
    <w:pPr>
      <w:spacing w:after="20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CaptionFollowon">
    <w:name w:val="Caption Follow on"/>
    <w:basedOn w:val="Caption"/>
    <w:next w:val="Normal"/>
    <w:qFormat/>
    <w:rsid w:val="00C6477B"/>
    <w:pPr>
      <w:spacing w:before="0"/>
      <w:ind w:firstLine="0"/>
    </w:pPr>
  </w:style>
  <w:style w:type="paragraph" w:styleId="Bibliography">
    <w:name w:val="Bibliography"/>
    <w:basedOn w:val="Normal"/>
    <w:next w:val="Normal"/>
    <w:uiPriority w:val="37"/>
    <w:unhideWhenUsed/>
    <w:rsid w:val="00C64807"/>
  </w:style>
  <w:style w:type="paragraph" w:styleId="BlockText">
    <w:name w:val="Block Text"/>
    <w:basedOn w:val="Normal"/>
    <w:semiHidden/>
    <w:unhideWhenUsed/>
    <w:rsid w:val="00C64807"/>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C64807"/>
    <w:pPr>
      <w:spacing w:after="120" w:line="480" w:lineRule="auto"/>
    </w:pPr>
  </w:style>
  <w:style w:type="character" w:customStyle="1" w:styleId="BodyText2Char">
    <w:name w:val="Body Text 2 Char"/>
    <w:basedOn w:val="DefaultParagraphFont"/>
    <w:link w:val="BodyText2"/>
    <w:semiHidden/>
    <w:rsid w:val="00C64807"/>
  </w:style>
  <w:style w:type="paragraph" w:styleId="BodyText3">
    <w:name w:val="Body Text 3"/>
    <w:basedOn w:val="Normal"/>
    <w:link w:val="BodyText3Char"/>
    <w:semiHidden/>
    <w:unhideWhenUsed/>
    <w:rsid w:val="00C64807"/>
    <w:pPr>
      <w:spacing w:after="120"/>
    </w:pPr>
    <w:rPr>
      <w:sz w:val="16"/>
      <w:szCs w:val="16"/>
    </w:rPr>
  </w:style>
  <w:style w:type="character" w:customStyle="1" w:styleId="BodyText3Char">
    <w:name w:val="Body Text 3 Char"/>
    <w:basedOn w:val="DefaultParagraphFont"/>
    <w:link w:val="BodyText3"/>
    <w:semiHidden/>
    <w:rsid w:val="00C64807"/>
    <w:rPr>
      <w:sz w:val="16"/>
      <w:szCs w:val="16"/>
    </w:rPr>
  </w:style>
  <w:style w:type="paragraph" w:styleId="BodyTextFirstIndent2">
    <w:name w:val="Body Text First Indent 2"/>
    <w:basedOn w:val="BodyTextIndent"/>
    <w:link w:val="BodyTextFirstIndent2Char"/>
    <w:semiHidden/>
    <w:unhideWhenUsed/>
    <w:rsid w:val="00C64807"/>
    <w:pPr>
      <w:ind w:left="360" w:firstLine="360"/>
    </w:pPr>
  </w:style>
  <w:style w:type="character" w:customStyle="1" w:styleId="BodyTextFirstIndent2Char">
    <w:name w:val="Body Text First Indent 2 Char"/>
    <w:basedOn w:val="BodyTextIndentChar"/>
    <w:link w:val="BodyTextFirstIndent2"/>
    <w:semiHidden/>
    <w:rsid w:val="00C64807"/>
  </w:style>
  <w:style w:type="paragraph" w:styleId="BodyTextIndent2">
    <w:name w:val="Body Text Indent 2"/>
    <w:basedOn w:val="Normal"/>
    <w:link w:val="BodyTextIndent2Char"/>
    <w:semiHidden/>
    <w:unhideWhenUsed/>
    <w:rsid w:val="00C64807"/>
    <w:pPr>
      <w:spacing w:after="120" w:line="480" w:lineRule="auto"/>
      <w:ind w:left="283"/>
    </w:pPr>
  </w:style>
  <w:style w:type="character" w:customStyle="1" w:styleId="BodyTextIndent2Char">
    <w:name w:val="Body Text Indent 2 Char"/>
    <w:basedOn w:val="DefaultParagraphFont"/>
    <w:link w:val="BodyTextIndent2"/>
    <w:semiHidden/>
    <w:rsid w:val="00C64807"/>
  </w:style>
  <w:style w:type="paragraph" w:styleId="BodyTextIndent3">
    <w:name w:val="Body Text Indent 3"/>
    <w:basedOn w:val="Normal"/>
    <w:link w:val="BodyTextIndent3Char"/>
    <w:semiHidden/>
    <w:unhideWhenUsed/>
    <w:rsid w:val="00C64807"/>
    <w:pPr>
      <w:spacing w:after="120"/>
      <w:ind w:left="283"/>
    </w:pPr>
    <w:rPr>
      <w:sz w:val="16"/>
      <w:szCs w:val="16"/>
    </w:rPr>
  </w:style>
  <w:style w:type="character" w:customStyle="1" w:styleId="BodyTextIndent3Char">
    <w:name w:val="Body Text Indent 3 Char"/>
    <w:basedOn w:val="DefaultParagraphFont"/>
    <w:link w:val="BodyTextIndent3"/>
    <w:semiHidden/>
    <w:rsid w:val="00C64807"/>
    <w:rPr>
      <w:sz w:val="16"/>
      <w:szCs w:val="16"/>
    </w:rPr>
  </w:style>
  <w:style w:type="paragraph" w:styleId="Closing">
    <w:name w:val="Closing"/>
    <w:basedOn w:val="Normal"/>
    <w:link w:val="ClosingChar"/>
    <w:semiHidden/>
    <w:unhideWhenUsed/>
    <w:rsid w:val="00C64807"/>
    <w:pPr>
      <w:spacing w:before="0" w:line="240" w:lineRule="auto"/>
      <w:ind w:left="4252"/>
    </w:pPr>
  </w:style>
  <w:style w:type="character" w:customStyle="1" w:styleId="ClosingChar">
    <w:name w:val="Closing Char"/>
    <w:basedOn w:val="DefaultParagraphFont"/>
    <w:link w:val="Closing"/>
    <w:semiHidden/>
    <w:rsid w:val="00C64807"/>
  </w:style>
  <w:style w:type="paragraph" w:styleId="CommentText">
    <w:name w:val="annotation text"/>
    <w:basedOn w:val="Normal"/>
    <w:link w:val="CommentTextChar"/>
    <w:uiPriority w:val="99"/>
    <w:unhideWhenUsed/>
    <w:rsid w:val="00C64807"/>
    <w:pPr>
      <w:spacing w:line="240" w:lineRule="auto"/>
    </w:pPr>
    <w:rPr>
      <w:sz w:val="20"/>
      <w:szCs w:val="20"/>
    </w:rPr>
  </w:style>
  <w:style w:type="character" w:customStyle="1" w:styleId="CommentTextChar">
    <w:name w:val="Comment Text Char"/>
    <w:basedOn w:val="DefaultParagraphFont"/>
    <w:link w:val="CommentText"/>
    <w:uiPriority w:val="99"/>
    <w:rsid w:val="00C64807"/>
    <w:rPr>
      <w:sz w:val="20"/>
      <w:szCs w:val="20"/>
    </w:rPr>
  </w:style>
  <w:style w:type="paragraph" w:styleId="CommentSubject">
    <w:name w:val="annotation subject"/>
    <w:basedOn w:val="CommentText"/>
    <w:next w:val="CommentText"/>
    <w:link w:val="CommentSubjectChar"/>
    <w:uiPriority w:val="99"/>
    <w:semiHidden/>
    <w:unhideWhenUsed/>
    <w:rsid w:val="00C64807"/>
    <w:rPr>
      <w:b/>
      <w:bCs/>
    </w:rPr>
  </w:style>
  <w:style w:type="character" w:customStyle="1" w:styleId="CommentSubjectChar">
    <w:name w:val="Comment Subject Char"/>
    <w:basedOn w:val="CommentTextChar"/>
    <w:link w:val="CommentSubject"/>
    <w:uiPriority w:val="99"/>
    <w:semiHidden/>
    <w:rsid w:val="00C64807"/>
    <w:rPr>
      <w:b/>
      <w:bCs/>
      <w:sz w:val="20"/>
      <w:szCs w:val="20"/>
    </w:rPr>
  </w:style>
  <w:style w:type="paragraph" w:styleId="Date">
    <w:name w:val="Date"/>
    <w:basedOn w:val="Normal"/>
    <w:next w:val="Normal"/>
    <w:link w:val="DateChar"/>
    <w:rsid w:val="00C64807"/>
  </w:style>
  <w:style w:type="character" w:customStyle="1" w:styleId="DateChar">
    <w:name w:val="Date Char"/>
    <w:basedOn w:val="DefaultParagraphFont"/>
    <w:link w:val="Date"/>
    <w:rsid w:val="00C64807"/>
  </w:style>
  <w:style w:type="paragraph" w:styleId="E-mailSignature">
    <w:name w:val="E-mail Signature"/>
    <w:basedOn w:val="Normal"/>
    <w:link w:val="E-mailSignatureChar"/>
    <w:semiHidden/>
    <w:unhideWhenUsed/>
    <w:rsid w:val="00C64807"/>
    <w:pPr>
      <w:spacing w:before="0" w:line="240" w:lineRule="auto"/>
    </w:pPr>
  </w:style>
  <w:style w:type="character" w:customStyle="1" w:styleId="E-mailSignatureChar">
    <w:name w:val="E-mail Signature Char"/>
    <w:basedOn w:val="DefaultParagraphFont"/>
    <w:link w:val="E-mailSignature"/>
    <w:semiHidden/>
    <w:rsid w:val="00C64807"/>
  </w:style>
  <w:style w:type="paragraph" w:styleId="EndnoteText">
    <w:name w:val="endnote text"/>
    <w:basedOn w:val="Normal"/>
    <w:link w:val="EndnoteTextChar"/>
    <w:semiHidden/>
    <w:unhideWhenUsed/>
    <w:rsid w:val="00C64807"/>
    <w:pPr>
      <w:spacing w:before="0" w:line="240" w:lineRule="auto"/>
    </w:pPr>
    <w:rPr>
      <w:sz w:val="20"/>
      <w:szCs w:val="20"/>
    </w:rPr>
  </w:style>
  <w:style w:type="character" w:customStyle="1" w:styleId="EndnoteTextChar">
    <w:name w:val="Endnote Text Char"/>
    <w:basedOn w:val="DefaultParagraphFont"/>
    <w:link w:val="EndnoteText"/>
    <w:semiHidden/>
    <w:rsid w:val="00C64807"/>
    <w:rPr>
      <w:sz w:val="20"/>
      <w:szCs w:val="20"/>
    </w:rPr>
  </w:style>
  <w:style w:type="paragraph" w:styleId="EnvelopeAddress">
    <w:name w:val="envelope address"/>
    <w:basedOn w:val="Normal"/>
    <w:semiHidden/>
    <w:unhideWhenUsed/>
    <w:rsid w:val="00C64807"/>
    <w:pPr>
      <w:framePr w:w="7920" w:h="1980" w:hRule="exact" w:hSpace="180" w:wrap="auto" w:hAnchor="page" w:xAlign="center" w:yAlign="bottom"/>
      <w:spacing w:before="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C64807"/>
    <w:pPr>
      <w:spacing w:before="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semiHidden/>
    <w:unhideWhenUsed/>
    <w:rsid w:val="00C64807"/>
    <w:pPr>
      <w:spacing w:before="0" w:line="240" w:lineRule="auto"/>
    </w:pPr>
    <w:rPr>
      <w:sz w:val="20"/>
      <w:szCs w:val="20"/>
    </w:rPr>
  </w:style>
  <w:style w:type="character" w:customStyle="1" w:styleId="FootnoteTextChar">
    <w:name w:val="Footnote Text Char"/>
    <w:basedOn w:val="DefaultParagraphFont"/>
    <w:link w:val="FootnoteText"/>
    <w:semiHidden/>
    <w:rsid w:val="00C64807"/>
    <w:rPr>
      <w:sz w:val="20"/>
      <w:szCs w:val="20"/>
    </w:rPr>
  </w:style>
  <w:style w:type="paragraph" w:styleId="HTMLAddress">
    <w:name w:val="HTML Address"/>
    <w:basedOn w:val="Normal"/>
    <w:link w:val="HTMLAddressChar"/>
    <w:semiHidden/>
    <w:unhideWhenUsed/>
    <w:rsid w:val="00C64807"/>
    <w:pPr>
      <w:spacing w:before="0" w:line="240" w:lineRule="auto"/>
    </w:pPr>
    <w:rPr>
      <w:i/>
      <w:iCs/>
    </w:rPr>
  </w:style>
  <w:style w:type="character" w:customStyle="1" w:styleId="HTMLAddressChar">
    <w:name w:val="HTML Address Char"/>
    <w:basedOn w:val="DefaultParagraphFont"/>
    <w:link w:val="HTMLAddress"/>
    <w:semiHidden/>
    <w:rsid w:val="00C64807"/>
    <w:rPr>
      <w:i/>
      <w:iCs/>
    </w:rPr>
  </w:style>
  <w:style w:type="paragraph" w:styleId="HTMLPreformatted">
    <w:name w:val="HTML Preformatted"/>
    <w:basedOn w:val="Normal"/>
    <w:link w:val="HTMLPreformattedChar"/>
    <w:semiHidden/>
    <w:unhideWhenUsed/>
    <w:rsid w:val="00C64807"/>
    <w:pPr>
      <w:spacing w:before="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C64807"/>
    <w:rPr>
      <w:rFonts w:ascii="Consolas" w:hAnsi="Consolas"/>
      <w:sz w:val="20"/>
      <w:szCs w:val="20"/>
    </w:rPr>
  </w:style>
  <w:style w:type="paragraph" w:styleId="Index1">
    <w:name w:val="index 1"/>
    <w:basedOn w:val="Normal"/>
    <w:next w:val="Normal"/>
    <w:autoRedefine/>
    <w:semiHidden/>
    <w:unhideWhenUsed/>
    <w:rsid w:val="00C64807"/>
    <w:pPr>
      <w:spacing w:before="0" w:line="240" w:lineRule="auto"/>
      <w:ind w:left="220" w:hanging="220"/>
    </w:pPr>
  </w:style>
  <w:style w:type="paragraph" w:styleId="Index2">
    <w:name w:val="index 2"/>
    <w:basedOn w:val="Normal"/>
    <w:next w:val="Normal"/>
    <w:autoRedefine/>
    <w:semiHidden/>
    <w:unhideWhenUsed/>
    <w:rsid w:val="00C64807"/>
    <w:pPr>
      <w:spacing w:before="0" w:line="240" w:lineRule="auto"/>
      <w:ind w:left="440" w:hanging="220"/>
    </w:pPr>
  </w:style>
  <w:style w:type="paragraph" w:styleId="Index3">
    <w:name w:val="index 3"/>
    <w:basedOn w:val="Normal"/>
    <w:next w:val="Normal"/>
    <w:autoRedefine/>
    <w:semiHidden/>
    <w:unhideWhenUsed/>
    <w:rsid w:val="00C64807"/>
    <w:pPr>
      <w:spacing w:before="0" w:line="240" w:lineRule="auto"/>
      <w:ind w:left="660" w:hanging="220"/>
    </w:pPr>
  </w:style>
  <w:style w:type="paragraph" w:styleId="Index4">
    <w:name w:val="index 4"/>
    <w:basedOn w:val="Normal"/>
    <w:next w:val="Normal"/>
    <w:autoRedefine/>
    <w:semiHidden/>
    <w:unhideWhenUsed/>
    <w:rsid w:val="00C64807"/>
    <w:pPr>
      <w:spacing w:before="0" w:line="240" w:lineRule="auto"/>
      <w:ind w:left="880" w:hanging="220"/>
    </w:pPr>
  </w:style>
  <w:style w:type="paragraph" w:styleId="Index5">
    <w:name w:val="index 5"/>
    <w:basedOn w:val="Normal"/>
    <w:next w:val="Normal"/>
    <w:autoRedefine/>
    <w:semiHidden/>
    <w:unhideWhenUsed/>
    <w:rsid w:val="00C64807"/>
    <w:pPr>
      <w:spacing w:before="0" w:line="240" w:lineRule="auto"/>
      <w:ind w:left="1100" w:hanging="220"/>
    </w:pPr>
  </w:style>
  <w:style w:type="paragraph" w:styleId="Index6">
    <w:name w:val="index 6"/>
    <w:basedOn w:val="Normal"/>
    <w:next w:val="Normal"/>
    <w:autoRedefine/>
    <w:semiHidden/>
    <w:unhideWhenUsed/>
    <w:rsid w:val="00C64807"/>
    <w:pPr>
      <w:spacing w:before="0" w:line="240" w:lineRule="auto"/>
      <w:ind w:left="1320" w:hanging="220"/>
    </w:pPr>
  </w:style>
  <w:style w:type="paragraph" w:styleId="Index7">
    <w:name w:val="index 7"/>
    <w:basedOn w:val="Normal"/>
    <w:next w:val="Normal"/>
    <w:autoRedefine/>
    <w:semiHidden/>
    <w:unhideWhenUsed/>
    <w:rsid w:val="00C64807"/>
    <w:pPr>
      <w:spacing w:before="0" w:line="240" w:lineRule="auto"/>
      <w:ind w:left="1540" w:hanging="220"/>
    </w:pPr>
  </w:style>
  <w:style w:type="paragraph" w:styleId="Index8">
    <w:name w:val="index 8"/>
    <w:basedOn w:val="Normal"/>
    <w:next w:val="Normal"/>
    <w:autoRedefine/>
    <w:semiHidden/>
    <w:unhideWhenUsed/>
    <w:rsid w:val="00C64807"/>
    <w:pPr>
      <w:spacing w:before="0" w:line="240" w:lineRule="auto"/>
      <w:ind w:left="1760" w:hanging="220"/>
    </w:pPr>
  </w:style>
  <w:style w:type="paragraph" w:styleId="Index9">
    <w:name w:val="index 9"/>
    <w:basedOn w:val="Normal"/>
    <w:next w:val="Normal"/>
    <w:autoRedefine/>
    <w:semiHidden/>
    <w:unhideWhenUsed/>
    <w:rsid w:val="00C64807"/>
    <w:pPr>
      <w:spacing w:before="0" w:line="240" w:lineRule="auto"/>
      <w:ind w:left="1980" w:hanging="220"/>
    </w:pPr>
  </w:style>
  <w:style w:type="paragraph" w:styleId="IndexHeading">
    <w:name w:val="index heading"/>
    <w:basedOn w:val="Normal"/>
    <w:next w:val="Index1"/>
    <w:semiHidden/>
    <w:unhideWhenUsed/>
    <w:rsid w:val="00C64807"/>
    <w:rPr>
      <w:rFonts w:asciiTheme="majorHAnsi" w:eastAsiaTheme="majorEastAsia" w:hAnsiTheme="majorHAnsi" w:cstheme="majorBidi"/>
      <w:b/>
      <w:bCs/>
    </w:rPr>
  </w:style>
  <w:style w:type="paragraph" w:styleId="List">
    <w:name w:val="List"/>
    <w:basedOn w:val="Normal"/>
    <w:semiHidden/>
    <w:unhideWhenUsed/>
    <w:rsid w:val="00C64807"/>
    <w:pPr>
      <w:ind w:left="283" w:hanging="283"/>
      <w:contextualSpacing/>
    </w:pPr>
  </w:style>
  <w:style w:type="paragraph" w:styleId="List2">
    <w:name w:val="List 2"/>
    <w:basedOn w:val="Normal"/>
    <w:semiHidden/>
    <w:unhideWhenUsed/>
    <w:rsid w:val="00C64807"/>
    <w:pPr>
      <w:ind w:left="566" w:hanging="283"/>
      <w:contextualSpacing/>
    </w:pPr>
  </w:style>
  <w:style w:type="paragraph" w:styleId="List3">
    <w:name w:val="List 3"/>
    <w:basedOn w:val="Normal"/>
    <w:semiHidden/>
    <w:unhideWhenUsed/>
    <w:rsid w:val="00C64807"/>
    <w:pPr>
      <w:ind w:left="849" w:hanging="283"/>
      <w:contextualSpacing/>
    </w:pPr>
  </w:style>
  <w:style w:type="paragraph" w:styleId="List4">
    <w:name w:val="List 4"/>
    <w:basedOn w:val="Normal"/>
    <w:semiHidden/>
    <w:rsid w:val="00C64807"/>
    <w:pPr>
      <w:ind w:left="1132" w:hanging="283"/>
      <w:contextualSpacing/>
    </w:pPr>
  </w:style>
  <w:style w:type="paragraph" w:styleId="List5">
    <w:name w:val="List 5"/>
    <w:basedOn w:val="Normal"/>
    <w:semiHidden/>
    <w:rsid w:val="00C64807"/>
    <w:pPr>
      <w:ind w:left="1415" w:hanging="283"/>
      <w:contextualSpacing/>
    </w:pPr>
  </w:style>
  <w:style w:type="paragraph" w:styleId="ListBullet">
    <w:name w:val="List Bullet"/>
    <w:basedOn w:val="Normal"/>
    <w:semiHidden/>
    <w:unhideWhenUsed/>
    <w:rsid w:val="00C64807"/>
    <w:pPr>
      <w:numPr>
        <w:numId w:val="4"/>
      </w:numPr>
      <w:contextualSpacing/>
    </w:pPr>
  </w:style>
  <w:style w:type="paragraph" w:styleId="ListBullet2">
    <w:name w:val="List Bullet 2"/>
    <w:basedOn w:val="Normal"/>
    <w:semiHidden/>
    <w:unhideWhenUsed/>
    <w:rsid w:val="00C64807"/>
    <w:pPr>
      <w:numPr>
        <w:numId w:val="5"/>
      </w:numPr>
      <w:contextualSpacing/>
    </w:pPr>
  </w:style>
  <w:style w:type="paragraph" w:styleId="ListBullet3">
    <w:name w:val="List Bullet 3"/>
    <w:basedOn w:val="Normal"/>
    <w:semiHidden/>
    <w:unhideWhenUsed/>
    <w:rsid w:val="00C64807"/>
    <w:pPr>
      <w:numPr>
        <w:numId w:val="6"/>
      </w:numPr>
      <w:contextualSpacing/>
    </w:pPr>
  </w:style>
  <w:style w:type="paragraph" w:styleId="ListBullet4">
    <w:name w:val="List Bullet 4"/>
    <w:basedOn w:val="Normal"/>
    <w:semiHidden/>
    <w:unhideWhenUsed/>
    <w:rsid w:val="00C64807"/>
    <w:pPr>
      <w:numPr>
        <w:numId w:val="7"/>
      </w:numPr>
      <w:contextualSpacing/>
    </w:pPr>
  </w:style>
  <w:style w:type="paragraph" w:styleId="ListBullet5">
    <w:name w:val="List Bullet 5"/>
    <w:basedOn w:val="Normal"/>
    <w:semiHidden/>
    <w:unhideWhenUsed/>
    <w:rsid w:val="00C64807"/>
    <w:pPr>
      <w:numPr>
        <w:numId w:val="8"/>
      </w:numPr>
      <w:contextualSpacing/>
    </w:pPr>
  </w:style>
  <w:style w:type="paragraph" w:styleId="ListContinue">
    <w:name w:val="List Continue"/>
    <w:basedOn w:val="Normal"/>
    <w:semiHidden/>
    <w:unhideWhenUsed/>
    <w:rsid w:val="00C64807"/>
    <w:pPr>
      <w:spacing w:after="120"/>
      <w:ind w:left="283"/>
      <w:contextualSpacing/>
    </w:pPr>
  </w:style>
  <w:style w:type="paragraph" w:styleId="ListContinue2">
    <w:name w:val="List Continue 2"/>
    <w:basedOn w:val="Normal"/>
    <w:semiHidden/>
    <w:unhideWhenUsed/>
    <w:rsid w:val="00C64807"/>
    <w:pPr>
      <w:spacing w:after="120"/>
      <w:ind w:left="566"/>
      <w:contextualSpacing/>
    </w:pPr>
  </w:style>
  <w:style w:type="paragraph" w:styleId="ListContinue3">
    <w:name w:val="List Continue 3"/>
    <w:basedOn w:val="Normal"/>
    <w:semiHidden/>
    <w:unhideWhenUsed/>
    <w:rsid w:val="00C64807"/>
    <w:pPr>
      <w:spacing w:after="120"/>
      <w:ind w:left="849"/>
      <w:contextualSpacing/>
    </w:pPr>
  </w:style>
  <w:style w:type="paragraph" w:styleId="ListContinue4">
    <w:name w:val="List Continue 4"/>
    <w:basedOn w:val="Normal"/>
    <w:semiHidden/>
    <w:unhideWhenUsed/>
    <w:rsid w:val="00C64807"/>
    <w:pPr>
      <w:spacing w:after="120"/>
      <w:ind w:left="1132"/>
      <w:contextualSpacing/>
    </w:pPr>
  </w:style>
  <w:style w:type="paragraph" w:styleId="ListContinue5">
    <w:name w:val="List Continue 5"/>
    <w:basedOn w:val="Normal"/>
    <w:semiHidden/>
    <w:unhideWhenUsed/>
    <w:rsid w:val="00C64807"/>
    <w:pPr>
      <w:spacing w:after="120"/>
      <w:ind w:left="1415"/>
      <w:contextualSpacing/>
    </w:pPr>
  </w:style>
  <w:style w:type="paragraph" w:styleId="ListNumber">
    <w:name w:val="List Number"/>
    <w:basedOn w:val="Normal"/>
    <w:rsid w:val="00586B97"/>
    <w:pPr>
      <w:numPr>
        <w:numId w:val="9"/>
      </w:numPr>
      <w:ind w:left="357" w:hanging="357"/>
      <w:contextualSpacing/>
    </w:pPr>
  </w:style>
  <w:style w:type="paragraph" w:styleId="ListNumber2">
    <w:name w:val="List Number 2"/>
    <w:basedOn w:val="Normal"/>
    <w:semiHidden/>
    <w:unhideWhenUsed/>
    <w:rsid w:val="00C64807"/>
    <w:pPr>
      <w:numPr>
        <w:numId w:val="10"/>
      </w:numPr>
      <w:contextualSpacing/>
    </w:pPr>
  </w:style>
  <w:style w:type="paragraph" w:styleId="ListNumber3">
    <w:name w:val="List Number 3"/>
    <w:basedOn w:val="Normal"/>
    <w:semiHidden/>
    <w:unhideWhenUsed/>
    <w:rsid w:val="00C64807"/>
    <w:pPr>
      <w:numPr>
        <w:numId w:val="11"/>
      </w:numPr>
      <w:contextualSpacing/>
    </w:pPr>
  </w:style>
  <w:style w:type="paragraph" w:styleId="ListNumber4">
    <w:name w:val="List Number 4"/>
    <w:basedOn w:val="Normal"/>
    <w:semiHidden/>
    <w:unhideWhenUsed/>
    <w:rsid w:val="00C64807"/>
    <w:pPr>
      <w:numPr>
        <w:numId w:val="12"/>
      </w:numPr>
      <w:contextualSpacing/>
    </w:pPr>
  </w:style>
  <w:style w:type="paragraph" w:styleId="ListNumber5">
    <w:name w:val="List Number 5"/>
    <w:basedOn w:val="Normal"/>
    <w:semiHidden/>
    <w:unhideWhenUsed/>
    <w:rsid w:val="00C64807"/>
    <w:pPr>
      <w:numPr>
        <w:numId w:val="13"/>
      </w:numPr>
      <w:contextualSpacing/>
    </w:pPr>
  </w:style>
  <w:style w:type="paragraph" w:styleId="MacroText">
    <w:name w:val="macro"/>
    <w:link w:val="MacroTextChar"/>
    <w:semiHidden/>
    <w:unhideWhenUsed/>
    <w:rsid w:val="00C6480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semiHidden/>
    <w:rsid w:val="00C64807"/>
    <w:rPr>
      <w:rFonts w:ascii="Consolas" w:hAnsi="Consolas"/>
      <w:sz w:val="20"/>
      <w:szCs w:val="20"/>
    </w:rPr>
  </w:style>
  <w:style w:type="paragraph" w:styleId="MessageHeader">
    <w:name w:val="Message Header"/>
    <w:basedOn w:val="Normal"/>
    <w:link w:val="MessageHeaderChar"/>
    <w:semiHidden/>
    <w:unhideWhenUsed/>
    <w:rsid w:val="00C64807"/>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C64807"/>
    <w:rPr>
      <w:rFonts w:asciiTheme="majorHAnsi" w:eastAsiaTheme="majorEastAsia" w:hAnsiTheme="majorHAnsi" w:cstheme="majorBidi"/>
      <w:sz w:val="24"/>
      <w:szCs w:val="24"/>
      <w:shd w:val="pct20" w:color="auto" w:fill="auto"/>
    </w:rPr>
  </w:style>
  <w:style w:type="paragraph" w:styleId="NoSpacing">
    <w:name w:val="No Spacing"/>
    <w:uiPriority w:val="1"/>
    <w:rsid w:val="00C64807"/>
    <w:pPr>
      <w:spacing w:before="0" w:line="240" w:lineRule="auto"/>
    </w:pPr>
  </w:style>
  <w:style w:type="paragraph" w:styleId="NormalWeb">
    <w:name w:val="Normal (Web)"/>
    <w:basedOn w:val="Normal"/>
    <w:uiPriority w:val="99"/>
    <w:unhideWhenUsed/>
    <w:rsid w:val="00C64807"/>
    <w:rPr>
      <w:rFonts w:ascii="Times New Roman" w:hAnsi="Times New Roman"/>
      <w:sz w:val="24"/>
      <w:szCs w:val="24"/>
    </w:rPr>
  </w:style>
  <w:style w:type="paragraph" w:styleId="NormalIndent">
    <w:name w:val="Normal Indent"/>
    <w:basedOn w:val="Normal"/>
    <w:semiHidden/>
    <w:unhideWhenUsed/>
    <w:rsid w:val="00C64807"/>
    <w:pPr>
      <w:ind w:left="720"/>
    </w:pPr>
  </w:style>
  <w:style w:type="paragraph" w:styleId="NoteHeading">
    <w:name w:val="Note Heading"/>
    <w:basedOn w:val="Normal"/>
    <w:next w:val="Normal"/>
    <w:link w:val="NoteHeadingChar"/>
    <w:semiHidden/>
    <w:unhideWhenUsed/>
    <w:rsid w:val="00C64807"/>
    <w:pPr>
      <w:spacing w:before="0" w:line="240" w:lineRule="auto"/>
    </w:pPr>
  </w:style>
  <w:style w:type="character" w:customStyle="1" w:styleId="NoteHeadingChar">
    <w:name w:val="Note Heading Char"/>
    <w:basedOn w:val="DefaultParagraphFont"/>
    <w:link w:val="NoteHeading"/>
    <w:semiHidden/>
    <w:rsid w:val="00C64807"/>
  </w:style>
  <w:style w:type="paragraph" w:styleId="PlainText">
    <w:name w:val="Plain Text"/>
    <w:basedOn w:val="Normal"/>
    <w:link w:val="PlainTextChar"/>
    <w:semiHidden/>
    <w:unhideWhenUsed/>
    <w:rsid w:val="00C64807"/>
    <w:pPr>
      <w:spacing w:before="0" w:line="240" w:lineRule="auto"/>
    </w:pPr>
    <w:rPr>
      <w:rFonts w:ascii="Consolas" w:hAnsi="Consolas"/>
      <w:sz w:val="21"/>
      <w:szCs w:val="21"/>
    </w:rPr>
  </w:style>
  <w:style w:type="character" w:customStyle="1" w:styleId="PlainTextChar">
    <w:name w:val="Plain Text Char"/>
    <w:basedOn w:val="DefaultParagraphFont"/>
    <w:link w:val="PlainText"/>
    <w:semiHidden/>
    <w:rsid w:val="00C64807"/>
    <w:rPr>
      <w:rFonts w:ascii="Consolas" w:hAnsi="Consolas"/>
      <w:sz w:val="21"/>
      <w:szCs w:val="21"/>
    </w:rPr>
  </w:style>
  <w:style w:type="paragraph" w:styleId="Signature">
    <w:name w:val="Signature"/>
    <w:basedOn w:val="Normal"/>
    <w:link w:val="SignatureChar"/>
    <w:semiHidden/>
    <w:unhideWhenUsed/>
    <w:rsid w:val="00C64807"/>
    <w:pPr>
      <w:spacing w:before="0" w:line="240" w:lineRule="auto"/>
      <w:ind w:left="4252"/>
    </w:pPr>
  </w:style>
  <w:style w:type="character" w:customStyle="1" w:styleId="SignatureChar">
    <w:name w:val="Signature Char"/>
    <w:basedOn w:val="DefaultParagraphFont"/>
    <w:link w:val="Signature"/>
    <w:semiHidden/>
    <w:rsid w:val="00C64807"/>
  </w:style>
  <w:style w:type="paragraph" w:styleId="TableofAuthorities">
    <w:name w:val="table of authorities"/>
    <w:basedOn w:val="Normal"/>
    <w:next w:val="Normal"/>
    <w:semiHidden/>
    <w:unhideWhenUsed/>
    <w:rsid w:val="00C64807"/>
    <w:pPr>
      <w:ind w:left="220" w:hanging="220"/>
    </w:pPr>
  </w:style>
  <w:style w:type="paragraph" w:styleId="TOAHeading">
    <w:name w:val="toa heading"/>
    <w:basedOn w:val="Normal"/>
    <w:next w:val="Normal"/>
    <w:semiHidden/>
    <w:unhideWhenUsed/>
    <w:rsid w:val="00C64807"/>
    <w:pPr>
      <w:spacing w:before="120"/>
    </w:pPr>
    <w:rPr>
      <w:rFonts w:asciiTheme="majorHAnsi" w:eastAsiaTheme="majorEastAsia" w:hAnsiTheme="majorHAnsi" w:cstheme="majorBidi"/>
      <w:b/>
      <w:bCs/>
      <w:sz w:val="24"/>
      <w:szCs w:val="24"/>
    </w:rPr>
  </w:style>
  <w:style w:type="paragraph" w:styleId="TOC6">
    <w:name w:val="toc 6"/>
    <w:basedOn w:val="Normal"/>
    <w:next w:val="Normal"/>
    <w:autoRedefine/>
    <w:uiPriority w:val="39"/>
    <w:unhideWhenUsed/>
    <w:rsid w:val="00C64807"/>
    <w:pPr>
      <w:spacing w:after="100"/>
      <w:ind w:left="1100"/>
    </w:pPr>
  </w:style>
  <w:style w:type="paragraph" w:styleId="TOC7">
    <w:name w:val="toc 7"/>
    <w:basedOn w:val="Normal"/>
    <w:next w:val="Normal"/>
    <w:autoRedefine/>
    <w:uiPriority w:val="39"/>
    <w:unhideWhenUsed/>
    <w:rsid w:val="00C64807"/>
    <w:pPr>
      <w:spacing w:after="100"/>
      <w:ind w:left="1320"/>
    </w:pPr>
  </w:style>
  <w:style w:type="paragraph" w:styleId="TOC8">
    <w:name w:val="toc 8"/>
    <w:basedOn w:val="Normal"/>
    <w:next w:val="Normal"/>
    <w:autoRedefine/>
    <w:uiPriority w:val="39"/>
    <w:unhideWhenUsed/>
    <w:rsid w:val="00C64807"/>
    <w:pPr>
      <w:spacing w:after="100"/>
      <w:ind w:left="1540"/>
    </w:pPr>
  </w:style>
  <w:style w:type="paragraph" w:styleId="TOC9">
    <w:name w:val="toc 9"/>
    <w:basedOn w:val="Normal"/>
    <w:next w:val="Normal"/>
    <w:autoRedefine/>
    <w:uiPriority w:val="39"/>
    <w:unhideWhenUsed/>
    <w:rsid w:val="00C64807"/>
    <w:pPr>
      <w:spacing w:after="100"/>
      <w:ind w:left="1760"/>
    </w:pPr>
  </w:style>
  <w:style w:type="paragraph" w:customStyle="1" w:styleId="FooterLandscapedEven">
    <w:name w:val="Footer Landscaped Even"/>
    <w:basedOn w:val="Footer"/>
    <w:qFormat/>
    <w:rsid w:val="009D08DF"/>
    <w:pPr>
      <w:tabs>
        <w:tab w:val="clear" w:pos="8306"/>
        <w:tab w:val="right" w:pos="8505"/>
      </w:tabs>
      <w:spacing w:before="0" w:after="1800" w:line="240" w:lineRule="auto"/>
      <w:jc w:val="center"/>
    </w:pPr>
    <w:rPr>
      <w:noProof/>
    </w:rPr>
  </w:style>
  <w:style w:type="paragraph" w:customStyle="1" w:styleId="HeaderLandscapedOdd">
    <w:name w:val="Header Landscaped Odd"/>
    <w:basedOn w:val="Header"/>
    <w:qFormat/>
    <w:rsid w:val="009D08DF"/>
    <w:pPr>
      <w:tabs>
        <w:tab w:val="clear" w:pos="8306"/>
        <w:tab w:val="right" w:pos="8460"/>
      </w:tabs>
      <w:spacing w:before="1800" w:after="0" w:line="240" w:lineRule="auto"/>
      <w:jc w:val="right"/>
    </w:pPr>
  </w:style>
  <w:style w:type="paragraph" w:customStyle="1" w:styleId="QuotationAttribution">
    <w:name w:val="Quotation_Attribution"/>
    <w:basedOn w:val="Quotation"/>
    <w:next w:val="Normal"/>
    <w:qFormat/>
    <w:rsid w:val="000A5221"/>
    <w:rPr>
      <w:b/>
    </w:rPr>
  </w:style>
  <w:style w:type="paragraph" w:customStyle="1" w:styleId="Insertedimage">
    <w:name w:val="Inserted image"/>
    <w:basedOn w:val="Normal"/>
    <w:next w:val="Normal"/>
    <w:qFormat/>
    <w:rsid w:val="00300611"/>
    <w:pPr>
      <w:keepNext/>
      <w:spacing w:before="120" w:after="120" w:line="240" w:lineRule="auto"/>
      <w:jc w:val="center"/>
    </w:pPr>
    <w:rPr>
      <w:noProof/>
    </w:rPr>
  </w:style>
  <w:style w:type="paragraph" w:styleId="Title">
    <w:name w:val="Title"/>
    <w:basedOn w:val="Normal"/>
    <w:next w:val="Normal"/>
    <w:link w:val="TitleChar"/>
    <w:rsid w:val="00540372"/>
    <w:pPr>
      <w:spacing w:before="360" w:after="360"/>
      <w:contextualSpacing/>
      <w:jc w:val="center"/>
    </w:pPr>
    <w:rPr>
      <w:rFonts w:asciiTheme="minorHAnsi" w:eastAsiaTheme="majorEastAsia" w:hAnsiTheme="minorHAnsi" w:cstheme="majorBidi"/>
      <w:b/>
      <w:spacing w:val="5"/>
      <w:kern w:val="28"/>
      <w:sz w:val="24"/>
      <w:szCs w:val="52"/>
    </w:rPr>
  </w:style>
  <w:style w:type="character" w:customStyle="1" w:styleId="TitleChar">
    <w:name w:val="Title Char"/>
    <w:basedOn w:val="DefaultParagraphFont"/>
    <w:link w:val="Title"/>
    <w:rsid w:val="00540372"/>
    <w:rPr>
      <w:rFonts w:asciiTheme="minorHAnsi" w:eastAsiaTheme="majorEastAsia" w:hAnsiTheme="minorHAnsi" w:cstheme="majorBidi"/>
      <w:b/>
      <w:spacing w:val="5"/>
      <w:kern w:val="28"/>
      <w:sz w:val="24"/>
      <w:szCs w:val="52"/>
    </w:rPr>
  </w:style>
  <w:style w:type="character" w:styleId="FollowedHyperlink">
    <w:name w:val="FollowedHyperlink"/>
    <w:basedOn w:val="DefaultParagraphFont"/>
    <w:uiPriority w:val="99"/>
    <w:semiHidden/>
    <w:unhideWhenUsed/>
    <w:rsid w:val="000D4D6A"/>
    <w:rPr>
      <w:color w:val="800080" w:themeColor="followedHyperlink"/>
      <w:u w:val="single"/>
    </w:rPr>
  </w:style>
  <w:style w:type="paragraph" w:styleId="ListParagraph">
    <w:name w:val="List Paragraph"/>
    <w:basedOn w:val="Normal"/>
    <w:uiPriority w:val="34"/>
    <w:qFormat/>
    <w:rsid w:val="00557E3C"/>
    <w:pPr>
      <w:ind w:left="720"/>
      <w:contextualSpacing/>
    </w:pPr>
  </w:style>
  <w:style w:type="paragraph" w:customStyle="1" w:styleId="Default">
    <w:name w:val="Default"/>
    <w:rsid w:val="0087513F"/>
    <w:pPr>
      <w:autoSpaceDE w:val="0"/>
      <w:autoSpaceDN w:val="0"/>
      <w:adjustRightInd w:val="0"/>
      <w:spacing w:before="0"/>
    </w:pPr>
    <w:rPr>
      <w:rFonts w:cs="Lucida Sans"/>
      <w:color w:val="000000"/>
      <w:szCs w:val="24"/>
    </w:rPr>
  </w:style>
  <w:style w:type="character" w:customStyle="1" w:styleId="TableHeaderChar">
    <w:name w:val="Table Header Char"/>
    <w:basedOn w:val="TableCellChar"/>
    <w:link w:val="TableHeader"/>
    <w:locked/>
    <w:rsid w:val="00547D01"/>
    <w:rPr>
      <w:b/>
      <w:bCs/>
    </w:rPr>
  </w:style>
  <w:style w:type="paragraph" w:customStyle="1" w:styleId="TableHeader">
    <w:name w:val="Table Header"/>
    <w:basedOn w:val="TableCell"/>
    <w:next w:val="TableCell"/>
    <w:link w:val="TableHeaderChar"/>
    <w:qFormat/>
    <w:rsid w:val="00547D01"/>
    <w:pPr>
      <w:adjustRightInd w:val="0"/>
    </w:pPr>
    <w:rPr>
      <w:b/>
      <w:bCs/>
    </w:rPr>
  </w:style>
  <w:style w:type="paragraph" w:customStyle="1" w:styleId="AbstractNormal">
    <w:name w:val="Abstract Normal"/>
    <w:basedOn w:val="Normal"/>
    <w:qFormat/>
    <w:rsid w:val="00DC3041"/>
    <w:pPr>
      <w:spacing w:before="0" w:line="276" w:lineRule="auto"/>
    </w:pPr>
  </w:style>
  <w:style w:type="character" w:styleId="CommentReference">
    <w:name w:val="annotation reference"/>
    <w:basedOn w:val="DefaultParagraphFont"/>
    <w:uiPriority w:val="99"/>
    <w:semiHidden/>
    <w:unhideWhenUsed/>
    <w:rsid w:val="000854C7"/>
    <w:rPr>
      <w:sz w:val="16"/>
      <w:szCs w:val="16"/>
    </w:rPr>
  </w:style>
  <w:style w:type="character" w:customStyle="1" w:styleId="titleauthoretc4">
    <w:name w:val="titleauthoretc4"/>
    <w:basedOn w:val="DefaultParagraphFont"/>
    <w:rsid w:val="000854C7"/>
  </w:style>
  <w:style w:type="character" w:customStyle="1" w:styleId="UnresolvedMention1">
    <w:name w:val="Unresolved Mention1"/>
    <w:basedOn w:val="DefaultParagraphFont"/>
    <w:uiPriority w:val="99"/>
    <w:semiHidden/>
    <w:unhideWhenUsed/>
    <w:rsid w:val="000854C7"/>
    <w:rPr>
      <w:color w:val="605E5C"/>
      <w:shd w:val="clear" w:color="auto" w:fill="E1DFDD"/>
    </w:rPr>
  </w:style>
  <w:style w:type="paragraph" w:styleId="Revision">
    <w:name w:val="Revision"/>
    <w:hidden/>
    <w:uiPriority w:val="99"/>
    <w:semiHidden/>
    <w:rsid w:val="00966009"/>
    <w:pPr>
      <w:spacing w:before="0" w:line="240" w:lineRule="auto"/>
    </w:pPr>
    <w:rPr>
      <w:rFonts w:asciiTheme="minorHAnsi" w:eastAsiaTheme="minorHAnsi" w:hAnsiTheme="minorHAnsi" w:cstheme="minorBidi"/>
      <w:lang w:eastAsia="en-US"/>
    </w:rPr>
  </w:style>
  <w:style w:type="table" w:customStyle="1" w:styleId="TableGrid1">
    <w:name w:val="Table Grid1"/>
    <w:basedOn w:val="TableNormal"/>
    <w:next w:val="TableGrid"/>
    <w:uiPriority w:val="39"/>
    <w:rsid w:val="00966009"/>
    <w:pPr>
      <w:spacing w:before="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lnk">
    <w:name w:val="ref-lnk"/>
    <w:basedOn w:val="DefaultParagraphFont"/>
    <w:rsid w:val="00FE08F1"/>
  </w:style>
  <w:style w:type="character" w:styleId="Emphasis">
    <w:name w:val="Emphasis"/>
    <w:basedOn w:val="DefaultParagraphFont"/>
    <w:uiPriority w:val="20"/>
    <w:qFormat/>
    <w:rsid w:val="00A0233E"/>
    <w:rPr>
      <w:i/>
      <w:iCs/>
    </w:rPr>
  </w:style>
  <w:style w:type="character" w:styleId="UnresolvedMention">
    <w:name w:val="Unresolved Mention"/>
    <w:basedOn w:val="DefaultParagraphFont"/>
    <w:uiPriority w:val="99"/>
    <w:semiHidden/>
    <w:unhideWhenUsed/>
    <w:rsid w:val="001D46B6"/>
    <w:rPr>
      <w:color w:val="605E5C"/>
      <w:shd w:val="clear" w:color="auto" w:fill="E1DFDD"/>
    </w:rPr>
  </w:style>
  <w:style w:type="character" w:customStyle="1" w:styleId="authors">
    <w:name w:val="authors"/>
    <w:basedOn w:val="DefaultParagraphFont"/>
    <w:rsid w:val="00CE39A2"/>
  </w:style>
  <w:style w:type="character" w:customStyle="1" w:styleId="Date1">
    <w:name w:val="Date1"/>
    <w:basedOn w:val="DefaultParagraphFont"/>
    <w:rsid w:val="00CE39A2"/>
  </w:style>
  <w:style w:type="character" w:customStyle="1" w:styleId="arttitle">
    <w:name w:val="art_title"/>
    <w:basedOn w:val="DefaultParagraphFont"/>
    <w:rsid w:val="00CE39A2"/>
  </w:style>
  <w:style w:type="character" w:customStyle="1" w:styleId="serialtitle">
    <w:name w:val="serial_title"/>
    <w:basedOn w:val="DefaultParagraphFont"/>
    <w:rsid w:val="00CE39A2"/>
  </w:style>
  <w:style w:type="character" w:customStyle="1" w:styleId="volumeissue">
    <w:name w:val="volume_issue"/>
    <w:basedOn w:val="DefaultParagraphFont"/>
    <w:rsid w:val="00CE39A2"/>
  </w:style>
  <w:style w:type="character" w:customStyle="1" w:styleId="pagerange">
    <w:name w:val="page_range"/>
    <w:basedOn w:val="DefaultParagraphFont"/>
    <w:rsid w:val="00CE39A2"/>
  </w:style>
  <w:style w:type="character" w:customStyle="1" w:styleId="doilink">
    <w:name w:val="doi_link"/>
    <w:basedOn w:val="DefaultParagraphFont"/>
    <w:rsid w:val="00CE39A2"/>
  </w:style>
  <w:style w:type="character" w:customStyle="1" w:styleId="nlmyear">
    <w:name w:val="nlm_year"/>
    <w:basedOn w:val="DefaultParagraphFont"/>
    <w:rsid w:val="00CE39A2"/>
  </w:style>
  <w:style w:type="character" w:customStyle="1" w:styleId="nlmpublisher-loc">
    <w:name w:val="nlm_publisher-loc"/>
    <w:basedOn w:val="DefaultParagraphFont"/>
    <w:rsid w:val="00CE39A2"/>
  </w:style>
  <w:style w:type="character" w:customStyle="1" w:styleId="nlmpublisher-name">
    <w:name w:val="nlm_publisher-name"/>
    <w:basedOn w:val="DefaultParagraphFont"/>
    <w:rsid w:val="00CE39A2"/>
  </w:style>
  <w:style w:type="character" w:customStyle="1" w:styleId="hlfld-contribauthor">
    <w:name w:val="hlfld-contribauthor"/>
    <w:basedOn w:val="DefaultParagraphFont"/>
    <w:rsid w:val="00CE39A2"/>
  </w:style>
  <w:style w:type="character" w:customStyle="1" w:styleId="nlmgiven-names">
    <w:name w:val="nlm_given-names"/>
    <w:basedOn w:val="DefaultParagraphFont"/>
    <w:rsid w:val="00CE39A2"/>
  </w:style>
  <w:style w:type="paragraph" w:customStyle="1" w:styleId="dx-doi">
    <w:name w:val="dx-doi"/>
    <w:basedOn w:val="Normal"/>
    <w:rsid w:val="00CE39A2"/>
    <w:pPr>
      <w:spacing w:before="100" w:beforeAutospacing="1" w:after="100" w:afterAutospacing="1" w:line="240" w:lineRule="auto"/>
    </w:pPr>
    <w:rPr>
      <w:rFonts w:ascii="Times New Roman" w:hAnsi="Times New Roman"/>
      <w:sz w:val="24"/>
      <w:szCs w:val="24"/>
      <w:lang w:eastAsia="en-GB"/>
    </w:rPr>
  </w:style>
  <w:style w:type="character" w:styleId="Strong">
    <w:name w:val="Strong"/>
    <w:basedOn w:val="DefaultParagraphFont"/>
    <w:uiPriority w:val="22"/>
    <w:qFormat/>
    <w:rsid w:val="00CE39A2"/>
    <w:rPr>
      <w:b/>
      <w:bCs/>
    </w:rPr>
  </w:style>
  <w:style w:type="character" w:customStyle="1" w:styleId="Heading1Char">
    <w:name w:val="Heading 1 Char"/>
    <w:basedOn w:val="DefaultParagraphFont"/>
    <w:link w:val="Heading1"/>
    <w:rsid w:val="00CE39A2"/>
    <w:rPr>
      <w:rFonts w:cs="Arial"/>
      <w:b/>
      <w:bCs/>
      <w:kern w:val="32"/>
      <w:sz w:val="36"/>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79226">
      <w:bodyDiv w:val="1"/>
      <w:marLeft w:val="0"/>
      <w:marRight w:val="0"/>
      <w:marTop w:val="0"/>
      <w:marBottom w:val="0"/>
      <w:divBdr>
        <w:top w:val="none" w:sz="0" w:space="0" w:color="auto"/>
        <w:left w:val="none" w:sz="0" w:space="0" w:color="auto"/>
        <w:bottom w:val="none" w:sz="0" w:space="0" w:color="auto"/>
        <w:right w:val="none" w:sz="0" w:space="0" w:color="auto"/>
      </w:divBdr>
    </w:div>
    <w:div w:id="84887772">
      <w:bodyDiv w:val="1"/>
      <w:marLeft w:val="0"/>
      <w:marRight w:val="0"/>
      <w:marTop w:val="0"/>
      <w:marBottom w:val="0"/>
      <w:divBdr>
        <w:top w:val="none" w:sz="0" w:space="0" w:color="auto"/>
        <w:left w:val="none" w:sz="0" w:space="0" w:color="auto"/>
        <w:bottom w:val="none" w:sz="0" w:space="0" w:color="auto"/>
        <w:right w:val="none" w:sz="0" w:space="0" w:color="auto"/>
      </w:divBdr>
    </w:div>
    <w:div w:id="108207240">
      <w:bodyDiv w:val="1"/>
      <w:marLeft w:val="0"/>
      <w:marRight w:val="0"/>
      <w:marTop w:val="0"/>
      <w:marBottom w:val="0"/>
      <w:divBdr>
        <w:top w:val="none" w:sz="0" w:space="0" w:color="auto"/>
        <w:left w:val="none" w:sz="0" w:space="0" w:color="auto"/>
        <w:bottom w:val="none" w:sz="0" w:space="0" w:color="auto"/>
        <w:right w:val="none" w:sz="0" w:space="0" w:color="auto"/>
      </w:divBdr>
    </w:div>
    <w:div w:id="203913235">
      <w:bodyDiv w:val="1"/>
      <w:marLeft w:val="0"/>
      <w:marRight w:val="0"/>
      <w:marTop w:val="0"/>
      <w:marBottom w:val="0"/>
      <w:divBdr>
        <w:top w:val="none" w:sz="0" w:space="0" w:color="auto"/>
        <w:left w:val="none" w:sz="0" w:space="0" w:color="auto"/>
        <w:bottom w:val="none" w:sz="0" w:space="0" w:color="auto"/>
        <w:right w:val="none" w:sz="0" w:space="0" w:color="auto"/>
      </w:divBdr>
    </w:div>
    <w:div w:id="210701019">
      <w:bodyDiv w:val="1"/>
      <w:marLeft w:val="0"/>
      <w:marRight w:val="0"/>
      <w:marTop w:val="0"/>
      <w:marBottom w:val="0"/>
      <w:divBdr>
        <w:top w:val="none" w:sz="0" w:space="0" w:color="auto"/>
        <w:left w:val="none" w:sz="0" w:space="0" w:color="auto"/>
        <w:bottom w:val="none" w:sz="0" w:space="0" w:color="auto"/>
        <w:right w:val="none" w:sz="0" w:space="0" w:color="auto"/>
      </w:divBdr>
    </w:div>
    <w:div w:id="213856681">
      <w:bodyDiv w:val="1"/>
      <w:marLeft w:val="0"/>
      <w:marRight w:val="0"/>
      <w:marTop w:val="0"/>
      <w:marBottom w:val="0"/>
      <w:divBdr>
        <w:top w:val="none" w:sz="0" w:space="0" w:color="auto"/>
        <w:left w:val="none" w:sz="0" w:space="0" w:color="auto"/>
        <w:bottom w:val="none" w:sz="0" w:space="0" w:color="auto"/>
        <w:right w:val="none" w:sz="0" w:space="0" w:color="auto"/>
      </w:divBdr>
    </w:div>
    <w:div w:id="229389804">
      <w:bodyDiv w:val="1"/>
      <w:marLeft w:val="0"/>
      <w:marRight w:val="0"/>
      <w:marTop w:val="0"/>
      <w:marBottom w:val="0"/>
      <w:divBdr>
        <w:top w:val="none" w:sz="0" w:space="0" w:color="auto"/>
        <w:left w:val="none" w:sz="0" w:space="0" w:color="auto"/>
        <w:bottom w:val="none" w:sz="0" w:space="0" w:color="auto"/>
        <w:right w:val="none" w:sz="0" w:space="0" w:color="auto"/>
      </w:divBdr>
    </w:div>
    <w:div w:id="230193777">
      <w:bodyDiv w:val="1"/>
      <w:marLeft w:val="0"/>
      <w:marRight w:val="0"/>
      <w:marTop w:val="0"/>
      <w:marBottom w:val="0"/>
      <w:divBdr>
        <w:top w:val="none" w:sz="0" w:space="0" w:color="auto"/>
        <w:left w:val="none" w:sz="0" w:space="0" w:color="auto"/>
        <w:bottom w:val="none" w:sz="0" w:space="0" w:color="auto"/>
        <w:right w:val="none" w:sz="0" w:space="0" w:color="auto"/>
      </w:divBdr>
    </w:div>
    <w:div w:id="240529410">
      <w:bodyDiv w:val="1"/>
      <w:marLeft w:val="0"/>
      <w:marRight w:val="0"/>
      <w:marTop w:val="0"/>
      <w:marBottom w:val="0"/>
      <w:divBdr>
        <w:top w:val="none" w:sz="0" w:space="0" w:color="auto"/>
        <w:left w:val="none" w:sz="0" w:space="0" w:color="auto"/>
        <w:bottom w:val="none" w:sz="0" w:space="0" w:color="auto"/>
        <w:right w:val="none" w:sz="0" w:space="0" w:color="auto"/>
      </w:divBdr>
    </w:div>
    <w:div w:id="263998675">
      <w:bodyDiv w:val="1"/>
      <w:marLeft w:val="0"/>
      <w:marRight w:val="0"/>
      <w:marTop w:val="0"/>
      <w:marBottom w:val="0"/>
      <w:divBdr>
        <w:top w:val="none" w:sz="0" w:space="0" w:color="auto"/>
        <w:left w:val="none" w:sz="0" w:space="0" w:color="auto"/>
        <w:bottom w:val="none" w:sz="0" w:space="0" w:color="auto"/>
        <w:right w:val="none" w:sz="0" w:space="0" w:color="auto"/>
      </w:divBdr>
    </w:div>
    <w:div w:id="266735372">
      <w:bodyDiv w:val="1"/>
      <w:marLeft w:val="0"/>
      <w:marRight w:val="0"/>
      <w:marTop w:val="0"/>
      <w:marBottom w:val="0"/>
      <w:divBdr>
        <w:top w:val="none" w:sz="0" w:space="0" w:color="auto"/>
        <w:left w:val="none" w:sz="0" w:space="0" w:color="auto"/>
        <w:bottom w:val="none" w:sz="0" w:space="0" w:color="auto"/>
        <w:right w:val="none" w:sz="0" w:space="0" w:color="auto"/>
      </w:divBdr>
    </w:div>
    <w:div w:id="337342949">
      <w:bodyDiv w:val="1"/>
      <w:marLeft w:val="0"/>
      <w:marRight w:val="0"/>
      <w:marTop w:val="0"/>
      <w:marBottom w:val="0"/>
      <w:divBdr>
        <w:top w:val="none" w:sz="0" w:space="0" w:color="auto"/>
        <w:left w:val="none" w:sz="0" w:space="0" w:color="auto"/>
        <w:bottom w:val="none" w:sz="0" w:space="0" w:color="auto"/>
        <w:right w:val="none" w:sz="0" w:space="0" w:color="auto"/>
      </w:divBdr>
    </w:div>
    <w:div w:id="365061031">
      <w:bodyDiv w:val="1"/>
      <w:marLeft w:val="0"/>
      <w:marRight w:val="0"/>
      <w:marTop w:val="0"/>
      <w:marBottom w:val="0"/>
      <w:divBdr>
        <w:top w:val="none" w:sz="0" w:space="0" w:color="auto"/>
        <w:left w:val="none" w:sz="0" w:space="0" w:color="auto"/>
        <w:bottom w:val="none" w:sz="0" w:space="0" w:color="auto"/>
        <w:right w:val="none" w:sz="0" w:space="0" w:color="auto"/>
      </w:divBdr>
    </w:div>
    <w:div w:id="370301173">
      <w:bodyDiv w:val="1"/>
      <w:marLeft w:val="0"/>
      <w:marRight w:val="0"/>
      <w:marTop w:val="0"/>
      <w:marBottom w:val="0"/>
      <w:divBdr>
        <w:top w:val="none" w:sz="0" w:space="0" w:color="auto"/>
        <w:left w:val="none" w:sz="0" w:space="0" w:color="auto"/>
        <w:bottom w:val="none" w:sz="0" w:space="0" w:color="auto"/>
        <w:right w:val="none" w:sz="0" w:space="0" w:color="auto"/>
      </w:divBdr>
    </w:div>
    <w:div w:id="392654010">
      <w:bodyDiv w:val="1"/>
      <w:marLeft w:val="0"/>
      <w:marRight w:val="0"/>
      <w:marTop w:val="0"/>
      <w:marBottom w:val="0"/>
      <w:divBdr>
        <w:top w:val="none" w:sz="0" w:space="0" w:color="auto"/>
        <w:left w:val="none" w:sz="0" w:space="0" w:color="auto"/>
        <w:bottom w:val="none" w:sz="0" w:space="0" w:color="auto"/>
        <w:right w:val="none" w:sz="0" w:space="0" w:color="auto"/>
      </w:divBdr>
    </w:div>
    <w:div w:id="404645105">
      <w:bodyDiv w:val="1"/>
      <w:marLeft w:val="0"/>
      <w:marRight w:val="0"/>
      <w:marTop w:val="0"/>
      <w:marBottom w:val="0"/>
      <w:divBdr>
        <w:top w:val="none" w:sz="0" w:space="0" w:color="auto"/>
        <w:left w:val="none" w:sz="0" w:space="0" w:color="auto"/>
        <w:bottom w:val="none" w:sz="0" w:space="0" w:color="auto"/>
        <w:right w:val="none" w:sz="0" w:space="0" w:color="auto"/>
      </w:divBdr>
    </w:div>
    <w:div w:id="417486151">
      <w:bodyDiv w:val="1"/>
      <w:marLeft w:val="0"/>
      <w:marRight w:val="0"/>
      <w:marTop w:val="0"/>
      <w:marBottom w:val="0"/>
      <w:divBdr>
        <w:top w:val="none" w:sz="0" w:space="0" w:color="auto"/>
        <w:left w:val="none" w:sz="0" w:space="0" w:color="auto"/>
        <w:bottom w:val="none" w:sz="0" w:space="0" w:color="auto"/>
        <w:right w:val="none" w:sz="0" w:space="0" w:color="auto"/>
      </w:divBdr>
    </w:div>
    <w:div w:id="443156446">
      <w:bodyDiv w:val="1"/>
      <w:marLeft w:val="0"/>
      <w:marRight w:val="0"/>
      <w:marTop w:val="0"/>
      <w:marBottom w:val="0"/>
      <w:divBdr>
        <w:top w:val="none" w:sz="0" w:space="0" w:color="auto"/>
        <w:left w:val="none" w:sz="0" w:space="0" w:color="auto"/>
        <w:bottom w:val="none" w:sz="0" w:space="0" w:color="auto"/>
        <w:right w:val="none" w:sz="0" w:space="0" w:color="auto"/>
      </w:divBdr>
    </w:div>
    <w:div w:id="529495828">
      <w:bodyDiv w:val="1"/>
      <w:marLeft w:val="0"/>
      <w:marRight w:val="0"/>
      <w:marTop w:val="0"/>
      <w:marBottom w:val="0"/>
      <w:divBdr>
        <w:top w:val="none" w:sz="0" w:space="0" w:color="auto"/>
        <w:left w:val="none" w:sz="0" w:space="0" w:color="auto"/>
        <w:bottom w:val="none" w:sz="0" w:space="0" w:color="auto"/>
        <w:right w:val="none" w:sz="0" w:space="0" w:color="auto"/>
      </w:divBdr>
    </w:div>
    <w:div w:id="539367950">
      <w:bodyDiv w:val="1"/>
      <w:marLeft w:val="0"/>
      <w:marRight w:val="0"/>
      <w:marTop w:val="0"/>
      <w:marBottom w:val="0"/>
      <w:divBdr>
        <w:top w:val="none" w:sz="0" w:space="0" w:color="auto"/>
        <w:left w:val="none" w:sz="0" w:space="0" w:color="auto"/>
        <w:bottom w:val="none" w:sz="0" w:space="0" w:color="auto"/>
        <w:right w:val="none" w:sz="0" w:space="0" w:color="auto"/>
      </w:divBdr>
    </w:div>
    <w:div w:id="544218041">
      <w:bodyDiv w:val="1"/>
      <w:marLeft w:val="0"/>
      <w:marRight w:val="0"/>
      <w:marTop w:val="0"/>
      <w:marBottom w:val="0"/>
      <w:divBdr>
        <w:top w:val="none" w:sz="0" w:space="0" w:color="auto"/>
        <w:left w:val="none" w:sz="0" w:space="0" w:color="auto"/>
        <w:bottom w:val="none" w:sz="0" w:space="0" w:color="auto"/>
        <w:right w:val="none" w:sz="0" w:space="0" w:color="auto"/>
      </w:divBdr>
    </w:div>
    <w:div w:id="614554637">
      <w:bodyDiv w:val="1"/>
      <w:marLeft w:val="0"/>
      <w:marRight w:val="0"/>
      <w:marTop w:val="0"/>
      <w:marBottom w:val="0"/>
      <w:divBdr>
        <w:top w:val="none" w:sz="0" w:space="0" w:color="auto"/>
        <w:left w:val="none" w:sz="0" w:space="0" w:color="auto"/>
        <w:bottom w:val="none" w:sz="0" w:space="0" w:color="auto"/>
        <w:right w:val="none" w:sz="0" w:space="0" w:color="auto"/>
      </w:divBdr>
    </w:div>
    <w:div w:id="639649752">
      <w:bodyDiv w:val="1"/>
      <w:marLeft w:val="0"/>
      <w:marRight w:val="0"/>
      <w:marTop w:val="0"/>
      <w:marBottom w:val="0"/>
      <w:divBdr>
        <w:top w:val="none" w:sz="0" w:space="0" w:color="auto"/>
        <w:left w:val="none" w:sz="0" w:space="0" w:color="auto"/>
        <w:bottom w:val="none" w:sz="0" w:space="0" w:color="auto"/>
        <w:right w:val="none" w:sz="0" w:space="0" w:color="auto"/>
      </w:divBdr>
    </w:div>
    <w:div w:id="648628293">
      <w:bodyDiv w:val="1"/>
      <w:marLeft w:val="0"/>
      <w:marRight w:val="0"/>
      <w:marTop w:val="0"/>
      <w:marBottom w:val="0"/>
      <w:divBdr>
        <w:top w:val="none" w:sz="0" w:space="0" w:color="auto"/>
        <w:left w:val="none" w:sz="0" w:space="0" w:color="auto"/>
        <w:bottom w:val="none" w:sz="0" w:space="0" w:color="auto"/>
        <w:right w:val="none" w:sz="0" w:space="0" w:color="auto"/>
      </w:divBdr>
    </w:div>
    <w:div w:id="661853629">
      <w:bodyDiv w:val="1"/>
      <w:marLeft w:val="0"/>
      <w:marRight w:val="0"/>
      <w:marTop w:val="0"/>
      <w:marBottom w:val="0"/>
      <w:divBdr>
        <w:top w:val="none" w:sz="0" w:space="0" w:color="auto"/>
        <w:left w:val="none" w:sz="0" w:space="0" w:color="auto"/>
        <w:bottom w:val="none" w:sz="0" w:space="0" w:color="auto"/>
        <w:right w:val="none" w:sz="0" w:space="0" w:color="auto"/>
      </w:divBdr>
    </w:div>
    <w:div w:id="665744983">
      <w:bodyDiv w:val="1"/>
      <w:marLeft w:val="0"/>
      <w:marRight w:val="0"/>
      <w:marTop w:val="0"/>
      <w:marBottom w:val="0"/>
      <w:divBdr>
        <w:top w:val="none" w:sz="0" w:space="0" w:color="auto"/>
        <w:left w:val="none" w:sz="0" w:space="0" w:color="auto"/>
        <w:bottom w:val="none" w:sz="0" w:space="0" w:color="auto"/>
        <w:right w:val="none" w:sz="0" w:space="0" w:color="auto"/>
      </w:divBdr>
    </w:div>
    <w:div w:id="674499829">
      <w:bodyDiv w:val="1"/>
      <w:marLeft w:val="0"/>
      <w:marRight w:val="0"/>
      <w:marTop w:val="0"/>
      <w:marBottom w:val="0"/>
      <w:divBdr>
        <w:top w:val="none" w:sz="0" w:space="0" w:color="auto"/>
        <w:left w:val="none" w:sz="0" w:space="0" w:color="auto"/>
        <w:bottom w:val="none" w:sz="0" w:space="0" w:color="auto"/>
        <w:right w:val="none" w:sz="0" w:space="0" w:color="auto"/>
      </w:divBdr>
    </w:div>
    <w:div w:id="700712303">
      <w:bodyDiv w:val="1"/>
      <w:marLeft w:val="0"/>
      <w:marRight w:val="0"/>
      <w:marTop w:val="0"/>
      <w:marBottom w:val="0"/>
      <w:divBdr>
        <w:top w:val="none" w:sz="0" w:space="0" w:color="auto"/>
        <w:left w:val="none" w:sz="0" w:space="0" w:color="auto"/>
        <w:bottom w:val="none" w:sz="0" w:space="0" w:color="auto"/>
        <w:right w:val="none" w:sz="0" w:space="0" w:color="auto"/>
      </w:divBdr>
    </w:div>
    <w:div w:id="738095685">
      <w:bodyDiv w:val="1"/>
      <w:marLeft w:val="0"/>
      <w:marRight w:val="0"/>
      <w:marTop w:val="0"/>
      <w:marBottom w:val="0"/>
      <w:divBdr>
        <w:top w:val="none" w:sz="0" w:space="0" w:color="auto"/>
        <w:left w:val="none" w:sz="0" w:space="0" w:color="auto"/>
        <w:bottom w:val="none" w:sz="0" w:space="0" w:color="auto"/>
        <w:right w:val="none" w:sz="0" w:space="0" w:color="auto"/>
      </w:divBdr>
    </w:div>
    <w:div w:id="739716047">
      <w:bodyDiv w:val="1"/>
      <w:marLeft w:val="0"/>
      <w:marRight w:val="0"/>
      <w:marTop w:val="0"/>
      <w:marBottom w:val="0"/>
      <w:divBdr>
        <w:top w:val="none" w:sz="0" w:space="0" w:color="auto"/>
        <w:left w:val="none" w:sz="0" w:space="0" w:color="auto"/>
        <w:bottom w:val="none" w:sz="0" w:space="0" w:color="auto"/>
        <w:right w:val="none" w:sz="0" w:space="0" w:color="auto"/>
      </w:divBdr>
    </w:div>
    <w:div w:id="778837627">
      <w:bodyDiv w:val="1"/>
      <w:marLeft w:val="0"/>
      <w:marRight w:val="0"/>
      <w:marTop w:val="0"/>
      <w:marBottom w:val="0"/>
      <w:divBdr>
        <w:top w:val="none" w:sz="0" w:space="0" w:color="auto"/>
        <w:left w:val="none" w:sz="0" w:space="0" w:color="auto"/>
        <w:bottom w:val="none" w:sz="0" w:space="0" w:color="auto"/>
        <w:right w:val="none" w:sz="0" w:space="0" w:color="auto"/>
      </w:divBdr>
    </w:div>
    <w:div w:id="781729425">
      <w:bodyDiv w:val="1"/>
      <w:marLeft w:val="0"/>
      <w:marRight w:val="0"/>
      <w:marTop w:val="0"/>
      <w:marBottom w:val="0"/>
      <w:divBdr>
        <w:top w:val="none" w:sz="0" w:space="0" w:color="auto"/>
        <w:left w:val="none" w:sz="0" w:space="0" w:color="auto"/>
        <w:bottom w:val="none" w:sz="0" w:space="0" w:color="auto"/>
        <w:right w:val="none" w:sz="0" w:space="0" w:color="auto"/>
      </w:divBdr>
    </w:div>
    <w:div w:id="798186580">
      <w:bodyDiv w:val="1"/>
      <w:marLeft w:val="0"/>
      <w:marRight w:val="0"/>
      <w:marTop w:val="0"/>
      <w:marBottom w:val="0"/>
      <w:divBdr>
        <w:top w:val="none" w:sz="0" w:space="0" w:color="auto"/>
        <w:left w:val="none" w:sz="0" w:space="0" w:color="auto"/>
        <w:bottom w:val="none" w:sz="0" w:space="0" w:color="auto"/>
        <w:right w:val="none" w:sz="0" w:space="0" w:color="auto"/>
      </w:divBdr>
    </w:div>
    <w:div w:id="859512977">
      <w:bodyDiv w:val="1"/>
      <w:marLeft w:val="0"/>
      <w:marRight w:val="0"/>
      <w:marTop w:val="0"/>
      <w:marBottom w:val="0"/>
      <w:divBdr>
        <w:top w:val="none" w:sz="0" w:space="0" w:color="auto"/>
        <w:left w:val="none" w:sz="0" w:space="0" w:color="auto"/>
        <w:bottom w:val="none" w:sz="0" w:space="0" w:color="auto"/>
        <w:right w:val="none" w:sz="0" w:space="0" w:color="auto"/>
      </w:divBdr>
    </w:div>
    <w:div w:id="879048533">
      <w:bodyDiv w:val="1"/>
      <w:marLeft w:val="0"/>
      <w:marRight w:val="0"/>
      <w:marTop w:val="0"/>
      <w:marBottom w:val="0"/>
      <w:divBdr>
        <w:top w:val="none" w:sz="0" w:space="0" w:color="auto"/>
        <w:left w:val="none" w:sz="0" w:space="0" w:color="auto"/>
        <w:bottom w:val="none" w:sz="0" w:space="0" w:color="auto"/>
        <w:right w:val="none" w:sz="0" w:space="0" w:color="auto"/>
      </w:divBdr>
    </w:div>
    <w:div w:id="889340755">
      <w:bodyDiv w:val="1"/>
      <w:marLeft w:val="0"/>
      <w:marRight w:val="0"/>
      <w:marTop w:val="0"/>
      <w:marBottom w:val="0"/>
      <w:divBdr>
        <w:top w:val="none" w:sz="0" w:space="0" w:color="auto"/>
        <w:left w:val="none" w:sz="0" w:space="0" w:color="auto"/>
        <w:bottom w:val="none" w:sz="0" w:space="0" w:color="auto"/>
        <w:right w:val="none" w:sz="0" w:space="0" w:color="auto"/>
      </w:divBdr>
    </w:div>
    <w:div w:id="951786069">
      <w:bodyDiv w:val="1"/>
      <w:marLeft w:val="0"/>
      <w:marRight w:val="0"/>
      <w:marTop w:val="0"/>
      <w:marBottom w:val="0"/>
      <w:divBdr>
        <w:top w:val="none" w:sz="0" w:space="0" w:color="auto"/>
        <w:left w:val="none" w:sz="0" w:space="0" w:color="auto"/>
        <w:bottom w:val="none" w:sz="0" w:space="0" w:color="auto"/>
        <w:right w:val="none" w:sz="0" w:space="0" w:color="auto"/>
      </w:divBdr>
    </w:div>
    <w:div w:id="966663652">
      <w:bodyDiv w:val="1"/>
      <w:marLeft w:val="0"/>
      <w:marRight w:val="0"/>
      <w:marTop w:val="0"/>
      <w:marBottom w:val="0"/>
      <w:divBdr>
        <w:top w:val="none" w:sz="0" w:space="0" w:color="auto"/>
        <w:left w:val="none" w:sz="0" w:space="0" w:color="auto"/>
        <w:bottom w:val="none" w:sz="0" w:space="0" w:color="auto"/>
        <w:right w:val="none" w:sz="0" w:space="0" w:color="auto"/>
      </w:divBdr>
    </w:div>
    <w:div w:id="1039428449">
      <w:bodyDiv w:val="1"/>
      <w:marLeft w:val="0"/>
      <w:marRight w:val="0"/>
      <w:marTop w:val="0"/>
      <w:marBottom w:val="0"/>
      <w:divBdr>
        <w:top w:val="none" w:sz="0" w:space="0" w:color="auto"/>
        <w:left w:val="none" w:sz="0" w:space="0" w:color="auto"/>
        <w:bottom w:val="none" w:sz="0" w:space="0" w:color="auto"/>
        <w:right w:val="none" w:sz="0" w:space="0" w:color="auto"/>
      </w:divBdr>
    </w:div>
    <w:div w:id="1128207939">
      <w:bodyDiv w:val="1"/>
      <w:marLeft w:val="0"/>
      <w:marRight w:val="0"/>
      <w:marTop w:val="0"/>
      <w:marBottom w:val="0"/>
      <w:divBdr>
        <w:top w:val="none" w:sz="0" w:space="0" w:color="auto"/>
        <w:left w:val="none" w:sz="0" w:space="0" w:color="auto"/>
        <w:bottom w:val="none" w:sz="0" w:space="0" w:color="auto"/>
        <w:right w:val="none" w:sz="0" w:space="0" w:color="auto"/>
      </w:divBdr>
    </w:div>
    <w:div w:id="1137139917">
      <w:bodyDiv w:val="1"/>
      <w:marLeft w:val="0"/>
      <w:marRight w:val="0"/>
      <w:marTop w:val="0"/>
      <w:marBottom w:val="0"/>
      <w:divBdr>
        <w:top w:val="none" w:sz="0" w:space="0" w:color="auto"/>
        <w:left w:val="none" w:sz="0" w:space="0" w:color="auto"/>
        <w:bottom w:val="none" w:sz="0" w:space="0" w:color="auto"/>
        <w:right w:val="none" w:sz="0" w:space="0" w:color="auto"/>
      </w:divBdr>
    </w:div>
    <w:div w:id="1149129371">
      <w:bodyDiv w:val="1"/>
      <w:marLeft w:val="0"/>
      <w:marRight w:val="0"/>
      <w:marTop w:val="0"/>
      <w:marBottom w:val="0"/>
      <w:divBdr>
        <w:top w:val="none" w:sz="0" w:space="0" w:color="auto"/>
        <w:left w:val="none" w:sz="0" w:space="0" w:color="auto"/>
        <w:bottom w:val="none" w:sz="0" w:space="0" w:color="auto"/>
        <w:right w:val="none" w:sz="0" w:space="0" w:color="auto"/>
      </w:divBdr>
    </w:div>
    <w:div w:id="1196046291">
      <w:bodyDiv w:val="1"/>
      <w:marLeft w:val="0"/>
      <w:marRight w:val="0"/>
      <w:marTop w:val="0"/>
      <w:marBottom w:val="0"/>
      <w:divBdr>
        <w:top w:val="none" w:sz="0" w:space="0" w:color="auto"/>
        <w:left w:val="none" w:sz="0" w:space="0" w:color="auto"/>
        <w:bottom w:val="none" w:sz="0" w:space="0" w:color="auto"/>
        <w:right w:val="none" w:sz="0" w:space="0" w:color="auto"/>
      </w:divBdr>
    </w:div>
    <w:div w:id="1213419925">
      <w:bodyDiv w:val="1"/>
      <w:marLeft w:val="0"/>
      <w:marRight w:val="0"/>
      <w:marTop w:val="0"/>
      <w:marBottom w:val="0"/>
      <w:divBdr>
        <w:top w:val="none" w:sz="0" w:space="0" w:color="auto"/>
        <w:left w:val="none" w:sz="0" w:space="0" w:color="auto"/>
        <w:bottom w:val="none" w:sz="0" w:space="0" w:color="auto"/>
        <w:right w:val="none" w:sz="0" w:space="0" w:color="auto"/>
      </w:divBdr>
    </w:div>
    <w:div w:id="1279872640">
      <w:bodyDiv w:val="1"/>
      <w:marLeft w:val="0"/>
      <w:marRight w:val="0"/>
      <w:marTop w:val="0"/>
      <w:marBottom w:val="0"/>
      <w:divBdr>
        <w:top w:val="none" w:sz="0" w:space="0" w:color="auto"/>
        <w:left w:val="none" w:sz="0" w:space="0" w:color="auto"/>
        <w:bottom w:val="none" w:sz="0" w:space="0" w:color="auto"/>
        <w:right w:val="none" w:sz="0" w:space="0" w:color="auto"/>
      </w:divBdr>
    </w:div>
    <w:div w:id="1334335839">
      <w:bodyDiv w:val="1"/>
      <w:marLeft w:val="0"/>
      <w:marRight w:val="0"/>
      <w:marTop w:val="0"/>
      <w:marBottom w:val="0"/>
      <w:divBdr>
        <w:top w:val="none" w:sz="0" w:space="0" w:color="auto"/>
        <w:left w:val="none" w:sz="0" w:space="0" w:color="auto"/>
        <w:bottom w:val="none" w:sz="0" w:space="0" w:color="auto"/>
        <w:right w:val="none" w:sz="0" w:space="0" w:color="auto"/>
      </w:divBdr>
    </w:div>
    <w:div w:id="1363049919">
      <w:bodyDiv w:val="1"/>
      <w:marLeft w:val="0"/>
      <w:marRight w:val="0"/>
      <w:marTop w:val="0"/>
      <w:marBottom w:val="0"/>
      <w:divBdr>
        <w:top w:val="none" w:sz="0" w:space="0" w:color="auto"/>
        <w:left w:val="none" w:sz="0" w:space="0" w:color="auto"/>
        <w:bottom w:val="none" w:sz="0" w:space="0" w:color="auto"/>
        <w:right w:val="none" w:sz="0" w:space="0" w:color="auto"/>
      </w:divBdr>
    </w:div>
    <w:div w:id="1370568040">
      <w:bodyDiv w:val="1"/>
      <w:marLeft w:val="0"/>
      <w:marRight w:val="0"/>
      <w:marTop w:val="0"/>
      <w:marBottom w:val="0"/>
      <w:divBdr>
        <w:top w:val="none" w:sz="0" w:space="0" w:color="auto"/>
        <w:left w:val="none" w:sz="0" w:space="0" w:color="auto"/>
        <w:bottom w:val="none" w:sz="0" w:space="0" w:color="auto"/>
        <w:right w:val="none" w:sz="0" w:space="0" w:color="auto"/>
      </w:divBdr>
      <w:divsChild>
        <w:div w:id="2109960239">
          <w:marLeft w:val="0"/>
          <w:marRight w:val="0"/>
          <w:marTop w:val="0"/>
          <w:marBottom w:val="0"/>
          <w:divBdr>
            <w:top w:val="none" w:sz="0" w:space="0" w:color="auto"/>
            <w:left w:val="none" w:sz="0" w:space="0" w:color="auto"/>
            <w:bottom w:val="none" w:sz="0" w:space="0" w:color="auto"/>
            <w:right w:val="none" w:sz="0" w:space="0" w:color="auto"/>
          </w:divBdr>
          <w:divsChild>
            <w:div w:id="288173616">
              <w:marLeft w:val="0"/>
              <w:marRight w:val="0"/>
              <w:marTop w:val="0"/>
              <w:marBottom w:val="0"/>
              <w:divBdr>
                <w:top w:val="single" w:sz="6" w:space="0" w:color="E0E4E9"/>
                <w:left w:val="single" w:sz="6" w:space="0" w:color="E0E4E9"/>
                <w:bottom w:val="single" w:sz="6" w:space="0" w:color="E0E4E9"/>
                <w:right w:val="single" w:sz="6" w:space="0" w:color="E0E4E9"/>
              </w:divBdr>
              <w:divsChild>
                <w:div w:id="1839693286">
                  <w:marLeft w:val="0"/>
                  <w:marRight w:val="0"/>
                  <w:marTop w:val="0"/>
                  <w:marBottom w:val="0"/>
                  <w:divBdr>
                    <w:top w:val="none" w:sz="0" w:space="0" w:color="auto"/>
                    <w:left w:val="none" w:sz="0" w:space="0" w:color="auto"/>
                    <w:bottom w:val="none" w:sz="0" w:space="0" w:color="auto"/>
                    <w:right w:val="none" w:sz="0" w:space="0" w:color="auto"/>
                  </w:divBdr>
                  <w:divsChild>
                    <w:div w:id="11804433">
                      <w:marLeft w:val="0"/>
                      <w:marRight w:val="0"/>
                      <w:marTop w:val="0"/>
                      <w:marBottom w:val="0"/>
                      <w:divBdr>
                        <w:top w:val="none" w:sz="0" w:space="0" w:color="auto"/>
                        <w:left w:val="none" w:sz="0" w:space="0" w:color="auto"/>
                        <w:bottom w:val="none" w:sz="0" w:space="0" w:color="auto"/>
                        <w:right w:val="none" w:sz="0" w:space="0" w:color="auto"/>
                      </w:divBdr>
                      <w:divsChild>
                        <w:div w:id="475296199">
                          <w:marLeft w:val="0"/>
                          <w:marRight w:val="0"/>
                          <w:marTop w:val="0"/>
                          <w:marBottom w:val="0"/>
                          <w:divBdr>
                            <w:top w:val="none" w:sz="0" w:space="0" w:color="auto"/>
                            <w:left w:val="none" w:sz="0" w:space="0" w:color="auto"/>
                            <w:bottom w:val="none" w:sz="0" w:space="0" w:color="auto"/>
                            <w:right w:val="none" w:sz="0" w:space="0" w:color="auto"/>
                          </w:divBdr>
                          <w:divsChild>
                            <w:div w:id="158834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3113777">
      <w:bodyDiv w:val="1"/>
      <w:marLeft w:val="0"/>
      <w:marRight w:val="0"/>
      <w:marTop w:val="0"/>
      <w:marBottom w:val="0"/>
      <w:divBdr>
        <w:top w:val="none" w:sz="0" w:space="0" w:color="auto"/>
        <w:left w:val="none" w:sz="0" w:space="0" w:color="auto"/>
        <w:bottom w:val="none" w:sz="0" w:space="0" w:color="auto"/>
        <w:right w:val="none" w:sz="0" w:space="0" w:color="auto"/>
      </w:divBdr>
    </w:div>
    <w:div w:id="1379671274">
      <w:bodyDiv w:val="1"/>
      <w:marLeft w:val="0"/>
      <w:marRight w:val="0"/>
      <w:marTop w:val="0"/>
      <w:marBottom w:val="0"/>
      <w:divBdr>
        <w:top w:val="none" w:sz="0" w:space="0" w:color="auto"/>
        <w:left w:val="none" w:sz="0" w:space="0" w:color="auto"/>
        <w:bottom w:val="none" w:sz="0" w:space="0" w:color="auto"/>
        <w:right w:val="none" w:sz="0" w:space="0" w:color="auto"/>
      </w:divBdr>
    </w:div>
    <w:div w:id="1394501676">
      <w:bodyDiv w:val="1"/>
      <w:marLeft w:val="0"/>
      <w:marRight w:val="0"/>
      <w:marTop w:val="0"/>
      <w:marBottom w:val="0"/>
      <w:divBdr>
        <w:top w:val="none" w:sz="0" w:space="0" w:color="auto"/>
        <w:left w:val="none" w:sz="0" w:space="0" w:color="auto"/>
        <w:bottom w:val="none" w:sz="0" w:space="0" w:color="auto"/>
        <w:right w:val="none" w:sz="0" w:space="0" w:color="auto"/>
      </w:divBdr>
    </w:div>
    <w:div w:id="1406493066">
      <w:bodyDiv w:val="1"/>
      <w:marLeft w:val="0"/>
      <w:marRight w:val="0"/>
      <w:marTop w:val="0"/>
      <w:marBottom w:val="0"/>
      <w:divBdr>
        <w:top w:val="none" w:sz="0" w:space="0" w:color="auto"/>
        <w:left w:val="none" w:sz="0" w:space="0" w:color="auto"/>
        <w:bottom w:val="none" w:sz="0" w:space="0" w:color="auto"/>
        <w:right w:val="none" w:sz="0" w:space="0" w:color="auto"/>
      </w:divBdr>
    </w:div>
    <w:div w:id="1430739556">
      <w:bodyDiv w:val="1"/>
      <w:marLeft w:val="0"/>
      <w:marRight w:val="0"/>
      <w:marTop w:val="0"/>
      <w:marBottom w:val="0"/>
      <w:divBdr>
        <w:top w:val="none" w:sz="0" w:space="0" w:color="auto"/>
        <w:left w:val="none" w:sz="0" w:space="0" w:color="auto"/>
        <w:bottom w:val="none" w:sz="0" w:space="0" w:color="auto"/>
        <w:right w:val="none" w:sz="0" w:space="0" w:color="auto"/>
      </w:divBdr>
    </w:div>
    <w:div w:id="1469349494">
      <w:bodyDiv w:val="1"/>
      <w:marLeft w:val="0"/>
      <w:marRight w:val="0"/>
      <w:marTop w:val="0"/>
      <w:marBottom w:val="0"/>
      <w:divBdr>
        <w:top w:val="none" w:sz="0" w:space="0" w:color="auto"/>
        <w:left w:val="none" w:sz="0" w:space="0" w:color="auto"/>
        <w:bottom w:val="none" w:sz="0" w:space="0" w:color="auto"/>
        <w:right w:val="none" w:sz="0" w:space="0" w:color="auto"/>
      </w:divBdr>
    </w:div>
    <w:div w:id="1480338561">
      <w:bodyDiv w:val="1"/>
      <w:marLeft w:val="0"/>
      <w:marRight w:val="0"/>
      <w:marTop w:val="0"/>
      <w:marBottom w:val="0"/>
      <w:divBdr>
        <w:top w:val="none" w:sz="0" w:space="0" w:color="auto"/>
        <w:left w:val="none" w:sz="0" w:space="0" w:color="auto"/>
        <w:bottom w:val="none" w:sz="0" w:space="0" w:color="auto"/>
        <w:right w:val="none" w:sz="0" w:space="0" w:color="auto"/>
      </w:divBdr>
    </w:div>
    <w:div w:id="1486361930">
      <w:bodyDiv w:val="1"/>
      <w:marLeft w:val="0"/>
      <w:marRight w:val="0"/>
      <w:marTop w:val="0"/>
      <w:marBottom w:val="0"/>
      <w:divBdr>
        <w:top w:val="none" w:sz="0" w:space="0" w:color="auto"/>
        <w:left w:val="none" w:sz="0" w:space="0" w:color="auto"/>
        <w:bottom w:val="none" w:sz="0" w:space="0" w:color="auto"/>
        <w:right w:val="none" w:sz="0" w:space="0" w:color="auto"/>
      </w:divBdr>
    </w:div>
    <w:div w:id="1492679979">
      <w:bodyDiv w:val="1"/>
      <w:marLeft w:val="0"/>
      <w:marRight w:val="0"/>
      <w:marTop w:val="0"/>
      <w:marBottom w:val="0"/>
      <w:divBdr>
        <w:top w:val="none" w:sz="0" w:space="0" w:color="auto"/>
        <w:left w:val="none" w:sz="0" w:space="0" w:color="auto"/>
        <w:bottom w:val="none" w:sz="0" w:space="0" w:color="auto"/>
        <w:right w:val="none" w:sz="0" w:space="0" w:color="auto"/>
      </w:divBdr>
    </w:div>
    <w:div w:id="1494949295">
      <w:bodyDiv w:val="1"/>
      <w:marLeft w:val="0"/>
      <w:marRight w:val="0"/>
      <w:marTop w:val="0"/>
      <w:marBottom w:val="0"/>
      <w:divBdr>
        <w:top w:val="none" w:sz="0" w:space="0" w:color="auto"/>
        <w:left w:val="none" w:sz="0" w:space="0" w:color="auto"/>
        <w:bottom w:val="none" w:sz="0" w:space="0" w:color="auto"/>
        <w:right w:val="none" w:sz="0" w:space="0" w:color="auto"/>
      </w:divBdr>
    </w:div>
    <w:div w:id="1524710367">
      <w:bodyDiv w:val="1"/>
      <w:marLeft w:val="0"/>
      <w:marRight w:val="0"/>
      <w:marTop w:val="0"/>
      <w:marBottom w:val="0"/>
      <w:divBdr>
        <w:top w:val="none" w:sz="0" w:space="0" w:color="auto"/>
        <w:left w:val="none" w:sz="0" w:space="0" w:color="auto"/>
        <w:bottom w:val="none" w:sz="0" w:space="0" w:color="auto"/>
        <w:right w:val="none" w:sz="0" w:space="0" w:color="auto"/>
      </w:divBdr>
    </w:div>
    <w:div w:id="1555123575">
      <w:bodyDiv w:val="1"/>
      <w:marLeft w:val="0"/>
      <w:marRight w:val="0"/>
      <w:marTop w:val="0"/>
      <w:marBottom w:val="0"/>
      <w:divBdr>
        <w:top w:val="none" w:sz="0" w:space="0" w:color="auto"/>
        <w:left w:val="none" w:sz="0" w:space="0" w:color="auto"/>
        <w:bottom w:val="none" w:sz="0" w:space="0" w:color="auto"/>
        <w:right w:val="none" w:sz="0" w:space="0" w:color="auto"/>
      </w:divBdr>
    </w:div>
    <w:div w:id="1560969128">
      <w:bodyDiv w:val="1"/>
      <w:marLeft w:val="0"/>
      <w:marRight w:val="0"/>
      <w:marTop w:val="0"/>
      <w:marBottom w:val="0"/>
      <w:divBdr>
        <w:top w:val="none" w:sz="0" w:space="0" w:color="auto"/>
        <w:left w:val="none" w:sz="0" w:space="0" w:color="auto"/>
        <w:bottom w:val="none" w:sz="0" w:space="0" w:color="auto"/>
        <w:right w:val="none" w:sz="0" w:space="0" w:color="auto"/>
      </w:divBdr>
    </w:div>
    <w:div w:id="1565338562">
      <w:bodyDiv w:val="1"/>
      <w:marLeft w:val="0"/>
      <w:marRight w:val="0"/>
      <w:marTop w:val="0"/>
      <w:marBottom w:val="0"/>
      <w:divBdr>
        <w:top w:val="none" w:sz="0" w:space="0" w:color="auto"/>
        <w:left w:val="none" w:sz="0" w:space="0" w:color="auto"/>
        <w:bottom w:val="none" w:sz="0" w:space="0" w:color="auto"/>
        <w:right w:val="none" w:sz="0" w:space="0" w:color="auto"/>
      </w:divBdr>
    </w:div>
    <w:div w:id="1597900739">
      <w:bodyDiv w:val="1"/>
      <w:marLeft w:val="0"/>
      <w:marRight w:val="0"/>
      <w:marTop w:val="0"/>
      <w:marBottom w:val="0"/>
      <w:divBdr>
        <w:top w:val="none" w:sz="0" w:space="0" w:color="auto"/>
        <w:left w:val="none" w:sz="0" w:space="0" w:color="auto"/>
        <w:bottom w:val="none" w:sz="0" w:space="0" w:color="auto"/>
        <w:right w:val="none" w:sz="0" w:space="0" w:color="auto"/>
      </w:divBdr>
    </w:div>
    <w:div w:id="1717512070">
      <w:bodyDiv w:val="1"/>
      <w:marLeft w:val="0"/>
      <w:marRight w:val="0"/>
      <w:marTop w:val="0"/>
      <w:marBottom w:val="0"/>
      <w:divBdr>
        <w:top w:val="none" w:sz="0" w:space="0" w:color="auto"/>
        <w:left w:val="none" w:sz="0" w:space="0" w:color="auto"/>
        <w:bottom w:val="none" w:sz="0" w:space="0" w:color="auto"/>
        <w:right w:val="none" w:sz="0" w:space="0" w:color="auto"/>
      </w:divBdr>
    </w:div>
    <w:div w:id="1725325075">
      <w:bodyDiv w:val="1"/>
      <w:marLeft w:val="0"/>
      <w:marRight w:val="0"/>
      <w:marTop w:val="0"/>
      <w:marBottom w:val="0"/>
      <w:divBdr>
        <w:top w:val="none" w:sz="0" w:space="0" w:color="auto"/>
        <w:left w:val="none" w:sz="0" w:space="0" w:color="auto"/>
        <w:bottom w:val="none" w:sz="0" w:space="0" w:color="auto"/>
        <w:right w:val="none" w:sz="0" w:space="0" w:color="auto"/>
      </w:divBdr>
    </w:div>
    <w:div w:id="1735395746">
      <w:bodyDiv w:val="1"/>
      <w:marLeft w:val="0"/>
      <w:marRight w:val="0"/>
      <w:marTop w:val="0"/>
      <w:marBottom w:val="0"/>
      <w:divBdr>
        <w:top w:val="none" w:sz="0" w:space="0" w:color="auto"/>
        <w:left w:val="none" w:sz="0" w:space="0" w:color="auto"/>
        <w:bottom w:val="none" w:sz="0" w:space="0" w:color="auto"/>
        <w:right w:val="none" w:sz="0" w:space="0" w:color="auto"/>
      </w:divBdr>
    </w:div>
    <w:div w:id="1862890478">
      <w:bodyDiv w:val="1"/>
      <w:marLeft w:val="0"/>
      <w:marRight w:val="0"/>
      <w:marTop w:val="0"/>
      <w:marBottom w:val="0"/>
      <w:divBdr>
        <w:top w:val="none" w:sz="0" w:space="0" w:color="auto"/>
        <w:left w:val="none" w:sz="0" w:space="0" w:color="auto"/>
        <w:bottom w:val="none" w:sz="0" w:space="0" w:color="auto"/>
        <w:right w:val="none" w:sz="0" w:space="0" w:color="auto"/>
      </w:divBdr>
    </w:div>
    <w:div w:id="1953049603">
      <w:bodyDiv w:val="1"/>
      <w:marLeft w:val="0"/>
      <w:marRight w:val="0"/>
      <w:marTop w:val="0"/>
      <w:marBottom w:val="0"/>
      <w:divBdr>
        <w:top w:val="none" w:sz="0" w:space="0" w:color="auto"/>
        <w:left w:val="none" w:sz="0" w:space="0" w:color="auto"/>
        <w:bottom w:val="none" w:sz="0" w:space="0" w:color="auto"/>
        <w:right w:val="none" w:sz="0" w:space="0" w:color="auto"/>
      </w:divBdr>
    </w:div>
    <w:div w:id="1959095292">
      <w:bodyDiv w:val="1"/>
      <w:marLeft w:val="0"/>
      <w:marRight w:val="0"/>
      <w:marTop w:val="0"/>
      <w:marBottom w:val="0"/>
      <w:divBdr>
        <w:top w:val="none" w:sz="0" w:space="0" w:color="auto"/>
        <w:left w:val="none" w:sz="0" w:space="0" w:color="auto"/>
        <w:bottom w:val="none" w:sz="0" w:space="0" w:color="auto"/>
        <w:right w:val="none" w:sz="0" w:space="0" w:color="auto"/>
      </w:divBdr>
    </w:div>
    <w:div w:id="2006857893">
      <w:bodyDiv w:val="1"/>
      <w:marLeft w:val="0"/>
      <w:marRight w:val="0"/>
      <w:marTop w:val="0"/>
      <w:marBottom w:val="0"/>
      <w:divBdr>
        <w:top w:val="none" w:sz="0" w:space="0" w:color="auto"/>
        <w:left w:val="none" w:sz="0" w:space="0" w:color="auto"/>
        <w:bottom w:val="none" w:sz="0" w:space="0" w:color="auto"/>
        <w:right w:val="none" w:sz="0" w:space="0" w:color="auto"/>
      </w:divBdr>
    </w:div>
    <w:div w:id="2007708760">
      <w:bodyDiv w:val="1"/>
      <w:marLeft w:val="0"/>
      <w:marRight w:val="0"/>
      <w:marTop w:val="0"/>
      <w:marBottom w:val="0"/>
      <w:divBdr>
        <w:top w:val="none" w:sz="0" w:space="0" w:color="auto"/>
        <w:left w:val="none" w:sz="0" w:space="0" w:color="auto"/>
        <w:bottom w:val="none" w:sz="0" w:space="0" w:color="auto"/>
        <w:right w:val="none" w:sz="0" w:space="0" w:color="auto"/>
      </w:divBdr>
    </w:div>
    <w:div w:id="2115400135">
      <w:bodyDiv w:val="1"/>
      <w:marLeft w:val="0"/>
      <w:marRight w:val="0"/>
      <w:marTop w:val="0"/>
      <w:marBottom w:val="0"/>
      <w:divBdr>
        <w:top w:val="none" w:sz="0" w:space="0" w:color="auto"/>
        <w:left w:val="none" w:sz="0" w:space="0" w:color="auto"/>
        <w:bottom w:val="none" w:sz="0" w:space="0" w:color="auto"/>
        <w:right w:val="none" w:sz="0" w:space="0" w:color="auto"/>
      </w:divBdr>
    </w:div>
    <w:div w:id="2118794477">
      <w:bodyDiv w:val="1"/>
      <w:marLeft w:val="0"/>
      <w:marRight w:val="0"/>
      <w:marTop w:val="0"/>
      <w:marBottom w:val="0"/>
      <w:divBdr>
        <w:top w:val="none" w:sz="0" w:space="0" w:color="auto"/>
        <w:left w:val="none" w:sz="0" w:space="0" w:color="auto"/>
        <w:bottom w:val="none" w:sz="0" w:space="0" w:color="auto"/>
        <w:right w:val="none" w:sz="0" w:space="0" w:color="auto"/>
      </w:divBdr>
    </w:div>
    <w:div w:id="2130203763">
      <w:bodyDiv w:val="1"/>
      <w:marLeft w:val="0"/>
      <w:marRight w:val="0"/>
      <w:marTop w:val="0"/>
      <w:marBottom w:val="0"/>
      <w:divBdr>
        <w:top w:val="none" w:sz="0" w:space="0" w:color="auto"/>
        <w:left w:val="none" w:sz="0" w:space="0" w:color="auto"/>
        <w:bottom w:val="none" w:sz="0" w:space="0" w:color="auto"/>
        <w:right w:val="none" w:sz="0" w:space="0" w:color="auto"/>
      </w:divBdr>
    </w:div>
    <w:div w:id="213398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11/ssm.12317" TargetMode="External"/><Relationship Id="rId18" Type="http://schemas.openxmlformats.org/officeDocument/2006/relationships/hyperlink" Target="https://doi.org/10.1080/13803395.2018.1533528" TargetMode="External"/><Relationship Id="rId26" Type="http://schemas.openxmlformats.org/officeDocument/2006/relationships/hyperlink" Target="http://digibuo.uniovi.es/dspace/bitstream/10651/34288/1/13060-52168-2-PB.pdf" TargetMode="External"/><Relationship Id="rId39" Type="http://schemas.openxmlformats.org/officeDocument/2006/relationships/hyperlink" Target="https://dx.doi.org/10.1371%2Fjournal.pone.0130570" TargetMode="External"/><Relationship Id="rId21" Type="http://schemas.openxmlformats.org/officeDocument/2006/relationships/hyperlink" Target="https://doi.org/10.1177%2F001698629103500209" TargetMode="External"/><Relationship Id="rId34" Type="http://schemas.openxmlformats.org/officeDocument/2006/relationships/hyperlink" Target="https://doi.org/10.2190%2FEC.50.3.a" TargetMode="External"/><Relationship Id="rId42" Type="http://schemas.openxmlformats.org/officeDocument/2006/relationships/hyperlink" Target="https://doi.org/10.1348/000709903322591181" TargetMode="External"/><Relationship Id="rId47" Type="http://schemas.openxmlformats.org/officeDocument/2006/relationships/hyperlink" Target="https://files.eric.ed.gov/fulltext/ED532899.pdf" TargetMode="External"/><Relationship Id="rId50" Type="http://schemas.openxmlformats.org/officeDocument/2006/relationships/hyperlink" Target="https://doi.org/10.25777/pj9w-th02" TargetMode="External"/><Relationship Id="rId55" Type="http://schemas.openxmlformats.org/officeDocument/2006/relationships/hyperlink" Target="https://psycnet.apa.org/doi/10.1037/0022-0663.77.4.43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02/pits.22049" TargetMode="External"/><Relationship Id="rId20" Type="http://schemas.openxmlformats.org/officeDocument/2006/relationships/hyperlink" Target="https://www.redalyc.org/pdf/1293/129312574006.pdf" TargetMode="External"/><Relationship Id="rId29" Type="http://schemas.openxmlformats.org/officeDocument/2006/relationships/hyperlink" Target="https://doi.org/10.1016/j.lindif.2008.11.009" TargetMode="External"/><Relationship Id="rId41" Type="http://schemas.openxmlformats.org/officeDocument/2006/relationships/hyperlink" Target="https://search.proquest.com/docview/1821368845?accountid=13963" TargetMode="External"/><Relationship Id="rId54" Type="http://schemas.openxmlformats.org/officeDocument/2006/relationships/hyperlink" Target="https://psycnet.apa.org/doi/10.1037/a0031200"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lindif.2010.06.002" TargetMode="External"/><Relationship Id="rId24" Type="http://schemas.openxmlformats.org/officeDocument/2006/relationships/hyperlink" Target="https://doi.org/10.2117/psysoc.2002.222" TargetMode="External"/><Relationship Id="rId32" Type="http://schemas.openxmlformats.org/officeDocument/2006/relationships/hyperlink" Target="https://doi.org/10.1016/j.sbspro.2011.04.165" TargetMode="External"/><Relationship Id="rId37" Type="http://schemas.openxmlformats.org/officeDocument/2006/relationships/hyperlink" Target="https://doi.org/10.1046/j.0266-4909.2001.00205.x" TargetMode="External"/><Relationship Id="rId40" Type="http://schemas.openxmlformats.org/officeDocument/2006/relationships/hyperlink" Target="https://doi.org/10.1080/0013188980400210" TargetMode="External"/><Relationship Id="rId45" Type="http://schemas.openxmlformats.org/officeDocument/2006/relationships/hyperlink" Target="https://doi.org/10.1016/j.paid.2015.10.034" TargetMode="External"/><Relationship Id="rId53" Type="http://schemas.openxmlformats.org/officeDocument/2006/relationships/hyperlink" Target="http://dx.doi.org/10.18844/cjes.v10i4.228" TargetMode="External"/><Relationship Id="rId58"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rum.lib.umd.edu/handle/1903/25282" TargetMode="External"/><Relationship Id="rId23" Type="http://schemas.openxmlformats.org/officeDocument/2006/relationships/hyperlink" Target="https://search.proquest.com/docview/304801373?accountid=13963" TargetMode="External"/><Relationship Id="rId28" Type="http://schemas.openxmlformats.org/officeDocument/2006/relationships/hyperlink" Target="https://doi.org/10.1002/acp.2350090406" TargetMode="External"/><Relationship Id="rId36" Type="http://schemas.openxmlformats.org/officeDocument/2006/relationships/hyperlink" Target="https://doi.org/10.1080/00220670109598765" TargetMode="External"/><Relationship Id="rId49" Type="http://schemas.openxmlformats.org/officeDocument/2006/relationships/hyperlink" Target="https://doi.org/10.4219%2Fjaa-2008-869" TargetMode="External"/><Relationship Id="rId57" Type="http://schemas.openxmlformats.org/officeDocument/2006/relationships/header" Target="header2.xml"/><Relationship Id="rId61" Type="http://schemas.openxmlformats.org/officeDocument/2006/relationships/fontTable" Target="fontTable.xml"/><Relationship Id="rId10" Type="http://schemas.openxmlformats.org/officeDocument/2006/relationships/hyperlink" Target="https://doi.org/10.1080/00221325.2013.799057" TargetMode="External"/><Relationship Id="rId19" Type="http://schemas.openxmlformats.org/officeDocument/2006/relationships/hyperlink" Target="https://doi.org/10.1002/pits.21929" TargetMode="External"/><Relationship Id="rId31" Type="http://schemas.openxmlformats.org/officeDocument/2006/relationships/hyperlink" Target="https://doi.org/10.1016/j.sbspro.2012.01.056" TargetMode="External"/><Relationship Id="rId44" Type="http://schemas.openxmlformats.org/officeDocument/2006/relationships/hyperlink" Target="https://doi.org/10.1016/1041-6080(90)90012-6" TargetMode="External"/><Relationship Id="rId52" Type="http://schemas.openxmlformats.org/officeDocument/2006/relationships/hyperlink" Target="https://doi.org/10.1016/j.cedpsych.2017.03.001" TargetMode="External"/><Relationship Id="rId60"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doi.org/10.1016/j.adolescence.2014.02.007" TargetMode="External"/><Relationship Id="rId14" Type="http://schemas.openxmlformats.org/officeDocument/2006/relationships/hyperlink" Target="https://doi.org/10.1111/ssm.12021" TargetMode="External"/><Relationship Id="rId22" Type="http://schemas.openxmlformats.org/officeDocument/2006/relationships/hyperlink" Target="https://doi.org/10.1016/j.ijer.2011.08.005" TargetMode="External"/><Relationship Id="rId27" Type="http://schemas.openxmlformats.org/officeDocument/2006/relationships/hyperlink" Target="https://search.proquest.com/docview/1626379373?accountid=13963" TargetMode="External"/><Relationship Id="rId30" Type="http://schemas.openxmlformats.org/officeDocument/2006/relationships/hyperlink" Target="http://rave.ohiolink.edu/etdc/view?acc_num=osu1185905759" TargetMode="External"/><Relationship Id="rId35" Type="http://schemas.openxmlformats.org/officeDocument/2006/relationships/hyperlink" Target="https://doi.org/10.3102%2F00028312040001281" TargetMode="External"/><Relationship Id="rId43" Type="http://schemas.openxmlformats.org/officeDocument/2006/relationships/hyperlink" Target="https://doi.org/10.1177%2F002246699302700203" TargetMode="External"/><Relationship Id="rId48" Type="http://schemas.openxmlformats.org/officeDocument/2006/relationships/hyperlink" Target="https://doi.org/10.1016/j.cogdev.2006.08.004" TargetMode="External"/><Relationship Id="rId56" Type="http://schemas.openxmlformats.org/officeDocument/2006/relationships/hyperlink" Target="https://doi.org/10.1590/S0102-37722013000200007" TargetMode="External"/><Relationship Id="rId8" Type="http://schemas.openxmlformats.org/officeDocument/2006/relationships/header" Target="header1.xml"/><Relationship Id="rId51" Type="http://schemas.openxmlformats.org/officeDocument/2006/relationships/hyperlink" Target="https://doi.org/10.1177%2F0022219410378445" TargetMode="External"/><Relationship Id="rId3" Type="http://schemas.openxmlformats.org/officeDocument/2006/relationships/styles" Target="styles.xml"/><Relationship Id="rId12" Type="http://schemas.openxmlformats.org/officeDocument/2006/relationships/hyperlink" Target="https://oaktrust.library.tamu.edu/handle/1969.1/153862" TargetMode="External"/><Relationship Id="rId17" Type="http://schemas.openxmlformats.org/officeDocument/2006/relationships/hyperlink" Target="https://doi.org/10.1016/j.sbspro.2014.01.738" TargetMode="External"/><Relationship Id="rId25" Type="http://schemas.openxmlformats.org/officeDocument/2006/relationships/hyperlink" Target="https://doi.org/10.1080/10400419.2015.1087235" TargetMode="External"/><Relationship Id="rId33" Type="http://schemas.openxmlformats.org/officeDocument/2006/relationships/hyperlink" Target="https://doi.org/10.1111/bjep.12308" TargetMode="External"/><Relationship Id="rId38" Type="http://schemas.openxmlformats.org/officeDocument/2006/relationships/hyperlink" Target="https://doi.org/10.3200/JOER.102.2.137-151" TargetMode="External"/><Relationship Id="rId46" Type="http://schemas.openxmlformats.org/officeDocument/2006/relationships/hyperlink" Target="https://search.proquest.com/docview/1015126655" TargetMode="External"/><Relationship Id="rId59"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mma\Downloads\uos_thesis_templa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375A3-F0B7-49BC-BE91-1BA0A1B18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uos_thesis_template (1)</Template>
  <TotalTime>4</TotalTime>
  <Pages>35</Pages>
  <Words>6250</Words>
  <Characters>35631</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41798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dc:creator>
  <cp:keywords>v41</cp:keywords>
  <dc:description/>
  <cp:lastModifiedBy>Gemma Muncer</cp:lastModifiedBy>
  <cp:revision>3</cp:revision>
  <cp:lastPrinted>2020-06-07T18:36:00Z</cp:lastPrinted>
  <dcterms:created xsi:type="dcterms:W3CDTF">2021-05-05T17:35:00Z</dcterms:created>
  <dcterms:modified xsi:type="dcterms:W3CDTF">2021-05-06T14:38:00Z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-110044597</vt:i4>
  </property>
  <property fmtid="{D5CDD505-2E9C-101B-9397-08002B2CF9AE}" pid="4" name="_EmailSubject">
    <vt:lpwstr>NEW FILES FOR PGR WEBSITE - COMPLETION OF RESEARCH CANDIDATURE</vt:lpwstr>
  </property>
  <property fmtid="{D5CDD505-2E9C-101B-9397-08002B2CF9AE}" pid="5" name="_AuthorEmail">
    <vt:lpwstr>S.R.Carey-Kent@soton.ac.uk</vt:lpwstr>
  </property>
  <property fmtid="{D5CDD505-2E9C-101B-9397-08002B2CF9AE}" pid="6" name="_AuthorEmailDisplayName">
    <vt:lpwstr>Carey-Kent S.R.</vt:lpwstr>
  </property>
  <property fmtid="{D5CDD505-2E9C-101B-9397-08002B2CF9AE}" pid="7" name="_PreviousAdHocReviewCycleID">
    <vt:i4>1901523316</vt:i4>
  </property>
  <property fmtid="{D5CDD505-2E9C-101B-9397-08002B2CF9AE}" pid="8" name="_ReviewingToolsShownOnce">
    <vt:lpwstr/>
  </property>
  <property fmtid="{D5CDD505-2E9C-101B-9397-08002B2CF9AE}" pid="9" name="_DocHome">
    <vt:i4>-1664594768</vt:i4>
  </property>
</Properties>
</file>