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B0911" w14:textId="6A013D34" w:rsidR="003C3A83" w:rsidRPr="00496645" w:rsidRDefault="00496645">
      <w:pPr>
        <w:rPr>
          <w:b/>
          <w:bCs/>
        </w:rPr>
      </w:pPr>
      <w:r w:rsidRPr="00496645">
        <w:rPr>
          <w:b/>
          <w:bCs/>
        </w:rPr>
        <w:t>Supplemental Table 2 for Included Articles: Writing context, Writing Activity, and Pedagogical Implications</w:t>
      </w:r>
    </w:p>
    <w:p w14:paraId="0103ED6C" w14:textId="0EB803E1" w:rsidR="00496645" w:rsidRDefault="00496645"/>
    <w:tbl>
      <w:tblPr>
        <w:tblStyle w:val="1"/>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129"/>
        <w:gridCol w:w="4820"/>
        <w:gridCol w:w="3824"/>
        <w:gridCol w:w="3828"/>
        <w:gridCol w:w="3547"/>
      </w:tblGrid>
      <w:tr w:rsidR="00496645" w:rsidRPr="006624EF" w14:paraId="057D490C" w14:textId="77777777" w:rsidTr="00DC755E">
        <w:tc>
          <w:tcPr>
            <w:tcW w:w="562" w:type="dxa"/>
            <w:shd w:val="clear" w:color="auto" w:fill="auto"/>
          </w:tcPr>
          <w:p w14:paraId="07E3AE5C" w14:textId="77777777" w:rsidR="00496645" w:rsidRPr="006624EF" w:rsidRDefault="00496645" w:rsidP="00DC755E">
            <w:pPr>
              <w:rPr>
                <w:rFonts w:asciiTheme="minorBidi" w:hAnsiTheme="minorBidi" w:cstheme="minorBidi"/>
                <w:sz w:val="24"/>
                <w:szCs w:val="24"/>
              </w:rPr>
            </w:pPr>
          </w:p>
        </w:tc>
        <w:tc>
          <w:tcPr>
            <w:tcW w:w="2129" w:type="dxa"/>
            <w:shd w:val="clear" w:color="auto" w:fill="auto"/>
          </w:tcPr>
          <w:p w14:paraId="44A4B85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Article</w:t>
            </w:r>
          </w:p>
        </w:tc>
        <w:tc>
          <w:tcPr>
            <w:tcW w:w="12472" w:type="dxa"/>
            <w:gridSpan w:val="3"/>
            <w:shd w:val="clear" w:color="auto" w:fill="auto"/>
          </w:tcPr>
          <w:p w14:paraId="7E41C9C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Context </w:t>
            </w:r>
          </w:p>
        </w:tc>
        <w:tc>
          <w:tcPr>
            <w:tcW w:w="3547" w:type="dxa"/>
            <w:shd w:val="clear" w:color="auto" w:fill="auto"/>
          </w:tcPr>
          <w:p w14:paraId="3CE7037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Implications</w:t>
            </w:r>
          </w:p>
        </w:tc>
      </w:tr>
      <w:tr w:rsidR="00496645" w:rsidRPr="006624EF" w14:paraId="4054B878" w14:textId="77777777" w:rsidTr="00DC755E">
        <w:tc>
          <w:tcPr>
            <w:tcW w:w="562" w:type="dxa"/>
            <w:shd w:val="clear" w:color="auto" w:fill="auto"/>
          </w:tcPr>
          <w:p w14:paraId="32681027" w14:textId="77777777" w:rsidR="00496645" w:rsidRPr="006624EF" w:rsidRDefault="00496645" w:rsidP="00DC755E">
            <w:pPr>
              <w:rPr>
                <w:rFonts w:asciiTheme="minorBidi" w:hAnsiTheme="minorBidi" w:cstheme="minorBidi"/>
                <w:sz w:val="24"/>
                <w:szCs w:val="24"/>
              </w:rPr>
            </w:pPr>
          </w:p>
        </w:tc>
        <w:tc>
          <w:tcPr>
            <w:tcW w:w="2129" w:type="dxa"/>
            <w:shd w:val="clear" w:color="auto" w:fill="auto"/>
          </w:tcPr>
          <w:p w14:paraId="5D4063E2" w14:textId="77777777" w:rsidR="00496645" w:rsidRPr="006624EF" w:rsidRDefault="00496645" w:rsidP="00DC755E">
            <w:pPr>
              <w:rPr>
                <w:rFonts w:asciiTheme="minorBidi" w:hAnsiTheme="minorBidi" w:cstheme="minorBidi"/>
                <w:sz w:val="24"/>
                <w:szCs w:val="24"/>
              </w:rPr>
            </w:pPr>
          </w:p>
        </w:tc>
        <w:tc>
          <w:tcPr>
            <w:tcW w:w="4820" w:type="dxa"/>
            <w:shd w:val="clear" w:color="auto" w:fill="auto"/>
          </w:tcPr>
          <w:p w14:paraId="0A44CC6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environment (course content or instructional strategies)</w:t>
            </w:r>
          </w:p>
        </w:tc>
        <w:tc>
          <w:tcPr>
            <w:tcW w:w="3824" w:type="dxa"/>
            <w:shd w:val="clear" w:color="auto" w:fill="auto"/>
          </w:tcPr>
          <w:p w14:paraId="0C61D26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Performance Outcome Measure Process of scoring</w:t>
            </w:r>
          </w:p>
        </w:tc>
        <w:tc>
          <w:tcPr>
            <w:tcW w:w="3828" w:type="dxa"/>
            <w:shd w:val="clear" w:color="auto" w:fill="auto"/>
          </w:tcPr>
          <w:p w14:paraId="1FD1642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activity assigned as study data</w:t>
            </w:r>
          </w:p>
        </w:tc>
        <w:tc>
          <w:tcPr>
            <w:tcW w:w="3547" w:type="dxa"/>
            <w:shd w:val="clear" w:color="auto" w:fill="auto"/>
          </w:tcPr>
          <w:p w14:paraId="3EFB0DF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Pedagogical Implications Discussed</w:t>
            </w:r>
          </w:p>
        </w:tc>
      </w:tr>
      <w:tr w:rsidR="00496645" w:rsidRPr="006624EF" w14:paraId="4E90E67C" w14:textId="77777777" w:rsidTr="00DC755E">
        <w:tc>
          <w:tcPr>
            <w:tcW w:w="562" w:type="dxa"/>
            <w:shd w:val="clear" w:color="auto" w:fill="auto"/>
          </w:tcPr>
          <w:p w14:paraId="0D359C5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w:t>
            </w:r>
          </w:p>
        </w:tc>
        <w:tc>
          <w:tcPr>
            <w:tcW w:w="2129" w:type="dxa"/>
            <w:shd w:val="clear" w:color="auto" w:fill="auto"/>
          </w:tcPr>
          <w:p w14:paraId="5CBBEA7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Meier, McCarthy, Schmeck, 1984</w:t>
            </w:r>
          </w:p>
        </w:tc>
        <w:tc>
          <w:tcPr>
            <w:tcW w:w="4820" w:type="dxa"/>
            <w:shd w:val="clear" w:color="auto" w:fill="auto"/>
          </w:tcPr>
          <w:p w14:paraId="301F5CF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Freshman students from a remedial writing course, a required freshman writing course or an </w:t>
            </w:r>
            <w:proofErr w:type="gramStart"/>
            <w:r w:rsidRPr="006624EF">
              <w:rPr>
                <w:rFonts w:asciiTheme="minorBidi" w:hAnsiTheme="minorBidi" w:cstheme="minorBidi"/>
                <w:sz w:val="24"/>
                <w:szCs w:val="24"/>
              </w:rPr>
              <w:t>honours</w:t>
            </w:r>
            <w:proofErr w:type="gramEnd"/>
            <w:r w:rsidRPr="006624EF">
              <w:rPr>
                <w:rFonts w:asciiTheme="minorBidi" w:hAnsiTheme="minorBidi" w:cstheme="minorBidi"/>
                <w:sz w:val="24"/>
                <w:szCs w:val="24"/>
              </w:rPr>
              <w:t xml:space="preserve"> writing course at a large midwestern university. </w:t>
            </w:r>
          </w:p>
        </w:tc>
        <w:tc>
          <w:tcPr>
            <w:tcW w:w="3824" w:type="dxa"/>
            <w:shd w:val="clear" w:color="auto" w:fill="auto"/>
          </w:tcPr>
          <w:p w14:paraId="3E3DE88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Four raters rated the essays in terms of the 19 tasks on the self-assessment of writing (the Self-efficacy scale for the study)</w:t>
            </w:r>
          </w:p>
          <w:p w14:paraId="680EBF3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Raters were blinded to if the essay was pre or post assessment </w:t>
            </w:r>
          </w:p>
          <w:p w14:paraId="18C9721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performance was defined as the number of writing tasks successfully completed </w:t>
            </w:r>
          </w:p>
          <w:p w14:paraId="032B04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IRR .92</w:t>
            </w:r>
          </w:p>
        </w:tc>
        <w:tc>
          <w:tcPr>
            <w:tcW w:w="3828" w:type="dxa"/>
            <w:shd w:val="clear" w:color="auto" w:fill="auto"/>
          </w:tcPr>
          <w:p w14:paraId="2466A6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Wrote sample essays in the first and last phases of a 16-week semester. </w:t>
            </w:r>
          </w:p>
        </w:tc>
        <w:tc>
          <w:tcPr>
            <w:tcW w:w="3547" w:type="dxa"/>
            <w:shd w:val="clear" w:color="auto" w:fill="auto"/>
          </w:tcPr>
          <w:p w14:paraId="10FCD55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All subjects tended to overestimate performance. </w:t>
            </w:r>
          </w:p>
        </w:tc>
      </w:tr>
      <w:tr w:rsidR="00496645" w:rsidRPr="006624EF" w14:paraId="2F07A9D9" w14:textId="77777777" w:rsidTr="00DC755E">
        <w:tc>
          <w:tcPr>
            <w:tcW w:w="562" w:type="dxa"/>
            <w:shd w:val="clear" w:color="auto" w:fill="auto"/>
          </w:tcPr>
          <w:p w14:paraId="27E6FD4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w:t>
            </w:r>
          </w:p>
        </w:tc>
        <w:tc>
          <w:tcPr>
            <w:tcW w:w="2129" w:type="dxa"/>
            <w:shd w:val="clear" w:color="auto" w:fill="auto"/>
          </w:tcPr>
          <w:p w14:paraId="638EC1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McCarthy, Meier, Rinderer, 1985</w:t>
            </w:r>
          </w:p>
        </w:tc>
        <w:tc>
          <w:tcPr>
            <w:tcW w:w="4820" w:type="dxa"/>
            <w:shd w:val="clear" w:color="auto" w:fill="auto"/>
          </w:tcPr>
          <w:p w14:paraId="76A1C38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Freshman from beginning writing courses</w:t>
            </w:r>
          </w:p>
        </w:tc>
        <w:tc>
          <w:tcPr>
            <w:tcW w:w="3824" w:type="dxa"/>
            <w:shd w:val="clear" w:color="auto" w:fill="auto"/>
          </w:tcPr>
          <w:p w14:paraId="36D815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Four raters rated the essays in terms of the 19 tasks on the self-assessment of writing (the Self-efficacy scale for the study). Writing performance success was defined as the number of writing abilities successfully demonstrated </w:t>
            </w:r>
          </w:p>
          <w:p w14:paraId="1AAC4DF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IRR .92 </w:t>
            </w:r>
          </w:p>
        </w:tc>
        <w:tc>
          <w:tcPr>
            <w:tcW w:w="3828" w:type="dxa"/>
            <w:shd w:val="clear" w:color="auto" w:fill="auto"/>
          </w:tcPr>
          <w:p w14:paraId="5F36F58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 class essays early in the term and near final exams and attempts were made to ensure that the two essays had similar rhetorical demands. </w:t>
            </w:r>
          </w:p>
        </w:tc>
        <w:tc>
          <w:tcPr>
            <w:tcW w:w="3547" w:type="dxa"/>
            <w:shd w:val="clear" w:color="auto" w:fill="auto"/>
          </w:tcPr>
          <w:p w14:paraId="5A77551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Identify who is likely to over or </w:t>
            </w:r>
            <w:proofErr w:type="gramStart"/>
            <w:r w:rsidRPr="006624EF">
              <w:rPr>
                <w:rFonts w:asciiTheme="minorBidi" w:hAnsiTheme="minorBidi" w:cstheme="minorBidi"/>
                <w:sz w:val="24"/>
                <w:szCs w:val="24"/>
              </w:rPr>
              <w:t>under estimate</w:t>
            </w:r>
            <w:proofErr w:type="gramEnd"/>
            <w:r w:rsidRPr="006624EF">
              <w:rPr>
                <w:rFonts w:asciiTheme="minorBidi" w:hAnsiTheme="minorBidi" w:cstheme="minorBidi"/>
                <w:sz w:val="24"/>
                <w:szCs w:val="24"/>
              </w:rPr>
              <w:t xml:space="preserve"> writing ability </w:t>
            </w:r>
          </w:p>
        </w:tc>
      </w:tr>
      <w:tr w:rsidR="00496645" w:rsidRPr="006624EF" w14:paraId="0EF7CE95" w14:textId="77777777" w:rsidTr="00DC755E">
        <w:tc>
          <w:tcPr>
            <w:tcW w:w="562" w:type="dxa"/>
            <w:shd w:val="clear" w:color="auto" w:fill="auto"/>
          </w:tcPr>
          <w:p w14:paraId="540BAB8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w:t>
            </w:r>
          </w:p>
        </w:tc>
        <w:tc>
          <w:tcPr>
            <w:tcW w:w="2129" w:type="dxa"/>
            <w:shd w:val="clear" w:color="auto" w:fill="auto"/>
          </w:tcPr>
          <w:p w14:paraId="5EC0D8C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Shell, Murphy, Bruning, 1989</w:t>
            </w:r>
          </w:p>
        </w:tc>
        <w:tc>
          <w:tcPr>
            <w:tcW w:w="4820" w:type="dxa"/>
            <w:shd w:val="clear" w:color="auto" w:fill="auto"/>
          </w:tcPr>
          <w:p w14:paraId="2749FA2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Teacher prep program students </w:t>
            </w:r>
          </w:p>
          <w:p w14:paraId="5C0D8CAB" w14:textId="77777777" w:rsidR="00496645" w:rsidRPr="006624EF" w:rsidRDefault="00496645" w:rsidP="00DC755E">
            <w:pPr>
              <w:rPr>
                <w:rFonts w:asciiTheme="minorBidi" w:hAnsiTheme="minorBidi" w:cstheme="minorBidi"/>
                <w:sz w:val="24"/>
                <w:szCs w:val="24"/>
              </w:rPr>
            </w:pPr>
          </w:p>
        </w:tc>
        <w:tc>
          <w:tcPr>
            <w:tcW w:w="3824" w:type="dxa"/>
            <w:shd w:val="clear" w:color="auto" w:fill="auto"/>
          </w:tcPr>
          <w:p w14:paraId="0EDA5D4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Scored holistically (realization, clarity/quality, organization, quantity/density, language, mechanics/usage) each given a score from 0-3 and then summed for a max score of 15 </w:t>
            </w:r>
          </w:p>
          <w:p w14:paraId="6A3A435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Scores from 2 independent raters averaged. IRR averaged .75 for all categories </w:t>
            </w:r>
          </w:p>
        </w:tc>
        <w:tc>
          <w:tcPr>
            <w:tcW w:w="3828" w:type="dxa"/>
            <w:shd w:val="clear" w:color="auto" w:fill="auto"/>
          </w:tcPr>
          <w:p w14:paraId="5837324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20-minute writing exercise. “What do you believe to be the qualities of a successful teacher”</w:t>
            </w:r>
          </w:p>
          <w:p w14:paraId="5891CD4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Subjects were told to prepare an organized essay reflecting a completed paper </w:t>
            </w:r>
          </w:p>
        </w:tc>
        <w:tc>
          <w:tcPr>
            <w:tcW w:w="3547" w:type="dxa"/>
            <w:shd w:val="clear" w:color="auto" w:fill="auto"/>
          </w:tcPr>
          <w:p w14:paraId="6C7CE8B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relationship between SE and achievement (performance) may become stronger as individuals become more proficient.  (i.e., They are developmental) </w:t>
            </w:r>
          </w:p>
        </w:tc>
      </w:tr>
      <w:tr w:rsidR="00496645" w:rsidRPr="006624EF" w14:paraId="3416C9D4" w14:textId="77777777" w:rsidTr="00DC755E">
        <w:tc>
          <w:tcPr>
            <w:tcW w:w="562" w:type="dxa"/>
            <w:shd w:val="clear" w:color="auto" w:fill="auto"/>
          </w:tcPr>
          <w:p w14:paraId="53BCDC6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w:t>
            </w:r>
          </w:p>
        </w:tc>
        <w:tc>
          <w:tcPr>
            <w:tcW w:w="2129" w:type="dxa"/>
            <w:shd w:val="clear" w:color="auto" w:fill="auto"/>
          </w:tcPr>
          <w:p w14:paraId="0F60570E" w14:textId="77777777" w:rsidR="00496645" w:rsidRDefault="00496645" w:rsidP="00DC755E">
            <w:pPr>
              <w:rPr>
                <w:rFonts w:asciiTheme="minorBidi" w:hAnsiTheme="minorBidi" w:cstheme="minorBidi"/>
                <w:sz w:val="24"/>
                <w:szCs w:val="24"/>
              </w:rPr>
            </w:pPr>
            <w:r w:rsidRPr="006624EF">
              <w:rPr>
                <w:rFonts w:asciiTheme="minorBidi" w:hAnsiTheme="minorBidi" w:cstheme="minorBidi"/>
                <w:sz w:val="24"/>
                <w:szCs w:val="24"/>
              </w:rPr>
              <w:t>Palmquist &amp; Young, 1992</w:t>
            </w:r>
          </w:p>
          <w:p w14:paraId="7DF85C52" w14:textId="77777777" w:rsidR="00496645" w:rsidRDefault="00496645" w:rsidP="00DC755E">
            <w:pPr>
              <w:rPr>
                <w:rFonts w:asciiTheme="minorBidi" w:hAnsiTheme="minorBidi" w:cstheme="minorBidi"/>
                <w:sz w:val="24"/>
                <w:szCs w:val="24"/>
              </w:rPr>
            </w:pPr>
          </w:p>
          <w:p w14:paraId="3BFAA462" w14:textId="77777777" w:rsidR="00496645" w:rsidRPr="006624EF" w:rsidRDefault="00496645" w:rsidP="00DC755E">
            <w:pPr>
              <w:jc w:val="center"/>
              <w:rPr>
                <w:rFonts w:asciiTheme="minorBidi" w:hAnsiTheme="minorBidi" w:cstheme="minorBidi"/>
                <w:sz w:val="24"/>
                <w:szCs w:val="24"/>
              </w:rPr>
            </w:pPr>
            <w:r>
              <w:rPr>
                <w:rFonts w:asciiTheme="minorBidi" w:hAnsiTheme="minorBidi" w:cstheme="minorBidi"/>
                <w:color w:val="C00000"/>
              </w:rPr>
              <w:t>Eliminated after Quality Appraisal Assessment</w:t>
            </w:r>
          </w:p>
        </w:tc>
        <w:tc>
          <w:tcPr>
            <w:tcW w:w="4820" w:type="dxa"/>
            <w:shd w:val="clear" w:color="auto" w:fill="auto"/>
          </w:tcPr>
          <w:p w14:paraId="1981215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These students were in 13 sections of freshman-level writing at a university and a vocational college. </w:t>
            </w:r>
          </w:p>
        </w:tc>
        <w:tc>
          <w:tcPr>
            <w:tcW w:w="3824" w:type="dxa"/>
            <w:shd w:val="clear" w:color="auto" w:fill="auto"/>
          </w:tcPr>
          <w:p w14:paraId="09E8C30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performance was not assessed </w:t>
            </w:r>
          </w:p>
        </w:tc>
        <w:tc>
          <w:tcPr>
            <w:tcW w:w="3828" w:type="dxa"/>
            <w:shd w:val="clear" w:color="auto" w:fill="auto"/>
          </w:tcPr>
          <w:p w14:paraId="418D99E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used as study data  </w:t>
            </w:r>
          </w:p>
        </w:tc>
        <w:tc>
          <w:tcPr>
            <w:tcW w:w="3547" w:type="dxa"/>
            <w:shd w:val="clear" w:color="auto" w:fill="auto"/>
          </w:tcPr>
          <w:p w14:paraId="7056615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Teachers to be mindful of student assumptions when entering the classroom (especially about giftedness and beliefs about writing as a form of expression). Teachers also be mindful of their </w:t>
            </w:r>
            <w:r w:rsidRPr="006624EF">
              <w:rPr>
                <w:rFonts w:asciiTheme="minorBidi" w:hAnsiTheme="minorBidi" w:cstheme="minorBidi"/>
                <w:sz w:val="24"/>
                <w:szCs w:val="24"/>
              </w:rPr>
              <w:lastRenderedPageBreak/>
              <w:t>assumptions about students as being incapable</w:t>
            </w:r>
          </w:p>
          <w:p w14:paraId="3CE18E2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Belief that writing can be learned and taught is critical </w:t>
            </w:r>
          </w:p>
        </w:tc>
      </w:tr>
      <w:tr w:rsidR="00496645" w:rsidRPr="006624EF" w14:paraId="590B1A23" w14:textId="77777777" w:rsidTr="00DC755E">
        <w:tc>
          <w:tcPr>
            <w:tcW w:w="562" w:type="dxa"/>
            <w:shd w:val="clear" w:color="auto" w:fill="auto"/>
          </w:tcPr>
          <w:p w14:paraId="6949A02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5</w:t>
            </w:r>
          </w:p>
        </w:tc>
        <w:tc>
          <w:tcPr>
            <w:tcW w:w="2129" w:type="dxa"/>
            <w:shd w:val="clear" w:color="auto" w:fill="auto"/>
          </w:tcPr>
          <w:p w14:paraId="4893009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Rankin, Bruning, Timme, Katkanant, 1993</w:t>
            </w:r>
          </w:p>
        </w:tc>
        <w:tc>
          <w:tcPr>
            <w:tcW w:w="4820" w:type="dxa"/>
            <w:shd w:val="clear" w:color="auto" w:fill="auto"/>
          </w:tcPr>
          <w:p w14:paraId="4A899E2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Education students in a few different Educational Psychology sections. Note date of paper. Important to mention that these students (and this is noted by the authors) were taught in an environment where spelling was drilled and tested independent of writing.  They hypothesis for this study was born from this with the acknowledgement that new models where spelling is taught as part of writing as meaning making might give different results. </w:t>
            </w:r>
          </w:p>
        </w:tc>
        <w:tc>
          <w:tcPr>
            <w:tcW w:w="3824" w:type="dxa"/>
            <w:shd w:val="clear" w:color="auto" w:fill="auto"/>
          </w:tcPr>
          <w:p w14:paraId="1C862CF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Holistic scoring method based on 5 categories realization, clarity/quality, organization, quantity/density, language/mechanics. </w:t>
            </w:r>
          </w:p>
          <w:p w14:paraId="6276F86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2 raters &gt; .80 </w:t>
            </w:r>
            <w:proofErr w:type="gramStart"/>
            <w:r w:rsidRPr="006624EF">
              <w:rPr>
                <w:rFonts w:asciiTheme="minorBidi" w:hAnsiTheme="minorBidi" w:cstheme="minorBidi"/>
                <w:sz w:val="24"/>
                <w:szCs w:val="24"/>
              </w:rPr>
              <w:t>correlation</w:t>
            </w:r>
            <w:proofErr w:type="gramEnd"/>
          </w:p>
        </w:tc>
        <w:tc>
          <w:tcPr>
            <w:tcW w:w="3828" w:type="dxa"/>
            <w:shd w:val="clear" w:color="auto" w:fill="auto"/>
          </w:tcPr>
          <w:p w14:paraId="0924AC5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18-minute in class writing exercise same as Shell et al. “what do you believe to be the qualities of a successful teacher” </w:t>
            </w:r>
            <w:proofErr w:type="gramStart"/>
            <w:r w:rsidRPr="006624EF">
              <w:rPr>
                <w:rFonts w:asciiTheme="minorBidi" w:hAnsiTheme="minorBidi" w:cstheme="minorBidi"/>
                <w:sz w:val="24"/>
                <w:szCs w:val="24"/>
              </w:rPr>
              <w:t>200-250 word</w:t>
            </w:r>
            <w:proofErr w:type="gramEnd"/>
            <w:r w:rsidRPr="006624EF">
              <w:rPr>
                <w:rFonts w:asciiTheme="minorBidi" w:hAnsiTheme="minorBidi" w:cstheme="minorBidi"/>
                <w:sz w:val="24"/>
                <w:szCs w:val="24"/>
              </w:rPr>
              <w:t xml:space="preserve"> essays produced</w:t>
            </w:r>
          </w:p>
        </w:tc>
        <w:tc>
          <w:tcPr>
            <w:tcW w:w="3547" w:type="dxa"/>
            <w:shd w:val="clear" w:color="auto" w:fill="auto"/>
          </w:tcPr>
          <w:p w14:paraId="5EF4311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notion that how students may feel about themselves as spellers may bear no relationship to their writing in future years when the cohort of students taught to spell </w:t>
            </w:r>
            <w:proofErr w:type="gramStart"/>
            <w:r w:rsidRPr="006624EF">
              <w:rPr>
                <w:rFonts w:asciiTheme="minorBidi" w:hAnsiTheme="minorBidi" w:cstheme="minorBidi"/>
                <w:sz w:val="24"/>
                <w:szCs w:val="24"/>
              </w:rPr>
              <w:t>in the midst of</w:t>
            </w:r>
            <w:proofErr w:type="gramEnd"/>
            <w:r w:rsidRPr="006624EF">
              <w:rPr>
                <w:rFonts w:asciiTheme="minorBidi" w:hAnsiTheme="minorBidi" w:cstheme="minorBidi"/>
                <w:sz w:val="24"/>
                <w:szCs w:val="24"/>
              </w:rPr>
              <w:t xml:space="preserve"> training as writers as meaning making and a form of expression, hit higher education. </w:t>
            </w:r>
          </w:p>
        </w:tc>
      </w:tr>
      <w:tr w:rsidR="00496645" w:rsidRPr="006624EF" w14:paraId="2B6BBFA7" w14:textId="77777777" w:rsidTr="00DC755E">
        <w:tc>
          <w:tcPr>
            <w:tcW w:w="562" w:type="dxa"/>
            <w:shd w:val="clear" w:color="auto" w:fill="auto"/>
          </w:tcPr>
          <w:p w14:paraId="19F69D1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6</w:t>
            </w:r>
          </w:p>
        </w:tc>
        <w:tc>
          <w:tcPr>
            <w:tcW w:w="2129" w:type="dxa"/>
            <w:shd w:val="clear" w:color="auto" w:fill="auto"/>
          </w:tcPr>
          <w:p w14:paraId="24F43B5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Pajares &amp; Johnson, 1994</w:t>
            </w:r>
          </w:p>
        </w:tc>
        <w:tc>
          <w:tcPr>
            <w:tcW w:w="4820" w:type="dxa"/>
            <w:shd w:val="clear" w:color="auto" w:fill="auto"/>
          </w:tcPr>
          <w:p w14:paraId="4894575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Teacher students in a course “Language arts in the elementary school class” – the instructor goal in the class was not to focus on student writing specific skills, rather it was to increase the number of different writing tasks the students could accomplish with the skills they already possessed. </w:t>
            </w:r>
          </w:p>
          <w:p w14:paraId="7DE8427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received regular feedback and encouragement from the instructor and their own classmates</w:t>
            </w:r>
          </w:p>
          <w:p w14:paraId="524A5AC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Instructor feedback was written comments and grades</w:t>
            </w:r>
          </w:p>
          <w:p w14:paraId="0989108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Instructor met individually with students or in groups to provide more personal feedback and encouragement. </w:t>
            </w:r>
          </w:p>
          <w:p w14:paraId="6A4B160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Peer constructive criticism through sharing of writing.</w:t>
            </w:r>
          </w:p>
          <w:p w14:paraId="5D9808D7" w14:textId="77777777" w:rsidR="00496645" w:rsidRPr="006624EF" w:rsidRDefault="00496645" w:rsidP="00DC755E">
            <w:pPr>
              <w:rPr>
                <w:rFonts w:asciiTheme="minorBidi" w:hAnsiTheme="minorBidi" w:cstheme="minorBidi"/>
                <w:sz w:val="24"/>
                <w:szCs w:val="24"/>
              </w:rPr>
            </w:pPr>
          </w:p>
          <w:p w14:paraId="2C98103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During the course: Students were writing journal entries, diaries, lesson plans, children’s stories, reviews of children’s books, brief articles, and critiques. </w:t>
            </w:r>
          </w:p>
          <w:p w14:paraId="60B2442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revised and resubmitted as they wished for higher grades based on feedback. </w:t>
            </w:r>
          </w:p>
          <w:p w14:paraId="31EE4F6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 </w:t>
            </w:r>
          </w:p>
        </w:tc>
        <w:tc>
          <w:tcPr>
            <w:tcW w:w="3824" w:type="dxa"/>
            <w:shd w:val="clear" w:color="auto" w:fill="auto"/>
          </w:tcPr>
          <w:p w14:paraId="1E69398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30-minute essays scored using a holistic scoring method – grammar, usage, composition, mechanical skills were the focus the same skills as the WSE subscale. </w:t>
            </w:r>
          </w:p>
          <w:p w14:paraId="45D197D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IRR .85</w:t>
            </w:r>
          </w:p>
        </w:tc>
        <w:tc>
          <w:tcPr>
            <w:tcW w:w="3828" w:type="dxa"/>
            <w:shd w:val="clear" w:color="auto" w:fill="auto"/>
          </w:tcPr>
          <w:p w14:paraId="14BBB14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For the study: two 30-minute essays at the start and finish of the course “What do you believe to be the qualities of a successful teacher?” (Same as Shell et al., 1989). </w:t>
            </w:r>
          </w:p>
        </w:tc>
        <w:tc>
          <w:tcPr>
            <w:tcW w:w="3547" w:type="dxa"/>
            <w:shd w:val="clear" w:color="auto" w:fill="auto"/>
          </w:tcPr>
          <w:p w14:paraId="7F8BFEC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To criticize the writing of someone who prides themselves as a competent writer can be akin to criticizing the person</w:t>
            </w:r>
          </w:p>
          <w:p w14:paraId="38B8FA6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When teachers perceive growth or decline in writing ability, they have an obligation to let their students know. </w:t>
            </w:r>
          </w:p>
        </w:tc>
      </w:tr>
      <w:tr w:rsidR="00496645" w:rsidRPr="006624EF" w14:paraId="08F4A8FF" w14:textId="77777777" w:rsidTr="00DC755E">
        <w:tc>
          <w:tcPr>
            <w:tcW w:w="562" w:type="dxa"/>
            <w:shd w:val="clear" w:color="auto" w:fill="auto"/>
          </w:tcPr>
          <w:p w14:paraId="5FA428E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7</w:t>
            </w:r>
          </w:p>
        </w:tc>
        <w:tc>
          <w:tcPr>
            <w:tcW w:w="2129" w:type="dxa"/>
            <w:shd w:val="clear" w:color="auto" w:fill="auto"/>
          </w:tcPr>
          <w:p w14:paraId="37C231C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Prickle, 1994</w:t>
            </w:r>
          </w:p>
        </w:tc>
        <w:tc>
          <w:tcPr>
            <w:tcW w:w="4820" w:type="dxa"/>
            <w:shd w:val="clear" w:color="auto" w:fill="auto"/>
          </w:tcPr>
          <w:p w14:paraId="2FFDB0C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Basic Education students at various colleges. – which are students seeking instruction in the basic subjects of reading, writing, speaking, listening, and math. They are intended for students 16+ out of school who desire to improve these skills.</w:t>
            </w:r>
          </w:p>
          <w:p w14:paraId="3272E52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students in the writing performance phase had to be enrolled in a writing composition class or be involved in weekly tutoring in writing and composition. </w:t>
            </w:r>
          </w:p>
        </w:tc>
        <w:tc>
          <w:tcPr>
            <w:tcW w:w="3824" w:type="dxa"/>
            <w:shd w:val="clear" w:color="auto" w:fill="auto"/>
          </w:tcPr>
          <w:p w14:paraId="7CCE11D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samples scored using the Analytic Scoring Guide (Coop, White, Tapscott, Lee, 1983)</w:t>
            </w:r>
          </w:p>
          <w:p w14:paraId="088F249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Scored by a language specialist who works with Basic education students. </w:t>
            </w:r>
          </w:p>
        </w:tc>
        <w:tc>
          <w:tcPr>
            <w:tcW w:w="3828" w:type="dxa"/>
            <w:shd w:val="clear" w:color="auto" w:fill="auto"/>
          </w:tcPr>
          <w:p w14:paraId="767AC92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samples taken at beginning and end of term </w:t>
            </w:r>
          </w:p>
        </w:tc>
        <w:tc>
          <w:tcPr>
            <w:tcW w:w="3547" w:type="dxa"/>
            <w:shd w:val="clear" w:color="auto" w:fill="auto"/>
          </w:tcPr>
          <w:p w14:paraId="5F84E93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None </w:t>
            </w:r>
          </w:p>
        </w:tc>
      </w:tr>
      <w:tr w:rsidR="00496645" w:rsidRPr="006624EF" w14:paraId="7FE613C1" w14:textId="77777777" w:rsidTr="00DC755E">
        <w:tc>
          <w:tcPr>
            <w:tcW w:w="562" w:type="dxa"/>
            <w:shd w:val="clear" w:color="auto" w:fill="auto"/>
          </w:tcPr>
          <w:p w14:paraId="2D03FE5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8</w:t>
            </w:r>
          </w:p>
        </w:tc>
        <w:tc>
          <w:tcPr>
            <w:tcW w:w="2129" w:type="dxa"/>
            <w:shd w:val="clear" w:color="auto" w:fill="auto"/>
          </w:tcPr>
          <w:p w14:paraId="0D409F2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Zimmerman &amp; Bandura, 1994</w:t>
            </w:r>
          </w:p>
        </w:tc>
        <w:tc>
          <w:tcPr>
            <w:tcW w:w="4820" w:type="dxa"/>
            <w:shd w:val="clear" w:color="auto" w:fill="auto"/>
          </w:tcPr>
          <w:p w14:paraId="03257AD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were enrolled in either an advanced class or a regular class based on SAT </w:t>
            </w:r>
          </w:p>
        </w:tc>
        <w:tc>
          <w:tcPr>
            <w:tcW w:w="3824" w:type="dxa"/>
            <w:shd w:val="clear" w:color="auto" w:fill="auto"/>
          </w:tcPr>
          <w:p w14:paraId="4FE5AF3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Their final grades in the course were used as measure of writing attainment </w:t>
            </w:r>
          </w:p>
        </w:tc>
        <w:tc>
          <w:tcPr>
            <w:tcW w:w="3828" w:type="dxa"/>
            <w:shd w:val="clear" w:color="auto" w:fill="auto"/>
          </w:tcPr>
          <w:p w14:paraId="397FC48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Final grades in the course were used as data  </w:t>
            </w:r>
          </w:p>
        </w:tc>
        <w:tc>
          <w:tcPr>
            <w:tcW w:w="3547" w:type="dxa"/>
            <w:shd w:val="clear" w:color="auto" w:fill="auto"/>
          </w:tcPr>
          <w:p w14:paraId="75A3169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need to be taught strategies for motivating themselves for academic pursuits</w:t>
            </w:r>
          </w:p>
          <w:p w14:paraId="0CA70E8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Diagnoses WSRES at start of course to identify areas where students feel they are lacking. </w:t>
            </w:r>
          </w:p>
        </w:tc>
      </w:tr>
      <w:tr w:rsidR="00496645" w:rsidRPr="006624EF" w14:paraId="7628AEFF" w14:textId="77777777" w:rsidTr="00DC755E">
        <w:tc>
          <w:tcPr>
            <w:tcW w:w="562" w:type="dxa"/>
            <w:shd w:val="clear" w:color="auto" w:fill="auto"/>
          </w:tcPr>
          <w:p w14:paraId="3890DFD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9</w:t>
            </w:r>
          </w:p>
        </w:tc>
        <w:tc>
          <w:tcPr>
            <w:tcW w:w="2129" w:type="dxa"/>
            <w:shd w:val="clear" w:color="auto" w:fill="auto"/>
          </w:tcPr>
          <w:p w14:paraId="28E7A6A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Lackey, 1997</w:t>
            </w:r>
          </w:p>
        </w:tc>
        <w:tc>
          <w:tcPr>
            <w:tcW w:w="4820" w:type="dxa"/>
            <w:shd w:val="clear" w:color="auto" w:fill="auto"/>
          </w:tcPr>
          <w:p w14:paraId="59F117F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Freshman level English composition class. The goal of this study was to assess changes in writing performance in a real writing classroom (not a simulation)</w:t>
            </w:r>
          </w:p>
          <w:p w14:paraId="1130C9D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5 teachers and one was eliminated eventually </w:t>
            </w:r>
          </w:p>
        </w:tc>
        <w:tc>
          <w:tcPr>
            <w:tcW w:w="3824" w:type="dxa"/>
            <w:shd w:val="clear" w:color="auto" w:fill="auto"/>
          </w:tcPr>
          <w:p w14:paraId="17BB89D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Holistic scoring techniques </w:t>
            </w:r>
            <w:proofErr w:type="gramStart"/>
            <w:r w:rsidRPr="006624EF">
              <w:rPr>
                <w:rFonts w:asciiTheme="minorBidi" w:hAnsiTheme="minorBidi" w:cstheme="minorBidi"/>
                <w:sz w:val="24"/>
                <w:szCs w:val="24"/>
              </w:rPr>
              <w:t>similar to</w:t>
            </w:r>
            <w:proofErr w:type="gramEnd"/>
            <w:r w:rsidRPr="006624EF">
              <w:rPr>
                <w:rFonts w:asciiTheme="minorBidi" w:hAnsiTheme="minorBidi" w:cstheme="minorBidi"/>
                <w:sz w:val="24"/>
                <w:szCs w:val="24"/>
              </w:rPr>
              <w:t xml:space="preserve"> those used by the Educational Testing Services -- all graders evaluated both the pre-test and post-test in one session. Efforts were made to get </w:t>
            </w:r>
            <w:proofErr w:type="gramStart"/>
            <w:r w:rsidRPr="006624EF">
              <w:rPr>
                <w:rFonts w:asciiTheme="minorBidi" w:hAnsiTheme="minorBidi" w:cstheme="minorBidi"/>
                <w:sz w:val="24"/>
                <w:szCs w:val="24"/>
              </w:rPr>
              <w:t>some kind of interrater</w:t>
            </w:r>
            <w:proofErr w:type="gramEnd"/>
            <w:r w:rsidRPr="006624EF">
              <w:rPr>
                <w:rFonts w:asciiTheme="minorBidi" w:hAnsiTheme="minorBidi" w:cstheme="minorBidi"/>
                <w:sz w:val="24"/>
                <w:szCs w:val="24"/>
              </w:rPr>
              <w:t xml:space="preserve"> reliability. Each test was scored by 2 individuals and a third was brought in inf the scores differed by more than 1 point</w:t>
            </w:r>
          </w:p>
          <w:p w14:paraId="10A4671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Pretest score was added to their midterm score and the post-test score was added to their final exam</w:t>
            </w:r>
          </w:p>
        </w:tc>
        <w:tc>
          <w:tcPr>
            <w:tcW w:w="3828" w:type="dxa"/>
            <w:shd w:val="clear" w:color="auto" w:fill="auto"/>
          </w:tcPr>
          <w:p w14:paraId="0E145AC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Pre-test -- written prompt asking them to critique an argument formerly used by Educational Testing Services </w:t>
            </w:r>
          </w:p>
          <w:p w14:paraId="3DEAD08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Post-test was the same format</w:t>
            </w:r>
          </w:p>
        </w:tc>
        <w:tc>
          <w:tcPr>
            <w:tcW w:w="3547" w:type="dxa"/>
            <w:shd w:val="clear" w:color="auto" w:fill="auto"/>
          </w:tcPr>
          <w:p w14:paraId="744E447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Giving students task specific comments may improve their task involvement and writing performance under actual classroom conditions. </w:t>
            </w:r>
          </w:p>
          <w:p w14:paraId="79A4CA3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Some indication with severely problematic writing the written feedback was ineffective</w:t>
            </w:r>
          </w:p>
          <w:p w14:paraId="41EE831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Improvements in students’ confidence in the ability to perform the meta-skills necessary for effective writing is the best motivational predictor of changes in writing performance but the best predictor of change in the students’ confidence in their ability to perform these meat-skills was the grades the received during the semester</w:t>
            </w:r>
          </w:p>
        </w:tc>
      </w:tr>
      <w:tr w:rsidR="00496645" w:rsidRPr="006624EF" w14:paraId="4E0F6F4B" w14:textId="77777777" w:rsidTr="00DC755E">
        <w:tc>
          <w:tcPr>
            <w:tcW w:w="562" w:type="dxa"/>
            <w:shd w:val="clear" w:color="auto" w:fill="auto"/>
          </w:tcPr>
          <w:p w14:paraId="11CE671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10</w:t>
            </w:r>
          </w:p>
        </w:tc>
        <w:tc>
          <w:tcPr>
            <w:tcW w:w="2129" w:type="dxa"/>
            <w:shd w:val="clear" w:color="auto" w:fill="auto"/>
          </w:tcPr>
          <w:p w14:paraId="3654EFE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Quible, 1999</w:t>
            </w:r>
          </w:p>
        </w:tc>
        <w:tc>
          <w:tcPr>
            <w:tcW w:w="4820" w:type="dxa"/>
            <w:shd w:val="clear" w:color="auto" w:fill="auto"/>
          </w:tcPr>
          <w:p w14:paraId="7383A2D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Business communications class </w:t>
            </w:r>
          </w:p>
        </w:tc>
        <w:tc>
          <w:tcPr>
            <w:tcW w:w="3824" w:type="dxa"/>
            <w:shd w:val="clear" w:color="auto" w:fill="auto"/>
          </w:tcPr>
          <w:p w14:paraId="1C0B07F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Called it holistic evaluation but in the end only assessed language </w:t>
            </w:r>
            <w:r w:rsidRPr="006624EF">
              <w:rPr>
                <w:rFonts w:asciiTheme="minorBidi" w:hAnsiTheme="minorBidi" w:cstheme="minorBidi"/>
                <w:sz w:val="24"/>
                <w:szCs w:val="24"/>
              </w:rPr>
              <w:lastRenderedPageBreak/>
              <w:t xml:space="preserve">mechanics/usage criterion because that is the </w:t>
            </w:r>
            <w:proofErr w:type="gramStart"/>
            <w:r w:rsidRPr="006624EF">
              <w:rPr>
                <w:rFonts w:asciiTheme="minorBidi" w:hAnsiTheme="minorBidi" w:cstheme="minorBidi"/>
                <w:sz w:val="24"/>
                <w:szCs w:val="24"/>
              </w:rPr>
              <w:t>main focus</w:t>
            </w:r>
            <w:proofErr w:type="gramEnd"/>
            <w:r w:rsidRPr="006624EF">
              <w:rPr>
                <w:rFonts w:asciiTheme="minorBidi" w:hAnsiTheme="minorBidi" w:cstheme="minorBidi"/>
                <w:sz w:val="24"/>
                <w:szCs w:val="24"/>
              </w:rPr>
              <w:t xml:space="preserve"> of the WSE scale. </w:t>
            </w:r>
          </w:p>
          <w:p w14:paraId="6E3D844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Two raters with IRR &gt; .80</w:t>
            </w:r>
          </w:p>
        </w:tc>
        <w:tc>
          <w:tcPr>
            <w:tcW w:w="3828" w:type="dxa"/>
            <w:shd w:val="clear" w:color="auto" w:fill="auto"/>
          </w:tcPr>
          <w:p w14:paraId="49090AD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Used the same 30 min writing exercise pre and post that Shell et all </w:t>
            </w:r>
            <w:r w:rsidRPr="006624EF">
              <w:rPr>
                <w:rFonts w:asciiTheme="minorBidi" w:hAnsiTheme="minorBidi" w:cstheme="minorBidi"/>
                <w:sz w:val="24"/>
                <w:szCs w:val="24"/>
              </w:rPr>
              <w:lastRenderedPageBreak/>
              <w:t>used and Pajares and Johnson– “What do you believe to be the qualities of a successful teachers”</w:t>
            </w:r>
          </w:p>
        </w:tc>
        <w:tc>
          <w:tcPr>
            <w:tcW w:w="3547" w:type="dxa"/>
            <w:shd w:val="clear" w:color="auto" w:fill="auto"/>
          </w:tcPr>
          <w:p w14:paraId="7AF27D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Overestimate of WSE effect observed </w:t>
            </w:r>
          </w:p>
          <w:p w14:paraId="43B4417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Feedback effects accuracy of WSE assessments </w:t>
            </w:r>
          </w:p>
          <w:p w14:paraId="7540B29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persuaded to succeed are more likely to expend effort </w:t>
            </w:r>
          </w:p>
        </w:tc>
      </w:tr>
      <w:tr w:rsidR="00496645" w:rsidRPr="006624EF" w14:paraId="084B52B9" w14:textId="77777777" w:rsidTr="00DC755E">
        <w:tc>
          <w:tcPr>
            <w:tcW w:w="562" w:type="dxa"/>
            <w:shd w:val="clear" w:color="auto" w:fill="auto"/>
          </w:tcPr>
          <w:p w14:paraId="412D6B9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11</w:t>
            </w:r>
          </w:p>
        </w:tc>
        <w:tc>
          <w:tcPr>
            <w:tcW w:w="2129" w:type="dxa"/>
            <w:shd w:val="clear" w:color="auto" w:fill="auto"/>
          </w:tcPr>
          <w:p w14:paraId="06851D15" w14:textId="77777777" w:rsidR="00496645" w:rsidRDefault="00496645" w:rsidP="00DC755E">
            <w:pPr>
              <w:rPr>
                <w:rFonts w:asciiTheme="minorBidi" w:hAnsiTheme="minorBidi" w:cstheme="minorBidi"/>
                <w:sz w:val="24"/>
                <w:szCs w:val="24"/>
              </w:rPr>
            </w:pPr>
            <w:r w:rsidRPr="006624EF">
              <w:rPr>
                <w:rFonts w:asciiTheme="minorBidi" w:hAnsiTheme="minorBidi" w:cstheme="minorBidi"/>
                <w:sz w:val="24"/>
                <w:szCs w:val="24"/>
              </w:rPr>
              <w:t>Maimon, 2002</w:t>
            </w:r>
          </w:p>
          <w:p w14:paraId="3BB95BF6" w14:textId="77777777" w:rsidR="00496645" w:rsidRDefault="00496645" w:rsidP="00DC755E">
            <w:pPr>
              <w:rPr>
                <w:rFonts w:asciiTheme="minorBidi" w:hAnsiTheme="minorBidi" w:cstheme="minorBidi"/>
                <w:sz w:val="24"/>
                <w:szCs w:val="24"/>
              </w:rPr>
            </w:pPr>
          </w:p>
          <w:p w14:paraId="5109C216" w14:textId="77777777" w:rsidR="00496645" w:rsidRPr="006624EF" w:rsidRDefault="00496645" w:rsidP="00DC755E">
            <w:pPr>
              <w:jc w:val="center"/>
              <w:rPr>
                <w:rFonts w:asciiTheme="minorBidi" w:hAnsiTheme="minorBidi" w:cstheme="minorBidi"/>
                <w:sz w:val="24"/>
                <w:szCs w:val="24"/>
              </w:rPr>
            </w:pPr>
            <w:r>
              <w:rPr>
                <w:rFonts w:asciiTheme="minorBidi" w:hAnsiTheme="minorBidi" w:cstheme="minorBidi"/>
                <w:color w:val="C00000"/>
              </w:rPr>
              <w:t>Eliminated after Quality Appraisal Assessment</w:t>
            </w:r>
          </w:p>
        </w:tc>
        <w:tc>
          <w:tcPr>
            <w:tcW w:w="4820" w:type="dxa"/>
            <w:shd w:val="clear" w:color="auto" w:fill="auto"/>
          </w:tcPr>
          <w:p w14:paraId="7E67980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Three freshman writing courses at a NY college – information about other aspects of the course not provided beyond the writing done for the study. </w:t>
            </w:r>
          </w:p>
          <w:p w14:paraId="67408D80" w14:textId="77777777" w:rsidR="00496645" w:rsidRPr="006624EF" w:rsidRDefault="00496645" w:rsidP="00DC755E">
            <w:pPr>
              <w:rPr>
                <w:rFonts w:asciiTheme="minorBidi" w:hAnsiTheme="minorBidi" w:cstheme="minorBidi"/>
                <w:sz w:val="24"/>
                <w:szCs w:val="24"/>
              </w:rPr>
            </w:pPr>
          </w:p>
          <w:p w14:paraId="328147A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30 minutes of in class time provided to write the two freewriting questions, “How do you perceive yourself as a writer?” “What is writing?”</w:t>
            </w:r>
          </w:p>
        </w:tc>
        <w:tc>
          <w:tcPr>
            <w:tcW w:w="3824" w:type="dxa"/>
            <w:shd w:val="clear" w:color="auto" w:fill="auto"/>
          </w:tcPr>
          <w:p w14:paraId="24A5ED6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 writing wasn’t scored, but was qualitatively analysed for statements representing high and low SE</w:t>
            </w:r>
          </w:p>
        </w:tc>
        <w:tc>
          <w:tcPr>
            <w:tcW w:w="3828" w:type="dxa"/>
            <w:shd w:val="clear" w:color="auto" w:fill="auto"/>
          </w:tcPr>
          <w:p w14:paraId="0C91D40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used as quantitative data </w:t>
            </w:r>
          </w:p>
        </w:tc>
        <w:tc>
          <w:tcPr>
            <w:tcW w:w="3547" w:type="dxa"/>
            <w:shd w:val="clear" w:color="auto" w:fill="auto"/>
          </w:tcPr>
          <w:p w14:paraId="517ECB5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would benefit from heightened awareness about various functions of writing. </w:t>
            </w:r>
          </w:p>
        </w:tc>
      </w:tr>
      <w:tr w:rsidR="00496645" w:rsidRPr="006624EF" w14:paraId="5B5D45F9" w14:textId="77777777" w:rsidTr="00DC755E">
        <w:tc>
          <w:tcPr>
            <w:tcW w:w="562" w:type="dxa"/>
            <w:shd w:val="clear" w:color="auto" w:fill="auto"/>
          </w:tcPr>
          <w:p w14:paraId="4CB14AB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12</w:t>
            </w:r>
          </w:p>
        </w:tc>
        <w:tc>
          <w:tcPr>
            <w:tcW w:w="2129" w:type="dxa"/>
            <w:shd w:val="clear" w:color="auto" w:fill="auto"/>
          </w:tcPr>
          <w:p w14:paraId="488B26B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Zimmerman &amp; Kitsantas, 2002</w:t>
            </w:r>
          </w:p>
        </w:tc>
        <w:tc>
          <w:tcPr>
            <w:tcW w:w="4820" w:type="dxa"/>
            <w:shd w:val="clear" w:color="auto" w:fill="auto"/>
          </w:tcPr>
          <w:p w14:paraId="1D59201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Experimenter presented a single training problem and handout was provided with 5 step solution *see writing activity section: </w:t>
            </w:r>
          </w:p>
          <w:p w14:paraId="7F30AB2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Presenter then provided 9 more problems</w:t>
            </w:r>
          </w:p>
          <w:p w14:paraId="0922FC1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model – shown the problems and told to study them </w:t>
            </w:r>
          </w:p>
          <w:p w14:paraId="1E2DE13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Mastery model – 9 problems demonstrated flawlessly</w:t>
            </w:r>
          </w:p>
          <w:p w14:paraId="6124B85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Coping model – made several errors on the first 3 problems, then single errors on the next 3, and no errors on the final three.</w:t>
            </w:r>
          </w:p>
          <w:p w14:paraId="58BFD90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had a practice session with 12 more problems </w:t>
            </w:r>
          </w:p>
          <w:p w14:paraId="52F51CE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Where half the groups one for each model condition were given feedback on all but the first attempted problem. </w:t>
            </w:r>
          </w:p>
          <w:p w14:paraId="2062E1CD" w14:textId="77777777" w:rsidR="00496645" w:rsidRPr="006624EF" w:rsidRDefault="00496645" w:rsidP="00DC755E">
            <w:pPr>
              <w:rPr>
                <w:rFonts w:asciiTheme="minorBidi" w:hAnsiTheme="minorBidi" w:cstheme="minorBidi"/>
                <w:sz w:val="24"/>
                <w:szCs w:val="24"/>
              </w:rPr>
            </w:pPr>
          </w:p>
        </w:tc>
        <w:tc>
          <w:tcPr>
            <w:tcW w:w="3824" w:type="dxa"/>
            <w:shd w:val="clear" w:color="auto" w:fill="auto"/>
          </w:tcPr>
          <w:p w14:paraId="0C7D30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Each sentence combination exercise was scored by point deduction from 100 points: </w:t>
            </w:r>
          </w:p>
          <w:p w14:paraId="39A9D7A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 deducted for repeated words or words left out</w:t>
            </w:r>
          </w:p>
          <w:p w14:paraId="43C3664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40 deducted grammatically incorrect sentence </w:t>
            </w:r>
          </w:p>
          <w:p w14:paraId="3A37A39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10 deducted for misplaced clauses </w:t>
            </w:r>
          </w:p>
          <w:p w14:paraId="038C6E2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40 deducted for failing to follow instruction by creating 2 sentences, incomplete information </w:t>
            </w:r>
          </w:p>
          <w:p w14:paraId="3D6A2615" w14:textId="77777777" w:rsidR="00496645" w:rsidRPr="006624EF" w:rsidRDefault="00496645" w:rsidP="00DC755E">
            <w:pPr>
              <w:rPr>
                <w:rFonts w:asciiTheme="minorBidi" w:hAnsiTheme="minorBidi" w:cstheme="minorBidi"/>
                <w:sz w:val="24"/>
                <w:szCs w:val="24"/>
              </w:rPr>
            </w:pPr>
          </w:p>
          <w:p w14:paraId="2C43C6A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coders used IRR 95%</w:t>
            </w:r>
          </w:p>
          <w:p w14:paraId="3F28B20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Scores averaged for each student for all the combinations done in the workshop and then also the posttest. </w:t>
            </w:r>
          </w:p>
        </w:tc>
        <w:tc>
          <w:tcPr>
            <w:tcW w:w="3828" w:type="dxa"/>
            <w:shd w:val="clear" w:color="auto" w:fill="auto"/>
          </w:tcPr>
          <w:p w14:paraId="1742D4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30-minute post-test with 3 problems that asked them to apply what they learned in the demonstration/observation session and practice session. The 5 steps of the writing were structured as follows: </w:t>
            </w:r>
          </w:p>
          <w:p w14:paraId="79CD7C7D" w14:textId="77777777" w:rsidR="00496645" w:rsidRPr="006624EF" w:rsidRDefault="00496645" w:rsidP="00DC755E">
            <w:pPr>
              <w:pStyle w:val="ListParagraph"/>
              <w:numPr>
                <w:ilvl w:val="0"/>
                <w:numId w:val="5"/>
              </w:numPr>
              <w:rPr>
                <w:rFonts w:asciiTheme="minorBidi" w:hAnsiTheme="minorBidi" w:cstheme="minorBidi"/>
                <w:sz w:val="24"/>
                <w:szCs w:val="24"/>
              </w:rPr>
            </w:pPr>
            <w:r w:rsidRPr="006624EF">
              <w:rPr>
                <w:rFonts w:asciiTheme="minorBidi" w:hAnsiTheme="minorBidi" w:cstheme="minorBidi"/>
                <w:sz w:val="24"/>
                <w:szCs w:val="24"/>
              </w:rPr>
              <w:t xml:space="preserve">Circle all the new words standing in for new ideas in each sentence </w:t>
            </w:r>
          </w:p>
          <w:p w14:paraId="5B2DC716" w14:textId="77777777" w:rsidR="00496645" w:rsidRPr="006624EF" w:rsidRDefault="00496645" w:rsidP="00DC755E">
            <w:pPr>
              <w:numPr>
                <w:ilvl w:val="0"/>
                <w:numId w:val="5"/>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Cross out words that refer to the same thing </w:t>
            </w:r>
          </w:p>
          <w:p w14:paraId="063B849E" w14:textId="77777777" w:rsidR="00496645" w:rsidRPr="006624EF" w:rsidRDefault="00496645" w:rsidP="00DC755E">
            <w:pPr>
              <w:numPr>
                <w:ilvl w:val="0"/>
                <w:numId w:val="5"/>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Combine all the circled words into written phrases about the same thing </w:t>
            </w:r>
          </w:p>
          <w:p w14:paraId="345B4AE9" w14:textId="77777777" w:rsidR="00496645" w:rsidRPr="006624EF" w:rsidRDefault="00496645" w:rsidP="00DC755E">
            <w:pPr>
              <w:numPr>
                <w:ilvl w:val="0"/>
                <w:numId w:val="5"/>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Number the phrases in the order of importance</w:t>
            </w:r>
          </w:p>
          <w:p w14:paraId="2D559840" w14:textId="77777777" w:rsidR="00496645" w:rsidRPr="006624EF" w:rsidRDefault="00496645" w:rsidP="00DC755E">
            <w:pPr>
              <w:numPr>
                <w:ilvl w:val="0"/>
                <w:numId w:val="5"/>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Build </w:t>
            </w:r>
            <w:proofErr w:type="gramStart"/>
            <w:r w:rsidRPr="006624EF">
              <w:rPr>
                <w:rFonts w:asciiTheme="minorBidi" w:hAnsiTheme="minorBidi" w:cstheme="minorBidi"/>
                <w:color w:val="000000"/>
                <w:sz w:val="24"/>
                <w:szCs w:val="24"/>
              </w:rPr>
              <w:t>an</w:t>
            </w:r>
            <w:proofErr w:type="gramEnd"/>
            <w:r w:rsidRPr="006624EF">
              <w:rPr>
                <w:rFonts w:asciiTheme="minorBidi" w:hAnsiTheme="minorBidi" w:cstheme="minorBidi"/>
                <w:color w:val="000000"/>
                <w:sz w:val="24"/>
                <w:szCs w:val="24"/>
              </w:rPr>
              <w:t xml:space="preserve"> sentence around the most important phrases and insert less important phrases where they belong using connecting words (but, and, although, because etc.)</w:t>
            </w:r>
          </w:p>
          <w:p w14:paraId="47BE8D4A"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743F390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Without modelling, feedback makes no difference </w:t>
            </w:r>
          </w:p>
          <w:p w14:paraId="387AD57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Some evidence of inaccurate self-efficacy beliefs. Self-efficacies dropped from pre to post </w:t>
            </w:r>
          </w:p>
        </w:tc>
      </w:tr>
      <w:tr w:rsidR="00496645" w:rsidRPr="006624EF" w14:paraId="2025D346" w14:textId="77777777" w:rsidTr="00DC755E">
        <w:tc>
          <w:tcPr>
            <w:tcW w:w="562" w:type="dxa"/>
            <w:shd w:val="clear" w:color="auto" w:fill="auto"/>
          </w:tcPr>
          <w:p w14:paraId="24523D5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13</w:t>
            </w:r>
          </w:p>
        </w:tc>
        <w:tc>
          <w:tcPr>
            <w:tcW w:w="2129" w:type="dxa"/>
            <w:shd w:val="clear" w:color="auto" w:fill="auto"/>
          </w:tcPr>
          <w:p w14:paraId="020740C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Wiltse, 2002</w:t>
            </w:r>
          </w:p>
        </w:tc>
        <w:tc>
          <w:tcPr>
            <w:tcW w:w="4820" w:type="dxa"/>
            <w:shd w:val="clear" w:color="auto" w:fill="auto"/>
          </w:tcPr>
          <w:p w14:paraId="6B4D629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Mass media students and very little information is given about their course or the type of writing instruction they are exposed to. Majority of students were majoring in communication or mass media. Journalism and Broadcasting were other majors. </w:t>
            </w:r>
          </w:p>
        </w:tc>
        <w:tc>
          <w:tcPr>
            <w:tcW w:w="3824" w:type="dxa"/>
            <w:shd w:val="clear" w:color="auto" w:fill="auto"/>
          </w:tcPr>
          <w:p w14:paraId="12CC399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outcomes not assessed. GPA for the sample was mentioned and final letter grade for the course but neither appear to have been compared to WSE </w:t>
            </w:r>
          </w:p>
        </w:tc>
        <w:tc>
          <w:tcPr>
            <w:tcW w:w="3828" w:type="dxa"/>
            <w:shd w:val="clear" w:color="auto" w:fill="auto"/>
          </w:tcPr>
          <w:p w14:paraId="3FC919B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do journalism type </w:t>
            </w:r>
            <w:proofErr w:type="gramStart"/>
            <w:r w:rsidRPr="006624EF">
              <w:rPr>
                <w:rFonts w:asciiTheme="minorBidi" w:hAnsiTheme="minorBidi" w:cstheme="minorBidi"/>
                <w:sz w:val="24"/>
                <w:szCs w:val="24"/>
              </w:rPr>
              <w:t>writing</w:t>
            </w:r>
            <w:proofErr w:type="gramEnd"/>
            <w:r w:rsidRPr="006624EF">
              <w:rPr>
                <w:rFonts w:asciiTheme="minorBidi" w:hAnsiTheme="minorBidi" w:cstheme="minorBidi"/>
                <w:sz w:val="24"/>
                <w:szCs w:val="24"/>
              </w:rPr>
              <w:t xml:space="preserve"> but it is not detailed. </w:t>
            </w:r>
          </w:p>
        </w:tc>
        <w:tc>
          <w:tcPr>
            <w:tcW w:w="3547" w:type="dxa"/>
            <w:shd w:val="clear" w:color="auto" w:fill="auto"/>
          </w:tcPr>
          <w:p w14:paraId="20EC312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None</w:t>
            </w:r>
          </w:p>
        </w:tc>
      </w:tr>
      <w:tr w:rsidR="00496645" w:rsidRPr="006624EF" w14:paraId="7D3F8924" w14:textId="77777777" w:rsidTr="00DC755E">
        <w:tc>
          <w:tcPr>
            <w:tcW w:w="562" w:type="dxa"/>
            <w:shd w:val="clear" w:color="auto" w:fill="auto"/>
          </w:tcPr>
          <w:p w14:paraId="6626E9D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14</w:t>
            </w:r>
          </w:p>
        </w:tc>
        <w:tc>
          <w:tcPr>
            <w:tcW w:w="2129" w:type="dxa"/>
            <w:shd w:val="clear" w:color="auto" w:fill="auto"/>
          </w:tcPr>
          <w:p w14:paraId="7DE4B20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Nicholas, Menchetti, Nettles, 2005</w:t>
            </w:r>
          </w:p>
        </w:tc>
        <w:tc>
          <w:tcPr>
            <w:tcW w:w="4820" w:type="dxa"/>
            <w:shd w:val="clear" w:color="auto" w:fill="auto"/>
          </w:tcPr>
          <w:p w14:paraId="498F35E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Training workshops provided: </w:t>
            </w:r>
          </w:p>
          <w:p w14:paraId="1613939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Both groups: time management, taking lecture notes, taking notes from a textbook, test preparation </w:t>
            </w:r>
          </w:p>
          <w:p w14:paraId="0811FC4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Experimental: Strategy training group -- step by step instruction for clarity, supporting details, overall text organization, mechanics</w:t>
            </w:r>
          </w:p>
          <w:p w14:paraId="3508AD6D" w14:textId="77777777" w:rsidR="00496645" w:rsidRPr="006624EF" w:rsidRDefault="00496645" w:rsidP="00DC755E">
            <w:pPr>
              <w:numPr>
                <w:ilvl w:val="0"/>
                <w:numId w:val="4"/>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Brainstorming</w:t>
            </w:r>
          </w:p>
          <w:p w14:paraId="28F202D2" w14:textId="77777777" w:rsidR="00496645" w:rsidRPr="006624EF" w:rsidRDefault="00496645" w:rsidP="00DC755E">
            <w:pPr>
              <w:numPr>
                <w:ilvl w:val="0"/>
                <w:numId w:val="4"/>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Format </w:t>
            </w:r>
          </w:p>
          <w:p w14:paraId="6762EC0F" w14:textId="77777777" w:rsidR="00496645" w:rsidRPr="006624EF" w:rsidRDefault="00496645" w:rsidP="00DC755E">
            <w:pPr>
              <w:numPr>
                <w:ilvl w:val="0"/>
                <w:numId w:val="4"/>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First draft</w:t>
            </w:r>
          </w:p>
          <w:p w14:paraId="5906D70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Control – general writing strategy instruction (it looked like there was only a 20 min difference in instruction time between the groups) </w:t>
            </w:r>
          </w:p>
        </w:tc>
        <w:tc>
          <w:tcPr>
            <w:tcW w:w="3824" w:type="dxa"/>
            <w:shd w:val="clear" w:color="auto" w:fill="auto"/>
          </w:tcPr>
          <w:p w14:paraId="7673669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Holistic rubric: 5 themes: scored 1-6 </w:t>
            </w:r>
          </w:p>
          <w:p w14:paraId="44332976" w14:textId="77777777" w:rsidR="00496645" w:rsidRPr="006624EF" w:rsidRDefault="00496645" w:rsidP="00DC755E">
            <w:pPr>
              <w:pStyle w:val="ListParagraph"/>
              <w:numPr>
                <w:ilvl w:val="0"/>
                <w:numId w:val="2"/>
              </w:numPr>
              <w:rPr>
                <w:rFonts w:asciiTheme="minorBidi" w:hAnsiTheme="minorBidi" w:cstheme="minorBidi"/>
                <w:sz w:val="24"/>
                <w:szCs w:val="24"/>
              </w:rPr>
            </w:pPr>
            <w:r w:rsidRPr="006624EF">
              <w:rPr>
                <w:rFonts w:asciiTheme="minorBidi" w:hAnsiTheme="minorBidi" w:cstheme="minorBidi"/>
                <w:sz w:val="24"/>
                <w:szCs w:val="24"/>
              </w:rPr>
              <w:t>Clarity</w:t>
            </w:r>
          </w:p>
          <w:p w14:paraId="79CA6AB5" w14:textId="77777777" w:rsidR="00496645" w:rsidRPr="006624EF" w:rsidRDefault="00496645" w:rsidP="00DC755E">
            <w:pPr>
              <w:numPr>
                <w:ilvl w:val="0"/>
                <w:numId w:val="2"/>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Supporting details</w:t>
            </w:r>
          </w:p>
          <w:p w14:paraId="656C8F99" w14:textId="77777777" w:rsidR="00496645" w:rsidRPr="006624EF" w:rsidRDefault="00496645" w:rsidP="00DC755E">
            <w:pPr>
              <w:numPr>
                <w:ilvl w:val="0"/>
                <w:numId w:val="2"/>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Organization</w:t>
            </w:r>
          </w:p>
          <w:p w14:paraId="10CDC583" w14:textId="77777777" w:rsidR="00496645" w:rsidRPr="006624EF" w:rsidRDefault="00496645" w:rsidP="00DC755E">
            <w:pPr>
              <w:numPr>
                <w:ilvl w:val="0"/>
                <w:numId w:val="2"/>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Mechanics</w:t>
            </w:r>
          </w:p>
          <w:p w14:paraId="411EFFC4" w14:textId="77777777" w:rsidR="00496645" w:rsidRPr="006624EF" w:rsidRDefault="00496645" w:rsidP="00DC755E">
            <w:pPr>
              <w:pStyle w:val="ListParagraph"/>
              <w:numPr>
                <w:ilvl w:val="0"/>
                <w:numId w:val="2"/>
              </w:numPr>
              <w:rPr>
                <w:rFonts w:asciiTheme="minorBidi" w:hAnsiTheme="minorBidi" w:cstheme="minorBidi"/>
                <w:sz w:val="24"/>
                <w:szCs w:val="24"/>
              </w:rPr>
            </w:pPr>
            <w:r w:rsidRPr="006624EF">
              <w:rPr>
                <w:rFonts w:asciiTheme="minorBidi" w:hAnsiTheme="minorBidi" w:cstheme="minorBidi"/>
                <w:sz w:val="24"/>
                <w:szCs w:val="24"/>
              </w:rPr>
              <w:t xml:space="preserve">Global composition score </w:t>
            </w:r>
          </w:p>
          <w:p w14:paraId="5D46DF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Two grad student raters were trained and then subsequently scored the writing IRR = .825</w:t>
            </w:r>
          </w:p>
        </w:tc>
        <w:tc>
          <w:tcPr>
            <w:tcW w:w="3828" w:type="dxa"/>
            <w:shd w:val="clear" w:color="auto" w:fill="auto"/>
          </w:tcPr>
          <w:p w14:paraId="02F89DB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Expository writing sample 20 minutes done pre and post </w:t>
            </w:r>
          </w:p>
        </w:tc>
        <w:tc>
          <w:tcPr>
            <w:tcW w:w="3547" w:type="dxa"/>
            <w:shd w:val="clear" w:color="auto" w:fill="auto"/>
          </w:tcPr>
          <w:p w14:paraId="16C7777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That writing strategy instruction should explicitly address concepts of clarity, organization, and mechanics</w:t>
            </w:r>
          </w:p>
        </w:tc>
      </w:tr>
      <w:tr w:rsidR="00496645" w:rsidRPr="006624EF" w14:paraId="3BECD38A" w14:textId="77777777" w:rsidTr="00DC755E">
        <w:tc>
          <w:tcPr>
            <w:tcW w:w="562" w:type="dxa"/>
            <w:shd w:val="clear" w:color="auto" w:fill="auto"/>
          </w:tcPr>
          <w:p w14:paraId="097D2AA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15</w:t>
            </w:r>
          </w:p>
        </w:tc>
        <w:tc>
          <w:tcPr>
            <w:tcW w:w="2129" w:type="dxa"/>
            <w:shd w:val="clear" w:color="auto" w:fill="auto"/>
          </w:tcPr>
          <w:p w14:paraId="21DA3D2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Lavelle, E. 2006</w:t>
            </w:r>
          </w:p>
        </w:tc>
        <w:tc>
          <w:tcPr>
            <w:tcW w:w="4820" w:type="dxa"/>
            <w:shd w:val="clear" w:color="auto" w:fill="auto"/>
          </w:tcPr>
          <w:p w14:paraId="4C69F8D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Teachers writing in a graduate course “Advanced Educational Psychology”</w:t>
            </w:r>
          </w:p>
        </w:tc>
        <w:tc>
          <w:tcPr>
            <w:tcW w:w="3824" w:type="dxa"/>
            <w:shd w:val="clear" w:color="auto" w:fill="auto"/>
          </w:tcPr>
          <w:p w14:paraId="187CE00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Essays were rated as deep or surface writing</w:t>
            </w:r>
          </w:p>
          <w:p w14:paraId="09AB005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Essays were holistically scored as poor, fair, very good.</w:t>
            </w:r>
          </w:p>
          <w:p w14:paraId="00384833" w14:textId="77777777" w:rsidR="00496645" w:rsidRPr="006624EF" w:rsidRDefault="00496645" w:rsidP="00DC755E">
            <w:pPr>
              <w:rPr>
                <w:rFonts w:asciiTheme="minorBidi" w:hAnsiTheme="minorBidi" w:cstheme="minorBidi"/>
                <w:sz w:val="24"/>
                <w:szCs w:val="24"/>
              </w:rPr>
            </w:pPr>
          </w:p>
          <w:p w14:paraId="0A366A0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raters with IRR &gt;.7</w:t>
            </w:r>
          </w:p>
        </w:tc>
        <w:tc>
          <w:tcPr>
            <w:tcW w:w="3828" w:type="dxa"/>
            <w:shd w:val="clear" w:color="auto" w:fill="auto"/>
          </w:tcPr>
          <w:p w14:paraId="648F3DE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wrote a response to any topic in the assigned readings (cognition, self-regulation, motivation, learning, assessment). It was a reflective assignment comparing and contrasting, personal reaction, argumentation, or extension and application to practice</w:t>
            </w:r>
          </w:p>
          <w:p w14:paraId="6647A7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5-10 pages</w:t>
            </w:r>
          </w:p>
          <w:p w14:paraId="65E1435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Completed as homework (out of class)</w:t>
            </w:r>
          </w:p>
        </w:tc>
        <w:tc>
          <w:tcPr>
            <w:tcW w:w="3547" w:type="dxa"/>
            <w:shd w:val="clear" w:color="auto" w:fill="auto"/>
          </w:tcPr>
          <w:p w14:paraId="0DE2413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High SE often leads to writers who are more often able to critique their own writing and persevere</w:t>
            </w:r>
          </w:p>
        </w:tc>
      </w:tr>
      <w:tr w:rsidR="00496645" w:rsidRPr="006624EF" w14:paraId="51E2F17A" w14:textId="77777777" w:rsidTr="00DC755E">
        <w:tc>
          <w:tcPr>
            <w:tcW w:w="562" w:type="dxa"/>
            <w:shd w:val="clear" w:color="auto" w:fill="auto"/>
          </w:tcPr>
          <w:p w14:paraId="077C38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16</w:t>
            </w:r>
          </w:p>
        </w:tc>
        <w:tc>
          <w:tcPr>
            <w:tcW w:w="2129" w:type="dxa"/>
            <w:shd w:val="clear" w:color="auto" w:fill="auto"/>
          </w:tcPr>
          <w:p w14:paraId="43A126E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Jones, 2008</w:t>
            </w:r>
          </w:p>
        </w:tc>
        <w:tc>
          <w:tcPr>
            <w:tcW w:w="4820" w:type="dxa"/>
            <w:shd w:val="clear" w:color="auto" w:fill="auto"/>
          </w:tcPr>
          <w:p w14:paraId="185F46D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Basic skills program six credit version of College English I course – required 5 hours of class time per week and included tutoring help both in and out of class. Accuplacer scores below 460 were automatic placement in this course </w:t>
            </w:r>
          </w:p>
        </w:tc>
        <w:tc>
          <w:tcPr>
            <w:tcW w:w="3824" w:type="dxa"/>
            <w:shd w:val="clear" w:color="auto" w:fill="auto"/>
          </w:tcPr>
          <w:p w14:paraId="1A2D596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Final Course grades</w:t>
            </w:r>
          </w:p>
          <w:p w14:paraId="58CCBB0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Accuplacer was computer scored</w:t>
            </w:r>
          </w:p>
          <w:p w14:paraId="41311015" w14:textId="77777777" w:rsidR="00496645" w:rsidRPr="006624EF" w:rsidRDefault="00496645" w:rsidP="00DC755E">
            <w:pPr>
              <w:rPr>
                <w:rFonts w:asciiTheme="minorBidi" w:hAnsiTheme="minorBidi" w:cstheme="minorBidi"/>
                <w:sz w:val="24"/>
                <w:szCs w:val="24"/>
              </w:rPr>
            </w:pPr>
          </w:p>
        </w:tc>
        <w:tc>
          <w:tcPr>
            <w:tcW w:w="3828" w:type="dxa"/>
            <w:shd w:val="clear" w:color="auto" w:fill="auto"/>
          </w:tcPr>
          <w:p w14:paraId="1242C31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Typical high school English grades and a holistically scored writing sample were used at pretest to get baseline writing which was scored by Accuplacer. The essay was untimed and asked students to write about </w:t>
            </w:r>
            <w:r w:rsidRPr="006624EF">
              <w:rPr>
                <w:rFonts w:asciiTheme="minorBidi" w:hAnsiTheme="minorBidi" w:cstheme="minorBidi"/>
                <w:sz w:val="24"/>
                <w:szCs w:val="24"/>
              </w:rPr>
              <w:lastRenderedPageBreak/>
              <w:t xml:space="preserve">which technology had the greatest impact on our society </w:t>
            </w:r>
          </w:p>
          <w:p w14:paraId="2643B59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Post-test a second Accuplacer scored essay was used. </w:t>
            </w:r>
          </w:p>
        </w:tc>
        <w:tc>
          <w:tcPr>
            <w:tcW w:w="3547" w:type="dxa"/>
            <w:shd w:val="clear" w:color="auto" w:fill="auto"/>
          </w:tcPr>
          <w:p w14:paraId="0E9ACA2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Problems with WSE measures not reflecting current thinking on writing. </w:t>
            </w:r>
          </w:p>
          <w:p w14:paraId="6349577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Grades are dependent on more than writing performance itself. </w:t>
            </w:r>
          </w:p>
          <w:p w14:paraId="0FAE27C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Help students become more internally oriented. </w:t>
            </w:r>
          </w:p>
          <w:p w14:paraId="2739078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Feedback will influence SE and LOC in relation to grades </w:t>
            </w:r>
          </w:p>
        </w:tc>
      </w:tr>
      <w:tr w:rsidR="00496645" w:rsidRPr="006624EF" w14:paraId="680F4015" w14:textId="77777777" w:rsidTr="00DC755E">
        <w:tc>
          <w:tcPr>
            <w:tcW w:w="562" w:type="dxa"/>
            <w:shd w:val="clear" w:color="auto" w:fill="auto"/>
          </w:tcPr>
          <w:p w14:paraId="0A56C5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17</w:t>
            </w:r>
          </w:p>
        </w:tc>
        <w:tc>
          <w:tcPr>
            <w:tcW w:w="2129" w:type="dxa"/>
            <w:shd w:val="clear" w:color="auto" w:fill="auto"/>
          </w:tcPr>
          <w:p w14:paraId="3DF4624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Goodman &amp; Cirka, 2009</w:t>
            </w:r>
          </w:p>
        </w:tc>
        <w:tc>
          <w:tcPr>
            <w:tcW w:w="4820" w:type="dxa"/>
            <w:shd w:val="clear" w:color="auto" w:fill="auto"/>
          </w:tcPr>
          <w:p w14:paraId="636A17D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 course called “Liberal studies” which all incoming students are required to enrol in. A 2-semester interdisciplinary seminar experience taught by faculty from all disciplines, many of whom are not trained to teach writing. Course aims to engage students in the intellectual conversation of the college community and develop analytical thinking skills. Discussion based writing intensive course </w:t>
            </w:r>
          </w:p>
          <w:p w14:paraId="7820ED0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Fellows program is a curriculum based tutoring program that “attaches” a trained and experienced upper-class student to a section of Liberal Studies. The fellows complete an academic course for credit on the theory and practice of teaching writing and work a minimum number of hours in the writing centre. </w:t>
            </w:r>
          </w:p>
          <w:p w14:paraId="22328E59" w14:textId="77777777" w:rsidR="00496645" w:rsidRPr="006624EF" w:rsidRDefault="00496645" w:rsidP="00DC755E">
            <w:pPr>
              <w:rPr>
                <w:rFonts w:asciiTheme="minorBidi" w:hAnsiTheme="minorBidi" w:cstheme="minorBidi"/>
                <w:sz w:val="24"/>
                <w:szCs w:val="24"/>
              </w:rPr>
            </w:pPr>
          </w:p>
          <w:p w14:paraId="088BAD9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write 4 essays that demand a high level of critical thinking and incorporation of textual references from course readings. Papers undergo multiple revisions.</w:t>
            </w:r>
          </w:p>
        </w:tc>
        <w:tc>
          <w:tcPr>
            <w:tcW w:w="3824" w:type="dxa"/>
            <w:shd w:val="clear" w:color="auto" w:fill="auto"/>
          </w:tcPr>
          <w:p w14:paraId="718F821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 letter grade assigned to each course was converted to a GPA numeric. </w:t>
            </w:r>
          </w:p>
        </w:tc>
        <w:tc>
          <w:tcPr>
            <w:tcW w:w="3828" w:type="dxa"/>
            <w:shd w:val="clear" w:color="auto" w:fill="auto"/>
          </w:tcPr>
          <w:p w14:paraId="297DF54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GPA conversion used as data  </w:t>
            </w:r>
          </w:p>
        </w:tc>
        <w:tc>
          <w:tcPr>
            <w:tcW w:w="3547" w:type="dxa"/>
            <w:shd w:val="clear" w:color="auto" w:fill="auto"/>
          </w:tcPr>
          <w:p w14:paraId="6037B80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SE and WA are not independent effects thus instructors must pay attention to both</w:t>
            </w:r>
          </w:p>
          <w:p w14:paraId="549BBB7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Instructors need to foster a positive writing environment</w:t>
            </w:r>
          </w:p>
          <w:p w14:paraId="75736C5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Also pay attention to the unintended consequences of feedback</w:t>
            </w:r>
          </w:p>
        </w:tc>
      </w:tr>
      <w:tr w:rsidR="00496645" w:rsidRPr="006624EF" w14:paraId="1BB831B7" w14:textId="77777777" w:rsidTr="00DC755E">
        <w:tc>
          <w:tcPr>
            <w:tcW w:w="562" w:type="dxa"/>
            <w:shd w:val="clear" w:color="auto" w:fill="auto"/>
          </w:tcPr>
          <w:p w14:paraId="2C1A4BC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18</w:t>
            </w:r>
          </w:p>
        </w:tc>
        <w:tc>
          <w:tcPr>
            <w:tcW w:w="2129" w:type="dxa"/>
            <w:shd w:val="clear" w:color="auto" w:fill="auto"/>
          </w:tcPr>
          <w:p w14:paraId="07D91B0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Prat-Sala &amp; Redford, 2010</w:t>
            </w:r>
          </w:p>
        </w:tc>
        <w:tc>
          <w:tcPr>
            <w:tcW w:w="4820" w:type="dxa"/>
            <w:shd w:val="clear" w:color="auto" w:fill="auto"/>
          </w:tcPr>
          <w:p w14:paraId="2EEFD02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Psychology honours undergrad single or combined honours programs.</w:t>
            </w:r>
          </w:p>
          <w:p w14:paraId="41119A3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Course writing not described </w:t>
            </w:r>
          </w:p>
        </w:tc>
        <w:tc>
          <w:tcPr>
            <w:tcW w:w="3824" w:type="dxa"/>
            <w:shd w:val="clear" w:color="auto" w:fill="auto"/>
          </w:tcPr>
          <w:p w14:paraId="5B55602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Performance not assessed </w:t>
            </w:r>
          </w:p>
        </w:tc>
        <w:tc>
          <w:tcPr>
            <w:tcW w:w="3828" w:type="dxa"/>
            <w:shd w:val="clear" w:color="auto" w:fill="auto"/>
          </w:tcPr>
          <w:p w14:paraId="7557B3C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course writing used as data  </w:t>
            </w:r>
          </w:p>
        </w:tc>
        <w:tc>
          <w:tcPr>
            <w:tcW w:w="3547" w:type="dxa"/>
            <w:shd w:val="clear" w:color="auto" w:fill="auto"/>
          </w:tcPr>
          <w:p w14:paraId="4097D44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with low SE efficacy and poor reading may trend towards choosing inappropriate study strategies or surface study strategies. Provides some evidence toward how low SE students will be more likely to put less effort or give up or the task or even future goals. </w:t>
            </w:r>
          </w:p>
        </w:tc>
      </w:tr>
      <w:tr w:rsidR="00496645" w:rsidRPr="006624EF" w14:paraId="0E13CEF8" w14:textId="77777777" w:rsidTr="00DC755E">
        <w:tc>
          <w:tcPr>
            <w:tcW w:w="562" w:type="dxa"/>
            <w:shd w:val="clear" w:color="auto" w:fill="auto"/>
          </w:tcPr>
          <w:p w14:paraId="0458059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19</w:t>
            </w:r>
          </w:p>
        </w:tc>
        <w:tc>
          <w:tcPr>
            <w:tcW w:w="2129" w:type="dxa"/>
            <w:shd w:val="clear" w:color="auto" w:fill="auto"/>
          </w:tcPr>
          <w:p w14:paraId="3FDBFA2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Williams &amp; Takaku, 2011</w:t>
            </w:r>
          </w:p>
        </w:tc>
        <w:tc>
          <w:tcPr>
            <w:tcW w:w="4820" w:type="dxa"/>
            <w:shd w:val="clear" w:color="auto" w:fill="auto"/>
          </w:tcPr>
          <w:p w14:paraId="7517904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Data was collected over 8 years.</w:t>
            </w:r>
          </w:p>
          <w:p w14:paraId="2406571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Writing center context in a university with a comprehensive writing across the curriculum program </w:t>
            </w:r>
          </w:p>
          <w:p w14:paraId="22481E3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 first </w:t>
            </w:r>
            <w:proofErr w:type="gramStart"/>
            <w:r w:rsidRPr="006624EF">
              <w:rPr>
                <w:rFonts w:asciiTheme="minorBidi" w:hAnsiTheme="minorBidi" w:cstheme="minorBidi"/>
                <w:sz w:val="24"/>
                <w:szCs w:val="24"/>
              </w:rPr>
              <w:t>year</w:t>
            </w:r>
            <w:proofErr w:type="gramEnd"/>
            <w:r w:rsidRPr="006624EF">
              <w:rPr>
                <w:rFonts w:asciiTheme="minorBidi" w:hAnsiTheme="minorBidi" w:cstheme="minorBidi"/>
                <w:sz w:val="24"/>
                <w:szCs w:val="24"/>
              </w:rPr>
              <w:t xml:space="preserve"> students take a one-semester generic WAC course that introduces them to the conventions of writing in the physical sciences, social sciences, and humanities. </w:t>
            </w:r>
          </w:p>
          <w:p w14:paraId="43BB1BE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 junior year students take a required one-semester advanced writing class associated with a content-area course in their major area of study. </w:t>
            </w:r>
          </w:p>
          <w:p w14:paraId="7C2A98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ESL students are mainstreamed into the general university </w:t>
            </w:r>
          </w:p>
          <w:p w14:paraId="0937C46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centre tutors minimum master’s degree and 3 years teaching experience. Their training focused on cooperative rather than collaborative practices. Cooperative means dialogue approaches, tutors don’t write for the students and tutoring was not to differ based on language status</w:t>
            </w:r>
          </w:p>
          <w:p w14:paraId="3B76AD8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Tutors focused on rhetorical/global discourse features before addressing structural features</w:t>
            </w:r>
          </w:p>
        </w:tc>
        <w:tc>
          <w:tcPr>
            <w:tcW w:w="3824" w:type="dxa"/>
            <w:shd w:val="clear" w:color="auto" w:fill="auto"/>
          </w:tcPr>
          <w:p w14:paraId="52EB4B5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Holistically scored by writing program staff </w:t>
            </w:r>
          </w:p>
          <w:p w14:paraId="27B7014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6-point scale with anchor papers used as examples for graders </w:t>
            </w:r>
          </w:p>
          <w:p w14:paraId="32B9007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marks and then a third if the 2 differed by more than 1 point</w:t>
            </w:r>
          </w:p>
          <w:p w14:paraId="7E53E93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Also used a writing course grade. </w:t>
            </w:r>
          </w:p>
        </w:tc>
        <w:tc>
          <w:tcPr>
            <w:tcW w:w="3828" w:type="dxa"/>
            <w:shd w:val="clear" w:color="auto" w:fill="auto"/>
          </w:tcPr>
          <w:p w14:paraId="7426B2D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All students sit for an in-house writing exam which was used as the pretest and then took the same exam </w:t>
            </w:r>
            <w:r w:rsidRPr="006624EF">
              <w:rPr>
                <w:rFonts w:asciiTheme="minorBidi" w:hAnsiTheme="minorBidi" w:cstheme="minorBidi"/>
                <w:sz w:val="24"/>
                <w:szCs w:val="24"/>
              </w:rPr>
              <w:lastRenderedPageBreak/>
              <w:t xml:space="preserve">at the end of their sophomore year for placement into their junior year writing course. </w:t>
            </w:r>
          </w:p>
          <w:p w14:paraId="0BA8475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exam pre and post which differed in content for each student but were deemed equally in difficulty </w:t>
            </w:r>
          </w:p>
          <w:p w14:paraId="51C4941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Short essay exam presenting a problem with the option to argue for or against a solution. </w:t>
            </w:r>
          </w:p>
          <w:p w14:paraId="7D73046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hours allowed to complete</w:t>
            </w:r>
          </w:p>
          <w:p w14:paraId="407C1A5D"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740C37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Don’t prejudge ESL students </w:t>
            </w:r>
          </w:p>
          <w:p w14:paraId="13C8814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And it is OK to teach students with ESL needs using the same </w:t>
            </w:r>
            <w:r w:rsidRPr="006624EF">
              <w:rPr>
                <w:rFonts w:asciiTheme="minorBidi" w:hAnsiTheme="minorBidi" w:cstheme="minorBidi"/>
                <w:sz w:val="24"/>
                <w:szCs w:val="24"/>
              </w:rPr>
              <w:lastRenderedPageBreak/>
              <w:t xml:space="preserve">strategies as domestic students – this point made to reduce anxiety of writing assessors that believe ESL students have special unique teaching needs. </w:t>
            </w:r>
          </w:p>
        </w:tc>
      </w:tr>
      <w:tr w:rsidR="00496645" w:rsidRPr="006624EF" w14:paraId="50A03235" w14:textId="77777777" w:rsidTr="00DC755E">
        <w:tc>
          <w:tcPr>
            <w:tcW w:w="562" w:type="dxa"/>
            <w:shd w:val="clear" w:color="auto" w:fill="auto"/>
          </w:tcPr>
          <w:p w14:paraId="28F7BB9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20</w:t>
            </w:r>
          </w:p>
        </w:tc>
        <w:tc>
          <w:tcPr>
            <w:tcW w:w="2129" w:type="dxa"/>
            <w:shd w:val="clear" w:color="auto" w:fill="auto"/>
          </w:tcPr>
          <w:p w14:paraId="42E44B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Martinez et al. 2011</w:t>
            </w:r>
          </w:p>
        </w:tc>
        <w:tc>
          <w:tcPr>
            <w:tcW w:w="4820" w:type="dxa"/>
            <w:shd w:val="clear" w:color="auto" w:fill="auto"/>
          </w:tcPr>
          <w:p w14:paraId="4B3F96C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were enrolled in various courses involving writing in various disciplines including dance, developmental psychology, business, math. </w:t>
            </w:r>
          </w:p>
        </w:tc>
        <w:tc>
          <w:tcPr>
            <w:tcW w:w="3824" w:type="dxa"/>
            <w:shd w:val="clear" w:color="auto" w:fill="auto"/>
          </w:tcPr>
          <w:p w14:paraId="6189532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GPA was used as an independent variable in the SEM </w:t>
            </w:r>
          </w:p>
        </w:tc>
        <w:tc>
          <w:tcPr>
            <w:tcW w:w="3828" w:type="dxa"/>
            <w:shd w:val="clear" w:color="auto" w:fill="auto"/>
          </w:tcPr>
          <w:p w14:paraId="6C47AB6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GPA was used  </w:t>
            </w:r>
          </w:p>
        </w:tc>
        <w:tc>
          <w:tcPr>
            <w:tcW w:w="3547" w:type="dxa"/>
            <w:shd w:val="clear" w:color="auto" w:fill="auto"/>
          </w:tcPr>
          <w:p w14:paraId="1486622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Somatic anxiety can be controlled with breathing mediation and guided imagery. </w:t>
            </w:r>
          </w:p>
          <w:p w14:paraId="0270821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 students coping skills, identify a ranking of stressful events in their </w:t>
            </w:r>
            <w:proofErr w:type="gramStart"/>
            <w:r w:rsidRPr="006624EF">
              <w:rPr>
                <w:rFonts w:asciiTheme="minorBidi" w:hAnsiTheme="minorBidi" w:cstheme="minorBidi"/>
                <w:sz w:val="24"/>
                <w:szCs w:val="24"/>
              </w:rPr>
              <w:t>lives;</w:t>
            </w:r>
            <w:proofErr w:type="gramEnd"/>
          </w:p>
          <w:p w14:paraId="313C1D0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Make a list of positive thoughts use imagination to visualize relieving stress, use their coping skills that have worked elsewhere. </w:t>
            </w:r>
          </w:p>
          <w:p w14:paraId="6A32598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Faculty support and mentorship</w:t>
            </w:r>
          </w:p>
          <w:p w14:paraId="28A0910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Reading supports</w:t>
            </w:r>
          </w:p>
          <w:p w14:paraId="32E90B0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Support extracurricular writing</w:t>
            </w:r>
          </w:p>
          <w:p w14:paraId="315979B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Peer mentors and writing tutors. </w:t>
            </w:r>
          </w:p>
        </w:tc>
      </w:tr>
      <w:tr w:rsidR="00496645" w:rsidRPr="006624EF" w14:paraId="54E937B5" w14:textId="77777777" w:rsidTr="00DC755E">
        <w:tc>
          <w:tcPr>
            <w:tcW w:w="562" w:type="dxa"/>
            <w:shd w:val="clear" w:color="auto" w:fill="auto"/>
          </w:tcPr>
          <w:p w14:paraId="2CB3005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21</w:t>
            </w:r>
          </w:p>
        </w:tc>
        <w:tc>
          <w:tcPr>
            <w:tcW w:w="2129" w:type="dxa"/>
            <w:shd w:val="clear" w:color="auto" w:fill="auto"/>
          </w:tcPr>
          <w:p w14:paraId="6A2097F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Prat-Sala &amp; Redford, 2012</w:t>
            </w:r>
          </w:p>
        </w:tc>
        <w:tc>
          <w:tcPr>
            <w:tcW w:w="4820" w:type="dxa"/>
            <w:shd w:val="clear" w:color="auto" w:fill="auto"/>
          </w:tcPr>
          <w:p w14:paraId="7F73C05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were in a combined honours psychology program taking psych and another subject. </w:t>
            </w:r>
          </w:p>
          <w:p w14:paraId="16A5C3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w:t>
            </w:r>
            <w:r w:rsidRPr="006624EF">
              <w:rPr>
                <w:rFonts w:asciiTheme="minorBidi" w:hAnsiTheme="minorBidi" w:cstheme="minorBidi"/>
                <w:sz w:val="24"/>
                <w:szCs w:val="24"/>
                <w:vertAlign w:val="superscript"/>
              </w:rPr>
              <w:t>st</w:t>
            </w:r>
            <w:r w:rsidRPr="006624EF">
              <w:rPr>
                <w:rFonts w:asciiTheme="minorBidi" w:hAnsiTheme="minorBidi" w:cstheme="minorBidi"/>
                <w:sz w:val="24"/>
                <w:szCs w:val="24"/>
              </w:rPr>
              <w:t xml:space="preserve"> year students were in intro to psychology </w:t>
            </w:r>
          </w:p>
          <w:p w14:paraId="704940C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w:t>
            </w:r>
            <w:r w:rsidRPr="006624EF">
              <w:rPr>
                <w:rFonts w:asciiTheme="minorBidi" w:hAnsiTheme="minorBidi" w:cstheme="minorBidi"/>
                <w:sz w:val="24"/>
                <w:szCs w:val="24"/>
                <w:vertAlign w:val="superscript"/>
              </w:rPr>
              <w:t>nd</w:t>
            </w:r>
            <w:r w:rsidRPr="006624EF">
              <w:rPr>
                <w:rFonts w:asciiTheme="minorBidi" w:hAnsiTheme="minorBidi" w:cstheme="minorBidi"/>
                <w:sz w:val="24"/>
                <w:szCs w:val="24"/>
              </w:rPr>
              <w:t xml:space="preserve"> year students were in developmental psychology </w:t>
            </w:r>
          </w:p>
        </w:tc>
        <w:tc>
          <w:tcPr>
            <w:tcW w:w="3824" w:type="dxa"/>
            <w:shd w:val="clear" w:color="auto" w:fill="auto"/>
          </w:tcPr>
          <w:p w14:paraId="45476FE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Graded by the two lecturers for the course </w:t>
            </w:r>
          </w:p>
          <w:p w14:paraId="609DE2B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Graders were unaware that the papers were being used in a study</w:t>
            </w:r>
          </w:p>
          <w:p w14:paraId="240E62F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Essays got a single global grade (out of 100%) reflected:</w:t>
            </w:r>
          </w:p>
          <w:p w14:paraId="56F850B6" w14:textId="77777777" w:rsidR="00496645" w:rsidRPr="006624EF" w:rsidRDefault="00496645" w:rsidP="00DC755E">
            <w:pPr>
              <w:pStyle w:val="ListParagraph"/>
              <w:numPr>
                <w:ilvl w:val="0"/>
                <w:numId w:val="9"/>
              </w:numPr>
              <w:rPr>
                <w:rFonts w:asciiTheme="minorBidi" w:hAnsiTheme="minorBidi" w:cstheme="minorBidi"/>
                <w:sz w:val="24"/>
                <w:szCs w:val="24"/>
              </w:rPr>
            </w:pPr>
            <w:r w:rsidRPr="006624EF">
              <w:rPr>
                <w:rFonts w:asciiTheme="minorBidi" w:hAnsiTheme="minorBidi" w:cstheme="minorBidi"/>
                <w:sz w:val="24"/>
                <w:szCs w:val="24"/>
              </w:rPr>
              <w:t>Content – information in the essay, accuracy, relevance</w:t>
            </w:r>
          </w:p>
          <w:p w14:paraId="0F3D36EE" w14:textId="77777777" w:rsidR="00496645" w:rsidRPr="006624EF" w:rsidRDefault="00496645" w:rsidP="00DC755E">
            <w:pPr>
              <w:numPr>
                <w:ilvl w:val="0"/>
                <w:numId w:val="9"/>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 critical judgement – argument development, use of evidence, critical evaluation of the issue, theories/concepts being presented </w:t>
            </w:r>
          </w:p>
          <w:p w14:paraId="3A70EFA6" w14:textId="77777777" w:rsidR="00496645" w:rsidRPr="006624EF" w:rsidRDefault="00496645" w:rsidP="00DC755E">
            <w:pPr>
              <w:numPr>
                <w:ilvl w:val="0"/>
                <w:numId w:val="9"/>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presentation – organization, use of English</w:t>
            </w:r>
          </w:p>
        </w:tc>
        <w:tc>
          <w:tcPr>
            <w:tcW w:w="3828" w:type="dxa"/>
            <w:shd w:val="clear" w:color="auto" w:fill="auto"/>
          </w:tcPr>
          <w:p w14:paraId="19A68D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Course Assignments contributed to 25% of course grade</w:t>
            </w:r>
          </w:p>
          <w:p w14:paraId="257EB63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w:t>
            </w:r>
            <w:r w:rsidRPr="006624EF">
              <w:rPr>
                <w:rFonts w:asciiTheme="minorBidi" w:hAnsiTheme="minorBidi" w:cstheme="minorBidi"/>
                <w:sz w:val="24"/>
                <w:szCs w:val="24"/>
                <w:vertAlign w:val="superscript"/>
              </w:rPr>
              <w:t>st</w:t>
            </w:r>
            <w:r w:rsidRPr="006624EF">
              <w:rPr>
                <w:rFonts w:asciiTheme="minorBidi" w:hAnsiTheme="minorBidi" w:cstheme="minorBidi"/>
                <w:sz w:val="24"/>
                <w:szCs w:val="24"/>
              </w:rPr>
              <w:t xml:space="preserve"> year – 500-word essay. (They used the second essay for the study – they had written a previous similar essay)</w:t>
            </w:r>
          </w:p>
          <w:p w14:paraId="0922460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w:t>
            </w:r>
            <w:r w:rsidRPr="006624EF">
              <w:rPr>
                <w:rFonts w:asciiTheme="minorBidi" w:hAnsiTheme="minorBidi" w:cstheme="minorBidi"/>
                <w:sz w:val="24"/>
                <w:szCs w:val="24"/>
                <w:vertAlign w:val="superscript"/>
              </w:rPr>
              <w:t>nd</w:t>
            </w:r>
            <w:r w:rsidRPr="006624EF">
              <w:rPr>
                <w:rFonts w:asciiTheme="minorBidi" w:hAnsiTheme="minorBidi" w:cstheme="minorBidi"/>
                <w:sz w:val="24"/>
                <w:szCs w:val="24"/>
              </w:rPr>
              <w:t xml:space="preserve"> year – 1200-word essay </w:t>
            </w:r>
          </w:p>
          <w:p w14:paraId="02E59520"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3C96958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done for research different than writing done for a course </w:t>
            </w:r>
          </w:p>
          <w:p w14:paraId="77F3895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Different genres of writing will produce different relations with SE </w:t>
            </w:r>
          </w:p>
        </w:tc>
      </w:tr>
      <w:tr w:rsidR="00496645" w:rsidRPr="006624EF" w14:paraId="735877B0" w14:textId="77777777" w:rsidTr="00DC755E">
        <w:tc>
          <w:tcPr>
            <w:tcW w:w="562" w:type="dxa"/>
            <w:shd w:val="clear" w:color="auto" w:fill="auto"/>
          </w:tcPr>
          <w:p w14:paraId="120AF7E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22</w:t>
            </w:r>
          </w:p>
        </w:tc>
        <w:tc>
          <w:tcPr>
            <w:tcW w:w="2129" w:type="dxa"/>
            <w:shd w:val="clear" w:color="auto" w:fill="auto"/>
          </w:tcPr>
          <w:p w14:paraId="49D4B73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Schmidt &amp; Alexander, 2012</w:t>
            </w:r>
          </w:p>
        </w:tc>
        <w:tc>
          <w:tcPr>
            <w:tcW w:w="4820" w:type="dxa"/>
            <w:shd w:val="clear" w:color="auto" w:fill="auto"/>
          </w:tcPr>
          <w:p w14:paraId="0085036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visiting a writing center who spanned freshman to graduate students and writing assignments they experience are various levels and various disciplines. </w:t>
            </w:r>
          </w:p>
          <w:p w14:paraId="09E08B7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Visits are voluntary (self-sponsored), required, or extra credit. </w:t>
            </w:r>
          </w:p>
          <w:p w14:paraId="06542B0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And each participant used the writing center at least 3 times during a period of 10 weeks. </w:t>
            </w:r>
          </w:p>
          <w:p w14:paraId="6603911B" w14:textId="77777777" w:rsidR="00496645" w:rsidRPr="006624EF" w:rsidRDefault="00496645" w:rsidP="00DC755E">
            <w:pPr>
              <w:rPr>
                <w:rFonts w:asciiTheme="minorBidi" w:hAnsiTheme="minorBidi" w:cstheme="minorBidi"/>
                <w:sz w:val="24"/>
                <w:szCs w:val="24"/>
              </w:rPr>
            </w:pPr>
          </w:p>
          <w:p w14:paraId="31E2AE0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Controls had previously completed general education writing requirements and were currently enrolled in courses that were not writing intensive. </w:t>
            </w:r>
          </w:p>
        </w:tc>
        <w:tc>
          <w:tcPr>
            <w:tcW w:w="3824" w:type="dxa"/>
            <w:shd w:val="clear" w:color="auto" w:fill="auto"/>
          </w:tcPr>
          <w:p w14:paraId="603B5CB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assessed </w:t>
            </w:r>
          </w:p>
        </w:tc>
        <w:tc>
          <w:tcPr>
            <w:tcW w:w="3828" w:type="dxa"/>
            <w:shd w:val="clear" w:color="auto" w:fill="auto"/>
          </w:tcPr>
          <w:p w14:paraId="6061DE2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Various writing exposures from various disciplines </w:t>
            </w:r>
          </w:p>
        </w:tc>
        <w:tc>
          <w:tcPr>
            <w:tcW w:w="3547" w:type="dxa"/>
            <w:shd w:val="clear" w:color="auto" w:fill="auto"/>
          </w:tcPr>
          <w:p w14:paraId="25957FE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Cultivate student awareness of processes and resources that will promote success </w:t>
            </w:r>
          </w:p>
        </w:tc>
      </w:tr>
      <w:tr w:rsidR="00496645" w:rsidRPr="006624EF" w14:paraId="28C91C3F" w14:textId="77777777" w:rsidTr="00DC755E">
        <w:tc>
          <w:tcPr>
            <w:tcW w:w="562" w:type="dxa"/>
            <w:shd w:val="clear" w:color="auto" w:fill="auto"/>
          </w:tcPr>
          <w:p w14:paraId="23F492A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23</w:t>
            </w:r>
          </w:p>
        </w:tc>
        <w:tc>
          <w:tcPr>
            <w:tcW w:w="2129" w:type="dxa"/>
            <w:shd w:val="clear" w:color="auto" w:fill="auto"/>
          </w:tcPr>
          <w:p w14:paraId="78ABB48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Sprenger, 2013</w:t>
            </w:r>
          </w:p>
        </w:tc>
        <w:tc>
          <w:tcPr>
            <w:tcW w:w="4820" w:type="dxa"/>
            <w:shd w:val="clear" w:color="auto" w:fill="auto"/>
          </w:tcPr>
          <w:p w14:paraId="6E38F23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Sophomore or Junior level nursing students. </w:t>
            </w:r>
          </w:p>
          <w:p w14:paraId="19B1D05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Nature of writing instruction not described. </w:t>
            </w:r>
          </w:p>
        </w:tc>
        <w:tc>
          <w:tcPr>
            <w:tcW w:w="3824" w:type="dxa"/>
            <w:shd w:val="clear" w:color="auto" w:fill="auto"/>
          </w:tcPr>
          <w:p w14:paraId="5591C29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assessed in this study </w:t>
            </w:r>
          </w:p>
        </w:tc>
        <w:tc>
          <w:tcPr>
            <w:tcW w:w="3828" w:type="dxa"/>
            <w:shd w:val="clear" w:color="auto" w:fill="auto"/>
          </w:tcPr>
          <w:p w14:paraId="53E3DF4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nature of the writing assignments typically completed by students was not described. </w:t>
            </w:r>
          </w:p>
        </w:tc>
        <w:tc>
          <w:tcPr>
            <w:tcW w:w="3547" w:type="dxa"/>
            <w:shd w:val="clear" w:color="auto" w:fill="auto"/>
          </w:tcPr>
          <w:p w14:paraId="67FA2D6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Warn students about academic rigour of nursing </w:t>
            </w:r>
          </w:p>
          <w:p w14:paraId="03AD2E4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Supply APA and writing resources. </w:t>
            </w:r>
          </w:p>
          <w:p w14:paraId="25D5FD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Encourage them to seek assistance</w:t>
            </w:r>
          </w:p>
          <w:p w14:paraId="1D7BC25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Supply and explain rubrics </w:t>
            </w:r>
          </w:p>
          <w:p w14:paraId="2FDB81D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Provide library orientation</w:t>
            </w:r>
          </w:p>
          <w:p w14:paraId="1311B13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Increase amount of writing in core courses. </w:t>
            </w:r>
          </w:p>
        </w:tc>
      </w:tr>
      <w:tr w:rsidR="00496645" w:rsidRPr="006624EF" w14:paraId="11024BBF" w14:textId="77777777" w:rsidTr="00DC755E">
        <w:tc>
          <w:tcPr>
            <w:tcW w:w="562" w:type="dxa"/>
            <w:shd w:val="clear" w:color="auto" w:fill="auto"/>
          </w:tcPr>
          <w:p w14:paraId="464D615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24</w:t>
            </w:r>
          </w:p>
        </w:tc>
        <w:tc>
          <w:tcPr>
            <w:tcW w:w="2129" w:type="dxa"/>
            <w:shd w:val="clear" w:color="auto" w:fill="auto"/>
          </w:tcPr>
          <w:p w14:paraId="219D541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Woody, Zeleny, D’souza, Harder, Reiser, Szto, 2013</w:t>
            </w:r>
          </w:p>
        </w:tc>
        <w:tc>
          <w:tcPr>
            <w:tcW w:w="4820" w:type="dxa"/>
            <w:shd w:val="clear" w:color="auto" w:fill="auto"/>
          </w:tcPr>
          <w:p w14:paraId="2BB0341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They were in a writing course “Writing for social work” considered a writing in the disciplines course. </w:t>
            </w:r>
          </w:p>
        </w:tc>
        <w:tc>
          <w:tcPr>
            <w:tcW w:w="3824" w:type="dxa"/>
            <w:shd w:val="clear" w:color="auto" w:fill="auto"/>
          </w:tcPr>
          <w:p w14:paraId="21CA937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Scoring rubric was developed. – organization, thesis statements, paragraph and sentence structure, grammar, spelling, punctuation, APA </w:t>
            </w:r>
          </w:p>
          <w:p w14:paraId="73874E6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course instructors rated and then 2 blind raters</w:t>
            </w:r>
          </w:p>
          <w:p w14:paraId="28D6FAD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IRR was .63 and then .59 pre and post respectively </w:t>
            </w:r>
          </w:p>
        </w:tc>
        <w:tc>
          <w:tcPr>
            <w:tcW w:w="3828" w:type="dxa"/>
            <w:shd w:val="clear" w:color="auto" w:fill="auto"/>
          </w:tcPr>
          <w:p w14:paraId="5A62D47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 writing sample was completed on demand and within the survey and was not graded for the course. Paragraph writing sample which used social work writing prompts</w:t>
            </w:r>
          </w:p>
          <w:p w14:paraId="1C7DAD7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Different prompts were used pre and post</w:t>
            </w:r>
          </w:p>
          <w:p w14:paraId="1C73F4E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15-minute time limit</w:t>
            </w:r>
          </w:p>
        </w:tc>
        <w:tc>
          <w:tcPr>
            <w:tcW w:w="3547" w:type="dxa"/>
            <w:shd w:val="clear" w:color="auto" w:fill="auto"/>
          </w:tcPr>
          <w:p w14:paraId="27876A3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Better training of course instructors in writing instruction </w:t>
            </w:r>
          </w:p>
        </w:tc>
      </w:tr>
      <w:tr w:rsidR="00496645" w:rsidRPr="006624EF" w14:paraId="2E1FCA62" w14:textId="77777777" w:rsidTr="00DC755E">
        <w:tc>
          <w:tcPr>
            <w:tcW w:w="562" w:type="dxa"/>
            <w:shd w:val="clear" w:color="auto" w:fill="auto"/>
          </w:tcPr>
          <w:p w14:paraId="2020A5B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25</w:t>
            </w:r>
          </w:p>
        </w:tc>
        <w:tc>
          <w:tcPr>
            <w:tcW w:w="2129" w:type="dxa"/>
            <w:shd w:val="clear" w:color="auto" w:fill="auto"/>
          </w:tcPr>
          <w:p w14:paraId="1F825AB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Sanders-Rio et al., 2014</w:t>
            </w:r>
          </w:p>
        </w:tc>
        <w:tc>
          <w:tcPr>
            <w:tcW w:w="4820" w:type="dxa"/>
            <w:shd w:val="clear" w:color="auto" w:fill="auto"/>
          </w:tcPr>
          <w:p w14:paraId="66DDD96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Preservice teachers. Large research intensive, Hispanic-serving public university enrolled in an educational psychology class</w:t>
            </w:r>
          </w:p>
        </w:tc>
        <w:tc>
          <w:tcPr>
            <w:tcW w:w="3824" w:type="dxa"/>
            <w:shd w:val="clear" w:color="auto" w:fill="auto"/>
          </w:tcPr>
          <w:p w14:paraId="67EAC2A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Two instructors graded the papers with IRR .93</w:t>
            </w:r>
          </w:p>
          <w:p w14:paraId="343A3FE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Rubric based on course content, substantive writing skills (development, clarity, organization), mechanical writing skills (usage and grammar). </w:t>
            </w:r>
          </w:p>
        </w:tc>
        <w:tc>
          <w:tcPr>
            <w:tcW w:w="3828" w:type="dxa"/>
            <w:shd w:val="clear" w:color="auto" w:fill="auto"/>
          </w:tcPr>
          <w:p w14:paraId="39B28CC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5–8-page structured take home assignment – an analysis of a video about three preschools </w:t>
            </w:r>
            <w:proofErr w:type="gramStart"/>
            <w:r w:rsidRPr="006624EF">
              <w:rPr>
                <w:rFonts w:asciiTheme="minorBidi" w:hAnsiTheme="minorBidi" w:cstheme="minorBidi"/>
                <w:sz w:val="24"/>
                <w:szCs w:val="24"/>
              </w:rPr>
              <w:t>in light of</w:t>
            </w:r>
            <w:proofErr w:type="gramEnd"/>
            <w:r w:rsidRPr="006624EF">
              <w:rPr>
                <w:rFonts w:asciiTheme="minorBidi" w:hAnsiTheme="minorBidi" w:cstheme="minorBidi"/>
                <w:sz w:val="24"/>
                <w:szCs w:val="24"/>
              </w:rPr>
              <w:t xml:space="preserve"> learning theory. </w:t>
            </w:r>
          </w:p>
          <w:p w14:paraId="11D0BFC3" w14:textId="77777777" w:rsidR="00496645" w:rsidRPr="006624EF" w:rsidRDefault="00496645" w:rsidP="00DC755E">
            <w:pPr>
              <w:rPr>
                <w:rFonts w:asciiTheme="minorBidi" w:hAnsiTheme="minorBidi" w:cstheme="minorBidi"/>
                <w:sz w:val="24"/>
                <w:szCs w:val="24"/>
              </w:rPr>
            </w:pPr>
          </w:p>
          <w:p w14:paraId="1059582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They chose a non-timed take home essay because of the lack of authenticity to real world</w:t>
            </w:r>
          </w:p>
        </w:tc>
        <w:tc>
          <w:tcPr>
            <w:tcW w:w="3547" w:type="dxa"/>
            <w:shd w:val="clear" w:color="auto" w:fill="auto"/>
          </w:tcPr>
          <w:p w14:paraId="4E97D8D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 beliefs about writing may change as genres and contexts change and thus affect pedagogy – beliefs are culturally constructed and disseminated – if beliefs change based on context, then instructional practices can change them too. </w:t>
            </w:r>
          </w:p>
          <w:p w14:paraId="32666F9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Teachers to maximize adaptive rather than maladaptive beliefs. </w:t>
            </w:r>
          </w:p>
          <w:p w14:paraId="1ED3081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Assign fewer paper and more revision built into pedagogy. </w:t>
            </w:r>
          </w:p>
          <w:p w14:paraId="20EAEC5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Structure assignments for a stronger sense of audience. </w:t>
            </w:r>
          </w:p>
          <w:p w14:paraId="6F7AB5F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Note taking, how to incorporate quotes, increasing vocabulary. </w:t>
            </w:r>
          </w:p>
          <w:p w14:paraId="51A3296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high apprehension about grammar relationship to writing performance means less indignity about mechanical errors is required when grading. </w:t>
            </w:r>
          </w:p>
          <w:p w14:paraId="7B7763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Better approaches to teaching grammar are needed to avoid increases in anxiety related to mechanics. </w:t>
            </w:r>
          </w:p>
        </w:tc>
      </w:tr>
      <w:tr w:rsidR="00496645" w:rsidRPr="006624EF" w14:paraId="6FECF0BB" w14:textId="77777777" w:rsidTr="00DC755E">
        <w:tc>
          <w:tcPr>
            <w:tcW w:w="562" w:type="dxa"/>
            <w:shd w:val="clear" w:color="auto" w:fill="auto"/>
          </w:tcPr>
          <w:p w14:paraId="14A3D15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26</w:t>
            </w:r>
          </w:p>
        </w:tc>
        <w:tc>
          <w:tcPr>
            <w:tcW w:w="2129" w:type="dxa"/>
            <w:shd w:val="clear" w:color="auto" w:fill="auto"/>
          </w:tcPr>
          <w:p w14:paraId="6BA3CCB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Ekholm et al., 2015</w:t>
            </w:r>
          </w:p>
        </w:tc>
        <w:tc>
          <w:tcPr>
            <w:tcW w:w="4820" w:type="dxa"/>
            <w:shd w:val="clear" w:color="auto" w:fill="auto"/>
          </w:tcPr>
          <w:p w14:paraId="05F1E3A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enrolled in Education and English courses </w:t>
            </w:r>
          </w:p>
        </w:tc>
        <w:tc>
          <w:tcPr>
            <w:tcW w:w="3824" w:type="dxa"/>
            <w:shd w:val="clear" w:color="auto" w:fill="auto"/>
          </w:tcPr>
          <w:p w14:paraId="2BB7165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assessed for this study </w:t>
            </w:r>
          </w:p>
        </w:tc>
        <w:tc>
          <w:tcPr>
            <w:tcW w:w="3828" w:type="dxa"/>
            <w:shd w:val="clear" w:color="auto" w:fill="auto"/>
          </w:tcPr>
          <w:p w14:paraId="29E0186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described </w:t>
            </w:r>
          </w:p>
        </w:tc>
        <w:tc>
          <w:tcPr>
            <w:tcW w:w="3547" w:type="dxa"/>
            <w:shd w:val="clear" w:color="auto" w:fill="auto"/>
          </w:tcPr>
          <w:p w14:paraId="15155F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Instructors play a critical role in setting the tone and climate of the instructional environment </w:t>
            </w:r>
          </w:p>
        </w:tc>
      </w:tr>
      <w:tr w:rsidR="00496645" w:rsidRPr="006624EF" w14:paraId="1105BC2F" w14:textId="77777777" w:rsidTr="00DC755E">
        <w:tc>
          <w:tcPr>
            <w:tcW w:w="562" w:type="dxa"/>
            <w:shd w:val="clear" w:color="auto" w:fill="auto"/>
          </w:tcPr>
          <w:p w14:paraId="6FDC22C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27</w:t>
            </w:r>
          </w:p>
        </w:tc>
        <w:tc>
          <w:tcPr>
            <w:tcW w:w="2129" w:type="dxa"/>
            <w:shd w:val="clear" w:color="auto" w:fill="auto"/>
          </w:tcPr>
          <w:p w14:paraId="6B300FD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MacArthur et al., 2015</w:t>
            </w:r>
          </w:p>
        </w:tc>
        <w:tc>
          <w:tcPr>
            <w:tcW w:w="4820" w:type="dxa"/>
            <w:shd w:val="clear" w:color="auto" w:fill="auto"/>
          </w:tcPr>
          <w:p w14:paraId="2DDC0D8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study used 2 4-year universities in the mid-Atlantic USA and instructors volunteered their basic writing courses. </w:t>
            </w:r>
          </w:p>
          <w:p w14:paraId="6DFF17C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Goal setting, task management, progress monitoring, reflection </w:t>
            </w:r>
            <w:proofErr w:type="gramStart"/>
            <w:r w:rsidRPr="006624EF">
              <w:rPr>
                <w:rFonts w:asciiTheme="minorBidi" w:hAnsiTheme="minorBidi" w:cstheme="minorBidi"/>
                <w:sz w:val="24"/>
                <w:szCs w:val="24"/>
              </w:rPr>
              <w:t>were</w:t>
            </w:r>
            <w:proofErr w:type="gramEnd"/>
            <w:r w:rsidRPr="006624EF">
              <w:rPr>
                <w:rFonts w:asciiTheme="minorBidi" w:hAnsiTheme="minorBidi" w:cstheme="minorBidi"/>
                <w:sz w:val="24"/>
                <w:szCs w:val="24"/>
              </w:rPr>
              <w:t xml:space="preserve"> taught in the courses as part of the intervention and to enhance self-regulation. </w:t>
            </w:r>
          </w:p>
          <w:p w14:paraId="6E41230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Instructors participated in three days of professional development. </w:t>
            </w:r>
          </w:p>
          <w:p w14:paraId="53E9EB0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Control instructors were promised the materials and the professional development at the end of the study. </w:t>
            </w:r>
          </w:p>
        </w:tc>
        <w:tc>
          <w:tcPr>
            <w:tcW w:w="3824" w:type="dxa"/>
            <w:shd w:val="clear" w:color="auto" w:fill="auto"/>
          </w:tcPr>
          <w:p w14:paraId="4FE9845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Persuasive essays scored for overall quality, </w:t>
            </w:r>
            <w:proofErr w:type="gramStart"/>
            <w:r w:rsidRPr="006624EF">
              <w:rPr>
                <w:rFonts w:asciiTheme="minorBidi" w:hAnsiTheme="minorBidi" w:cstheme="minorBidi"/>
                <w:sz w:val="24"/>
                <w:szCs w:val="24"/>
              </w:rPr>
              <w:t>length</w:t>
            </w:r>
            <w:proofErr w:type="gramEnd"/>
            <w:r w:rsidRPr="006624EF">
              <w:rPr>
                <w:rFonts w:asciiTheme="minorBidi" w:hAnsiTheme="minorBidi" w:cstheme="minorBidi"/>
                <w:sz w:val="24"/>
                <w:szCs w:val="24"/>
              </w:rPr>
              <w:t xml:space="preserve"> and grammar.</w:t>
            </w:r>
          </w:p>
          <w:p w14:paraId="4C87DF6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7-point rubric – ideas/content, organization, word choice, sentence fluency and errors in grammar and usage. IRR .93</w:t>
            </w:r>
          </w:p>
          <w:p w14:paraId="1392DA7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Papers were also rated separately for grammar, mechanics, language errors and usage separately. </w:t>
            </w:r>
          </w:p>
          <w:p w14:paraId="03D41C3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IRR .92</w:t>
            </w:r>
          </w:p>
          <w:p w14:paraId="7B4A3B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Word count was also noted. </w:t>
            </w:r>
          </w:p>
          <w:p w14:paraId="69CCE9BD" w14:textId="77777777" w:rsidR="00496645" w:rsidRPr="006624EF" w:rsidRDefault="00496645" w:rsidP="00DC755E">
            <w:pPr>
              <w:rPr>
                <w:rFonts w:asciiTheme="minorBidi" w:hAnsiTheme="minorBidi" w:cstheme="minorBidi"/>
                <w:sz w:val="24"/>
                <w:szCs w:val="24"/>
              </w:rPr>
            </w:pPr>
          </w:p>
        </w:tc>
        <w:tc>
          <w:tcPr>
            <w:tcW w:w="3828" w:type="dxa"/>
            <w:shd w:val="clear" w:color="auto" w:fill="auto"/>
          </w:tcPr>
          <w:p w14:paraId="752FE11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Persuasive writing was taught in all the courses. </w:t>
            </w:r>
          </w:p>
          <w:p w14:paraId="48DAD24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Two persuasive essays were written.</w:t>
            </w:r>
          </w:p>
          <w:p w14:paraId="0DC193C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Choice of three topics.  </w:t>
            </w:r>
          </w:p>
          <w:p w14:paraId="564F3D0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pre-test essay was not for credit and students were told it was a baseline assessment of their writing (handwritten). It was typed after the fact by research assistants and spelling was corrected (to account for what the computer would have corrected in a typed scenario, I assume). </w:t>
            </w:r>
          </w:p>
          <w:p w14:paraId="38E4A8B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 Posttest essay was part of their grade – take home, typed) </w:t>
            </w:r>
          </w:p>
        </w:tc>
        <w:tc>
          <w:tcPr>
            <w:tcW w:w="3547" w:type="dxa"/>
            <w:shd w:val="clear" w:color="auto" w:fill="auto"/>
          </w:tcPr>
          <w:p w14:paraId="3729E57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Imbedded grammar instruction with editing </w:t>
            </w:r>
          </w:p>
          <w:p w14:paraId="5D544C9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Modelling through think aloud methods of strategies for writing performed by instructions was part of this intervention. </w:t>
            </w:r>
          </w:p>
          <w:p w14:paraId="060BE2B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Training students in peer review. </w:t>
            </w:r>
          </w:p>
        </w:tc>
      </w:tr>
      <w:tr w:rsidR="00496645" w:rsidRPr="006624EF" w14:paraId="7C3FF0B4" w14:textId="77777777" w:rsidTr="00DC755E">
        <w:tc>
          <w:tcPr>
            <w:tcW w:w="562" w:type="dxa"/>
            <w:shd w:val="clear" w:color="auto" w:fill="auto"/>
          </w:tcPr>
          <w:p w14:paraId="24111CE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28</w:t>
            </w:r>
          </w:p>
        </w:tc>
        <w:tc>
          <w:tcPr>
            <w:tcW w:w="2129" w:type="dxa"/>
            <w:shd w:val="clear" w:color="auto" w:fill="auto"/>
          </w:tcPr>
          <w:p w14:paraId="3F8ED53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Miller et al., 2015</w:t>
            </w:r>
          </w:p>
        </w:tc>
        <w:tc>
          <w:tcPr>
            <w:tcW w:w="4820" w:type="dxa"/>
            <w:shd w:val="clear" w:color="auto" w:fill="auto"/>
          </w:tcPr>
          <w:p w14:paraId="659645C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Final course of generalist education for RN to BN students at 2 universities. Both courses were online </w:t>
            </w:r>
          </w:p>
          <w:p w14:paraId="51005A0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Intervention was delivered jointly by faculty from the school of nursing and the University Campus Writing program. </w:t>
            </w:r>
          </w:p>
          <w:p w14:paraId="158AC43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Content of intervention</w:t>
            </w:r>
          </w:p>
          <w:p w14:paraId="07964D9F"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Higher and lower order skill-building in effective writing</w:t>
            </w:r>
          </w:p>
          <w:p w14:paraId="2C2C85DC"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Developing the main message </w:t>
            </w:r>
          </w:p>
          <w:p w14:paraId="43180C22"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Organizing writing in a logical way</w:t>
            </w:r>
          </w:p>
          <w:p w14:paraId="0C964B92"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 Attending to rhythm and flow of the message </w:t>
            </w:r>
          </w:p>
          <w:p w14:paraId="7CDDE3FF"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Choosing effective vocabulary to convey meaning</w:t>
            </w:r>
          </w:p>
          <w:p w14:paraId="6780A42C" w14:textId="77777777" w:rsidR="00496645" w:rsidRPr="006624EF" w:rsidRDefault="00496645" w:rsidP="00DC755E">
            <w:pPr>
              <w:pStyle w:val="ListParagraph"/>
              <w:numPr>
                <w:ilvl w:val="0"/>
                <w:numId w:val="7"/>
              </w:numPr>
              <w:rPr>
                <w:rFonts w:asciiTheme="minorBidi" w:hAnsiTheme="minorBidi" w:cstheme="minorBidi"/>
                <w:sz w:val="24"/>
                <w:szCs w:val="24"/>
              </w:rPr>
            </w:pPr>
            <w:r w:rsidRPr="006624EF">
              <w:rPr>
                <w:rFonts w:asciiTheme="minorBidi" w:hAnsiTheme="minorBidi" w:cstheme="minorBidi"/>
                <w:sz w:val="24"/>
                <w:szCs w:val="24"/>
              </w:rPr>
              <w:t xml:space="preserve">Presenting the work that in a way that suits the audience </w:t>
            </w:r>
          </w:p>
          <w:p w14:paraId="4D27139C" w14:textId="77777777" w:rsidR="00496645" w:rsidRPr="006624EF" w:rsidRDefault="00496645" w:rsidP="00DC755E">
            <w:pPr>
              <w:numPr>
                <w:ilvl w:val="0"/>
                <w:numId w:val="7"/>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Communication medium to develop a semester long evidence-based nursing project </w:t>
            </w:r>
          </w:p>
          <w:p w14:paraId="6F282987" w14:textId="77777777" w:rsidR="00496645" w:rsidRPr="006624EF" w:rsidRDefault="00496645" w:rsidP="00DC755E">
            <w:pPr>
              <w:rPr>
                <w:rFonts w:asciiTheme="minorBidi" w:hAnsiTheme="minorBidi" w:cstheme="minorBidi"/>
                <w:sz w:val="24"/>
                <w:szCs w:val="24"/>
              </w:rPr>
            </w:pPr>
          </w:p>
          <w:p w14:paraId="72CE026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Comparison group: Participated in a 16-week traditional writing intervention</w:t>
            </w:r>
          </w:p>
          <w:p w14:paraId="643FD61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Writing instruction focused on current issues in nursing and health care. </w:t>
            </w:r>
          </w:p>
        </w:tc>
        <w:tc>
          <w:tcPr>
            <w:tcW w:w="3824" w:type="dxa"/>
            <w:shd w:val="clear" w:color="auto" w:fill="auto"/>
          </w:tcPr>
          <w:p w14:paraId="0005A0C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6+1 Trait writing model was used for assessment: </w:t>
            </w:r>
          </w:p>
          <w:p w14:paraId="72F6ADE3"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Ideas</w:t>
            </w:r>
          </w:p>
          <w:p w14:paraId="7C79E05D"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Organization</w:t>
            </w:r>
          </w:p>
          <w:p w14:paraId="6AA143FF"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Voice</w:t>
            </w:r>
          </w:p>
          <w:p w14:paraId="47BA8359"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Word choice</w:t>
            </w:r>
          </w:p>
          <w:p w14:paraId="594DD4E2"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Sentence fluency</w:t>
            </w:r>
          </w:p>
          <w:p w14:paraId="19ECBCFE"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Conventions </w:t>
            </w:r>
          </w:p>
          <w:p w14:paraId="2A1B1C6A" w14:textId="77777777" w:rsidR="00496645" w:rsidRPr="006624EF" w:rsidRDefault="00496645" w:rsidP="00DC755E">
            <w:pPr>
              <w:numPr>
                <w:ilvl w:val="0"/>
                <w:numId w:val="10"/>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Presentation</w:t>
            </w:r>
          </w:p>
          <w:p w14:paraId="6D1DD490" w14:textId="77777777" w:rsidR="00496645" w:rsidRPr="006624EF" w:rsidRDefault="00496645" w:rsidP="00DC755E">
            <w:pPr>
              <w:rPr>
                <w:rFonts w:asciiTheme="minorBidi" w:hAnsiTheme="minorBidi" w:cstheme="minorBidi"/>
                <w:sz w:val="24"/>
                <w:szCs w:val="24"/>
              </w:rPr>
            </w:pPr>
          </w:p>
          <w:p w14:paraId="2C70922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Comparison group graded by faculty constructed rubrics </w:t>
            </w:r>
          </w:p>
        </w:tc>
        <w:tc>
          <w:tcPr>
            <w:tcW w:w="3828" w:type="dxa"/>
            <w:shd w:val="clear" w:color="auto" w:fill="auto"/>
          </w:tcPr>
          <w:p w14:paraId="75A37CC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Used class-based assignments (persuasive paper, storyboard script, rebuttal paper) </w:t>
            </w:r>
          </w:p>
          <w:p w14:paraId="1BF6578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Assignments were scaffolded by writing complexity and difficulty over the semester. Early assignments were narrow, and teacher directed</w:t>
            </w:r>
          </w:p>
          <w:p w14:paraId="548988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Outline</w:t>
            </w:r>
          </w:p>
          <w:p w14:paraId="3B54CC3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Developed into a persuasive paper outlining current gaps in clinical practice related to a clinical problem </w:t>
            </w:r>
          </w:p>
          <w:p w14:paraId="3F2C62A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Storyboard and script to support their best practice intervention </w:t>
            </w:r>
          </w:p>
          <w:p w14:paraId="24D2863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Formatted into a verbal presentation </w:t>
            </w:r>
          </w:p>
          <w:p w14:paraId="3B7430D1" w14:textId="77777777" w:rsidR="00496645" w:rsidRPr="006624EF" w:rsidRDefault="00496645" w:rsidP="00DC755E">
            <w:pPr>
              <w:rPr>
                <w:rFonts w:asciiTheme="minorBidi" w:hAnsiTheme="minorBidi" w:cstheme="minorBidi"/>
                <w:sz w:val="24"/>
                <w:szCs w:val="24"/>
              </w:rPr>
            </w:pPr>
          </w:p>
          <w:p w14:paraId="7381A24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Comparison group submitted weekly </w:t>
            </w:r>
            <w:proofErr w:type="gramStart"/>
            <w:r w:rsidRPr="006624EF">
              <w:rPr>
                <w:rFonts w:asciiTheme="minorBidi" w:hAnsiTheme="minorBidi" w:cstheme="minorBidi"/>
                <w:sz w:val="24"/>
                <w:szCs w:val="24"/>
              </w:rPr>
              <w:t>three page</w:t>
            </w:r>
            <w:proofErr w:type="gramEnd"/>
            <w:r w:rsidRPr="006624EF">
              <w:rPr>
                <w:rFonts w:asciiTheme="minorBidi" w:hAnsiTheme="minorBidi" w:cstheme="minorBidi"/>
                <w:sz w:val="24"/>
                <w:szCs w:val="24"/>
              </w:rPr>
              <w:t xml:space="preserve"> self-reflection and or position papers</w:t>
            </w:r>
          </w:p>
        </w:tc>
        <w:tc>
          <w:tcPr>
            <w:tcW w:w="3547" w:type="dxa"/>
            <w:shd w:val="clear" w:color="auto" w:fill="auto"/>
          </w:tcPr>
          <w:p w14:paraId="4F3B949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Faculty must be engaged and committed to teaching writing and be able to construct quality assignments and provide feedback.</w:t>
            </w:r>
          </w:p>
          <w:p w14:paraId="3BC18A5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did peer review using the 6+1 traits rubric. </w:t>
            </w:r>
          </w:p>
          <w:p w14:paraId="0AE487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Do faculty in nursing have the skills to do this?</w:t>
            </w:r>
          </w:p>
        </w:tc>
      </w:tr>
      <w:tr w:rsidR="00496645" w:rsidRPr="006624EF" w14:paraId="09ECF001" w14:textId="77777777" w:rsidTr="00DC755E">
        <w:tc>
          <w:tcPr>
            <w:tcW w:w="562" w:type="dxa"/>
            <w:shd w:val="clear" w:color="auto" w:fill="auto"/>
          </w:tcPr>
          <w:p w14:paraId="3C02268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29</w:t>
            </w:r>
          </w:p>
        </w:tc>
        <w:tc>
          <w:tcPr>
            <w:tcW w:w="2129" w:type="dxa"/>
            <w:shd w:val="clear" w:color="auto" w:fill="auto"/>
          </w:tcPr>
          <w:p w14:paraId="398CA35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Stewart et al., 2015</w:t>
            </w:r>
          </w:p>
        </w:tc>
        <w:tc>
          <w:tcPr>
            <w:tcW w:w="4820" w:type="dxa"/>
            <w:shd w:val="clear" w:color="auto" w:fill="auto"/>
          </w:tcPr>
          <w:p w14:paraId="6363377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Undergrads in first- and second-year courses and enrolled in a course participating in one of two training programs intended to improve the teaching effectiveness of teaching assistants. Representation of students from arts, humanities, social sciences, physical sciences, life sciences). None of the courses exclusively focused on writing skills. </w:t>
            </w:r>
          </w:p>
          <w:p w14:paraId="7052C709" w14:textId="77777777" w:rsidR="00496645" w:rsidRPr="006624EF" w:rsidRDefault="00496645" w:rsidP="00DC755E">
            <w:pPr>
              <w:rPr>
                <w:rFonts w:asciiTheme="minorBidi" w:hAnsiTheme="minorBidi" w:cstheme="minorBidi"/>
                <w:sz w:val="24"/>
                <w:szCs w:val="24"/>
              </w:rPr>
            </w:pPr>
          </w:p>
          <w:p w14:paraId="32AA8E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Normal course work writing where normal writing behaviour can be observed</w:t>
            </w:r>
          </w:p>
        </w:tc>
        <w:tc>
          <w:tcPr>
            <w:tcW w:w="3824" w:type="dxa"/>
            <w:shd w:val="clear" w:color="auto" w:fill="auto"/>
          </w:tcPr>
          <w:p w14:paraId="54190E4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assessed for this study </w:t>
            </w:r>
          </w:p>
        </w:tc>
        <w:tc>
          <w:tcPr>
            <w:tcW w:w="3828" w:type="dxa"/>
            <w:shd w:val="clear" w:color="auto" w:fill="auto"/>
          </w:tcPr>
          <w:p w14:paraId="6046579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Not study data</w:t>
            </w:r>
          </w:p>
        </w:tc>
        <w:tc>
          <w:tcPr>
            <w:tcW w:w="3547" w:type="dxa"/>
            <w:shd w:val="clear" w:color="auto" w:fill="auto"/>
          </w:tcPr>
          <w:p w14:paraId="059A4D5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Structure learning environments to increase SE and decrease anxiety which will in turn increase use of metacognitive strategies </w:t>
            </w:r>
          </w:p>
          <w:p w14:paraId="0B95B92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Accuracy of self-knowledge needs to be attended to. </w:t>
            </w:r>
          </w:p>
        </w:tc>
      </w:tr>
      <w:tr w:rsidR="00496645" w:rsidRPr="006624EF" w14:paraId="329A8249" w14:textId="77777777" w:rsidTr="00DC755E">
        <w:tc>
          <w:tcPr>
            <w:tcW w:w="562" w:type="dxa"/>
            <w:shd w:val="clear" w:color="auto" w:fill="auto"/>
          </w:tcPr>
          <w:p w14:paraId="61BFF9E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30</w:t>
            </w:r>
          </w:p>
        </w:tc>
        <w:tc>
          <w:tcPr>
            <w:tcW w:w="2129" w:type="dxa"/>
            <w:shd w:val="clear" w:color="auto" w:fill="auto"/>
          </w:tcPr>
          <w:p w14:paraId="1CE20A5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Lambert, 2015</w:t>
            </w:r>
          </w:p>
          <w:p w14:paraId="26B2E6F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(dissertation)</w:t>
            </w:r>
          </w:p>
        </w:tc>
        <w:tc>
          <w:tcPr>
            <w:tcW w:w="4820" w:type="dxa"/>
            <w:shd w:val="clear" w:color="auto" w:fill="auto"/>
          </w:tcPr>
          <w:p w14:paraId="3853A99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14 sections of English Composition at a 2-year college in Michigan</w:t>
            </w:r>
          </w:p>
        </w:tc>
        <w:tc>
          <w:tcPr>
            <w:tcW w:w="3824" w:type="dxa"/>
            <w:shd w:val="clear" w:color="auto" w:fill="auto"/>
          </w:tcPr>
          <w:p w14:paraId="7C9EA6A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Grades given naturally for the paper assigned in the course via instructor rubric/scoring process </w:t>
            </w:r>
          </w:p>
        </w:tc>
        <w:tc>
          <w:tcPr>
            <w:tcW w:w="3828" w:type="dxa"/>
            <w:shd w:val="clear" w:color="auto" w:fill="auto"/>
          </w:tcPr>
          <w:p w14:paraId="6D6B49F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Their final paper in the course -- naturalistic writing behaviour </w:t>
            </w:r>
          </w:p>
        </w:tc>
        <w:tc>
          <w:tcPr>
            <w:tcW w:w="3547" w:type="dxa"/>
            <w:shd w:val="clear" w:color="auto" w:fill="auto"/>
          </w:tcPr>
          <w:p w14:paraId="4801CD6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faculty should be made aware of reminded of the influence of personal factors such as self-beliefs on student writing performance </w:t>
            </w:r>
          </w:p>
          <w:p w14:paraId="0832545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reported the lowest SE in task such as critical analysis -- corrective modeling and positive feedback recommended. </w:t>
            </w:r>
          </w:p>
          <w:p w14:paraId="0DDB737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Lowest self-regulatory efficacy when faced with distractions </w:t>
            </w:r>
          </w:p>
          <w:p w14:paraId="36E963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Help seeking was low to non-existent in 33% of the students </w:t>
            </w:r>
          </w:p>
        </w:tc>
      </w:tr>
      <w:tr w:rsidR="00496645" w:rsidRPr="006624EF" w14:paraId="6C1AF07E" w14:textId="77777777" w:rsidTr="00DC755E">
        <w:tc>
          <w:tcPr>
            <w:tcW w:w="562" w:type="dxa"/>
            <w:shd w:val="clear" w:color="auto" w:fill="auto"/>
          </w:tcPr>
          <w:p w14:paraId="6C84F61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31</w:t>
            </w:r>
          </w:p>
        </w:tc>
        <w:tc>
          <w:tcPr>
            <w:tcW w:w="2129" w:type="dxa"/>
            <w:shd w:val="clear" w:color="auto" w:fill="auto"/>
          </w:tcPr>
          <w:p w14:paraId="43E2E7A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Rayner, Papakonstantinou, </w:t>
            </w:r>
          </w:p>
          <w:p w14:paraId="72DE4DE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&amp; Gleadow, 2016</w:t>
            </w:r>
          </w:p>
        </w:tc>
        <w:tc>
          <w:tcPr>
            <w:tcW w:w="4820" w:type="dxa"/>
            <w:shd w:val="clear" w:color="auto" w:fill="auto"/>
          </w:tcPr>
          <w:p w14:paraId="555EAAD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were in two campuses in Malaysia and Australia in a course focusing on science communication. They describe the course as uniformly taught and assessed with standardized processes</w:t>
            </w:r>
          </w:p>
          <w:p w14:paraId="2BCE09D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All students supposedly had the same writing history (but they sure eliminated a lot of potential participants for having other courses prior to entering science)</w:t>
            </w:r>
          </w:p>
          <w:p w14:paraId="1A5CA5B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were required to use Turnitin to assess their plagiarism </w:t>
            </w:r>
          </w:p>
        </w:tc>
        <w:tc>
          <w:tcPr>
            <w:tcW w:w="3824" w:type="dxa"/>
            <w:shd w:val="clear" w:color="auto" w:fill="auto"/>
          </w:tcPr>
          <w:p w14:paraId="6F4D6BA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Rubric assessment for content, structure, style and referencing, </w:t>
            </w:r>
          </w:p>
          <w:p w14:paraId="082835F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mention of double rating </w:t>
            </w:r>
          </w:p>
        </w:tc>
        <w:tc>
          <w:tcPr>
            <w:tcW w:w="3828" w:type="dxa"/>
            <w:shd w:val="clear" w:color="auto" w:fill="auto"/>
          </w:tcPr>
          <w:p w14:paraId="09AB437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Naturalistic writing environment based on course assignments. </w:t>
            </w:r>
          </w:p>
          <w:p w14:paraId="0A46D91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An annotated bibliography summarizing 5 papers </w:t>
            </w:r>
          </w:p>
          <w:p w14:paraId="5B02D9B6" w14:textId="77777777" w:rsidR="00496645" w:rsidRPr="006624EF" w:rsidRDefault="00496645" w:rsidP="00DC755E">
            <w:pPr>
              <w:rPr>
                <w:rFonts w:asciiTheme="minorBidi" w:hAnsiTheme="minorBidi" w:cstheme="minorBidi"/>
                <w:sz w:val="24"/>
                <w:szCs w:val="24"/>
              </w:rPr>
            </w:pPr>
            <w:proofErr w:type="gramStart"/>
            <w:r w:rsidRPr="006624EF">
              <w:rPr>
                <w:rFonts w:asciiTheme="minorBidi" w:hAnsiTheme="minorBidi" w:cstheme="minorBidi"/>
                <w:sz w:val="24"/>
                <w:szCs w:val="24"/>
              </w:rPr>
              <w:t>A</w:t>
            </w:r>
            <w:proofErr w:type="gramEnd"/>
            <w:r w:rsidRPr="006624EF">
              <w:rPr>
                <w:rFonts w:asciiTheme="minorBidi" w:hAnsiTheme="minorBidi" w:cstheme="minorBidi"/>
                <w:sz w:val="24"/>
                <w:szCs w:val="24"/>
              </w:rPr>
              <w:t xml:space="preserve"> 1800 word lit review thematic essay </w:t>
            </w:r>
          </w:p>
        </w:tc>
        <w:tc>
          <w:tcPr>
            <w:tcW w:w="3547" w:type="dxa"/>
            <w:shd w:val="clear" w:color="auto" w:fill="auto"/>
          </w:tcPr>
          <w:p w14:paraId="1767083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Greater scaffolding of skills development, workshops, and targeted tutorials, exemplars</w:t>
            </w:r>
          </w:p>
          <w:p w14:paraId="66B2EB7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Greater university support for L2 students </w:t>
            </w:r>
          </w:p>
          <w:p w14:paraId="78FF102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Development of tailored iterated writing programs that will optimise writing skills for all undergrad science students</w:t>
            </w:r>
          </w:p>
        </w:tc>
      </w:tr>
      <w:tr w:rsidR="00496645" w:rsidRPr="006624EF" w14:paraId="6BA29B34" w14:textId="77777777" w:rsidTr="00DC755E">
        <w:tc>
          <w:tcPr>
            <w:tcW w:w="562" w:type="dxa"/>
            <w:shd w:val="clear" w:color="auto" w:fill="auto"/>
          </w:tcPr>
          <w:p w14:paraId="6089139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32</w:t>
            </w:r>
          </w:p>
        </w:tc>
        <w:tc>
          <w:tcPr>
            <w:tcW w:w="2129" w:type="dxa"/>
            <w:shd w:val="clear" w:color="auto" w:fill="auto"/>
          </w:tcPr>
          <w:p w14:paraId="05C2B2BA" w14:textId="77777777" w:rsidR="00496645" w:rsidRDefault="00496645" w:rsidP="00DC755E">
            <w:pPr>
              <w:rPr>
                <w:rFonts w:asciiTheme="minorBidi" w:hAnsiTheme="minorBidi" w:cstheme="minorBidi"/>
                <w:sz w:val="24"/>
                <w:szCs w:val="24"/>
                <w:lang w:val="nl-NL"/>
              </w:rPr>
            </w:pPr>
            <w:r w:rsidRPr="006624EF">
              <w:rPr>
                <w:rFonts w:asciiTheme="minorBidi" w:hAnsiTheme="minorBidi" w:cstheme="minorBidi"/>
                <w:sz w:val="24"/>
                <w:szCs w:val="24"/>
                <w:lang w:val="nl-NL"/>
              </w:rPr>
              <w:t>Van der Loo, Krahmer, &amp; van Amelsvoort, 2016</w:t>
            </w:r>
          </w:p>
          <w:p w14:paraId="194F35A1" w14:textId="77777777" w:rsidR="00496645" w:rsidRDefault="00496645" w:rsidP="00DC755E">
            <w:pPr>
              <w:rPr>
                <w:rFonts w:asciiTheme="minorBidi" w:hAnsiTheme="minorBidi" w:cstheme="minorBidi"/>
                <w:sz w:val="24"/>
                <w:szCs w:val="24"/>
                <w:lang w:val="nl-NL"/>
              </w:rPr>
            </w:pPr>
          </w:p>
          <w:p w14:paraId="0EC933D6" w14:textId="77777777" w:rsidR="00496645" w:rsidRPr="006624EF" w:rsidRDefault="00496645" w:rsidP="00DC755E">
            <w:pPr>
              <w:jc w:val="center"/>
              <w:rPr>
                <w:rFonts w:asciiTheme="minorBidi" w:hAnsiTheme="minorBidi" w:cstheme="minorBidi"/>
                <w:sz w:val="24"/>
                <w:szCs w:val="24"/>
                <w:lang w:val="nl-NL"/>
              </w:rPr>
            </w:pPr>
            <w:r>
              <w:rPr>
                <w:rFonts w:asciiTheme="minorBidi" w:hAnsiTheme="minorBidi" w:cstheme="minorBidi"/>
                <w:color w:val="C00000"/>
              </w:rPr>
              <w:t>Eliminated after Quality Appraisal Assessment</w:t>
            </w:r>
          </w:p>
        </w:tc>
        <w:tc>
          <w:tcPr>
            <w:tcW w:w="4820" w:type="dxa"/>
            <w:shd w:val="clear" w:color="auto" w:fill="auto"/>
          </w:tcPr>
          <w:p w14:paraId="57D6641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Obligatory introductory course on academic writing for undergraduate students at a Dutch university in four tutorial groups each assigned to 1 of four groups. </w:t>
            </w:r>
          </w:p>
          <w:p w14:paraId="56CBC8C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Observational learning with reflection</w:t>
            </w:r>
          </w:p>
          <w:p w14:paraId="62E1AFF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Observational learning without reflection</w:t>
            </w:r>
          </w:p>
          <w:p w14:paraId="0728696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Learning by doing with reflection </w:t>
            </w:r>
          </w:p>
          <w:p w14:paraId="345F6F2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Learning by doing without reflection </w:t>
            </w:r>
          </w:p>
          <w:p w14:paraId="4C37040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Observational learning was watching videos demonstrating paragraph writing and they were given 3 index cards with three study description – 2 studies had the same findings, one different. </w:t>
            </w:r>
          </w:p>
          <w:p w14:paraId="75A16AF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Learning by doing they got the same three cards and were asked to write in a computer lab. </w:t>
            </w:r>
          </w:p>
          <w:p w14:paraId="4C92307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Reflection meant asking them to reflect on things like, which student demonstration was the stronger method or describing how they did their writing and what they would do differently for the learning by doing group. </w:t>
            </w:r>
          </w:p>
        </w:tc>
        <w:tc>
          <w:tcPr>
            <w:tcW w:w="3824" w:type="dxa"/>
            <w:shd w:val="clear" w:color="auto" w:fill="auto"/>
          </w:tcPr>
          <w:p w14:paraId="1F5A4D3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Texts were scored on (out of 15)</w:t>
            </w:r>
          </w:p>
          <w:p w14:paraId="6651778B" w14:textId="77777777" w:rsidR="00496645" w:rsidRPr="006624EF" w:rsidRDefault="00496645" w:rsidP="00DC755E">
            <w:pPr>
              <w:numPr>
                <w:ilvl w:val="0"/>
                <w:numId w:val="1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Opening paragraph</w:t>
            </w:r>
          </w:p>
          <w:p w14:paraId="5E6408A7" w14:textId="77777777" w:rsidR="00496645" w:rsidRPr="006624EF" w:rsidRDefault="00496645" w:rsidP="00DC755E">
            <w:pPr>
              <w:pStyle w:val="ListParagraph"/>
              <w:numPr>
                <w:ilvl w:val="0"/>
                <w:numId w:val="18"/>
              </w:numPr>
              <w:rPr>
                <w:rFonts w:asciiTheme="minorBidi" w:hAnsiTheme="minorBidi" w:cstheme="minorBidi"/>
                <w:sz w:val="24"/>
                <w:szCs w:val="24"/>
              </w:rPr>
            </w:pPr>
            <w:r w:rsidRPr="006624EF">
              <w:rPr>
                <w:rFonts w:asciiTheme="minorBidi" w:hAnsiTheme="minorBidi" w:cstheme="minorBidi"/>
                <w:sz w:val="24"/>
                <w:szCs w:val="24"/>
              </w:rPr>
              <w:t>Similarity between index card 1 and 3</w:t>
            </w:r>
          </w:p>
          <w:p w14:paraId="3EACE3DB" w14:textId="77777777" w:rsidR="00496645" w:rsidRPr="006624EF" w:rsidRDefault="00496645" w:rsidP="00DC755E">
            <w:pPr>
              <w:numPr>
                <w:ilvl w:val="0"/>
                <w:numId w:val="1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Contradiction between index cards 1/3 and 2</w:t>
            </w:r>
          </w:p>
          <w:p w14:paraId="09AE25B3" w14:textId="77777777" w:rsidR="00496645" w:rsidRPr="006624EF" w:rsidRDefault="00496645" w:rsidP="00DC755E">
            <w:pPr>
              <w:numPr>
                <w:ilvl w:val="0"/>
                <w:numId w:val="1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Mention of scientific relevance </w:t>
            </w:r>
          </w:p>
          <w:p w14:paraId="78E8EF08" w14:textId="77777777" w:rsidR="00496645" w:rsidRPr="006624EF" w:rsidRDefault="00496645" w:rsidP="00DC755E">
            <w:pPr>
              <w:numPr>
                <w:ilvl w:val="0"/>
                <w:numId w:val="1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Mentioning of social relevance </w:t>
            </w:r>
          </w:p>
          <w:p w14:paraId="1B271027" w14:textId="77777777" w:rsidR="00496645" w:rsidRPr="006624EF" w:rsidRDefault="00496645" w:rsidP="00DC755E">
            <w:pPr>
              <w:numPr>
                <w:ilvl w:val="0"/>
                <w:numId w:val="1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Structure in general </w:t>
            </w:r>
          </w:p>
        </w:tc>
        <w:tc>
          <w:tcPr>
            <w:tcW w:w="3828" w:type="dxa"/>
            <w:shd w:val="clear" w:color="auto" w:fill="auto"/>
          </w:tcPr>
          <w:p w14:paraId="44A3609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were asked to write based on the three studies on the index cards and opening for the introduction, use all three studies in the body and to make sure that the introduction would lead to the research question and hypothesis. </w:t>
            </w:r>
          </w:p>
          <w:p w14:paraId="4ABD521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 learning by doing group had to write in class. Looks like both groups were given 45 minutes of in class time to complete the intervention and do the writing/revising</w:t>
            </w:r>
          </w:p>
        </w:tc>
        <w:tc>
          <w:tcPr>
            <w:tcW w:w="3547" w:type="dxa"/>
            <w:shd w:val="clear" w:color="auto" w:fill="auto"/>
          </w:tcPr>
          <w:p w14:paraId="5C029F3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None </w:t>
            </w:r>
          </w:p>
        </w:tc>
      </w:tr>
      <w:tr w:rsidR="00496645" w:rsidRPr="006624EF" w14:paraId="62D9CA39" w14:textId="77777777" w:rsidTr="00DC755E">
        <w:tc>
          <w:tcPr>
            <w:tcW w:w="562" w:type="dxa"/>
            <w:shd w:val="clear" w:color="auto" w:fill="auto"/>
          </w:tcPr>
          <w:p w14:paraId="582909C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33</w:t>
            </w:r>
          </w:p>
        </w:tc>
        <w:tc>
          <w:tcPr>
            <w:tcW w:w="2129" w:type="dxa"/>
            <w:shd w:val="clear" w:color="auto" w:fill="auto"/>
          </w:tcPr>
          <w:p w14:paraId="396838A9" w14:textId="77777777" w:rsidR="00496645" w:rsidRDefault="00496645" w:rsidP="00DC755E">
            <w:pPr>
              <w:rPr>
                <w:rFonts w:asciiTheme="minorBidi" w:hAnsiTheme="minorBidi" w:cstheme="minorBidi"/>
                <w:sz w:val="24"/>
                <w:szCs w:val="24"/>
              </w:rPr>
            </w:pPr>
            <w:r w:rsidRPr="006624EF">
              <w:rPr>
                <w:rFonts w:asciiTheme="minorBidi" w:hAnsiTheme="minorBidi" w:cstheme="minorBidi"/>
                <w:sz w:val="24"/>
                <w:szCs w:val="24"/>
              </w:rPr>
              <w:t>Plakhotnik &amp; Rocco, 2016</w:t>
            </w:r>
          </w:p>
          <w:p w14:paraId="6E52756C" w14:textId="77777777" w:rsidR="00496645" w:rsidRDefault="00496645" w:rsidP="00DC755E">
            <w:pPr>
              <w:rPr>
                <w:rFonts w:asciiTheme="minorBidi" w:hAnsiTheme="minorBidi" w:cstheme="minorBidi"/>
                <w:sz w:val="24"/>
                <w:szCs w:val="24"/>
              </w:rPr>
            </w:pPr>
          </w:p>
          <w:p w14:paraId="6C6F9BC1" w14:textId="77777777" w:rsidR="00496645" w:rsidRPr="006624EF" w:rsidRDefault="00496645" w:rsidP="00DC755E">
            <w:pPr>
              <w:jc w:val="center"/>
              <w:rPr>
                <w:rFonts w:asciiTheme="minorBidi" w:hAnsiTheme="minorBidi" w:cstheme="minorBidi"/>
                <w:sz w:val="24"/>
                <w:szCs w:val="24"/>
              </w:rPr>
            </w:pPr>
            <w:r>
              <w:rPr>
                <w:rFonts w:asciiTheme="minorBidi" w:hAnsiTheme="minorBidi" w:cstheme="minorBidi"/>
                <w:color w:val="C00000"/>
              </w:rPr>
              <w:t>Eliminated after Quality Appraisal Assessment</w:t>
            </w:r>
          </w:p>
        </w:tc>
        <w:tc>
          <w:tcPr>
            <w:tcW w:w="4820" w:type="dxa"/>
            <w:shd w:val="clear" w:color="auto" w:fill="auto"/>
          </w:tcPr>
          <w:p w14:paraId="10B72E2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Support Circle workshops for graduate students (teachers) – not for credit </w:t>
            </w:r>
          </w:p>
          <w:p w14:paraId="5E717AE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Cohort 1 focused on equipping students with “transferrable skills” – focus on English grammar and academic writing, paragraph and sentence level instruction, peer review was part of the process 5 mini lessons followed by reading and critiquing writing samples. </w:t>
            </w:r>
          </w:p>
          <w:p w14:paraId="4285FF9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Cohort 2 focused on specifically helping students with writing assignments in their classes – focused on issues related to academic writing at the paper level, did activities in the writing circles </w:t>
            </w:r>
          </w:p>
        </w:tc>
        <w:tc>
          <w:tcPr>
            <w:tcW w:w="3824" w:type="dxa"/>
            <w:shd w:val="clear" w:color="auto" w:fill="auto"/>
          </w:tcPr>
          <w:p w14:paraId="29AAF26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performance outcome measure </w:t>
            </w:r>
          </w:p>
        </w:tc>
        <w:tc>
          <w:tcPr>
            <w:tcW w:w="3828" w:type="dxa"/>
            <w:shd w:val="clear" w:color="auto" w:fill="auto"/>
          </w:tcPr>
          <w:p w14:paraId="1E21921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writing activity as data </w:t>
            </w:r>
          </w:p>
        </w:tc>
        <w:tc>
          <w:tcPr>
            <w:tcW w:w="3547" w:type="dxa"/>
            <w:shd w:val="clear" w:color="auto" w:fill="auto"/>
          </w:tcPr>
          <w:p w14:paraId="08EE32D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Foster “the joy” about writing (they did not feel they were successful at this) </w:t>
            </w:r>
          </w:p>
          <w:p w14:paraId="3520CAE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Help with academic writing needs to be directly related to their coursework. </w:t>
            </w:r>
          </w:p>
          <w:p w14:paraId="4613E7B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Many teachers do not really realize that their writing is poor and have difficulty seeing the flaws in their writing </w:t>
            </w:r>
          </w:p>
          <w:p w14:paraId="04AE1A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Problems with seeing connection between writing and their jobs as teachers – teaching writing is someone else’s job </w:t>
            </w:r>
          </w:p>
          <w:p w14:paraId="2649B55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Faculty need to go through teaching writing workshops and there is a fantastic quote rant to go with this </w:t>
            </w:r>
          </w:p>
          <w:p w14:paraId="74BF1D7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Need to change the culture of how we think about writing at the university </w:t>
            </w:r>
          </w:p>
        </w:tc>
      </w:tr>
      <w:tr w:rsidR="00496645" w:rsidRPr="006624EF" w14:paraId="391B3C62" w14:textId="77777777" w:rsidTr="00DC755E">
        <w:tc>
          <w:tcPr>
            <w:tcW w:w="562" w:type="dxa"/>
            <w:shd w:val="clear" w:color="auto" w:fill="auto"/>
          </w:tcPr>
          <w:p w14:paraId="582FD9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34</w:t>
            </w:r>
          </w:p>
        </w:tc>
        <w:tc>
          <w:tcPr>
            <w:tcW w:w="2129" w:type="dxa"/>
            <w:shd w:val="clear" w:color="auto" w:fill="auto"/>
          </w:tcPr>
          <w:p w14:paraId="3EC6592A" w14:textId="77777777" w:rsidR="00496645" w:rsidRDefault="00496645" w:rsidP="00DC755E">
            <w:pPr>
              <w:rPr>
                <w:rFonts w:asciiTheme="minorBidi" w:hAnsiTheme="minorBidi" w:cstheme="minorBidi"/>
                <w:sz w:val="24"/>
                <w:szCs w:val="24"/>
              </w:rPr>
            </w:pPr>
            <w:r w:rsidRPr="006624EF">
              <w:rPr>
                <w:rFonts w:asciiTheme="minorBidi" w:hAnsiTheme="minorBidi" w:cstheme="minorBidi"/>
                <w:sz w:val="24"/>
                <w:szCs w:val="24"/>
              </w:rPr>
              <w:t>Lewis, 2016</w:t>
            </w:r>
          </w:p>
          <w:p w14:paraId="5A578496" w14:textId="77777777" w:rsidR="00496645" w:rsidRDefault="00496645" w:rsidP="00DC755E">
            <w:pPr>
              <w:rPr>
                <w:rFonts w:asciiTheme="minorBidi" w:hAnsiTheme="minorBidi" w:cstheme="minorBidi"/>
                <w:sz w:val="24"/>
                <w:szCs w:val="24"/>
              </w:rPr>
            </w:pPr>
          </w:p>
          <w:p w14:paraId="6A8650A5" w14:textId="77777777" w:rsidR="00496645" w:rsidRPr="006624EF" w:rsidRDefault="00496645" w:rsidP="00DC755E">
            <w:pPr>
              <w:jc w:val="center"/>
              <w:rPr>
                <w:rFonts w:asciiTheme="minorBidi" w:hAnsiTheme="minorBidi" w:cstheme="minorBidi"/>
                <w:sz w:val="24"/>
                <w:szCs w:val="24"/>
              </w:rPr>
            </w:pPr>
            <w:r>
              <w:rPr>
                <w:rFonts w:asciiTheme="minorBidi" w:hAnsiTheme="minorBidi" w:cstheme="minorBidi"/>
                <w:color w:val="C00000"/>
              </w:rPr>
              <w:t>Eliminated after Quality Appraisal Assessment</w:t>
            </w:r>
          </w:p>
        </w:tc>
        <w:tc>
          <w:tcPr>
            <w:tcW w:w="4820" w:type="dxa"/>
            <w:shd w:val="clear" w:color="auto" w:fill="auto"/>
          </w:tcPr>
          <w:p w14:paraId="3DD0C83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Upper-Level Teacher Preparation Writing Intensive Courses</w:t>
            </w:r>
          </w:p>
          <w:p w14:paraId="0D9D027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 reflective papers</w:t>
            </w:r>
          </w:p>
          <w:p w14:paraId="5B74D3C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4-chapter reflective summaries </w:t>
            </w:r>
          </w:p>
          <w:p w14:paraId="2BECF10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Research paper – scaffolded into smaller assignments allowing for revisions </w:t>
            </w:r>
          </w:p>
          <w:p w14:paraId="3BE85A5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Respond to peers on discussion posts (it is </w:t>
            </w:r>
            <w:proofErr w:type="gramStart"/>
            <w:r w:rsidRPr="006624EF">
              <w:rPr>
                <w:rFonts w:asciiTheme="minorBidi" w:hAnsiTheme="minorBidi" w:cstheme="minorBidi"/>
                <w:sz w:val="24"/>
                <w:szCs w:val="24"/>
              </w:rPr>
              <w:t>really not</w:t>
            </w:r>
            <w:proofErr w:type="gramEnd"/>
            <w:r w:rsidRPr="006624EF">
              <w:rPr>
                <w:rFonts w:asciiTheme="minorBidi" w:hAnsiTheme="minorBidi" w:cstheme="minorBidi"/>
                <w:sz w:val="24"/>
                <w:szCs w:val="24"/>
              </w:rPr>
              <w:t xml:space="preserve"> specified that it is online but some of it must have been)</w:t>
            </w:r>
          </w:p>
        </w:tc>
        <w:tc>
          <w:tcPr>
            <w:tcW w:w="3824" w:type="dxa"/>
            <w:shd w:val="clear" w:color="auto" w:fill="auto"/>
          </w:tcPr>
          <w:p w14:paraId="5BDD79B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described </w:t>
            </w:r>
          </w:p>
        </w:tc>
        <w:tc>
          <w:tcPr>
            <w:tcW w:w="3828" w:type="dxa"/>
            <w:shd w:val="clear" w:color="auto" w:fill="auto"/>
          </w:tcPr>
          <w:p w14:paraId="5A9251D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Data from course writing assignments was not used in the study </w:t>
            </w:r>
          </w:p>
        </w:tc>
        <w:tc>
          <w:tcPr>
            <w:tcW w:w="3547" w:type="dxa"/>
            <w:shd w:val="clear" w:color="auto" w:fill="auto"/>
          </w:tcPr>
          <w:p w14:paraId="3A5A9D7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Gen. 1.5 students have a duality based on code-switching languages and translating from Spanish to English while writing </w:t>
            </w:r>
          </w:p>
          <w:p w14:paraId="4156C6F3" w14:textId="77777777" w:rsidR="00496645" w:rsidRPr="006624EF" w:rsidRDefault="00496645" w:rsidP="00DC755E">
            <w:pPr>
              <w:rPr>
                <w:rFonts w:asciiTheme="minorBidi" w:hAnsiTheme="minorBidi" w:cstheme="minorBidi"/>
                <w:sz w:val="24"/>
                <w:szCs w:val="24"/>
              </w:rPr>
            </w:pPr>
          </w:p>
        </w:tc>
      </w:tr>
      <w:tr w:rsidR="00496645" w:rsidRPr="006624EF" w14:paraId="00DD152E" w14:textId="77777777" w:rsidTr="00DC755E">
        <w:tc>
          <w:tcPr>
            <w:tcW w:w="562" w:type="dxa"/>
            <w:shd w:val="clear" w:color="auto" w:fill="auto"/>
          </w:tcPr>
          <w:p w14:paraId="64E848D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35</w:t>
            </w:r>
          </w:p>
        </w:tc>
        <w:tc>
          <w:tcPr>
            <w:tcW w:w="2129" w:type="dxa"/>
            <w:shd w:val="clear" w:color="auto" w:fill="auto"/>
          </w:tcPr>
          <w:p w14:paraId="3E3FB77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MacArthur et al. 2016</w:t>
            </w:r>
          </w:p>
        </w:tc>
        <w:tc>
          <w:tcPr>
            <w:tcW w:w="4820" w:type="dxa"/>
            <w:shd w:val="clear" w:color="auto" w:fill="auto"/>
          </w:tcPr>
          <w:p w14:paraId="2D6D91F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Two levels of developmental writing courses in a community college which are considered lower level than first-year composition.  </w:t>
            </w:r>
          </w:p>
          <w:p w14:paraId="5F858CBE" w14:textId="77777777" w:rsidR="00496645" w:rsidRPr="006624EF" w:rsidRDefault="00496645" w:rsidP="00DC755E">
            <w:pPr>
              <w:rPr>
                <w:rFonts w:asciiTheme="minorBidi" w:hAnsiTheme="minorBidi" w:cstheme="minorBidi"/>
                <w:sz w:val="24"/>
                <w:szCs w:val="24"/>
              </w:rPr>
            </w:pPr>
          </w:p>
          <w:p w14:paraId="217530F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learned strategies for planning, drafting, revision, self-regulation (goals, tasks management, progress monitoring, reflection). </w:t>
            </w:r>
          </w:p>
          <w:p w14:paraId="27E4225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Both levels included narrative, informative, and persuasive writing. The higher level included longer essays and concluded the semester with an introduction to writing from sources. </w:t>
            </w:r>
          </w:p>
          <w:p w14:paraId="76061654" w14:textId="77777777" w:rsidR="00496645" w:rsidRPr="006624EF" w:rsidRDefault="00496645" w:rsidP="00DC755E">
            <w:pPr>
              <w:rPr>
                <w:rFonts w:asciiTheme="minorBidi" w:hAnsiTheme="minorBidi" w:cstheme="minorBidi"/>
                <w:sz w:val="24"/>
                <w:szCs w:val="24"/>
              </w:rPr>
            </w:pPr>
          </w:p>
        </w:tc>
        <w:tc>
          <w:tcPr>
            <w:tcW w:w="3824" w:type="dxa"/>
            <w:shd w:val="clear" w:color="auto" w:fill="auto"/>
          </w:tcPr>
          <w:p w14:paraId="6293939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Accuplacer is used as part of registration and placement, and it was at the sentence skills level. Multiple choice questions about sentence correctness and logic. Reading comprehension. </w:t>
            </w:r>
          </w:p>
          <w:p w14:paraId="52920A7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Accuplacer – computer score standardized test </w:t>
            </w:r>
          </w:p>
          <w:p w14:paraId="47A7F4F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Woodcock Johnston III test IRR .96-.98</w:t>
            </w:r>
          </w:p>
          <w:p w14:paraId="116E3028" w14:textId="77777777" w:rsidR="00496645" w:rsidRPr="006624EF" w:rsidRDefault="00496645" w:rsidP="00DC755E">
            <w:pPr>
              <w:rPr>
                <w:rFonts w:asciiTheme="minorBidi" w:hAnsiTheme="minorBidi" w:cstheme="minorBidi"/>
                <w:sz w:val="24"/>
                <w:szCs w:val="24"/>
              </w:rPr>
            </w:pPr>
          </w:p>
          <w:p w14:paraId="4B3A226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Rubric for persuasive essays used a 7-point scale with descriptions and anchor papers. </w:t>
            </w:r>
          </w:p>
          <w:p w14:paraId="1045D7C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IRR .78 quality, .75 conventions. </w:t>
            </w:r>
          </w:p>
        </w:tc>
        <w:tc>
          <w:tcPr>
            <w:tcW w:w="3828" w:type="dxa"/>
            <w:shd w:val="clear" w:color="auto" w:fill="auto"/>
          </w:tcPr>
          <w:p w14:paraId="6272CBE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wrote persuasive essays at pre-test and post-test. Three topics were given and scored via a rubric </w:t>
            </w:r>
          </w:p>
        </w:tc>
        <w:tc>
          <w:tcPr>
            <w:tcW w:w="3547" w:type="dxa"/>
            <w:shd w:val="clear" w:color="auto" w:fill="auto"/>
          </w:tcPr>
          <w:p w14:paraId="690506A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These measures are important to assessing motivation in students as motivation predicts persistence. </w:t>
            </w:r>
          </w:p>
        </w:tc>
      </w:tr>
      <w:tr w:rsidR="00496645" w:rsidRPr="006624EF" w14:paraId="535F2FD9" w14:textId="77777777" w:rsidTr="00DC755E">
        <w:tc>
          <w:tcPr>
            <w:tcW w:w="562" w:type="dxa"/>
            <w:shd w:val="clear" w:color="auto" w:fill="auto"/>
          </w:tcPr>
          <w:p w14:paraId="3C82376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36</w:t>
            </w:r>
          </w:p>
        </w:tc>
        <w:tc>
          <w:tcPr>
            <w:tcW w:w="2129" w:type="dxa"/>
            <w:shd w:val="clear" w:color="auto" w:fill="auto"/>
            <w:tcMar>
              <w:top w:w="20" w:type="dxa"/>
              <w:left w:w="20" w:type="dxa"/>
              <w:bottom w:w="100" w:type="dxa"/>
              <w:right w:w="20" w:type="dxa"/>
            </w:tcMar>
          </w:tcPr>
          <w:p w14:paraId="6A93BB3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Penner, 2016</w:t>
            </w:r>
          </w:p>
        </w:tc>
        <w:tc>
          <w:tcPr>
            <w:tcW w:w="4820" w:type="dxa"/>
            <w:shd w:val="clear" w:color="auto" w:fill="auto"/>
            <w:tcMar>
              <w:top w:w="20" w:type="dxa"/>
              <w:left w:w="20" w:type="dxa"/>
              <w:bottom w:w="100" w:type="dxa"/>
              <w:right w:w="20" w:type="dxa"/>
            </w:tcMar>
          </w:tcPr>
          <w:p w14:paraId="408201A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lab and 8 week workshop designed to improve the academic writing and research skills </w:t>
            </w:r>
            <w:proofErr w:type="gramStart"/>
            <w:r w:rsidRPr="006624EF">
              <w:rPr>
                <w:rFonts w:asciiTheme="minorBidi" w:hAnsiTheme="minorBidi" w:cstheme="minorBidi"/>
                <w:sz w:val="24"/>
                <w:szCs w:val="24"/>
              </w:rPr>
              <w:t>of  first</w:t>
            </w:r>
            <w:proofErr w:type="gramEnd"/>
            <w:r w:rsidRPr="006624EF">
              <w:rPr>
                <w:rFonts w:asciiTheme="minorBidi" w:hAnsiTheme="minorBidi" w:cstheme="minorBidi"/>
                <w:sz w:val="24"/>
                <w:szCs w:val="24"/>
              </w:rPr>
              <w:t xml:space="preserve">-year students with moderate writing ability. Lab focused on types of writing assignments, researching sources, documenting sources, essay structure (thesis, introduction, body, conclusion), grammar and sentence </w:t>
            </w:r>
            <w:proofErr w:type="gramStart"/>
            <w:r w:rsidRPr="006624EF">
              <w:rPr>
                <w:rFonts w:asciiTheme="minorBidi" w:hAnsiTheme="minorBidi" w:cstheme="minorBidi"/>
                <w:sz w:val="24"/>
                <w:szCs w:val="24"/>
              </w:rPr>
              <w:t>structure ,</w:t>
            </w:r>
            <w:proofErr w:type="gramEnd"/>
            <w:r w:rsidRPr="006624EF">
              <w:rPr>
                <w:rFonts w:asciiTheme="minorBidi" w:hAnsiTheme="minorBidi" w:cstheme="minorBidi"/>
                <w:sz w:val="24"/>
                <w:szCs w:val="24"/>
              </w:rPr>
              <w:t xml:space="preserve"> peer- and self-editing. It is taken along side a linked course Biblical and Theological Studies.  </w:t>
            </w:r>
          </w:p>
        </w:tc>
        <w:tc>
          <w:tcPr>
            <w:tcW w:w="3824" w:type="dxa"/>
            <w:shd w:val="clear" w:color="auto" w:fill="auto"/>
            <w:tcMar>
              <w:top w:w="20" w:type="dxa"/>
              <w:left w:w="20" w:type="dxa"/>
              <w:bottom w:w="100" w:type="dxa"/>
              <w:right w:w="20" w:type="dxa"/>
            </w:tcMar>
          </w:tcPr>
          <w:p w14:paraId="568620E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Rubric categories (grammar and clarity; organization and coherence, structure -- thesis statement, introduction, and conclusion, documentation (24 items each section had 6 items)</w:t>
            </w:r>
          </w:p>
          <w:p w14:paraId="72A8674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​​Scored on a 4-point scale 1 poor, 4 excellent </w:t>
            </w:r>
          </w:p>
        </w:tc>
        <w:tc>
          <w:tcPr>
            <w:tcW w:w="3828" w:type="dxa"/>
            <w:shd w:val="clear" w:color="auto" w:fill="auto"/>
            <w:tcMar>
              <w:top w:w="20" w:type="dxa"/>
              <w:left w:w="20" w:type="dxa"/>
              <w:bottom w:w="100" w:type="dxa"/>
              <w:right w:w="20" w:type="dxa"/>
            </w:tcMar>
          </w:tcPr>
          <w:p w14:paraId="418FCFB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Pre-assessment essay</w:t>
            </w:r>
          </w:p>
          <w:p w14:paraId="452051C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Post-assessment essay </w:t>
            </w:r>
          </w:p>
          <w:p w14:paraId="03ED54C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Research Paper -- was written in the linked Bible study class and the students submitted a copy of their paper. </w:t>
            </w:r>
          </w:p>
          <w:p w14:paraId="42D8F1F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There were 2 versions of the assessment essays and half the class got A at post and B and pre and vice versa at pre and post. </w:t>
            </w:r>
          </w:p>
          <w:p w14:paraId="17C83F2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"Is it better for people to be realistic or optimistic" (Assessment version A)</w:t>
            </w:r>
          </w:p>
          <w:p w14:paraId="782B25C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Is happiness something over which people have no control or can people choose to be happy -- (Assessment version B)</w:t>
            </w:r>
          </w:p>
        </w:tc>
        <w:tc>
          <w:tcPr>
            <w:tcW w:w="3547" w:type="dxa"/>
            <w:shd w:val="clear" w:color="auto" w:fill="auto"/>
            <w:tcMar>
              <w:top w:w="20" w:type="dxa"/>
              <w:left w:w="20" w:type="dxa"/>
              <w:bottom w:w="100" w:type="dxa"/>
              <w:right w:w="20" w:type="dxa"/>
            </w:tcMar>
          </w:tcPr>
          <w:p w14:paraId="2A567F5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A large improvement in writing ability should not be expected from a single introductory workshop on writing. A developmental longitudinal approach to writing support needed. </w:t>
            </w:r>
          </w:p>
        </w:tc>
      </w:tr>
      <w:tr w:rsidR="00496645" w:rsidRPr="006624EF" w14:paraId="6FC1B784" w14:textId="77777777" w:rsidTr="00DC755E">
        <w:tc>
          <w:tcPr>
            <w:tcW w:w="562" w:type="dxa"/>
            <w:shd w:val="clear" w:color="auto" w:fill="auto"/>
          </w:tcPr>
          <w:p w14:paraId="05BB877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37</w:t>
            </w:r>
          </w:p>
        </w:tc>
        <w:tc>
          <w:tcPr>
            <w:tcW w:w="2129" w:type="dxa"/>
            <w:shd w:val="clear" w:color="auto" w:fill="auto"/>
          </w:tcPr>
          <w:p w14:paraId="06491F87" w14:textId="77777777" w:rsidR="00496645" w:rsidRPr="006624EF" w:rsidRDefault="00496645" w:rsidP="00DC755E">
            <w:pPr>
              <w:rPr>
                <w:rFonts w:asciiTheme="minorBidi" w:hAnsiTheme="minorBidi" w:cstheme="minorBidi"/>
                <w:sz w:val="24"/>
                <w:szCs w:val="24"/>
                <w:lang w:val="de-DE"/>
              </w:rPr>
            </w:pPr>
            <w:r w:rsidRPr="006624EF">
              <w:rPr>
                <w:rFonts w:asciiTheme="minorBidi" w:hAnsiTheme="minorBidi" w:cstheme="minorBidi"/>
                <w:sz w:val="24"/>
                <w:szCs w:val="24"/>
                <w:lang w:val="de-DE"/>
              </w:rPr>
              <w:t>Taniguchi, Bennion, Duerden, Widmer, Ricks, 2017</w:t>
            </w:r>
          </w:p>
        </w:tc>
        <w:tc>
          <w:tcPr>
            <w:tcW w:w="4820" w:type="dxa"/>
            <w:shd w:val="clear" w:color="auto" w:fill="auto"/>
          </w:tcPr>
          <w:p w14:paraId="3E4B271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Experimental group who self-selected registered for both an outdoor rec course and a personal essay writing course. </w:t>
            </w:r>
          </w:p>
          <w:p w14:paraId="6427FEF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 control group only took the writing course. </w:t>
            </w:r>
          </w:p>
          <w:p w14:paraId="6D6D207F" w14:textId="77777777" w:rsidR="00496645" w:rsidRPr="006624EF" w:rsidRDefault="00496645" w:rsidP="00DC755E">
            <w:pPr>
              <w:rPr>
                <w:rFonts w:asciiTheme="minorBidi" w:hAnsiTheme="minorBidi" w:cstheme="minorBidi"/>
                <w:sz w:val="24"/>
                <w:szCs w:val="24"/>
              </w:rPr>
            </w:pPr>
          </w:p>
          <w:p w14:paraId="0E848F0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Same English professor taught both writing classes and the curriculum in both classes contained lectures on the necessity in good writing of being honest, using self-disclosure, and taking emotional risks. </w:t>
            </w:r>
          </w:p>
          <w:p w14:paraId="0E6F4F1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Short writing exercises – read them out loud in class</w:t>
            </w:r>
          </w:p>
          <w:p w14:paraId="5F39050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Read professional essays that modeled the honesty and emotionality significant in their writing.</w:t>
            </w:r>
          </w:p>
        </w:tc>
        <w:tc>
          <w:tcPr>
            <w:tcW w:w="3824" w:type="dxa"/>
            <w:shd w:val="clear" w:color="auto" w:fill="auto"/>
          </w:tcPr>
          <w:p w14:paraId="298202A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performance not assessed </w:t>
            </w:r>
          </w:p>
        </w:tc>
        <w:tc>
          <w:tcPr>
            <w:tcW w:w="3828" w:type="dxa"/>
            <w:shd w:val="clear" w:color="auto" w:fill="auto"/>
          </w:tcPr>
          <w:p w14:paraId="7BACB43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 Not assessed</w:t>
            </w:r>
          </w:p>
        </w:tc>
        <w:tc>
          <w:tcPr>
            <w:tcW w:w="3547" w:type="dxa"/>
            <w:shd w:val="clear" w:color="auto" w:fill="auto"/>
          </w:tcPr>
          <w:p w14:paraId="2B8A328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None </w:t>
            </w:r>
          </w:p>
        </w:tc>
      </w:tr>
      <w:tr w:rsidR="00496645" w:rsidRPr="006624EF" w14:paraId="58A46E9D" w14:textId="77777777" w:rsidTr="00DC755E">
        <w:tc>
          <w:tcPr>
            <w:tcW w:w="562" w:type="dxa"/>
            <w:shd w:val="clear" w:color="auto" w:fill="auto"/>
          </w:tcPr>
          <w:p w14:paraId="75AA258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38</w:t>
            </w:r>
          </w:p>
        </w:tc>
        <w:tc>
          <w:tcPr>
            <w:tcW w:w="2129" w:type="dxa"/>
            <w:shd w:val="clear" w:color="auto" w:fill="auto"/>
          </w:tcPr>
          <w:p w14:paraId="1B6FBA4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Huerta, Boodson, Beigi, Chlup, 2017</w:t>
            </w:r>
          </w:p>
        </w:tc>
        <w:tc>
          <w:tcPr>
            <w:tcW w:w="4820" w:type="dxa"/>
            <w:shd w:val="clear" w:color="auto" w:fill="auto"/>
          </w:tcPr>
          <w:p w14:paraId="284A6C8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POWER writing services = promoting outstanding writing for excellence in Research </w:t>
            </w:r>
          </w:p>
          <w:p w14:paraId="4A32EB2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Provide emotional and instrumental support for graduate students</w:t>
            </w:r>
          </w:p>
          <w:p w14:paraId="1E74557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can sign up for a free not for credit writing studio or a for-credit tuition paid course which delivers the same information: </w:t>
            </w:r>
          </w:p>
          <w:p w14:paraId="7000953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Studio: Participants and facilitators meet 1x per week for 2 hours x 4 weeks</w:t>
            </w:r>
          </w:p>
          <w:p w14:paraId="61687182" w14:textId="77777777" w:rsidR="00496645" w:rsidRPr="006624EF" w:rsidRDefault="00496645" w:rsidP="00DC755E">
            <w:pPr>
              <w:numPr>
                <w:ilvl w:val="0"/>
                <w:numId w:val="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Principles – writing regularly, generation of text vs editing, chunking projects </w:t>
            </w:r>
          </w:p>
          <w:p w14:paraId="7ED77A0A" w14:textId="77777777" w:rsidR="00496645" w:rsidRPr="006624EF" w:rsidRDefault="00496645" w:rsidP="00DC755E">
            <w:pPr>
              <w:numPr>
                <w:ilvl w:val="0"/>
                <w:numId w:val="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Writing and reading at the same time, effective organizing of lit review </w:t>
            </w:r>
          </w:p>
          <w:p w14:paraId="2B71CE77" w14:textId="77777777" w:rsidR="00496645" w:rsidRPr="006624EF" w:rsidRDefault="00496645" w:rsidP="00DC755E">
            <w:pPr>
              <w:numPr>
                <w:ilvl w:val="0"/>
                <w:numId w:val="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Different writing resources </w:t>
            </w:r>
          </w:p>
          <w:p w14:paraId="480A7662" w14:textId="77777777" w:rsidR="00496645" w:rsidRPr="006624EF" w:rsidRDefault="00496645" w:rsidP="00DC755E">
            <w:pPr>
              <w:numPr>
                <w:ilvl w:val="0"/>
                <w:numId w:val="8"/>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lastRenderedPageBreak/>
              <w:t xml:space="preserve">How to provide and solicit useful feedback and establishing a writing group. </w:t>
            </w:r>
          </w:p>
          <w:p w14:paraId="546C6E8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 in class does all the above and adds writing theory, how to edit one’s own writing, process of writing academic articles for publication</w:t>
            </w:r>
          </w:p>
          <w:p w14:paraId="5EDA3F6F" w14:textId="77777777" w:rsidR="00496645" w:rsidRPr="006624EF" w:rsidRDefault="00496645" w:rsidP="00DC755E">
            <w:pPr>
              <w:rPr>
                <w:rFonts w:asciiTheme="minorBidi" w:hAnsiTheme="minorBidi" w:cstheme="minorBidi"/>
                <w:sz w:val="24"/>
                <w:szCs w:val="24"/>
              </w:rPr>
            </w:pPr>
          </w:p>
        </w:tc>
        <w:tc>
          <w:tcPr>
            <w:tcW w:w="3824" w:type="dxa"/>
            <w:shd w:val="clear" w:color="auto" w:fill="auto"/>
          </w:tcPr>
          <w:p w14:paraId="75C07D3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Writing performance not assessed </w:t>
            </w:r>
          </w:p>
        </w:tc>
        <w:tc>
          <w:tcPr>
            <w:tcW w:w="3828" w:type="dxa"/>
            <w:shd w:val="clear" w:color="auto" w:fill="auto"/>
          </w:tcPr>
          <w:p w14:paraId="74904C1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specific activities or assignments not detailed </w:t>
            </w:r>
          </w:p>
        </w:tc>
        <w:tc>
          <w:tcPr>
            <w:tcW w:w="3547" w:type="dxa"/>
            <w:shd w:val="clear" w:color="auto" w:fill="auto"/>
          </w:tcPr>
          <w:p w14:paraId="5EC3251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Reducing graduate student writing anxiety controlled by workshops such as these</w:t>
            </w:r>
          </w:p>
          <w:p w14:paraId="7F7268A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Self-regulation, writing regularly, having a writing support group help </w:t>
            </w:r>
          </w:p>
          <w:p w14:paraId="63268AB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Support non-native English speaker. </w:t>
            </w:r>
          </w:p>
        </w:tc>
      </w:tr>
      <w:tr w:rsidR="00496645" w:rsidRPr="006624EF" w14:paraId="46AB4FEB" w14:textId="77777777" w:rsidTr="00DC755E">
        <w:tc>
          <w:tcPr>
            <w:tcW w:w="562" w:type="dxa"/>
            <w:shd w:val="clear" w:color="auto" w:fill="auto"/>
          </w:tcPr>
          <w:p w14:paraId="3734589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39</w:t>
            </w:r>
          </w:p>
        </w:tc>
        <w:tc>
          <w:tcPr>
            <w:tcW w:w="2129" w:type="dxa"/>
            <w:shd w:val="clear" w:color="auto" w:fill="auto"/>
          </w:tcPr>
          <w:p w14:paraId="6E37BE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Mitchell, Harrigan, Stefansson, Setlak, 2017</w:t>
            </w:r>
          </w:p>
        </w:tc>
        <w:tc>
          <w:tcPr>
            <w:tcW w:w="4820" w:type="dxa"/>
            <w:shd w:val="clear" w:color="auto" w:fill="auto"/>
          </w:tcPr>
          <w:p w14:paraId="6B83A63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Discipline specific writing course mandatory for all first-year students. Writing scaffolded across the term in various stages. </w:t>
            </w:r>
          </w:p>
        </w:tc>
        <w:tc>
          <w:tcPr>
            <w:tcW w:w="3824" w:type="dxa"/>
            <w:shd w:val="clear" w:color="auto" w:fill="auto"/>
          </w:tcPr>
          <w:p w14:paraId="348D22A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 self-reported letter grades on their papers were used for the scores. Paper was holistically graded</w:t>
            </w:r>
          </w:p>
        </w:tc>
        <w:tc>
          <w:tcPr>
            <w:tcW w:w="3828" w:type="dxa"/>
            <w:shd w:val="clear" w:color="auto" w:fill="auto"/>
          </w:tcPr>
          <w:p w14:paraId="2576B52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Single final scaffolded paper 60% of final grade. Three to five topic choices provided which focused on nursing issue, nursing practice, or of interest to nursing by being about psychological or physical health. (Suicide, victim blaming, empathy, student cheating, bullying were the topics for this group)</w:t>
            </w:r>
          </w:p>
          <w:p w14:paraId="560FC51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Synthesized 5 sources into a three-page paper incorporating 2-3 main headings. </w:t>
            </w:r>
          </w:p>
          <w:p w14:paraId="3609319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Outlines submitted (feedback given on request)</w:t>
            </w:r>
          </w:p>
          <w:p w14:paraId="19BF473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Notes taken in preparation to write submitted </w:t>
            </w:r>
          </w:p>
          <w:p w14:paraId="5A1BE40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One early draft submitted (but not given feedback)</w:t>
            </w:r>
          </w:p>
        </w:tc>
        <w:tc>
          <w:tcPr>
            <w:tcW w:w="3547" w:type="dxa"/>
            <w:shd w:val="clear" w:color="auto" w:fill="auto"/>
          </w:tcPr>
          <w:p w14:paraId="7B0761E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Discipline specific writing is better </w:t>
            </w:r>
          </w:p>
          <w:p w14:paraId="65434C0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Personalize writing experiences as much as possible for student meaningful connection to writing (e.g., choice in assignment) </w:t>
            </w:r>
          </w:p>
          <w:p w14:paraId="61C7BD0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Teach topic limiting strategies for short assignments. </w:t>
            </w:r>
          </w:p>
        </w:tc>
      </w:tr>
      <w:tr w:rsidR="00496645" w:rsidRPr="006624EF" w14:paraId="5D9E73E5" w14:textId="77777777" w:rsidTr="00DC755E">
        <w:tc>
          <w:tcPr>
            <w:tcW w:w="562" w:type="dxa"/>
            <w:shd w:val="clear" w:color="auto" w:fill="auto"/>
          </w:tcPr>
          <w:p w14:paraId="3525C1D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40</w:t>
            </w:r>
          </w:p>
        </w:tc>
        <w:tc>
          <w:tcPr>
            <w:tcW w:w="2129" w:type="dxa"/>
            <w:shd w:val="clear" w:color="auto" w:fill="auto"/>
          </w:tcPr>
          <w:p w14:paraId="0489216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Mitchell, Harrigan, and McMillan, 2017</w:t>
            </w:r>
          </w:p>
        </w:tc>
        <w:tc>
          <w:tcPr>
            <w:tcW w:w="4820" w:type="dxa"/>
            <w:shd w:val="clear" w:color="auto" w:fill="auto"/>
          </w:tcPr>
          <w:p w14:paraId="1BD43CC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Discipline specific writing course mandatory for all first-year students. Writing scaffolded across the term in various stages.</w:t>
            </w:r>
          </w:p>
        </w:tc>
        <w:tc>
          <w:tcPr>
            <w:tcW w:w="3824" w:type="dxa"/>
            <w:shd w:val="clear" w:color="auto" w:fill="auto"/>
          </w:tcPr>
          <w:p w14:paraId="382C3A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Percent grades given on paper and percent grades given for final course grade were used as the writing performance measures from the actual activity of the course. </w:t>
            </w:r>
          </w:p>
        </w:tc>
        <w:tc>
          <w:tcPr>
            <w:tcW w:w="3828" w:type="dxa"/>
            <w:shd w:val="clear" w:color="auto" w:fill="auto"/>
          </w:tcPr>
          <w:p w14:paraId="13C04CF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Single final scaffolded paper 60% of final grade. Three to five topic choices provided which focused on nursing issue, nursing practice, or of interest to nursing by being about psychological or physical health. (Binge drinking, victim blaming, energy drinks, narcotics addition in health care workers, immunizations, kids and electronic devices, cyber bullying, healthy relationships were the topics for this group)</w:t>
            </w:r>
          </w:p>
        </w:tc>
        <w:tc>
          <w:tcPr>
            <w:tcW w:w="3547" w:type="dxa"/>
            <w:shd w:val="clear" w:color="auto" w:fill="auto"/>
          </w:tcPr>
          <w:p w14:paraId="5355E5F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can be successfully taught online</w:t>
            </w:r>
          </w:p>
          <w:p w14:paraId="21650C9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without prior experience will overinflate SE—they also may lack self-regulatory skills to stay on task with weekly assignments as their final grades were lower than the classroom group but not the paper grade</w:t>
            </w:r>
          </w:p>
          <w:p w14:paraId="3CA0524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Watch preconceived notions about ESL writers</w:t>
            </w:r>
          </w:p>
          <w:p w14:paraId="6D8200D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Use scaffolding to level assignment across term from </w:t>
            </w:r>
            <w:r w:rsidRPr="006624EF">
              <w:rPr>
                <w:rFonts w:asciiTheme="minorBidi" w:hAnsiTheme="minorBidi" w:cstheme="minorBidi"/>
                <w:sz w:val="24"/>
                <w:szCs w:val="24"/>
              </w:rPr>
              <w:lastRenderedPageBreak/>
              <w:t>lowest to highest degree of complexity</w:t>
            </w:r>
          </w:p>
          <w:p w14:paraId="2F67A3D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Competent writers are not likely to develop only over a single term and writing programs need to consider the writing instruction abilities of course instructors assigning writing </w:t>
            </w:r>
          </w:p>
          <w:p w14:paraId="3604E6F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Caring classroom environment </w:t>
            </w:r>
          </w:p>
          <w:p w14:paraId="751C66B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Explore changes in drafts over a term </w:t>
            </w:r>
          </w:p>
        </w:tc>
      </w:tr>
      <w:tr w:rsidR="00496645" w:rsidRPr="006624EF" w14:paraId="2DAAF36C" w14:textId="77777777" w:rsidTr="00DC755E">
        <w:tc>
          <w:tcPr>
            <w:tcW w:w="562" w:type="dxa"/>
            <w:shd w:val="clear" w:color="auto" w:fill="auto"/>
          </w:tcPr>
          <w:p w14:paraId="22D0EF2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41</w:t>
            </w:r>
          </w:p>
        </w:tc>
        <w:tc>
          <w:tcPr>
            <w:tcW w:w="2129" w:type="dxa"/>
            <w:shd w:val="clear" w:color="auto" w:fill="auto"/>
          </w:tcPr>
          <w:p w14:paraId="4474B37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Perin et al., 2017</w:t>
            </w:r>
          </w:p>
        </w:tc>
        <w:tc>
          <w:tcPr>
            <w:tcW w:w="4820" w:type="dxa"/>
            <w:shd w:val="clear" w:color="auto" w:fill="auto"/>
          </w:tcPr>
          <w:p w14:paraId="4C16C54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in community college developmental education courses with integrated reading and writing instructions. Basic skills to prepare adults for post-secondary. Courses </w:t>
            </w:r>
            <w:proofErr w:type="gramStart"/>
            <w:r w:rsidRPr="006624EF">
              <w:rPr>
                <w:rFonts w:asciiTheme="minorBidi" w:hAnsiTheme="minorBidi" w:cstheme="minorBidi"/>
                <w:sz w:val="24"/>
                <w:szCs w:val="24"/>
              </w:rPr>
              <w:t>were considered to be</w:t>
            </w:r>
            <w:proofErr w:type="gramEnd"/>
            <w:r w:rsidRPr="006624EF">
              <w:rPr>
                <w:rFonts w:asciiTheme="minorBidi" w:hAnsiTheme="minorBidi" w:cstheme="minorBidi"/>
                <w:sz w:val="24"/>
                <w:szCs w:val="24"/>
              </w:rPr>
              <w:t xml:space="preserve"> one or two levels below freshman English composition. </w:t>
            </w:r>
          </w:p>
          <w:p w14:paraId="209C4E0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Developmental courses have three goals:</w:t>
            </w:r>
          </w:p>
          <w:p w14:paraId="276B2736" w14:textId="77777777" w:rsidR="00496645" w:rsidRPr="006624EF" w:rsidRDefault="00496645" w:rsidP="00DC755E">
            <w:pPr>
              <w:numPr>
                <w:ilvl w:val="0"/>
                <w:numId w:val="12"/>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Demonstrate reading and writing</w:t>
            </w:r>
          </w:p>
          <w:p w14:paraId="54CBF7F7" w14:textId="77777777" w:rsidR="00496645" w:rsidRPr="006624EF" w:rsidRDefault="00496645" w:rsidP="00DC755E">
            <w:pPr>
              <w:numPr>
                <w:ilvl w:val="0"/>
                <w:numId w:val="12"/>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Apply critical thinking strategies in reading and writing </w:t>
            </w:r>
          </w:p>
          <w:p w14:paraId="2FF4A529" w14:textId="77777777" w:rsidR="00496645" w:rsidRPr="006624EF" w:rsidRDefault="00496645" w:rsidP="00DC755E">
            <w:pPr>
              <w:pStyle w:val="ListParagraph"/>
              <w:numPr>
                <w:ilvl w:val="0"/>
                <w:numId w:val="12"/>
              </w:numPr>
              <w:rPr>
                <w:rFonts w:asciiTheme="minorBidi" w:hAnsiTheme="minorBidi" w:cstheme="minorBidi"/>
                <w:sz w:val="24"/>
                <w:szCs w:val="24"/>
              </w:rPr>
            </w:pPr>
            <w:r w:rsidRPr="006624EF">
              <w:rPr>
                <w:rFonts w:asciiTheme="minorBidi" w:hAnsiTheme="minorBidi" w:cstheme="minorBidi"/>
                <w:sz w:val="24"/>
                <w:szCs w:val="24"/>
              </w:rPr>
              <w:t xml:space="preserve">Recognize and compose well-developed, coherent, and unified texts. </w:t>
            </w:r>
          </w:p>
          <w:p w14:paraId="5770D4F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State mandated goals to compose text with a consistent point of view and summarize complex texts. </w:t>
            </w:r>
          </w:p>
        </w:tc>
        <w:tc>
          <w:tcPr>
            <w:tcW w:w="3824" w:type="dxa"/>
            <w:shd w:val="clear" w:color="auto" w:fill="auto"/>
          </w:tcPr>
          <w:p w14:paraId="1EA79F2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Essays and summaries were scored for spelling, </w:t>
            </w:r>
            <w:proofErr w:type="gramStart"/>
            <w:r w:rsidRPr="006624EF">
              <w:rPr>
                <w:rFonts w:asciiTheme="minorBidi" w:hAnsiTheme="minorBidi" w:cstheme="minorBidi"/>
                <w:sz w:val="24"/>
                <w:szCs w:val="24"/>
              </w:rPr>
              <w:t>capitalization</w:t>
            </w:r>
            <w:proofErr w:type="gramEnd"/>
            <w:r w:rsidRPr="006624EF">
              <w:rPr>
                <w:rFonts w:asciiTheme="minorBidi" w:hAnsiTheme="minorBidi" w:cstheme="minorBidi"/>
                <w:sz w:val="24"/>
                <w:szCs w:val="24"/>
              </w:rPr>
              <w:t xml:space="preserve"> and punctuation. </w:t>
            </w:r>
          </w:p>
          <w:p w14:paraId="1F90E88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Holistic scores were also given for each piece of writing (7-point rubric). </w:t>
            </w:r>
          </w:p>
          <w:p w14:paraId="1534F1E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Degree of persuasiveness based on propositions, reasons, elaborations of propositions or reasons, or conclusions. </w:t>
            </w:r>
          </w:p>
          <w:p w14:paraId="2B30547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Summaries looked at how many of the ideas of the main text were included in the summary as well as other characteristics. </w:t>
            </w:r>
          </w:p>
          <w:p w14:paraId="7824A873" w14:textId="77777777" w:rsidR="00496645" w:rsidRPr="006624EF" w:rsidRDefault="00496645" w:rsidP="00DC755E">
            <w:pPr>
              <w:rPr>
                <w:rFonts w:asciiTheme="minorBidi" w:hAnsiTheme="minorBidi" w:cstheme="minorBidi"/>
                <w:sz w:val="24"/>
                <w:szCs w:val="24"/>
              </w:rPr>
            </w:pPr>
          </w:p>
          <w:p w14:paraId="315F3A7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3 assistants scored the essays (either the fluency, persuasive, or summary pile). </w:t>
            </w:r>
          </w:p>
          <w:p w14:paraId="2D52B64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Random sample had a second-rater IRR .44-1.0</w:t>
            </w:r>
          </w:p>
          <w:p w14:paraId="5927B3D5" w14:textId="77777777" w:rsidR="00496645" w:rsidRPr="006624EF" w:rsidRDefault="00496645" w:rsidP="00DC755E">
            <w:pPr>
              <w:rPr>
                <w:rFonts w:asciiTheme="minorBidi" w:hAnsiTheme="minorBidi" w:cstheme="minorBidi"/>
                <w:sz w:val="24"/>
                <w:szCs w:val="24"/>
              </w:rPr>
            </w:pPr>
          </w:p>
        </w:tc>
        <w:tc>
          <w:tcPr>
            <w:tcW w:w="3828" w:type="dxa"/>
            <w:shd w:val="clear" w:color="auto" w:fill="auto"/>
          </w:tcPr>
          <w:p w14:paraId="632ADDC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2 30-minute writing tasks used intact text from news articles on a psychology topic (stress experience by teens) and a sociology topic (intergenerational tensions in the workplace) – each had word counts of 650-676 words. Reading levels of the texts were 10-12 approximately. Students were asked to read the stress article and express their opinion in writing on the controversy in the article by “trying to persuade a friend to agree with them.” The intergenerational article was a summarization exercise. </w:t>
            </w:r>
          </w:p>
          <w:p w14:paraId="7E89F3C0" w14:textId="77777777" w:rsidR="00496645" w:rsidRPr="006624EF" w:rsidRDefault="00496645" w:rsidP="00DC755E">
            <w:pPr>
              <w:rPr>
                <w:rFonts w:asciiTheme="minorBidi" w:hAnsiTheme="minorBidi" w:cstheme="minorBidi"/>
                <w:sz w:val="24"/>
                <w:szCs w:val="24"/>
              </w:rPr>
            </w:pPr>
          </w:p>
          <w:p w14:paraId="0D59074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WJ-III also required a writing sample for fluency </w:t>
            </w:r>
          </w:p>
          <w:p w14:paraId="2B78483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Authors note that the writing samples were generally quite poor and handwritten and difficult to decipher. </w:t>
            </w:r>
          </w:p>
        </w:tc>
        <w:tc>
          <w:tcPr>
            <w:tcW w:w="3547" w:type="dxa"/>
            <w:shd w:val="clear" w:color="auto" w:fill="auto"/>
          </w:tcPr>
          <w:p w14:paraId="40774CA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Awareness that summarizing and persuasion are different writing abilities</w:t>
            </w:r>
          </w:p>
          <w:p w14:paraId="3BC3B6D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There are numerous “moving parts” when it comes to trying to establish what makes poor writers. </w:t>
            </w:r>
          </w:p>
          <w:p w14:paraId="5E4A6E0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Support reading comprehension</w:t>
            </w:r>
          </w:p>
          <w:p w14:paraId="686D1D5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Does this then suggest that working on a summary first is a method to scaffold to persuasive writing since reading is needed for summary, but better writing skills are needed for persuasion?</w:t>
            </w:r>
          </w:p>
          <w:p w14:paraId="3D0CC33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Multiple measures are needed to assess students in placement situations. </w:t>
            </w:r>
          </w:p>
        </w:tc>
      </w:tr>
      <w:tr w:rsidR="00496645" w:rsidRPr="006624EF" w14:paraId="4D770BF4" w14:textId="77777777" w:rsidTr="00DC755E">
        <w:tc>
          <w:tcPr>
            <w:tcW w:w="562" w:type="dxa"/>
            <w:shd w:val="clear" w:color="auto" w:fill="auto"/>
          </w:tcPr>
          <w:p w14:paraId="12493E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42</w:t>
            </w:r>
          </w:p>
        </w:tc>
        <w:tc>
          <w:tcPr>
            <w:tcW w:w="2129" w:type="dxa"/>
            <w:shd w:val="clear" w:color="auto" w:fill="auto"/>
          </w:tcPr>
          <w:p w14:paraId="1EE2B97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Vanhille et al., 2017</w:t>
            </w:r>
          </w:p>
        </w:tc>
        <w:tc>
          <w:tcPr>
            <w:tcW w:w="4820" w:type="dxa"/>
            <w:shd w:val="clear" w:color="auto" w:fill="auto"/>
          </w:tcPr>
          <w:p w14:paraId="7AF296E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English or Psychology Students</w:t>
            </w:r>
          </w:p>
          <w:p w14:paraId="4794C38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Mood primer conditions were: </w:t>
            </w:r>
          </w:p>
          <w:p w14:paraId="311D4219" w14:textId="77777777" w:rsidR="00496645" w:rsidRPr="006624EF" w:rsidRDefault="00496645" w:rsidP="00DC755E">
            <w:pPr>
              <w:pStyle w:val="ListParagraph"/>
              <w:numPr>
                <w:ilvl w:val="0"/>
                <w:numId w:val="13"/>
              </w:numPr>
              <w:rPr>
                <w:rFonts w:asciiTheme="minorBidi" w:hAnsiTheme="minorBidi" w:cstheme="minorBidi"/>
                <w:sz w:val="24"/>
                <w:szCs w:val="24"/>
              </w:rPr>
            </w:pPr>
            <w:r w:rsidRPr="006624EF">
              <w:rPr>
                <w:rFonts w:asciiTheme="minorBidi" w:hAnsiTheme="minorBidi" w:cstheme="minorBidi"/>
                <w:sz w:val="24"/>
                <w:szCs w:val="24"/>
              </w:rPr>
              <w:t>Write about a sad or negative event</w:t>
            </w:r>
          </w:p>
          <w:p w14:paraId="4A7D73D3" w14:textId="77777777" w:rsidR="00496645" w:rsidRPr="006624EF" w:rsidRDefault="00496645" w:rsidP="00DC755E">
            <w:pPr>
              <w:numPr>
                <w:ilvl w:val="0"/>
                <w:numId w:val="13"/>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Write about a happy or positive event </w:t>
            </w:r>
          </w:p>
          <w:p w14:paraId="49D14F14" w14:textId="77777777" w:rsidR="00496645" w:rsidRPr="006624EF" w:rsidRDefault="00496645" w:rsidP="00DC755E">
            <w:pPr>
              <w:numPr>
                <w:ilvl w:val="0"/>
                <w:numId w:val="13"/>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How to tie a shoe (neutral) </w:t>
            </w:r>
          </w:p>
          <w:p w14:paraId="7DD37B8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After doing the primer writing then they did the 30-minute timed essay. </w:t>
            </w:r>
          </w:p>
        </w:tc>
        <w:tc>
          <w:tcPr>
            <w:tcW w:w="3824" w:type="dxa"/>
            <w:shd w:val="clear" w:color="auto" w:fill="auto"/>
          </w:tcPr>
          <w:p w14:paraId="3537761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Graded by 3 graders who were tutors at the writing centre using an unspecified grading rubric (done after the experimental condition and the questionnaire) </w:t>
            </w:r>
          </w:p>
        </w:tc>
        <w:tc>
          <w:tcPr>
            <w:tcW w:w="3828" w:type="dxa"/>
            <w:shd w:val="clear" w:color="auto" w:fill="auto"/>
          </w:tcPr>
          <w:p w14:paraId="2BB9135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30-minute timed essay “what do you believe to be the qualities of a successful student?”</w:t>
            </w:r>
          </w:p>
        </w:tc>
        <w:tc>
          <w:tcPr>
            <w:tcW w:w="3547" w:type="dxa"/>
            <w:shd w:val="clear" w:color="auto" w:fill="auto"/>
          </w:tcPr>
          <w:p w14:paraId="7626B32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Mood primes did affect mood (as students were asked their mood after the prime) but they did not affect writing self-efficacy or apprehension – that lack of affect </w:t>
            </w:r>
            <w:r w:rsidRPr="006624EF">
              <w:rPr>
                <w:rFonts w:asciiTheme="minorBidi" w:hAnsiTheme="minorBidi" w:cstheme="minorBidi"/>
                <w:sz w:val="24"/>
                <w:szCs w:val="24"/>
              </w:rPr>
              <w:lastRenderedPageBreak/>
              <w:t xml:space="preserve">might be because they were made aware of their mood. </w:t>
            </w:r>
          </w:p>
          <w:p w14:paraId="45B50B1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Prewriting does produce better essays though. </w:t>
            </w:r>
          </w:p>
        </w:tc>
      </w:tr>
      <w:tr w:rsidR="00496645" w:rsidRPr="006624EF" w14:paraId="35CFEEDC" w14:textId="77777777" w:rsidTr="00DC755E">
        <w:tc>
          <w:tcPr>
            <w:tcW w:w="562" w:type="dxa"/>
            <w:shd w:val="clear" w:color="auto" w:fill="auto"/>
          </w:tcPr>
          <w:p w14:paraId="6B127BF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43</w:t>
            </w:r>
          </w:p>
        </w:tc>
        <w:tc>
          <w:tcPr>
            <w:tcW w:w="2129" w:type="dxa"/>
            <w:shd w:val="clear" w:color="auto" w:fill="auto"/>
          </w:tcPr>
          <w:p w14:paraId="3F2B656A" w14:textId="77777777" w:rsidR="00496645" w:rsidRDefault="00496645" w:rsidP="00DC755E">
            <w:pPr>
              <w:rPr>
                <w:rFonts w:asciiTheme="minorBidi" w:hAnsiTheme="minorBidi" w:cstheme="minorBidi"/>
                <w:sz w:val="24"/>
                <w:szCs w:val="24"/>
              </w:rPr>
            </w:pPr>
            <w:r w:rsidRPr="006624EF">
              <w:rPr>
                <w:rFonts w:asciiTheme="minorBidi" w:hAnsiTheme="minorBidi" w:cstheme="minorBidi"/>
                <w:sz w:val="24"/>
                <w:szCs w:val="24"/>
              </w:rPr>
              <w:t>Blakeslee et al., 2018</w:t>
            </w:r>
          </w:p>
          <w:p w14:paraId="7EDE5883" w14:textId="77777777" w:rsidR="00496645" w:rsidRDefault="00496645" w:rsidP="00DC755E">
            <w:pPr>
              <w:rPr>
                <w:rFonts w:asciiTheme="minorBidi" w:hAnsiTheme="minorBidi" w:cstheme="minorBidi"/>
                <w:sz w:val="24"/>
                <w:szCs w:val="24"/>
              </w:rPr>
            </w:pPr>
          </w:p>
          <w:p w14:paraId="32F6A4F5" w14:textId="77777777" w:rsidR="00496645" w:rsidRPr="006624EF" w:rsidRDefault="00496645" w:rsidP="00DC755E">
            <w:pPr>
              <w:jc w:val="center"/>
              <w:rPr>
                <w:rFonts w:asciiTheme="minorBidi" w:hAnsiTheme="minorBidi" w:cstheme="minorBidi"/>
                <w:sz w:val="24"/>
                <w:szCs w:val="24"/>
              </w:rPr>
            </w:pPr>
            <w:r>
              <w:rPr>
                <w:rFonts w:asciiTheme="minorBidi" w:hAnsiTheme="minorBidi" w:cstheme="minorBidi"/>
                <w:color w:val="C00000"/>
              </w:rPr>
              <w:t>Eliminated after Quality Appraisal Assessment</w:t>
            </w:r>
          </w:p>
        </w:tc>
        <w:tc>
          <w:tcPr>
            <w:tcW w:w="4820" w:type="dxa"/>
            <w:shd w:val="clear" w:color="auto" w:fill="auto"/>
          </w:tcPr>
          <w:p w14:paraId="3B231F2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 newly developed reading and writing course “Reading and Writing in Nursing Studies” – evolved eventually into a 3-credit hour class. </w:t>
            </w:r>
          </w:p>
          <w:p w14:paraId="4D6ECDF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Initially not all nursing students were required to take this course, so they had some students who had not taken it.  The study itself functioned within the “Essentials of Professional Nursing I” course </w:t>
            </w:r>
          </w:p>
        </w:tc>
        <w:tc>
          <w:tcPr>
            <w:tcW w:w="3824" w:type="dxa"/>
            <w:shd w:val="clear" w:color="auto" w:fill="auto"/>
          </w:tcPr>
          <w:p w14:paraId="2EE082C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performance was not assessed</w:t>
            </w:r>
          </w:p>
        </w:tc>
        <w:tc>
          <w:tcPr>
            <w:tcW w:w="3828" w:type="dxa"/>
            <w:shd w:val="clear" w:color="auto" w:fill="auto"/>
          </w:tcPr>
          <w:p w14:paraId="7605E46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detailed </w:t>
            </w:r>
          </w:p>
        </w:tc>
        <w:tc>
          <w:tcPr>
            <w:tcW w:w="3547" w:type="dxa"/>
            <w:shd w:val="clear" w:color="auto" w:fill="auto"/>
          </w:tcPr>
          <w:p w14:paraId="5B185AF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Emphasize purpose, audience, context in addition to conventions.</w:t>
            </w:r>
          </w:p>
          <w:p w14:paraId="5067D42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Time given to learn technology </w:t>
            </w:r>
          </w:p>
          <w:p w14:paraId="3A42F57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Recognize student competing commitments, financial challenges, differing expectations about workload and difficulty, and writing anxiety </w:t>
            </w:r>
          </w:p>
        </w:tc>
      </w:tr>
      <w:tr w:rsidR="00496645" w:rsidRPr="006624EF" w14:paraId="3A6E562B" w14:textId="77777777" w:rsidTr="00DC755E">
        <w:tc>
          <w:tcPr>
            <w:tcW w:w="562" w:type="dxa"/>
            <w:shd w:val="clear" w:color="auto" w:fill="auto"/>
          </w:tcPr>
          <w:p w14:paraId="050B47D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44</w:t>
            </w:r>
          </w:p>
        </w:tc>
        <w:tc>
          <w:tcPr>
            <w:tcW w:w="2129" w:type="dxa"/>
            <w:shd w:val="clear" w:color="auto" w:fill="auto"/>
          </w:tcPr>
          <w:p w14:paraId="1CCFB56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Miller et al. 2018</w:t>
            </w:r>
          </w:p>
        </w:tc>
        <w:tc>
          <w:tcPr>
            <w:tcW w:w="4820" w:type="dxa"/>
            <w:shd w:val="clear" w:color="auto" w:fill="auto"/>
          </w:tcPr>
          <w:p w14:paraId="676E45D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In experimental group the writing was scaffolded</w:t>
            </w:r>
          </w:p>
          <w:p w14:paraId="0C7B4A9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Students peer-reviewed each other’s writing</w:t>
            </w:r>
          </w:p>
          <w:p w14:paraId="70EA314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Intervention was writing intensive, using a scaffolded sequence of assignments requiring students to work with various genres of writing. </w:t>
            </w:r>
          </w:p>
          <w:p w14:paraId="6370DB70" w14:textId="77777777" w:rsidR="00496645" w:rsidRPr="006624EF" w:rsidRDefault="00496645" w:rsidP="00DC755E">
            <w:pPr>
              <w:rPr>
                <w:rFonts w:asciiTheme="minorBidi" w:hAnsiTheme="minorBidi" w:cstheme="minorBidi"/>
                <w:sz w:val="24"/>
                <w:szCs w:val="24"/>
              </w:rPr>
            </w:pPr>
          </w:p>
          <w:p w14:paraId="7B9F3A8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Comparison intervention used a typical course format for online BSN programs.  </w:t>
            </w:r>
          </w:p>
        </w:tc>
        <w:tc>
          <w:tcPr>
            <w:tcW w:w="3824" w:type="dxa"/>
            <w:shd w:val="clear" w:color="auto" w:fill="auto"/>
          </w:tcPr>
          <w:p w14:paraId="2694CA3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6+1 Trait writing model was used for assessment: </w:t>
            </w:r>
          </w:p>
          <w:p w14:paraId="351DBDE6"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Ideas</w:t>
            </w:r>
          </w:p>
          <w:p w14:paraId="510B034F"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Organization</w:t>
            </w:r>
          </w:p>
          <w:p w14:paraId="2E8AD6FA"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Voice</w:t>
            </w:r>
          </w:p>
          <w:p w14:paraId="1F65F02A"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Word choice</w:t>
            </w:r>
          </w:p>
          <w:p w14:paraId="24BB4FB4"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Sentence fluency</w:t>
            </w:r>
          </w:p>
          <w:p w14:paraId="40ED7B11"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 xml:space="preserve">Conventions </w:t>
            </w:r>
          </w:p>
          <w:p w14:paraId="71970A5F" w14:textId="77777777" w:rsidR="00496645" w:rsidRPr="006624EF" w:rsidRDefault="00496645" w:rsidP="00DC755E">
            <w:pPr>
              <w:numPr>
                <w:ilvl w:val="0"/>
                <w:numId w:val="6"/>
              </w:numPr>
              <w:pBdr>
                <w:top w:val="nil"/>
                <w:left w:val="nil"/>
                <w:bottom w:val="nil"/>
                <w:right w:val="nil"/>
                <w:between w:val="nil"/>
              </w:pBdr>
              <w:rPr>
                <w:rFonts w:asciiTheme="minorBidi" w:hAnsiTheme="minorBidi" w:cstheme="minorBidi"/>
                <w:color w:val="000000"/>
                <w:sz w:val="24"/>
                <w:szCs w:val="24"/>
              </w:rPr>
            </w:pPr>
            <w:r w:rsidRPr="006624EF">
              <w:rPr>
                <w:rFonts w:asciiTheme="minorBidi" w:hAnsiTheme="minorBidi" w:cstheme="minorBidi"/>
                <w:color w:val="000000"/>
                <w:sz w:val="24"/>
                <w:szCs w:val="24"/>
              </w:rPr>
              <w:t>Presentation</w:t>
            </w:r>
          </w:p>
          <w:p w14:paraId="4A75DE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Papers scored by 8 doctorly prepared English/rhetoric composition instructors both holistically and using 6+1</w:t>
            </w:r>
          </w:p>
        </w:tc>
        <w:tc>
          <w:tcPr>
            <w:tcW w:w="3828" w:type="dxa"/>
            <w:shd w:val="clear" w:color="auto" w:fill="auto"/>
          </w:tcPr>
          <w:p w14:paraId="26E5448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Course based writing was used.</w:t>
            </w:r>
          </w:p>
          <w:p w14:paraId="448347E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wrote persuasive arguments related to a selected evidenced-based practice question, moving from more simple writing tasks to more complex writing skills over the semester. </w:t>
            </w:r>
          </w:p>
          <w:p w14:paraId="7B699C9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Final project was a multimedia storyboard, script, video. </w:t>
            </w:r>
          </w:p>
          <w:p w14:paraId="1DA83CFF" w14:textId="77777777" w:rsidR="00496645" w:rsidRPr="006624EF" w:rsidRDefault="00496645" w:rsidP="00DC755E">
            <w:pPr>
              <w:rPr>
                <w:rFonts w:asciiTheme="minorBidi" w:hAnsiTheme="minorBidi" w:cstheme="minorBidi"/>
                <w:sz w:val="24"/>
                <w:szCs w:val="24"/>
              </w:rPr>
            </w:pPr>
          </w:p>
          <w:p w14:paraId="5A38BFB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Comparison group wrote discussion posts online related to leadership and team building. </w:t>
            </w:r>
          </w:p>
          <w:p w14:paraId="4E1F37A7"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1EA6E4A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Assignment gains greater with scaffolding and peer review.</w:t>
            </w:r>
          </w:p>
          <w:p w14:paraId="039E8C2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Reinforce writing development through regular practice – multiple assignments rather than a single paper</w:t>
            </w:r>
          </w:p>
          <w:p w14:paraId="7472569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Overestimation of writing abilities common </w:t>
            </w:r>
          </w:p>
          <w:p w14:paraId="61714DE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Offer students more and varied writing supports from broader diverse resources such as campus writing tutors, graduate students, nursing peers, and administrators, and teachers in other disciplines. </w:t>
            </w:r>
          </w:p>
          <w:p w14:paraId="52C574F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Peer review was valuable – gave students examples of varying writing skill levels. </w:t>
            </w:r>
          </w:p>
          <w:p w14:paraId="7C2646A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Feedback even from peer reviewers needs to be detailed. </w:t>
            </w:r>
          </w:p>
          <w:p w14:paraId="63727E9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Work with student existing expertise. In the peer review of this study the students as practicing nurses could critically evaluate practice strategies in the assignments. </w:t>
            </w:r>
          </w:p>
        </w:tc>
      </w:tr>
      <w:tr w:rsidR="00496645" w:rsidRPr="006624EF" w14:paraId="469E938E" w14:textId="77777777" w:rsidTr="00DC755E">
        <w:tc>
          <w:tcPr>
            <w:tcW w:w="562" w:type="dxa"/>
            <w:shd w:val="clear" w:color="auto" w:fill="auto"/>
          </w:tcPr>
          <w:p w14:paraId="35EC932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45</w:t>
            </w:r>
          </w:p>
        </w:tc>
        <w:tc>
          <w:tcPr>
            <w:tcW w:w="2129" w:type="dxa"/>
            <w:shd w:val="clear" w:color="auto" w:fill="auto"/>
          </w:tcPr>
          <w:p w14:paraId="4FD514D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Mitchell and McMillan, 2018</w:t>
            </w:r>
          </w:p>
        </w:tc>
        <w:tc>
          <w:tcPr>
            <w:tcW w:w="4820" w:type="dxa"/>
            <w:shd w:val="clear" w:color="auto" w:fill="auto"/>
          </w:tcPr>
          <w:p w14:paraId="3C8DF46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Nursing program students in an accelerated rapid pace nursing program who were in their third year of being in nursing school, but some remained in the second year of the program due to course withdrawals and failures </w:t>
            </w:r>
          </w:p>
        </w:tc>
        <w:tc>
          <w:tcPr>
            <w:tcW w:w="3824" w:type="dxa"/>
            <w:shd w:val="clear" w:color="auto" w:fill="auto"/>
          </w:tcPr>
          <w:p w14:paraId="2CE6851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Percent grade scores from each paper were used as the writing performance grade. Each paper had a rubric designed to reflect assignment objectives </w:t>
            </w:r>
          </w:p>
        </w:tc>
        <w:tc>
          <w:tcPr>
            <w:tcW w:w="3828" w:type="dxa"/>
            <w:shd w:val="clear" w:color="auto" w:fill="auto"/>
          </w:tcPr>
          <w:p w14:paraId="228B88A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Exemplar academic writing assignments were chosen from each year of the program. The original first year paper in scholarly writing, a second-year paper in research and scholarship (both </w:t>
            </w:r>
            <w:proofErr w:type="gramStart"/>
            <w:r w:rsidRPr="006624EF">
              <w:rPr>
                <w:rFonts w:asciiTheme="minorBidi" w:hAnsiTheme="minorBidi" w:cstheme="minorBidi"/>
                <w:sz w:val="24"/>
                <w:szCs w:val="24"/>
              </w:rPr>
              <w:t>first and second year</w:t>
            </w:r>
            <w:proofErr w:type="gramEnd"/>
            <w:r w:rsidRPr="006624EF">
              <w:rPr>
                <w:rFonts w:asciiTheme="minorBidi" w:hAnsiTheme="minorBidi" w:cstheme="minorBidi"/>
                <w:sz w:val="24"/>
                <w:szCs w:val="24"/>
              </w:rPr>
              <w:t xml:space="preserve"> papers designed by first author), and a third year paper in maternity, paediatrics/family health course designed by another instructing team) </w:t>
            </w:r>
          </w:p>
        </w:tc>
        <w:tc>
          <w:tcPr>
            <w:tcW w:w="3547" w:type="dxa"/>
            <w:shd w:val="clear" w:color="auto" w:fill="auto"/>
          </w:tcPr>
          <w:p w14:paraId="5E05962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Attention to language and reading on admission my prevent attrition and or students falling out pf synch in programs </w:t>
            </w:r>
          </w:p>
          <w:p w14:paraId="175F28B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Assignments across curriculums should be incremental in design and increase in complexity</w:t>
            </w:r>
          </w:p>
          <w:p w14:paraId="38A901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Consider writing supports for students beyond the first year of a program. </w:t>
            </w:r>
          </w:p>
        </w:tc>
      </w:tr>
      <w:tr w:rsidR="00496645" w:rsidRPr="006624EF" w14:paraId="24A2CDA8" w14:textId="77777777" w:rsidTr="00DC755E">
        <w:tc>
          <w:tcPr>
            <w:tcW w:w="562" w:type="dxa"/>
            <w:shd w:val="clear" w:color="auto" w:fill="auto"/>
          </w:tcPr>
          <w:p w14:paraId="4C8F8C9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46</w:t>
            </w:r>
          </w:p>
        </w:tc>
        <w:tc>
          <w:tcPr>
            <w:tcW w:w="2129" w:type="dxa"/>
            <w:shd w:val="clear" w:color="auto" w:fill="auto"/>
          </w:tcPr>
          <w:p w14:paraId="3A12880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Golombek, Klingsieck, Scharlau, 2018</w:t>
            </w:r>
          </w:p>
        </w:tc>
        <w:tc>
          <w:tcPr>
            <w:tcW w:w="4820" w:type="dxa"/>
            <w:shd w:val="clear" w:color="auto" w:fill="auto"/>
          </w:tcPr>
          <w:p w14:paraId="73F94D5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General university context and many disciplines and many years and levels (UG/G)</w:t>
            </w:r>
          </w:p>
        </w:tc>
        <w:tc>
          <w:tcPr>
            <w:tcW w:w="3824" w:type="dxa"/>
            <w:shd w:val="clear" w:color="auto" w:fill="auto"/>
          </w:tcPr>
          <w:p w14:paraId="3E18991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performance not assessed </w:t>
            </w:r>
          </w:p>
        </w:tc>
        <w:tc>
          <w:tcPr>
            <w:tcW w:w="3828" w:type="dxa"/>
            <w:shd w:val="clear" w:color="auto" w:fill="auto"/>
          </w:tcPr>
          <w:p w14:paraId="50B5A75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 specific writing context or assignments</w:t>
            </w:r>
          </w:p>
        </w:tc>
        <w:tc>
          <w:tcPr>
            <w:tcW w:w="3547" w:type="dxa"/>
            <w:shd w:val="clear" w:color="auto" w:fill="auto"/>
          </w:tcPr>
          <w:p w14:paraId="63E1F0A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Scale may be sensitive to different contexts. </w:t>
            </w:r>
          </w:p>
          <w:p w14:paraId="6DDAF38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Scale may be useful for evaluating writing interventions in classes, </w:t>
            </w:r>
            <w:proofErr w:type="gramStart"/>
            <w:r w:rsidRPr="006624EF">
              <w:rPr>
                <w:rFonts w:asciiTheme="minorBidi" w:hAnsiTheme="minorBidi" w:cstheme="minorBidi"/>
                <w:sz w:val="24"/>
                <w:szCs w:val="24"/>
              </w:rPr>
              <w:t>workshops</w:t>
            </w:r>
            <w:proofErr w:type="gramEnd"/>
            <w:r w:rsidRPr="006624EF">
              <w:rPr>
                <w:rFonts w:asciiTheme="minorBidi" w:hAnsiTheme="minorBidi" w:cstheme="minorBidi"/>
                <w:sz w:val="24"/>
                <w:szCs w:val="24"/>
              </w:rPr>
              <w:t xml:space="preserve"> and counselling. </w:t>
            </w:r>
          </w:p>
          <w:p w14:paraId="03BDD50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Scale may differentiate between students who use suggested writing strategies and those who do not. </w:t>
            </w:r>
          </w:p>
        </w:tc>
      </w:tr>
      <w:tr w:rsidR="00496645" w:rsidRPr="006624EF" w14:paraId="7E495AB0" w14:textId="77777777" w:rsidTr="00DC755E">
        <w:tc>
          <w:tcPr>
            <w:tcW w:w="562" w:type="dxa"/>
            <w:shd w:val="clear" w:color="auto" w:fill="auto"/>
          </w:tcPr>
          <w:p w14:paraId="14B8648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47</w:t>
            </w:r>
          </w:p>
        </w:tc>
        <w:tc>
          <w:tcPr>
            <w:tcW w:w="2129" w:type="dxa"/>
            <w:shd w:val="clear" w:color="auto" w:fill="auto"/>
            <w:tcMar>
              <w:top w:w="20" w:type="dxa"/>
              <w:left w:w="20" w:type="dxa"/>
              <w:bottom w:w="100" w:type="dxa"/>
              <w:right w:w="20" w:type="dxa"/>
            </w:tcMar>
          </w:tcPr>
          <w:p w14:paraId="00F52EE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Hood, 2018</w:t>
            </w:r>
          </w:p>
        </w:tc>
        <w:tc>
          <w:tcPr>
            <w:tcW w:w="4820" w:type="dxa"/>
            <w:shd w:val="clear" w:color="auto" w:fill="auto"/>
            <w:tcMar>
              <w:top w:w="20" w:type="dxa"/>
              <w:left w:w="20" w:type="dxa"/>
              <w:bottom w:w="100" w:type="dxa"/>
              <w:right w:w="20" w:type="dxa"/>
            </w:tcMar>
          </w:tcPr>
          <w:p w14:paraId="59149BD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 series of writing workshops that took place over a year</w:t>
            </w:r>
          </w:p>
          <w:p w14:paraId="06AC98F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There were three workshop conditions:</w:t>
            </w:r>
          </w:p>
          <w:p w14:paraId="2674668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1) Intervention to foster self-efficacy (workshop 1) 3 </w:t>
            </w:r>
            <w:proofErr w:type="gramStart"/>
            <w:r w:rsidRPr="006624EF">
              <w:rPr>
                <w:rFonts w:asciiTheme="minorBidi" w:hAnsiTheme="minorBidi" w:cstheme="minorBidi"/>
                <w:sz w:val="24"/>
                <w:szCs w:val="24"/>
              </w:rPr>
              <w:t>1.5 hour</w:t>
            </w:r>
            <w:proofErr w:type="gramEnd"/>
            <w:r w:rsidRPr="006624EF">
              <w:rPr>
                <w:rFonts w:asciiTheme="minorBidi" w:hAnsiTheme="minorBidi" w:cstheme="minorBidi"/>
                <w:sz w:val="24"/>
                <w:szCs w:val="24"/>
              </w:rPr>
              <w:t xml:space="preserve"> workshops</w:t>
            </w:r>
          </w:p>
          <w:p w14:paraId="5A8E81D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2) Standard single 1.5-hour workshop on academic writing development </w:t>
            </w:r>
          </w:p>
          <w:p w14:paraId="281705E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3) 3 1.5-hour workshops to match the time of the intervention but without the SE building content </w:t>
            </w:r>
          </w:p>
        </w:tc>
        <w:tc>
          <w:tcPr>
            <w:tcW w:w="3824" w:type="dxa"/>
            <w:shd w:val="clear" w:color="auto" w:fill="auto"/>
            <w:tcMar>
              <w:top w:w="20" w:type="dxa"/>
              <w:left w:w="20" w:type="dxa"/>
              <w:bottom w:w="100" w:type="dxa"/>
              <w:right w:w="20" w:type="dxa"/>
            </w:tcMar>
          </w:tcPr>
          <w:p w14:paraId="164ADDC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Scores on the essays assigned; final grades for the course; in addition to the regular rubric there was a 0-10 score given by the writing tutors. </w:t>
            </w:r>
          </w:p>
        </w:tc>
        <w:tc>
          <w:tcPr>
            <w:tcW w:w="3828" w:type="dxa"/>
            <w:shd w:val="clear" w:color="auto" w:fill="auto"/>
            <w:tcMar>
              <w:top w:w="20" w:type="dxa"/>
              <w:left w:w="20" w:type="dxa"/>
              <w:bottom w:w="100" w:type="dxa"/>
              <w:right w:w="20" w:type="dxa"/>
            </w:tcMar>
          </w:tcPr>
          <w:p w14:paraId="512B6AE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Pre-intervention students submitted an essay; Post intervention case-study report, </w:t>
            </w:r>
          </w:p>
        </w:tc>
        <w:tc>
          <w:tcPr>
            <w:tcW w:w="3547" w:type="dxa"/>
            <w:shd w:val="clear" w:color="auto" w:fill="auto"/>
            <w:tcMar>
              <w:top w:w="20" w:type="dxa"/>
              <w:left w:w="20" w:type="dxa"/>
              <w:bottom w:w="100" w:type="dxa"/>
              <w:right w:w="20" w:type="dxa"/>
            </w:tcMar>
          </w:tcPr>
          <w:p w14:paraId="09B19FB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Explain the grading system to students; lessen need for students to compare their grades with others as this had a negative impact on SE according to the open-ended interviews; use broad or open essay questions with increased support; highlight transferability of skills rather than focusing on the </w:t>
            </w:r>
            <w:proofErr w:type="gramStart"/>
            <w:r w:rsidRPr="006624EF">
              <w:rPr>
                <w:rFonts w:asciiTheme="minorBidi" w:hAnsiTheme="minorBidi" w:cstheme="minorBidi"/>
                <w:sz w:val="24"/>
                <w:szCs w:val="24"/>
              </w:rPr>
              <w:t>end product</w:t>
            </w:r>
            <w:proofErr w:type="gramEnd"/>
            <w:r w:rsidRPr="006624EF">
              <w:rPr>
                <w:rFonts w:asciiTheme="minorBidi" w:hAnsiTheme="minorBidi" w:cstheme="minorBidi"/>
                <w:sz w:val="24"/>
                <w:szCs w:val="24"/>
              </w:rPr>
              <w:t>; address external locus of control beliefs; use exemplars as an effective strategy for boosting SE; scaffold writing activities</w:t>
            </w:r>
          </w:p>
        </w:tc>
      </w:tr>
      <w:tr w:rsidR="00496645" w:rsidRPr="006624EF" w14:paraId="6EF76815" w14:textId="77777777" w:rsidTr="00DC755E">
        <w:tc>
          <w:tcPr>
            <w:tcW w:w="562" w:type="dxa"/>
            <w:shd w:val="clear" w:color="auto" w:fill="auto"/>
          </w:tcPr>
          <w:p w14:paraId="5F29140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48</w:t>
            </w:r>
          </w:p>
        </w:tc>
        <w:tc>
          <w:tcPr>
            <w:tcW w:w="2129" w:type="dxa"/>
            <w:shd w:val="clear" w:color="auto" w:fill="auto"/>
          </w:tcPr>
          <w:p w14:paraId="45F19D8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Mitchell, McMillan, Rabbani, 2019</w:t>
            </w:r>
          </w:p>
        </w:tc>
        <w:tc>
          <w:tcPr>
            <w:tcW w:w="4820" w:type="dxa"/>
            <w:shd w:val="clear" w:color="auto" w:fill="auto"/>
          </w:tcPr>
          <w:p w14:paraId="6134B66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2</w:t>
            </w:r>
            <w:r w:rsidRPr="006624EF">
              <w:rPr>
                <w:rFonts w:asciiTheme="minorBidi" w:hAnsiTheme="minorBidi" w:cstheme="minorBidi"/>
                <w:sz w:val="24"/>
                <w:szCs w:val="24"/>
                <w:vertAlign w:val="superscript"/>
              </w:rPr>
              <w:t>nd</w:t>
            </w:r>
            <w:r w:rsidRPr="006624EF">
              <w:rPr>
                <w:rFonts w:asciiTheme="minorBidi" w:hAnsiTheme="minorBidi" w:cstheme="minorBidi"/>
                <w:sz w:val="24"/>
                <w:szCs w:val="24"/>
              </w:rPr>
              <w:t xml:space="preserve"> and third year of a nursing program and all writing activities that go on within it. </w:t>
            </w:r>
          </w:p>
        </w:tc>
        <w:tc>
          <w:tcPr>
            <w:tcW w:w="3824" w:type="dxa"/>
            <w:shd w:val="clear" w:color="auto" w:fill="auto"/>
          </w:tcPr>
          <w:p w14:paraId="3E468B5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GPA was used as an overall marker of academic ability </w:t>
            </w:r>
          </w:p>
        </w:tc>
        <w:tc>
          <w:tcPr>
            <w:tcW w:w="3828" w:type="dxa"/>
            <w:shd w:val="clear" w:color="auto" w:fill="auto"/>
          </w:tcPr>
          <w:p w14:paraId="335DA25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Various writing assignments within a nursing program as they naturally occurred.  GPA not writing performance was used so writing was </w:t>
            </w:r>
            <w:r w:rsidRPr="006624EF">
              <w:rPr>
                <w:rFonts w:asciiTheme="minorBidi" w:hAnsiTheme="minorBidi" w:cstheme="minorBidi"/>
                <w:sz w:val="24"/>
                <w:szCs w:val="24"/>
              </w:rPr>
              <w:lastRenderedPageBreak/>
              <w:t xml:space="preserve">not specifically assessed in this study. </w:t>
            </w:r>
          </w:p>
        </w:tc>
        <w:tc>
          <w:tcPr>
            <w:tcW w:w="3547" w:type="dxa"/>
            <w:shd w:val="clear" w:color="auto" w:fill="auto"/>
          </w:tcPr>
          <w:p w14:paraId="2A28B8F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Students may not apply feedback because it is not transferable. </w:t>
            </w:r>
          </w:p>
          <w:p w14:paraId="774DD19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Faculty are responsible for ensuring students understand their </w:t>
            </w:r>
            <w:r w:rsidRPr="006624EF">
              <w:rPr>
                <w:rFonts w:asciiTheme="minorBidi" w:hAnsiTheme="minorBidi" w:cstheme="minorBidi"/>
                <w:sz w:val="24"/>
                <w:szCs w:val="24"/>
              </w:rPr>
              <w:lastRenderedPageBreak/>
              <w:t xml:space="preserve">feedback and respond to feedback anxiety. </w:t>
            </w:r>
          </w:p>
          <w:p w14:paraId="7F6FA96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Feedback should be linked to revision and iterative. </w:t>
            </w:r>
          </w:p>
          <w:p w14:paraId="79C3FE1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Lots of students used their peers as help seeking and this naturally occurring activity could be facilitated. </w:t>
            </w:r>
          </w:p>
        </w:tc>
      </w:tr>
      <w:tr w:rsidR="00496645" w:rsidRPr="006624EF" w14:paraId="64901B13" w14:textId="77777777" w:rsidTr="00DC755E">
        <w:tc>
          <w:tcPr>
            <w:tcW w:w="562" w:type="dxa"/>
            <w:shd w:val="clear" w:color="auto" w:fill="auto"/>
          </w:tcPr>
          <w:p w14:paraId="2460E29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49</w:t>
            </w:r>
          </w:p>
        </w:tc>
        <w:tc>
          <w:tcPr>
            <w:tcW w:w="2129" w:type="dxa"/>
            <w:shd w:val="clear" w:color="auto" w:fill="auto"/>
          </w:tcPr>
          <w:p w14:paraId="33E1A987" w14:textId="77777777" w:rsidR="00496645" w:rsidRPr="006624EF" w:rsidRDefault="00496645" w:rsidP="00DC755E">
            <w:pPr>
              <w:rPr>
                <w:rFonts w:asciiTheme="minorBidi" w:hAnsiTheme="minorBidi" w:cstheme="minorBidi"/>
                <w:sz w:val="24"/>
                <w:szCs w:val="24"/>
                <w:lang w:val="nl-NL"/>
              </w:rPr>
            </w:pPr>
            <w:r w:rsidRPr="006624EF">
              <w:rPr>
                <w:rFonts w:asciiTheme="minorBidi" w:hAnsiTheme="minorBidi" w:cstheme="minorBidi"/>
                <w:sz w:val="24"/>
                <w:szCs w:val="24"/>
                <w:lang w:val="nl-NL"/>
              </w:rPr>
              <w:t>Van Blankenstein, Saab, van der Rijst, Danelo, Bakker-van den Berg, van den Broek, 2019</w:t>
            </w:r>
          </w:p>
        </w:tc>
        <w:tc>
          <w:tcPr>
            <w:tcW w:w="4820" w:type="dxa"/>
            <w:shd w:val="clear" w:color="auto" w:fill="auto"/>
          </w:tcPr>
          <w:p w14:paraId="73315E6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Education and Child Studies 2nd year in a course called “Research Practice” – In which they worked on a research project throughout and entire academic year. Aimed to prepare them for a bachelor thesis at the end of the study programme. Because the collaborative groups were so large (~25 students), teachers created a collaborative script which was given to half the groups </w:t>
            </w:r>
          </w:p>
          <w:p w14:paraId="47FEB43C" w14:textId="77777777" w:rsidR="00496645" w:rsidRPr="006624EF" w:rsidRDefault="00496645" w:rsidP="00DC755E">
            <w:pPr>
              <w:rPr>
                <w:rFonts w:asciiTheme="minorBidi" w:hAnsiTheme="minorBidi" w:cstheme="minorBidi"/>
                <w:sz w:val="24"/>
                <w:szCs w:val="24"/>
              </w:rPr>
            </w:pPr>
          </w:p>
          <w:p w14:paraId="11554B8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Collaborative writing of a research paper in a research course. Half the groups were given the collaborative script and the other half were not. There were strong suspicions the script was shared between groups. It appears they wrote a single paper for their 25 or so person groups. </w:t>
            </w:r>
          </w:p>
          <w:p w14:paraId="103F127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The script assigned roles such as drafter/reviser or reviewer/editor, merge subgroup that combined the writing. The roles rotated around.</w:t>
            </w:r>
          </w:p>
        </w:tc>
        <w:tc>
          <w:tcPr>
            <w:tcW w:w="3824" w:type="dxa"/>
            <w:shd w:val="clear" w:color="auto" w:fill="auto"/>
          </w:tcPr>
          <w:p w14:paraId="5EB467A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 assessment of writing performance </w:t>
            </w:r>
          </w:p>
        </w:tc>
        <w:tc>
          <w:tcPr>
            <w:tcW w:w="3828" w:type="dxa"/>
            <w:shd w:val="clear" w:color="auto" w:fill="auto"/>
          </w:tcPr>
          <w:p w14:paraId="49FA28C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 Not assessed </w:t>
            </w:r>
          </w:p>
        </w:tc>
        <w:tc>
          <w:tcPr>
            <w:tcW w:w="3547" w:type="dxa"/>
            <w:shd w:val="clear" w:color="auto" w:fill="auto"/>
          </w:tcPr>
          <w:p w14:paraId="1CFAEE0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 clear structure for collaboration boosted intrinsic motivation for writing</w:t>
            </w:r>
          </w:p>
          <w:p w14:paraId="6189471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SE and Intrinsic motivation can be promoted by offering students choice and autonomy, promoting feelings of relatedness, and stimulating positive social interdependence. </w:t>
            </w:r>
          </w:p>
          <w:p w14:paraId="6A786BE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need relevance for motivation </w:t>
            </w:r>
          </w:p>
          <w:p w14:paraId="28D0927A" w14:textId="77777777" w:rsidR="00496645" w:rsidRPr="006624EF" w:rsidRDefault="00496645" w:rsidP="00DC755E">
            <w:pPr>
              <w:rPr>
                <w:rFonts w:asciiTheme="minorBidi" w:hAnsiTheme="minorBidi" w:cstheme="minorBidi"/>
                <w:sz w:val="24"/>
                <w:szCs w:val="24"/>
              </w:rPr>
            </w:pPr>
          </w:p>
        </w:tc>
      </w:tr>
      <w:tr w:rsidR="00496645" w:rsidRPr="006624EF" w14:paraId="187D204E" w14:textId="77777777" w:rsidTr="00DC755E">
        <w:tc>
          <w:tcPr>
            <w:tcW w:w="562" w:type="dxa"/>
            <w:shd w:val="clear" w:color="auto" w:fill="auto"/>
            <w:tcMar>
              <w:top w:w="20" w:type="dxa"/>
              <w:left w:w="20" w:type="dxa"/>
              <w:bottom w:w="100" w:type="dxa"/>
              <w:right w:w="20" w:type="dxa"/>
            </w:tcMar>
          </w:tcPr>
          <w:p w14:paraId="076B900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50</w:t>
            </w:r>
          </w:p>
        </w:tc>
        <w:tc>
          <w:tcPr>
            <w:tcW w:w="2129" w:type="dxa"/>
            <w:shd w:val="clear" w:color="auto" w:fill="auto"/>
            <w:tcMar>
              <w:top w:w="20" w:type="dxa"/>
              <w:left w:w="20" w:type="dxa"/>
              <w:bottom w:w="100" w:type="dxa"/>
              <w:right w:w="20" w:type="dxa"/>
            </w:tcMar>
          </w:tcPr>
          <w:p w14:paraId="44822EF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Aunkst, 2019</w:t>
            </w:r>
          </w:p>
        </w:tc>
        <w:tc>
          <w:tcPr>
            <w:tcW w:w="4820" w:type="dxa"/>
            <w:shd w:val="clear" w:color="auto" w:fill="auto"/>
          </w:tcPr>
          <w:p w14:paraId="5151B2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Writing center context which uses peer tutors. appointments were made for draft reviews (asynchronous), skype appointments (synchronous)</w:t>
            </w:r>
          </w:p>
          <w:p w14:paraId="462D0B0A" w14:textId="77777777" w:rsidR="00496645" w:rsidRPr="006624EF" w:rsidRDefault="00496645" w:rsidP="00DC755E">
            <w:pPr>
              <w:rPr>
                <w:rFonts w:asciiTheme="minorBidi" w:hAnsiTheme="minorBidi" w:cstheme="minorBidi"/>
                <w:sz w:val="24"/>
                <w:szCs w:val="24"/>
              </w:rPr>
            </w:pPr>
          </w:p>
          <w:p w14:paraId="490D5C4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Naturalistic writing as it occurred in their online programs.</w:t>
            </w:r>
          </w:p>
        </w:tc>
        <w:tc>
          <w:tcPr>
            <w:tcW w:w="3824" w:type="dxa"/>
            <w:shd w:val="clear" w:color="auto" w:fill="auto"/>
          </w:tcPr>
          <w:p w14:paraId="209A850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none</w:t>
            </w:r>
          </w:p>
        </w:tc>
        <w:tc>
          <w:tcPr>
            <w:tcW w:w="3828" w:type="dxa"/>
            <w:shd w:val="clear" w:color="auto" w:fill="auto"/>
          </w:tcPr>
          <w:p w14:paraId="62EE714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Not used as study data </w:t>
            </w:r>
          </w:p>
        </w:tc>
        <w:tc>
          <w:tcPr>
            <w:tcW w:w="3547" w:type="dxa"/>
            <w:shd w:val="clear" w:color="auto" w:fill="auto"/>
          </w:tcPr>
          <w:p w14:paraId="707D784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centers may be being used as editing services rather than as a writing support. </w:t>
            </w:r>
          </w:p>
        </w:tc>
      </w:tr>
      <w:tr w:rsidR="00496645" w:rsidRPr="006624EF" w14:paraId="2125392E" w14:textId="77777777" w:rsidTr="00DC755E">
        <w:tc>
          <w:tcPr>
            <w:tcW w:w="562" w:type="dxa"/>
            <w:shd w:val="clear" w:color="auto" w:fill="auto"/>
            <w:tcMar>
              <w:top w:w="20" w:type="dxa"/>
              <w:left w:w="20" w:type="dxa"/>
              <w:bottom w:w="100" w:type="dxa"/>
              <w:right w:w="20" w:type="dxa"/>
            </w:tcMar>
          </w:tcPr>
          <w:p w14:paraId="134D0D6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51</w:t>
            </w:r>
          </w:p>
        </w:tc>
        <w:tc>
          <w:tcPr>
            <w:tcW w:w="2129" w:type="dxa"/>
            <w:shd w:val="clear" w:color="auto" w:fill="auto"/>
            <w:tcMar>
              <w:top w:w="20" w:type="dxa"/>
              <w:left w:w="20" w:type="dxa"/>
              <w:bottom w:w="100" w:type="dxa"/>
              <w:right w:w="20" w:type="dxa"/>
            </w:tcMar>
          </w:tcPr>
          <w:p w14:paraId="0E0803A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Dowd, Thompson, Schiff, Haas, Hohmann, Roy, </w:t>
            </w:r>
            <w:r w:rsidRPr="006624EF">
              <w:rPr>
                <w:rFonts w:asciiTheme="minorBidi" w:hAnsiTheme="minorBidi" w:cstheme="minorBidi"/>
                <w:sz w:val="24"/>
                <w:szCs w:val="24"/>
              </w:rPr>
              <w:lastRenderedPageBreak/>
              <w:t>Meck, Bruno, &amp; Reynolds, 2019</w:t>
            </w:r>
          </w:p>
        </w:tc>
        <w:tc>
          <w:tcPr>
            <w:tcW w:w="4820" w:type="dxa"/>
            <w:shd w:val="clear" w:color="auto" w:fill="auto"/>
          </w:tcPr>
          <w:p w14:paraId="64820D3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These students were all registered in a thesis/capstone course at the end of their programs. They were associated with 3 </w:t>
            </w:r>
            <w:r w:rsidRPr="006624EF">
              <w:rPr>
                <w:rFonts w:asciiTheme="minorBidi" w:hAnsiTheme="minorBidi" w:cstheme="minorBidi"/>
                <w:sz w:val="24"/>
                <w:szCs w:val="24"/>
              </w:rPr>
              <w:lastRenderedPageBreak/>
              <w:t xml:space="preserve">disciplines -- Biology, chemistry, neuroscience -- across 4 USA institutions </w:t>
            </w:r>
          </w:p>
        </w:tc>
        <w:tc>
          <w:tcPr>
            <w:tcW w:w="3824" w:type="dxa"/>
            <w:shd w:val="clear" w:color="auto" w:fill="auto"/>
          </w:tcPr>
          <w:p w14:paraId="6C40E89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Science reasoning as exhibited in their thesis writing 9 criteria (Biology Thesis Assessment Protocol [BioTAP])</w:t>
            </w:r>
          </w:p>
          <w:p w14:paraId="1128CABF" w14:textId="77777777" w:rsidR="00496645" w:rsidRPr="006624EF" w:rsidRDefault="00496645" w:rsidP="00DC755E">
            <w:pPr>
              <w:rPr>
                <w:rFonts w:asciiTheme="minorBidi" w:hAnsiTheme="minorBidi" w:cstheme="minorBidi"/>
                <w:sz w:val="24"/>
                <w:szCs w:val="24"/>
              </w:rPr>
            </w:pPr>
          </w:p>
        </w:tc>
        <w:tc>
          <w:tcPr>
            <w:tcW w:w="3828" w:type="dxa"/>
            <w:shd w:val="clear" w:color="auto" w:fill="auto"/>
          </w:tcPr>
          <w:p w14:paraId="64F6B0A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They were writing an undergraduate honours thesis </w:t>
            </w:r>
          </w:p>
        </w:tc>
        <w:tc>
          <w:tcPr>
            <w:tcW w:w="3547" w:type="dxa"/>
            <w:shd w:val="clear" w:color="auto" w:fill="auto"/>
          </w:tcPr>
          <w:p w14:paraId="66E45B3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Look for the uncommitted students early in their academic life and look for interventions that </w:t>
            </w:r>
            <w:r w:rsidRPr="006624EF">
              <w:rPr>
                <w:rFonts w:asciiTheme="minorBidi" w:hAnsiTheme="minorBidi" w:cstheme="minorBidi"/>
                <w:sz w:val="24"/>
                <w:szCs w:val="24"/>
              </w:rPr>
              <w:lastRenderedPageBreak/>
              <w:t>foster evaluative beliefs and mastery orientation</w:t>
            </w:r>
          </w:p>
          <w:p w14:paraId="618B8D8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These profiles may help to understand retention of students. </w:t>
            </w:r>
          </w:p>
          <w:p w14:paraId="41C0E09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Increase efforts to teach epistemic beliefs associated with a discipline -- conscious instruction</w:t>
            </w:r>
          </w:p>
          <w:p w14:paraId="1F73C57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Learning dispositions may influence concept attainment, retention in STEM disciplines. </w:t>
            </w:r>
          </w:p>
          <w:p w14:paraId="376B0ED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writing makes thinking visible in a discipline </w:t>
            </w:r>
          </w:p>
        </w:tc>
      </w:tr>
      <w:tr w:rsidR="00496645" w:rsidRPr="006624EF" w14:paraId="53C81BDD" w14:textId="77777777" w:rsidTr="00DC755E">
        <w:tc>
          <w:tcPr>
            <w:tcW w:w="562" w:type="dxa"/>
            <w:shd w:val="clear" w:color="auto" w:fill="auto"/>
            <w:tcMar>
              <w:top w:w="20" w:type="dxa"/>
              <w:left w:w="20" w:type="dxa"/>
              <w:bottom w:w="100" w:type="dxa"/>
              <w:right w:w="20" w:type="dxa"/>
            </w:tcMar>
          </w:tcPr>
          <w:p w14:paraId="2C0F62D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52</w:t>
            </w:r>
          </w:p>
        </w:tc>
        <w:tc>
          <w:tcPr>
            <w:tcW w:w="2129" w:type="dxa"/>
            <w:shd w:val="clear" w:color="auto" w:fill="auto"/>
            <w:tcMar>
              <w:top w:w="20" w:type="dxa"/>
              <w:left w:w="20" w:type="dxa"/>
              <w:bottom w:w="100" w:type="dxa"/>
              <w:right w:w="20" w:type="dxa"/>
            </w:tcMar>
          </w:tcPr>
          <w:p w14:paraId="654FB6B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Gay, 2019</w:t>
            </w:r>
          </w:p>
        </w:tc>
        <w:tc>
          <w:tcPr>
            <w:tcW w:w="4820" w:type="dxa"/>
            <w:shd w:val="clear" w:color="auto" w:fill="auto"/>
          </w:tcPr>
          <w:p w14:paraId="3E2221F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Learning Support Writing course </w:t>
            </w:r>
          </w:p>
          <w:p w14:paraId="3E7DC82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Sentence combining intervention (x12) included scripted instruction and 25 minute practice in sentence </w:t>
            </w:r>
            <w:proofErr w:type="gramStart"/>
            <w:r w:rsidRPr="006624EF">
              <w:rPr>
                <w:rFonts w:asciiTheme="minorBidi" w:hAnsiTheme="minorBidi" w:cstheme="minorBidi"/>
                <w:sz w:val="24"/>
                <w:szCs w:val="24"/>
              </w:rPr>
              <w:t>combining  (</w:t>
            </w:r>
            <w:proofErr w:type="gramEnd"/>
            <w:r w:rsidRPr="006624EF">
              <w:rPr>
                <w:rFonts w:asciiTheme="minorBidi" w:hAnsiTheme="minorBidi" w:cstheme="minorBidi"/>
                <w:sz w:val="24"/>
                <w:szCs w:val="24"/>
              </w:rPr>
              <w:t>compound sentences using coordinating conjunctions, compound sentences with semicolons and conjunctive adverbs, complex sentences with adverb clauses, complex sentences with adjective clauses, compound-complex sentences, simple sentences with introductory prepositional phrases, and simple sentence with appositive phrases)</w:t>
            </w:r>
          </w:p>
        </w:tc>
        <w:tc>
          <w:tcPr>
            <w:tcW w:w="3824" w:type="dxa"/>
            <w:shd w:val="clear" w:color="auto" w:fill="auto"/>
          </w:tcPr>
          <w:p w14:paraId="7A73C48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Scoring quality rubric for the writing (categories assessed (purpose, audience, diction, topic complexity, supporting details, documentation, grammar and punctuation, sentence variety, college level appropriate)</w:t>
            </w:r>
          </w:p>
          <w:p w14:paraId="46473267" w14:textId="77777777" w:rsidR="00496645" w:rsidRPr="006624EF" w:rsidRDefault="00496645" w:rsidP="00DC755E">
            <w:pPr>
              <w:rPr>
                <w:rFonts w:asciiTheme="minorBidi" w:hAnsiTheme="minorBidi" w:cstheme="minorBidi"/>
                <w:sz w:val="24"/>
                <w:szCs w:val="24"/>
              </w:rPr>
            </w:pPr>
          </w:p>
          <w:p w14:paraId="34657EA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Sentence counting instrument </w:t>
            </w:r>
          </w:p>
          <w:p w14:paraId="34B868F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Coh-Metrix 3.0 for measures of sentence variety </w:t>
            </w:r>
          </w:p>
          <w:p w14:paraId="21A0A51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Syntactic Complexity -- DESSL provinces mean number of words per sentence</w:t>
            </w:r>
          </w:p>
          <w:p w14:paraId="2AE9AAB6" w14:textId="77777777" w:rsidR="00496645" w:rsidRPr="006624EF" w:rsidRDefault="00496645" w:rsidP="00DC755E">
            <w:pPr>
              <w:rPr>
                <w:rFonts w:asciiTheme="minorBidi" w:hAnsiTheme="minorBidi" w:cstheme="minorBidi"/>
                <w:sz w:val="24"/>
                <w:szCs w:val="24"/>
              </w:rPr>
            </w:pPr>
          </w:p>
          <w:p w14:paraId="6146D5A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Interrater reliability 15% of pre and post writing essays (.86 then 1.0 after conversation)</w:t>
            </w:r>
          </w:p>
        </w:tc>
        <w:tc>
          <w:tcPr>
            <w:tcW w:w="3828" w:type="dxa"/>
            <w:shd w:val="clear" w:color="auto" w:fill="auto"/>
          </w:tcPr>
          <w:p w14:paraId="757FDAE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Second class -- diagnostic essay prompt (pretest)</w:t>
            </w:r>
          </w:p>
          <w:p w14:paraId="44FD012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Final exam prompt. </w:t>
            </w:r>
          </w:p>
          <w:p w14:paraId="3922AC3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Pre and post prompts were of the same type (persuasive) 5 paragraph essay format for pretest and 6 paragraphs for the final exam -- both on topics about literature </w:t>
            </w:r>
          </w:p>
          <w:p w14:paraId="02354214"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50349E0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struggling readers may </w:t>
            </w:r>
            <w:proofErr w:type="gramStart"/>
            <w:r w:rsidRPr="006624EF">
              <w:rPr>
                <w:rFonts w:asciiTheme="minorBidi" w:hAnsiTheme="minorBidi" w:cstheme="minorBidi"/>
                <w:sz w:val="24"/>
                <w:szCs w:val="24"/>
              </w:rPr>
              <w:t>experience difficulty</w:t>
            </w:r>
            <w:proofErr w:type="gramEnd"/>
            <w:r w:rsidRPr="006624EF">
              <w:rPr>
                <w:rFonts w:asciiTheme="minorBidi" w:hAnsiTheme="minorBidi" w:cstheme="minorBidi"/>
                <w:sz w:val="24"/>
                <w:szCs w:val="24"/>
              </w:rPr>
              <w:t xml:space="preserve"> with sentence combining instruction </w:t>
            </w:r>
          </w:p>
          <w:p w14:paraId="0DA0600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Now advocate a traditional grammar approach to instruction as an alternative to sentence combining </w:t>
            </w:r>
          </w:p>
          <w:p w14:paraId="5C91787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Instructors in the intervention group lost autonomy in teaching and this may have had a negative effect on the intervention </w:t>
            </w:r>
          </w:p>
        </w:tc>
      </w:tr>
      <w:tr w:rsidR="00496645" w:rsidRPr="006624EF" w14:paraId="591DED7F" w14:textId="77777777" w:rsidTr="00DC755E">
        <w:tc>
          <w:tcPr>
            <w:tcW w:w="562" w:type="dxa"/>
            <w:shd w:val="clear" w:color="auto" w:fill="auto"/>
            <w:tcMar>
              <w:top w:w="20" w:type="dxa"/>
              <w:left w:w="20" w:type="dxa"/>
              <w:bottom w:w="100" w:type="dxa"/>
              <w:right w:w="20" w:type="dxa"/>
            </w:tcMar>
          </w:tcPr>
          <w:p w14:paraId="3EE1DFE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53</w:t>
            </w:r>
          </w:p>
        </w:tc>
        <w:tc>
          <w:tcPr>
            <w:tcW w:w="2129" w:type="dxa"/>
            <w:shd w:val="clear" w:color="auto" w:fill="auto"/>
            <w:tcMar>
              <w:top w:w="20" w:type="dxa"/>
              <w:left w:w="20" w:type="dxa"/>
              <w:bottom w:w="100" w:type="dxa"/>
              <w:right w:w="20" w:type="dxa"/>
            </w:tcMar>
          </w:tcPr>
          <w:p w14:paraId="7A585D7D"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Ryan, 2019; 2020</w:t>
            </w:r>
          </w:p>
        </w:tc>
        <w:tc>
          <w:tcPr>
            <w:tcW w:w="4820" w:type="dxa"/>
            <w:shd w:val="clear" w:color="auto" w:fill="auto"/>
          </w:tcPr>
          <w:p w14:paraId="2B076EC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Introductory college composition course </w:t>
            </w:r>
          </w:p>
        </w:tc>
        <w:tc>
          <w:tcPr>
            <w:tcW w:w="3824" w:type="dxa"/>
            <w:shd w:val="clear" w:color="auto" w:fill="auto"/>
          </w:tcPr>
          <w:p w14:paraId="5732D25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None</w:t>
            </w:r>
          </w:p>
        </w:tc>
        <w:tc>
          <w:tcPr>
            <w:tcW w:w="3828" w:type="dxa"/>
            <w:shd w:val="clear" w:color="auto" w:fill="auto"/>
          </w:tcPr>
          <w:p w14:paraId="53BC36F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None</w:t>
            </w:r>
          </w:p>
        </w:tc>
        <w:tc>
          <w:tcPr>
            <w:tcW w:w="3547" w:type="dxa"/>
            <w:shd w:val="clear" w:color="auto" w:fill="auto"/>
          </w:tcPr>
          <w:p w14:paraId="76954FA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None </w:t>
            </w:r>
          </w:p>
        </w:tc>
      </w:tr>
      <w:tr w:rsidR="00496645" w:rsidRPr="006624EF" w14:paraId="4B08A0B5" w14:textId="77777777" w:rsidTr="00DC755E">
        <w:tc>
          <w:tcPr>
            <w:tcW w:w="562" w:type="dxa"/>
            <w:shd w:val="clear" w:color="auto" w:fill="auto"/>
            <w:tcMar>
              <w:top w:w="20" w:type="dxa"/>
              <w:left w:w="20" w:type="dxa"/>
              <w:bottom w:w="100" w:type="dxa"/>
              <w:right w:w="20" w:type="dxa"/>
            </w:tcMar>
          </w:tcPr>
          <w:p w14:paraId="6C2CF89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54</w:t>
            </w:r>
          </w:p>
        </w:tc>
        <w:tc>
          <w:tcPr>
            <w:tcW w:w="2129" w:type="dxa"/>
            <w:shd w:val="clear" w:color="auto" w:fill="auto"/>
            <w:tcMar>
              <w:top w:w="20" w:type="dxa"/>
              <w:left w:w="20" w:type="dxa"/>
              <w:bottom w:w="100" w:type="dxa"/>
              <w:right w:w="20" w:type="dxa"/>
            </w:tcMar>
          </w:tcPr>
          <w:p w14:paraId="14491EA2"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Johnson, 2020</w:t>
            </w:r>
          </w:p>
        </w:tc>
        <w:tc>
          <w:tcPr>
            <w:tcW w:w="4820" w:type="dxa"/>
            <w:shd w:val="clear" w:color="auto" w:fill="auto"/>
          </w:tcPr>
          <w:p w14:paraId="5428F0D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Required first year liberal arts Core One seminar course designed to introduce students to postsecondary education and academic culture to provide them with knowledge to make informed decisions supporting their intellectual and personal development.  Themed course was studied: True crime and </w:t>
            </w:r>
            <w:r w:rsidRPr="006624EF">
              <w:rPr>
                <w:rFonts w:asciiTheme="minorBidi" w:hAnsiTheme="minorBidi" w:cstheme="minorBidi"/>
                <w:sz w:val="24"/>
                <w:szCs w:val="24"/>
              </w:rPr>
              <w:lastRenderedPageBreak/>
              <w:t xml:space="preserve">cold case investigation incorporating true crime case research and persuasive essay writing. Goal to produce 10-12 pages of polished writing throughout the semester and a 3-6 page sustained academic argument essay with 4-6 credible sources incorporated </w:t>
            </w:r>
          </w:p>
          <w:p w14:paraId="41AB2BBC" w14:textId="77777777" w:rsidR="00496645" w:rsidRPr="006624EF" w:rsidRDefault="00496645" w:rsidP="00DC755E">
            <w:pPr>
              <w:rPr>
                <w:rFonts w:asciiTheme="minorBidi" w:hAnsiTheme="minorBidi" w:cstheme="minorBidi"/>
                <w:sz w:val="24"/>
                <w:szCs w:val="24"/>
              </w:rPr>
            </w:pPr>
          </w:p>
          <w:p w14:paraId="5EB9B2C5" w14:textId="77777777" w:rsidR="00496645" w:rsidRPr="006624EF" w:rsidRDefault="00496645" w:rsidP="00DC755E">
            <w:pPr>
              <w:rPr>
                <w:rFonts w:asciiTheme="minorBidi" w:hAnsiTheme="minorBidi" w:cstheme="minorBidi"/>
                <w:sz w:val="24"/>
                <w:szCs w:val="24"/>
              </w:rPr>
            </w:pPr>
          </w:p>
          <w:p w14:paraId="150C29D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Focus of the research was on 2 pre-write planning strategies </w:t>
            </w:r>
          </w:p>
          <w:p w14:paraId="0EAE5475"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Independent planning (first 5 weeks) -- independent setting of purpose, topic exploration, time management, structure, content audience and publication mode. </w:t>
            </w:r>
          </w:p>
          <w:p w14:paraId="50EAD23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Collaborative planning (second 5 weeks) -- as above but in groups of 4-6 students of various writing abilities sharing a common research topic in “research teams”</w:t>
            </w:r>
          </w:p>
        </w:tc>
        <w:tc>
          <w:tcPr>
            <w:tcW w:w="3824" w:type="dxa"/>
            <w:shd w:val="clear" w:color="auto" w:fill="auto"/>
          </w:tcPr>
          <w:p w14:paraId="5B8E526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 xml:space="preserve">University established Core one written Communication rubric (audience, purpose, organization, process, </w:t>
            </w:r>
            <w:proofErr w:type="gramStart"/>
            <w:r w:rsidRPr="006624EF">
              <w:rPr>
                <w:rFonts w:asciiTheme="minorBidi" w:hAnsiTheme="minorBidi" w:cstheme="minorBidi"/>
                <w:sz w:val="24"/>
                <w:szCs w:val="24"/>
              </w:rPr>
              <w:t>detail</w:t>
            </w:r>
            <w:proofErr w:type="gramEnd"/>
            <w:r w:rsidRPr="006624EF">
              <w:rPr>
                <w:rFonts w:asciiTheme="minorBidi" w:hAnsiTheme="minorBidi" w:cstheme="minorBidi"/>
                <w:sz w:val="24"/>
                <w:szCs w:val="24"/>
              </w:rPr>
              <w:t xml:space="preserve"> and standard American English)</w:t>
            </w:r>
          </w:p>
          <w:p w14:paraId="7DFD1B60"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5 points for excellent and 1 point for unsatisfactory </w:t>
            </w:r>
          </w:p>
        </w:tc>
        <w:tc>
          <w:tcPr>
            <w:tcW w:w="3828" w:type="dxa"/>
            <w:shd w:val="clear" w:color="auto" w:fill="auto"/>
          </w:tcPr>
          <w:p w14:paraId="721034C6" w14:textId="77777777" w:rsidR="00496645" w:rsidRPr="006624EF" w:rsidRDefault="00496645" w:rsidP="00DC755E">
            <w:pPr>
              <w:rPr>
                <w:rFonts w:asciiTheme="minorBidi" w:hAnsiTheme="minorBidi" w:cstheme="minorBidi"/>
                <w:sz w:val="24"/>
                <w:szCs w:val="24"/>
              </w:rPr>
            </w:pPr>
          </w:p>
          <w:p w14:paraId="72C5765B"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2 essays were collected </w:t>
            </w:r>
          </w:p>
          <w:p w14:paraId="1C5A6697"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One was collected before the introduction of the collaborative planning and one after. </w:t>
            </w:r>
          </w:p>
          <w:p w14:paraId="531E6720" w14:textId="77777777" w:rsidR="00496645" w:rsidRPr="006624EF" w:rsidRDefault="00496645" w:rsidP="00DC755E">
            <w:pPr>
              <w:rPr>
                <w:rFonts w:asciiTheme="minorBidi" w:hAnsiTheme="minorBidi" w:cstheme="minorBidi"/>
                <w:sz w:val="24"/>
                <w:szCs w:val="24"/>
              </w:rPr>
            </w:pPr>
          </w:p>
          <w:p w14:paraId="50672046" w14:textId="77777777" w:rsidR="00496645" w:rsidRPr="006624EF" w:rsidRDefault="00496645" w:rsidP="00DC755E">
            <w:pPr>
              <w:rPr>
                <w:rFonts w:asciiTheme="minorBidi" w:hAnsiTheme="minorBidi" w:cstheme="minorBidi"/>
                <w:sz w:val="24"/>
                <w:szCs w:val="24"/>
              </w:rPr>
            </w:pPr>
          </w:p>
          <w:p w14:paraId="1F4DFB9E" w14:textId="77777777" w:rsidR="00496645" w:rsidRPr="006624EF" w:rsidRDefault="00496645" w:rsidP="00DC755E">
            <w:pPr>
              <w:rPr>
                <w:rFonts w:asciiTheme="minorBidi" w:hAnsiTheme="minorBidi" w:cstheme="minorBidi"/>
                <w:sz w:val="24"/>
                <w:szCs w:val="24"/>
              </w:rPr>
            </w:pPr>
          </w:p>
        </w:tc>
        <w:tc>
          <w:tcPr>
            <w:tcW w:w="3547" w:type="dxa"/>
            <w:shd w:val="clear" w:color="auto" w:fill="auto"/>
          </w:tcPr>
          <w:p w14:paraId="0DBA9C3E"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lastRenderedPageBreak/>
              <w:t>None</w:t>
            </w:r>
          </w:p>
        </w:tc>
      </w:tr>
      <w:tr w:rsidR="00496645" w:rsidRPr="006624EF" w14:paraId="4FAFE813" w14:textId="77777777" w:rsidTr="00DC755E">
        <w:tc>
          <w:tcPr>
            <w:tcW w:w="562" w:type="dxa"/>
            <w:shd w:val="clear" w:color="auto" w:fill="auto"/>
            <w:tcMar>
              <w:top w:w="20" w:type="dxa"/>
              <w:left w:w="20" w:type="dxa"/>
              <w:bottom w:w="100" w:type="dxa"/>
              <w:right w:w="20" w:type="dxa"/>
            </w:tcMar>
          </w:tcPr>
          <w:p w14:paraId="250A23B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55</w:t>
            </w:r>
          </w:p>
        </w:tc>
        <w:tc>
          <w:tcPr>
            <w:tcW w:w="2129" w:type="dxa"/>
            <w:shd w:val="clear" w:color="auto" w:fill="auto"/>
            <w:tcMar>
              <w:top w:w="20" w:type="dxa"/>
              <w:left w:w="20" w:type="dxa"/>
              <w:bottom w:w="100" w:type="dxa"/>
              <w:right w:w="20" w:type="dxa"/>
            </w:tcMar>
          </w:tcPr>
          <w:p w14:paraId="1108BC6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Mitchell, McMillan, Lobchuk, Nickel, Rabbani, &amp; Li, 2021</w:t>
            </w:r>
          </w:p>
          <w:p w14:paraId="1731B476" w14:textId="77777777" w:rsidR="00496645" w:rsidRPr="006624EF" w:rsidRDefault="00496645" w:rsidP="00DC755E">
            <w:pPr>
              <w:rPr>
                <w:rFonts w:asciiTheme="minorBidi" w:hAnsiTheme="minorBidi" w:cstheme="minorBidi"/>
                <w:sz w:val="24"/>
                <w:szCs w:val="24"/>
              </w:rPr>
            </w:pPr>
          </w:p>
          <w:p w14:paraId="68E4C6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Two Versions</w:t>
            </w:r>
            <w:proofErr w:type="gramStart"/>
            <w:r w:rsidRPr="006624EF">
              <w:rPr>
                <w:rFonts w:asciiTheme="minorBidi" w:hAnsiTheme="minorBidi" w:cstheme="minorBidi"/>
                <w:sz w:val="24"/>
                <w:szCs w:val="24"/>
              </w:rPr>
              <w:t>:  (</w:t>
            </w:r>
            <w:proofErr w:type="gramEnd"/>
            <w:r w:rsidRPr="006624EF">
              <w:rPr>
                <w:rFonts w:asciiTheme="minorBidi" w:hAnsiTheme="minorBidi" w:cstheme="minorBidi"/>
                <w:sz w:val="24"/>
                <w:szCs w:val="24"/>
              </w:rPr>
              <w:t>Also Mitchell, 2020)</w:t>
            </w:r>
          </w:p>
        </w:tc>
        <w:tc>
          <w:tcPr>
            <w:tcW w:w="4820" w:type="dxa"/>
            <w:shd w:val="clear" w:color="auto" w:fill="auto"/>
          </w:tcPr>
          <w:p w14:paraId="2BB0EE9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as they were experiencing writing in their programs. Nursing students were required to be writing an academic paper in the term of instruction when the survey was done </w:t>
            </w:r>
          </w:p>
        </w:tc>
        <w:tc>
          <w:tcPr>
            <w:tcW w:w="3824" w:type="dxa"/>
            <w:shd w:val="clear" w:color="auto" w:fill="auto"/>
          </w:tcPr>
          <w:p w14:paraId="3DBE8F18"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None </w:t>
            </w:r>
          </w:p>
        </w:tc>
        <w:tc>
          <w:tcPr>
            <w:tcW w:w="3828" w:type="dxa"/>
            <w:shd w:val="clear" w:color="auto" w:fill="auto"/>
          </w:tcPr>
          <w:p w14:paraId="52845CF1"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Whatever writing they happened to be doing in their programs </w:t>
            </w:r>
          </w:p>
        </w:tc>
        <w:tc>
          <w:tcPr>
            <w:tcW w:w="3547" w:type="dxa"/>
            <w:shd w:val="clear" w:color="auto" w:fill="auto"/>
          </w:tcPr>
          <w:p w14:paraId="3AEE5F7F"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Scale has developmental properties -- writing essentials easiest to master and creative identity most difficult </w:t>
            </w:r>
          </w:p>
          <w:p w14:paraId="65D24BB9"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Tool can be used for elicitation purposes and a reflective exercise </w:t>
            </w:r>
          </w:p>
        </w:tc>
      </w:tr>
      <w:tr w:rsidR="00496645" w:rsidRPr="006624EF" w14:paraId="4B2EB3C8" w14:textId="77777777" w:rsidTr="00DC755E">
        <w:tc>
          <w:tcPr>
            <w:tcW w:w="562" w:type="dxa"/>
            <w:shd w:val="clear" w:color="auto" w:fill="auto"/>
            <w:tcMar>
              <w:top w:w="20" w:type="dxa"/>
              <w:left w:w="20" w:type="dxa"/>
              <w:bottom w:w="100" w:type="dxa"/>
              <w:right w:w="20" w:type="dxa"/>
            </w:tcMar>
          </w:tcPr>
          <w:p w14:paraId="2A67020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56</w:t>
            </w:r>
          </w:p>
        </w:tc>
        <w:tc>
          <w:tcPr>
            <w:tcW w:w="2129" w:type="dxa"/>
            <w:shd w:val="clear" w:color="auto" w:fill="auto"/>
            <w:tcMar>
              <w:top w:w="20" w:type="dxa"/>
              <w:left w:w="20" w:type="dxa"/>
              <w:bottom w:w="100" w:type="dxa"/>
              <w:right w:w="20" w:type="dxa"/>
            </w:tcMar>
          </w:tcPr>
          <w:p w14:paraId="4CC4F026"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Jonas &amp; Hall, 2022</w:t>
            </w:r>
          </w:p>
        </w:tc>
        <w:tc>
          <w:tcPr>
            <w:tcW w:w="4820" w:type="dxa"/>
            <w:shd w:val="clear" w:color="auto" w:fill="auto"/>
          </w:tcPr>
          <w:p w14:paraId="3A3DD173"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Students as they were experiencing writing in their graduate programs. </w:t>
            </w:r>
          </w:p>
        </w:tc>
        <w:tc>
          <w:tcPr>
            <w:tcW w:w="3824" w:type="dxa"/>
            <w:shd w:val="clear" w:color="auto" w:fill="auto"/>
          </w:tcPr>
          <w:p w14:paraId="7098F4FA"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None</w:t>
            </w:r>
          </w:p>
        </w:tc>
        <w:tc>
          <w:tcPr>
            <w:tcW w:w="3828" w:type="dxa"/>
            <w:shd w:val="clear" w:color="auto" w:fill="auto"/>
          </w:tcPr>
          <w:p w14:paraId="36FB109C"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Whatever writing they happened to be doing in their program. </w:t>
            </w:r>
          </w:p>
        </w:tc>
        <w:tc>
          <w:tcPr>
            <w:tcW w:w="3547" w:type="dxa"/>
            <w:shd w:val="clear" w:color="auto" w:fill="auto"/>
          </w:tcPr>
          <w:p w14:paraId="58B8F8D4" w14:textId="77777777" w:rsidR="00496645" w:rsidRPr="006624EF" w:rsidRDefault="00496645" w:rsidP="00DC755E">
            <w:pPr>
              <w:rPr>
                <w:rFonts w:asciiTheme="minorBidi" w:hAnsiTheme="minorBidi" w:cstheme="minorBidi"/>
                <w:sz w:val="24"/>
                <w:szCs w:val="24"/>
              </w:rPr>
            </w:pPr>
            <w:r w:rsidRPr="006624EF">
              <w:rPr>
                <w:rFonts w:asciiTheme="minorBidi" w:hAnsiTheme="minorBidi" w:cstheme="minorBidi"/>
                <w:sz w:val="24"/>
                <w:szCs w:val="24"/>
              </w:rPr>
              <w:t xml:space="preserve">Ongoing support for reading and writing needed in graduate programs to facilitate program completion and quality research but also promote psychological well-being. Departmental level writing courses, skill building workshops to help with self-confidence, </w:t>
            </w:r>
            <w:proofErr w:type="gramStart"/>
            <w:r w:rsidRPr="006624EF">
              <w:rPr>
                <w:rFonts w:asciiTheme="minorBidi" w:hAnsiTheme="minorBidi" w:cstheme="minorBidi"/>
                <w:sz w:val="24"/>
                <w:szCs w:val="24"/>
              </w:rPr>
              <w:t>productivity</w:t>
            </w:r>
            <w:proofErr w:type="gramEnd"/>
            <w:r w:rsidRPr="006624EF">
              <w:rPr>
                <w:rFonts w:asciiTheme="minorBidi" w:hAnsiTheme="minorBidi" w:cstheme="minorBidi"/>
                <w:sz w:val="24"/>
                <w:szCs w:val="24"/>
              </w:rPr>
              <w:t xml:space="preserve"> and emotional well-being. </w:t>
            </w:r>
          </w:p>
        </w:tc>
      </w:tr>
    </w:tbl>
    <w:p w14:paraId="447998B2" w14:textId="77777777" w:rsidR="00496645" w:rsidRDefault="00496645"/>
    <w:sectPr w:rsidR="00496645" w:rsidSect="00496645">
      <w:pgSz w:w="2016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2ED7"/>
    <w:multiLevelType w:val="multilevel"/>
    <w:tmpl w:val="5CAA68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14F"/>
    <w:multiLevelType w:val="multilevel"/>
    <w:tmpl w:val="46D23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920C7C"/>
    <w:multiLevelType w:val="multilevel"/>
    <w:tmpl w:val="3CE475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EE6C60"/>
    <w:multiLevelType w:val="multilevel"/>
    <w:tmpl w:val="E33AD11A"/>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2750BE0"/>
    <w:multiLevelType w:val="multilevel"/>
    <w:tmpl w:val="A776C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303663"/>
    <w:multiLevelType w:val="multilevel"/>
    <w:tmpl w:val="6F22E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940E5D"/>
    <w:multiLevelType w:val="multilevel"/>
    <w:tmpl w:val="4C469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844492"/>
    <w:multiLevelType w:val="multilevel"/>
    <w:tmpl w:val="C098F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172EE0"/>
    <w:multiLevelType w:val="multilevel"/>
    <w:tmpl w:val="EC5C2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370A97"/>
    <w:multiLevelType w:val="multilevel"/>
    <w:tmpl w:val="07DE1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954C7D"/>
    <w:multiLevelType w:val="multilevel"/>
    <w:tmpl w:val="59EAD5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C74E94"/>
    <w:multiLevelType w:val="multilevel"/>
    <w:tmpl w:val="7FE87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B2656C"/>
    <w:multiLevelType w:val="multilevel"/>
    <w:tmpl w:val="5D724E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B47A11"/>
    <w:multiLevelType w:val="multilevel"/>
    <w:tmpl w:val="7116E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FAF0280"/>
    <w:multiLevelType w:val="multilevel"/>
    <w:tmpl w:val="468AAB4E"/>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5" w15:restartNumberingAfterBreak="0">
    <w:nsid w:val="6411205F"/>
    <w:multiLevelType w:val="multilevel"/>
    <w:tmpl w:val="113696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4A6080"/>
    <w:multiLevelType w:val="multilevel"/>
    <w:tmpl w:val="D2DCB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3F067C"/>
    <w:multiLevelType w:val="multilevel"/>
    <w:tmpl w:val="ED7AF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2B6780"/>
    <w:multiLevelType w:val="multilevel"/>
    <w:tmpl w:val="E5CED2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4E2746"/>
    <w:multiLevelType w:val="multilevel"/>
    <w:tmpl w:val="A77E08F4"/>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3D33B60"/>
    <w:multiLevelType w:val="multilevel"/>
    <w:tmpl w:val="3F5C2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6A72CE2"/>
    <w:multiLevelType w:val="multilevel"/>
    <w:tmpl w:val="1F380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E613F8"/>
    <w:multiLevelType w:val="multilevel"/>
    <w:tmpl w:val="746CE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4929183">
    <w:abstractNumId w:val="21"/>
  </w:num>
  <w:num w:numId="2" w16cid:durableId="1077480999">
    <w:abstractNumId w:val="17"/>
  </w:num>
  <w:num w:numId="3" w16cid:durableId="291325288">
    <w:abstractNumId w:val="4"/>
  </w:num>
  <w:num w:numId="4" w16cid:durableId="1781485814">
    <w:abstractNumId w:val="16"/>
  </w:num>
  <w:num w:numId="5" w16cid:durableId="619995692">
    <w:abstractNumId w:val="18"/>
  </w:num>
  <w:num w:numId="6" w16cid:durableId="1881670892">
    <w:abstractNumId w:val="2"/>
  </w:num>
  <w:num w:numId="7" w16cid:durableId="11733697">
    <w:abstractNumId w:val="10"/>
  </w:num>
  <w:num w:numId="8" w16cid:durableId="1140150128">
    <w:abstractNumId w:val="0"/>
  </w:num>
  <w:num w:numId="9" w16cid:durableId="1397556087">
    <w:abstractNumId w:val="14"/>
  </w:num>
  <w:num w:numId="10" w16cid:durableId="709110281">
    <w:abstractNumId w:val="8"/>
  </w:num>
  <w:num w:numId="11" w16cid:durableId="1362701688">
    <w:abstractNumId w:val="3"/>
  </w:num>
  <w:num w:numId="12" w16cid:durableId="115832993">
    <w:abstractNumId w:val="5"/>
  </w:num>
  <w:num w:numId="13" w16cid:durableId="2120445702">
    <w:abstractNumId w:val="12"/>
  </w:num>
  <w:num w:numId="14" w16cid:durableId="86776494">
    <w:abstractNumId w:val="19"/>
  </w:num>
  <w:num w:numId="15" w16cid:durableId="926764232">
    <w:abstractNumId w:val="20"/>
  </w:num>
  <w:num w:numId="16" w16cid:durableId="1828596082">
    <w:abstractNumId w:val="1"/>
  </w:num>
  <w:num w:numId="17" w16cid:durableId="599801852">
    <w:abstractNumId w:val="6"/>
  </w:num>
  <w:num w:numId="18" w16cid:durableId="1962877011">
    <w:abstractNumId w:val="22"/>
  </w:num>
  <w:num w:numId="19" w16cid:durableId="916744395">
    <w:abstractNumId w:val="7"/>
  </w:num>
  <w:num w:numId="20" w16cid:durableId="224343751">
    <w:abstractNumId w:val="9"/>
  </w:num>
  <w:num w:numId="21" w16cid:durableId="785274236">
    <w:abstractNumId w:val="15"/>
  </w:num>
  <w:num w:numId="22" w16cid:durableId="824737083">
    <w:abstractNumId w:val="13"/>
  </w:num>
  <w:num w:numId="23" w16cid:durableId="417212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45"/>
    <w:rsid w:val="00196ED4"/>
    <w:rsid w:val="00225D60"/>
    <w:rsid w:val="003C3A83"/>
    <w:rsid w:val="004966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E1F2DD2"/>
  <w15:chartTrackingRefBased/>
  <w15:docId w15:val="{3CD506C0-E928-B944-8330-27A6FD99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645"/>
    <w:pPr>
      <w:keepNext/>
      <w:keepLines/>
      <w:spacing w:before="480" w:after="120"/>
      <w:outlineLvl w:val="0"/>
    </w:pPr>
    <w:rPr>
      <w:rFonts w:ascii="Calibri" w:eastAsia="Calibri" w:hAnsi="Calibri" w:cs="Calibri"/>
      <w:b/>
      <w:sz w:val="48"/>
      <w:szCs w:val="48"/>
      <w:lang w:eastAsia="zh-CN"/>
    </w:rPr>
  </w:style>
  <w:style w:type="paragraph" w:styleId="Heading2">
    <w:name w:val="heading 2"/>
    <w:basedOn w:val="Normal"/>
    <w:next w:val="Normal"/>
    <w:link w:val="Heading2Char"/>
    <w:uiPriority w:val="9"/>
    <w:semiHidden/>
    <w:unhideWhenUsed/>
    <w:qFormat/>
    <w:rsid w:val="00496645"/>
    <w:pPr>
      <w:keepNext/>
      <w:keepLines/>
      <w:spacing w:before="360" w:after="80"/>
      <w:outlineLvl w:val="1"/>
    </w:pPr>
    <w:rPr>
      <w:rFonts w:ascii="Calibri" w:eastAsia="Calibri" w:hAnsi="Calibri" w:cs="Calibri"/>
      <w:b/>
      <w:sz w:val="36"/>
      <w:szCs w:val="36"/>
      <w:lang w:eastAsia="zh-CN"/>
    </w:rPr>
  </w:style>
  <w:style w:type="paragraph" w:styleId="Heading3">
    <w:name w:val="heading 3"/>
    <w:basedOn w:val="Normal"/>
    <w:next w:val="Normal"/>
    <w:link w:val="Heading3Char"/>
    <w:uiPriority w:val="9"/>
    <w:semiHidden/>
    <w:unhideWhenUsed/>
    <w:qFormat/>
    <w:rsid w:val="00496645"/>
    <w:pPr>
      <w:keepNext/>
      <w:keepLines/>
      <w:spacing w:before="280" w:after="80"/>
      <w:outlineLvl w:val="2"/>
    </w:pPr>
    <w:rPr>
      <w:rFonts w:ascii="Calibri" w:eastAsia="Calibri" w:hAnsi="Calibri" w:cs="Calibri"/>
      <w:b/>
      <w:sz w:val="28"/>
      <w:szCs w:val="28"/>
      <w:lang w:eastAsia="zh-CN"/>
    </w:rPr>
  </w:style>
  <w:style w:type="paragraph" w:styleId="Heading4">
    <w:name w:val="heading 4"/>
    <w:basedOn w:val="Normal"/>
    <w:next w:val="Normal"/>
    <w:link w:val="Heading4Char"/>
    <w:uiPriority w:val="9"/>
    <w:semiHidden/>
    <w:unhideWhenUsed/>
    <w:qFormat/>
    <w:rsid w:val="00496645"/>
    <w:pPr>
      <w:keepNext/>
      <w:keepLines/>
      <w:spacing w:before="240" w:after="40"/>
      <w:outlineLvl w:val="3"/>
    </w:pPr>
    <w:rPr>
      <w:rFonts w:ascii="Calibri" w:eastAsia="Calibri" w:hAnsi="Calibri" w:cs="Calibri"/>
      <w:b/>
      <w:lang w:eastAsia="zh-CN"/>
    </w:rPr>
  </w:style>
  <w:style w:type="paragraph" w:styleId="Heading5">
    <w:name w:val="heading 5"/>
    <w:basedOn w:val="Normal"/>
    <w:next w:val="Normal"/>
    <w:link w:val="Heading5Char"/>
    <w:uiPriority w:val="9"/>
    <w:semiHidden/>
    <w:unhideWhenUsed/>
    <w:qFormat/>
    <w:rsid w:val="00496645"/>
    <w:pPr>
      <w:keepNext/>
      <w:keepLines/>
      <w:spacing w:before="220" w:after="40"/>
      <w:outlineLvl w:val="4"/>
    </w:pPr>
    <w:rPr>
      <w:rFonts w:ascii="Calibri" w:eastAsia="Calibri" w:hAnsi="Calibri" w:cs="Calibri"/>
      <w:b/>
      <w:sz w:val="22"/>
      <w:szCs w:val="22"/>
      <w:lang w:eastAsia="zh-CN"/>
    </w:rPr>
  </w:style>
  <w:style w:type="paragraph" w:styleId="Heading6">
    <w:name w:val="heading 6"/>
    <w:basedOn w:val="Normal"/>
    <w:next w:val="Normal"/>
    <w:link w:val="Heading6Char"/>
    <w:uiPriority w:val="9"/>
    <w:semiHidden/>
    <w:unhideWhenUsed/>
    <w:qFormat/>
    <w:rsid w:val="00496645"/>
    <w:pPr>
      <w:keepNext/>
      <w:keepLines/>
      <w:spacing w:before="200" w:after="40"/>
      <w:outlineLvl w:val="5"/>
    </w:pPr>
    <w:rPr>
      <w:rFonts w:ascii="Calibri" w:eastAsia="Calibri" w:hAnsi="Calibri" w:cs="Calibri"/>
      <w:b/>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645"/>
    <w:rPr>
      <w:rFonts w:ascii="Calibri" w:eastAsia="Calibri" w:hAnsi="Calibri" w:cs="Calibri"/>
      <w:b/>
      <w:sz w:val="48"/>
      <w:szCs w:val="48"/>
      <w:lang w:eastAsia="zh-CN"/>
    </w:rPr>
  </w:style>
  <w:style w:type="character" w:customStyle="1" w:styleId="Heading2Char">
    <w:name w:val="Heading 2 Char"/>
    <w:basedOn w:val="DefaultParagraphFont"/>
    <w:link w:val="Heading2"/>
    <w:uiPriority w:val="9"/>
    <w:semiHidden/>
    <w:rsid w:val="00496645"/>
    <w:rPr>
      <w:rFonts w:ascii="Calibri" w:eastAsia="Calibri" w:hAnsi="Calibri" w:cs="Calibri"/>
      <w:b/>
      <w:sz w:val="36"/>
      <w:szCs w:val="36"/>
      <w:lang w:eastAsia="zh-CN"/>
    </w:rPr>
  </w:style>
  <w:style w:type="character" w:customStyle="1" w:styleId="Heading3Char">
    <w:name w:val="Heading 3 Char"/>
    <w:basedOn w:val="DefaultParagraphFont"/>
    <w:link w:val="Heading3"/>
    <w:uiPriority w:val="9"/>
    <w:semiHidden/>
    <w:rsid w:val="00496645"/>
    <w:rPr>
      <w:rFonts w:ascii="Calibri" w:eastAsia="Calibri" w:hAnsi="Calibri" w:cs="Calibri"/>
      <w:b/>
      <w:sz w:val="28"/>
      <w:szCs w:val="28"/>
      <w:lang w:eastAsia="zh-CN"/>
    </w:rPr>
  </w:style>
  <w:style w:type="character" w:customStyle="1" w:styleId="Heading4Char">
    <w:name w:val="Heading 4 Char"/>
    <w:basedOn w:val="DefaultParagraphFont"/>
    <w:link w:val="Heading4"/>
    <w:uiPriority w:val="9"/>
    <w:semiHidden/>
    <w:rsid w:val="00496645"/>
    <w:rPr>
      <w:rFonts w:ascii="Calibri" w:eastAsia="Calibri" w:hAnsi="Calibri" w:cs="Calibri"/>
      <w:b/>
      <w:lang w:eastAsia="zh-CN"/>
    </w:rPr>
  </w:style>
  <w:style w:type="character" w:customStyle="1" w:styleId="Heading5Char">
    <w:name w:val="Heading 5 Char"/>
    <w:basedOn w:val="DefaultParagraphFont"/>
    <w:link w:val="Heading5"/>
    <w:uiPriority w:val="9"/>
    <w:semiHidden/>
    <w:rsid w:val="00496645"/>
    <w:rPr>
      <w:rFonts w:ascii="Calibri" w:eastAsia="Calibri" w:hAnsi="Calibri" w:cs="Calibri"/>
      <w:b/>
      <w:sz w:val="22"/>
      <w:szCs w:val="22"/>
      <w:lang w:eastAsia="zh-CN"/>
    </w:rPr>
  </w:style>
  <w:style w:type="character" w:customStyle="1" w:styleId="Heading6Char">
    <w:name w:val="Heading 6 Char"/>
    <w:basedOn w:val="DefaultParagraphFont"/>
    <w:link w:val="Heading6"/>
    <w:uiPriority w:val="9"/>
    <w:semiHidden/>
    <w:rsid w:val="00496645"/>
    <w:rPr>
      <w:rFonts w:ascii="Calibri" w:eastAsia="Calibri" w:hAnsi="Calibri" w:cs="Calibri"/>
      <w:b/>
      <w:sz w:val="20"/>
      <w:szCs w:val="20"/>
      <w:lang w:eastAsia="zh-CN"/>
    </w:rPr>
  </w:style>
  <w:style w:type="paragraph" w:styleId="Title">
    <w:name w:val="Title"/>
    <w:basedOn w:val="Normal"/>
    <w:next w:val="Normal"/>
    <w:link w:val="TitleChar"/>
    <w:uiPriority w:val="10"/>
    <w:qFormat/>
    <w:rsid w:val="00496645"/>
    <w:pPr>
      <w:keepNext/>
      <w:keepLines/>
      <w:spacing w:before="480" w:after="120"/>
    </w:pPr>
    <w:rPr>
      <w:rFonts w:ascii="Calibri" w:eastAsia="Calibri" w:hAnsi="Calibri" w:cs="Calibri"/>
      <w:b/>
      <w:sz w:val="72"/>
      <w:szCs w:val="72"/>
      <w:lang w:eastAsia="zh-CN"/>
    </w:rPr>
  </w:style>
  <w:style w:type="character" w:customStyle="1" w:styleId="TitleChar">
    <w:name w:val="Title Char"/>
    <w:basedOn w:val="DefaultParagraphFont"/>
    <w:link w:val="Title"/>
    <w:uiPriority w:val="10"/>
    <w:rsid w:val="00496645"/>
    <w:rPr>
      <w:rFonts w:ascii="Calibri" w:eastAsia="Calibri" w:hAnsi="Calibri" w:cs="Calibri"/>
      <w:b/>
      <w:sz w:val="72"/>
      <w:szCs w:val="72"/>
      <w:lang w:eastAsia="zh-CN"/>
    </w:rPr>
  </w:style>
  <w:style w:type="table" w:styleId="TableGrid">
    <w:name w:val="Table Grid"/>
    <w:basedOn w:val="TableNormal"/>
    <w:uiPriority w:val="39"/>
    <w:rsid w:val="00496645"/>
    <w:rPr>
      <w:rFonts w:ascii="Calibri" w:eastAsia="Calibri" w:hAnsi="Calibri" w:cs="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6645"/>
    <w:pPr>
      <w:ind w:left="720"/>
      <w:contextualSpacing/>
    </w:pPr>
    <w:rPr>
      <w:rFonts w:ascii="Calibri" w:eastAsia="Calibri" w:hAnsi="Calibri" w:cs="Calibri"/>
      <w:lang w:eastAsia="zh-CN"/>
    </w:rPr>
  </w:style>
  <w:style w:type="paragraph" w:styleId="BalloonText">
    <w:name w:val="Balloon Text"/>
    <w:basedOn w:val="Normal"/>
    <w:link w:val="BalloonTextChar"/>
    <w:uiPriority w:val="99"/>
    <w:semiHidden/>
    <w:unhideWhenUsed/>
    <w:rsid w:val="00496645"/>
    <w:rPr>
      <w:rFonts w:ascii="Times New Roman" w:eastAsia="Calibri" w:hAnsi="Times New Roman" w:cs="Times New Roman"/>
      <w:sz w:val="18"/>
      <w:szCs w:val="18"/>
      <w:lang w:eastAsia="zh-CN"/>
    </w:rPr>
  </w:style>
  <w:style w:type="character" w:customStyle="1" w:styleId="BalloonTextChar">
    <w:name w:val="Balloon Text Char"/>
    <w:basedOn w:val="DefaultParagraphFont"/>
    <w:link w:val="BalloonText"/>
    <w:uiPriority w:val="99"/>
    <w:semiHidden/>
    <w:rsid w:val="00496645"/>
    <w:rPr>
      <w:rFonts w:ascii="Times New Roman" w:eastAsia="Calibri" w:hAnsi="Times New Roman" w:cs="Times New Roman"/>
      <w:sz w:val="18"/>
      <w:szCs w:val="18"/>
      <w:lang w:eastAsia="zh-CN"/>
    </w:rPr>
  </w:style>
  <w:style w:type="paragraph" w:styleId="Subtitle">
    <w:name w:val="Subtitle"/>
    <w:basedOn w:val="Normal"/>
    <w:next w:val="Normal"/>
    <w:link w:val="SubtitleChar"/>
    <w:uiPriority w:val="11"/>
    <w:qFormat/>
    <w:rsid w:val="00496645"/>
    <w:pPr>
      <w:keepNext/>
      <w:keepLines/>
      <w:spacing w:before="360" w:after="80"/>
    </w:pPr>
    <w:rPr>
      <w:rFonts w:ascii="Georgia" w:eastAsia="Georgia" w:hAnsi="Georgia" w:cs="Georgia"/>
      <w:i/>
      <w:color w:val="666666"/>
      <w:sz w:val="48"/>
      <w:szCs w:val="48"/>
      <w:lang w:eastAsia="zh-CN"/>
    </w:rPr>
  </w:style>
  <w:style w:type="character" w:customStyle="1" w:styleId="SubtitleChar">
    <w:name w:val="Subtitle Char"/>
    <w:basedOn w:val="DefaultParagraphFont"/>
    <w:link w:val="Subtitle"/>
    <w:uiPriority w:val="11"/>
    <w:rsid w:val="00496645"/>
    <w:rPr>
      <w:rFonts w:ascii="Georgia" w:eastAsia="Georgia" w:hAnsi="Georgia" w:cs="Georgia"/>
      <w:i/>
      <w:color w:val="666666"/>
      <w:sz w:val="48"/>
      <w:szCs w:val="48"/>
      <w:lang w:eastAsia="zh-CN"/>
    </w:rPr>
  </w:style>
  <w:style w:type="table" w:customStyle="1" w:styleId="2">
    <w:name w:val="2"/>
    <w:basedOn w:val="TableNormal"/>
    <w:rsid w:val="00496645"/>
    <w:rPr>
      <w:rFonts w:ascii="Calibri" w:eastAsia="Calibri" w:hAnsi="Calibri" w:cs="Calibri"/>
      <w:sz w:val="22"/>
      <w:szCs w:val="22"/>
      <w:lang w:eastAsia="zh-CN"/>
    </w:rPr>
    <w:tblPr>
      <w:tblStyleRowBandSize w:val="1"/>
      <w:tblStyleColBandSize w:val="1"/>
    </w:tblPr>
  </w:style>
  <w:style w:type="table" w:customStyle="1" w:styleId="1">
    <w:name w:val="1"/>
    <w:basedOn w:val="TableNormal"/>
    <w:rsid w:val="00496645"/>
    <w:rPr>
      <w:rFonts w:ascii="Calibri" w:eastAsia="Calibri" w:hAnsi="Calibri" w:cs="Calibri"/>
      <w:sz w:val="22"/>
      <w:szCs w:val="22"/>
      <w:lang w:eastAsia="zh-CN"/>
    </w:rPr>
    <w:tblPr>
      <w:tblStyleRowBandSize w:val="1"/>
      <w:tblStyleColBandSize w:val="1"/>
    </w:tblPr>
  </w:style>
  <w:style w:type="paragraph" w:customStyle="1" w:styleId="msonormal0">
    <w:name w:val="msonormal"/>
    <w:basedOn w:val="Normal"/>
    <w:rsid w:val="00496645"/>
    <w:pPr>
      <w:spacing w:before="100" w:beforeAutospacing="1" w:after="100" w:afterAutospacing="1"/>
    </w:pPr>
    <w:rPr>
      <w:rFonts w:ascii="Times New Roman" w:eastAsia="Times New Roman" w:hAnsi="Times New Roman" w:cs="Times New Roman"/>
      <w:lang w:eastAsia="zh-CN"/>
    </w:rPr>
  </w:style>
  <w:style w:type="paragraph" w:customStyle="1" w:styleId="paragraph">
    <w:name w:val="paragraph"/>
    <w:basedOn w:val="Normal"/>
    <w:rsid w:val="00496645"/>
    <w:pPr>
      <w:spacing w:before="100" w:beforeAutospacing="1" w:after="100" w:afterAutospacing="1"/>
    </w:pPr>
    <w:rPr>
      <w:rFonts w:ascii="Times New Roman" w:eastAsia="Times New Roman" w:hAnsi="Times New Roman" w:cs="Times New Roman"/>
      <w:lang w:eastAsia="zh-CN"/>
    </w:rPr>
  </w:style>
  <w:style w:type="character" w:customStyle="1" w:styleId="textrun">
    <w:name w:val="textrun"/>
    <w:basedOn w:val="DefaultParagraphFont"/>
    <w:rsid w:val="00496645"/>
  </w:style>
  <w:style w:type="character" w:customStyle="1" w:styleId="normaltextrun">
    <w:name w:val="normaltextrun"/>
    <w:basedOn w:val="DefaultParagraphFont"/>
    <w:rsid w:val="00496645"/>
  </w:style>
  <w:style w:type="character" w:customStyle="1" w:styleId="eop">
    <w:name w:val="eop"/>
    <w:basedOn w:val="DefaultParagraphFont"/>
    <w:rsid w:val="00496645"/>
  </w:style>
  <w:style w:type="character" w:styleId="Hyperlink">
    <w:name w:val="Hyperlink"/>
    <w:basedOn w:val="DefaultParagraphFont"/>
    <w:uiPriority w:val="99"/>
    <w:unhideWhenUsed/>
    <w:rsid w:val="00496645"/>
    <w:rPr>
      <w:color w:val="0000FF"/>
      <w:u w:val="single"/>
    </w:rPr>
  </w:style>
  <w:style w:type="character" w:styleId="FollowedHyperlink">
    <w:name w:val="FollowedHyperlink"/>
    <w:basedOn w:val="DefaultParagraphFont"/>
    <w:uiPriority w:val="99"/>
    <w:semiHidden/>
    <w:unhideWhenUsed/>
    <w:rsid w:val="00496645"/>
    <w:rPr>
      <w:color w:val="800080"/>
      <w:u w:val="single"/>
    </w:rPr>
  </w:style>
  <w:style w:type="character" w:customStyle="1" w:styleId="fieldrange">
    <w:name w:val="fieldrange"/>
    <w:basedOn w:val="DefaultParagraphFont"/>
    <w:rsid w:val="00496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7736</Words>
  <Characters>44096</Characters>
  <Application>Microsoft Office Word</Application>
  <DocSecurity>0</DocSecurity>
  <Lines>367</Lines>
  <Paragraphs>103</Paragraphs>
  <ScaleCrop>false</ScaleCrop>
  <Company/>
  <LinksUpToDate>false</LinksUpToDate>
  <CharactersWithSpaces>51729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Mitchell</dc:creator>
  <cp:keywords/>
  <dc:description/>
  <cp:lastModifiedBy>Kim Mitchell</cp:lastModifiedBy>
  <cp:revision>1</cp:revision>
  <dcterms:created xsi:type="dcterms:W3CDTF">2023-02-02T21:17:00Z</dcterms:created>
  <dcterms:modified xsi:type="dcterms:W3CDTF">2023-02-02T21:20:00Z</dcterms:modified>
</cp:coreProperties>
</file>