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06CB" w14:textId="571ACE32" w:rsidR="00A939E6" w:rsidRPr="00791842" w:rsidRDefault="00A939E6" w:rsidP="00A939E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49663802"/>
      <w:bookmarkEnd w:id="0"/>
      <w:r w:rsidRPr="007918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Material </w:t>
      </w:r>
      <w:r w:rsidR="001D574A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7918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="00CA36DD" w:rsidRPr="00791842">
        <w:rPr>
          <w:rFonts w:ascii="Times New Roman" w:hAnsi="Times New Roman" w:cs="Times New Roman"/>
          <w:b/>
          <w:bCs/>
          <w:sz w:val="24"/>
          <w:szCs w:val="24"/>
          <w:lang w:val="en-US"/>
        </w:rPr>
        <w:t>Forest</w:t>
      </w:r>
      <w:r w:rsidRPr="007918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36DD" w:rsidRPr="00791842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791842">
        <w:rPr>
          <w:rFonts w:ascii="Times New Roman" w:hAnsi="Times New Roman" w:cs="Times New Roman"/>
          <w:b/>
          <w:bCs/>
          <w:sz w:val="24"/>
          <w:szCs w:val="24"/>
          <w:lang w:val="en-US"/>
        </w:rPr>
        <w:t>lot</w:t>
      </w:r>
    </w:p>
    <w:p w14:paraId="6736AA79" w14:textId="77777777" w:rsidR="00F904D2" w:rsidRPr="00791842" w:rsidRDefault="00F904D2">
      <w:pPr>
        <w:rPr>
          <w:rFonts w:ascii="Times New Roman" w:hAnsi="Times New Roman" w:cs="Times New Roman"/>
          <w:sz w:val="24"/>
          <w:szCs w:val="24"/>
        </w:rPr>
      </w:pPr>
    </w:p>
    <w:p w14:paraId="7D107361" w14:textId="30C37908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  <w:r w:rsidRPr="007918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D9E681" wp14:editId="2E2A8881">
            <wp:extent cx="6115685" cy="3586480"/>
            <wp:effectExtent l="0" t="0" r="0" b="0"/>
            <wp:docPr id="1874302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8F77F" w14:textId="73D9A846" w:rsidR="00832AB5" w:rsidRPr="00791842" w:rsidRDefault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7918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>Figure 1.</w:t>
      </w:r>
      <w:r w:rsidRPr="00791842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Forest plot showing the association between academic burnout and adaptive emotion regulation strategies</w:t>
      </w:r>
    </w:p>
    <w:p w14:paraId="0F3024C0" w14:textId="77777777" w:rsidR="00832AB5" w:rsidRPr="00791842" w:rsidRDefault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</w:p>
    <w:p w14:paraId="47FBE357" w14:textId="15E3CD98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  <w:r w:rsidRPr="00791842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CFCFC"/>
        </w:rPr>
        <w:drawing>
          <wp:inline distT="0" distB="0" distL="0" distR="0" wp14:anchorId="717304C1" wp14:editId="6BB4E5E1">
            <wp:extent cx="6115685" cy="3313430"/>
            <wp:effectExtent l="0" t="0" r="0" b="1270"/>
            <wp:docPr id="8600911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BDE52" w14:textId="7FBEC17F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7918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>Figure 2.</w:t>
      </w:r>
      <w:r w:rsidRPr="00791842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Forest plot showing the association between academic burnout and emotion regulation difficulties</w:t>
      </w:r>
    </w:p>
    <w:p w14:paraId="6D4DF36D" w14:textId="77777777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</w:p>
    <w:p w14:paraId="718D1D90" w14:textId="77777777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</w:p>
    <w:p w14:paraId="126FBC2F" w14:textId="77777777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</w:p>
    <w:p w14:paraId="14C4AA3F" w14:textId="28B564CE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  <w:r w:rsidRPr="007918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BE4AFD" wp14:editId="00863FA0">
            <wp:extent cx="6397331" cy="3503221"/>
            <wp:effectExtent l="0" t="0" r="3810" b="2540"/>
            <wp:docPr id="12188442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221" cy="350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13B2D" w14:textId="0395206D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7918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>Figure 3.</w:t>
      </w:r>
      <w:r w:rsidRPr="00791842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Forest plot showing the association between cynicism and adaptive emotion regulation strategies</w:t>
      </w:r>
    </w:p>
    <w:p w14:paraId="692A0EF3" w14:textId="77777777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</w:p>
    <w:p w14:paraId="33640BB0" w14:textId="20F95DFE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  <w:r w:rsidRPr="007918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0C5270" wp14:editId="05E44360">
            <wp:extent cx="6115685" cy="3408045"/>
            <wp:effectExtent l="0" t="0" r="0" b="1905"/>
            <wp:docPr id="1330494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BF660" w14:textId="0F4E710E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7918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>Figure 4.</w:t>
      </w:r>
      <w:r w:rsidRPr="00791842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Forest plot showing the association between cynicism and emotion regulation difficulties</w:t>
      </w:r>
    </w:p>
    <w:p w14:paraId="43DCB581" w14:textId="77777777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</w:p>
    <w:p w14:paraId="0A9B85C4" w14:textId="77777777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</w:p>
    <w:p w14:paraId="2023ED69" w14:textId="77777777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</w:p>
    <w:p w14:paraId="1AC86E4A" w14:textId="77777777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  <w:r w:rsidRPr="007918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1133C6" wp14:editId="301D161D">
            <wp:extent cx="6115685" cy="3479165"/>
            <wp:effectExtent l="0" t="0" r="0" b="6985"/>
            <wp:docPr id="9314373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BCA8D" w14:textId="788F8081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7918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>Figure 5.</w:t>
      </w:r>
      <w:r w:rsidRPr="00791842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Forest plot showing the association between emotional exhaustion and adaptive emotion regulation strategies</w:t>
      </w:r>
    </w:p>
    <w:p w14:paraId="5B13B04E" w14:textId="77777777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</w:p>
    <w:p w14:paraId="627750D3" w14:textId="43010FD0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  <w:r w:rsidRPr="007918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04F9AA" wp14:editId="230C304A">
            <wp:extent cx="6103620" cy="3313430"/>
            <wp:effectExtent l="0" t="0" r="0" b="1270"/>
            <wp:docPr id="2360732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82FFA" w14:textId="23D3BCBA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7918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>Figure 6.</w:t>
      </w:r>
      <w:r w:rsidRPr="00791842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Forest plot showing the association between emotional exhaustion and emotion regulation difficulties</w:t>
      </w:r>
    </w:p>
    <w:p w14:paraId="7B55012B" w14:textId="77777777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</w:p>
    <w:p w14:paraId="628EB34C" w14:textId="77777777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</w:p>
    <w:p w14:paraId="570BD97D" w14:textId="77777777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</w:p>
    <w:p w14:paraId="45E6E1FB" w14:textId="58F1D68A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  <w:r w:rsidRPr="00791842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CFCFC"/>
        </w:rPr>
        <w:drawing>
          <wp:inline distT="0" distB="0" distL="0" distR="0" wp14:anchorId="50C051A9" wp14:editId="154AC081">
            <wp:extent cx="6627314" cy="3407909"/>
            <wp:effectExtent l="0" t="0" r="2540" b="2540"/>
            <wp:docPr id="674963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885" cy="342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3DD97" w14:textId="6232ABD0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7918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>Figure 7.</w:t>
      </w:r>
      <w:r w:rsidRPr="00791842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Forest plot showing the association between lack of efficacy and adaptive emotion regulation strategies</w:t>
      </w:r>
    </w:p>
    <w:p w14:paraId="1E0D2047" w14:textId="77777777" w:rsidR="00832AB5" w:rsidRPr="00791842" w:rsidRDefault="00832AB5" w:rsidP="00832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</w:p>
    <w:p w14:paraId="1053626E" w14:textId="08105AC9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  <w:r w:rsidRPr="007918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BCA468" wp14:editId="11B21A36">
            <wp:extent cx="6329548" cy="3429299"/>
            <wp:effectExtent l="0" t="0" r="0" b="0"/>
            <wp:docPr id="13450414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304" cy="343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53E99" w14:textId="5F254C8D" w:rsidR="00832AB5" w:rsidRPr="00791842" w:rsidRDefault="00832AB5">
      <w:pPr>
        <w:rPr>
          <w:rFonts w:ascii="Times New Roman" w:hAnsi="Times New Roman" w:cs="Times New Roman"/>
          <w:sz w:val="24"/>
          <w:szCs w:val="24"/>
        </w:rPr>
      </w:pPr>
      <w:r w:rsidRPr="007918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>Figure 8.</w:t>
      </w:r>
      <w:r w:rsidRPr="00791842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Forest plot showing the association between lack of efficacy and emotion regulation difficulties</w:t>
      </w:r>
    </w:p>
    <w:sectPr w:rsidR="00832AB5" w:rsidRPr="00791842" w:rsidSect="008C0AC8">
      <w:pgSz w:w="11906" w:h="16838"/>
      <w:pgMar w:top="1134" w:right="1134" w:bottom="113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E6"/>
    <w:rsid w:val="001D574A"/>
    <w:rsid w:val="004B0DC4"/>
    <w:rsid w:val="00791842"/>
    <w:rsid w:val="00832AB5"/>
    <w:rsid w:val="008C0AC8"/>
    <w:rsid w:val="00A939E6"/>
    <w:rsid w:val="00CA36DD"/>
    <w:rsid w:val="00F9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33D8"/>
  <w15:chartTrackingRefBased/>
  <w15:docId w15:val="{8C70EAF3-247F-484A-9B0E-124D8C99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138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ALEXANDRA IUGA</dc:creator>
  <cp:keywords/>
  <dc:description/>
  <cp:lastModifiedBy>IOANA ALEXANDRA IUGA</cp:lastModifiedBy>
  <cp:revision>4</cp:revision>
  <dcterms:created xsi:type="dcterms:W3CDTF">2023-10-31T13:58:00Z</dcterms:created>
  <dcterms:modified xsi:type="dcterms:W3CDTF">2023-11-01T16:50:00Z</dcterms:modified>
</cp:coreProperties>
</file>