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A753E">
      <w:pPr>
        <w:widowControl w:val="0"/>
        <w:autoSpaceDE w:val="0"/>
        <w:spacing w:after="0" w:line="480" w:lineRule="auto"/>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Supplementary Materials</w:t>
      </w:r>
    </w:p>
    <w:p w14:paraId="2250AF8E">
      <w:pPr>
        <w:widowControl w:val="0"/>
        <w:autoSpaceDE w:val="0"/>
        <w:spacing w:after="0"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Table S1</w:t>
      </w:r>
    </w:p>
    <w:p w14:paraId="0C6BA0DF">
      <w:pPr>
        <w:widowControl w:val="0"/>
        <w:autoSpaceDE w:val="0"/>
        <w:spacing w:after="0" w:line="480" w:lineRule="auto"/>
        <w:rPr>
          <w:rFonts w:ascii="Times New Roman" w:hAnsi="Times New Roman" w:eastAsia="宋体" w:cs="Times New Roman"/>
          <w:i/>
          <w:iCs/>
          <w:sz w:val="24"/>
          <w:szCs w:val="24"/>
        </w:rPr>
      </w:pPr>
      <w:r>
        <w:rPr>
          <w:rFonts w:ascii="Times New Roman" w:hAnsi="Times New Roman" w:eastAsia="宋体" w:cs="Times New Roman"/>
          <w:i/>
          <w:iCs/>
          <w:sz w:val="24"/>
          <w:szCs w:val="24"/>
        </w:rPr>
        <w:t xml:space="preserve">Written </w:t>
      </w:r>
      <w:r>
        <w:rPr>
          <w:rFonts w:hint="eastAsia" w:ascii="Times New Roman" w:hAnsi="Times New Roman" w:eastAsia="宋体" w:cs="Times New Roman"/>
          <w:i/>
          <w:iCs/>
          <w:sz w:val="24"/>
          <w:szCs w:val="24"/>
        </w:rPr>
        <w:t>I</w:t>
      </w:r>
      <w:r>
        <w:rPr>
          <w:rFonts w:ascii="Times New Roman" w:hAnsi="Times New Roman" w:eastAsia="宋体" w:cs="Times New Roman"/>
          <w:i/>
          <w:iCs/>
          <w:sz w:val="24"/>
          <w:szCs w:val="24"/>
        </w:rPr>
        <w:t xml:space="preserve">nstructions </w:t>
      </w:r>
      <w:r>
        <w:rPr>
          <w:rFonts w:hint="eastAsia" w:ascii="Times New Roman" w:hAnsi="Times New Roman" w:eastAsia="宋体" w:cs="Times New Roman"/>
          <w:i/>
          <w:iCs/>
          <w:sz w:val="24"/>
          <w:szCs w:val="24"/>
        </w:rPr>
        <w:t>U</w:t>
      </w:r>
      <w:r>
        <w:rPr>
          <w:rFonts w:ascii="Times New Roman" w:hAnsi="Times New Roman" w:eastAsia="宋体" w:cs="Times New Roman"/>
          <w:i/>
          <w:iCs/>
          <w:sz w:val="24"/>
          <w:szCs w:val="24"/>
        </w:rPr>
        <w:t>sed in Study 1</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9"/>
        <w:gridCol w:w="4837"/>
      </w:tblGrid>
      <w:tr w14:paraId="2E46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217" w:type="dxa"/>
            <w:tcBorders>
              <w:top w:val="single" w:color="auto" w:sz="4" w:space="0"/>
              <w:left w:val="single" w:color="auto" w:sz="4" w:space="0"/>
              <w:bottom w:val="single" w:color="auto" w:sz="4" w:space="0"/>
              <w:right w:val="single" w:color="auto" w:sz="4" w:space="0"/>
            </w:tcBorders>
            <w:noWrap/>
            <w:vAlign w:val="center"/>
          </w:tcPr>
          <w:p w14:paraId="18074D07">
            <w:pPr>
              <w:widowControl w:val="0"/>
              <w:autoSpaceDE w:val="0"/>
              <w:spacing w:after="0" w:line="480" w:lineRule="auto"/>
              <w:ind w:firstLine="720"/>
              <w:jc w:val="center"/>
              <w:rPr>
                <w:rFonts w:ascii="Times New Roman" w:hAnsi="Times New Roman" w:eastAsia="宋体" w:cs="Times New Roman"/>
                <w:b/>
                <w:bCs/>
                <w:sz w:val="24"/>
                <w:szCs w:val="24"/>
              </w:rPr>
            </w:pPr>
            <w:r>
              <w:rPr>
                <w:rFonts w:ascii="Times New Roman" w:hAnsi="Times New Roman" w:eastAsia="宋体" w:cs="Times New Roman"/>
                <w:sz w:val="24"/>
                <w:szCs w:val="24"/>
              </w:rPr>
              <w:t>Unproctored Exam Condition</w:t>
            </w:r>
          </w:p>
        </w:tc>
        <w:tc>
          <w:tcPr>
            <w:tcW w:w="4305" w:type="dxa"/>
            <w:tcBorders>
              <w:top w:val="single" w:color="auto" w:sz="4" w:space="0"/>
              <w:left w:val="nil"/>
              <w:bottom w:val="single" w:color="auto" w:sz="2" w:space="0"/>
              <w:right w:val="single" w:color="auto" w:sz="4" w:space="0"/>
            </w:tcBorders>
            <w:noWrap/>
            <w:vAlign w:val="center"/>
          </w:tcPr>
          <w:p w14:paraId="6B22B9FE">
            <w:pPr>
              <w:widowControl w:val="0"/>
              <w:autoSpaceDE w:val="0"/>
              <w:spacing w:after="0" w:line="480" w:lineRule="auto"/>
              <w:ind w:firstLine="720"/>
              <w:jc w:val="center"/>
              <w:rPr>
                <w:rFonts w:ascii="Times New Roman" w:hAnsi="Times New Roman" w:eastAsia="宋体" w:cs="Times New Roman"/>
                <w:b/>
                <w:bCs/>
                <w:sz w:val="24"/>
                <w:szCs w:val="24"/>
              </w:rPr>
            </w:pPr>
            <w:r>
              <w:rPr>
                <w:rFonts w:ascii="Times New Roman" w:hAnsi="Times New Roman" w:eastAsia="宋体" w:cs="Times New Roman"/>
                <w:sz w:val="24"/>
                <w:szCs w:val="24"/>
              </w:rPr>
              <w:t>Proctored Exam Condition</w:t>
            </w:r>
          </w:p>
        </w:tc>
      </w:tr>
      <w:tr w14:paraId="4344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217" w:type="dxa"/>
            <w:tcBorders>
              <w:top w:val="single" w:color="auto" w:sz="4" w:space="0"/>
              <w:left w:val="single" w:color="auto" w:sz="4" w:space="0"/>
              <w:bottom w:val="single" w:color="auto" w:sz="4" w:space="0"/>
              <w:right w:val="single" w:color="auto" w:sz="4" w:space="0"/>
            </w:tcBorders>
          </w:tcPr>
          <w:p w14:paraId="53FEE374">
            <w:pPr>
              <w:widowControl w:val="0"/>
              <w:autoSpaceDE w:val="0"/>
              <w:spacing w:after="0" w:line="480" w:lineRule="auto"/>
              <w:ind w:firstLine="720"/>
              <w:rPr>
                <w:rFonts w:ascii="Times New Roman" w:hAnsi="Times New Roman" w:eastAsia="宋体" w:cs="Times New Roman"/>
                <w:sz w:val="24"/>
                <w:szCs w:val="24"/>
              </w:rPr>
            </w:pPr>
            <w:r>
              <w:rPr>
                <w:rFonts w:ascii="Times New Roman" w:hAnsi="Times New Roman" w:eastAsia="宋体" w:cs="Times New Roman"/>
                <w:sz w:val="24"/>
                <w:szCs w:val="24"/>
              </w:rPr>
              <w:t xml:space="preserve">This is a </w:t>
            </w:r>
            <w:r>
              <w:rPr>
                <w:rFonts w:ascii="Times New Roman" w:hAnsi="Times New Roman" w:eastAsia="宋体" w:cs="Times New Roman"/>
                <w:bCs/>
                <w:sz w:val="24"/>
                <w:szCs w:val="24"/>
              </w:rPr>
              <w:t>Trust Exam</w:t>
            </w:r>
            <w:r>
              <w:rPr>
                <w:rFonts w:ascii="Times New Roman" w:hAnsi="Times New Roman" w:eastAsia="宋体" w:cs="Times New Roman"/>
                <w:sz w:val="24"/>
                <w:szCs w:val="24"/>
              </w:rPr>
              <w:t xml:space="preserve">. </w:t>
            </w:r>
          </w:p>
          <w:p w14:paraId="7468B334">
            <w:pPr>
              <w:widowControl w:val="0"/>
              <w:autoSpaceDE w:val="0"/>
              <w:spacing w:after="0" w:line="480" w:lineRule="auto"/>
              <w:ind w:firstLine="720"/>
              <w:rPr>
                <w:rFonts w:ascii="Times New Roman" w:hAnsi="Times New Roman" w:eastAsia="宋体" w:cs="Times New Roman"/>
                <w:sz w:val="24"/>
                <w:szCs w:val="24"/>
              </w:rPr>
            </w:pPr>
            <w:r>
              <w:rPr>
                <w:rFonts w:ascii="Times New Roman" w:hAnsi="Times New Roman" w:eastAsia="宋体" w:cs="Times New Roman"/>
                <w:sz w:val="24"/>
                <w:szCs w:val="24"/>
              </w:rPr>
              <w:t>Please read the following carefully:</w:t>
            </w:r>
          </w:p>
        </w:tc>
        <w:tc>
          <w:tcPr>
            <w:tcW w:w="4305" w:type="dxa"/>
            <w:tcBorders>
              <w:top w:val="single" w:color="auto" w:sz="2" w:space="0"/>
              <w:left w:val="nil"/>
              <w:bottom w:val="single" w:color="auto" w:sz="4" w:space="0"/>
              <w:right w:val="single" w:color="auto" w:sz="4" w:space="0"/>
            </w:tcBorders>
            <w:vAlign w:val="center"/>
          </w:tcPr>
          <w:p w14:paraId="6FAFB877">
            <w:pPr>
              <w:widowControl w:val="0"/>
              <w:autoSpaceDE w:val="0"/>
              <w:spacing w:after="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Please read the following carefully:</w:t>
            </w:r>
          </w:p>
        </w:tc>
      </w:tr>
      <w:tr w14:paraId="3219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8522" w:type="dxa"/>
            <w:gridSpan w:val="2"/>
            <w:tcBorders>
              <w:top w:val="single" w:color="auto" w:sz="4" w:space="0"/>
              <w:left w:val="single" w:color="auto" w:sz="4" w:space="0"/>
              <w:bottom w:val="single" w:color="auto" w:sz="4" w:space="0"/>
              <w:right w:val="single" w:color="auto" w:sz="4" w:space="0"/>
            </w:tcBorders>
            <w:vAlign w:val="center"/>
          </w:tcPr>
          <w:p w14:paraId="3AD5A30F">
            <w:pPr>
              <w:widowControl w:val="0"/>
              <w:autoSpaceDE w:val="0"/>
              <w:spacing w:after="0" w:line="480" w:lineRule="auto"/>
              <w:ind w:firstLine="720"/>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The course objectives are to enable students to understand basic psychological knowledge, concepts, and theories, learn about psychological phenomena systematically, and apply psychological knowledge in practice. H</w:t>
            </w:r>
            <w:r>
              <w:rPr>
                <w:rFonts w:hint="eastAsia" w:ascii="Times New Roman" w:hAnsi="Times New Roman" w:eastAsia="等线" w:cs="Times New Roman"/>
                <w:color w:val="000000"/>
                <w:sz w:val="24"/>
                <w:szCs w:val="24"/>
              </w:rPr>
              <w:t>o</w:t>
            </w:r>
            <w:r>
              <w:rPr>
                <w:rFonts w:ascii="Times New Roman" w:hAnsi="Times New Roman" w:eastAsia="等线" w:cs="Times New Roman"/>
                <w:color w:val="000000"/>
                <w:sz w:val="24"/>
                <w:szCs w:val="24"/>
              </w:rPr>
              <w:t xml:space="preserve">pefully, students can apply what they learn to future studies and careers. </w:t>
            </w:r>
          </w:p>
          <w:p w14:paraId="30DD3A7C">
            <w:pPr>
              <w:widowControl w:val="0"/>
              <w:autoSpaceDE w:val="0"/>
              <w:spacing w:after="0" w:line="480" w:lineRule="auto"/>
              <w:ind w:firstLine="720"/>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This exam tests the student’s understanding of course materials in the chapters covering overview, cognition, attention, and perception.</w:t>
            </w:r>
          </w:p>
        </w:tc>
      </w:tr>
      <w:tr w14:paraId="1678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522" w:type="dxa"/>
            <w:gridSpan w:val="2"/>
            <w:tcBorders>
              <w:top w:val="single" w:color="auto" w:sz="4" w:space="0"/>
              <w:left w:val="single" w:color="auto" w:sz="4" w:space="0"/>
              <w:bottom w:val="single" w:color="auto" w:sz="4" w:space="0"/>
              <w:right w:val="single" w:color="auto" w:sz="4" w:space="0"/>
            </w:tcBorders>
            <w:vAlign w:val="center"/>
          </w:tcPr>
          <w:p w14:paraId="170ADACC">
            <w:pPr>
              <w:widowControl w:val="0"/>
              <w:autoSpaceDE w:val="0"/>
              <w:spacing w:after="0" w:line="480" w:lineRule="auto"/>
              <w:ind w:firstLine="720"/>
              <w:rPr>
                <w:rFonts w:ascii="Times New Roman" w:hAnsi="Times New Roman" w:eastAsia="宋体" w:cs="Times New Roman"/>
                <w:sz w:val="24"/>
                <w:szCs w:val="24"/>
              </w:rPr>
            </w:pPr>
            <w:r>
              <w:rPr>
                <w:rFonts w:ascii="Times New Roman" w:hAnsi="Times New Roman" w:eastAsia="宋体" w:cs="Times New Roman"/>
                <w:sz w:val="24"/>
                <w:szCs w:val="24"/>
              </w:rPr>
              <w:t xml:space="preserve">The exam is worth 100 points and lasts 20 minutes; please review and answer the questions carefully. </w:t>
            </w:r>
            <w:r>
              <w:rPr>
                <w:rFonts w:ascii="Times New Roman" w:hAnsi="Times New Roman" w:eastAsia="等线" w:cs="Times New Roman"/>
                <w:color w:val="000000"/>
                <w:sz w:val="24"/>
                <w:szCs w:val="24"/>
              </w:rPr>
              <w:t>Your performance in this exam will be an important component of your final mark for this course.</w:t>
            </w:r>
          </w:p>
        </w:tc>
      </w:tr>
      <w:tr w14:paraId="3143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522" w:type="dxa"/>
            <w:gridSpan w:val="2"/>
            <w:tcBorders>
              <w:top w:val="single" w:color="auto" w:sz="4" w:space="0"/>
              <w:left w:val="single" w:color="auto" w:sz="4" w:space="0"/>
              <w:bottom w:val="single" w:color="auto" w:sz="4" w:space="0"/>
              <w:right w:val="single" w:color="auto" w:sz="4" w:space="0"/>
            </w:tcBorders>
            <w:vAlign w:val="center"/>
          </w:tcPr>
          <w:p w14:paraId="25BBD0BC">
            <w:pPr>
              <w:widowControl w:val="0"/>
              <w:autoSpaceDE w:val="0"/>
              <w:spacing w:after="0" w:line="480" w:lineRule="auto"/>
              <w:ind w:firstLine="720"/>
              <w:rPr>
                <w:rFonts w:ascii="Times New Roman" w:hAnsi="Times New Roman" w:eastAsia="宋体" w:cs="Times New Roman"/>
                <w:sz w:val="24"/>
                <w:szCs w:val="24"/>
              </w:rPr>
            </w:pPr>
            <w:r>
              <w:rPr>
                <w:rFonts w:ascii="Times New Roman" w:hAnsi="Times New Roman" w:eastAsia="等线" w:cs="Times New Roman"/>
                <w:color w:val="000000"/>
                <w:sz w:val="24"/>
                <w:szCs w:val="24"/>
              </w:rPr>
              <w:t xml:space="preserve">Signature: </w:t>
            </w:r>
            <w:r>
              <w:rPr>
                <w:rFonts w:ascii="Times New Roman" w:hAnsi="Times New Roman" w:eastAsia="宋体" w:cs="Times New Roman"/>
                <w:sz w:val="24"/>
                <w:szCs w:val="24"/>
                <w:u w:val="single"/>
              </w:rPr>
              <w:t xml:space="preserve">          </w:t>
            </w:r>
          </w:p>
        </w:tc>
      </w:tr>
    </w:tbl>
    <w:p w14:paraId="08879287">
      <w:pPr>
        <w:widowControl w:val="0"/>
        <w:autoSpaceDE w:val="0"/>
        <w:spacing w:after="0" w:line="480" w:lineRule="auto"/>
        <w:rPr>
          <w:rFonts w:ascii="Times New Roman" w:hAnsi="Times New Roman" w:eastAsia="宋体" w:cs="Times New Roman"/>
          <w:b/>
          <w:bCs/>
          <w:sz w:val="24"/>
          <w:szCs w:val="24"/>
        </w:rPr>
      </w:pPr>
    </w:p>
    <w:p w14:paraId="540D08DA">
      <w:pPr>
        <w:widowControl w:val="0"/>
        <w:autoSpaceDE w:val="0"/>
        <w:spacing w:after="0"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Table </w:t>
      </w: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t>2</w:t>
      </w:r>
    </w:p>
    <w:p w14:paraId="13197BCC">
      <w:pPr>
        <w:widowControl w:val="0"/>
        <w:autoSpaceDE w:val="0"/>
        <w:spacing w:after="0" w:line="480" w:lineRule="auto"/>
        <w:rPr>
          <w:rFonts w:ascii="Times New Roman" w:hAnsi="Times New Roman" w:eastAsia="宋体" w:cs="Times New Roman"/>
          <w:i/>
          <w:iCs/>
          <w:sz w:val="24"/>
          <w:szCs w:val="24"/>
        </w:rPr>
      </w:pPr>
      <w:r>
        <w:rPr>
          <w:rFonts w:ascii="Times New Roman" w:hAnsi="Times New Roman" w:eastAsia="宋体" w:cs="Times New Roman"/>
          <w:i/>
          <w:iCs/>
          <w:sz w:val="24"/>
          <w:szCs w:val="24"/>
        </w:rPr>
        <w:t xml:space="preserve">Written </w:t>
      </w:r>
      <w:r>
        <w:rPr>
          <w:rFonts w:hint="eastAsia" w:ascii="Times New Roman" w:hAnsi="Times New Roman" w:eastAsia="宋体" w:cs="Times New Roman"/>
          <w:i/>
          <w:iCs/>
          <w:sz w:val="24"/>
          <w:szCs w:val="24"/>
        </w:rPr>
        <w:t>I</w:t>
      </w:r>
      <w:r>
        <w:rPr>
          <w:rFonts w:ascii="Times New Roman" w:hAnsi="Times New Roman" w:eastAsia="宋体" w:cs="Times New Roman"/>
          <w:i/>
          <w:iCs/>
          <w:sz w:val="24"/>
          <w:szCs w:val="24"/>
        </w:rPr>
        <w:t xml:space="preserve">nstructions </w:t>
      </w:r>
      <w:r>
        <w:rPr>
          <w:rFonts w:hint="eastAsia" w:ascii="Times New Roman" w:hAnsi="Times New Roman" w:eastAsia="宋体" w:cs="Times New Roman"/>
          <w:i/>
          <w:iCs/>
          <w:sz w:val="24"/>
          <w:szCs w:val="24"/>
        </w:rPr>
        <w:t>U</w:t>
      </w:r>
      <w:r>
        <w:rPr>
          <w:rFonts w:ascii="Times New Roman" w:hAnsi="Times New Roman" w:eastAsia="宋体" w:cs="Times New Roman"/>
          <w:i/>
          <w:iCs/>
          <w:sz w:val="24"/>
          <w:szCs w:val="24"/>
        </w:rPr>
        <w:t>sed in Study 2</w:t>
      </w:r>
    </w:p>
    <w:tbl>
      <w:tblPr>
        <w:tblStyle w:val="20"/>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5"/>
        <w:gridCol w:w="4500"/>
      </w:tblGrid>
      <w:tr w14:paraId="6700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855" w:type="dxa"/>
            <w:tcBorders>
              <w:top w:val="single" w:color="auto" w:sz="4" w:space="0"/>
              <w:left w:val="single" w:color="auto" w:sz="4" w:space="0"/>
              <w:bottom w:val="single" w:color="auto" w:sz="4" w:space="0"/>
              <w:right w:val="single" w:color="auto" w:sz="4" w:space="0"/>
            </w:tcBorders>
            <w:noWrap/>
            <w:vAlign w:val="center"/>
          </w:tcPr>
          <w:p w14:paraId="53AF0A77">
            <w:pPr>
              <w:widowControl w:val="0"/>
              <w:autoSpaceDE w:val="0"/>
              <w:spacing w:after="0" w:line="480" w:lineRule="auto"/>
              <w:ind w:firstLine="1200" w:firstLineChars="500"/>
              <w:rPr>
                <w:rFonts w:ascii="宋体" w:hAnsi="宋体" w:eastAsia="宋体" w:cs="Times New Roman"/>
                <w:b/>
                <w:bCs/>
                <w:sz w:val="24"/>
                <w:szCs w:val="24"/>
                <w:highlight w:val="yellow"/>
              </w:rPr>
            </w:pPr>
            <w:r>
              <w:rPr>
                <w:rFonts w:ascii="Times New Roman" w:hAnsi="Times New Roman" w:eastAsia="宋体" w:cs="Times New Roman"/>
                <w:sz w:val="24"/>
                <w:szCs w:val="24"/>
              </w:rPr>
              <w:t>Unproctored Exam Condition</w:t>
            </w:r>
          </w:p>
        </w:tc>
        <w:tc>
          <w:tcPr>
            <w:tcW w:w="4500" w:type="dxa"/>
            <w:tcBorders>
              <w:top w:val="single" w:color="auto" w:sz="4" w:space="0"/>
              <w:left w:val="single" w:color="auto" w:sz="4" w:space="0"/>
              <w:bottom w:val="single" w:color="auto" w:sz="4" w:space="0"/>
              <w:right w:val="single" w:color="auto" w:sz="4" w:space="0"/>
            </w:tcBorders>
            <w:noWrap/>
            <w:vAlign w:val="center"/>
          </w:tcPr>
          <w:p w14:paraId="7D314A66">
            <w:pPr>
              <w:widowControl w:val="0"/>
              <w:autoSpaceDE w:val="0"/>
              <w:spacing w:after="0" w:line="480" w:lineRule="auto"/>
              <w:ind w:firstLine="960" w:firstLineChars="400"/>
              <w:rPr>
                <w:rFonts w:ascii="宋体" w:hAnsi="宋体" w:eastAsia="宋体" w:cs="Times New Roman"/>
                <w:b/>
                <w:bCs/>
                <w:sz w:val="24"/>
                <w:szCs w:val="24"/>
                <w:highlight w:val="yellow"/>
              </w:rPr>
            </w:pPr>
            <w:r>
              <w:rPr>
                <w:rFonts w:ascii="Times New Roman" w:hAnsi="Times New Roman" w:eastAsia="宋体" w:cs="Times New Roman"/>
                <w:sz w:val="24"/>
                <w:szCs w:val="24"/>
              </w:rPr>
              <w:t>Proctored Exam Condition</w:t>
            </w:r>
          </w:p>
        </w:tc>
      </w:tr>
      <w:tr w14:paraId="7F88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855" w:type="dxa"/>
            <w:tcBorders>
              <w:top w:val="single" w:color="auto" w:sz="4" w:space="0"/>
              <w:left w:val="single" w:color="auto" w:sz="4" w:space="0"/>
              <w:bottom w:val="single" w:color="auto" w:sz="4" w:space="0"/>
              <w:right w:val="single" w:color="auto" w:sz="4" w:space="0"/>
            </w:tcBorders>
          </w:tcPr>
          <w:p w14:paraId="0A5AADD1">
            <w:pPr>
              <w:widowControl w:val="0"/>
              <w:spacing w:after="0" w:line="480" w:lineRule="auto"/>
              <w:ind w:firstLine="720"/>
              <w:rPr>
                <w:rFonts w:ascii="Times New Roman" w:hAnsi="Times New Roman" w:eastAsia="宋体" w:cs="Times New Roman"/>
                <w:sz w:val="24"/>
                <w:szCs w:val="24"/>
              </w:rPr>
            </w:pPr>
            <w:r>
              <w:rPr>
                <w:rFonts w:ascii="Times New Roman" w:hAnsi="Times New Roman" w:eastAsia="宋体" w:cs="Times New Roman"/>
                <w:sz w:val="24"/>
                <w:szCs w:val="24"/>
              </w:rPr>
              <w:t xml:space="preserve">This is a </w:t>
            </w:r>
            <w:r>
              <w:rPr>
                <w:rFonts w:ascii="Times New Roman" w:hAnsi="Times New Roman" w:eastAsia="宋体" w:cs="Times New Roman"/>
                <w:bCs/>
                <w:sz w:val="24"/>
                <w:szCs w:val="24"/>
              </w:rPr>
              <w:t>Trust Exam</w:t>
            </w:r>
            <w:r>
              <w:rPr>
                <w:rFonts w:ascii="Times New Roman" w:hAnsi="Times New Roman" w:eastAsia="宋体" w:cs="Times New Roman"/>
                <w:sz w:val="24"/>
                <w:szCs w:val="24"/>
              </w:rPr>
              <w:t xml:space="preserve">. </w:t>
            </w:r>
          </w:p>
          <w:p w14:paraId="53CADEC6">
            <w:pPr>
              <w:widowControl w:val="0"/>
              <w:autoSpaceDE w:val="0"/>
              <w:spacing w:after="0" w:line="480" w:lineRule="auto"/>
              <w:ind w:firstLine="720"/>
              <w:rPr>
                <w:rFonts w:ascii="宋体" w:hAnsi="宋体" w:eastAsia="宋体" w:cs="Times New Roman"/>
                <w:sz w:val="24"/>
                <w:szCs w:val="24"/>
                <w:highlight w:val="yellow"/>
              </w:rPr>
            </w:pPr>
            <w:r>
              <w:rPr>
                <w:rFonts w:ascii="Times New Roman" w:hAnsi="Times New Roman" w:eastAsia="宋体" w:cs="Times New Roman"/>
                <w:sz w:val="24"/>
                <w:szCs w:val="24"/>
              </w:rPr>
              <w:t>Please read the following carefully:</w:t>
            </w:r>
          </w:p>
        </w:tc>
        <w:tc>
          <w:tcPr>
            <w:tcW w:w="4500" w:type="dxa"/>
            <w:tcBorders>
              <w:top w:val="single" w:color="auto" w:sz="4" w:space="0"/>
              <w:left w:val="single" w:color="auto" w:sz="4" w:space="0"/>
              <w:bottom w:val="single" w:color="auto" w:sz="4" w:space="0"/>
              <w:right w:val="single" w:color="auto" w:sz="4" w:space="0"/>
            </w:tcBorders>
            <w:vAlign w:val="center"/>
          </w:tcPr>
          <w:p w14:paraId="28D14672">
            <w:pPr>
              <w:widowControl w:val="0"/>
              <w:autoSpaceDE w:val="0"/>
              <w:spacing w:after="0" w:line="480" w:lineRule="auto"/>
              <w:rPr>
                <w:rFonts w:ascii="宋体" w:hAnsi="宋体" w:eastAsia="宋体" w:cs="Times New Roman"/>
                <w:sz w:val="24"/>
                <w:szCs w:val="24"/>
                <w:highlight w:val="yellow"/>
              </w:rPr>
            </w:pPr>
            <w:r>
              <w:rPr>
                <w:rFonts w:ascii="Times New Roman" w:hAnsi="Times New Roman" w:eastAsia="宋体" w:cs="Times New Roman"/>
                <w:sz w:val="24"/>
                <w:szCs w:val="24"/>
              </w:rPr>
              <w:t xml:space="preserve">      Please read the following carefully:</w:t>
            </w:r>
          </w:p>
        </w:tc>
      </w:tr>
      <w:tr w14:paraId="2683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jc w:val="center"/>
        </w:trPr>
        <w:tc>
          <w:tcPr>
            <w:tcW w:w="9355" w:type="dxa"/>
            <w:gridSpan w:val="2"/>
            <w:tcBorders>
              <w:top w:val="single" w:color="auto" w:sz="4" w:space="0"/>
              <w:left w:val="single" w:color="auto" w:sz="4" w:space="0"/>
              <w:bottom w:val="single" w:color="auto" w:sz="4" w:space="0"/>
              <w:right w:val="single" w:color="auto" w:sz="4" w:space="0"/>
            </w:tcBorders>
            <w:vAlign w:val="center"/>
          </w:tcPr>
          <w:p w14:paraId="2A469CA1">
            <w:pPr>
              <w:widowControl w:val="0"/>
              <w:autoSpaceDE w:val="0"/>
              <w:spacing w:after="0" w:line="480" w:lineRule="auto"/>
              <w:ind w:firstLine="720"/>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The course objectives are to enable students to understand the basic pedagogical knowledge, concepts, and theories of </w:t>
            </w:r>
            <w:r>
              <w:rPr>
                <w:rFonts w:ascii="Times New Roman" w:hAnsi="Times New Roman" w:eastAsia="宋体" w:cs="Times New Roman"/>
                <w:sz w:val="24"/>
                <w:szCs w:val="24"/>
              </w:rPr>
              <w:t>pedagogy</w:t>
            </w:r>
            <w:r>
              <w:rPr>
                <w:rFonts w:ascii="Times New Roman" w:hAnsi="Times New Roman" w:eastAsia="等线" w:cs="Times New Roman"/>
                <w:color w:val="000000"/>
                <w:sz w:val="24"/>
                <w:szCs w:val="24"/>
              </w:rPr>
              <w:t xml:space="preserve">; learn about </w:t>
            </w:r>
            <w:r>
              <w:rPr>
                <w:rFonts w:ascii="Times New Roman" w:hAnsi="Times New Roman" w:eastAsia="宋体" w:cs="Times New Roman"/>
                <w:sz w:val="24"/>
                <w:szCs w:val="24"/>
              </w:rPr>
              <w:t>general principles of education</w:t>
            </w:r>
            <w:r>
              <w:rPr>
                <w:rFonts w:ascii="Times New Roman" w:hAnsi="Times New Roman" w:eastAsia="等线" w:cs="Times New Roman"/>
                <w:color w:val="000000"/>
                <w:sz w:val="24"/>
                <w:szCs w:val="24"/>
              </w:rPr>
              <w:t xml:space="preserve"> systematically; and apply </w:t>
            </w:r>
            <w:r>
              <w:rPr>
                <w:rFonts w:ascii="Times New Roman" w:hAnsi="Times New Roman" w:eastAsia="宋体" w:cs="Times New Roman"/>
                <w:sz w:val="24"/>
                <w:szCs w:val="24"/>
              </w:rPr>
              <w:t>pedagogical</w:t>
            </w:r>
            <w:r>
              <w:rPr>
                <w:rFonts w:ascii="Times New Roman" w:hAnsi="Times New Roman" w:eastAsia="等线" w:cs="Times New Roman"/>
                <w:color w:val="000000"/>
                <w:sz w:val="24"/>
                <w:szCs w:val="24"/>
              </w:rPr>
              <w:t xml:space="preserve"> knowledge in practice. Hopefully, students can apply what they learn to their future studies and careers. </w:t>
            </w:r>
          </w:p>
          <w:p w14:paraId="71F386B4">
            <w:pPr>
              <w:widowControl w:val="0"/>
              <w:autoSpaceDE w:val="0"/>
              <w:spacing w:after="0" w:line="480" w:lineRule="auto"/>
              <w:ind w:firstLine="720"/>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This exam tests the student’s understanding of course materials in the chapters covering overview, education and pedagogy, education and human development, and education and social development.</w:t>
            </w:r>
          </w:p>
        </w:tc>
      </w:tr>
      <w:tr w14:paraId="0150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355" w:type="dxa"/>
            <w:gridSpan w:val="2"/>
            <w:tcBorders>
              <w:top w:val="single" w:color="auto" w:sz="4" w:space="0"/>
              <w:left w:val="single" w:color="auto" w:sz="4" w:space="0"/>
              <w:bottom w:val="single" w:color="auto" w:sz="4" w:space="0"/>
              <w:right w:val="single" w:color="auto" w:sz="4" w:space="0"/>
            </w:tcBorders>
            <w:vAlign w:val="center"/>
          </w:tcPr>
          <w:p w14:paraId="24879AF8">
            <w:pPr>
              <w:widowControl w:val="0"/>
              <w:autoSpaceDE w:val="0"/>
              <w:spacing w:after="0" w:line="480" w:lineRule="auto"/>
              <w:ind w:firstLine="720"/>
              <w:rPr>
                <w:rFonts w:ascii="Times New Roman" w:hAnsi="Times New Roman" w:eastAsia="宋体" w:cs="Times New Roman"/>
                <w:sz w:val="24"/>
                <w:szCs w:val="24"/>
              </w:rPr>
            </w:pPr>
            <w:r>
              <w:rPr>
                <w:rFonts w:ascii="Times New Roman" w:hAnsi="Times New Roman" w:eastAsia="宋体" w:cs="Times New Roman"/>
                <w:sz w:val="24"/>
                <w:szCs w:val="24"/>
              </w:rPr>
              <w:t>The exam is worth 100 points and lasts 20 minutes; please review and answer the questions carefully. Your performance in this exam will be an important component of your final mark for this course.</w:t>
            </w:r>
          </w:p>
        </w:tc>
      </w:tr>
      <w:tr w14:paraId="5298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55" w:type="dxa"/>
            <w:gridSpan w:val="2"/>
            <w:tcBorders>
              <w:top w:val="single" w:color="auto" w:sz="4" w:space="0"/>
              <w:left w:val="single" w:color="auto" w:sz="4" w:space="0"/>
              <w:bottom w:val="single" w:color="auto" w:sz="4" w:space="0"/>
              <w:right w:val="single" w:color="auto" w:sz="4" w:space="0"/>
            </w:tcBorders>
            <w:vAlign w:val="center"/>
          </w:tcPr>
          <w:p w14:paraId="1787DF90">
            <w:pPr>
              <w:widowControl w:val="0"/>
              <w:autoSpaceDE w:val="0"/>
              <w:spacing w:after="0" w:line="480" w:lineRule="auto"/>
              <w:ind w:firstLine="720"/>
              <w:rPr>
                <w:rFonts w:ascii="宋体" w:hAnsi="宋体" w:eastAsia="宋体" w:cs="Times New Roman"/>
                <w:sz w:val="24"/>
                <w:szCs w:val="24"/>
              </w:rPr>
            </w:pPr>
            <w:r>
              <w:rPr>
                <w:rFonts w:ascii="Times New Roman" w:hAnsi="Times New Roman" w:eastAsia="等线" w:cs="Times New Roman"/>
                <w:color w:val="000000"/>
                <w:sz w:val="24"/>
                <w:szCs w:val="24"/>
              </w:rPr>
              <w:t xml:space="preserve">Signature: </w:t>
            </w:r>
            <w:r>
              <w:rPr>
                <w:rFonts w:ascii="Times New Roman" w:hAnsi="Times New Roman" w:eastAsia="宋体" w:cs="Times New Roman"/>
                <w:sz w:val="24"/>
                <w:szCs w:val="24"/>
                <w:u w:val="single"/>
              </w:rPr>
              <w:t xml:space="preserve">          </w:t>
            </w:r>
          </w:p>
        </w:tc>
      </w:tr>
    </w:tbl>
    <w:p w14:paraId="3931D0C5">
      <w:pPr>
        <w:widowControl w:val="0"/>
        <w:autoSpaceDE w:val="0"/>
        <w:spacing w:after="0" w:line="480" w:lineRule="auto"/>
        <w:rPr>
          <w:rFonts w:ascii="Times New Roman" w:hAnsi="Times New Roman" w:eastAsia="宋体" w:cs="Times New Roman"/>
          <w:b/>
          <w:bCs/>
          <w:sz w:val="24"/>
          <w:szCs w:val="24"/>
        </w:rPr>
      </w:pPr>
    </w:p>
    <w:p w14:paraId="4722ECEF">
      <w:pPr>
        <w:widowControl w:val="0"/>
        <w:autoSpaceDE w:val="0"/>
        <w:spacing w:after="0"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Table </w:t>
      </w: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t>3</w:t>
      </w:r>
    </w:p>
    <w:p w14:paraId="21E85EB9">
      <w:pPr>
        <w:widowControl w:val="0"/>
        <w:autoSpaceDE w:val="0"/>
        <w:spacing w:after="0" w:line="480" w:lineRule="auto"/>
        <w:rPr>
          <w:rFonts w:ascii="宋体" w:hAnsi="宋体" w:eastAsia="宋体" w:cs="Times New Roman"/>
          <w:i/>
          <w:iCs/>
          <w:sz w:val="24"/>
          <w:szCs w:val="24"/>
        </w:rPr>
      </w:pPr>
      <w:r>
        <w:rPr>
          <w:rFonts w:ascii="Times New Roman" w:hAnsi="Times New Roman" w:eastAsia="宋体" w:cs="Times New Roman"/>
          <w:i/>
          <w:iCs/>
          <w:sz w:val="24"/>
          <w:szCs w:val="24"/>
        </w:rPr>
        <w:t xml:space="preserve">Written </w:t>
      </w:r>
      <w:r>
        <w:rPr>
          <w:rFonts w:hint="eastAsia" w:ascii="Times New Roman" w:hAnsi="Times New Roman" w:eastAsia="宋体" w:cs="Times New Roman"/>
          <w:i/>
          <w:iCs/>
          <w:sz w:val="24"/>
          <w:szCs w:val="24"/>
        </w:rPr>
        <w:t>I</w:t>
      </w:r>
      <w:r>
        <w:rPr>
          <w:rFonts w:ascii="Times New Roman" w:hAnsi="Times New Roman" w:eastAsia="宋体" w:cs="Times New Roman"/>
          <w:i/>
          <w:iCs/>
          <w:sz w:val="24"/>
          <w:szCs w:val="24"/>
        </w:rPr>
        <w:t xml:space="preserve">nstructions </w:t>
      </w:r>
      <w:r>
        <w:rPr>
          <w:rFonts w:hint="eastAsia" w:ascii="Times New Roman" w:hAnsi="Times New Roman" w:eastAsia="宋体" w:cs="Times New Roman"/>
          <w:i/>
          <w:iCs/>
          <w:sz w:val="24"/>
          <w:szCs w:val="24"/>
        </w:rPr>
        <w:t>U</w:t>
      </w:r>
      <w:r>
        <w:rPr>
          <w:rFonts w:ascii="Times New Roman" w:hAnsi="Times New Roman" w:eastAsia="宋体" w:cs="Times New Roman"/>
          <w:i/>
          <w:iCs/>
          <w:sz w:val="24"/>
          <w:szCs w:val="24"/>
        </w:rPr>
        <w:t xml:space="preserve">sed in Studies </w:t>
      </w:r>
      <w:r>
        <w:rPr>
          <w:rFonts w:hint="eastAsia" w:ascii="Times New Roman" w:hAnsi="Times New Roman" w:eastAsia="宋体" w:cs="Times New Roman"/>
          <w:i/>
          <w:iCs/>
          <w:sz w:val="24"/>
          <w:szCs w:val="24"/>
        </w:rPr>
        <w:t>3 and 4</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8"/>
        <w:gridCol w:w="4721"/>
      </w:tblGrid>
      <w:tr w14:paraId="4870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658" w:type="dxa"/>
            <w:tcBorders>
              <w:top w:val="single" w:color="auto" w:sz="4" w:space="0"/>
              <w:left w:val="single" w:color="auto" w:sz="4" w:space="0"/>
              <w:bottom w:val="single" w:color="auto" w:sz="4" w:space="0"/>
              <w:right w:val="single" w:color="auto" w:sz="4" w:space="0"/>
            </w:tcBorders>
            <w:noWrap/>
            <w:vAlign w:val="center"/>
          </w:tcPr>
          <w:p w14:paraId="6A86A723">
            <w:pPr>
              <w:widowControl w:val="0"/>
              <w:autoSpaceDE w:val="0"/>
              <w:spacing w:after="0" w:line="480" w:lineRule="auto"/>
              <w:ind w:firstLine="720"/>
              <w:jc w:val="center"/>
              <w:rPr>
                <w:rFonts w:ascii="宋体" w:hAnsi="宋体" w:eastAsia="宋体" w:cs="Times New Roman"/>
                <w:b/>
                <w:bCs/>
                <w:sz w:val="24"/>
                <w:szCs w:val="24"/>
              </w:rPr>
            </w:pPr>
            <w:r>
              <w:rPr>
                <w:rFonts w:ascii="Times New Roman" w:hAnsi="Times New Roman" w:eastAsia="宋体" w:cs="Times New Roman"/>
                <w:sz w:val="24"/>
                <w:szCs w:val="24"/>
              </w:rPr>
              <w:t>Unproctored Exam Condition</w:t>
            </w:r>
          </w:p>
        </w:tc>
        <w:tc>
          <w:tcPr>
            <w:tcW w:w="4721" w:type="dxa"/>
            <w:tcBorders>
              <w:top w:val="single" w:color="auto" w:sz="4" w:space="0"/>
              <w:left w:val="single" w:color="auto" w:sz="4" w:space="0"/>
              <w:bottom w:val="single" w:color="auto" w:sz="4" w:space="0"/>
              <w:right w:val="single" w:color="auto" w:sz="4" w:space="0"/>
            </w:tcBorders>
            <w:noWrap/>
            <w:vAlign w:val="center"/>
          </w:tcPr>
          <w:p w14:paraId="4AC6D1F1">
            <w:pPr>
              <w:widowControl w:val="0"/>
              <w:autoSpaceDE w:val="0"/>
              <w:spacing w:after="0" w:line="480" w:lineRule="auto"/>
              <w:ind w:firstLine="720"/>
              <w:jc w:val="center"/>
              <w:rPr>
                <w:rFonts w:ascii="宋体" w:hAnsi="宋体" w:eastAsia="宋体" w:cs="Times New Roman"/>
                <w:b/>
                <w:bCs/>
                <w:sz w:val="24"/>
                <w:szCs w:val="24"/>
              </w:rPr>
            </w:pPr>
            <w:r>
              <w:rPr>
                <w:rFonts w:ascii="Times New Roman" w:hAnsi="Times New Roman" w:eastAsia="宋体" w:cs="Times New Roman"/>
                <w:sz w:val="24"/>
                <w:szCs w:val="24"/>
              </w:rPr>
              <w:t>Proctored Exam Condition</w:t>
            </w:r>
          </w:p>
        </w:tc>
      </w:tr>
      <w:tr w14:paraId="5431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658" w:type="dxa"/>
            <w:tcBorders>
              <w:top w:val="single" w:color="auto" w:sz="4" w:space="0"/>
              <w:left w:val="single" w:color="auto" w:sz="4" w:space="0"/>
              <w:bottom w:val="single" w:color="auto" w:sz="4" w:space="0"/>
              <w:right w:val="single" w:color="auto" w:sz="4" w:space="0"/>
            </w:tcBorders>
          </w:tcPr>
          <w:p w14:paraId="2C055860">
            <w:pPr>
              <w:widowControl w:val="0"/>
              <w:autoSpaceDE w:val="0"/>
              <w:spacing w:after="0" w:line="480" w:lineRule="auto"/>
              <w:ind w:firstLine="720" w:firstLineChars="300"/>
              <w:rPr>
                <w:rFonts w:ascii="Times New Roman" w:hAnsi="Times New Roman" w:eastAsia="宋体" w:cs="Times New Roman"/>
                <w:sz w:val="24"/>
                <w:szCs w:val="24"/>
              </w:rPr>
            </w:pPr>
            <w:r>
              <w:rPr>
                <w:rFonts w:ascii="Times New Roman" w:hAnsi="Times New Roman" w:eastAsia="宋体" w:cs="Times New Roman"/>
                <w:sz w:val="24"/>
                <w:szCs w:val="24"/>
              </w:rPr>
              <w:t>This is a “</w:t>
            </w:r>
            <w:r>
              <w:rPr>
                <w:rFonts w:ascii="Times New Roman" w:hAnsi="Times New Roman" w:eastAsia="宋体" w:cs="Times New Roman"/>
                <w:bCs/>
                <w:sz w:val="24"/>
                <w:szCs w:val="24"/>
              </w:rPr>
              <w:t>Trust Exam.</w:t>
            </w:r>
            <w:r>
              <w:rPr>
                <w:rFonts w:ascii="Times New Roman" w:hAnsi="Times New Roman" w:eastAsia="宋体" w:cs="Times New Roman"/>
                <w:sz w:val="24"/>
                <w:szCs w:val="24"/>
              </w:rPr>
              <w:t>”</w:t>
            </w:r>
          </w:p>
          <w:p w14:paraId="641C244E">
            <w:pPr>
              <w:widowControl w:val="0"/>
              <w:autoSpaceDE w:val="0"/>
              <w:spacing w:after="0" w:line="480" w:lineRule="auto"/>
              <w:jc w:val="center"/>
              <w:rPr>
                <w:rFonts w:ascii="宋体" w:hAnsi="宋体" w:eastAsia="宋体" w:cs="Times New Roman"/>
                <w:sz w:val="24"/>
                <w:szCs w:val="24"/>
              </w:rPr>
            </w:pP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Please read the following carefully:</w:t>
            </w:r>
          </w:p>
        </w:tc>
        <w:tc>
          <w:tcPr>
            <w:tcW w:w="4721" w:type="dxa"/>
            <w:tcBorders>
              <w:top w:val="single" w:color="auto" w:sz="4" w:space="0"/>
              <w:left w:val="single" w:color="auto" w:sz="4" w:space="0"/>
              <w:bottom w:val="single" w:color="auto" w:sz="4" w:space="0"/>
              <w:right w:val="single" w:color="auto" w:sz="4" w:space="0"/>
            </w:tcBorders>
            <w:vAlign w:val="center"/>
          </w:tcPr>
          <w:p w14:paraId="26A99E7A">
            <w:pPr>
              <w:widowControl w:val="0"/>
              <w:autoSpaceDE w:val="0"/>
              <w:spacing w:after="0" w:line="480" w:lineRule="auto"/>
              <w:jc w:val="center"/>
              <w:rPr>
                <w:rFonts w:ascii="宋体" w:hAnsi="宋体" w:eastAsia="宋体" w:cs="Times New Roman"/>
                <w:sz w:val="24"/>
                <w:szCs w:val="24"/>
              </w:rPr>
            </w:pPr>
            <w:r>
              <w:rPr>
                <w:rFonts w:ascii="Times New Roman" w:hAnsi="Times New Roman" w:eastAsia="宋体" w:cs="Times New Roman"/>
                <w:sz w:val="24"/>
                <w:szCs w:val="24"/>
              </w:rPr>
              <w:t>Please read the following carefully:</w:t>
            </w:r>
          </w:p>
        </w:tc>
      </w:tr>
      <w:tr w14:paraId="49BB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9379" w:type="dxa"/>
            <w:gridSpan w:val="2"/>
            <w:tcBorders>
              <w:top w:val="single" w:color="auto" w:sz="4" w:space="0"/>
              <w:left w:val="single" w:color="auto" w:sz="4" w:space="0"/>
              <w:bottom w:val="single" w:color="auto" w:sz="4" w:space="0"/>
              <w:right w:val="single" w:color="auto" w:sz="4" w:space="0"/>
            </w:tcBorders>
            <w:vAlign w:val="center"/>
          </w:tcPr>
          <w:p w14:paraId="08759EC6">
            <w:pPr>
              <w:widowControl w:val="0"/>
              <w:autoSpaceDE w:val="0"/>
              <w:spacing w:after="0" w:line="480" w:lineRule="auto"/>
              <w:ind w:firstLine="720" w:firstLineChars="300"/>
              <w:rPr>
                <w:rFonts w:ascii="Times New Roman" w:hAnsi="Times New Roman" w:eastAsia="宋体" w:cs="Times New Roman"/>
                <w:sz w:val="24"/>
                <w:szCs w:val="24"/>
              </w:rPr>
            </w:pPr>
            <w:r>
              <w:rPr>
                <w:rFonts w:ascii="Times New Roman" w:hAnsi="Times New Roman" w:eastAsia="宋体" w:cs="Times New Roman"/>
                <w:sz w:val="24"/>
                <w:szCs w:val="24"/>
              </w:rPr>
              <w:t xml:space="preserve">According to </w:t>
            </w:r>
            <w:r>
              <w:rPr>
                <w:rFonts w:ascii="Times New Roman" w:hAnsi="Times New Roman" w:eastAsia="宋体" w:cs="Times New Roman"/>
                <w:i/>
                <w:iCs/>
                <w:sz w:val="24"/>
                <w:szCs w:val="24"/>
              </w:rPr>
              <w:t>the Examination Code of [university name withheld], students can only use necessary stationery and designated items for</w:t>
            </w:r>
            <w:r>
              <w:rPr>
                <w:rFonts w:ascii="Times New Roman" w:hAnsi="Times New Roman" w:eastAsia="宋体" w:cs="Times New Roman"/>
                <w:sz w:val="24"/>
                <w:szCs w:val="24"/>
              </w:rPr>
              <w:t xml:space="preserve"> exams. Cell phones and other communication devices must be switched off and put away, along with bags, books, notes, and other belongings</w:t>
            </w:r>
            <w:r>
              <w:rPr>
                <w:rFonts w:hint="eastAsia" w:ascii="Times New Roman" w:hAnsi="Times New Roman" w:eastAsia="宋体" w:cs="Times New Roman"/>
                <w:sz w:val="24"/>
                <w:szCs w:val="24"/>
              </w:rPr>
              <w:t>.</w:t>
            </w:r>
          </w:p>
          <w:p w14:paraId="2358BB4B">
            <w:pPr>
              <w:widowControl w:val="0"/>
              <w:autoSpaceDE w:val="0"/>
              <w:spacing w:after="0" w:line="480" w:lineRule="auto"/>
              <w:ind w:firstLine="720"/>
              <w:rPr>
                <w:rFonts w:ascii="宋体" w:hAnsi="宋体" w:eastAsia="宋体" w:cs="Times New Roman"/>
                <w:sz w:val="24"/>
                <w:szCs w:val="24"/>
              </w:rPr>
            </w:pPr>
            <w:r>
              <w:rPr>
                <w:rFonts w:ascii="Times New Roman" w:hAnsi="Times New Roman" w:eastAsia="等线" w:cs="Times New Roman"/>
                <w:color w:val="000000"/>
                <w:sz w:val="24"/>
                <w:szCs w:val="24"/>
              </w:rPr>
              <w:t xml:space="preserve">Students are prohibited from talking to or signaling each other during exams or making unnecessary noises. Any behaviors that disrupt the order of the exam are not allowed. Cheating, assisting in cheating, coercing others to cheat, or using course-related materials is strictly forbidden. </w:t>
            </w:r>
          </w:p>
          <w:p w14:paraId="1E15E9EA">
            <w:pPr>
              <w:widowControl w:val="0"/>
              <w:autoSpaceDE w:val="0"/>
              <w:spacing w:after="0" w:line="480" w:lineRule="auto"/>
              <w:ind w:firstLine="720"/>
              <w:rPr>
                <w:rFonts w:ascii="宋体" w:hAnsi="宋体" w:eastAsia="宋体" w:cs="Times New Roman"/>
                <w:sz w:val="24"/>
                <w:szCs w:val="24"/>
              </w:rPr>
            </w:pPr>
            <w:r>
              <w:rPr>
                <w:rFonts w:ascii="Times New Roman" w:hAnsi="Times New Roman" w:eastAsia="等线" w:cs="Times New Roman"/>
                <w:color w:val="000000"/>
                <w:sz w:val="24"/>
                <w:szCs w:val="24"/>
              </w:rPr>
              <w:t>On ______</w:t>
            </w:r>
            <w:r>
              <w:rPr>
                <w:rFonts w:hint="eastAsia" w:ascii="Times New Roman" w:hAnsi="Times New Roman" w:eastAsia="等线" w:cs="Times New Roman"/>
                <w:color w:val="000000"/>
                <w:sz w:val="24"/>
                <w:szCs w:val="24"/>
              </w:rPr>
              <w:t xml:space="preserve"> </w:t>
            </w:r>
            <w:r>
              <w:rPr>
                <w:rFonts w:ascii="Times New Roman" w:hAnsi="Times New Roman" w:eastAsia="等线" w:cs="Times New Roman"/>
                <w:color w:val="000000"/>
                <w:sz w:val="24"/>
                <w:szCs w:val="24"/>
              </w:rPr>
              <w:t xml:space="preserve">[date withheld], </w:t>
            </w:r>
            <w:r>
              <w:rPr>
                <w:rFonts w:hint="eastAsia" w:ascii="Times New Roman" w:hAnsi="Times New Roman" w:eastAsia="等线" w:cs="Times New Roman"/>
                <w:color w:val="000000"/>
                <w:sz w:val="24"/>
                <w:szCs w:val="24"/>
              </w:rPr>
              <w:t>Miss</w:t>
            </w:r>
            <w:r>
              <w:rPr>
                <w:rFonts w:ascii="Times New Roman" w:hAnsi="Times New Roman" w:eastAsia="等线" w:cs="Times New Roman"/>
                <w:color w:val="000000"/>
                <w:sz w:val="24"/>
                <w:szCs w:val="24"/>
              </w:rPr>
              <w:t>. Liu, a student majoring in elementary education at the College of ______</w:t>
            </w:r>
            <w:r>
              <w:rPr>
                <w:rFonts w:ascii="Times New Roman" w:hAnsi="Times New Roman" w:eastAsia="Times New Roman" w:cs="Times New Roman"/>
                <w:sz w:val="24"/>
                <w:szCs w:val="24"/>
              </w:rPr>
              <w:t xml:space="preserve"> [</w:t>
            </w:r>
            <w:r>
              <w:rPr>
                <w:rFonts w:ascii="Times New Roman" w:hAnsi="Times New Roman" w:eastAsia="等线" w:cs="Times New Roman"/>
                <w:color w:val="000000"/>
                <w:sz w:val="24"/>
                <w:szCs w:val="24"/>
              </w:rPr>
              <w:t>college name withheld]</w:t>
            </w:r>
            <w:r>
              <w:rPr>
                <w:rFonts w:hint="eastAsia" w:ascii="Times New Roman" w:hAnsi="Times New Roman" w:eastAsia="等线" w:cs="Times New Roman"/>
                <w:color w:val="000000"/>
                <w:sz w:val="24"/>
                <w:szCs w:val="24"/>
              </w:rPr>
              <w:t xml:space="preserve">, student number **********052, </w:t>
            </w:r>
            <w:r>
              <w:rPr>
                <w:rFonts w:ascii="Times New Roman" w:hAnsi="Times New Roman" w:eastAsia="等线" w:cs="Times New Roman"/>
                <w:color w:val="000000"/>
                <w:sz w:val="24"/>
                <w:szCs w:val="24"/>
              </w:rPr>
              <w:t>violated exam conduct rules by using a mobile phone during a close-book exam of ______</w:t>
            </w:r>
            <w:r>
              <w:rPr>
                <w:rFonts w:ascii="Times New Roman" w:hAnsi="Times New Roman" w:eastAsia="Times New Roman" w:cs="Times New Roman"/>
                <w:sz w:val="24"/>
                <w:szCs w:val="24"/>
              </w:rPr>
              <w:t>[</w:t>
            </w:r>
            <w:r>
              <w:rPr>
                <w:rFonts w:ascii="Times New Roman" w:hAnsi="Times New Roman" w:eastAsia="等线" w:cs="Times New Roman"/>
                <w:color w:val="000000"/>
                <w:sz w:val="24"/>
                <w:szCs w:val="24"/>
              </w:rPr>
              <w:t xml:space="preserve">course name withheld]. According to the </w:t>
            </w:r>
            <w:r>
              <w:rPr>
                <w:rFonts w:ascii="Times New Roman" w:hAnsi="Times New Roman" w:eastAsia="等线" w:cs="Times New Roman"/>
                <w:i/>
                <w:iCs/>
                <w:color w:val="000000"/>
                <w:sz w:val="24"/>
                <w:szCs w:val="24"/>
              </w:rPr>
              <w:t xml:space="preserve">Sanction and Offence Code </w:t>
            </w:r>
            <w:r>
              <w:rPr>
                <w:rFonts w:ascii="Times New Roman" w:hAnsi="Times New Roman" w:eastAsia="等线" w:cs="Times New Roman"/>
                <w:color w:val="000000"/>
                <w:sz w:val="24"/>
                <w:szCs w:val="24"/>
              </w:rPr>
              <w:t>of</w:t>
            </w:r>
            <w:r>
              <w:rPr>
                <w:rFonts w:ascii="Times New Roman" w:hAnsi="Times New Roman" w:eastAsia="宋体" w:cs="Times New Roman"/>
                <w:i/>
                <w:iCs/>
                <w:sz w:val="24"/>
                <w:szCs w:val="24"/>
              </w:rPr>
              <w:t xml:space="preserve"> </w:t>
            </w:r>
            <w:r>
              <w:rPr>
                <w:rFonts w:ascii="Times New Roman" w:hAnsi="Times New Roman" w:eastAsia="宋体" w:cs="Times New Roman"/>
                <w:sz w:val="24"/>
                <w:szCs w:val="24"/>
              </w:rPr>
              <w:t>[university name withheld]</w:t>
            </w:r>
            <w:r>
              <w:rPr>
                <w:rFonts w:ascii="Times New Roman" w:hAnsi="Times New Roman" w:eastAsia="等线" w:cs="Times New Roman"/>
                <w:color w:val="000000"/>
                <w:sz w:val="24"/>
                <w:szCs w:val="24"/>
              </w:rPr>
              <w:t>, Mr. Liu was given a written reprimand. The sanction was recorded on his academic file, and he was not granted a degree.</w:t>
            </w:r>
          </w:p>
        </w:tc>
      </w:tr>
      <w:tr w14:paraId="5568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379" w:type="dxa"/>
            <w:gridSpan w:val="2"/>
            <w:tcBorders>
              <w:top w:val="single" w:color="auto" w:sz="4" w:space="0"/>
              <w:left w:val="single" w:color="auto" w:sz="4" w:space="0"/>
              <w:bottom w:val="single" w:color="auto" w:sz="4" w:space="0"/>
              <w:right w:val="single" w:color="auto" w:sz="4" w:space="0"/>
            </w:tcBorders>
            <w:vAlign w:val="center"/>
          </w:tcPr>
          <w:p w14:paraId="389C0B42">
            <w:pPr>
              <w:widowControl w:val="0"/>
              <w:autoSpaceDE w:val="0"/>
              <w:spacing w:after="0" w:line="480" w:lineRule="auto"/>
              <w:ind w:firstLine="720"/>
              <w:rPr>
                <w:rFonts w:ascii="宋体" w:hAnsi="宋体" w:eastAsia="宋体" w:cs="Times New Roman"/>
                <w:sz w:val="24"/>
                <w:szCs w:val="24"/>
              </w:rPr>
            </w:pPr>
            <w:r>
              <w:rPr>
                <w:rFonts w:ascii="Times New Roman" w:hAnsi="Times New Roman" w:eastAsia="等线" w:cs="Times New Roman"/>
                <w:color w:val="000000"/>
                <w:sz w:val="24"/>
                <w:szCs w:val="24"/>
              </w:rPr>
              <w:t>The exam is worth 100 points and lasts 20 minutes; please review and answer the questions carefully. Your performance in this exam will be an important component of your final mark for this course.</w:t>
            </w:r>
            <w:bookmarkStart w:id="0" w:name="_GoBack"/>
            <w:bookmarkEnd w:id="0"/>
          </w:p>
        </w:tc>
      </w:tr>
    </w:tbl>
    <w:p w14:paraId="2E45CDEB">
      <w:pPr>
        <w:spacing w:after="0" w:line="240" w:lineRule="auto"/>
        <w:rPr>
          <w:rFonts w:ascii="Times New Roman" w:hAnsi="Times New Roman" w:eastAsia="等线" w:cs="Times New Roman"/>
          <w:b/>
          <w:bCs/>
          <w:color w:val="000000"/>
          <w:sz w:val="24"/>
          <w:szCs w:val="24"/>
        </w:rPr>
      </w:pPr>
    </w:p>
    <w:p w14:paraId="46F97A8D">
      <w:pPr>
        <w:spacing w:after="0" w:line="240" w:lineRule="auto"/>
        <w:rPr>
          <w:rFonts w:ascii="Times New Roman" w:hAnsi="Times New Roman" w:eastAsia="等线" w:cs="Times New Roman"/>
          <w:b/>
          <w:bCs/>
          <w:color w:val="000000"/>
          <w:sz w:val="24"/>
          <w:szCs w:val="24"/>
          <w:highlight w:val="yellow"/>
        </w:rPr>
      </w:pPr>
    </w:p>
    <w:p w14:paraId="6BDF4651">
      <w:pPr>
        <w:widowControl w:val="0"/>
        <w:autoSpaceDE w:val="0"/>
        <w:spacing w:after="0" w:line="480" w:lineRule="auto"/>
        <w:rPr>
          <w:rFonts w:ascii="Times New Roman" w:hAnsi="Times New Roman" w:eastAsia="等线" w:cs="Times New Roman"/>
          <w:b/>
          <w:bCs/>
          <w:color w:val="000000"/>
          <w:sz w:val="24"/>
          <w:szCs w:val="24"/>
        </w:rPr>
      </w:pPr>
      <w:r>
        <w:rPr>
          <w:rFonts w:ascii="Times New Roman" w:hAnsi="Times New Roman" w:eastAsia="等线" w:cs="Times New Roman"/>
          <w:b/>
          <w:bCs/>
          <w:color w:val="000000"/>
          <w:sz w:val="24"/>
          <w:szCs w:val="24"/>
        </w:rPr>
        <w:t>Table S4</w:t>
      </w:r>
    </w:p>
    <w:p w14:paraId="6F997C1F">
      <w:pPr>
        <w:widowControl w:val="0"/>
        <w:autoSpaceDE w:val="0"/>
        <w:spacing w:after="0" w:line="480" w:lineRule="auto"/>
        <w:rPr>
          <w:rFonts w:ascii="Times New Roman" w:hAnsi="Times New Roman" w:eastAsia="等线" w:cs="Times New Roman"/>
          <w:i/>
          <w:iCs/>
          <w:color w:val="000000"/>
          <w:sz w:val="24"/>
          <w:szCs w:val="24"/>
        </w:rPr>
      </w:pPr>
      <w:r>
        <w:rPr>
          <w:rFonts w:ascii="Times New Roman" w:hAnsi="Times New Roman" w:eastAsia="等线" w:cs="Times New Roman"/>
          <w:i/>
          <w:iCs/>
          <w:color w:val="000000"/>
          <w:sz w:val="24"/>
          <w:szCs w:val="24"/>
        </w:rPr>
        <w:t>Distribution of</w:t>
      </w:r>
      <w:r>
        <w:rPr>
          <w:rFonts w:hint="eastAsia" w:ascii="Times New Roman" w:hAnsi="Times New Roman" w:eastAsia="等线" w:cs="Times New Roman"/>
          <w:i/>
          <w:iCs/>
          <w:color w:val="000000"/>
          <w:sz w:val="24"/>
          <w:szCs w:val="24"/>
        </w:rPr>
        <w:t xml:space="preserve"> </w:t>
      </w:r>
      <w:r>
        <w:rPr>
          <w:rFonts w:ascii="Times New Roman" w:hAnsi="Times New Roman" w:eastAsia="等线" w:cs="Times New Roman"/>
          <w:i/>
          <w:iCs/>
          <w:color w:val="000000"/>
          <w:sz w:val="24"/>
          <w:szCs w:val="24"/>
        </w:rPr>
        <w:t xml:space="preserve">Cheating </w:t>
      </w:r>
      <w:r>
        <w:rPr>
          <w:rFonts w:hint="eastAsia" w:ascii="Times New Roman" w:hAnsi="Times New Roman" w:eastAsia="等线" w:cs="Times New Roman"/>
          <w:i/>
          <w:iCs/>
          <w:color w:val="000000"/>
          <w:sz w:val="24"/>
          <w:szCs w:val="24"/>
        </w:rPr>
        <w:t>E</w:t>
      </w:r>
      <w:r>
        <w:rPr>
          <w:rFonts w:ascii="Times New Roman" w:hAnsi="Times New Roman" w:eastAsia="等线" w:cs="Times New Roman"/>
          <w:i/>
          <w:iCs/>
          <w:color w:val="000000"/>
          <w:sz w:val="24"/>
          <w:szCs w:val="24"/>
        </w:rPr>
        <w:t>xtent Scores</w:t>
      </w:r>
      <w:r>
        <w:rPr>
          <w:rFonts w:hint="eastAsia" w:ascii="Times New Roman" w:hAnsi="Times New Roman" w:eastAsia="等线" w:cs="Times New Roman"/>
          <w:i/>
          <w:iCs/>
          <w:color w:val="000000"/>
          <w:sz w:val="24"/>
          <w:szCs w:val="24"/>
        </w:rPr>
        <w:t xml:space="preserve"> </w:t>
      </w:r>
      <w:r>
        <w:rPr>
          <w:rFonts w:ascii="Times New Roman" w:hAnsi="Times New Roman" w:eastAsia="等线" w:cs="Times New Roman"/>
          <w:i/>
          <w:iCs/>
          <w:color w:val="000000"/>
          <w:sz w:val="24"/>
          <w:szCs w:val="24"/>
        </w:rPr>
        <w:t xml:space="preserve">among Cheating </w:t>
      </w:r>
      <w:r>
        <w:rPr>
          <w:rFonts w:hint="eastAsia" w:ascii="Times New Roman" w:hAnsi="Times New Roman" w:eastAsia="等线" w:cs="Times New Roman"/>
          <w:i/>
          <w:iCs/>
          <w:color w:val="000000"/>
          <w:sz w:val="24"/>
          <w:szCs w:val="24"/>
        </w:rPr>
        <w:t>S</w:t>
      </w:r>
      <w:r>
        <w:rPr>
          <w:rFonts w:ascii="Times New Roman" w:hAnsi="Times New Roman" w:eastAsia="等线" w:cs="Times New Roman"/>
          <w:i/>
          <w:iCs/>
          <w:color w:val="000000"/>
          <w:sz w:val="24"/>
          <w:szCs w:val="24"/>
        </w:rPr>
        <w:t xml:space="preserve">tudents </w:t>
      </w:r>
      <w:r>
        <w:rPr>
          <w:rFonts w:hint="eastAsia" w:ascii="Times New Roman" w:hAnsi="Times New Roman" w:eastAsia="等线" w:cs="Times New Roman"/>
          <w:i/>
          <w:iCs/>
          <w:color w:val="000000"/>
          <w:sz w:val="24"/>
          <w:szCs w:val="24"/>
        </w:rPr>
        <w:t>ac</w:t>
      </w:r>
      <w:r>
        <w:rPr>
          <w:rFonts w:ascii="Times New Roman" w:hAnsi="Times New Roman" w:eastAsia="等线" w:cs="Times New Roman"/>
          <w:i/>
          <w:iCs/>
          <w:color w:val="000000"/>
          <w:sz w:val="24"/>
          <w:szCs w:val="24"/>
        </w:rPr>
        <w:t xml:space="preserve">ross </w:t>
      </w:r>
      <w:r>
        <w:rPr>
          <w:rFonts w:hint="eastAsia" w:ascii="Times New Roman" w:hAnsi="Times New Roman" w:eastAsia="等线" w:cs="Times New Roman"/>
          <w:i/>
          <w:iCs/>
          <w:color w:val="000000"/>
          <w:sz w:val="24"/>
          <w:szCs w:val="24"/>
        </w:rPr>
        <w:t>C</w:t>
      </w:r>
      <w:r>
        <w:rPr>
          <w:rFonts w:ascii="Times New Roman" w:hAnsi="Times New Roman" w:eastAsia="等线" w:cs="Times New Roman"/>
          <w:i/>
          <w:iCs/>
          <w:color w:val="000000"/>
          <w:sz w:val="24"/>
          <w:szCs w:val="24"/>
        </w:rPr>
        <w:t>onditions in Studies 1</w:t>
      </w:r>
      <w:r>
        <w:rPr>
          <w:rFonts w:hint="eastAsia" w:ascii="Times New Roman" w:hAnsi="Times New Roman" w:eastAsia="等线" w:cs="Times New Roman"/>
          <w:i/>
          <w:iCs/>
          <w:color w:val="000000"/>
          <w:sz w:val="24"/>
          <w:szCs w:val="24"/>
        </w:rPr>
        <w:t>-4</w:t>
      </w:r>
    </w:p>
    <w:tbl>
      <w:tblPr>
        <w:tblStyle w:val="47"/>
        <w:tblW w:w="5000" w:type="pct"/>
        <w:jc w:val="center"/>
        <w:tblBorders>
          <w:top w:val="single" w:color="7E7E7E" w:sz="4" w:space="0"/>
          <w:left w:val="none" w:color="auto" w:sz="0" w:space="0"/>
          <w:bottom w:val="single" w:color="7E7E7E"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276"/>
        <w:gridCol w:w="2368"/>
        <w:gridCol w:w="1752"/>
        <w:gridCol w:w="1247"/>
        <w:gridCol w:w="852"/>
        <w:gridCol w:w="925"/>
        <w:gridCol w:w="940"/>
      </w:tblGrid>
      <w:tr w14:paraId="22E3D101">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jc w:val="center"/>
        </w:trPr>
        <w:tc>
          <w:tcPr>
            <w:tcW w:w="682" w:type="pct"/>
            <w:vMerge w:val="restart"/>
            <w:tcBorders>
              <w:top w:val="single" w:color="7E7E7E" w:sz="4" w:space="0"/>
              <w:left w:val="nil"/>
              <w:bottom w:val="single" w:color="7E7E7E" w:sz="4" w:space="0"/>
              <w:right w:val="nil"/>
              <w:insideH w:val="single" w:sz="4" w:space="0"/>
            </w:tcBorders>
            <w:noWrap/>
            <w:vAlign w:val="center"/>
          </w:tcPr>
          <w:p w14:paraId="6E3BA446">
            <w:pPr>
              <w:widowControl w:val="0"/>
              <w:autoSpaceDE w:val="0"/>
              <w:spacing w:after="0" w:line="480" w:lineRule="auto"/>
              <w:jc w:val="center"/>
              <w:rPr>
                <w:rFonts w:hint="default" w:ascii="Times New Roman" w:hAnsi="Times New Roman" w:eastAsia="宋体" w:cs="Times New Roman"/>
                <w:b/>
                <w:bCs/>
                <w:sz w:val="24"/>
                <w:szCs w:val="24"/>
              </w:rPr>
            </w:pPr>
            <w:r>
              <w:rPr>
                <w:rFonts w:hint="eastAsia" w:ascii="Times New Roman" w:hAnsi="Times New Roman" w:eastAsia="等线" w:cs="Times New Roman"/>
                <w:b w:val="0"/>
                <w:bCs/>
                <w:color w:val="000000"/>
                <w:sz w:val="24"/>
                <w:szCs w:val="24"/>
              </w:rPr>
              <w:t>Study</w:t>
            </w:r>
          </w:p>
        </w:tc>
        <w:tc>
          <w:tcPr>
            <w:tcW w:w="1265" w:type="pct"/>
            <w:vMerge w:val="restart"/>
            <w:tcBorders>
              <w:top w:val="single" w:color="7E7E7E" w:sz="4" w:space="0"/>
              <w:left w:val="nil"/>
              <w:bottom w:val="single" w:color="7E7E7E" w:sz="4" w:space="0"/>
              <w:right w:val="nil"/>
              <w:insideH w:val="single" w:sz="4" w:space="0"/>
            </w:tcBorders>
            <w:noWrap/>
            <w:vAlign w:val="center"/>
          </w:tcPr>
          <w:p w14:paraId="011A0ABE">
            <w:pPr>
              <w:widowControl w:val="0"/>
              <w:autoSpaceDE w:val="0"/>
              <w:spacing w:after="0" w:line="480" w:lineRule="auto"/>
              <w:jc w:val="center"/>
              <w:rPr>
                <w:rFonts w:hint="default" w:ascii="Times New Roman" w:hAnsi="Times New Roman" w:eastAsia="宋体" w:cs="Times New Roman"/>
                <w:b/>
                <w:bCs w:val="0"/>
                <w:sz w:val="24"/>
                <w:szCs w:val="24"/>
              </w:rPr>
            </w:pPr>
            <w:r>
              <w:rPr>
                <w:rFonts w:hint="default" w:ascii="Times New Roman" w:hAnsi="Times New Roman" w:eastAsia="等线" w:cs="Times New Roman"/>
                <w:b w:val="0"/>
                <w:bCs/>
                <w:color w:val="000000"/>
                <w:sz w:val="24"/>
                <w:szCs w:val="24"/>
              </w:rPr>
              <w:t>Condition</w:t>
            </w:r>
          </w:p>
        </w:tc>
        <w:tc>
          <w:tcPr>
            <w:tcW w:w="3053" w:type="pct"/>
            <w:gridSpan w:val="5"/>
            <w:tcBorders>
              <w:top w:val="single" w:color="7E7E7E" w:sz="4" w:space="0"/>
              <w:left w:val="nil"/>
              <w:bottom w:val="single" w:color="7E7E7E" w:sz="4" w:space="0"/>
              <w:right w:val="nil"/>
              <w:insideH w:val="single" w:sz="4" w:space="0"/>
            </w:tcBorders>
            <w:vAlign w:val="center"/>
          </w:tcPr>
          <w:p w14:paraId="5F1AD17F">
            <w:pPr>
              <w:widowControl w:val="0"/>
              <w:autoSpaceDE w:val="0"/>
              <w:spacing w:after="0" w:line="480" w:lineRule="auto"/>
              <w:ind w:firstLine="720"/>
              <w:jc w:val="center"/>
              <w:rPr>
                <w:rFonts w:hint="default" w:ascii="Times New Roman" w:hAnsi="Times New Roman" w:eastAsia="宋体" w:cs="Times New Roman"/>
                <w:b/>
                <w:bCs/>
                <w:sz w:val="24"/>
                <w:szCs w:val="24"/>
              </w:rPr>
            </w:pPr>
            <w:r>
              <w:rPr>
                <w:rFonts w:hint="default" w:ascii="Times New Roman" w:hAnsi="Times New Roman" w:eastAsia="等线" w:cs="Times New Roman"/>
                <w:b w:val="0"/>
                <w:bCs/>
                <w:color w:val="000000"/>
                <w:kern w:val="24"/>
                <w:sz w:val="24"/>
                <w:szCs w:val="24"/>
              </w:rPr>
              <w:t>Cheating Extent</w:t>
            </w:r>
          </w:p>
        </w:tc>
      </w:tr>
      <w:tr w14:paraId="3F07756D">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jc w:val="center"/>
        </w:trPr>
        <w:tc>
          <w:tcPr>
            <w:tcW w:w="682" w:type="pct"/>
            <w:vMerge w:val="continue"/>
            <w:tcBorders>
              <w:top w:val="single" w:color="7E7E7E" w:sz="4" w:space="0"/>
              <w:left w:val="nil"/>
              <w:bottom w:val="single" w:color="7E7E7E" w:sz="4" w:space="0"/>
              <w:right w:val="nil"/>
            </w:tcBorders>
            <w:vAlign w:val="center"/>
          </w:tcPr>
          <w:p w14:paraId="18D5C678">
            <w:pPr>
              <w:widowControl w:val="0"/>
              <w:spacing w:after="0" w:line="480" w:lineRule="auto"/>
              <w:jc w:val="center"/>
              <w:rPr>
                <w:rFonts w:hint="default" w:ascii="Times New Roman" w:hAnsi="Times New Roman" w:eastAsia="宋体" w:cs="Times New Roman"/>
                <w:b/>
                <w:bCs/>
                <w:sz w:val="24"/>
                <w:szCs w:val="24"/>
              </w:rPr>
            </w:pPr>
          </w:p>
        </w:tc>
        <w:tc>
          <w:tcPr>
            <w:tcW w:w="1265" w:type="pct"/>
            <w:vMerge w:val="continue"/>
            <w:tcBorders>
              <w:left w:val="nil"/>
              <w:bottom w:val="single" w:color="auto" w:sz="4" w:space="0"/>
              <w:right w:val="nil"/>
            </w:tcBorders>
            <w:noWrap/>
            <w:vAlign w:val="center"/>
          </w:tcPr>
          <w:p w14:paraId="5C2B986C">
            <w:pPr>
              <w:widowControl w:val="0"/>
              <w:autoSpaceDE w:val="0"/>
              <w:spacing w:after="0" w:line="480" w:lineRule="auto"/>
              <w:ind w:firstLine="720"/>
              <w:jc w:val="center"/>
              <w:rPr>
                <w:rFonts w:ascii="Times New Roman" w:hAnsi="Times New Roman" w:eastAsia="等线" w:cs="Times New Roman"/>
                <w:sz w:val="24"/>
                <w:szCs w:val="24"/>
              </w:rPr>
            </w:pPr>
          </w:p>
        </w:tc>
        <w:tc>
          <w:tcPr>
            <w:tcW w:w="936" w:type="pct"/>
            <w:tcBorders>
              <w:top w:val="nil"/>
              <w:left w:val="nil"/>
              <w:bottom w:val="single" w:color="auto" w:sz="4" w:space="0"/>
              <w:right w:val="nil"/>
            </w:tcBorders>
            <w:noWrap/>
            <w:vAlign w:val="center"/>
          </w:tcPr>
          <w:p w14:paraId="0F83553B">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w:t>
            </w:r>
          </w:p>
        </w:tc>
        <w:tc>
          <w:tcPr>
            <w:tcW w:w="666" w:type="pct"/>
            <w:tcBorders>
              <w:top w:val="nil"/>
              <w:left w:val="nil"/>
              <w:bottom w:val="single" w:color="auto" w:sz="4" w:space="0"/>
              <w:right w:val="nil"/>
            </w:tcBorders>
            <w:noWrap/>
            <w:vAlign w:val="center"/>
          </w:tcPr>
          <w:p w14:paraId="3C6984C9">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w:t>
            </w:r>
          </w:p>
        </w:tc>
        <w:tc>
          <w:tcPr>
            <w:tcW w:w="455" w:type="pct"/>
            <w:tcBorders>
              <w:top w:val="nil"/>
              <w:left w:val="nil"/>
              <w:bottom w:val="single" w:color="auto" w:sz="4" w:space="0"/>
              <w:right w:val="nil"/>
            </w:tcBorders>
            <w:noWrap/>
            <w:vAlign w:val="center"/>
          </w:tcPr>
          <w:p w14:paraId="3717F062">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w:t>
            </w:r>
          </w:p>
        </w:tc>
        <w:tc>
          <w:tcPr>
            <w:tcW w:w="494" w:type="pct"/>
            <w:tcBorders>
              <w:top w:val="nil"/>
              <w:left w:val="nil"/>
              <w:bottom w:val="single" w:color="auto" w:sz="4" w:space="0"/>
              <w:right w:val="nil"/>
            </w:tcBorders>
            <w:noWrap/>
            <w:vAlign w:val="center"/>
          </w:tcPr>
          <w:p w14:paraId="2C6D9F84">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w:t>
            </w:r>
          </w:p>
        </w:tc>
        <w:tc>
          <w:tcPr>
            <w:tcW w:w="502" w:type="pct"/>
            <w:tcBorders>
              <w:top w:val="nil"/>
              <w:left w:val="nil"/>
              <w:bottom w:val="single" w:color="auto" w:sz="4" w:space="0"/>
              <w:right w:val="nil"/>
            </w:tcBorders>
            <w:noWrap/>
            <w:vAlign w:val="center"/>
          </w:tcPr>
          <w:p w14:paraId="048D6279">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5</w:t>
            </w:r>
          </w:p>
        </w:tc>
      </w:tr>
      <w:tr w14:paraId="2883B596">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82" w:type="pct"/>
            <w:vMerge w:val="restart"/>
            <w:tcBorders>
              <w:top w:val="nil"/>
              <w:left w:val="nil"/>
              <w:right w:val="nil"/>
            </w:tcBorders>
            <w:noWrap/>
            <w:vAlign w:val="center"/>
          </w:tcPr>
          <w:p w14:paraId="1C30BCA7">
            <w:pPr>
              <w:widowControl w:val="0"/>
              <w:autoSpaceDE w:val="0"/>
              <w:spacing w:after="0" w:line="480" w:lineRule="auto"/>
              <w:jc w:val="center"/>
              <w:rPr>
                <w:rFonts w:hint="default" w:ascii="Times New Roman" w:hAnsi="Times New Roman" w:eastAsia="宋体" w:cs="Times New Roman"/>
                <w:b/>
                <w:bCs/>
                <w:sz w:val="24"/>
                <w:szCs w:val="24"/>
              </w:rPr>
            </w:pPr>
            <w:r>
              <w:rPr>
                <w:rFonts w:hint="eastAsia" w:ascii="Times New Roman" w:hAnsi="Times New Roman" w:eastAsia="等线" w:cs="Times New Roman"/>
                <w:b w:val="0"/>
                <w:bCs/>
                <w:color w:val="000000"/>
                <w:sz w:val="24"/>
                <w:szCs w:val="24"/>
              </w:rPr>
              <w:t>Study 1</w:t>
            </w:r>
          </w:p>
        </w:tc>
        <w:tc>
          <w:tcPr>
            <w:tcW w:w="1265" w:type="pct"/>
            <w:tcBorders>
              <w:top w:val="nil"/>
              <w:left w:val="nil"/>
              <w:bottom w:val="nil"/>
              <w:right w:val="nil"/>
            </w:tcBorders>
            <w:vAlign w:val="center"/>
          </w:tcPr>
          <w:p w14:paraId="14C21548">
            <w:pPr>
              <w:widowControl w:val="0"/>
              <w:autoSpaceDE w:val="0"/>
              <w:spacing w:after="0" w:line="480" w:lineRule="auto"/>
              <w:ind w:firstLine="240" w:firstLineChars="100"/>
              <w:rPr>
                <w:rFonts w:ascii="Times New Roman" w:hAnsi="Times New Roman" w:eastAsia="等线" w:cs="Times New Roman"/>
                <w:bCs/>
                <w:sz w:val="24"/>
                <w:szCs w:val="24"/>
              </w:rPr>
            </w:pPr>
            <w:r>
              <w:rPr>
                <w:rFonts w:hint="eastAsia" w:ascii="Times New Roman" w:hAnsi="Times New Roman" w:eastAsia="等线" w:cs="Times New Roman"/>
                <w:bCs/>
                <w:color w:val="000000"/>
                <w:sz w:val="24"/>
                <w:szCs w:val="24"/>
              </w:rPr>
              <w:t>U</w:t>
            </w:r>
            <w:r>
              <w:rPr>
                <w:rFonts w:ascii="Times New Roman" w:hAnsi="Times New Roman" w:eastAsia="等线" w:cs="Times New Roman"/>
                <w:bCs/>
                <w:color w:val="000000"/>
                <w:sz w:val="24"/>
                <w:szCs w:val="24"/>
              </w:rPr>
              <w:t>nproctored exam</w:t>
            </w:r>
          </w:p>
        </w:tc>
        <w:tc>
          <w:tcPr>
            <w:tcW w:w="936" w:type="pct"/>
            <w:tcBorders>
              <w:top w:val="nil"/>
              <w:left w:val="nil"/>
              <w:bottom w:val="nil"/>
              <w:right w:val="nil"/>
            </w:tcBorders>
            <w:vAlign w:val="center"/>
          </w:tcPr>
          <w:p w14:paraId="74B730FD">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42.</w:t>
            </w:r>
            <w:r>
              <w:rPr>
                <w:rFonts w:ascii="Times New Roman" w:hAnsi="Times New Roman" w:eastAsia="等线" w:cs="Times New Roman"/>
                <w:sz w:val="24"/>
                <w:szCs w:val="24"/>
              </w:rPr>
              <w:t>%</w:t>
            </w:r>
          </w:p>
          <w:p w14:paraId="32DF3ED7">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3/</w:t>
            </w:r>
            <w:r>
              <w:rPr>
                <w:rFonts w:hint="eastAsia" w:ascii="Times New Roman" w:hAnsi="Times New Roman" w:eastAsia="等线" w:cs="Times New Roman"/>
                <w:sz w:val="24"/>
                <w:szCs w:val="24"/>
              </w:rPr>
              <w:t>7</w:t>
            </w:r>
            <w:r>
              <w:rPr>
                <w:rFonts w:hint="eastAsia" w:ascii="Times New Roman" w:hAnsi="Times New Roman" w:eastAsia="宋体" w:cs="Times New Roman"/>
                <w:sz w:val="24"/>
                <w:szCs w:val="24"/>
              </w:rPr>
              <w:t>)</w:t>
            </w:r>
          </w:p>
        </w:tc>
        <w:tc>
          <w:tcPr>
            <w:tcW w:w="666" w:type="pct"/>
            <w:tcBorders>
              <w:top w:val="nil"/>
              <w:left w:val="nil"/>
              <w:bottom w:val="nil"/>
              <w:right w:val="nil"/>
            </w:tcBorders>
            <w:vAlign w:val="center"/>
          </w:tcPr>
          <w:p w14:paraId="397A8B5B">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14.3</w:t>
            </w:r>
            <w:r>
              <w:rPr>
                <w:rFonts w:ascii="Times New Roman" w:hAnsi="Times New Roman" w:eastAsia="等线" w:cs="Times New Roman"/>
                <w:sz w:val="24"/>
                <w:szCs w:val="24"/>
              </w:rPr>
              <w:t>%</w:t>
            </w:r>
          </w:p>
          <w:p w14:paraId="2D410650">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1/7</w:t>
            </w:r>
            <w:r>
              <w:rPr>
                <w:rFonts w:hint="eastAsia" w:ascii="Times New Roman" w:hAnsi="Times New Roman" w:eastAsia="宋体" w:cs="Times New Roman"/>
                <w:sz w:val="24"/>
                <w:szCs w:val="24"/>
              </w:rPr>
              <w:t>)</w:t>
            </w:r>
          </w:p>
        </w:tc>
        <w:tc>
          <w:tcPr>
            <w:tcW w:w="455" w:type="pct"/>
            <w:tcBorders>
              <w:top w:val="nil"/>
              <w:left w:val="nil"/>
              <w:bottom w:val="nil"/>
              <w:right w:val="nil"/>
            </w:tcBorders>
            <w:vAlign w:val="center"/>
          </w:tcPr>
          <w:p w14:paraId="329C0640">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14.3</w:t>
            </w:r>
            <w:r>
              <w:rPr>
                <w:rFonts w:ascii="Times New Roman" w:hAnsi="Times New Roman" w:eastAsia="等线" w:cs="Times New Roman"/>
                <w:sz w:val="24"/>
                <w:szCs w:val="24"/>
              </w:rPr>
              <w:t>%</w:t>
            </w:r>
          </w:p>
          <w:p w14:paraId="26A8A144">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1/7</w:t>
            </w:r>
            <w:r>
              <w:rPr>
                <w:rFonts w:hint="eastAsia" w:ascii="Times New Roman" w:hAnsi="Times New Roman" w:eastAsia="宋体" w:cs="Times New Roman"/>
                <w:sz w:val="24"/>
                <w:szCs w:val="24"/>
              </w:rPr>
              <w:t>)</w:t>
            </w:r>
          </w:p>
        </w:tc>
        <w:tc>
          <w:tcPr>
            <w:tcW w:w="494" w:type="pct"/>
            <w:tcBorders>
              <w:top w:val="nil"/>
              <w:left w:val="nil"/>
              <w:bottom w:val="nil"/>
              <w:right w:val="nil"/>
            </w:tcBorders>
            <w:vAlign w:val="center"/>
          </w:tcPr>
          <w:p w14:paraId="2E3F6347">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14.3</w:t>
            </w:r>
            <w:r>
              <w:rPr>
                <w:rFonts w:ascii="Times New Roman" w:hAnsi="Times New Roman" w:eastAsia="等线" w:cs="Times New Roman"/>
                <w:sz w:val="24"/>
                <w:szCs w:val="24"/>
              </w:rPr>
              <w:t>%</w:t>
            </w:r>
          </w:p>
          <w:p w14:paraId="50D06FC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1/7</w:t>
            </w:r>
            <w:r>
              <w:rPr>
                <w:rFonts w:hint="eastAsia" w:ascii="Times New Roman" w:hAnsi="Times New Roman" w:eastAsia="宋体" w:cs="Times New Roman"/>
                <w:sz w:val="24"/>
                <w:szCs w:val="24"/>
              </w:rPr>
              <w:t>)</w:t>
            </w:r>
          </w:p>
        </w:tc>
        <w:tc>
          <w:tcPr>
            <w:tcW w:w="502" w:type="pct"/>
            <w:tcBorders>
              <w:top w:val="nil"/>
              <w:left w:val="nil"/>
              <w:bottom w:val="nil"/>
              <w:right w:val="nil"/>
            </w:tcBorders>
            <w:vAlign w:val="center"/>
          </w:tcPr>
          <w:p w14:paraId="675C64ED">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14.3</w:t>
            </w:r>
            <w:r>
              <w:rPr>
                <w:rFonts w:ascii="Times New Roman" w:hAnsi="Times New Roman" w:eastAsia="等线" w:cs="Times New Roman"/>
                <w:sz w:val="24"/>
                <w:szCs w:val="24"/>
              </w:rPr>
              <w:t>%</w:t>
            </w:r>
          </w:p>
          <w:p w14:paraId="5E98D72D">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w:t>
            </w:r>
            <w:r>
              <w:rPr>
                <w:rFonts w:ascii="Times New Roman" w:hAnsi="Times New Roman" w:eastAsia="等线" w:cs="Times New Roman"/>
                <w:sz w:val="24"/>
                <w:szCs w:val="24"/>
              </w:rPr>
              <w:t>1/7</w:t>
            </w:r>
            <w:r>
              <w:rPr>
                <w:rFonts w:hint="eastAsia" w:ascii="Times New Roman" w:hAnsi="Times New Roman" w:eastAsia="等线" w:cs="Times New Roman"/>
                <w:sz w:val="24"/>
                <w:szCs w:val="24"/>
              </w:rPr>
              <w:t>)</w:t>
            </w:r>
          </w:p>
        </w:tc>
      </w:tr>
      <w:tr w14:paraId="5049E9C8">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682" w:type="pct"/>
            <w:vMerge w:val="continue"/>
            <w:tcBorders>
              <w:left w:val="nil"/>
              <w:right w:val="nil"/>
            </w:tcBorders>
            <w:noWrap/>
            <w:vAlign w:val="center"/>
          </w:tcPr>
          <w:p w14:paraId="5FDA05F8">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nil"/>
              <w:right w:val="nil"/>
            </w:tcBorders>
            <w:vAlign w:val="center"/>
          </w:tcPr>
          <w:p w14:paraId="4A23EA10">
            <w:pPr>
              <w:widowControl w:val="0"/>
              <w:autoSpaceDE w:val="0"/>
              <w:spacing w:after="0" w:line="480" w:lineRule="auto"/>
              <w:ind w:firstLine="240" w:firstLineChars="100"/>
              <w:rPr>
                <w:rFonts w:ascii="Times New Roman" w:hAnsi="Times New Roman" w:eastAsia="等线" w:cs="Times New Roman"/>
                <w:bCs/>
                <w:sz w:val="24"/>
                <w:szCs w:val="24"/>
              </w:rPr>
            </w:pPr>
            <w:r>
              <w:rPr>
                <w:rFonts w:ascii="Times New Roman" w:hAnsi="Times New Roman" w:eastAsia="等线" w:cs="Times New Roman"/>
                <w:bCs/>
                <w:color w:val="000000"/>
                <w:sz w:val="24"/>
                <w:szCs w:val="24"/>
              </w:rPr>
              <w:t>Proctored exam</w:t>
            </w:r>
          </w:p>
        </w:tc>
        <w:tc>
          <w:tcPr>
            <w:tcW w:w="936" w:type="pct"/>
            <w:tcBorders>
              <w:top w:val="nil"/>
              <w:left w:val="nil"/>
              <w:bottom w:val="nil"/>
              <w:right w:val="nil"/>
            </w:tcBorders>
            <w:vAlign w:val="center"/>
          </w:tcPr>
          <w:p w14:paraId="5ED74206">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20.0</w:t>
            </w:r>
            <w:r>
              <w:rPr>
                <w:rFonts w:ascii="Times New Roman" w:hAnsi="Times New Roman" w:eastAsia="等线" w:cs="Times New Roman"/>
                <w:sz w:val="24"/>
                <w:szCs w:val="24"/>
              </w:rPr>
              <w:t>%</w:t>
            </w:r>
          </w:p>
          <w:p w14:paraId="030CD4B2">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4/20</w:t>
            </w:r>
            <w:r>
              <w:rPr>
                <w:rFonts w:hint="eastAsia" w:ascii="Times New Roman" w:hAnsi="Times New Roman" w:eastAsia="宋体" w:cs="Times New Roman"/>
                <w:sz w:val="24"/>
                <w:szCs w:val="24"/>
              </w:rPr>
              <w:t>)</w:t>
            </w:r>
          </w:p>
        </w:tc>
        <w:tc>
          <w:tcPr>
            <w:tcW w:w="666" w:type="pct"/>
            <w:tcBorders>
              <w:top w:val="nil"/>
              <w:left w:val="nil"/>
              <w:bottom w:val="nil"/>
              <w:right w:val="nil"/>
            </w:tcBorders>
            <w:vAlign w:val="center"/>
          </w:tcPr>
          <w:p w14:paraId="1E48757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15.0</w:t>
            </w:r>
            <w:r>
              <w:rPr>
                <w:rFonts w:ascii="Times New Roman" w:hAnsi="Times New Roman" w:eastAsia="等线" w:cs="Times New Roman"/>
                <w:sz w:val="24"/>
                <w:szCs w:val="24"/>
              </w:rPr>
              <w:t>%</w:t>
            </w:r>
          </w:p>
          <w:p w14:paraId="5CCE8CE0">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3/20</w:t>
            </w:r>
            <w:r>
              <w:rPr>
                <w:rFonts w:hint="eastAsia" w:ascii="Times New Roman" w:hAnsi="Times New Roman" w:eastAsia="宋体" w:cs="Times New Roman"/>
                <w:sz w:val="24"/>
                <w:szCs w:val="24"/>
              </w:rPr>
              <w:t>)</w:t>
            </w:r>
          </w:p>
        </w:tc>
        <w:tc>
          <w:tcPr>
            <w:tcW w:w="455" w:type="pct"/>
            <w:tcBorders>
              <w:top w:val="nil"/>
              <w:left w:val="nil"/>
              <w:bottom w:val="nil"/>
              <w:right w:val="nil"/>
            </w:tcBorders>
            <w:vAlign w:val="center"/>
          </w:tcPr>
          <w:p w14:paraId="7AFF64E2">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20.0</w:t>
            </w:r>
            <w:r>
              <w:rPr>
                <w:rFonts w:ascii="Times New Roman" w:hAnsi="Times New Roman" w:eastAsia="等线" w:cs="Times New Roman"/>
                <w:sz w:val="24"/>
                <w:szCs w:val="24"/>
              </w:rPr>
              <w:t>%</w:t>
            </w:r>
          </w:p>
          <w:p w14:paraId="32CE2771">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4/20</w:t>
            </w:r>
            <w:r>
              <w:rPr>
                <w:rFonts w:hint="eastAsia" w:ascii="Times New Roman" w:hAnsi="Times New Roman" w:eastAsia="宋体" w:cs="Times New Roman"/>
                <w:sz w:val="24"/>
                <w:szCs w:val="24"/>
              </w:rPr>
              <w:t>)</w:t>
            </w:r>
          </w:p>
        </w:tc>
        <w:tc>
          <w:tcPr>
            <w:tcW w:w="494" w:type="pct"/>
            <w:tcBorders>
              <w:top w:val="nil"/>
              <w:left w:val="nil"/>
              <w:bottom w:val="nil"/>
              <w:right w:val="nil"/>
            </w:tcBorders>
            <w:vAlign w:val="center"/>
          </w:tcPr>
          <w:p w14:paraId="29CBDEC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15.0</w:t>
            </w:r>
            <w:r>
              <w:rPr>
                <w:rFonts w:ascii="Times New Roman" w:hAnsi="Times New Roman" w:eastAsia="等线" w:cs="Times New Roman"/>
                <w:sz w:val="24"/>
                <w:szCs w:val="24"/>
              </w:rPr>
              <w:t>%</w:t>
            </w:r>
          </w:p>
          <w:p w14:paraId="0D2DA7F9">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3/20</w:t>
            </w:r>
            <w:r>
              <w:rPr>
                <w:rFonts w:hint="eastAsia" w:ascii="Times New Roman" w:hAnsi="Times New Roman" w:eastAsia="宋体" w:cs="Times New Roman"/>
                <w:sz w:val="24"/>
                <w:szCs w:val="24"/>
              </w:rPr>
              <w:t>)</w:t>
            </w:r>
          </w:p>
        </w:tc>
        <w:tc>
          <w:tcPr>
            <w:tcW w:w="502" w:type="pct"/>
            <w:tcBorders>
              <w:top w:val="nil"/>
              <w:left w:val="nil"/>
              <w:bottom w:val="nil"/>
              <w:right w:val="nil"/>
            </w:tcBorders>
            <w:vAlign w:val="center"/>
          </w:tcPr>
          <w:p w14:paraId="2B91B9B9">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30.0</w:t>
            </w:r>
            <w:r>
              <w:rPr>
                <w:rFonts w:ascii="Times New Roman" w:hAnsi="Times New Roman" w:eastAsia="等线" w:cs="Times New Roman"/>
                <w:sz w:val="24"/>
                <w:szCs w:val="24"/>
              </w:rPr>
              <w:t>%</w:t>
            </w:r>
          </w:p>
          <w:p w14:paraId="108EC5E0">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6/20</w:t>
            </w:r>
            <w:r>
              <w:rPr>
                <w:rFonts w:hint="eastAsia" w:ascii="Times New Roman" w:hAnsi="Times New Roman" w:eastAsia="宋体" w:cs="Times New Roman"/>
                <w:sz w:val="24"/>
                <w:szCs w:val="24"/>
              </w:rPr>
              <w:t>)</w:t>
            </w:r>
          </w:p>
        </w:tc>
      </w:tr>
      <w:tr w14:paraId="675ADF02">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bottom w:val="dotted" w:color="auto" w:sz="2" w:space="0"/>
              <w:right w:val="nil"/>
            </w:tcBorders>
            <w:noWrap/>
            <w:vAlign w:val="center"/>
          </w:tcPr>
          <w:p w14:paraId="3E9A7B78">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dotted" w:color="auto" w:sz="2" w:space="0"/>
              <w:right w:val="nil"/>
            </w:tcBorders>
            <w:vAlign w:val="center"/>
          </w:tcPr>
          <w:p w14:paraId="477F6DF4">
            <w:pPr>
              <w:widowControl w:val="0"/>
              <w:autoSpaceDE w:val="0"/>
              <w:spacing w:after="0" w:line="480" w:lineRule="auto"/>
              <w:ind w:firstLine="240" w:firstLineChars="100"/>
              <w:rPr>
                <w:rFonts w:ascii="Times New Roman" w:hAnsi="Times New Roman" w:eastAsia="等线" w:cs="Times New Roman"/>
                <w:bCs/>
                <w:sz w:val="24"/>
                <w:szCs w:val="24"/>
              </w:rPr>
            </w:pPr>
            <w:r>
              <w:rPr>
                <w:rFonts w:ascii="Times New Roman" w:hAnsi="Times New Roman" w:eastAsia="等线" w:cs="Times New Roman"/>
                <w:bCs/>
                <w:color w:val="000000"/>
                <w:kern w:val="24"/>
                <w:sz w:val="24"/>
                <w:szCs w:val="24"/>
              </w:rPr>
              <w:t>Total</w:t>
            </w:r>
          </w:p>
        </w:tc>
        <w:tc>
          <w:tcPr>
            <w:tcW w:w="936" w:type="pct"/>
            <w:tcBorders>
              <w:top w:val="nil"/>
              <w:left w:val="nil"/>
              <w:bottom w:val="dotted" w:color="auto" w:sz="2" w:space="0"/>
              <w:right w:val="nil"/>
            </w:tcBorders>
            <w:vAlign w:val="center"/>
          </w:tcPr>
          <w:p w14:paraId="7EAA0ECA">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25.9</w:t>
            </w:r>
            <w:r>
              <w:rPr>
                <w:rFonts w:ascii="Times New Roman" w:hAnsi="Times New Roman" w:eastAsia="等线" w:cs="Times New Roman"/>
                <w:sz w:val="24"/>
                <w:szCs w:val="24"/>
              </w:rPr>
              <w:t>%</w:t>
            </w:r>
          </w:p>
          <w:p w14:paraId="5D0663D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7</w:t>
            </w:r>
            <w:r>
              <w:rPr>
                <w:rFonts w:ascii="Times New Roman" w:hAnsi="Times New Roman" w:eastAsia="等线" w:cs="Times New Roman"/>
                <w:sz w:val="24"/>
                <w:szCs w:val="24"/>
              </w:rPr>
              <w:t>/27</w:t>
            </w:r>
            <w:r>
              <w:rPr>
                <w:rFonts w:hint="eastAsia" w:ascii="Times New Roman" w:hAnsi="Times New Roman" w:eastAsia="宋体" w:cs="Times New Roman"/>
                <w:sz w:val="24"/>
                <w:szCs w:val="24"/>
              </w:rPr>
              <w:t>)</w:t>
            </w:r>
          </w:p>
        </w:tc>
        <w:tc>
          <w:tcPr>
            <w:tcW w:w="666" w:type="pct"/>
            <w:tcBorders>
              <w:top w:val="nil"/>
              <w:left w:val="nil"/>
              <w:bottom w:val="dotted" w:color="auto" w:sz="2" w:space="0"/>
              <w:right w:val="nil"/>
            </w:tcBorders>
            <w:vAlign w:val="center"/>
          </w:tcPr>
          <w:p w14:paraId="59308D0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14.8</w:t>
            </w:r>
            <w:r>
              <w:rPr>
                <w:rFonts w:ascii="Times New Roman" w:hAnsi="Times New Roman" w:eastAsia="等线" w:cs="Times New Roman"/>
                <w:sz w:val="24"/>
                <w:szCs w:val="24"/>
              </w:rPr>
              <w:t>%</w:t>
            </w:r>
          </w:p>
          <w:p w14:paraId="369E937E">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4</w:t>
            </w:r>
            <w:r>
              <w:rPr>
                <w:rFonts w:ascii="Times New Roman" w:hAnsi="Times New Roman" w:eastAsia="等线" w:cs="Times New Roman"/>
                <w:sz w:val="24"/>
                <w:szCs w:val="24"/>
              </w:rPr>
              <w:t>/27</w:t>
            </w:r>
            <w:r>
              <w:rPr>
                <w:rFonts w:hint="eastAsia" w:ascii="Times New Roman" w:hAnsi="Times New Roman" w:eastAsia="宋体" w:cs="Times New Roman"/>
                <w:sz w:val="24"/>
                <w:szCs w:val="24"/>
              </w:rPr>
              <w:t>)</w:t>
            </w:r>
          </w:p>
        </w:tc>
        <w:tc>
          <w:tcPr>
            <w:tcW w:w="455" w:type="pct"/>
            <w:tcBorders>
              <w:top w:val="nil"/>
              <w:left w:val="nil"/>
              <w:bottom w:val="dotted" w:color="auto" w:sz="2" w:space="0"/>
              <w:right w:val="nil"/>
            </w:tcBorders>
            <w:vAlign w:val="center"/>
          </w:tcPr>
          <w:p w14:paraId="7C8D15B9">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18.5</w:t>
            </w:r>
            <w:r>
              <w:rPr>
                <w:rFonts w:ascii="Times New Roman" w:hAnsi="Times New Roman" w:eastAsia="等线" w:cs="Times New Roman"/>
                <w:sz w:val="24"/>
                <w:szCs w:val="24"/>
              </w:rPr>
              <w:t>%</w:t>
            </w:r>
          </w:p>
          <w:p w14:paraId="4B8748F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5</w:t>
            </w:r>
            <w:r>
              <w:rPr>
                <w:rFonts w:ascii="Times New Roman" w:hAnsi="Times New Roman" w:eastAsia="等线" w:cs="Times New Roman"/>
                <w:sz w:val="24"/>
                <w:szCs w:val="24"/>
              </w:rPr>
              <w:t>/27</w:t>
            </w:r>
            <w:r>
              <w:rPr>
                <w:rFonts w:hint="eastAsia" w:ascii="Times New Roman" w:hAnsi="Times New Roman" w:eastAsia="宋体" w:cs="Times New Roman"/>
                <w:sz w:val="24"/>
                <w:szCs w:val="24"/>
              </w:rPr>
              <w:t>)</w:t>
            </w:r>
          </w:p>
        </w:tc>
        <w:tc>
          <w:tcPr>
            <w:tcW w:w="494" w:type="pct"/>
            <w:tcBorders>
              <w:top w:val="nil"/>
              <w:left w:val="nil"/>
              <w:bottom w:val="dotted" w:color="auto" w:sz="2" w:space="0"/>
              <w:right w:val="nil"/>
            </w:tcBorders>
            <w:vAlign w:val="center"/>
          </w:tcPr>
          <w:p w14:paraId="20067DF4">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14.8</w:t>
            </w:r>
            <w:r>
              <w:rPr>
                <w:rFonts w:ascii="Times New Roman" w:hAnsi="Times New Roman" w:eastAsia="等线" w:cs="Times New Roman"/>
                <w:sz w:val="24"/>
                <w:szCs w:val="24"/>
              </w:rPr>
              <w:t>%</w:t>
            </w:r>
          </w:p>
          <w:p w14:paraId="341AADCB">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4</w:t>
            </w:r>
            <w:r>
              <w:rPr>
                <w:rFonts w:ascii="Times New Roman" w:hAnsi="Times New Roman" w:eastAsia="等线" w:cs="Times New Roman"/>
                <w:sz w:val="24"/>
                <w:szCs w:val="24"/>
              </w:rPr>
              <w:t>/27</w:t>
            </w:r>
            <w:r>
              <w:rPr>
                <w:rFonts w:hint="eastAsia" w:ascii="Times New Roman" w:hAnsi="Times New Roman" w:eastAsia="宋体" w:cs="Times New Roman"/>
                <w:sz w:val="24"/>
                <w:szCs w:val="24"/>
              </w:rPr>
              <w:t>)</w:t>
            </w:r>
          </w:p>
        </w:tc>
        <w:tc>
          <w:tcPr>
            <w:tcW w:w="502" w:type="pct"/>
            <w:tcBorders>
              <w:top w:val="nil"/>
              <w:left w:val="nil"/>
              <w:bottom w:val="dotted" w:color="auto" w:sz="2" w:space="0"/>
              <w:right w:val="nil"/>
            </w:tcBorders>
            <w:vAlign w:val="center"/>
          </w:tcPr>
          <w:p w14:paraId="7E8A0867">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25.9</w:t>
            </w:r>
            <w:r>
              <w:rPr>
                <w:rFonts w:ascii="Times New Roman" w:hAnsi="Times New Roman" w:eastAsia="等线" w:cs="Times New Roman"/>
                <w:sz w:val="24"/>
                <w:szCs w:val="24"/>
              </w:rPr>
              <w:t>%</w:t>
            </w:r>
          </w:p>
          <w:p w14:paraId="1071587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7</w:t>
            </w:r>
            <w:r>
              <w:rPr>
                <w:rFonts w:ascii="Times New Roman" w:hAnsi="Times New Roman" w:eastAsia="等线" w:cs="Times New Roman"/>
                <w:sz w:val="24"/>
                <w:szCs w:val="24"/>
              </w:rPr>
              <w:t>/27</w:t>
            </w:r>
            <w:r>
              <w:rPr>
                <w:rFonts w:hint="eastAsia" w:ascii="Times New Roman" w:hAnsi="Times New Roman" w:eastAsia="宋体" w:cs="Times New Roman"/>
                <w:sz w:val="24"/>
                <w:szCs w:val="24"/>
              </w:rPr>
              <w:t>)</w:t>
            </w:r>
          </w:p>
        </w:tc>
      </w:tr>
      <w:tr w14:paraId="74C7F885">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restart"/>
            <w:tcBorders>
              <w:top w:val="dotted" w:color="auto" w:sz="2" w:space="0"/>
              <w:left w:val="nil"/>
              <w:right w:val="nil"/>
            </w:tcBorders>
            <w:noWrap/>
            <w:vAlign w:val="center"/>
          </w:tcPr>
          <w:p w14:paraId="242A4883">
            <w:pPr>
              <w:widowControl w:val="0"/>
              <w:autoSpaceDE w:val="0"/>
              <w:spacing w:after="0" w:line="480" w:lineRule="auto"/>
              <w:jc w:val="center"/>
              <w:rPr>
                <w:rFonts w:hint="default" w:ascii="Times New Roman" w:hAnsi="Times New Roman" w:eastAsia="宋体" w:cs="Times New Roman"/>
                <w:b/>
                <w:bCs/>
                <w:sz w:val="24"/>
                <w:szCs w:val="24"/>
              </w:rPr>
            </w:pPr>
            <w:r>
              <w:rPr>
                <w:rFonts w:hint="eastAsia" w:ascii="Times New Roman" w:hAnsi="Times New Roman" w:eastAsia="等线" w:cs="Times New Roman"/>
                <w:b w:val="0"/>
                <w:bCs/>
                <w:color w:val="000000"/>
                <w:sz w:val="24"/>
                <w:szCs w:val="24"/>
              </w:rPr>
              <w:t>Study 2</w:t>
            </w:r>
          </w:p>
        </w:tc>
        <w:tc>
          <w:tcPr>
            <w:tcW w:w="1265" w:type="pct"/>
            <w:tcBorders>
              <w:top w:val="dotted" w:color="auto" w:sz="2" w:space="0"/>
              <w:left w:val="nil"/>
              <w:bottom w:val="nil"/>
              <w:right w:val="nil"/>
            </w:tcBorders>
            <w:vAlign w:val="center"/>
          </w:tcPr>
          <w:p w14:paraId="052C9BF1">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hint="eastAsia" w:ascii="Times New Roman" w:hAnsi="Times New Roman" w:eastAsia="等线" w:cs="Times New Roman"/>
                <w:bCs/>
                <w:color w:val="000000"/>
                <w:sz w:val="24"/>
                <w:szCs w:val="24"/>
              </w:rPr>
              <w:t>U</w:t>
            </w:r>
            <w:r>
              <w:rPr>
                <w:rFonts w:ascii="Times New Roman" w:hAnsi="Times New Roman" w:eastAsia="等线" w:cs="Times New Roman"/>
                <w:bCs/>
                <w:color w:val="000000"/>
                <w:sz w:val="24"/>
                <w:szCs w:val="24"/>
              </w:rPr>
              <w:t>nproctored exam</w:t>
            </w:r>
          </w:p>
        </w:tc>
        <w:tc>
          <w:tcPr>
            <w:tcW w:w="936" w:type="pct"/>
            <w:tcBorders>
              <w:top w:val="dotted" w:color="auto" w:sz="2" w:space="0"/>
              <w:left w:val="nil"/>
              <w:bottom w:val="nil"/>
              <w:right w:val="nil"/>
            </w:tcBorders>
            <w:vAlign w:val="center"/>
          </w:tcPr>
          <w:p w14:paraId="1B67119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33.3%</w:t>
            </w:r>
          </w:p>
          <w:p w14:paraId="5C19B72C">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(3/9)</w:t>
            </w:r>
          </w:p>
        </w:tc>
        <w:tc>
          <w:tcPr>
            <w:tcW w:w="666" w:type="pct"/>
            <w:tcBorders>
              <w:top w:val="dotted" w:color="auto" w:sz="2" w:space="0"/>
              <w:left w:val="nil"/>
              <w:bottom w:val="nil"/>
              <w:right w:val="nil"/>
            </w:tcBorders>
            <w:vAlign w:val="center"/>
          </w:tcPr>
          <w:p w14:paraId="6195087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22.2%</w:t>
            </w:r>
          </w:p>
          <w:p w14:paraId="2D72DC9B">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(2/9)</w:t>
            </w:r>
          </w:p>
        </w:tc>
        <w:tc>
          <w:tcPr>
            <w:tcW w:w="455" w:type="pct"/>
            <w:tcBorders>
              <w:top w:val="dotted" w:color="auto" w:sz="2" w:space="0"/>
              <w:left w:val="nil"/>
              <w:bottom w:val="nil"/>
              <w:right w:val="nil"/>
            </w:tcBorders>
            <w:vAlign w:val="center"/>
          </w:tcPr>
          <w:p w14:paraId="2A85E733">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0%</w:t>
            </w:r>
          </w:p>
          <w:p w14:paraId="6E034E8A">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(0/9)</w:t>
            </w:r>
          </w:p>
        </w:tc>
        <w:tc>
          <w:tcPr>
            <w:tcW w:w="494" w:type="pct"/>
            <w:tcBorders>
              <w:top w:val="dotted" w:color="auto" w:sz="2" w:space="0"/>
              <w:left w:val="nil"/>
              <w:bottom w:val="nil"/>
              <w:right w:val="nil"/>
            </w:tcBorders>
            <w:vAlign w:val="center"/>
          </w:tcPr>
          <w:p w14:paraId="0FE8FB1F">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33.3%</w:t>
            </w:r>
          </w:p>
          <w:p w14:paraId="77F698D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(3/9)</w:t>
            </w:r>
          </w:p>
        </w:tc>
        <w:tc>
          <w:tcPr>
            <w:tcW w:w="502" w:type="pct"/>
            <w:tcBorders>
              <w:top w:val="dotted" w:color="auto" w:sz="2" w:space="0"/>
              <w:left w:val="nil"/>
              <w:bottom w:val="nil"/>
              <w:right w:val="nil"/>
            </w:tcBorders>
            <w:vAlign w:val="center"/>
          </w:tcPr>
          <w:p w14:paraId="4A5191D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11.1%</w:t>
            </w:r>
          </w:p>
          <w:p w14:paraId="3654F857">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(1/9)</w:t>
            </w:r>
          </w:p>
        </w:tc>
      </w:tr>
      <w:tr w14:paraId="1EDFAEFB">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right w:val="nil"/>
            </w:tcBorders>
            <w:noWrap/>
            <w:vAlign w:val="center"/>
          </w:tcPr>
          <w:p w14:paraId="3695FB21">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nil"/>
              <w:right w:val="nil"/>
            </w:tcBorders>
            <w:vAlign w:val="center"/>
          </w:tcPr>
          <w:p w14:paraId="32D001B9">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ascii="Times New Roman" w:hAnsi="Times New Roman" w:eastAsia="等线" w:cs="Times New Roman"/>
                <w:bCs/>
                <w:color w:val="000000"/>
                <w:sz w:val="24"/>
                <w:szCs w:val="24"/>
              </w:rPr>
              <w:t>Proctored exam</w:t>
            </w:r>
          </w:p>
        </w:tc>
        <w:tc>
          <w:tcPr>
            <w:tcW w:w="936" w:type="pct"/>
            <w:tcBorders>
              <w:top w:val="nil"/>
              <w:left w:val="nil"/>
              <w:bottom w:val="nil"/>
              <w:right w:val="nil"/>
            </w:tcBorders>
            <w:vAlign w:val="center"/>
          </w:tcPr>
          <w:p w14:paraId="70DEDCC9">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28.6%</w:t>
            </w:r>
          </w:p>
          <w:p w14:paraId="30C90F45">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6/21</w:t>
            </w:r>
            <w:r>
              <w:rPr>
                <w:rFonts w:ascii="Times New Roman" w:hAnsi="Times New Roman" w:eastAsia="宋体" w:cs="Times New Roman"/>
                <w:sz w:val="24"/>
                <w:szCs w:val="24"/>
              </w:rPr>
              <w:t>)</w:t>
            </w:r>
          </w:p>
        </w:tc>
        <w:tc>
          <w:tcPr>
            <w:tcW w:w="666" w:type="pct"/>
            <w:tcBorders>
              <w:top w:val="nil"/>
              <w:left w:val="nil"/>
              <w:bottom w:val="nil"/>
              <w:right w:val="nil"/>
            </w:tcBorders>
            <w:vAlign w:val="center"/>
          </w:tcPr>
          <w:p w14:paraId="2C5B9479">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9.5%</w:t>
            </w:r>
          </w:p>
          <w:p w14:paraId="505BA79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(2/21)</w:t>
            </w:r>
          </w:p>
        </w:tc>
        <w:tc>
          <w:tcPr>
            <w:tcW w:w="455" w:type="pct"/>
            <w:tcBorders>
              <w:top w:val="nil"/>
              <w:left w:val="nil"/>
              <w:bottom w:val="nil"/>
              <w:right w:val="nil"/>
            </w:tcBorders>
            <w:vAlign w:val="center"/>
          </w:tcPr>
          <w:p w14:paraId="6739508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19.0%</w:t>
            </w:r>
          </w:p>
          <w:p w14:paraId="1CD4255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(4/21)</w:t>
            </w:r>
          </w:p>
        </w:tc>
        <w:tc>
          <w:tcPr>
            <w:tcW w:w="494" w:type="pct"/>
            <w:tcBorders>
              <w:top w:val="nil"/>
              <w:left w:val="nil"/>
              <w:bottom w:val="nil"/>
              <w:right w:val="nil"/>
            </w:tcBorders>
            <w:vAlign w:val="center"/>
          </w:tcPr>
          <w:p w14:paraId="11AA291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9.5%</w:t>
            </w:r>
          </w:p>
          <w:p w14:paraId="47F73C0F">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(2/21)</w:t>
            </w:r>
          </w:p>
        </w:tc>
        <w:tc>
          <w:tcPr>
            <w:tcW w:w="502" w:type="pct"/>
            <w:tcBorders>
              <w:top w:val="nil"/>
              <w:left w:val="nil"/>
              <w:bottom w:val="nil"/>
              <w:right w:val="nil"/>
            </w:tcBorders>
            <w:vAlign w:val="center"/>
          </w:tcPr>
          <w:p w14:paraId="72C7EA15">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33.3%</w:t>
            </w:r>
          </w:p>
          <w:p w14:paraId="7A6C1146">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(7/21)</w:t>
            </w:r>
          </w:p>
        </w:tc>
      </w:tr>
      <w:tr w14:paraId="7100DB91">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right w:val="nil"/>
            </w:tcBorders>
            <w:noWrap/>
            <w:vAlign w:val="center"/>
          </w:tcPr>
          <w:p w14:paraId="0648931A">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nil"/>
              <w:right w:val="nil"/>
            </w:tcBorders>
            <w:vAlign w:val="center"/>
          </w:tcPr>
          <w:p w14:paraId="293FFD9A">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ascii="Times New Roman" w:hAnsi="Times New Roman" w:eastAsia="等线" w:cs="Times New Roman"/>
                <w:bCs/>
                <w:color w:val="000000"/>
                <w:kern w:val="24"/>
                <w:sz w:val="24"/>
                <w:szCs w:val="24"/>
              </w:rPr>
              <w:t>Total</w:t>
            </w:r>
          </w:p>
        </w:tc>
        <w:tc>
          <w:tcPr>
            <w:tcW w:w="936" w:type="pct"/>
            <w:tcBorders>
              <w:top w:val="nil"/>
              <w:left w:val="nil"/>
              <w:bottom w:val="nil"/>
              <w:right w:val="nil"/>
            </w:tcBorders>
            <w:vAlign w:val="center"/>
          </w:tcPr>
          <w:p w14:paraId="16F0B66B">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30.0%</w:t>
            </w:r>
          </w:p>
          <w:p w14:paraId="2B92E690">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(9/30)</w:t>
            </w:r>
          </w:p>
        </w:tc>
        <w:tc>
          <w:tcPr>
            <w:tcW w:w="666" w:type="pct"/>
            <w:tcBorders>
              <w:top w:val="nil"/>
              <w:left w:val="nil"/>
              <w:bottom w:val="nil"/>
              <w:right w:val="nil"/>
            </w:tcBorders>
            <w:vAlign w:val="center"/>
          </w:tcPr>
          <w:p w14:paraId="3DA3E4E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13.3%</w:t>
            </w:r>
          </w:p>
          <w:p w14:paraId="53921DEE">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(4/30)</w:t>
            </w:r>
          </w:p>
        </w:tc>
        <w:tc>
          <w:tcPr>
            <w:tcW w:w="455" w:type="pct"/>
            <w:tcBorders>
              <w:top w:val="nil"/>
              <w:left w:val="nil"/>
              <w:bottom w:val="nil"/>
              <w:right w:val="nil"/>
            </w:tcBorders>
            <w:vAlign w:val="center"/>
          </w:tcPr>
          <w:p w14:paraId="27931864">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13.3%</w:t>
            </w:r>
          </w:p>
          <w:p w14:paraId="511B818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(4/30)</w:t>
            </w:r>
          </w:p>
        </w:tc>
        <w:tc>
          <w:tcPr>
            <w:tcW w:w="494" w:type="pct"/>
            <w:tcBorders>
              <w:top w:val="nil"/>
              <w:left w:val="nil"/>
              <w:bottom w:val="nil"/>
              <w:right w:val="nil"/>
            </w:tcBorders>
            <w:vAlign w:val="center"/>
          </w:tcPr>
          <w:p w14:paraId="27440F27">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16.7%</w:t>
            </w:r>
          </w:p>
          <w:p w14:paraId="7906041C">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(5/30)</w:t>
            </w:r>
          </w:p>
        </w:tc>
        <w:tc>
          <w:tcPr>
            <w:tcW w:w="502" w:type="pct"/>
            <w:tcBorders>
              <w:top w:val="nil"/>
              <w:left w:val="nil"/>
              <w:bottom w:val="nil"/>
              <w:right w:val="nil"/>
            </w:tcBorders>
            <w:vAlign w:val="center"/>
          </w:tcPr>
          <w:p w14:paraId="76D8A82B">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26.7%</w:t>
            </w:r>
          </w:p>
          <w:p w14:paraId="70B87F84">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(8/30)</w:t>
            </w:r>
          </w:p>
        </w:tc>
      </w:tr>
      <w:tr w14:paraId="789EE80B">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restart"/>
            <w:tcBorders>
              <w:top w:val="dotted" w:color="000000" w:sz="2" w:space="0"/>
              <w:left w:val="nil"/>
              <w:right w:val="nil"/>
            </w:tcBorders>
            <w:noWrap/>
            <w:vAlign w:val="center"/>
          </w:tcPr>
          <w:p w14:paraId="48F44A2D">
            <w:pPr>
              <w:widowControl w:val="0"/>
              <w:autoSpaceDE w:val="0"/>
              <w:spacing w:after="0" w:line="480" w:lineRule="auto"/>
              <w:jc w:val="center"/>
              <w:rPr>
                <w:rFonts w:hint="default" w:ascii="Times New Roman" w:hAnsi="Times New Roman" w:eastAsia="宋体" w:cs="Times New Roman"/>
                <w:b/>
                <w:bCs/>
                <w:sz w:val="24"/>
                <w:szCs w:val="24"/>
              </w:rPr>
            </w:pPr>
            <w:r>
              <w:rPr>
                <w:rFonts w:hint="eastAsia" w:ascii="Times New Roman" w:hAnsi="Times New Roman" w:eastAsia="等线" w:cs="Times New Roman"/>
                <w:b w:val="0"/>
                <w:bCs/>
                <w:color w:val="000000"/>
                <w:sz w:val="24"/>
                <w:szCs w:val="24"/>
              </w:rPr>
              <w:t>Study 3</w:t>
            </w:r>
          </w:p>
        </w:tc>
        <w:tc>
          <w:tcPr>
            <w:tcW w:w="1265" w:type="pct"/>
            <w:tcBorders>
              <w:top w:val="dotted" w:color="000000" w:sz="2" w:space="0"/>
              <w:left w:val="nil"/>
              <w:bottom w:val="nil"/>
              <w:right w:val="nil"/>
            </w:tcBorders>
            <w:vAlign w:val="center"/>
          </w:tcPr>
          <w:p w14:paraId="5ECE8DF7">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hint="eastAsia" w:ascii="Times New Roman" w:hAnsi="Times New Roman" w:eastAsia="等线" w:cs="Times New Roman"/>
                <w:bCs/>
                <w:color w:val="000000"/>
                <w:sz w:val="24"/>
                <w:szCs w:val="24"/>
              </w:rPr>
              <w:t>U</w:t>
            </w:r>
            <w:r>
              <w:rPr>
                <w:rFonts w:ascii="Times New Roman" w:hAnsi="Times New Roman" w:eastAsia="等线" w:cs="Times New Roman"/>
                <w:bCs/>
                <w:color w:val="000000"/>
                <w:sz w:val="24"/>
                <w:szCs w:val="24"/>
              </w:rPr>
              <w:t>nproctored exam</w:t>
            </w:r>
          </w:p>
        </w:tc>
        <w:tc>
          <w:tcPr>
            <w:tcW w:w="936" w:type="pct"/>
            <w:tcBorders>
              <w:top w:val="dotted" w:color="000000" w:sz="2" w:space="0"/>
              <w:left w:val="nil"/>
              <w:bottom w:val="dotted" w:color="000000" w:sz="2" w:space="0"/>
              <w:right w:val="nil"/>
            </w:tcBorders>
            <w:vAlign w:val="center"/>
          </w:tcPr>
          <w:p w14:paraId="352932F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44.4%</w:t>
            </w:r>
          </w:p>
          <w:p w14:paraId="08951FB3">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4/9</w:t>
            </w:r>
            <w:r>
              <w:rPr>
                <w:rFonts w:ascii="Times New Roman" w:hAnsi="Times New Roman" w:eastAsia="宋体" w:cs="Times New Roman"/>
                <w:sz w:val="24"/>
                <w:szCs w:val="24"/>
              </w:rPr>
              <w:t>)</w:t>
            </w:r>
          </w:p>
        </w:tc>
        <w:tc>
          <w:tcPr>
            <w:tcW w:w="666" w:type="pct"/>
            <w:tcBorders>
              <w:top w:val="dotted" w:color="000000" w:sz="2" w:space="0"/>
              <w:left w:val="nil"/>
              <w:bottom w:val="nil"/>
              <w:right w:val="nil"/>
            </w:tcBorders>
            <w:vAlign w:val="center"/>
          </w:tcPr>
          <w:p w14:paraId="5BEDD41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33.3%</w:t>
            </w:r>
          </w:p>
          <w:p w14:paraId="4DED794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3/9</w:t>
            </w:r>
            <w:r>
              <w:rPr>
                <w:rFonts w:ascii="Times New Roman" w:hAnsi="Times New Roman" w:eastAsia="宋体" w:cs="Times New Roman"/>
                <w:sz w:val="24"/>
                <w:szCs w:val="24"/>
              </w:rPr>
              <w:t>)</w:t>
            </w:r>
          </w:p>
        </w:tc>
        <w:tc>
          <w:tcPr>
            <w:tcW w:w="455" w:type="pct"/>
            <w:tcBorders>
              <w:top w:val="dotted" w:color="000000" w:sz="2" w:space="0"/>
              <w:left w:val="nil"/>
              <w:bottom w:val="nil"/>
              <w:right w:val="nil"/>
            </w:tcBorders>
            <w:vAlign w:val="center"/>
          </w:tcPr>
          <w:p w14:paraId="2A5352BE">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11.1%</w:t>
            </w:r>
          </w:p>
          <w:p w14:paraId="599A1FB5">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1/9</w:t>
            </w:r>
            <w:r>
              <w:rPr>
                <w:rFonts w:ascii="Times New Roman" w:hAnsi="Times New Roman" w:eastAsia="宋体" w:cs="Times New Roman"/>
                <w:sz w:val="24"/>
                <w:szCs w:val="24"/>
              </w:rPr>
              <w:t>)</w:t>
            </w:r>
          </w:p>
        </w:tc>
        <w:tc>
          <w:tcPr>
            <w:tcW w:w="494" w:type="pct"/>
            <w:tcBorders>
              <w:top w:val="dotted" w:color="000000" w:sz="2" w:space="0"/>
              <w:left w:val="nil"/>
              <w:bottom w:val="nil"/>
              <w:right w:val="nil"/>
            </w:tcBorders>
            <w:vAlign w:val="center"/>
          </w:tcPr>
          <w:p w14:paraId="08BF570C">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0%</w:t>
            </w:r>
          </w:p>
          <w:p w14:paraId="2F7B173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(0</w:t>
            </w:r>
            <w:r>
              <w:rPr>
                <w:rFonts w:ascii="Times New Roman" w:hAnsi="Times New Roman" w:eastAsia="等线" w:cs="Times New Roman"/>
                <w:sz w:val="24"/>
                <w:szCs w:val="24"/>
              </w:rPr>
              <w:t>/9</w:t>
            </w:r>
            <w:r>
              <w:rPr>
                <w:rFonts w:ascii="Times New Roman" w:hAnsi="Times New Roman" w:eastAsia="宋体" w:cs="Times New Roman"/>
                <w:sz w:val="24"/>
                <w:szCs w:val="24"/>
              </w:rPr>
              <w:t>)</w:t>
            </w:r>
          </w:p>
        </w:tc>
        <w:tc>
          <w:tcPr>
            <w:tcW w:w="502" w:type="pct"/>
            <w:tcBorders>
              <w:top w:val="dotted" w:color="000000" w:sz="2" w:space="0"/>
              <w:left w:val="nil"/>
              <w:bottom w:val="nil"/>
              <w:right w:val="nil"/>
            </w:tcBorders>
            <w:vAlign w:val="center"/>
          </w:tcPr>
          <w:p w14:paraId="20375BA0">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11.1%</w:t>
            </w:r>
          </w:p>
          <w:p w14:paraId="06C2C226">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1/9</w:t>
            </w:r>
            <w:r>
              <w:rPr>
                <w:rFonts w:ascii="Times New Roman" w:hAnsi="Times New Roman" w:eastAsia="宋体" w:cs="Times New Roman"/>
                <w:sz w:val="24"/>
                <w:szCs w:val="24"/>
              </w:rPr>
              <w:t>)</w:t>
            </w:r>
          </w:p>
        </w:tc>
      </w:tr>
      <w:tr w14:paraId="2A6632C1">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right w:val="nil"/>
            </w:tcBorders>
            <w:noWrap/>
            <w:vAlign w:val="center"/>
          </w:tcPr>
          <w:p w14:paraId="0338EFB3">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nil"/>
              <w:right w:val="nil"/>
            </w:tcBorders>
            <w:vAlign w:val="center"/>
          </w:tcPr>
          <w:p w14:paraId="3A5069B0">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ascii="Times New Roman" w:hAnsi="Times New Roman" w:eastAsia="等线" w:cs="Times New Roman"/>
                <w:bCs/>
                <w:color w:val="000000"/>
                <w:sz w:val="24"/>
                <w:szCs w:val="24"/>
              </w:rPr>
              <w:t>Proctored exam</w:t>
            </w:r>
          </w:p>
        </w:tc>
        <w:tc>
          <w:tcPr>
            <w:tcW w:w="936" w:type="pct"/>
            <w:tcBorders>
              <w:top w:val="dotted" w:color="000000" w:sz="2" w:space="0"/>
              <w:left w:val="nil"/>
              <w:bottom w:val="nil"/>
              <w:right w:val="nil"/>
            </w:tcBorders>
            <w:vAlign w:val="center"/>
          </w:tcPr>
          <w:p w14:paraId="39F35F9B">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12.5%</w:t>
            </w:r>
          </w:p>
          <w:p w14:paraId="48A77F8C">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2/16</w:t>
            </w:r>
            <w:r>
              <w:rPr>
                <w:rFonts w:ascii="Times New Roman" w:hAnsi="Times New Roman" w:eastAsia="宋体" w:cs="Times New Roman"/>
                <w:sz w:val="24"/>
                <w:szCs w:val="24"/>
              </w:rPr>
              <w:t>)</w:t>
            </w:r>
          </w:p>
        </w:tc>
        <w:tc>
          <w:tcPr>
            <w:tcW w:w="666" w:type="pct"/>
            <w:tcBorders>
              <w:top w:val="nil"/>
              <w:left w:val="nil"/>
              <w:bottom w:val="nil"/>
              <w:right w:val="nil"/>
            </w:tcBorders>
            <w:vAlign w:val="center"/>
          </w:tcPr>
          <w:p w14:paraId="5CD4E736">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31.3%</w:t>
            </w:r>
          </w:p>
          <w:p w14:paraId="6EB6FC26">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5/16</w:t>
            </w:r>
            <w:r>
              <w:rPr>
                <w:rFonts w:ascii="Times New Roman" w:hAnsi="Times New Roman" w:eastAsia="宋体" w:cs="Times New Roman"/>
                <w:sz w:val="24"/>
                <w:szCs w:val="24"/>
              </w:rPr>
              <w:t>)</w:t>
            </w:r>
          </w:p>
        </w:tc>
        <w:tc>
          <w:tcPr>
            <w:tcW w:w="455" w:type="pct"/>
            <w:tcBorders>
              <w:top w:val="nil"/>
              <w:left w:val="nil"/>
              <w:bottom w:val="nil"/>
              <w:right w:val="nil"/>
            </w:tcBorders>
            <w:vAlign w:val="center"/>
          </w:tcPr>
          <w:p w14:paraId="7CF42F7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6.3%</w:t>
            </w:r>
          </w:p>
          <w:p w14:paraId="3ECDFD90">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1/16</w:t>
            </w:r>
            <w:r>
              <w:rPr>
                <w:rFonts w:ascii="Times New Roman" w:hAnsi="Times New Roman" w:eastAsia="宋体" w:cs="Times New Roman"/>
                <w:sz w:val="24"/>
                <w:szCs w:val="24"/>
              </w:rPr>
              <w:t>)</w:t>
            </w:r>
          </w:p>
        </w:tc>
        <w:tc>
          <w:tcPr>
            <w:tcW w:w="494" w:type="pct"/>
            <w:tcBorders>
              <w:top w:val="nil"/>
              <w:left w:val="nil"/>
              <w:bottom w:val="nil"/>
              <w:right w:val="nil"/>
            </w:tcBorders>
            <w:vAlign w:val="center"/>
          </w:tcPr>
          <w:p w14:paraId="7F855799">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6.3%</w:t>
            </w:r>
          </w:p>
          <w:p w14:paraId="397E841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1/16</w:t>
            </w:r>
            <w:r>
              <w:rPr>
                <w:rFonts w:ascii="Times New Roman" w:hAnsi="Times New Roman" w:eastAsia="宋体" w:cs="Times New Roman"/>
                <w:sz w:val="24"/>
                <w:szCs w:val="24"/>
              </w:rPr>
              <w:t>)</w:t>
            </w:r>
          </w:p>
        </w:tc>
        <w:tc>
          <w:tcPr>
            <w:tcW w:w="502" w:type="pct"/>
            <w:tcBorders>
              <w:top w:val="nil"/>
              <w:left w:val="nil"/>
              <w:bottom w:val="nil"/>
              <w:right w:val="nil"/>
            </w:tcBorders>
            <w:vAlign w:val="center"/>
          </w:tcPr>
          <w:p w14:paraId="459D40D7">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43.8%</w:t>
            </w:r>
          </w:p>
          <w:p w14:paraId="3CCD4894">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7/16</w:t>
            </w:r>
            <w:r>
              <w:rPr>
                <w:rFonts w:ascii="Times New Roman" w:hAnsi="Times New Roman" w:eastAsia="宋体" w:cs="Times New Roman"/>
                <w:sz w:val="24"/>
                <w:szCs w:val="24"/>
              </w:rPr>
              <w:t>)</w:t>
            </w:r>
          </w:p>
        </w:tc>
      </w:tr>
      <w:tr w14:paraId="1D17F4B6">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bottom w:val="dotted" w:color="000000" w:sz="2" w:space="0"/>
              <w:right w:val="nil"/>
            </w:tcBorders>
            <w:noWrap/>
            <w:vAlign w:val="center"/>
          </w:tcPr>
          <w:p w14:paraId="2DB5D98D">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dotted" w:color="000000" w:sz="2" w:space="0"/>
              <w:right w:val="nil"/>
            </w:tcBorders>
            <w:vAlign w:val="center"/>
          </w:tcPr>
          <w:p w14:paraId="3467BBFB">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ascii="Times New Roman" w:hAnsi="Times New Roman" w:eastAsia="等线" w:cs="Times New Roman"/>
                <w:bCs/>
                <w:color w:val="000000"/>
                <w:kern w:val="24"/>
                <w:sz w:val="24"/>
                <w:szCs w:val="24"/>
              </w:rPr>
              <w:t>Total</w:t>
            </w:r>
          </w:p>
        </w:tc>
        <w:tc>
          <w:tcPr>
            <w:tcW w:w="936" w:type="pct"/>
            <w:tcBorders>
              <w:top w:val="nil"/>
              <w:left w:val="nil"/>
              <w:bottom w:val="dotted" w:color="000000" w:sz="2" w:space="0"/>
              <w:right w:val="nil"/>
            </w:tcBorders>
            <w:vAlign w:val="center"/>
          </w:tcPr>
          <w:p w14:paraId="0AA36A26">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24.0%</w:t>
            </w:r>
          </w:p>
          <w:p w14:paraId="3A2BDEB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6/25</w:t>
            </w:r>
            <w:r>
              <w:rPr>
                <w:rFonts w:ascii="Times New Roman" w:hAnsi="Times New Roman" w:eastAsia="宋体" w:cs="Times New Roman"/>
                <w:sz w:val="24"/>
                <w:szCs w:val="24"/>
              </w:rPr>
              <w:t>)</w:t>
            </w:r>
          </w:p>
        </w:tc>
        <w:tc>
          <w:tcPr>
            <w:tcW w:w="666" w:type="pct"/>
            <w:tcBorders>
              <w:top w:val="nil"/>
              <w:left w:val="nil"/>
              <w:bottom w:val="dotted" w:color="000000" w:sz="2" w:space="0"/>
              <w:right w:val="nil"/>
            </w:tcBorders>
            <w:vAlign w:val="center"/>
          </w:tcPr>
          <w:p w14:paraId="400CD592">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32.0%</w:t>
            </w:r>
          </w:p>
          <w:p w14:paraId="476A24DF">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8/25</w:t>
            </w:r>
            <w:r>
              <w:rPr>
                <w:rFonts w:ascii="Times New Roman" w:hAnsi="Times New Roman" w:eastAsia="宋体" w:cs="Times New Roman"/>
                <w:sz w:val="24"/>
                <w:szCs w:val="24"/>
              </w:rPr>
              <w:t>)</w:t>
            </w:r>
          </w:p>
        </w:tc>
        <w:tc>
          <w:tcPr>
            <w:tcW w:w="455" w:type="pct"/>
            <w:tcBorders>
              <w:top w:val="nil"/>
              <w:left w:val="nil"/>
              <w:bottom w:val="dotted" w:color="000000" w:sz="2" w:space="0"/>
              <w:right w:val="nil"/>
            </w:tcBorders>
            <w:vAlign w:val="center"/>
          </w:tcPr>
          <w:p w14:paraId="4E1548E4">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8.0%</w:t>
            </w:r>
          </w:p>
          <w:p w14:paraId="219A306A">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2/25</w:t>
            </w:r>
            <w:r>
              <w:rPr>
                <w:rFonts w:ascii="Times New Roman" w:hAnsi="Times New Roman" w:eastAsia="宋体" w:cs="Times New Roman"/>
                <w:sz w:val="24"/>
                <w:szCs w:val="24"/>
              </w:rPr>
              <w:t>)</w:t>
            </w:r>
          </w:p>
        </w:tc>
        <w:tc>
          <w:tcPr>
            <w:tcW w:w="494" w:type="pct"/>
            <w:tcBorders>
              <w:top w:val="nil"/>
              <w:left w:val="nil"/>
              <w:bottom w:val="dotted" w:color="000000" w:sz="2" w:space="0"/>
              <w:right w:val="nil"/>
            </w:tcBorders>
            <w:vAlign w:val="center"/>
          </w:tcPr>
          <w:p w14:paraId="33402754">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4.0%</w:t>
            </w:r>
          </w:p>
          <w:p w14:paraId="3F318CAB">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1/25</w:t>
            </w:r>
            <w:r>
              <w:rPr>
                <w:rFonts w:ascii="Times New Roman" w:hAnsi="Times New Roman" w:eastAsia="宋体" w:cs="Times New Roman"/>
                <w:sz w:val="24"/>
                <w:szCs w:val="24"/>
              </w:rPr>
              <w:t>)</w:t>
            </w:r>
          </w:p>
        </w:tc>
        <w:tc>
          <w:tcPr>
            <w:tcW w:w="502" w:type="pct"/>
            <w:tcBorders>
              <w:top w:val="nil"/>
              <w:left w:val="nil"/>
              <w:bottom w:val="dotted" w:color="000000" w:sz="2" w:space="0"/>
              <w:right w:val="nil"/>
            </w:tcBorders>
            <w:vAlign w:val="center"/>
          </w:tcPr>
          <w:p w14:paraId="6AEE5D13">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32.0%</w:t>
            </w:r>
          </w:p>
          <w:p w14:paraId="5575A3C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8/25</w:t>
            </w:r>
            <w:r>
              <w:rPr>
                <w:rFonts w:ascii="Times New Roman" w:hAnsi="Times New Roman" w:eastAsia="宋体" w:cs="Times New Roman"/>
                <w:sz w:val="24"/>
                <w:szCs w:val="24"/>
              </w:rPr>
              <w:t>)</w:t>
            </w:r>
          </w:p>
        </w:tc>
      </w:tr>
      <w:tr w14:paraId="5D1BC52F">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restart"/>
            <w:tcBorders>
              <w:top w:val="dotted" w:color="000000" w:sz="2" w:space="0"/>
              <w:left w:val="nil"/>
              <w:right w:val="nil"/>
            </w:tcBorders>
            <w:noWrap/>
            <w:vAlign w:val="center"/>
          </w:tcPr>
          <w:p w14:paraId="3B13BC8A">
            <w:pPr>
              <w:widowControl w:val="0"/>
              <w:autoSpaceDE w:val="0"/>
              <w:spacing w:after="0" w:line="480" w:lineRule="auto"/>
              <w:jc w:val="center"/>
              <w:rPr>
                <w:rFonts w:hint="default" w:ascii="Times New Roman" w:hAnsi="Times New Roman" w:eastAsia="宋体" w:cs="Times New Roman"/>
                <w:b/>
                <w:bCs/>
                <w:sz w:val="24"/>
                <w:szCs w:val="24"/>
              </w:rPr>
            </w:pPr>
            <w:r>
              <w:rPr>
                <w:rFonts w:hint="eastAsia" w:ascii="Times New Roman" w:hAnsi="Times New Roman" w:eastAsia="等线" w:cs="Times New Roman"/>
                <w:b w:val="0"/>
                <w:bCs/>
                <w:color w:val="000000"/>
                <w:sz w:val="24"/>
                <w:szCs w:val="24"/>
              </w:rPr>
              <w:t>Study 4</w:t>
            </w:r>
          </w:p>
        </w:tc>
        <w:tc>
          <w:tcPr>
            <w:tcW w:w="1265" w:type="pct"/>
            <w:tcBorders>
              <w:top w:val="dotted" w:color="000000" w:sz="2" w:space="0"/>
              <w:left w:val="nil"/>
              <w:bottom w:val="nil"/>
              <w:right w:val="nil"/>
            </w:tcBorders>
            <w:vAlign w:val="center"/>
          </w:tcPr>
          <w:p w14:paraId="7F34CC7A">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hint="eastAsia" w:ascii="Times New Roman" w:hAnsi="Times New Roman" w:eastAsia="等线" w:cs="Times New Roman"/>
                <w:bCs/>
                <w:color w:val="000000"/>
                <w:sz w:val="24"/>
                <w:szCs w:val="24"/>
              </w:rPr>
              <w:t>U</w:t>
            </w:r>
            <w:r>
              <w:rPr>
                <w:rFonts w:ascii="Times New Roman" w:hAnsi="Times New Roman" w:eastAsia="等线" w:cs="Times New Roman"/>
                <w:bCs/>
                <w:color w:val="000000"/>
                <w:sz w:val="24"/>
                <w:szCs w:val="24"/>
              </w:rPr>
              <w:t>nproctored exam</w:t>
            </w:r>
          </w:p>
        </w:tc>
        <w:tc>
          <w:tcPr>
            <w:tcW w:w="936" w:type="pct"/>
            <w:tcBorders>
              <w:top w:val="dotted" w:color="000000" w:sz="2" w:space="0"/>
              <w:left w:val="nil"/>
              <w:bottom w:val="nil"/>
              <w:right w:val="nil"/>
            </w:tcBorders>
            <w:vAlign w:val="center"/>
          </w:tcPr>
          <w:p w14:paraId="27955610">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0%</w:t>
            </w:r>
          </w:p>
          <w:p w14:paraId="27137350">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宋体" w:cs="Times New Roman"/>
                <w:sz w:val="24"/>
                <w:szCs w:val="24"/>
              </w:rPr>
              <w:t>(</w:t>
            </w:r>
            <w:r>
              <w:rPr>
                <w:rFonts w:ascii="Times New Roman" w:hAnsi="Times New Roman" w:eastAsia="等线" w:cs="Times New Roman"/>
                <w:sz w:val="24"/>
                <w:szCs w:val="24"/>
              </w:rPr>
              <w:t>0/3</w:t>
            </w:r>
            <w:r>
              <w:rPr>
                <w:rFonts w:ascii="Times New Roman" w:hAnsi="Times New Roman" w:eastAsia="宋体" w:cs="Times New Roman"/>
                <w:sz w:val="24"/>
                <w:szCs w:val="24"/>
              </w:rPr>
              <w:t>)</w:t>
            </w:r>
          </w:p>
        </w:tc>
        <w:tc>
          <w:tcPr>
            <w:tcW w:w="666" w:type="pct"/>
            <w:tcBorders>
              <w:top w:val="dotted" w:color="000000" w:sz="2" w:space="0"/>
              <w:left w:val="nil"/>
              <w:bottom w:val="nil"/>
              <w:right w:val="nil"/>
            </w:tcBorders>
            <w:vAlign w:val="center"/>
          </w:tcPr>
          <w:p w14:paraId="303B9330">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33.3</w:t>
            </w:r>
            <w:r>
              <w:rPr>
                <w:rFonts w:ascii="Times New Roman" w:hAnsi="Times New Roman" w:eastAsia="等线" w:cs="Times New Roman"/>
                <w:sz w:val="24"/>
                <w:szCs w:val="24"/>
              </w:rPr>
              <w:t>%</w:t>
            </w:r>
          </w:p>
          <w:p w14:paraId="788A6B15">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(1/3)</w:t>
            </w:r>
          </w:p>
        </w:tc>
        <w:tc>
          <w:tcPr>
            <w:tcW w:w="455" w:type="pct"/>
            <w:tcBorders>
              <w:top w:val="dotted" w:color="000000" w:sz="2" w:space="0"/>
              <w:left w:val="nil"/>
              <w:bottom w:val="nil"/>
              <w:right w:val="nil"/>
            </w:tcBorders>
            <w:vAlign w:val="center"/>
          </w:tcPr>
          <w:p w14:paraId="713AEBE1">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33.3</w:t>
            </w:r>
            <w:r>
              <w:rPr>
                <w:rFonts w:ascii="Times New Roman" w:hAnsi="Times New Roman" w:eastAsia="等线" w:cs="Times New Roman"/>
                <w:sz w:val="24"/>
                <w:szCs w:val="24"/>
              </w:rPr>
              <w:t>%</w:t>
            </w:r>
          </w:p>
          <w:p w14:paraId="7C77FC1D">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(1/3</w:t>
            </w:r>
            <w:r>
              <w:rPr>
                <w:rFonts w:hint="eastAsia" w:ascii="Times New Roman" w:hAnsi="Times New Roman" w:eastAsia="等线" w:cs="Times New Roman"/>
                <w:sz w:val="24"/>
                <w:szCs w:val="24"/>
              </w:rPr>
              <w:t>)</w:t>
            </w:r>
          </w:p>
        </w:tc>
        <w:tc>
          <w:tcPr>
            <w:tcW w:w="494" w:type="pct"/>
            <w:tcBorders>
              <w:top w:val="dotted" w:color="000000" w:sz="2" w:space="0"/>
              <w:left w:val="nil"/>
              <w:bottom w:val="nil"/>
              <w:right w:val="nil"/>
            </w:tcBorders>
            <w:vAlign w:val="center"/>
          </w:tcPr>
          <w:p w14:paraId="220FDB99">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0%</w:t>
            </w:r>
          </w:p>
          <w:p w14:paraId="5568482F">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0/3</w:t>
            </w:r>
            <w:r>
              <w:rPr>
                <w:rFonts w:hint="eastAsia" w:ascii="Times New Roman" w:hAnsi="Times New Roman" w:eastAsia="宋体" w:cs="Times New Roman"/>
                <w:sz w:val="24"/>
                <w:szCs w:val="24"/>
              </w:rPr>
              <w:t>)</w:t>
            </w:r>
          </w:p>
        </w:tc>
        <w:tc>
          <w:tcPr>
            <w:tcW w:w="502" w:type="pct"/>
            <w:tcBorders>
              <w:top w:val="dotted" w:color="000000" w:sz="2" w:space="0"/>
              <w:left w:val="nil"/>
              <w:bottom w:val="nil"/>
              <w:right w:val="nil"/>
            </w:tcBorders>
            <w:vAlign w:val="center"/>
          </w:tcPr>
          <w:p w14:paraId="1CA6177B">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33.3</w:t>
            </w:r>
            <w:r>
              <w:rPr>
                <w:rFonts w:ascii="Times New Roman" w:hAnsi="Times New Roman" w:eastAsia="等线" w:cs="Times New Roman"/>
                <w:sz w:val="24"/>
                <w:szCs w:val="24"/>
              </w:rPr>
              <w:t>%</w:t>
            </w:r>
          </w:p>
          <w:p w14:paraId="2ADF8C72">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1/3</w:t>
            </w:r>
            <w:r>
              <w:rPr>
                <w:rFonts w:hint="eastAsia" w:ascii="Times New Roman" w:hAnsi="Times New Roman" w:eastAsia="宋体" w:cs="Times New Roman"/>
                <w:sz w:val="24"/>
                <w:szCs w:val="24"/>
              </w:rPr>
              <w:t>)</w:t>
            </w:r>
          </w:p>
        </w:tc>
      </w:tr>
      <w:tr w14:paraId="290F1388">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right w:val="nil"/>
            </w:tcBorders>
            <w:noWrap/>
            <w:vAlign w:val="center"/>
          </w:tcPr>
          <w:p w14:paraId="0D6878C4">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nil"/>
              <w:right w:val="nil"/>
            </w:tcBorders>
            <w:vAlign w:val="center"/>
          </w:tcPr>
          <w:p w14:paraId="7BED9EC3">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ascii="Times New Roman" w:hAnsi="Times New Roman" w:eastAsia="等线" w:cs="Times New Roman"/>
                <w:bCs/>
                <w:color w:val="000000"/>
                <w:sz w:val="24"/>
                <w:szCs w:val="24"/>
              </w:rPr>
              <w:t>Proctored exam</w:t>
            </w:r>
          </w:p>
        </w:tc>
        <w:tc>
          <w:tcPr>
            <w:tcW w:w="936" w:type="pct"/>
            <w:tcBorders>
              <w:top w:val="nil"/>
              <w:left w:val="nil"/>
              <w:bottom w:val="nil"/>
              <w:right w:val="nil"/>
            </w:tcBorders>
            <w:vAlign w:val="center"/>
          </w:tcPr>
          <w:p w14:paraId="65F09B72">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p>
          <w:p w14:paraId="5A8840F3">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2/10</w:t>
            </w:r>
            <w:r>
              <w:rPr>
                <w:rFonts w:hint="eastAsia" w:ascii="Times New Roman" w:hAnsi="Times New Roman" w:eastAsia="宋体" w:cs="Times New Roman"/>
                <w:sz w:val="24"/>
                <w:szCs w:val="24"/>
              </w:rPr>
              <w:t>)</w:t>
            </w:r>
          </w:p>
        </w:tc>
        <w:tc>
          <w:tcPr>
            <w:tcW w:w="666" w:type="pct"/>
            <w:tcBorders>
              <w:top w:val="nil"/>
              <w:left w:val="nil"/>
              <w:bottom w:val="nil"/>
              <w:right w:val="nil"/>
            </w:tcBorders>
            <w:vAlign w:val="center"/>
          </w:tcPr>
          <w:p w14:paraId="383090A1">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p>
          <w:p w14:paraId="3A294EF9">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2/10</w:t>
            </w:r>
            <w:r>
              <w:rPr>
                <w:rFonts w:hint="eastAsia" w:ascii="Times New Roman" w:hAnsi="Times New Roman" w:eastAsia="宋体" w:cs="Times New Roman"/>
                <w:sz w:val="24"/>
                <w:szCs w:val="24"/>
              </w:rPr>
              <w:t>)</w:t>
            </w:r>
          </w:p>
        </w:tc>
        <w:tc>
          <w:tcPr>
            <w:tcW w:w="455" w:type="pct"/>
            <w:tcBorders>
              <w:top w:val="nil"/>
              <w:left w:val="nil"/>
              <w:bottom w:val="nil"/>
              <w:right w:val="nil"/>
            </w:tcBorders>
            <w:vAlign w:val="center"/>
          </w:tcPr>
          <w:p w14:paraId="5DC7822B">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30</w:t>
            </w:r>
            <w:r>
              <w:rPr>
                <w:rFonts w:ascii="Times New Roman" w:hAnsi="Times New Roman" w:eastAsia="等线" w:cs="Times New Roman"/>
                <w:sz w:val="24"/>
                <w:szCs w:val="24"/>
              </w:rPr>
              <w:t>.</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p>
          <w:p w14:paraId="49D9920C">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3/10</w:t>
            </w:r>
            <w:r>
              <w:rPr>
                <w:rFonts w:hint="eastAsia" w:ascii="Times New Roman" w:hAnsi="Times New Roman" w:eastAsia="宋体" w:cs="Times New Roman"/>
                <w:sz w:val="24"/>
                <w:szCs w:val="24"/>
              </w:rPr>
              <w:t>)</w:t>
            </w:r>
          </w:p>
        </w:tc>
        <w:tc>
          <w:tcPr>
            <w:tcW w:w="494" w:type="pct"/>
            <w:tcBorders>
              <w:top w:val="nil"/>
              <w:left w:val="nil"/>
              <w:bottom w:val="nil"/>
              <w:right w:val="nil"/>
            </w:tcBorders>
            <w:vAlign w:val="center"/>
          </w:tcPr>
          <w:p w14:paraId="3AC4BBD0">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p>
          <w:p w14:paraId="2865F228">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宋体" w:cs="Times New Roman"/>
                <w:sz w:val="24"/>
                <w:szCs w:val="24"/>
              </w:rPr>
              <w:t>(</w:t>
            </w:r>
            <w:r>
              <w:rPr>
                <w:rFonts w:ascii="Times New Roman" w:hAnsi="Times New Roman" w:eastAsia="等线" w:cs="Times New Roman"/>
                <w:sz w:val="24"/>
                <w:szCs w:val="24"/>
              </w:rPr>
              <w:t>2/10</w:t>
            </w:r>
            <w:r>
              <w:rPr>
                <w:rFonts w:hint="eastAsia" w:ascii="Times New Roman" w:hAnsi="Times New Roman" w:eastAsia="宋体" w:cs="Times New Roman"/>
                <w:sz w:val="24"/>
                <w:szCs w:val="24"/>
              </w:rPr>
              <w:t>)</w:t>
            </w:r>
          </w:p>
        </w:tc>
        <w:tc>
          <w:tcPr>
            <w:tcW w:w="502" w:type="pct"/>
            <w:tcBorders>
              <w:top w:val="nil"/>
              <w:left w:val="nil"/>
              <w:bottom w:val="nil"/>
              <w:right w:val="nil"/>
            </w:tcBorders>
            <w:vAlign w:val="center"/>
          </w:tcPr>
          <w:p w14:paraId="6A07A8F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r>
              <w:rPr>
                <w:rFonts w:hint="eastAsia" w:ascii="Times New Roman" w:hAnsi="Times New Roman" w:eastAsia="等线" w:cs="Times New Roman"/>
                <w:sz w:val="24"/>
                <w:szCs w:val="24"/>
              </w:rPr>
              <w:t>0</w:t>
            </w:r>
            <w:r>
              <w:rPr>
                <w:rFonts w:ascii="Times New Roman" w:hAnsi="Times New Roman" w:eastAsia="等线" w:cs="Times New Roman"/>
                <w:sz w:val="24"/>
                <w:szCs w:val="24"/>
              </w:rPr>
              <w:t>%</w:t>
            </w:r>
          </w:p>
          <w:p w14:paraId="42EA1406">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w:t>
            </w:r>
            <w:r>
              <w:rPr>
                <w:rFonts w:ascii="Times New Roman" w:hAnsi="Times New Roman" w:eastAsia="等线" w:cs="Times New Roman"/>
                <w:sz w:val="24"/>
                <w:szCs w:val="24"/>
              </w:rPr>
              <w:t>1/10</w:t>
            </w:r>
            <w:r>
              <w:rPr>
                <w:rFonts w:hint="eastAsia" w:ascii="Times New Roman" w:hAnsi="Times New Roman" w:eastAsia="宋体" w:cs="Times New Roman"/>
                <w:sz w:val="24"/>
                <w:szCs w:val="24"/>
              </w:rPr>
              <w:t>)</w:t>
            </w:r>
          </w:p>
        </w:tc>
      </w:tr>
      <w:tr w14:paraId="64C174FB">
        <w:tblPrEx>
          <w:tblBorders>
            <w:top w:val="single" w:color="7E7E7E" w:sz="4" w:space="0"/>
            <w:left w:val="none" w:color="auto" w:sz="0" w:space="0"/>
            <w:bottom w:val="single" w:color="7E7E7E"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82" w:type="pct"/>
            <w:vMerge w:val="continue"/>
            <w:tcBorders>
              <w:left w:val="nil"/>
              <w:bottom w:val="single" w:color="7E7E7E" w:sz="4" w:space="0"/>
              <w:right w:val="nil"/>
            </w:tcBorders>
            <w:noWrap/>
            <w:vAlign w:val="center"/>
          </w:tcPr>
          <w:p w14:paraId="426D0AB8">
            <w:pPr>
              <w:widowControl w:val="0"/>
              <w:autoSpaceDE w:val="0"/>
              <w:spacing w:after="0" w:line="480" w:lineRule="auto"/>
              <w:jc w:val="center"/>
              <w:rPr>
                <w:rFonts w:hint="default" w:ascii="Times New Roman" w:hAnsi="Times New Roman" w:eastAsia="宋体" w:cs="Times New Roman"/>
                <w:b/>
                <w:bCs/>
                <w:sz w:val="24"/>
                <w:szCs w:val="24"/>
              </w:rPr>
            </w:pPr>
          </w:p>
        </w:tc>
        <w:tc>
          <w:tcPr>
            <w:tcW w:w="1265" w:type="pct"/>
            <w:tcBorders>
              <w:top w:val="nil"/>
              <w:left w:val="nil"/>
              <w:bottom w:val="single" w:color="7E7E7E" w:sz="4" w:space="0"/>
              <w:right w:val="nil"/>
            </w:tcBorders>
            <w:vAlign w:val="center"/>
          </w:tcPr>
          <w:p w14:paraId="6C41052A">
            <w:pPr>
              <w:widowControl w:val="0"/>
              <w:autoSpaceDE w:val="0"/>
              <w:spacing w:after="0" w:line="480" w:lineRule="auto"/>
              <w:ind w:firstLine="240" w:firstLineChars="100"/>
              <w:rPr>
                <w:rFonts w:ascii="Times New Roman" w:hAnsi="Times New Roman" w:eastAsia="等线" w:cs="Times New Roman"/>
                <w:bCs/>
                <w:color w:val="000000"/>
                <w:kern w:val="24"/>
                <w:sz w:val="24"/>
                <w:szCs w:val="24"/>
              </w:rPr>
            </w:pPr>
            <w:r>
              <w:rPr>
                <w:rFonts w:ascii="Times New Roman" w:hAnsi="Times New Roman" w:eastAsia="等线" w:cs="Times New Roman"/>
                <w:bCs/>
                <w:color w:val="000000"/>
                <w:kern w:val="24"/>
                <w:sz w:val="24"/>
                <w:szCs w:val="24"/>
              </w:rPr>
              <w:t>Total</w:t>
            </w:r>
          </w:p>
        </w:tc>
        <w:tc>
          <w:tcPr>
            <w:tcW w:w="936" w:type="pct"/>
            <w:tcBorders>
              <w:top w:val="nil"/>
              <w:left w:val="nil"/>
              <w:bottom w:val="single" w:color="7E7E7E" w:sz="4" w:space="0"/>
              <w:right w:val="nil"/>
            </w:tcBorders>
            <w:vAlign w:val="center"/>
          </w:tcPr>
          <w:p w14:paraId="157011AC">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w:t>
            </w:r>
            <w:r>
              <w:rPr>
                <w:rFonts w:hint="eastAsia" w:ascii="Times New Roman" w:hAnsi="Times New Roman" w:eastAsia="等线" w:cs="Times New Roman"/>
                <w:sz w:val="24"/>
                <w:szCs w:val="24"/>
              </w:rPr>
              <w:t>5</w:t>
            </w:r>
            <w:r>
              <w:rPr>
                <w:rFonts w:ascii="Times New Roman" w:hAnsi="Times New Roman" w:eastAsia="等线" w:cs="Times New Roman"/>
                <w:sz w:val="24"/>
                <w:szCs w:val="24"/>
              </w:rPr>
              <w:t>.</w:t>
            </w:r>
            <w:r>
              <w:rPr>
                <w:rFonts w:hint="eastAsia" w:ascii="Times New Roman" w:hAnsi="Times New Roman" w:eastAsia="等线" w:cs="Times New Roman"/>
                <w:sz w:val="24"/>
                <w:szCs w:val="24"/>
              </w:rPr>
              <w:t>4</w:t>
            </w:r>
            <w:r>
              <w:rPr>
                <w:rFonts w:ascii="Times New Roman" w:hAnsi="Times New Roman" w:eastAsia="等线" w:cs="Times New Roman"/>
                <w:sz w:val="24"/>
                <w:szCs w:val="24"/>
              </w:rPr>
              <w:t>%</w:t>
            </w:r>
          </w:p>
          <w:p w14:paraId="0762BF3E">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(2/13)</w:t>
            </w:r>
          </w:p>
        </w:tc>
        <w:tc>
          <w:tcPr>
            <w:tcW w:w="666" w:type="pct"/>
            <w:tcBorders>
              <w:top w:val="nil"/>
              <w:left w:val="nil"/>
              <w:bottom w:val="single" w:color="7E7E7E" w:sz="4" w:space="0"/>
              <w:right w:val="nil"/>
            </w:tcBorders>
            <w:vAlign w:val="center"/>
          </w:tcPr>
          <w:p w14:paraId="724F5322">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23</w:t>
            </w:r>
            <w:r>
              <w:rPr>
                <w:rFonts w:ascii="Times New Roman" w:hAnsi="Times New Roman" w:eastAsia="等线" w:cs="Times New Roman"/>
                <w:sz w:val="24"/>
                <w:szCs w:val="24"/>
              </w:rPr>
              <w:t>.</w:t>
            </w:r>
            <w:r>
              <w:rPr>
                <w:rFonts w:hint="eastAsia" w:ascii="Times New Roman" w:hAnsi="Times New Roman" w:eastAsia="等线" w:cs="Times New Roman"/>
                <w:sz w:val="24"/>
                <w:szCs w:val="24"/>
              </w:rPr>
              <w:t>1</w:t>
            </w:r>
            <w:r>
              <w:rPr>
                <w:rFonts w:ascii="Times New Roman" w:hAnsi="Times New Roman" w:eastAsia="等线" w:cs="Times New Roman"/>
                <w:sz w:val="24"/>
                <w:szCs w:val="24"/>
              </w:rPr>
              <w:t>%</w:t>
            </w:r>
          </w:p>
          <w:p w14:paraId="68354698">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(3/13)</w:t>
            </w:r>
          </w:p>
        </w:tc>
        <w:tc>
          <w:tcPr>
            <w:tcW w:w="455" w:type="pct"/>
            <w:tcBorders>
              <w:top w:val="nil"/>
              <w:left w:val="nil"/>
              <w:bottom w:val="single" w:color="7E7E7E" w:sz="4" w:space="0"/>
              <w:right w:val="nil"/>
            </w:tcBorders>
            <w:vAlign w:val="center"/>
          </w:tcPr>
          <w:p w14:paraId="5EE2302D">
            <w:pPr>
              <w:widowControl w:val="0"/>
              <w:autoSpaceDE w:val="0"/>
              <w:spacing w:after="0" w:line="480" w:lineRule="auto"/>
              <w:jc w:val="center"/>
              <w:rPr>
                <w:rFonts w:ascii="Times New Roman" w:hAnsi="Times New Roman" w:eastAsia="等线" w:cs="Times New Roman"/>
                <w:sz w:val="24"/>
                <w:szCs w:val="24"/>
              </w:rPr>
            </w:pPr>
            <w:r>
              <w:rPr>
                <w:rFonts w:hint="eastAsia" w:ascii="Times New Roman" w:hAnsi="Times New Roman" w:eastAsia="等线" w:cs="Times New Roman"/>
                <w:sz w:val="24"/>
                <w:szCs w:val="24"/>
              </w:rPr>
              <w:t>30</w:t>
            </w:r>
            <w:r>
              <w:rPr>
                <w:rFonts w:ascii="Times New Roman" w:hAnsi="Times New Roman" w:eastAsia="等线" w:cs="Times New Roman"/>
                <w:sz w:val="24"/>
                <w:szCs w:val="24"/>
              </w:rPr>
              <w:t>.</w:t>
            </w:r>
            <w:r>
              <w:rPr>
                <w:rFonts w:hint="eastAsia" w:ascii="Times New Roman" w:hAnsi="Times New Roman" w:eastAsia="等线" w:cs="Times New Roman"/>
                <w:sz w:val="24"/>
                <w:szCs w:val="24"/>
              </w:rPr>
              <w:t>8</w:t>
            </w:r>
            <w:r>
              <w:rPr>
                <w:rFonts w:ascii="Times New Roman" w:hAnsi="Times New Roman" w:eastAsia="等线" w:cs="Times New Roman"/>
                <w:sz w:val="24"/>
                <w:szCs w:val="24"/>
              </w:rPr>
              <w:t>%</w:t>
            </w:r>
          </w:p>
          <w:p w14:paraId="265F0AF6">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(4/13)</w:t>
            </w:r>
          </w:p>
        </w:tc>
        <w:tc>
          <w:tcPr>
            <w:tcW w:w="494" w:type="pct"/>
            <w:tcBorders>
              <w:top w:val="nil"/>
              <w:left w:val="nil"/>
              <w:bottom w:val="single" w:color="7E7E7E" w:sz="4" w:space="0"/>
              <w:right w:val="nil"/>
            </w:tcBorders>
            <w:vAlign w:val="center"/>
          </w:tcPr>
          <w:p w14:paraId="27344653">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w:t>
            </w:r>
            <w:r>
              <w:rPr>
                <w:rFonts w:hint="eastAsia" w:ascii="Times New Roman" w:hAnsi="Times New Roman" w:eastAsia="等线" w:cs="Times New Roman"/>
                <w:sz w:val="24"/>
                <w:szCs w:val="24"/>
              </w:rPr>
              <w:t>5</w:t>
            </w:r>
            <w:r>
              <w:rPr>
                <w:rFonts w:ascii="Times New Roman" w:hAnsi="Times New Roman" w:eastAsia="等线" w:cs="Times New Roman"/>
                <w:sz w:val="24"/>
                <w:szCs w:val="24"/>
              </w:rPr>
              <w:t>.</w:t>
            </w:r>
            <w:r>
              <w:rPr>
                <w:rFonts w:hint="eastAsia" w:ascii="Times New Roman" w:hAnsi="Times New Roman" w:eastAsia="等线" w:cs="Times New Roman"/>
                <w:sz w:val="24"/>
                <w:szCs w:val="24"/>
              </w:rPr>
              <w:t>4</w:t>
            </w:r>
            <w:r>
              <w:rPr>
                <w:rFonts w:ascii="Times New Roman" w:hAnsi="Times New Roman" w:eastAsia="等线" w:cs="Times New Roman"/>
                <w:sz w:val="24"/>
                <w:szCs w:val="24"/>
              </w:rPr>
              <w:t>%</w:t>
            </w:r>
          </w:p>
          <w:p w14:paraId="1B7AB885">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(2/13)</w:t>
            </w:r>
          </w:p>
        </w:tc>
        <w:tc>
          <w:tcPr>
            <w:tcW w:w="502" w:type="pct"/>
            <w:tcBorders>
              <w:top w:val="nil"/>
              <w:left w:val="nil"/>
              <w:bottom w:val="single" w:color="7E7E7E" w:sz="4" w:space="0"/>
              <w:right w:val="nil"/>
            </w:tcBorders>
            <w:vAlign w:val="center"/>
          </w:tcPr>
          <w:p w14:paraId="4E057C0A">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1</w:t>
            </w:r>
            <w:r>
              <w:rPr>
                <w:rFonts w:hint="eastAsia" w:ascii="Times New Roman" w:hAnsi="Times New Roman" w:eastAsia="等线" w:cs="Times New Roman"/>
                <w:sz w:val="24"/>
                <w:szCs w:val="24"/>
              </w:rPr>
              <w:t>5</w:t>
            </w:r>
            <w:r>
              <w:rPr>
                <w:rFonts w:ascii="Times New Roman" w:hAnsi="Times New Roman" w:eastAsia="等线" w:cs="Times New Roman"/>
                <w:sz w:val="24"/>
                <w:szCs w:val="24"/>
              </w:rPr>
              <w:t>.</w:t>
            </w:r>
            <w:r>
              <w:rPr>
                <w:rFonts w:hint="eastAsia" w:ascii="Times New Roman" w:hAnsi="Times New Roman" w:eastAsia="等线" w:cs="Times New Roman"/>
                <w:sz w:val="24"/>
                <w:szCs w:val="24"/>
              </w:rPr>
              <w:t>4</w:t>
            </w:r>
            <w:r>
              <w:rPr>
                <w:rFonts w:ascii="Times New Roman" w:hAnsi="Times New Roman" w:eastAsia="等线" w:cs="Times New Roman"/>
                <w:sz w:val="24"/>
                <w:szCs w:val="24"/>
              </w:rPr>
              <w:t>%</w:t>
            </w:r>
          </w:p>
          <w:p w14:paraId="43746E8A">
            <w:pPr>
              <w:widowControl w:val="0"/>
              <w:autoSpaceDE w:val="0"/>
              <w:spacing w:after="0" w:line="48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(2/13)</w:t>
            </w:r>
          </w:p>
        </w:tc>
      </w:tr>
    </w:tbl>
    <w:p w14:paraId="6CB19AA5">
      <w:pPr>
        <w:pStyle w:val="46"/>
        <w:ind w:firstLine="0"/>
      </w:pPr>
      <w:r>
        <w:rPr>
          <w:i/>
          <w:iCs/>
        </w:rPr>
        <w:t>Note</w:t>
      </w:r>
      <w:r>
        <w:t>. %: frequency/total number of participants who cheated on one, two, …five questions.</w:t>
      </w:r>
    </w:p>
    <w:p w14:paraId="7486A77F">
      <w:pPr>
        <w:pStyle w:val="16"/>
        <w:spacing w:before="0" w:beforeAutospacing="0" w:after="0" w:afterAutospacing="0" w:line="480" w:lineRule="auto"/>
        <w:ind w:firstLine="720"/>
        <w:rPr>
          <w:rFonts w:eastAsiaTheme="minorEastAsia"/>
        </w:rPr>
      </w:pPr>
    </w:p>
    <w:p w14:paraId="6CD4A134">
      <w:pPr>
        <w:pStyle w:val="16"/>
        <w:spacing w:before="0" w:beforeAutospacing="0" w:after="0" w:afterAutospacing="0" w:line="480" w:lineRule="auto"/>
        <w:ind w:firstLine="720"/>
        <w:rPr>
          <w:rFonts w:eastAsiaTheme="minorEastAsia"/>
        </w:rPr>
      </w:pPr>
    </w:p>
    <w:p w14:paraId="343941A6">
      <w:pPr>
        <w:pStyle w:val="16"/>
        <w:spacing w:before="0" w:beforeAutospacing="0" w:after="0" w:afterAutospacing="0" w:line="480" w:lineRule="auto"/>
        <w:ind w:firstLine="720"/>
        <w:rPr>
          <w:rFonts w:eastAsiaTheme="minorEastAsia"/>
        </w:rPr>
      </w:pPr>
    </w:p>
    <w:p w14:paraId="13985D97">
      <w:pPr>
        <w:pStyle w:val="16"/>
        <w:spacing w:before="0" w:beforeAutospacing="0" w:after="0" w:afterAutospacing="0" w:line="480" w:lineRule="auto"/>
        <w:ind w:firstLine="720"/>
        <w:rPr>
          <w:rFonts w:eastAsiaTheme="minorEastAsia"/>
        </w:rPr>
      </w:pPr>
    </w:p>
    <w:sectPr>
      <w:headerReference r:id="rId5" w:type="default"/>
      <w:pgSz w:w="12240" w:h="15840"/>
      <w:pgMar w:top="1440" w:right="1440" w:bottom="1440" w:left="1440" w:header="720" w:footer="720" w:gutter="0"/>
      <w:pgNumType w:start="49"/>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304236883"/>
    </w:sdtPr>
    <w:sdtEndPr>
      <w:rPr>
        <w:rFonts w:ascii="Times New Roman" w:hAnsi="Times New Roman" w:cs="Times New Roman"/>
        <w:sz w:val="24"/>
        <w:szCs w:val="24"/>
      </w:rPr>
    </w:sdtEndPr>
    <w:sdtContent>
      <w:p w14:paraId="5D0F0E8A">
        <w:pPr>
          <w:pStyle w:val="14"/>
          <w:jc w:val="right"/>
          <w:rPr>
            <w:rFonts w:ascii="Times New Roman" w:hAnsi="Times New Roman" w:cs="Times New Roman"/>
            <w:sz w:val="24"/>
            <w:szCs w:val="24"/>
          </w:rPr>
        </w:pPr>
        <w:r>
          <w:rPr>
            <w:rFonts w:ascii="Times New Roman" w:hAnsi="Times New Roman" w:cs="Times New Roman"/>
            <w:sz w:val="24"/>
            <w:szCs w:val="24"/>
          </w:rPr>
          <w:t>Unproctored vs. Proctored Exams</w:t>
        </w:r>
      </w:p>
      <w:p w14:paraId="25ADABFC">
        <w:pPr>
          <w:pStyle w:val="14"/>
          <w:jc w:val="right"/>
          <w:rPr>
            <w:rFonts w:ascii="Times New Roman" w:hAnsi="Times New Roman" w:cs="Times New Roman"/>
            <w:sz w:val="24"/>
            <w:szCs w:val="24"/>
          </w:rPr>
        </w:pPr>
        <w:r>
          <w:rPr>
            <w:rFonts w:ascii="Times New Roman" w:hAnsi="Times New Roman" w:cs="Times New Roman"/>
            <w:sz w:val="24"/>
            <w:szCs w:val="24"/>
          </w:rPr>
          <w:t xml:space="preserve">Page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12ABB2F3">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jZjdiZTRjNzBhNzc2ODBiMDFiZTBkYzdhZTYxZjkifQ=="/>
  </w:docVars>
  <w:rsids>
    <w:rsidRoot w:val="00797A79"/>
    <w:rsid w:val="00000010"/>
    <w:rsid w:val="00000CFF"/>
    <w:rsid w:val="00003C9D"/>
    <w:rsid w:val="0000416F"/>
    <w:rsid w:val="00004B9E"/>
    <w:rsid w:val="00017054"/>
    <w:rsid w:val="000209D5"/>
    <w:rsid w:val="0002185A"/>
    <w:rsid w:val="00024457"/>
    <w:rsid w:val="00025ADE"/>
    <w:rsid w:val="000316C5"/>
    <w:rsid w:val="00031A08"/>
    <w:rsid w:val="00033B08"/>
    <w:rsid w:val="00034081"/>
    <w:rsid w:val="00040E53"/>
    <w:rsid w:val="00041C4B"/>
    <w:rsid w:val="00043118"/>
    <w:rsid w:val="000436EC"/>
    <w:rsid w:val="00046AFA"/>
    <w:rsid w:val="0004782B"/>
    <w:rsid w:val="000511AE"/>
    <w:rsid w:val="00052106"/>
    <w:rsid w:val="0006035F"/>
    <w:rsid w:val="000629DA"/>
    <w:rsid w:val="00063478"/>
    <w:rsid w:val="0006360F"/>
    <w:rsid w:val="00064BBF"/>
    <w:rsid w:val="00077820"/>
    <w:rsid w:val="00077D94"/>
    <w:rsid w:val="00080D3C"/>
    <w:rsid w:val="000812AE"/>
    <w:rsid w:val="00082712"/>
    <w:rsid w:val="00083465"/>
    <w:rsid w:val="00083AAA"/>
    <w:rsid w:val="0008430F"/>
    <w:rsid w:val="00085134"/>
    <w:rsid w:val="00086E12"/>
    <w:rsid w:val="00087C9B"/>
    <w:rsid w:val="00092AE6"/>
    <w:rsid w:val="00093B62"/>
    <w:rsid w:val="00095B5A"/>
    <w:rsid w:val="00096265"/>
    <w:rsid w:val="00097691"/>
    <w:rsid w:val="000A0DF9"/>
    <w:rsid w:val="000A2893"/>
    <w:rsid w:val="000A5AB3"/>
    <w:rsid w:val="000B0832"/>
    <w:rsid w:val="000B0DA9"/>
    <w:rsid w:val="000B17A6"/>
    <w:rsid w:val="000B2A06"/>
    <w:rsid w:val="000B4999"/>
    <w:rsid w:val="000C1EFC"/>
    <w:rsid w:val="000C2BCD"/>
    <w:rsid w:val="000C2F3B"/>
    <w:rsid w:val="000C414F"/>
    <w:rsid w:val="000C59E1"/>
    <w:rsid w:val="000D0724"/>
    <w:rsid w:val="000D08F7"/>
    <w:rsid w:val="000D0E1E"/>
    <w:rsid w:val="000D1A0B"/>
    <w:rsid w:val="000D36E4"/>
    <w:rsid w:val="000D42E8"/>
    <w:rsid w:val="000D6CC2"/>
    <w:rsid w:val="000D7D37"/>
    <w:rsid w:val="000E106D"/>
    <w:rsid w:val="000E219B"/>
    <w:rsid w:val="000E5AD5"/>
    <w:rsid w:val="000E5B46"/>
    <w:rsid w:val="000E7BAF"/>
    <w:rsid w:val="000F2D39"/>
    <w:rsid w:val="000F31EB"/>
    <w:rsid w:val="000F3DED"/>
    <w:rsid w:val="000F4864"/>
    <w:rsid w:val="001005ED"/>
    <w:rsid w:val="00104EB1"/>
    <w:rsid w:val="0011074E"/>
    <w:rsid w:val="00113829"/>
    <w:rsid w:val="00121772"/>
    <w:rsid w:val="00121A06"/>
    <w:rsid w:val="00126C9D"/>
    <w:rsid w:val="00127EE8"/>
    <w:rsid w:val="00135255"/>
    <w:rsid w:val="001372CB"/>
    <w:rsid w:val="0014262B"/>
    <w:rsid w:val="001465A9"/>
    <w:rsid w:val="00153524"/>
    <w:rsid w:val="00155CB6"/>
    <w:rsid w:val="001561A5"/>
    <w:rsid w:val="00157CB7"/>
    <w:rsid w:val="00161811"/>
    <w:rsid w:val="00162BD4"/>
    <w:rsid w:val="00165B6E"/>
    <w:rsid w:val="001664E7"/>
    <w:rsid w:val="00167361"/>
    <w:rsid w:val="0017302D"/>
    <w:rsid w:val="001739A6"/>
    <w:rsid w:val="001801FC"/>
    <w:rsid w:val="0018337B"/>
    <w:rsid w:val="0019016B"/>
    <w:rsid w:val="00193DF7"/>
    <w:rsid w:val="001959D4"/>
    <w:rsid w:val="0019656F"/>
    <w:rsid w:val="001969E8"/>
    <w:rsid w:val="00197823"/>
    <w:rsid w:val="001A09F4"/>
    <w:rsid w:val="001A16A0"/>
    <w:rsid w:val="001A1DB3"/>
    <w:rsid w:val="001A28B8"/>
    <w:rsid w:val="001A2CC2"/>
    <w:rsid w:val="001A52EF"/>
    <w:rsid w:val="001A7522"/>
    <w:rsid w:val="001A76F0"/>
    <w:rsid w:val="001B47AC"/>
    <w:rsid w:val="001B53CB"/>
    <w:rsid w:val="001C1BA1"/>
    <w:rsid w:val="001C2723"/>
    <w:rsid w:val="001C3A77"/>
    <w:rsid w:val="001C3E6C"/>
    <w:rsid w:val="001C70C5"/>
    <w:rsid w:val="001C7250"/>
    <w:rsid w:val="001D2E69"/>
    <w:rsid w:val="001D2FC0"/>
    <w:rsid w:val="001D35C1"/>
    <w:rsid w:val="001D3E01"/>
    <w:rsid w:val="001D61E5"/>
    <w:rsid w:val="001E0E7E"/>
    <w:rsid w:val="001E129B"/>
    <w:rsid w:val="001E3AFF"/>
    <w:rsid w:val="001E6289"/>
    <w:rsid w:val="001F2115"/>
    <w:rsid w:val="001F2F3D"/>
    <w:rsid w:val="001F36B7"/>
    <w:rsid w:val="001F3FBE"/>
    <w:rsid w:val="002000FC"/>
    <w:rsid w:val="002004EE"/>
    <w:rsid w:val="00204D82"/>
    <w:rsid w:val="00205F82"/>
    <w:rsid w:val="00210320"/>
    <w:rsid w:val="00213AC9"/>
    <w:rsid w:val="0022035E"/>
    <w:rsid w:val="0022085D"/>
    <w:rsid w:val="00220CBB"/>
    <w:rsid w:val="00220FCE"/>
    <w:rsid w:val="00223260"/>
    <w:rsid w:val="002236AC"/>
    <w:rsid w:val="00224250"/>
    <w:rsid w:val="0022641C"/>
    <w:rsid w:val="002266EB"/>
    <w:rsid w:val="0023264B"/>
    <w:rsid w:val="002326E3"/>
    <w:rsid w:val="002329B5"/>
    <w:rsid w:val="00235AFE"/>
    <w:rsid w:val="00236B89"/>
    <w:rsid w:val="0023759F"/>
    <w:rsid w:val="00240C8A"/>
    <w:rsid w:val="0024111D"/>
    <w:rsid w:val="00245C9F"/>
    <w:rsid w:val="0024707E"/>
    <w:rsid w:val="002546C7"/>
    <w:rsid w:val="002573A3"/>
    <w:rsid w:val="0026508E"/>
    <w:rsid w:val="002663B3"/>
    <w:rsid w:val="002675A2"/>
    <w:rsid w:val="00273B73"/>
    <w:rsid w:val="00274A36"/>
    <w:rsid w:val="00276375"/>
    <w:rsid w:val="00277EBF"/>
    <w:rsid w:val="00281636"/>
    <w:rsid w:val="00282CB8"/>
    <w:rsid w:val="002848DB"/>
    <w:rsid w:val="00285FAA"/>
    <w:rsid w:val="002866E1"/>
    <w:rsid w:val="002870D3"/>
    <w:rsid w:val="002903B2"/>
    <w:rsid w:val="002908A4"/>
    <w:rsid w:val="00291EC0"/>
    <w:rsid w:val="00294BD7"/>
    <w:rsid w:val="00295581"/>
    <w:rsid w:val="00295882"/>
    <w:rsid w:val="00295B8E"/>
    <w:rsid w:val="002A0494"/>
    <w:rsid w:val="002A28DE"/>
    <w:rsid w:val="002A565B"/>
    <w:rsid w:val="002A629F"/>
    <w:rsid w:val="002A6F1E"/>
    <w:rsid w:val="002A7D9C"/>
    <w:rsid w:val="002A7F8A"/>
    <w:rsid w:val="002B1114"/>
    <w:rsid w:val="002B3970"/>
    <w:rsid w:val="002B68BE"/>
    <w:rsid w:val="002B7EDC"/>
    <w:rsid w:val="002C141D"/>
    <w:rsid w:val="002C2E76"/>
    <w:rsid w:val="002C301F"/>
    <w:rsid w:val="002C3318"/>
    <w:rsid w:val="002C5C29"/>
    <w:rsid w:val="002C6B4A"/>
    <w:rsid w:val="002D77D5"/>
    <w:rsid w:val="002E59D9"/>
    <w:rsid w:val="002F0D18"/>
    <w:rsid w:val="002F2EB9"/>
    <w:rsid w:val="002F3BC2"/>
    <w:rsid w:val="002F56E2"/>
    <w:rsid w:val="002F5859"/>
    <w:rsid w:val="002F62D7"/>
    <w:rsid w:val="002F6523"/>
    <w:rsid w:val="002F66A8"/>
    <w:rsid w:val="002F74C4"/>
    <w:rsid w:val="00300455"/>
    <w:rsid w:val="003016CD"/>
    <w:rsid w:val="00301A30"/>
    <w:rsid w:val="00301FF8"/>
    <w:rsid w:val="00302D0F"/>
    <w:rsid w:val="003038BC"/>
    <w:rsid w:val="003046A1"/>
    <w:rsid w:val="0030630A"/>
    <w:rsid w:val="00306316"/>
    <w:rsid w:val="0031061C"/>
    <w:rsid w:val="003108DA"/>
    <w:rsid w:val="00310EF3"/>
    <w:rsid w:val="00311EAC"/>
    <w:rsid w:val="00312558"/>
    <w:rsid w:val="00313B61"/>
    <w:rsid w:val="0031557A"/>
    <w:rsid w:val="0031601E"/>
    <w:rsid w:val="003165EF"/>
    <w:rsid w:val="00321015"/>
    <w:rsid w:val="003255B8"/>
    <w:rsid w:val="00326239"/>
    <w:rsid w:val="00332AC0"/>
    <w:rsid w:val="00334E67"/>
    <w:rsid w:val="00335316"/>
    <w:rsid w:val="00340379"/>
    <w:rsid w:val="0034685A"/>
    <w:rsid w:val="00350BD2"/>
    <w:rsid w:val="0035731F"/>
    <w:rsid w:val="003603E8"/>
    <w:rsid w:val="00362FDE"/>
    <w:rsid w:val="00364905"/>
    <w:rsid w:val="00366CDA"/>
    <w:rsid w:val="00366DBF"/>
    <w:rsid w:val="00366DD7"/>
    <w:rsid w:val="00367865"/>
    <w:rsid w:val="00371392"/>
    <w:rsid w:val="00371BCD"/>
    <w:rsid w:val="00371F1A"/>
    <w:rsid w:val="0037352A"/>
    <w:rsid w:val="0037365C"/>
    <w:rsid w:val="00381554"/>
    <w:rsid w:val="00383280"/>
    <w:rsid w:val="00383D72"/>
    <w:rsid w:val="00384898"/>
    <w:rsid w:val="00387F93"/>
    <w:rsid w:val="00391897"/>
    <w:rsid w:val="00392876"/>
    <w:rsid w:val="00397BEF"/>
    <w:rsid w:val="003A003F"/>
    <w:rsid w:val="003A0F46"/>
    <w:rsid w:val="003A1EDD"/>
    <w:rsid w:val="003A54F3"/>
    <w:rsid w:val="003A6561"/>
    <w:rsid w:val="003A65EC"/>
    <w:rsid w:val="003B04A9"/>
    <w:rsid w:val="003B166F"/>
    <w:rsid w:val="003C2701"/>
    <w:rsid w:val="003C44B3"/>
    <w:rsid w:val="003C6B30"/>
    <w:rsid w:val="003C7F9B"/>
    <w:rsid w:val="003D3320"/>
    <w:rsid w:val="003D55C4"/>
    <w:rsid w:val="003E1054"/>
    <w:rsid w:val="003E19BD"/>
    <w:rsid w:val="003E1F81"/>
    <w:rsid w:val="003E1FD4"/>
    <w:rsid w:val="003E2CFE"/>
    <w:rsid w:val="003E3F98"/>
    <w:rsid w:val="003E48AE"/>
    <w:rsid w:val="003E6824"/>
    <w:rsid w:val="003F1128"/>
    <w:rsid w:val="003F2C39"/>
    <w:rsid w:val="003F2CF5"/>
    <w:rsid w:val="003F2DFD"/>
    <w:rsid w:val="003F43D9"/>
    <w:rsid w:val="003F48D0"/>
    <w:rsid w:val="003F4EA7"/>
    <w:rsid w:val="003F5D3E"/>
    <w:rsid w:val="003F6D88"/>
    <w:rsid w:val="003F6FFB"/>
    <w:rsid w:val="00400E40"/>
    <w:rsid w:val="00406353"/>
    <w:rsid w:val="00407900"/>
    <w:rsid w:val="00407B16"/>
    <w:rsid w:val="00411460"/>
    <w:rsid w:val="00411A65"/>
    <w:rsid w:val="004151A0"/>
    <w:rsid w:val="00415E60"/>
    <w:rsid w:val="00416F12"/>
    <w:rsid w:val="004212C3"/>
    <w:rsid w:val="00422C44"/>
    <w:rsid w:val="00424150"/>
    <w:rsid w:val="004248C9"/>
    <w:rsid w:val="00427501"/>
    <w:rsid w:val="00427D0F"/>
    <w:rsid w:val="004306B8"/>
    <w:rsid w:val="00432FE0"/>
    <w:rsid w:val="00437209"/>
    <w:rsid w:val="00440D86"/>
    <w:rsid w:val="004445CC"/>
    <w:rsid w:val="0045259A"/>
    <w:rsid w:val="00454AB0"/>
    <w:rsid w:val="0045690D"/>
    <w:rsid w:val="00456CE3"/>
    <w:rsid w:val="00457C14"/>
    <w:rsid w:val="004627E7"/>
    <w:rsid w:val="00463B3D"/>
    <w:rsid w:val="004660BE"/>
    <w:rsid w:val="00472D0B"/>
    <w:rsid w:val="00476E5F"/>
    <w:rsid w:val="0048428A"/>
    <w:rsid w:val="00484641"/>
    <w:rsid w:val="00484C7B"/>
    <w:rsid w:val="00493D91"/>
    <w:rsid w:val="0049431A"/>
    <w:rsid w:val="004943AF"/>
    <w:rsid w:val="00495F85"/>
    <w:rsid w:val="004964FD"/>
    <w:rsid w:val="00496835"/>
    <w:rsid w:val="0049766A"/>
    <w:rsid w:val="00497A60"/>
    <w:rsid w:val="004A1CD1"/>
    <w:rsid w:val="004A4A83"/>
    <w:rsid w:val="004A4AC6"/>
    <w:rsid w:val="004A5C50"/>
    <w:rsid w:val="004A6C80"/>
    <w:rsid w:val="004A7D9A"/>
    <w:rsid w:val="004B3F64"/>
    <w:rsid w:val="004B7126"/>
    <w:rsid w:val="004B74E8"/>
    <w:rsid w:val="004C196C"/>
    <w:rsid w:val="004C6D77"/>
    <w:rsid w:val="004D08B5"/>
    <w:rsid w:val="004D0DDD"/>
    <w:rsid w:val="004D1A58"/>
    <w:rsid w:val="004D36A1"/>
    <w:rsid w:val="004E1201"/>
    <w:rsid w:val="004E2321"/>
    <w:rsid w:val="004E6EDC"/>
    <w:rsid w:val="004F0C7A"/>
    <w:rsid w:val="004F44F1"/>
    <w:rsid w:val="004F5427"/>
    <w:rsid w:val="004F7DF7"/>
    <w:rsid w:val="0050026E"/>
    <w:rsid w:val="005027A3"/>
    <w:rsid w:val="0050317E"/>
    <w:rsid w:val="00505899"/>
    <w:rsid w:val="00506576"/>
    <w:rsid w:val="005103D9"/>
    <w:rsid w:val="00510D9B"/>
    <w:rsid w:val="005116E5"/>
    <w:rsid w:val="00511C63"/>
    <w:rsid w:val="00513AE6"/>
    <w:rsid w:val="005145E8"/>
    <w:rsid w:val="00514910"/>
    <w:rsid w:val="00514F5C"/>
    <w:rsid w:val="005150D3"/>
    <w:rsid w:val="00515C24"/>
    <w:rsid w:val="00517056"/>
    <w:rsid w:val="0052135C"/>
    <w:rsid w:val="00522C5E"/>
    <w:rsid w:val="005234E7"/>
    <w:rsid w:val="00523A08"/>
    <w:rsid w:val="005268EE"/>
    <w:rsid w:val="0053033B"/>
    <w:rsid w:val="0053165D"/>
    <w:rsid w:val="00532206"/>
    <w:rsid w:val="005363B9"/>
    <w:rsid w:val="00540B38"/>
    <w:rsid w:val="00544B57"/>
    <w:rsid w:val="00544FE1"/>
    <w:rsid w:val="00545401"/>
    <w:rsid w:val="0054548A"/>
    <w:rsid w:val="005454BE"/>
    <w:rsid w:val="00546699"/>
    <w:rsid w:val="00546AE1"/>
    <w:rsid w:val="005508BC"/>
    <w:rsid w:val="00551F7A"/>
    <w:rsid w:val="00553B95"/>
    <w:rsid w:val="00553E6D"/>
    <w:rsid w:val="00554AEA"/>
    <w:rsid w:val="00565F06"/>
    <w:rsid w:val="00566172"/>
    <w:rsid w:val="005663A8"/>
    <w:rsid w:val="00571EDA"/>
    <w:rsid w:val="00573A8B"/>
    <w:rsid w:val="00575D49"/>
    <w:rsid w:val="00576FFA"/>
    <w:rsid w:val="00581A32"/>
    <w:rsid w:val="00582E44"/>
    <w:rsid w:val="005836BA"/>
    <w:rsid w:val="005841E6"/>
    <w:rsid w:val="00584BE4"/>
    <w:rsid w:val="005866D2"/>
    <w:rsid w:val="00587AA0"/>
    <w:rsid w:val="00587C5C"/>
    <w:rsid w:val="00592B98"/>
    <w:rsid w:val="00594D29"/>
    <w:rsid w:val="00595CE5"/>
    <w:rsid w:val="005967AF"/>
    <w:rsid w:val="00596BE2"/>
    <w:rsid w:val="005A4274"/>
    <w:rsid w:val="005A464D"/>
    <w:rsid w:val="005A4998"/>
    <w:rsid w:val="005A652A"/>
    <w:rsid w:val="005A7175"/>
    <w:rsid w:val="005A7214"/>
    <w:rsid w:val="005B163B"/>
    <w:rsid w:val="005B44AC"/>
    <w:rsid w:val="005B4672"/>
    <w:rsid w:val="005B46BE"/>
    <w:rsid w:val="005B5646"/>
    <w:rsid w:val="005B5F7F"/>
    <w:rsid w:val="005B77D5"/>
    <w:rsid w:val="005C1417"/>
    <w:rsid w:val="005C1B00"/>
    <w:rsid w:val="005C3B8C"/>
    <w:rsid w:val="005C4CB5"/>
    <w:rsid w:val="005C7897"/>
    <w:rsid w:val="005D14E2"/>
    <w:rsid w:val="005D2687"/>
    <w:rsid w:val="005D34C7"/>
    <w:rsid w:val="005D4967"/>
    <w:rsid w:val="005E21C4"/>
    <w:rsid w:val="005E55DD"/>
    <w:rsid w:val="005E5638"/>
    <w:rsid w:val="005E7A5B"/>
    <w:rsid w:val="005F0E2E"/>
    <w:rsid w:val="005F31BE"/>
    <w:rsid w:val="005F55C6"/>
    <w:rsid w:val="005F5B39"/>
    <w:rsid w:val="005F5DD3"/>
    <w:rsid w:val="005F5EE7"/>
    <w:rsid w:val="005F70E0"/>
    <w:rsid w:val="00601D03"/>
    <w:rsid w:val="00602CAC"/>
    <w:rsid w:val="0060410F"/>
    <w:rsid w:val="006062C7"/>
    <w:rsid w:val="00606A51"/>
    <w:rsid w:val="0060717C"/>
    <w:rsid w:val="006071E7"/>
    <w:rsid w:val="00612C03"/>
    <w:rsid w:val="00616F93"/>
    <w:rsid w:val="0062150E"/>
    <w:rsid w:val="0062248B"/>
    <w:rsid w:val="006227E7"/>
    <w:rsid w:val="00623792"/>
    <w:rsid w:val="0062604F"/>
    <w:rsid w:val="00630FB7"/>
    <w:rsid w:val="00635A56"/>
    <w:rsid w:val="00637517"/>
    <w:rsid w:val="00641AB7"/>
    <w:rsid w:val="00642D09"/>
    <w:rsid w:val="0064321E"/>
    <w:rsid w:val="00643681"/>
    <w:rsid w:val="00645D23"/>
    <w:rsid w:val="0064768F"/>
    <w:rsid w:val="00652566"/>
    <w:rsid w:val="00653BAC"/>
    <w:rsid w:val="00660B3E"/>
    <w:rsid w:val="0066549A"/>
    <w:rsid w:val="006660B0"/>
    <w:rsid w:val="006663BB"/>
    <w:rsid w:val="00666BD9"/>
    <w:rsid w:val="006704E0"/>
    <w:rsid w:val="00671CF4"/>
    <w:rsid w:val="006745FC"/>
    <w:rsid w:val="006752CE"/>
    <w:rsid w:val="00675EA7"/>
    <w:rsid w:val="00676364"/>
    <w:rsid w:val="006768DD"/>
    <w:rsid w:val="00677058"/>
    <w:rsid w:val="00677ED3"/>
    <w:rsid w:val="00682788"/>
    <w:rsid w:val="00682C26"/>
    <w:rsid w:val="0068374F"/>
    <w:rsid w:val="00684C1A"/>
    <w:rsid w:val="00692FEE"/>
    <w:rsid w:val="0069535C"/>
    <w:rsid w:val="00696E48"/>
    <w:rsid w:val="00697DCD"/>
    <w:rsid w:val="00697FE6"/>
    <w:rsid w:val="006A132E"/>
    <w:rsid w:val="006A202A"/>
    <w:rsid w:val="006B0720"/>
    <w:rsid w:val="006B18CA"/>
    <w:rsid w:val="006B1F45"/>
    <w:rsid w:val="006B39BB"/>
    <w:rsid w:val="006B56DD"/>
    <w:rsid w:val="006B682C"/>
    <w:rsid w:val="006B7118"/>
    <w:rsid w:val="006C010E"/>
    <w:rsid w:val="006C3175"/>
    <w:rsid w:val="006C476C"/>
    <w:rsid w:val="006C4E50"/>
    <w:rsid w:val="006C726B"/>
    <w:rsid w:val="006D037D"/>
    <w:rsid w:val="006D2783"/>
    <w:rsid w:val="006D2C0B"/>
    <w:rsid w:val="006D3334"/>
    <w:rsid w:val="006D57AD"/>
    <w:rsid w:val="006D7043"/>
    <w:rsid w:val="006E0C2A"/>
    <w:rsid w:val="006E426A"/>
    <w:rsid w:val="006E4ED8"/>
    <w:rsid w:val="006E5D04"/>
    <w:rsid w:val="006F006C"/>
    <w:rsid w:val="006F0296"/>
    <w:rsid w:val="006F1917"/>
    <w:rsid w:val="006F1B2F"/>
    <w:rsid w:val="006F3BF3"/>
    <w:rsid w:val="006F5CA5"/>
    <w:rsid w:val="00702DED"/>
    <w:rsid w:val="00703DC2"/>
    <w:rsid w:val="00705EA7"/>
    <w:rsid w:val="00707D77"/>
    <w:rsid w:val="00711D2E"/>
    <w:rsid w:val="00717725"/>
    <w:rsid w:val="007204F9"/>
    <w:rsid w:val="00720A7E"/>
    <w:rsid w:val="0072431D"/>
    <w:rsid w:val="00730DFF"/>
    <w:rsid w:val="0073174B"/>
    <w:rsid w:val="00733CAD"/>
    <w:rsid w:val="0074027D"/>
    <w:rsid w:val="00744B6C"/>
    <w:rsid w:val="00745AAF"/>
    <w:rsid w:val="00746A41"/>
    <w:rsid w:val="00746C24"/>
    <w:rsid w:val="007471ED"/>
    <w:rsid w:val="00747C84"/>
    <w:rsid w:val="00750F49"/>
    <w:rsid w:val="0075589D"/>
    <w:rsid w:val="0075776B"/>
    <w:rsid w:val="007577A5"/>
    <w:rsid w:val="00757CA7"/>
    <w:rsid w:val="00761BF5"/>
    <w:rsid w:val="00762443"/>
    <w:rsid w:val="007644E1"/>
    <w:rsid w:val="007654F7"/>
    <w:rsid w:val="00765A39"/>
    <w:rsid w:val="00765C44"/>
    <w:rsid w:val="007702B0"/>
    <w:rsid w:val="007757B5"/>
    <w:rsid w:val="007813D6"/>
    <w:rsid w:val="00783E9E"/>
    <w:rsid w:val="00785615"/>
    <w:rsid w:val="00786234"/>
    <w:rsid w:val="00791053"/>
    <w:rsid w:val="007925BA"/>
    <w:rsid w:val="00794178"/>
    <w:rsid w:val="00797A79"/>
    <w:rsid w:val="007A29C5"/>
    <w:rsid w:val="007A3F91"/>
    <w:rsid w:val="007A4C6A"/>
    <w:rsid w:val="007B15D3"/>
    <w:rsid w:val="007B2988"/>
    <w:rsid w:val="007C1532"/>
    <w:rsid w:val="007C33D2"/>
    <w:rsid w:val="007C5EA7"/>
    <w:rsid w:val="007C62D7"/>
    <w:rsid w:val="007C6636"/>
    <w:rsid w:val="007C7747"/>
    <w:rsid w:val="007D21C5"/>
    <w:rsid w:val="007D35AF"/>
    <w:rsid w:val="007D723A"/>
    <w:rsid w:val="007E21A9"/>
    <w:rsid w:val="007E317A"/>
    <w:rsid w:val="007E3901"/>
    <w:rsid w:val="007E6116"/>
    <w:rsid w:val="007F06DC"/>
    <w:rsid w:val="007F13B4"/>
    <w:rsid w:val="007F16D3"/>
    <w:rsid w:val="007F607D"/>
    <w:rsid w:val="00802D4F"/>
    <w:rsid w:val="00803FAC"/>
    <w:rsid w:val="00810346"/>
    <w:rsid w:val="00811D84"/>
    <w:rsid w:val="0081419C"/>
    <w:rsid w:val="00816E32"/>
    <w:rsid w:val="008227E3"/>
    <w:rsid w:val="00823617"/>
    <w:rsid w:val="00823CA8"/>
    <w:rsid w:val="00825645"/>
    <w:rsid w:val="00825F38"/>
    <w:rsid w:val="00830164"/>
    <w:rsid w:val="00831211"/>
    <w:rsid w:val="00831459"/>
    <w:rsid w:val="00832B91"/>
    <w:rsid w:val="00833828"/>
    <w:rsid w:val="00833BFF"/>
    <w:rsid w:val="00834217"/>
    <w:rsid w:val="00835C69"/>
    <w:rsid w:val="00836DD6"/>
    <w:rsid w:val="008371E4"/>
    <w:rsid w:val="00837BF0"/>
    <w:rsid w:val="008409C7"/>
    <w:rsid w:val="008462D1"/>
    <w:rsid w:val="00846CC8"/>
    <w:rsid w:val="00851E13"/>
    <w:rsid w:val="00860326"/>
    <w:rsid w:val="0086108D"/>
    <w:rsid w:val="00861141"/>
    <w:rsid w:val="00861ABD"/>
    <w:rsid w:val="008643E3"/>
    <w:rsid w:val="00864ACE"/>
    <w:rsid w:val="008675B0"/>
    <w:rsid w:val="008724FD"/>
    <w:rsid w:val="0087554C"/>
    <w:rsid w:val="00884797"/>
    <w:rsid w:val="00884A57"/>
    <w:rsid w:val="00885191"/>
    <w:rsid w:val="00887468"/>
    <w:rsid w:val="00887ED6"/>
    <w:rsid w:val="00890449"/>
    <w:rsid w:val="008946A7"/>
    <w:rsid w:val="00895C9B"/>
    <w:rsid w:val="00897C74"/>
    <w:rsid w:val="008A27AE"/>
    <w:rsid w:val="008A4B57"/>
    <w:rsid w:val="008A6C76"/>
    <w:rsid w:val="008A7904"/>
    <w:rsid w:val="008B12AF"/>
    <w:rsid w:val="008B1450"/>
    <w:rsid w:val="008B633A"/>
    <w:rsid w:val="008C1D09"/>
    <w:rsid w:val="008C2AC1"/>
    <w:rsid w:val="008C58BF"/>
    <w:rsid w:val="008C6844"/>
    <w:rsid w:val="008C6FB1"/>
    <w:rsid w:val="008D2A81"/>
    <w:rsid w:val="008D3F25"/>
    <w:rsid w:val="008D4454"/>
    <w:rsid w:val="008D4AD3"/>
    <w:rsid w:val="008D5BCE"/>
    <w:rsid w:val="008D682B"/>
    <w:rsid w:val="008D6E39"/>
    <w:rsid w:val="008D7D3D"/>
    <w:rsid w:val="008E1D8A"/>
    <w:rsid w:val="008E245C"/>
    <w:rsid w:val="008E611C"/>
    <w:rsid w:val="008E6883"/>
    <w:rsid w:val="008F2445"/>
    <w:rsid w:val="008F3F4D"/>
    <w:rsid w:val="008F428D"/>
    <w:rsid w:val="009016FE"/>
    <w:rsid w:val="009045A0"/>
    <w:rsid w:val="00904880"/>
    <w:rsid w:val="0090592B"/>
    <w:rsid w:val="0090634F"/>
    <w:rsid w:val="009106DD"/>
    <w:rsid w:val="009150B4"/>
    <w:rsid w:val="0091518D"/>
    <w:rsid w:val="009161A6"/>
    <w:rsid w:val="00920249"/>
    <w:rsid w:val="009252E8"/>
    <w:rsid w:val="009279EA"/>
    <w:rsid w:val="009354D4"/>
    <w:rsid w:val="009369E6"/>
    <w:rsid w:val="009409B8"/>
    <w:rsid w:val="009419DA"/>
    <w:rsid w:val="00942303"/>
    <w:rsid w:val="00942795"/>
    <w:rsid w:val="00942CF1"/>
    <w:rsid w:val="009442CF"/>
    <w:rsid w:val="0094482A"/>
    <w:rsid w:val="00946527"/>
    <w:rsid w:val="00951B48"/>
    <w:rsid w:val="00952D00"/>
    <w:rsid w:val="00955AFC"/>
    <w:rsid w:val="00960451"/>
    <w:rsid w:val="00962532"/>
    <w:rsid w:val="0096374F"/>
    <w:rsid w:val="00964CA7"/>
    <w:rsid w:val="00966EA3"/>
    <w:rsid w:val="00974A26"/>
    <w:rsid w:val="00974FE0"/>
    <w:rsid w:val="009765D9"/>
    <w:rsid w:val="009804E3"/>
    <w:rsid w:val="00981CCA"/>
    <w:rsid w:val="0098242D"/>
    <w:rsid w:val="00983A6E"/>
    <w:rsid w:val="00991280"/>
    <w:rsid w:val="0099176C"/>
    <w:rsid w:val="009921DC"/>
    <w:rsid w:val="00992229"/>
    <w:rsid w:val="009937CD"/>
    <w:rsid w:val="00994B23"/>
    <w:rsid w:val="009A0B95"/>
    <w:rsid w:val="009A7AED"/>
    <w:rsid w:val="009B1F8C"/>
    <w:rsid w:val="009B2274"/>
    <w:rsid w:val="009B3D9D"/>
    <w:rsid w:val="009B58C8"/>
    <w:rsid w:val="009B6F2C"/>
    <w:rsid w:val="009C247C"/>
    <w:rsid w:val="009C7731"/>
    <w:rsid w:val="009D0982"/>
    <w:rsid w:val="009D216B"/>
    <w:rsid w:val="009D2C13"/>
    <w:rsid w:val="009D794B"/>
    <w:rsid w:val="009E447D"/>
    <w:rsid w:val="009E57E0"/>
    <w:rsid w:val="009F34A5"/>
    <w:rsid w:val="009F518D"/>
    <w:rsid w:val="009F58CB"/>
    <w:rsid w:val="009F73E0"/>
    <w:rsid w:val="009F7E61"/>
    <w:rsid w:val="00A04CEB"/>
    <w:rsid w:val="00A05FDE"/>
    <w:rsid w:val="00A06298"/>
    <w:rsid w:val="00A06A14"/>
    <w:rsid w:val="00A10A2B"/>
    <w:rsid w:val="00A11545"/>
    <w:rsid w:val="00A1209F"/>
    <w:rsid w:val="00A13693"/>
    <w:rsid w:val="00A16A53"/>
    <w:rsid w:val="00A17418"/>
    <w:rsid w:val="00A17D7C"/>
    <w:rsid w:val="00A20DF8"/>
    <w:rsid w:val="00A21E79"/>
    <w:rsid w:val="00A23C51"/>
    <w:rsid w:val="00A27939"/>
    <w:rsid w:val="00A30C7C"/>
    <w:rsid w:val="00A3184F"/>
    <w:rsid w:val="00A41ADC"/>
    <w:rsid w:val="00A43013"/>
    <w:rsid w:val="00A430D3"/>
    <w:rsid w:val="00A44F45"/>
    <w:rsid w:val="00A5209F"/>
    <w:rsid w:val="00A52153"/>
    <w:rsid w:val="00A57146"/>
    <w:rsid w:val="00A62659"/>
    <w:rsid w:val="00A62B40"/>
    <w:rsid w:val="00A65832"/>
    <w:rsid w:val="00A660DB"/>
    <w:rsid w:val="00A70842"/>
    <w:rsid w:val="00A70B90"/>
    <w:rsid w:val="00A73363"/>
    <w:rsid w:val="00A742DC"/>
    <w:rsid w:val="00A77541"/>
    <w:rsid w:val="00A82A73"/>
    <w:rsid w:val="00A8525B"/>
    <w:rsid w:val="00A85C70"/>
    <w:rsid w:val="00A86160"/>
    <w:rsid w:val="00A87248"/>
    <w:rsid w:val="00A87256"/>
    <w:rsid w:val="00A916B7"/>
    <w:rsid w:val="00A91A7F"/>
    <w:rsid w:val="00A9212F"/>
    <w:rsid w:val="00A9268B"/>
    <w:rsid w:val="00A92E07"/>
    <w:rsid w:val="00A934E6"/>
    <w:rsid w:val="00A94171"/>
    <w:rsid w:val="00AA38A4"/>
    <w:rsid w:val="00AA444E"/>
    <w:rsid w:val="00AA4531"/>
    <w:rsid w:val="00AA4C95"/>
    <w:rsid w:val="00AB225F"/>
    <w:rsid w:val="00AB2AA2"/>
    <w:rsid w:val="00AB3A92"/>
    <w:rsid w:val="00AB6350"/>
    <w:rsid w:val="00AB6AED"/>
    <w:rsid w:val="00AC024C"/>
    <w:rsid w:val="00AC0BAF"/>
    <w:rsid w:val="00AC1B86"/>
    <w:rsid w:val="00AC213E"/>
    <w:rsid w:val="00AC2196"/>
    <w:rsid w:val="00AC40E8"/>
    <w:rsid w:val="00AC5F53"/>
    <w:rsid w:val="00AC7197"/>
    <w:rsid w:val="00AD12F1"/>
    <w:rsid w:val="00AD682B"/>
    <w:rsid w:val="00AE27E4"/>
    <w:rsid w:val="00AE6232"/>
    <w:rsid w:val="00AE6F2E"/>
    <w:rsid w:val="00AE70C9"/>
    <w:rsid w:val="00AF3257"/>
    <w:rsid w:val="00AF416F"/>
    <w:rsid w:val="00AF423F"/>
    <w:rsid w:val="00AF5158"/>
    <w:rsid w:val="00AF5309"/>
    <w:rsid w:val="00AF7356"/>
    <w:rsid w:val="00AF7CCF"/>
    <w:rsid w:val="00AF7F63"/>
    <w:rsid w:val="00B0096D"/>
    <w:rsid w:val="00B00EF0"/>
    <w:rsid w:val="00B01A2C"/>
    <w:rsid w:val="00B05B15"/>
    <w:rsid w:val="00B07C7D"/>
    <w:rsid w:val="00B07D40"/>
    <w:rsid w:val="00B10C3A"/>
    <w:rsid w:val="00B1106C"/>
    <w:rsid w:val="00B110E2"/>
    <w:rsid w:val="00B165AA"/>
    <w:rsid w:val="00B16CEF"/>
    <w:rsid w:val="00B16DDC"/>
    <w:rsid w:val="00B2177C"/>
    <w:rsid w:val="00B227AA"/>
    <w:rsid w:val="00B2344D"/>
    <w:rsid w:val="00B23758"/>
    <w:rsid w:val="00B24375"/>
    <w:rsid w:val="00B26969"/>
    <w:rsid w:val="00B311AB"/>
    <w:rsid w:val="00B3655C"/>
    <w:rsid w:val="00B3787F"/>
    <w:rsid w:val="00B37C81"/>
    <w:rsid w:val="00B40796"/>
    <w:rsid w:val="00B50E80"/>
    <w:rsid w:val="00B512BA"/>
    <w:rsid w:val="00B54DEB"/>
    <w:rsid w:val="00B6160B"/>
    <w:rsid w:val="00B63D1F"/>
    <w:rsid w:val="00B640BE"/>
    <w:rsid w:val="00B67B5D"/>
    <w:rsid w:val="00B70541"/>
    <w:rsid w:val="00B72BB7"/>
    <w:rsid w:val="00B80A4A"/>
    <w:rsid w:val="00B82D06"/>
    <w:rsid w:val="00B83934"/>
    <w:rsid w:val="00B8395F"/>
    <w:rsid w:val="00B844A1"/>
    <w:rsid w:val="00B851A6"/>
    <w:rsid w:val="00B858B9"/>
    <w:rsid w:val="00B86C20"/>
    <w:rsid w:val="00B91E9C"/>
    <w:rsid w:val="00B92486"/>
    <w:rsid w:val="00B924EB"/>
    <w:rsid w:val="00B941AC"/>
    <w:rsid w:val="00B946E4"/>
    <w:rsid w:val="00B95708"/>
    <w:rsid w:val="00BA0331"/>
    <w:rsid w:val="00BA205D"/>
    <w:rsid w:val="00BA2FB8"/>
    <w:rsid w:val="00BA51B2"/>
    <w:rsid w:val="00BA64FF"/>
    <w:rsid w:val="00BB343D"/>
    <w:rsid w:val="00BB3B69"/>
    <w:rsid w:val="00BB4315"/>
    <w:rsid w:val="00BB4AF5"/>
    <w:rsid w:val="00BB7ED0"/>
    <w:rsid w:val="00BC40EE"/>
    <w:rsid w:val="00BC48BD"/>
    <w:rsid w:val="00BC49D8"/>
    <w:rsid w:val="00BC4B93"/>
    <w:rsid w:val="00BC58CA"/>
    <w:rsid w:val="00BC6521"/>
    <w:rsid w:val="00BC652D"/>
    <w:rsid w:val="00BC6BB8"/>
    <w:rsid w:val="00BD27FE"/>
    <w:rsid w:val="00BD4E6D"/>
    <w:rsid w:val="00BD4F5A"/>
    <w:rsid w:val="00BE313B"/>
    <w:rsid w:val="00BE64A4"/>
    <w:rsid w:val="00BE6506"/>
    <w:rsid w:val="00BE6E5D"/>
    <w:rsid w:val="00BF1611"/>
    <w:rsid w:val="00BF31A7"/>
    <w:rsid w:val="00C00492"/>
    <w:rsid w:val="00C0748A"/>
    <w:rsid w:val="00C078C4"/>
    <w:rsid w:val="00C117FB"/>
    <w:rsid w:val="00C12AA0"/>
    <w:rsid w:val="00C14235"/>
    <w:rsid w:val="00C23E5C"/>
    <w:rsid w:val="00C32400"/>
    <w:rsid w:val="00C338B7"/>
    <w:rsid w:val="00C36922"/>
    <w:rsid w:val="00C36DC9"/>
    <w:rsid w:val="00C40843"/>
    <w:rsid w:val="00C41FEA"/>
    <w:rsid w:val="00C42D03"/>
    <w:rsid w:val="00C438C1"/>
    <w:rsid w:val="00C43AFE"/>
    <w:rsid w:val="00C45216"/>
    <w:rsid w:val="00C4592B"/>
    <w:rsid w:val="00C45FCC"/>
    <w:rsid w:val="00C47B65"/>
    <w:rsid w:val="00C54A0F"/>
    <w:rsid w:val="00C575D4"/>
    <w:rsid w:val="00C61215"/>
    <w:rsid w:val="00C62015"/>
    <w:rsid w:val="00C622FB"/>
    <w:rsid w:val="00C63400"/>
    <w:rsid w:val="00C64098"/>
    <w:rsid w:val="00C6562B"/>
    <w:rsid w:val="00C714B8"/>
    <w:rsid w:val="00C71F12"/>
    <w:rsid w:val="00C80EFE"/>
    <w:rsid w:val="00C8328A"/>
    <w:rsid w:val="00C8467A"/>
    <w:rsid w:val="00C854E6"/>
    <w:rsid w:val="00C85FA8"/>
    <w:rsid w:val="00C87896"/>
    <w:rsid w:val="00C879D7"/>
    <w:rsid w:val="00C92D1D"/>
    <w:rsid w:val="00C9447B"/>
    <w:rsid w:val="00C950BF"/>
    <w:rsid w:val="00CA003B"/>
    <w:rsid w:val="00CA04E5"/>
    <w:rsid w:val="00CA5DDF"/>
    <w:rsid w:val="00CA6A5C"/>
    <w:rsid w:val="00CB3D67"/>
    <w:rsid w:val="00CB3E0D"/>
    <w:rsid w:val="00CB46E6"/>
    <w:rsid w:val="00CB7050"/>
    <w:rsid w:val="00CB7124"/>
    <w:rsid w:val="00CC4729"/>
    <w:rsid w:val="00CC4F01"/>
    <w:rsid w:val="00CD2186"/>
    <w:rsid w:val="00CD297E"/>
    <w:rsid w:val="00CD5FCE"/>
    <w:rsid w:val="00CD7FB6"/>
    <w:rsid w:val="00CE14FD"/>
    <w:rsid w:val="00CE3E7F"/>
    <w:rsid w:val="00CE4213"/>
    <w:rsid w:val="00CE7382"/>
    <w:rsid w:val="00CF0EC9"/>
    <w:rsid w:val="00CF2174"/>
    <w:rsid w:val="00CF2991"/>
    <w:rsid w:val="00CF35CE"/>
    <w:rsid w:val="00CF37A7"/>
    <w:rsid w:val="00CF3AE1"/>
    <w:rsid w:val="00CF7EE2"/>
    <w:rsid w:val="00D00DA1"/>
    <w:rsid w:val="00D044F8"/>
    <w:rsid w:val="00D05152"/>
    <w:rsid w:val="00D05159"/>
    <w:rsid w:val="00D05E9E"/>
    <w:rsid w:val="00D102FB"/>
    <w:rsid w:val="00D12A41"/>
    <w:rsid w:val="00D12FF3"/>
    <w:rsid w:val="00D13402"/>
    <w:rsid w:val="00D15168"/>
    <w:rsid w:val="00D2165B"/>
    <w:rsid w:val="00D21991"/>
    <w:rsid w:val="00D24F99"/>
    <w:rsid w:val="00D27FFE"/>
    <w:rsid w:val="00D3141F"/>
    <w:rsid w:val="00D35B5F"/>
    <w:rsid w:val="00D43962"/>
    <w:rsid w:val="00D43FF6"/>
    <w:rsid w:val="00D44407"/>
    <w:rsid w:val="00D451EC"/>
    <w:rsid w:val="00D45619"/>
    <w:rsid w:val="00D50EBF"/>
    <w:rsid w:val="00D50F50"/>
    <w:rsid w:val="00D52C2A"/>
    <w:rsid w:val="00D557E6"/>
    <w:rsid w:val="00D62060"/>
    <w:rsid w:val="00D62C49"/>
    <w:rsid w:val="00D63388"/>
    <w:rsid w:val="00D65029"/>
    <w:rsid w:val="00D70397"/>
    <w:rsid w:val="00D73BFB"/>
    <w:rsid w:val="00D74F27"/>
    <w:rsid w:val="00D75B4D"/>
    <w:rsid w:val="00D8163F"/>
    <w:rsid w:val="00D84F61"/>
    <w:rsid w:val="00D86AFE"/>
    <w:rsid w:val="00D9253E"/>
    <w:rsid w:val="00D93C3F"/>
    <w:rsid w:val="00D9474A"/>
    <w:rsid w:val="00D948B8"/>
    <w:rsid w:val="00D95D56"/>
    <w:rsid w:val="00D97E25"/>
    <w:rsid w:val="00DA50AF"/>
    <w:rsid w:val="00DA79A0"/>
    <w:rsid w:val="00DB2355"/>
    <w:rsid w:val="00DB26BE"/>
    <w:rsid w:val="00DB681D"/>
    <w:rsid w:val="00DB7DDF"/>
    <w:rsid w:val="00DC071F"/>
    <w:rsid w:val="00DC1857"/>
    <w:rsid w:val="00DC485D"/>
    <w:rsid w:val="00DC5948"/>
    <w:rsid w:val="00DC5DCA"/>
    <w:rsid w:val="00DD0DD8"/>
    <w:rsid w:val="00DD2EBE"/>
    <w:rsid w:val="00DD3D83"/>
    <w:rsid w:val="00DD4348"/>
    <w:rsid w:val="00DD66BC"/>
    <w:rsid w:val="00DD75A4"/>
    <w:rsid w:val="00DE548F"/>
    <w:rsid w:val="00DE628A"/>
    <w:rsid w:val="00DF74A2"/>
    <w:rsid w:val="00E030A9"/>
    <w:rsid w:val="00E05DAA"/>
    <w:rsid w:val="00E07C4A"/>
    <w:rsid w:val="00E13B69"/>
    <w:rsid w:val="00E14548"/>
    <w:rsid w:val="00E17141"/>
    <w:rsid w:val="00E20C9D"/>
    <w:rsid w:val="00E213A5"/>
    <w:rsid w:val="00E21D41"/>
    <w:rsid w:val="00E21FF2"/>
    <w:rsid w:val="00E24BE7"/>
    <w:rsid w:val="00E24CAD"/>
    <w:rsid w:val="00E26419"/>
    <w:rsid w:val="00E30BBF"/>
    <w:rsid w:val="00E31E06"/>
    <w:rsid w:val="00E33DF9"/>
    <w:rsid w:val="00E35085"/>
    <w:rsid w:val="00E350C2"/>
    <w:rsid w:val="00E36AC3"/>
    <w:rsid w:val="00E3740A"/>
    <w:rsid w:val="00E40106"/>
    <w:rsid w:val="00E422E4"/>
    <w:rsid w:val="00E44FDE"/>
    <w:rsid w:val="00E45530"/>
    <w:rsid w:val="00E46907"/>
    <w:rsid w:val="00E469F5"/>
    <w:rsid w:val="00E4712B"/>
    <w:rsid w:val="00E512C8"/>
    <w:rsid w:val="00E5724D"/>
    <w:rsid w:val="00E61924"/>
    <w:rsid w:val="00E65B8F"/>
    <w:rsid w:val="00E836C9"/>
    <w:rsid w:val="00E86C1C"/>
    <w:rsid w:val="00E918FC"/>
    <w:rsid w:val="00E93AAC"/>
    <w:rsid w:val="00E95D7E"/>
    <w:rsid w:val="00E967BF"/>
    <w:rsid w:val="00EA413C"/>
    <w:rsid w:val="00EB09EE"/>
    <w:rsid w:val="00EB235C"/>
    <w:rsid w:val="00EB293E"/>
    <w:rsid w:val="00EB500F"/>
    <w:rsid w:val="00EB5CD9"/>
    <w:rsid w:val="00EC1ECA"/>
    <w:rsid w:val="00EE0284"/>
    <w:rsid w:val="00EE048B"/>
    <w:rsid w:val="00EE17E9"/>
    <w:rsid w:val="00EE3FEF"/>
    <w:rsid w:val="00EE6649"/>
    <w:rsid w:val="00EF1478"/>
    <w:rsid w:val="00EF2658"/>
    <w:rsid w:val="00EF35EE"/>
    <w:rsid w:val="00EF360A"/>
    <w:rsid w:val="00F0024B"/>
    <w:rsid w:val="00F00DAC"/>
    <w:rsid w:val="00F0267A"/>
    <w:rsid w:val="00F02C32"/>
    <w:rsid w:val="00F03C2A"/>
    <w:rsid w:val="00F03CF8"/>
    <w:rsid w:val="00F0444F"/>
    <w:rsid w:val="00F05FA6"/>
    <w:rsid w:val="00F06706"/>
    <w:rsid w:val="00F06E46"/>
    <w:rsid w:val="00F12260"/>
    <w:rsid w:val="00F157F0"/>
    <w:rsid w:val="00F210C5"/>
    <w:rsid w:val="00F21E2D"/>
    <w:rsid w:val="00F237D0"/>
    <w:rsid w:val="00F25207"/>
    <w:rsid w:val="00F25343"/>
    <w:rsid w:val="00F258DF"/>
    <w:rsid w:val="00F309FD"/>
    <w:rsid w:val="00F30D6C"/>
    <w:rsid w:val="00F32132"/>
    <w:rsid w:val="00F35AB2"/>
    <w:rsid w:val="00F361A2"/>
    <w:rsid w:val="00F37C46"/>
    <w:rsid w:val="00F37F55"/>
    <w:rsid w:val="00F4083D"/>
    <w:rsid w:val="00F41446"/>
    <w:rsid w:val="00F41A72"/>
    <w:rsid w:val="00F45D08"/>
    <w:rsid w:val="00F45DC8"/>
    <w:rsid w:val="00F47CD9"/>
    <w:rsid w:val="00F507D5"/>
    <w:rsid w:val="00F51601"/>
    <w:rsid w:val="00F53AD5"/>
    <w:rsid w:val="00F53B10"/>
    <w:rsid w:val="00F5646C"/>
    <w:rsid w:val="00F618A8"/>
    <w:rsid w:val="00F62805"/>
    <w:rsid w:val="00F66F53"/>
    <w:rsid w:val="00F67751"/>
    <w:rsid w:val="00F70297"/>
    <w:rsid w:val="00F71655"/>
    <w:rsid w:val="00F77A09"/>
    <w:rsid w:val="00F81042"/>
    <w:rsid w:val="00F8131A"/>
    <w:rsid w:val="00F864EC"/>
    <w:rsid w:val="00F878E7"/>
    <w:rsid w:val="00F915E2"/>
    <w:rsid w:val="00F91C55"/>
    <w:rsid w:val="00F94DFF"/>
    <w:rsid w:val="00F951FB"/>
    <w:rsid w:val="00F97F90"/>
    <w:rsid w:val="00FA0DA0"/>
    <w:rsid w:val="00FA3CE6"/>
    <w:rsid w:val="00FA7EA0"/>
    <w:rsid w:val="00FB3E76"/>
    <w:rsid w:val="00FB506C"/>
    <w:rsid w:val="00FB516B"/>
    <w:rsid w:val="00FB5852"/>
    <w:rsid w:val="00FB677B"/>
    <w:rsid w:val="00FC1B21"/>
    <w:rsid w:val="00FC38DB"/>
    <w:rsid w:val="00FC5715"/>
    <w:rsid w:val="00FC6354"/>
    <w:rsid w:val="00FC6FB2"/>
    <w:rsid w:val="00FC7C11"/>
    <w:rsid w:val="00FD0782"/>
    <w:rsid w:val="00FD3555"/>
    <w:rsid w:val="00FD6525"/>
    <w:rsid w:val="00FE07C0"/>
    <w:rsid w:val="00FE0FC1"/>
    <w:rsid w:val="00FE2D03"/>
    <w:rsid w:val="00FE5A97"/>
    <w:rsid w:val="00FE790B"/>
    <w:rsid w:val="00FF0619"/>
    <w:rsid w:val="00FF1A46"/>
    <w:rsid w:val="00FF2330"/>
    <w:rsid w:val="00FF3A12"/>
    <w:rsid w:val="00FF560D"/>
    <w:rsid w:val="00FF5FCD"/>
    <w:rsid w:val="00FF6483"/>
    <w:rsid w:val="00FF7A3F"/>
    <w:rsid w:val="0ABD286D"/>
    <w:rsid w:val="0F672A79"/>
    <w:rsid w:val="13763F01"/>
    <w:rsid w:val="219F1BA0"/>
    <w:rsid w:val="273E043A"/>
    <w:rsid w:val="2D7A16DF"/>
    <w:rsid w:val="32A23F73"/>
    <w:rsid w:val="33FB1B8D"/>
    <w:rsid w:val="37054AD1"/>
    <w:rsid w:val="3BF53366"/>
    <w:rsid w:val="42845989"/>
    <w:rsid w:val="4BC114B6"/>
    <w:rsid w:val="50D70E34"/>
    <w:rsid w:val="51842D6A"/>
    <w:rsid w:val="53637439"/>
    <w:rsid w:val="547A0454"/>
    <w:rsid w:val="55675A31"/>
    <w:rsid w:val="581B29CC"/>
    <w:rsid w:val="583A7852"/>
    <w:rsid w:val="6A521800"/>
    <w:rsid w:val="6B6A4927"/>
    <w:rsid w:val="73D414D7"/>
    <w:rsid w:val="78C87131"/>
    <w:rsid w:val="795A61B9"/>
    <w:rsid w:val="7AFA6C7E"/>
    <w:rsid w:val="7C43369E"/>
    <w:rsid w:val="7E2B263C"/>
    <w:rsid w:val="7EE12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6"/>
    <w:qFormat/>
    <w:uiPriority w:val="9"/>
    <w:pPr>
      <w:keepNext/>
      <w:keepLines/>
      <w:widowControl w:val="0"/>
      <w:spacing w:before="480" w:after="80" w:line="240" w:lineRule="auto"/>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27"/>
    <w:semiHidden/>
    <w:unhideWhenUsed/>
    <w:qFormat/>
    <w:uiPriority w:val="9"/>
    <w:pPr>
      <w:keepNext/>
      <w:keepLines/>
      <w:widowControl w:val="0"/>
      <w:spacing w:before="160" w:after="80" w:line="240" w:lineRule="auto"/>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8"/>
    <w:semiHidden/>
    <w:unhideWhenUsed/>
    <w:qFormat/>
    <w:uiPriority w:val="9"/>
    <w:pPr>
      <w:keepNext/>
      <w:keepLines/>
      <w:widowControl w:val="0"/>
      <w:spacing w:before="160" w:after="80" w:line="240" w:lineRule="auto"/>
      <w:jc w:val="both"/>
      <w:outlineLvl w:val="2"/>
    </w:pPr>
    <w:rPr>
      <w:rFonts w:asciiTheme="majorHAnsi" w:hAnsiTheme="majorHAnsi" w:eastAsiaTheme="majorEastAsia" w:cstheme="majorBidi"/>
      <w:color w:val="2F5597" w:themeColor="accent1" w:themeShade="BF"/>
      <w:kern w:val="2"/>
      <w:sz w:val="32"/>
      <w:szCs w:val="32"/>
    </w:rPr>
  </w:style>
  <w:style w:type="paragraph" w:styleId="5">
    <w:name w:val="heading 4"/>
    <w:basedOn w:val="1"/>
    <w:next w:val="1"/>
    <w:link w:val="29"/>
    <w:semiHidden/>
    <w:unhideWhenUsed/>
    <w:qFormat/>
    <w:uiPriority w:val="9"/>
    <w:pPr>
      <w:keepNext/>
      <w:keepLines/>
      <w:widowControl w:val="0"/>
      <w:spacing w:before="80" w:after="40" w:line="240" w:lineRule="auto"/>
      <w:jc w:val="both"/>
      <w:outlineLvl w:val="3"/>
    </w:pPr>
    <w:rPr>
      <w:rFonts w:cstheme="majorBidi"/>
      <w:color w:val="2F5597" w:themeColor="accent1" w:themeShade="BF"/>
      <w:kern w:val="2"/>
      <w:sz w:val="28"/>
      <w:szCs w:val="28"/>
    </w:rPr>
  </w:style>
  <w:style w:type="paragraph" w:styleId="6">
    <w:name w:val="heading 5"/>
    <w:basedOn w:val="1"/>
    <w:next w:val="1"/>
    <w:link w:val="30"/>
    <w:semiHidden/>
    <w:unhideWhenUsed/>
    <w:qFormat/>
    <w:uiPriority w:val="9"/>
    <w:pPr>
      <w:keepNext/>
      <w:keepLines/>
      <w:widowControl w:val="0"/>
      <w:spacing w:before="80" w:after="40" w:line="240" w:lineRule="auto"/>
      <w:jc w:val="both"/>
      <w:outlineLvl w:val="4"/>
    </w:pPr>
    <w:rPr>
      <w:rFonts w:cstheme="majorBidi"/>
      <w:color w:val="2F5597" w:themeColor="accent1" w:themeShade="BF"/>
      <w:kern w:val="2"/>
      <w:sz w:val="24"/>
      <w:szCs w:val="24"/>
    </w:rPr>
  </w:style>
  <w:style w:type="paragraph" w:styleId="7">
    <w:name w:val="heading 6"/>
    <w:basedOn w:val="1"/>
    <w:next w:val="1"/>
    <w:link w:val="31"/>
    <w:semiHidden/>
    <w:unhideWhenUsed/>
    <w:qFormat/>
    <w:uiPriority w:val="9"/>
    <w:pPr>
      <w:keepNext/>
      <w:keepLines/>
      <w:widowControl w:val="0"/>
      <w:spacing w:before="40" w:after="0" w:line="240" w:lineRule="auto"/>
      <w:jc w:val="both"/>
      <w:outlineLvl w:val="5"/>
    </w:pPr>
    <w:rPr>
      <w:rFonts w:cstheme="majorBidi"/>
      <w:b/>
      <w:bCs/>
      <w:color w:val="2F5597" w:themeColor="accent1" w:themeShade="BF"/>
      <w:kern w:val="2"/>
      <w:sz w:val="21"/>
    </w:rPr>
  </w:style>
  <w:style w:type="paragraph" w:styleId="8">
    <w:name w:val="heading 7"/>
    <w:basedOn w:val="1"/>
    <w:next w:val="1"/>
    <w:link w:val="32"/>
    <w:semiHidden/>
    <w:unhideWhenUsed/>
    <w:qFormat/>
    <w:uiPriority w:val="9"/>
    <w:pPr>
      <w:keepNext/>
      <w:keepLines/>
      <w:widowControl w:val="0"/>
      <w:spacing w:before="40" w:after="0" w:line="240" w:lineRule="auto"/>
      <w:jc w:val="both"/>
      <w:outlineLvl w:val="6"/>
    </w:pPr>
    <w:rPr>
      <w:rFonts w:cstheme="majorBidi"/>
      <w:b/>
      <w:bCs/>
      <w:color w:val="595959" w:themeColor="text1" w:themeTint="A6"/>
      <w:kern w:val="2"/>
      <w:sz w:val="21"/>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widowControl w:val="0"/>
      <w:spacing w:after="0" w:line="240" w:lineRule="auto"/>
      <w:jc w:val="both"/>
      <w:outlineLvl w:val="7"/>
    </w:pPr>
    <w:rPr>
      <w:rFonts w:cstheme="majorBidi"/>
      <w:color w:val="595959" w:themeColor="text1" w:themeTint="A6"/>
      <w:kern w:val="2"/>
      <w:sz w:val="21"/>
      <w14:textFill>
        <w14:solidFill>
          <w14:schemeClr w14:val="tx1">
            <w14:lumMod w14:val="65000"/>
            <w14:lumOff w14:val="35000"/>
          </w14:schemeClr>
        </w14:solidFill>
      </w14:textFill>
    </w:rPr>
  </w:style>
  <w:style w:type="paragraph" w:styleId="10">
    <w:name w:val="heading 9"/>
    <w:basedOn w:val="1"/>
    <w:next w:val="1"/>
    <w:link w:val="34"/>
    <w:semiHidden/>
    <w:unhideWhenUsed/>
    <w:qFormat/>
    <w:uiPriority w:val="9"/>
    <w:pPr>
      <w:keepNext/>
      <w:keepLines/>
      <w:widowControl w:val="0"/>
      <w:spacing w:after="0" w:line="240" w:lineRule="auto"/>
      <w:jc w:val="both"/>
      <w:outlineLvl w:val="8"/>
    </w:pPr>
    <w:rPr>
      <w:rFonts w:eastAsiaTheme="majorEastAsia" w:cstheme="majorBidi"/>
      <w:color w:val="595959" w:themeColor="text1" w:themeTint="A6"/>
      <w:kern w:val="2"/>
      <w:sz w:val="21"/>
      <w14:textFill>
        <w14:solidFill>
          <w14:schemeClr w14:val="tx1">
            <w14:lumMod w14:val="65000"/>
            <w14:lumOff w14:val="35000"/>
          </w14:schemeClr>
        </w14:solidFill>
      </w14:textFill>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5"/>
    <w:unhideWhenUsed/>
    <w:qFormat/>
    <w:uiPriority w:val="99"/>
    <w:pPr>
      <w:widowControl w:val="0"/>
      <w:spacing w:after="0" w:line="240" w:lineRule="auto"/>
    </w:pPr>
    <w:rPr>
      <w:rFonts w:ascii="等线" w:hAnsi="等线" w:eastAsia="等线" w:cs="Times New Roman"/>
      <w:kern w:val="2"/>
      <w:sz w:val="21"/>
      <w:szCs w:val="21"/>
    </w:rPr>
  </w:style>
  <w:style w:type="paragraph" w:styleId="12">
    <w:name w:val="Balloon Text"/>
    <w:basedOn w:val="1"/>
    <w:link w:val="54"/>
    <w:semiHidden/>
    <w:unhideWhenUsed/>
    <w:qFormat/>
    <w:uiPriority w:val="99"/>
    <w:pPr>
      <w:spacing w:after="0" w:line="240" w:lineRule="auto"/>
    </w:pPr>
    <w:rPr>
      <w:rFonts w:ascii="Segoe UI" w:hAnsi="Segoe UI" w:cs="Segoe UI"/>
      <w:sz w:val="18"/>
      <w:szCs w:val="18"/>
    </w:rPr>
  </w:style>
  <w:style w:type="paragraph" w:styleId="13">
    <w:name w:val="footer"/>
    <w:basedOn w:val="1"/>
    <w:link w:val="49"/>
    <w:unhideWhenUsed/>
    <w:qFormat/>
    <w:uiPriority w:val="99"/>
    <w:pPr>
      <w:widowControl w:val="0"/>
      <w:tabs>
        <w:tab w:val="center" w:pos="4153"/>
        <w:tab w:val="right" w:pos="8306"/>
      </w:tabs>
      <w:snapToGrid w:val="0"/>
      <w:spacing w:after="0" w:line="240" w:lineRule="auto"/>
    </w:pPr>
    <w:rPr>
      <w:kern w:val="2"/>
      <w:sz w:val="18"/>
      <w:szCs w:val="18"/>
    </w:rPr>
  </w:style>
  <w:style w:type="paragraph" w:styleId="14">
    <w:name w:val="header"/>
    <w:basedOn w:val="1"/>
    <w:link w:val="48"/>
    <w:unhideWhenUsed/>
    <w:qFormat/>
    <w:uiPriority w:val="99"/>
    <w:pPr>
      <w:widowControl w:val="0"/>
      <w:tabs>
        <w:tab w:val="center" w:pos="4153"/>
        <w:tab w:val="right" w:pos="8306"/>
      </w:tabs>
      <w:snapToGrid w:val="0"/>
      <w:spacing w:after="0" w:line="240" w:lineRule="auto"/>
      <w:jc w:val="center"/>
    </w:pPr>
    <w:rPr>
      <w:kern w:val="2"/>
      <w:sz w:val="18"/>
      <w:szCs w:val="18"/>
    </w:rPr>
  </w:style>
  <w:style w:type="paragraph" w:styleId="15">
    <w:name w:val="Subtitle"/>
    <w:basedOn w:val="1"/>
    <w:next w:val="1"/>
    <w:link w:val="36"/>
    <w:qFormat/>
    <w:uiPriority w:val="11"/>
    <w:pPr>
      <w:widowControl w:val="0"/>
      <w:spacing w:line="240" w:lineRule="auto"/>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7">
    <w:name w:val="Title"/>
    <w:basedOn w:val="1"/>
    <w:next w:val="1"/>
    <w:link w:val="35"/>
    <w:qFormat/>
    <w:uiPriority w:val="10"/>
    <w:pPr>
      <w:widowControl w:val="0"/>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50"/>
    <w:semiHidden/>
    <w:unhideWhenUsed/>
    <w:qFormat/>
    <w:uiPriority w:val="99"/>
    <w:pPr>
      <w:widowControl/>
      <w:spacing w:after="160" w:line="259" w:lineRule="auto"/>
    </w:pPr>
    <w:rPr>
      <w:rFonts w:asciiTheme="minorHAnsi" w:hAnsiTheme="minorHAnsi" w:eastAsiaTheme="minorEastAsia" w:cstheme="minorBidi"/>
      <w:b/>
      <w:bCs/>
      <w:kern w:val="0"/>
      <w:sz w:val="22"/>
      <w:szCs w:val="22"/>
    </w:rPr>
  </w:style>
  <w:style w:type="table" w:styleId="20">
    <w:name w:val="Table Grid"/>
    <w:basedOn w:val="19"/>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bCs/>
    </w:rPr>
  </w:style>
  <w:style w:type="character" w:styleId="23">
    <w:name w:val="Hyperlink"/>
    <w:basedOn w:val="21"/>
    <w:unhideWhenUsed/>
    <w:qFormat/>
    <w:uiPriority w:val="99"/>
    <w:rPr>
      <w:color w:val="0563C1"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character" w:customStyle="1" w:styleId="25">
    <w:name w:val="ai-text"/>
    <w:basedOn w:val="21"/>
    <w:qFormat/>
    <w:uiPriority w:val="0"/>
  </w:style>
  <w:style w:type="character" w:customStyle="1" w:styleId="26">
    <w:name w:val="标题 1 字符"/>
    <w:basedOn w:val="21"/>
    <w:link w:val="2"/>
    <w:qFormat/>
    <w:uiPriority w:val="9"/>
    <w:rPr>
      <w:rFonts w:asciiTheme="majorHAnsi" w:hAnsiTheme="majorHAnsi" w:eastAsiaTheme="majorEastAsia" w:cstheme="majorBidi"/>
      <w:color w:val="2F5597" w:themeColor="accent1" w:themeShade="BF"/>
      <w:kern w:val="2"/>
      <w:sz w:val="48"/>
      <w:szCs w:val="48"/>
    </w:rPr>
  </w:style>
  <w:style w:type="character" w:customStyle="1" w:styleId="27">
    <w:name w:val="标题 2 字符"/>
    <w:basedOn w:val="21"/>
    <w:link w:val="3"/>
    <w:semiHidden/>
    <w:qFormat/>
    <w:uiPriority w:val="9"/>
    <w:rPr>
      <w:rFonts w:asciiTheme="majorHAnsi" w:hAnsiTheme="majorHAnsi" w:eastAsiaTheme="majorEastAsia" w:cstheme="majorBidi"/>
      <w:color w:val="2F5597" w:themeColor="accent1" w:themeShade="BF"/>
      <w:kern w:val="2"/>
      <w:sz w:val="40"/>
      <w:szCs w:val="40"/>
    </w:rPr>
  </w:style>
  <w:style w:type="character" w:customStyle="1" w:styleId="28">
    <w:name w:val="标题 3 字符"/>
    <w:basedOn w:val="21"/>
    <w:link w:val="4"/>
    <w:semiHidden/>
    <w:qFormat/>
    <w:uiPriority w:val="9"/>
    <w:rPr>
      <w:rFonts w:asciiTheme="majorHAnsi" w:hAnsiTheme="majorHAnsi" w:eastAsiaTheme="majorEastAsia" w:cstheme="majorBidi"/>
      <w:color w:val="2F5597" w:themeColor="accent1" w:themeShade="BF"/>
      <w:kern w:val="2"/>
      <w:sz w:val="32"/>
      <w:szCs w:val="32"/>
    </w:rPr>
  </w:style>
  <w:style w:type="character" w:customStyle="1" w:styleId="29">
    <w:name w:val="标题 4 字符"/>
    <w:basedOn w:val="21"/>
    <w:link w:val="5"/>
    <w:semiHidden/>
    <w:qFormat/>
    <w:uiPriority w:val="9"/>
    <w:rPr>
      <w:rFonts w:cstheme="majorBidi"/>
      <w:color w:val="2F5597" w:themeColor="accent1" w:themeShade="BF"/>
      <w:kern w:val="2"/>
      <w:sz w:val="28"/>
      <w:szCs w:val="28"/>
    </w:rPr>
  </w:style>
  <w:style w:type="character" w:customStyle="1" w:styleId="30">
    <w:name w:val="标题 5 字符"/>
    <w:basedOn w:val="21"/>
    <w:link w:val="6"/>
    <w:semiHidden/>
    <w:qFormat/>
    <w:uiPriority w:val="9"/>
    <w:rPr>
      <w:rFonts w:cstheme="majorBidi"/>
      <w:color w:val="2F5597" w:themeColor="accent1" w:themeShade="BF"/>
      <w:kern w:val="2"/>
      <w:sz w:val="24"/>
      <w:szCs w:val="24"/>
    </w:rPr>
  </w:style>
  <w:style w:type="character" w:customStyle="1" w:styleId="31">
    <w:name w:val="标题 6 字符"/>
    <w:basedOn w:val="21"/>
    <w:link w:val="7"/>
    <w:semiHidden/>
    <w:qFormat/>
    <w:uiPriority w:val="9"/>
    <w:rPr>
      <w:rFonts w:cstheme="majorBidi"/>
      <w:b/>
      <w:bCs/>
      <w:color w:val="2F5597" w:themeColor="accent1" w:themeShade="BF"/>
      <w:kern w:val="2"/>
      <w:sz w:val="21"/>
    </w:rPr>
  </w:style>
  <w:style w:type="character" w:customStyle="1" w:styleId="32">
    <w:name w:val="标题 7 字符"/>
    <w:basedOn w:val="21"/>
    <w:link w:val="8"/>
    <w:semiHidden/>
    <w:qFormat/>
    <w:uiPriority w:val="9"/>
    <w:rPr>
      <w:rFonts w:cstheme="majorBidi"/>
      <w:b/>
      <w:bCs/>
      <w:color w:val="595959" w:themeColor="text1" w:themeTint="A6"/>
      <w:kern w:val="2"/>
      <w:sz w:val="21"/>
      <w14:textFill>
        <w14:solidFill>
          <w14:schemeClr w14:val="tx1">
            <w14:lumMod w14:val="65000"/>
            <w14:lumOff w14:val="35000"/>
          </w14:schemeClr>
        </w14:solidFill>
      </w14:textFill>
    </w:rPr>
  </w:style>
  <w:style w:type="character" w:customStyle="1" w:styleId="33">
    <w:name w:val="标题 8 字符"/>
    <w:basedOn w:val="21"/>
    <w:link w:val="9"/>
    <w:semiHidden/>
    <w:qFormat/>
    <w:uiPriority w:val="9"/>
    <w:rPr>
      <w:rFonts w:cstheme="majorBidi"/>
      <w:color w:val="595959" w:themeColor="text1" w:themeTint="A6"/>
      <w:kern w:val="2"/>
      <w:sz w:val="21"/>
      <w14:textFill>
        <w14:solidFill>
          <w14:schemeClr w14:val="tx1">
            <w14:lumMod w14:val="65000"/>
            <w14:lumOff w14:val="35000"/>
          </w14:schemeClr>
        </w14:solidFill>
      </w14:textFill>
    </w:rPr>
  </w:style>
  <w:style w:type="character" w:customStyle="1" w:styleId="34">
    <w:name w:val="标题 9 字符"/>
    <w:basedOn w:val="21"/>
    <w:link w:val="10"/>
    <w:semiHidden/>
    <w:qFormat/>
    <w:uiPriority w:val="9"/>
    <w:rPr>
      <w:rFonts w:eastAsiaTheme="majorEastAsia" w:cstheme="majorBidi"/>
      <w:color w:val="595959" w:themeColor="text1" w:themeTint="A6"/>
      <w:kern w:val="2"/>
      <w:sz w:val="21"/>
      <w14:textFill>
        <w14:solidFill>
          <w14:schemeClr w14:val="tx1">
            <w14:lumMod w14:val="65000"/>
            <w14:lumOff w14:val="35000"/>
          </w14:schemeClr>
        </w14:solidFill>
      </w14:textFill>
    </w:rPr>
  </w:style>
  <w:style w:type="character" w:customStyle="1" w:styleId="35">
    <w:name w:val="标题 字符"/>
    <w:basedOn w:val="21"/>
    <w:link w:val="17"/>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1"/>
    <w:link w:val="15"/>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widowControl w:val="0"/>
      <w:spacing w:before="160" w:line="240" w:lineRule="auto"/>
      <w:jc w:val="center"/>
    </w:pPr>
    <w:rPr>
      <w:i/>
      <w:iCs/>
      <w:color w:val="404040" w:themeColor="text1" w:themeTint="BF"/>
      <w:kern w:val="2"/>
      <w:sz w:val="21"/>
      <w14:textFill>
        <w14:solidFill>
          <w14:schemeClr w14:val="tx1">
            <w14:lumMod w14:val="75000"/>
            <w14:lumOff w14:val="25000"/>
          </w14:schemeClr>
        </w14:solidFill>
      </w14:textFill>
    </w:rPr>
  </w:style>
  <w:style w:type="character" w:customStyle="1" w:styleId="38">
    <w:name w:val="引用 字符"/>
    <w:basedOn w:val="21"/>
    <w:link w:val="37"/>
    <w:qFormat/>
    <w:uiPriority w:val="29"/>
    <w:rPr>
      <w:i/>
      <w:iCs/>
      <w:color w:val="404040" w:themeColor="text1" w:themeTint="BF"/>
      <w:kern w:val="2"/>
      <w:sz w:val="21"/>
      <w14:textFill>
        <w14:solidFill>
          <w14:schemeClr w14:val="tx1">
            <w14:lumMod w14:val="75000"/>
            <w14:lumOff w14:val="25000"/>
          </w14:schemeClr>
        </w14:solidFill>
      </w14:textFill>
    </w:rPr>
  </w:style>
  <w:style w:type="paragraph" w:styleId="39">
    <w:name w:val="List Paragraph"/>
    <w:basedOn w:val="1"/>
    <w:qFormat/>
    <w:uiPriority w:val="34"/>
    <w:pPr>
      <w:widowControl w:val="0"/>
      <w:spacing w:after="0" w:line="240" w:lineRule="auto"/>
      <w:ind w:left="720"/>
      <w:contextualSpacing/>
      <w:jc w:val="both"/>
    </w:pPr>
    <w:rPr>
      <w:kern w:val="2"/>
      <w:sz w:val="21"/>
    </w:rPr>
  </w:style>
  <w:style w:type="character" w:customStyle="1" w:styleId="40">
    <w:name w:val="明显强调1"/>
    <w:basedOn w:val="21"/>
    <w:qFormat/>
    <w:uiPriority w:val="21"/>
    <w:rPr>
      <w:i/>
      <w:iCs/>
      <w:color w:val="2F5597" w:themeColor="accent1" w:themeShade="BF"/>
    </w:rPr>
  </w:style>
  <w:style w:type="paragraph" w:styleId="41">
    <w:name w:val="Intense Quote"/>
    <w:basedOn w:val="1"/>
    <w:next w:val="1"/>
    <w:link w:val="42"/>
    <w:qFormat/>
    <w:uiPriority w:val="30"/>
    <w:pPr>
      <w:widowControl w:val="0"/>
      <w:pBdr>
        <w:top w:val="single" w:color="2F5496" w:themeColor="accent1" w:themeShade="BF" w:sz="4" w:space="10"/>
        <w:bottom w:val="single" w:color="2F5496" w:themeColor="accent1" w:themeShade="BF" w:sz="4" w:space="10"/>
      </w:pBdr>
      <w:spacing w:before="360" w:after="360" w:line="240" w:lineRule="auto"/>
      <w:ind w:left="864" w:right="864"/>
      <w:jc w:val="center"/>
    </w:pPr>
    <w:rPr>
      <w:i/>
      <w:iCs/>
      <w:color w:val="2F5597" w:themeColor="accent1" w:themeShade="BF"/>
      <w:kern w:val="2"/>
      <w:sz w:val="21"/>
    </w:rPr>
  </w:style>
  <w:style w:type="character" w:customStyle="1" w:styleId="42">
    <w:name w:val="明显引用 字符"/>
    <w:basedOn w:val="21"/>
    <w:link w:val="41"/>
    <w:qFormat/>
    <w:uiPriority w:val="30"/>
    <w:rPr>
      <w:i/>
      <w:iCs/>
      <w:color w:val="2F5597" w:themeColor="accent1" w:themeShade="BF"/>
      <w:kern w:val="2"/>
      <w:sz w:val="21"/>
    </w:rPr>
  </w:style>
  <w:style w:type="character" w:customStyle="1" w:styleId="43">
    <w:name w:val="明显参考1"/>
    <w:basedOn w:val="21"/>
    <w:qFormat/>
    <w:uiPriority w:val="32"/>
    <w:rPr>
      <w:b/>
      <w:bCs/>
      <w:smallCaps/>
      <w:color w:val="2F5597" w:themeColor="accent1" w:themeShade="BF"/>
      <w:spacing w:val="5"/>
    </w:rPr>
  </w:style>
  <w:style w:type="paragraph" w:customStyle="1" w:styleId="44">
    <w:name w:val="msonormal"/>
    <w:basedOn w:val="1"/>
    <w:qFormat/>
    <w:uiPriority w:val="0"/>
    <w:pPr>
      <w:spacing w:before="100" w:beforeAutospacing="1" w:after="100" w:afterAutospacing="1" w:line="240" w:lineRule="auto"/>
    </w:pPr>
    <w:rPr>
      <w:rFonts w:ascii="宋体" w:hAnsi="宋体" w:eastAsia="宋体" w:cs="宋体"/>
      <w:sz w:val="24"/>
      <w:szCs w:val="24"/>
    </w:rPr>
  </w:style>
  <w:style w:type="character" w:customStyle="1" w:styleId="45">
    <w:name w:val="批注文字 字符"/>
    <w:basedOn w:val="21"/>
    <w:link w:val="11"/>
    <w:qFormat/>
    <w:uiPriority w:val="99"/>
    <w:rPr>
      <w:rFonts w:ascii="等线" w:hAnsi="等线" w:eastAsia="等线" w:cs="Times New Roman"/>
      <w:kern w:val="2"/>
      <w:sz w:val="21"/>
      <w:szCs w:val="21"/>
    </w:rPr>
  </w:style>
  <w:style w:type="paragraph" w:customStyle="1" w:styleId="46">
    <w:name w:val="manuscript"/>
    <w:basedOn w:val="1"/>
    <w:qFormat/>
    <w:uiPriority w:val="0"/>
    <w:pPr>
      <w:spacing w:after="0" w:line="480" w:lineRule="auto"/>
      <w:ind w:firstLine="360"/>
    </w:pPr>
    <w:rPr>
      <w:rFonts w:ascii="Times New Roman" w:hAnsi="Times New Roman" w:eastAsia="宋体" w:cs="Times New Roman"/>
      <w:bCs/>
      <w:sz w:val="24"/>
      <w:szCs w:val="24"/>
    </w:rPr>
  </w:style>
  <w:style w:type="table" w:customStyle="1" w:styleId="47">
    <w:name w:val="无格式表格 21"/>
    <w:basedOn w:val="19"/>
    <w:qFormat/>
    <w:uiPriority w:val="0"/>
    <w:rPr>
      <w:rFonts w:ascii="Times New Roman" w:hAnsi="Times New Roman" w:eastAsia="Times New Roman" w:cs="Times New Roman"/>
    </w:rPr>
    <w:tblPr>
      <w:tblBorders>
        <w:top w:val="single" w:color="7E7E7E" w:sz="4" w:space="0"/>
        <w:bottom w:val="single" w:color="7E7E7E" w:sz="4" w:space="0"/>
      </w:tblBorders>
    </w:tblPr>
    <w:tblStylePr w:type="firstRow">
      <w:rPr>
        <w:rFonts w:hint="default" w:ascii="Times New Roman" w:hAnsi="Times New Roman" w:cs="Times New Roman"/>
        <w:b/>
        <w:bCs/>
      </w:rPr>
      <w:tcPr>
        <w:tcBorders>
          <w:bottom w:val="single" w:color="7E7E7E" w:sz="4" w:space="0"/>
        </w:tcBorders>
      </w:tcPr>
    </w:tblStylePr>
    <w:tblStylePr w:type="lastRow">
      <w:rPr>
        <w:rFonts w:hint="default" w:ascii="Times New Roman" w:hAnsi="Times New Roman" w:cs="Times New Roman"/>
        <w:b/>
        <w:bCs/>
      </w:rPr>
      <w:tcPr>
        <w:tcBorders>
          <w:top w:val="single" w:color="7E7E7E" w:sz="4" w:space="0"/>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character" w:customStyle="1" w:styleId="48">
    <w:name w:val="页眉 字符"/>
    <w:basedOn w:val="21"/>
    <w:link w:val="14"/>
    <w:qFormat/>
    <w:uiPriority w:val="99"/>
    <w:rPr>
      <w:kern w:val="2"/>
      <w:sz w:val="18"/>
      <w:szCs w:val="18"/>
    </w:rPr>
  </w:style>
  <w:style w:type="character" w:customStyle="1" w:styleId="49">
    <w:name w:val="页脚 字符"/>
    <w:basedOn w:val="21"/>
    <w:link w:val="13"/>
    <w:qFormat/>
    <w:uiPriority w:val="99"/>
    <w:rPr>
      <w:kern w:val="2"/>
      <w:sz w:val="18"/>
      <w:szCs w:val="18"/>
    </w:rPr>
  </w:style>
  <w:style w:type="character" w:customStyle="1" w:styleId="50">
    <w:name w:val="批注主题 字符"/>
    <w:basedOn w:val="45"/>
    <w:link w:val="18"/>
    <w:semiHidden/>
    <w:qFormat/>
    <w:uiPriority w:val="99"/>
    <w:rPr>
      <w:rFonts w:ascii="等线" w:hAnsi="等线" w:eastAsia="等线" w:cs="Times New Roman"/>
      <w:b/>
      <w:bCs/>
      <w:kern w:val="2"/>
      <w:sz w:val="22"/>
      <w:szCs w:val="22"/>
    </w:rPr>
  </w:style>
  <w:style w:type="character" w:customStyle="1" w:styleId="51">
    <w:name w:val="Unresolved Mention1"/>
    <w:basedOn w:val="21"/>
    <w:semiHidden/>
    <w:unhideWhenUsed/>
    <w:qFormat/>
    <w:uiPriority w:val="99"/>
    <w:rPr>
      <w:color w:val="605E5C"/>
      <w:shd w:val="clear" w:color="auto" w:fill="E1DFDD"/>
    </w:rPr>
  </w:style>
  <w:style w:type="paragraph" w:customStyle="1" w:styleId="52">
    <w:name w:val="reference"/>
    <w:basedOn w:val="1"/>
    <w:qFormat/>
    <w:uiPriority w:val="0"/>
    <w:pPr>
      <w:keepLines/>
      <w:widowControl w:val="0"/>
      <w:spacing w:before="100" w:beforeAutospacing="1" w:after="100" w:afterAutospacing="1" w:line="480" w:lineRule="auto"/>
      <w:ind w:left="360" w:hanging="360"/>
    </w:pPr>
    <w:rPr>
      <w:rFonts w:ascii="Times New Roman" w:hAnsi="Times New Roman" w:eastAsia="等线" w:cs="Times New Roman"/>
      <w:sz w:val="24"/>
      <w:szCs w:val="24"/>
    </w:rPr>
  </w:style>
  <w:style w:type="paragraph" w:customStyle="1" w:styleId="53">
    <w:name w:val="Revision1"/>
    <w:hidden/>
    <w:unhideWhenUsed/>
    <w:qFormat/>
    <w:uiPriority w:val="99"/>
    <w:rPr>
      <w:rFonts w:asciiTheme="minorHAnsi" w:hAnsiTheme="minorHAnsi" w:eastAsiaTheme="minorEastAsia" w:cstheme="minorBidi"/>
      <w:sz w:val="22"/>
      <w:szCs w:val="22"/>
      <w:lang w:val="en-US" w:eastAsia="zh-CN" w:bidi="ar-SA"/>
    </w:rPr>
  </w:style>
  <w:style w:type="character" w:customStyle="1" w:styleId="54">
    <w:name w:val="批注框文本 字符"/>
    <w:basedOn w:val="21"/>
    <w:link w:val="12"/>
    <w:semiHidden/>
    <w:qFormat/>
    <w:uiPriority w:val="99"/>
    <w:rPr>
      <w:rFonts w:ascii="Segoe UI" w:hAnsi="Segoe UI" w:cs="Segoe UI"/>
      <w:sz w:val="18"/>
      <w:szCs w:val="18"/>
    </w:rPr>
  </w:style>
  <w:style w:type="paragraph" w:customStyle="1" w:styleId="55">
    <w:name w:val="Revision2"/>
    <w:hidden/>
    <w:semiHidden/>
    <w:qFormat/>
    <w:uiPriority w:val="99"/>
    <w:rPr>
      <w:rFonts w:asciiTheme="minorHAnsi" w:hAnsiTheme="minorHAnsi" w:eastAsiaTheme="minorEastAsia" w:cstheme="minorBidi"/>
      <w:sz w:val="22"/>
      <w:szCs w:val="22"/>
      <w:lang w:val="en-US" w:eastAsia="zh-CN" w:bidi="ar-SA"/>
    </w:rPr>
  </w:style>
  <w:style w:type="character" w:customStyle="1" w:styleId="56">
    <w:name w:val="Unresolved Mention2"/>
    <w:basedOn w:val="21"/>
    <w:semiHidden/>
    <w:unhideWhenUsed/>
    <w:qFormat/>
    <w:uiPriority w:val="99"/>
    <w:rPr>
      <w:color w:val="605E5C"/>
      <w:shd w:val="clear" w:color="auto" w:fill="E1DFDD"/>
    </w:rPr>
  </w:style>
  <w:style w:type="paragraph" w:customStyle="1" w:styleId="57">
    <w:name w:val="Revision3"/>
    <w:hidden/>
    <w:semiHidden/>
    <w:qFormat/>
    <w:uiPriority w:val="99"/>
    <w:rPr>
      <w:rFonts w:asciiTheme="minorHAnsi" w:hAnsiTheme="minorHAnsi" w:eastAsiaTheme="minorEastAsia" w:cstheme="minorBidi"/>
      <w:sz w:val="22"/>
      <w:szCs w:val="22"/>
      <w:lang w:val="en-US" w:eastAsia="zh-CN" w:bidi="ar-SA"/>
    </w:rPr>
  </w:style>
  <w:style w:type="character" w:customStyle="1" w:styleId="58">
    <w:name w:val="Unresolved Mention3"/>
    <w:basedOn w:val="21"/>
    <w:semiHidden/>
    <w:unhideWhenUsed/>
    <w:qFormat/>
    <w:uiPriority w:val="99"/>
    <w:rPr>
      <w:color w:val="605E5C"/>
      <w:shd w:val="clear" w:color="auto" w:fill="E1DFDD"/>
    </w:rPr>
  </w:style>
  <w:style w:type="paragraph" w:customStyle="1" w:styleId="59">
    <w:name w:val="Revision4"/>
    <w:hidden/>
    <w:unhideWhenUsed/>
    <w:qFormat/>
    <w:uiPriority w:val="99"/>
    <w:rPr>
      <w:rFonts w:asciiTheme="minorHAnsi" w:hAnsiTheme="minorHAnsi" w:eastAsiaTheme="minorEastAsia" w:cstheme="minorBidi"/>
      <w:sz w:val="22"/>
      <w:szCs w:val="22"/>
      <w:lang w:val="en-US" w:eastAsia="zh-CN" w:bidi="ar-SA"/>
    </w:rPr>
  </w:style>
  <w:style w:type="character" w:customStyle="1" w:styleId="60">
    <w:name w:val="Unresolved Mention4"/>
    <w:basedOn w:val="21"/>
    <w:semiHidden/>
    <w:unhideWhenUsed/>
    <w:qFormat/>
    <w:uiPriority w:val="99"/>
    <w:rPr>
      <w:color w:val="605E5C"/>
      <w:shd w:val="clear" w:color="auto" w:fill="E1DFDD"/>
    </w:rPr>
  </w:style>
  <w:style w:type="paragraph" w:customStyle="1" w:styleId="61">
    <w:name w:val="Revision5"/>
    <w:hidden/>
    <w:semiHidden/>
    <w:qFormat/>
    <w:uiPriority w:val="99"/>
    <w:rPr>
      <w:rFonts w:asciiTheme="minorHAnsi" w:hAnsiTheme="minorHAnsi" w:eastAsiaTheme="minorEastAsia" w:cstheme="minorBidi"/>
      <w:sz w:val="22"/>
      <w:szCs w:val="22"/>
      <w:lang w:val="en-US" w:eastAsia="zh-CN" w:bidi="ar-SA"/>
    </w:rPr>
  </w:style>
  <w:style w:type="paragraph" w:customStyle="1" w:styleId="62">
    <w:name w:val="修订1"/>
    <w:hidden/>
    <w:semiHidden/>
    <w:qFormat/>
    <w:uiPriority w:val="99"/>
    <w:rPr>
      <w:rFonts w:asciiTheme="minorHAnsi" w:hAnsiTheme="minorHAnsi" w:eastAsiaTheme="minorEastAsia" w:cstheme="minorBidi"/>
      <w:sz w:val="22"/>
      <w:szCs w:val="22"/>
      <w:lang w:val="en-US" w:eastAsia="zh-CN" w:bidi="ar-SA"/>
    </w:rPr>
  </w:style>
  <w:style w:type="character" w:customStyle="1" w:styleId="63">
    <w:name w:val="未处理的提及1"/>
    <w:basedOn w:val="21"/>
    <w:semiHidden/>
    <w:unhideWhenUsed/>
    <w:qFormat/>
    <w:uiPriority w:val="99"/>
    <w:rPr>
      <w:color w:val="605E5C"/>
      <w:shd w:val="clear" w:color="auto" w:fill="E1DFDD"/>
    </w:rPr>
  </w:style>
  <w:style w:type="paragraph" w:customStyle="1" w:styleId="64">
    <w:name w:val="Revision"/>
    <w:hidden/>
    <w:unhideWhenUsed/>
    <w:qFormat/>
    <w:uiPriority w:val="99"/>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C328A-9A59-49C0-AD01-28BA0BDBCAE1}">
  <ds:schemaRefs/>
</ds:datastoreItem>
</file>

<file path=docProps/app.xml><?xml version="1.0" encoding="utf-8"?>
<Properties xmlns="http://schemas.openxmlformats.org/officeDocument/2006/extended-properties" xmlns:vt="http://schemas.openxmlformats.org/officeDocument/2006/docPropsVTypes">
  <Template>Normal.dotm</Template>
  <Company>OISE UofT</Company>
  <Pages>4</Pages>
  <Words>685</Words>
  <Characters>3775</Characters>
  <Lines>32</Lines>
  <Paragraphs>9</Paragraphs>
  <TotalTime>5</TotalTime>
  <ScaleCrop>false</ScaleCrop>
  <LinksUpToDate>false</LinksUpToDate>
  <CharactersWithSpaces>4317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2024-08-25T15:26:00Z</dcterms:created>
  <dc:creator>Kang Lee</dc:creator>
  <cp:lastModifiedBy>Peng</cp:lastModifiedBy>
  <dcterms:modified xsi:type="dcterms:W3CDTF">2024-10-14T00:07:06Z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fc9cea26-8538-4046-b20b-db6f67ea6853</vt:lpwstr>
  </property>
  <property fmtid="{D5CDD505-2E9C-101B-9397-08002B2CF9AE}" pid="3" name="KSOProductBuildVer">
    <vt:lpwstr>2052-12.1.0.18276</vt:lpwstr>
  </property>
  <property fmtid="{D5CDD505-2E9C-101B-9397-08002B2CF9AE}" pid="4" name="ICV">
    <vt:lpwstr>FAC24B49020841FBBF46F414628ED3A2_12</vt:lpwstr>
  </property>
</Properties>
</file>