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76AA6" w14:textId="1AD92B19" w:rsidR="00D94833" w:rsidRPr="00D94833" w:rsidRDefault="00D94833" w:rsidP="00D94833">
      <w:pPr>
        <w:spacing w:line="276" w:lineRule="auto"/>
        <w:jc w:val="center"/>
        <w:rPr>
          <w:b/>
          <w:bCs/>
          <w:color w:val="000000" w:themeColor="text1"/>
          <w:sz w:val="32"/>
          <w:szCs w:val="28"/>
          <w:lang w:val="en-US"/>
        </w:rPr>
      </w:pPr>
      <w:r w:rsidRPr="00D94833">
        <w:rPr>
          <w:b/>
          <w:bCs/>
          <w:color w:val="000000" w:themeColor="text1"/>
          <w:sz w:val="32"/>
          <w:szCs w:val="28"/>
          <w:lang w:val="en-US"/>
        </w:rPr>
        <w:t xml:space="preserve">Appendix Coding schemes (Tables </w:t>
      </w:r>
      <w:r w:rsidR="00B267DA">
        <w:rPr>
          <w:b/>
          <w:bCs/>
          <w:color w:val="000000" w:themeColor="text1"/>
          <w:sz w:val="32"/>
          <w:szCs w:val="28"/>
          <w:lang w:val="en-US"/>
        </w:rPr>
        <w:t>9</w:t>
      </w:r>
      <w:r w:rsidRPr="00D94833">
        <w:rPr>
          <w:b/>
          <w:bCs/>
          <w:color w:val="000000" w:themeColor="text1"/>
          <w:sz w:val="32"/>
          <w:szCs w:val="28"/>
          <w:lang w:val="en-US"/>
        </w:rPr>
        <w:t xml:space="preserve"> – 1</w:t>
      </w:r>
      <w:r w:rsidR="00B267DA">
        <w:rPr>
          <w:b/>
          <w:bCs/>
          <w:color w:val="000000" w:themeColor="text1"/>
          <w:sz w:val="32"/>
          <w:szCs w:val="28"/>
          <w:lang w:val="en-US"/>
        </w:rPr>
        <w:t>2</w:t>
      </w:r>
      <w:r w:rsidRPr="00D94833">
        <w:rPr>
          <w:b/>
          <w:bCs/>
          <w:color w:val="000000" w:themeColor="text1"/>
          <w:sz w:val="32"/>
          <w:szCs w:val="28"/>
          <w:lang w:val="en-US"/>
        </w:rPr>
        <w:t>)</w:t>
      </w:r>
    </w:p>
    <w:p w14:paraId="005889A7" w14:textId="31EFFE34" w:rsidR="00D94833" w:rsidRDefault="00D94833" w:rsidP="00D94833">
      <w:pPr>
        <w:tabs>
          <w:tab w:val="left" w:pos="0"/>
          <w:tab w:val="left" w:pos="5529"/>
        </w:tabs>
        <w:spacing w:before="120" w:after="120"/>
        <w:jc w:val="both"/>
        <w:rPr>
          <w:b/>
          <w:sz w:val="28"/>
          <w:lang w:val="en-US"/>
        </w:rPr>
      </w:pPr>
    </w:p>
    <w:p w14:paraId="42C2D619" w14:textId="0FD52E29" w:rsidR="00D94833" w:rsidRPr="00BE313C" w:rsidRDefault="00D94833" w:rsidP="00D94833">
      <w:pPr>
        <w:tabs>
          <w:tab w:val="left" w:pos="0"/>
          <w:tab w:val="left" w:pos="5529"/>
        </w:tabs>
        <w:spacing w:before="120" w:after="120"/>
        <w:jc w:val="both"/>
        <w:rPr>
          <w:b/>
          <w:sz w:val="28"/>
          <w:lang w:val="en-US"/>
        </w:rPr>
      </w:pPr>
      <w:r w:rsidRPr="00BE313C">
        <w:rPr>
          <w:b/>
          <w:sz w:val="28"/>
          <w:lang w:val="en-US"/>
        </w:rPr>
        <w:t>A systematic literature review of the current discussion on mathematical modelling competencies: State-of-the-art developments in conceptualizing, measuring, and fostering</w:t>
      </w:r>
    </w:p>
    <w:p w14:paraId="05742CCF" w14:textId="1B1934B1" w:rsidR="00D94833" w:rsidRPr="00D94833" w:rsidRDefault="00D94833" w:rsidP="004C0C12">
      <w:pPr>
        <w:spacing w:line="276" w:lineRule="auto"/>
        <w:jc w:val="both"/>
        <w:rPr>
          <w:bCs/>
          <w:color w:val="000000" w:themeColor="text1"/>
          <w:szCs w:val="28"/>
        </w:rPr>
      </w:pPr>
      <w:r w:rsidRPr="00D94833">
        <w:rPr>
          <w:bCs/>
          <w:color w:val="000000" w:themeColor="text1"/>
          <w:szCs w:val="28"/>
        </w:rPr>
        <w:t xml:space="preserve">Mustafa Cevikbas, Gabriele Kaiser, Stanislaw Schukajlow </w:t>
      </w:r>
    </w:p>
    <w:p w14:paraId="7F46D987" w14:textId="2E72E160" w:rsidR="00B2592C" w:rsidRPr="00010024" w:rsidRDefault="00B2592C" w:rsidP="00B2592C">
      <w:pPr>
        <w:rPr>
          <w:b/>
        </w:rPr>
      </w:pPr>
    </w:p>
    <w:p w14:paraId="5C141CC2" w14:textId="60648FE1" w:rsidR="00B2592C" w:rsidRPr="007E06FD" w:rsidRDefault="00B2592C" w:rsidP="0005460B">
      <w:pPr>
        <w:spacing w:line="288" w:lineRule="auto"/>
        <w:rPr>
          <w:lang w:val="en-US"/>
        </w:rPr>
      </w:pPr>
      <w:r w:rsidRPr="007E06FD">
        <w:rPr>
          <w:b/>
          <w:lang w:val="en-US"/>
        </w:rPr>
        <w:t xml:space="preserve">Table </w:t>
      </w:r>
      <w:r w:rsidR="00B267DA">
        <w:rPr>
          <w:b/>
          <w:lang w:val="en-US"/>
        </w:rPr>
        <w:t>9</w:t>
      </w:r>
      <w:r w:rsidRPr="007E06FD">
        <w:rPr>
          <w:b/>
          <w:lang w:val="en-US"/>
        </w:rPr>
        <w:t>:</w:t>
      </w:r>
      <w:r w:rsidRPr="007E06FD">
        <w:rPr>
          <w:lang w:val="en-US"/>
        </w:rPr>
        <w:t xml:space="preserve"> Coding scheme for </w:t>
      </w:r>
      <w:r w:rsidR="00D94833">
        <w:rPr>
          <w:lang w:val="en-US"/>
        </w:rPr>
        <w:t>study</w:t>
      </w:r>
      <w:r w:rsidRPr="007E06FD">
        <w:rPr>
          <w:lang w:val="en-US"/>
        </w:rPr>
        <w:t xml:space="preserve"> </w:t>
      </w:r>
      <w:r w:rsidR="00BB29D5" w:rsidRPr="007E06FD">
        <w:rPr>
          <w:lang w:val="en-US"/>
        </w:rPr>
        <w:t xml:space="preserve">characteristics </w:t>
      </w:r>
      <w:r w:rsidR="00D94833">
        <w:rPr>
          <w:lang w:val="en-US"/>
        </w:rPr>
        <w:t xml:space="preserve">and research methodologies </w:t>
      </w:r>
      <w:r w:rsidR="00BB29D5" w:rsidRPr="007E06FD">
        <w:rPr>
          <w:lang w:val="en-US"/>
        </w:rPr>
        <w:t>of the studies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964"/>
        <w:gridCol w:w="2527"/>
        <w:gridCol w:w="6702"/>
        <w:gridCol w:w="2757"/>
      </w:tblGrid>
      <w:tr w:rsidR="004C0C12" w:rsidRPr="00862FEA" w14:paraId="29A69772" w14:textId="0C9B9272" w:rsidTr="0023788A">
        <w:tc>
          <w:tcPr>
            <w:tcW w:w="704" w:type="pct"/>
            <w:shd w:val="clear" w:color="auto" w:fill="D9D9D9" w:themeFill="background1" w:themeFillShade="D9"/>
          </w:tcPr>
          <w:p w14:paraId="3B89A4D2" w14:textId="77777777" w:rsidR="004C0C12" w:rsidRPr="00862FEA" w:rsidRDefault="004C0C12" w:rsidP="004C0C12">
            <w:pPr>
              <w:spacing w:before="20" w:line="288" w:lineRule="auto"/>
              <w:ind w:right="-37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Category </w:t>
            </w:r>
          </w:p>
        </w:tc>
        <w:tc>
          <w:tcPr>
            <w:tcW w:w="906" w:type="pct"/>
            <w:shd w:val="clear" w:color="auto" w:fill="D9D9D9" w:themeFill="background1" w:themeFillShade="D9"/>
          </w:tcPr>
          <w:p w14:paraId="2A84EA7A" w14:textId="77777777" w:rsidR="004C0C12" w:rsidRPr="00862FEA" w:rsidRDefault="004C0C12" w:rsidP="0005460B">
            <w:pPr>
              <w:spacing w:before="20" w:line="288" w:lineRule="auto"/>
              <w:jc w:val="both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Codes </w:t>
            </w:r>
          </w:p>
        </w:tc>
        <w:tc>
          <w:tcPr>
            <w:tcW w:w="2402" w:type="pct"/>
            <w:shd w:val="clear" w:color="auto" w:fill="D9D9D9" w:themeFill="background1" w:themeFillShade="D9"/>
          </w:tcPr>
          <w:p w14:paraId="48240A29" w14:textId="6C9EFC10" w:rsidR="004C0C12" w:rsidRPr="00862FEA" w:rsidRDefault="004C0C12" w:rsidP="0005460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Short </w:t>
            </w:r>
            <w:r>
              <w:rPr>
                <w:color w:val="000000" w:themeColor="text1"/>
                <w:lang w:val="en-US"/>
              </w:rPr>
              <w:t>D</w:t>
            </w:r>
            <w:r w:rsidRPr="00862FEA">
              <w:rPr>
                <w:color w:val="000000" w:themeColor="text1"/>
                <w:lang w:val="en-US"/>
              </w:rPr>
              <w:t>escription</w:t>
            </w:r>
            <w:r>
              <w:rPr>
                <w:color w:val="000000" w:themeColor="text1"/>
                <w:lang w:val="en-US"/>
              </w:rPr>
              <w:t>, if necessary</w:t>
            </w:r>
          </w:p>
        </w:tc>
        <w:tc>
          <w:tcPr>
            <w:tcW w:w="988" w:type="pct"/>
            <w:shd w:val="clear" w:color="auto" w:fill="D9D9D9" w:themeFill="background1" w:themeFillShade="D9"/>
          </w:tcPr>
          <w:p w14:paraId="474DE58C" w14:textId="2ADDAE25" w:rsidR="004C0C12" w:rsidRPr="00862FEA" w:rsidRDefault="004C0C12" w:rsidP="0005460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Exemplar Literature</w:t>
            </w:r>
          </w:p>
        </w:tc>
      </w:tr>
      <w:tr w:rsidR="004C0C12" w:rsidRPr="004C0C12" w14:paraId="03145BF5" w14:textId="126C064D" w:rsidTr="0023788A">
        <w:tc>
          <w:tcPr>
            <w:tcW w:w="704" w:type="pct"/>
          </w:tcPr>
          <w:p w14:paraId="4436A830" w14:textId="2A7EB088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lang w:val="en-US"/>
              </w:rPr>
              <w:t>Number</w:t>
            </w:r>
          </w:p>
        </w:tc>
        <w:tc>
          <w:tcPr>
            <w:tcW w:w="906" w:type="pct"/>
          </w:tcPr>
          <w:p w14:paraId="7FDF0CFB" w14:textId="59472B05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2402" w:type="pct"/>
          </w:tcPr>
          <w:p w14:paraId="2B01E754" w14:textId="33A81B92" w:rsidR="004C0C12" w:rsidRPr="007E06FD" w:rsidRDefault="004C0C12" w:rsidP="00D125C3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Articles in </w:t>
            </w:r>
            <w:r>
              <w:rPr>
                <w:color w:val="000000" w:themeColor="text1"/>
                <w:lang w:val="en-US"/>
              </w:rPr>
              <w:t xml:space="preserve">alphabetical </w:t>
            </w:r>
            <w:r w:rsidRPr="007E06FD">
              <w:rPr>
                <w:color w:val="000000" w:themeColor="text1"/>
                <w:lang w:val="en-US"/>
              </w:rPr>
              <w:t>order (from 1 to 75)</w:t>
            </w:r>
          </w:p>
        </w:tc>
        <w:tc>
          <w:tcPr>
            <w:tcW w:w="988" w:type="pct"/>
          </w:tcPr>
          <w:p w14:paraId="553A74AA" w14:textId="4E5675B1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</w:tr>
      <w:tr w:rsidR="004C0C12" w:rsidRPr="004C0C12" w14:paraId="3F787A12" w14:textId="3E9A7C8B" w:rsidTr="0023788A">
        <w:tc>
          <w:tcPr>
            <w:tcW w:w="704" w:type="pct"/>
          </w:tcPr>
          <w:p w14:paraId="4A80D35C" w14:textId="3E6507E8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Details</w:t>
            </w:r>
          </w:p>
        </w:tc>
        <w:tc>
          <w:tcPr>
            <w:tcW w:w="906" w:type="pct"/>
          </w:tcPr>
          <w:p w14:paraId="4B394251" w14:textId="4E063406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2402" w:type="pct"/>
          </w:tcPr>
          <w:p w14:paraId="6EB20BB8" w14:textId="3D3E6036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Names of author</w:t>
            </w:r>
            <w:r>
              <w:rPr>
                <w:lang w:val="en-US"/>
              </w:rPr>
              <w:t xml:space="preserve"> and co-author</w:t>
            </w:r>
            <w:r w:rsidRPr="007E06FD">
              <w:rPr>
                <w:lang w:val="en-US"/>
              </w:rPr>
              <w:t>s</w:t>
            </w:r>
          </w:p>
        </w:tc>
        <w:tc>
          <w:tcPr>
            <w:tcW w:w="988" w:type="pct"/>
          </w:tcPr>
          <w:p w14:paraId="47A8B1B8" w14:textId="710F51DD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</w:tr>
      <w:tr w:rsidR="004C0C12" w:rsidRPr="00C8274A" w14:paraId="04AC2E6D" w14:textId="2DB6B5CA" w:rsidTr="0023788A">
        <w:tc>
          <w:tcPr>
            <w:tcW w:w="704" w:type="pct"/>
          </w:tcPr>
          <w:p w14:paraId="43759D9C" w14:textId="36FC87E4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Year</w:t>
            </w:r>
          </w:p>
        </w:tc>
        <w:tc>
          <w:tcPr>
            <w:tcW w:w="906" w:type="pct"/>
          </w:tcPr>
          <w:p w14:paraId="122C4E01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2402" w:type="pct"/>
          </w:tcPr>
          <w:p w14:paraId="48B93828" w14:textId="3ADC82D4" w:rsidR="004C0C12" w:rsidRPr="007E06FD" w:rsidRDefault="004C0C12" w:rsidP="00C8274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Year </w:t>
            </w:r>
            <w:r>
              <w:rPr>
                <w:lang w:val="en-US"/>
              </w:rPr>
              <w:t>of publication</w:t>
            </w:r>
          </w:p>
        </w:tc>
        <w:tc>
          <w:tcPr>
            <w:tcW w:w="988" w:type="pct"/>
          </w:tcPr>
          <w:p w14:paraId="5568C6F8" w14:textId="527376D5" w:rsidR="004C0C12" w:rsidRPr="007E06FD" w:rsidRDefault="004C0C12" w:rsidP="00C8274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</w:tr>
      <w:tr w:rsidR="004C0C12" w:rsidRPr="004C0C12" w14:paraId="4979B576" w14:textId="2FA607F7" w:rsidTr="0023788A">
        <w:tc>
          <w:tcPr>
            <w:tcW w:w="704" w:type="pct"/>
          </w:tcPr>
          <w:p w14:paraId="5F76E94E" w14:textId="58976436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Country Information 1</w:t>
            </w:r>
          </w:p>
        </w:tc>
        <w:tc>
          <w:tcPr>
            <w:tcW w:w="906" w:type="pct"/>
          </w:tcPr>
          <w:p w14:paraId="6FE1402E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2402" w:type="pct"/>
          </w:tcPr>
          <w:p w14:paraId="2F6825AA" w14:textId="26CE623C" w:rsidR="004C0C12" w:rsidRPr="007E06FD" w:rsidRDefault="004C0C12" w:rsidP="00D125C3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Country of the institutions or universities the author(s) are affiliated</w:t>
            </w:r>
          </w:p>
        </w:tc>
        <w:tc>
          <w:tcPr>
            <w:tcW w:w="988" w:type="pct"/>
          </w:tcPr>
          <w:p w14:paraId="0F8C497A" w14:textId="27EE83E4" w:rsidR="004C0C12" w:rsidRPr="007E06FD" w:rsidRDefault="004C0C12" w:rsidP="00D125C3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</w:tr>
      <w:tr w:rsidR="004C0C12" w:rsidRPr="00C8274A" w14:paraId="74FB52E8" w14:textId="13EB9062" w:rsidTr="0023788A">
        <w:tc>
          <w:tcPr>
            <w:tcW w:w="704" w:type="pct"/>
          </w:tcPr>
          <w:p w14:paraId="06D41C4D" w14:textId="67854259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Type</w:t>
            </w:r>
          </w:p>
        </w:tc>
        <w:tc>
          <w:tcPr>
            <w:tcW w:w="906" w:type="pct"/>
          </w:tcPr>
          <w:p w14:paraId="124E75F7" w14:textId="32D8C051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Journal article</w:t>
            </w:r>
          </w:p>
        </w:tc>
        <w:tc>
          <w:tcPr>
            <w:tcW w:w="2402" w:type="pct"/>
          </w:tcPr>
          <w:p w14:paraId="67103CDA" w14:textId="6031CF87" w:rsidR="004C0C12" w:rsidRPr="007E06FD" w:rsidRDefault="004C0C12" w:rsidP="00D125C3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Paper in journal</w:t>
            </w:r>
          </w:p>
        </w:tc>
        <w:tc>
          <w:tcPr>
            <w:tcW w:w="988" w:type="pct"/>
          </w:tcPr>
          <w:p w14:paraId="4F0EC8E1" w14:textId="75669FD5" w:rsidR="004C0C12" w:rsidRPr="004C0C12" w:rsidRDefault="004C0C12" w:rsidP="00D125C3">
            <w:pPr>
              <w:spacing w:before="20" w:line="288" w:lineRule="auto"/>
            </w:pPr>
            <w:r w:rsidRPr="004C0C12">
              <w:rPr>
                <w:color w:val="000000" w:themeColor="text1"/>
                <w:szCs w:val="20"/>
                <w:shd w:val="clear" w:color="auto" w:fill="FFFFFF"/>
              </w:rPr>
              <w:t>Maaß (2006)</w:t>
            </w:r>
            <w:r w:rsidR="00247887">
              <w:rPr>
                <w:color w:val="000000" w:themeColor="text1"/>
                <w:szCs w:val="20"/>
                <w:shd w:val="clear" w:color="auto" w:fill="FFFFFF"/>
              </w:rPr>
              <w:t>,</w:t>
            </w:r>
            <w:r w:rsidRPr="004C0C12">
              <w:rPr>
                <w:color w:val="000000" w:themeColor="text1"/>
                <w:szCs w:val="20"/>
                <w:shd w:val="clear" w:color="auto" w:fill="FFFFFF"/>
              </w:rPr>
              <w:t xml:space="preserve"> Shahbari</w:t>
            </w:r>
            <w:r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4C0C12">
              <w:rPr>
                <w:color w:val="000000" w:themeColor="text1"/>
                <w:szCs w:val="20"/>
                <w:shd w:val="clear" w:color="auto" w:fill="FFFFFF"/>
              </w:rPr>
              <w:t>&amp; Tabach (2020)</w:t>
            </w:r>
          </w:p>
        </w:tc>
      </w:tr>
      <w:tr w:rsidR="004C0C12" w:rsidRPr="00C8274A" w14:paraId="01442A06" w14:textId="053D524F" w:rsidTr="0023788A">
        <w:tc>
          <w:tcPr>
            <w:tcW w:w="704" w:type="pct"/>
          </w:tcPr>
          <w:p w14:paraId="50B78829" w14:textId="77777777" w:rsidR="004C0C12" w:rsidRPr="004C0C12" w:rsidRDefault="004C0C12" w:rsidP="00D125C3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2BEF6F47" w14:textId="4056A0CB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Book chapter</w:t>
            </w:r>
          </w:p>
        </w:tc>
        <w:tc>
          <w:tcPr>
            <w:tcW w:w="2402" w:type="pct"/>
          </w:tcPr>
          <w:p w14:paraId="1B8CBD3A" w14:textId="7B92E437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Paper in monograph</w:t>
            </w:r>
          </w:p>
        </w:tc>
        <w:tc>
          <w:tcPr>
            <w:tcW w:w="988" w:type="pct"/>
          </w:tcPr>
          <w:p w14:paraId="1C8B49C3" w14:textId="04349A97" w:rsidR="004C0C12" w:rsidRDefault="00247887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Ikeda (2015)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EA2D21" w:rsidRPr="00C374CA">
              <w:rPr>
                <w:color w:val="000000" w:themeColor="text1"/>
                <w:shd w:val="clear" w:color="auto" w:fill="FFFFFF"/>
              </w:rPr>
              <w:t>Blomhøj</w:t>
            </w:r>
            <w:r w:rsidR="00EA2D21">
              <w:rPr>
                <w:color w:val="000000" w:themeColor="text1"/>
                <w:shd w:val="clear" w:color="auto" w:fill="FFFFFF"/>
              </w:rPr>
              <w:t xml:space="preserve"> &amp; </w:t>
            </w:r>
            <w:r w:rsidR="00EA2D21" w:rsidRPr="00C374CA">
              <w:rPr>
                <w:color w:val="000000" w:themeColor="text1"/>
                <w:shd w:val="clear" w:color="auto" w:fill="FFFFFF"/>
              </w:rPr>
              <w:t>Kjeldsen</w:t>
            </w:r>
            <w:r w:rsidR="00EA2D21">
              <w:rPr>
                <w:color w:val="000000" w:themeColor="text1"/>
                <w:shd w:val="clear" w:color="auto" w:fill="FFFFFF"/>
              </w:rPr>
              <w:t xml:space="preserve"> </w:t>
            </w:r>
            <w:r w:rsidR="00EA2D21" w:rsidRPr="00C374CA">
              <w:rPr>
                <w:color w:val="000000" w:themeColor="text1"/>
                <w:shd w:val="clear" w:color="auto" w:fill="FFFFFF"/>
              </w:rPr>
              <w:t>(2010)</w:t>
            </w:r>
          </w:p>
        </w:tc>
      </w:tr>
      <w:tr w:rsidR="004C0C12" w:rsidRPr="00C8274A" w14:paraId="0B6ABFC0" w14:textId="269985FF" w:rsidTr="0023788A">
        <w:tc>
          <w:tcPr>
            <w:tcW w:w="704" w:type="pct"/>
          </w:tcPr>
          <w:p w14:paraId="7A4F9E5C" w14:textId="77777777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B7B1E47" w14:textId="56635C85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Conference proceedings</w:t>
            </w:r>
          </w:p>
        </w:tc>
        <w:tc>
          <w:tcPr>
            <w:tcW w:w="2402" w:type="pct"/>
          </w:tcPr>
          <w:p w14:paraId="1D456CC7" w14:textId="434AB1D7" w:rsidR="004C0C12" w:rsidRPr="007E06FD" w:rsidRDefault="004C0C12" w:rsidP="00D125C3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Paper in conference proceedings</w:t>
            </w:r>
          </w:p>
        </w:tc>
        <w:tc>
          <w:tcPr>
            <w:tcW w:w="988" w:type="pct"/>
          </w:tcPr>
          <w:p w14:paraId="6AB65E67" w14:textId="2E07E3C6" w:rsidR="004C0C12" w:rsidRPr="00AA5ADF" w:rsidRDefault="00AA5ADF" w:rsidP="00D125C3">
            <w:pPr>
              <w:spacing w:before="20" w:line="288" w:lineRule="auto"/>
            </w:pPr>
            <w:r w:rsidRPr="00431D43">
              <w:rPr>
                <w:color w:val="222222"/>
                <w:shd w:val="clear" w:color="auto" w:fill="FFFFFF"/>
              </w:rPr>
              <w:t>Biccard &amp; Wessels (201</w:t>
            </w:r>
            <w:r>
              <w:rPr>
                <w:color w:val="222222"/>
                <w:shd w:val="clear" w:color="auto" w:fill="FFFFFF"/>
              </w:rPr>
              <w:t>1</w:t>
            </w:r>
            <w:r w:rsidRPr="00431D43">
              <w:rPr>
                <w:color w:val="222222"/>
                <w:shd w:val="clear" w:color="auto" w:fill="FFFFFF"/>
              </w:rPr>
              <w:t>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Czocher et al. (2020)</w:t>
            </w:r>
          </w:p>
        </w:tc>
      </w:tr>
      <w:tr w:rsidR="004C0C12" w:rsidRPr="004C0C12" w14:paraId="1345B9BD" w14:textId="71507C4B" w:rsidTr="0023788A">
        <w:tc>
          <w:tcPr>
            <w:tcW w:w="704" w:type="pct"/>
          </w:tcPr>
          <w:p w14:paraId="4FEC9937" w14:textId="48A8FF2C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Main Focus</w:t>
            </w:r>
          </w:p>
        </w:tc>
        <w:tc>
          <w:tcPr>
            <w:tcW w:w="906" w:type="pct"/>
          </w:tcPr>
          <w:p w14:paraId="42BEBEA7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Theoretical</w:t>
            </w:r>
          </w:p>
        </w:tc>
        <w:tc>
          <w:tcPr>
            <w:tcW w:w="2402" w:type="pct"/>
          </w:tcPr>
          <w:p w14:paraId="2AA4E72F" w14:textId="698A782A" w:rsidR="004C0C12" w:rsidRPr="007E06FD" w:rsidRDefault="004C0C12" w:rsidP="00AF394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 xml:space="preserve">Theoretical, conceptual, epistemological, historical, or philosophical analyses </w:t>
            </w:r>
          </w:p>
        </w:tc>
        <w:tc>
          <w:tcPr>
            <w:tcW w:w="988" w:type="pct"/>
          </w:tcPr>
          <w:p w14:paraId="37BD3226" w14:textId="1DB9C7AA" w:rsidR="00AA5ADF" w:rsidRPr="00AA5ADF" w:rsidRDefault="00AA5ADF" w:rsidP="00AF3946">
            <w:pPr>
              <w:spacing w:before="20" w:line="288" w:lineRule="auto"/>
              <w:rPr>
                <w:color w:val="000000" w:themeColor="text1"/>
                <w:shd w:val="clear" w:color="auto" w:fill="FFFFFF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Henning &amp; Keune (2007)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Højgaard (2010)</w:t>
            </w:r>
          </w:p>
        </w:tc>
      </w:tr>
      <w:tr w:rsidR="004C0C12" w:rsidRPr="007E06FD" w14:paraId="6CC25638" w14:textId="70399AAB" w:rsidTr="0023788A">
        <w:tc>
          <w:tcPr>
            <w:tcW w:w="704" w:type="pct"/>
          </w:tcPr>
          <w:p w14:paraId="32501DF7" w14:textId="77777777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69A5F3A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Empirical</w:t>
            </w:r>
          </w:p>
        </w:tc>
        <w:tc>
          <w:tcPr>
            <w:tcW w:w="2402" w:type="pct"/>
          </w:tcPr>
          <w:p w14:paraId="2B440D63" w14:textId="4C443BF4" w:rsidR="004C0C12" w:rsidRPr="007E06FD" w:rsidRDefault="004C0C12" w:rsidP="00AF394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Empirical study</w:t>
            </w:r>
          </w:p>
        </w:tc>
        <w:tc>
          <w:tcPr>
            <w:tcW w:w="988" w:type="pct"/>
          </w:tcPr>
          <w:p w14:paraId="6CEF7B2B" w14:textId="43573830" w:rsidR="004C0C12" w:rsidRDefault="00C40843" w:rsidP="00AF3946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Kaiser &amp; Maaß (2007)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Mischo &amp; Maaß (2013)</w:t>
            </w:r>
          </w:p>
        </w:tc>
      </w:tr>
      <w:tr w:rsidR="004C0C12" w:rsidRPr="004C0C12" w14:paraId="2E207D37" w14:textId="3A5513F0" w:rsidTr="0023788A">
        <w:trPr>
          <w:trHeight w:val="398"/>
        </w:trPr>
        <w:tc>
          <w:tcPr>
            <w:tcW w:w="704" w:type="pct"/>
          </w:tcPr>
          <w:p w14:paraId="255457E2" w14:textId="77777777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FBC4528" w14:textId="77901556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Overview/Review</w:t>
            </w:r>
          </w:p>
        </w:tc>
        <w:tc>
          <w:tcPr>
            <w:tcW w:w="2402" w:type="pct"/>
          </w:tcPr>
          <w:p w14:paraId="64B5D104" w14:textId="3C6A344F" w:rsidR="004C0C12" w:rsidRPr="007E06FD" w:rsidRDefault="004C0C12" w:rsidP="00AF394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 xml:space="preserve">Literature review or synthesis </w:t>
            </w:r>
            <w:r>
              <w:rPr>
                <w:lang w:val="en-US"/>
              </w:rPr>
              <w:t>of literature or overview on discourse</w:t>
            </w:r>
          </w:p>
        </w:tc>
        <w:tc>
          <w:tcPr>
            <w:tcW w:w="988" w:type="pct"/>
          </w:tcPr>
          <w:p w14:paraId="6CEAA6A4" w14:textId="63A6DEF9" w:rsidR="004C0C12" w:rsidRPr="007E06FD" w:rsidRDefault="00C40843" w:rsidP="00AF3946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Frejd (2013)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Schukajlow et al. (2018)</w:t>
            </w:r>
          </w:p>
        </w:tc>
      </w:tr>
      <w:tr w:rsidR="004C0C12" w:rsidRPr="002446A4" w14:paraId="00371054" w14:textId="0107D439" w:rsidTr="0023788A">
        <w:tc>
          <w:tcPr>
            <w:tcW w:w="704" w:type="pct"/>
          </w:tcPr>
          <w:p w14:paraId="0978308F" w14:textId="77777777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2EBA355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Other</w:t>
            </w:r>
          </w:p>
        </w:tc>
        <w:tc>
          <w:tcPr>
            <w:tcW w:w="2402" w:type="pct"/>
          </w:tcPr>
          <w:p w14:paraId="04E5D55D" w14:textId="23BDD60A" w:rsidR="004C0C12" w:rsidRPr="007E06FD" w:rsidRDefault="004C0C12" w:rsidP="002446A4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None of the af</w:t>
            </w:r>
            <w:r>
              <w:rPr>
                <w:lang w:val="en-US"/>
              </w:rPr>
              <w:t>orementioned</w:t>
            </w:r>
            <w:r w:rsidR="002446A4">
              <w:rPr>
                <w:lang w:val="en-US"/>
              </w:rPr>
              <w:t>, e.g. d</w:t>
            </w:r>
            <w:r w:rsidRPr="007E06FD">
              <w:rPr>
                <w:lang w:val="en-US"/>
              </w:rPr>
              <w:t>ocument analysis</w:t>
            </w:r>
          </w:p>
        </w:tc>
        <w:tc>
          <w:tcPr>
            <w:tcW w:w="988" w:type="pct"/>
          </w:tcPr>
          <w:p w14:paraId="24653EE3" w14:textId="55CE11BE" w:rsidR="004C0C12" w:rsidRPr="007E06FD" w:rsidRDefault="00EC4D68" w:rsidP="004D1ED0">
            <w:pPr>
              <w:spacing w:before="20" w:line="288" w:lineRule="auto"/>
              <w:rPr>
                <w:lang w:val="en-US"/>
              </w:rPr>
            </w:pPr>
            <w:r w:rsidRPr="002446A4">
              <w:rPr>
                <w:color w:val="000000" w:themeColor="text1"/>
                <w:shd w:val="clear" w:color="auto" w:fill="FFFFFF"/>
                <w:lang w:val="en-US"/>
              </w:rPr>
              <w:t>Alpers (2017)</w:t>
            </w:r>
          </w:p>
        </w:tc>
      </w:tr>
      <w:tr w:rsidR="004C0C12" w:rsidRPr="006408D7" w14:paraId="1D1879D9" w14:textId="5B2A5C70" w:rsidTr="0023788A">
        <w:tc>
          <w:tcPr>
            <w:tcW w:w="704" w:type="pct"/>
          </w:tcPr>
          <w:p w14:paraId="7671F4E0" w14:textId="51D48BB5" w:rsidR="004C0C12" w:rsidRPr="00862FEA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lastRenderedPageBreak/>
              <w:t>Empirical Approach</w:t>
            </w:r>
          </w:p>
        </w:tc>
        <w:tc>
          <w:tcPr>
            <w:tcW w:w="906" w:type="pct"/>
          </w:tcPr>
          <w:p w14:paraId="0CCC27F2" w14:textId="77777777" w:rsidR="004C0C12" w:rsidRPr="007E06FD" w:rsidRDefault="004C0C12" w:rsidP="00D125C3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Qualitative </w:t>
            </w:r>
          </w:p>
        </w:tc>
        <w:tc>
          <w:tcPr>
            <w:tcW w:w="2402" w:type="pct"/>
          </w:tcPr>
          <w:p w14:paraId="0F25180E" w14:textId="6FFE57C0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Usage of qualitative methods reported by authors</w:t>
            </w:r>
          </w:p>
        </w:tc>
        <w:tc>
          <w:tcPr>
            <w:tcW w:w="988" w:type="pct"/>
          </w:tcPr>
          <w:p w14:paraId="03290F18" w14:textId="4E093B69" w:rsidR="004C0C12" w:rsidRDefault="009E7C5B" w:rsidP="004D1ED0">
            <w:pPr>
              <w:spacing w:before="20" w:line="288" w:lineRule="auto"/>
              <w:rPr>
                <w:lang w:val="en-US"/>
              </w:rPr>
            </w:pPr>
            <w:r w:rsidRPr="009E7C5B">
              <w:rPr>
                <w:color w:val="000000" w:themeColor="text1"/>
                <w:shd w:val="clear" w:color="auto" w:fill="FFFFFF"/>
                <w:lang w:val="en-US"/>
              </w:rPr>
              <w:t>Tong et al. (2019), Yilmaz &amp; Dede (2016)</w:t>
            </w:r>
          </w:p>
        </w:tc>
      </w:tr>
      <w:tr w:rsidR="004C0C12" w:rsidRPr="00D22FC2" w14:paraId="07290EB3" w14:textId="5934B1C8" w:rsidTr="0023788A">
        <w:tc>
          <w:tcPr>
            <w:tcW w:w="704" w:type="pct"/>
          </w:tcPr>
          <w:p w14:paraId="660DCB92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3A47856B" w14:textId="77777777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Quantitative</w:t>
            </w:r>
          </w:p>
        </w:tc>
        <w:tc>
          <w:tcPr>
            <w:tcW w:w="2402" w:type="pct"/>
          </w:tcPr>
          <w:p w14:paraId="64D62A7E" w14:textId="26601017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Usage of quantitative methods reported by authors</w:t>
            </w:r>
          </w:p>
        </w:tc>
        <w:tc>
          <w:tcPr>
            <w:tcW w:w="988" w:type="pct"/>
          </w:tcPr>
          <w:p w14:paraId="559529FD" w14:textId="4D6C71DA" w:rsidR="004C0C12" w:rsidRDefault="00F812BB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Beckschulte (2020)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Hagena et al. (2017)</w:t>
            </w:r>
          </w:p>
        </w:tc>
      </w:tr>
      <w:tr w:rsidR="004C0C12" w:rsidRPr="00D22FC2" w14:paraId="5157A205" w14:textId="5678A1B4" w:rsidTr="0023788A">
        <w:tc>
          <w:tcPr>
            <w:tcW w:w="704" w:type="pct"/>
          </w:tcPr>
          <w:p w14:paraId="3819E537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47B45E5" w14:textId="796D2F37" w:rsidR="004C0C12" w:rsidRPr="007E06FD" w:rsidRDefault="00F812BB" w:rsidP="002446A4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Us</w:t>
            </w:r>
            <w:r w:rsidR="002446A4">
              <w:rPr>
                <w:color w:val="000000" w:themeColor="text1"/>
                <w:lang w:val="en-US"/>
              </w:rPr>
              <w:t>age of</w:t>
            </w:r>
            <w:r>
              <w:rPr>
                <w:color w:val="000000" w:themeColor="text1"/>
                <w:lang w:val="en-US"/>
              </w:rPr>
              <w:t xml:space="preserve"> both qualitative and quantitative methods</w:t>
            </w:r>
          </w:p>
        </w:tc>
        <w:tc>
          <w:tcPr>
            <w:tcW w:w="2402" w:type="pct"/>
          </w:tcPr>
          <w:p w14:paraId="18355702" w14:textId="123A488B" w:rsidR="004C0C12" w:rsidRPr="007E06FD" w:rsidRDefault="002446A4" w:rsidP="002446A4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 xml:space="preserve">Usage  of </w:t>
            </w:r>
            <w:r w:rsidR="00F812BB">
              <w:rPr>
                <w:lang w:val="en-US"/>
              </w:rPr>
              <w:t xml:space="preserve">qualitative and quantitative methods </w:t>
            </w:r>
            <w:r>
              <w:rPr>
                <w:lang w:val="en-US"/>
              </w:rPr>
              <w:t>jointly, but not called mixed-methods study</w:t>
            </w:r>
          </w:p>
        </w:tc>
        <w:tc>
          <w:tcPr>
            <w:tcW w:w="988" w:type="pct"/>
          </w:tcPr>
          <w:p w14:paraId="6CE06B93" w14:textId="2F0CBCE5" w:rsidR="004C0C12" w:rsidRDefault="009E7C5B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Zöttl et al. (2010)</w:t>
            </w:r>
          </w:p>
        </w:tc>
      </w:tr>
      <w:tr w:rsidR="004C0C12" w:rsidRPr="00D22FC2" w14:paraId="410C5F62" w14:textId="788BE9E6" w:rsidTr="0023788A">
        <w:tc>
          <w:tcPr>
            <w:tcW w:w="704" w:type="pct"/>
          </w:tcPr>
          <w:p w14:paraId="4B85E228" w14:textId="3F3EBA14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A41EEFF" w14:textId="6054C9DD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7E7A9E00" w14:textId="59E76C02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7E06FD">
              <w:rPr>
                <w:lang w:val="en-US"/>
              </w:rPr>
              <w:t xml:space="preserve"> information </w:t>
            </w:r>
            <w:r>
              <w:rPr>
                <w:lang w:val="en-US"/>
              </w:rPr>
              <w:t>about methods provided by authors</w:t>
            </w:r>
            <w:r w:rsidRPr="007E06FD">
              <w:rPr>
                <w:lang w:val="en-US"/>
              </w:rPr>
              <w:t xml:space="preserve"> </w:t>
            </w:r>
          </w:p>
        </w:tc>
        <w:tc>
          <w:tcPr>
            <w:tcW w:w="988" w:type="pct"/>
          </w:tcPr>
          <w:p w14:paraId="2A99145E" w14:textId="1A93EA46" w:rsidR="004C0C12" w:rsidRDefault="007F1B04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Huang (2011)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9E7C5B" w:rsidRPr="00431D43">
              <w:rPr>
                <w:color w:val="000000" w:themeColor="text1"/>
                <w:shd w:val="clear" w:color="auto" w:fill="FFFFFF"/>
              </w:rPr>
              <w:t>Rensaa (2011)</w:t>
            </w:r>
          </w:p>
        </w:tc>
      </w:tr>
      <w:tr w:rsidR="004C0C12" w:rsidRPr="007F1B04" w14:paraId="44E75D74" w14:textId="4DAF1EB5" w:rsidTr="0023788A">
        <w:tc>
          <w:tcPr>
            <w:tcW w:w="704" w:type="pct"/>
          </w:tcPr>
          <w:p w14:paraId="5B2FC7F9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3177AD7" w14:textId="1FE0CB45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46D06CB6" w14:textId="35D3166D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5239E74F" w14:textId="0B358055" w:rsidR="004C0C12" w:rsidRPr="007E06FD" w:rsidRDefault="007F1B04" w:rsidP="004D1ED0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(2007), Schukajlow et al. (2018)</w:t>
            </w:r>
          </w:p>
        </w:tc>
      </w:tr>
      <w:tr w:rsidR="004C0C12" w:rsidRPr="007E06FD" w14:paraId="75C63D5E" w14:textId="126BAE93" w:rsidTr="0023788A">
        <w:tc>
          <w:tcPr>
            <w:tcW w:w="704" w:type="pct"/>
          </w:tcPr>
          <w:p w14:paraId="4C2680EB" w14:textId="7E1026EA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Sample/participants</w:t>
            </w:r>
          </w:p>
        </w:tc>
        <w:tc>
          <w:tcPr>
            <w:tcW w:w="906" w:type="pct"/>
          </w:tcPr>
          <w:p w14:paraId="7C2C9A0C" w14:textId="0B1E2048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Elementary school students</w:t>
            </w:r>
          </w:p>
        </w:tc>
        <w:tc>
          <w:tcPr>
            <w:tcW w:w="2402" w:type="pct"/>
          </w:tcPr>
          <w:p w14:paraId="561EC707" w14:textId="23432DC2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Grade 1 to 4 (age 5</w:t>
            </w:r>
            <w:r>
              <w:rPr>
                <w:lang w:val="en-US"/>
              </w:rPr>
              <w:t>/6</w:t>
            </w:r>
            <w:r w:rsidRPr="007E06FD">
              <w:rPr>
                <w:lang w:val="en-US"/>
              </w:rPr>
              <w:t>-9</w:t>
            </w:r>
            <w:r>
              <w:rPr>
                <w:lang w:val="en-US"/>
              </w:rPr>
              <w:t>/10</w:t>
            </w:r>
            <w:r w:rsidRPr="007E06FD">
              <w:rPr>
                <w:lang w:val="en-US"/>
              </w:rPr>
              <w:t>)</w:t>
            </w:r>
          </w:p>
        </w:tc>
        <w:tc>
          <w:tcPr>
            <w:tcW w:w="988" w:type="pct"/>
          </w:tcPr>
          <w:p w14:paraId="4814EDF5" w14:textId="3D29FEA7" w:rsidR="004C0C12" w:rsidRPr="007E06FD" w:rsidRDefault="007F1B04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Keisar &amp; Peled  (2018)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Zubi et al. (2019</w:t>
            </w:r>
            <w:r w:rsidR="006E7807">
              <w:rPr>
                <w:color w:val="000000" w:themeColor="text1"/>
                <w:shd w:val="clear" w:color="auto" w:fill="FFFFFF"/>
              </w:rPr>
              <w:t>b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4C0C12" w:rsidRPr="007E06FD" w14:paraId="5EC53026" w14:textId="65F99E74" w:rsidTr="0023788A">
        <w:tc>
          <w:tcPr>
            <w:tcW w:w="704" w:type="pct"/>
          </w:tcPr>
          <w:p w14:paraId="60B9B0CB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EC058E0" w14:textId="47B09F74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Secondary school students</w:t>
            </w:r>
          </w:p>
        </w:tc>
        <w:tc>
          <w:tcPr>
            <w:tcW w:w="2402" w:type="pct"/>
          </w:tcPr>
          <w:p w14:paraId="441E7040" w14:textId="6F12943E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Grade 5 to 12 (age 10-17</w:t>
            </w:r>
            <w:r>
              <w:rPr>
                <w:lang w:val="en-US"/>
              </w:rPr>
              <w:t>/18</w:t>
            </w:r>
            <w:r w:rsidRPr="007E06FD">
              <w:rPr>
                <w:lang w:val="en-US"/>
              </w:rPr>
              <w:t>)</w:t>
            </w:r>
          </w:p>
        </w:tc>
        <w:tc>
          <w:tcPr>
            <w:tcW w:w="988" w:type="pct"/>
          </w:tcPr>
          <w:p w14:paraId="3440A8CD" w14:textId="6BA533F1" w:rsidR="004C0C12" w:rsidRPr="007E06FD" w:rsidRDefault="006E7807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Djepaxhija et al. (2017)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Ludwig &amp; Xu (2010)</w:t>
            </w:r>
          </w:p>
        </w:tc>
      </w:tr>
      <w:tr w:rsidR="004C0C12" w:rsidRPr="00D22FC2" w14:paraId="3E5AB0FD" w14:textId="2F988017" w:rsidTr="0023788A">
        <w:tc>
          <w:tcPr>
            <w:tcW w:w="704" w:type="pct"/>
          </w:tcPr>
          <w:p w14:paraId="5A3DACA5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B150EFF" w14:textId="6543D986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Other </w:t>
            </w:r>
            <w:r w:rsidRPr="007E06FD">
              <w:rPr>
                <w:color w:val="000000" w:themeColor="text1"/>
                <w:lang w:val="en-US"/>
              </w:rPr>
              <w:t>University students</w:t>
            </w:r>
          </w:p>
        </w:tc>
        <w:tc>
          <w:tcPr>
            <w:tcW w:w="2402" w:type="pct"/>
          </w:tcPr>
          <w:p w14:paraId="41ED0EB9" w14:textId="6CDB2775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Students at universities, not studying teacher education, but</w:t>
            </w:r>
            <w:r w:rsidRPr="007E06FD">
              <w:rPr>
                <w:lang w:val="en-US"/>
              </w:rPr>
              <w:t xml:space="preserve"> engineering, </w:t>
            </w:r>
            <w:r>
              <w:rPr>
                <w:lang w:val="en-US"/>
              </w:rPr>
              <w:t>S</w:t>
            </w:r>
            <w:r w:rsidRPr="007E06FD">
              <w:rPr>
                <w:lang w:val="en-US"/>
              </w:rPr>
              <w:t xml:space="preserve">TEM </w:t>
            </w:r>
            <w:r>
              <w:rPr>
                <w:lang w:val="en-US"/>
              </w:rPr>
              <w:t>or</w:t>
            </w:r>
            <w:r w:rsidRPr="007E06FD">
              <w:rPr>
                <w:lang w:val="en-US"/>
              </w:rPr>
              <w:t xml:space="preserve"> interdisciplinary program</w:t>
            </w:r>
            <w:r>
              <w:rPr>
                <w:lang w:val="en-US"/>
              </w:rPr>
              <w:t>s</w:t>
            </w:r>
          </w:p>
        </w:tc>
        <w:tc>
          <w:tcPr>
            <w:tcW w:w="988" w:type="pct"/>
          </w:tcPr>
          <w:p w14:paraId="0876AE01" w14:textId="6620D607" w:rsidR="004C0C12" w:rsidRDefault="006E7807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de Villiers &amp; Wessels (2020)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="00C636ED" w:rsidRPr="00431D43">
              <w:rPr>
                <w:color w:val="000000" w:themeColor="text1"/>
                <w:shd w:val="clear" w:color="auto" w:fill="FFFFFF"/>
              </w:rPr>
              <w:t>Gallegos &amp; Rivera  (2015)</w:t>
            </w:r>
          </w:p>
        </w:tc>
      </w:tr>
      <w:tr w:rsidR="004C0C12" w:rsidRPr="00D22FC2" w14:paraId="7808593C" w14:textId="4BFDFFF4" w:rsidTr="0023788A">
        <w:tc>
          <w:tcPr>
            <w:tcW w:w="704" w:type="pct"/>
          </w:tcPr>
          <w:p w14:paraId="0875529D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17EEF933" w14:textId="6FB11843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Pre-service teacher</w:t>
            </w:r>
            <w:r>
              <w:rPr>
                <w:lang w:val="en-US"/>
              </w:rPr>
              <w:t>s</w:t>
            </w:r>
          </w:p>
        </w:tc>
        <w:tc>
          <w:tcPr>
            <w:tcW w:w="2402" w:type="pct"/>
          </w:tcPr>
          <w:p w14:paraId="45DADACA" w14:textId="13031F44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7E06FD">
              <w:rPr>
                <w:lang w:val="en-US"/>
              </w:rPr>
              <w:t>tudent</w:t>
            </w:r>
            <w:r>
              <w:rPr>
                <w:lang w:val="en-US"/>
              </w:rPr>
              <w:t>s at universities attending a teacher education program</w:t>
            </w:r>
          </w:p>
        </w:tc>
        <w:tc>
          <w:tcPr>
            <w:tcW w:w="988" w:type="pct"/>
          </w:tcPr>
          <w:p w14:paraId="6A511831" w14:textId="5847F793" w:rsidR="004C0C12" w:rsidRDefault="00C636ED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Anhalt, Cortez, &amp; Bennett (2018)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222222"/>
                <w:shd w:val="clear" w:color="auto" w:fill="FFFFFF"/>
              </w:rPr>
              <w:t>Hagena (2015)</w:t>
            </w:r>
          </w:p>
        </w:tc>
      </w:tr>
      <w:tr w:rsidR="004C0C12" w:rsidRPr="00C8274A" w14:paraId="5528254C" w14:textId="441A06DD" w:rsidTr="0023788A">
        <w:tc>
          <w:tcPr>
            <w:tcW w:w="704" w:type="pct"/>
          </w:tcPr>
          <w:p w14:paraId="133F9AF9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A28FF01" w14:textId="4F952848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61CB73D9" w14:textId="102C5A2D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 information provided</w:t>
            </w:r>
          </w:p>
        </w:tc>
        <w:tc>
          <w:tcPr>
            <w:tcW w:w="988" w:type="pct"/>
          </w:tcPr>
          <w:p w14:paraId="358617D0" w14:textId="6D75EAE5" w:rsidR="004C0C12" w:rsidRDefault="00C636ED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Zöttl et al. (201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4C0C12" w:rsidRPr="007E06FD" w14:paraId="4FA748D9" w14:textId="744C63FF" w:rsidTr="0023788A">
        <w:tc>
          <w:tcPr>
            <w:tcW w:w="704" w:type="pct"/>
          </w:tcPr>
          <w:p w14:paraId="149E275F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12591AC4" w14:textId="283727BA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7F648DF7" w14:textId="571C402B" w:rsidR="004C0C12" w:rsidRPr="007E06FD" w:rsidRDefault="004C0C12" w:rsidP="002338EE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Non-</w:t>
            </w:r>
            <w:r w:rsidRPr="007E06FD">
              <w:rPr>
                <w:lang w:val="en-US"/>
              </w:rPr>
              <w:t>empirical study</w:t>
            </w:r>
          </w:p>
        </w:tc>
        <w:tc>
          <w:tcPr>
            <w:tcW w:w="988" w:type="pct"/>
          </w:tcPr>
          <w:p w14:paraId="31A51AE2" w14:textId="59B49135" w:rsidR="004C0C12" w:rsidRDefault="00C636ED" w:rsidP="002338EE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Højgaard (2010)</w:t>
            </w:r>
            <w:r>
              <w:rPr>
                <w:color w:val="000000" w:themeColor="text1"/>
                <w:shd w:val="clear" w:color="auto" w:fill="FFFFFF"/>
              </w:rPr>
              <w:t>, Greefrath (2020)</w:t>
            </w:r>
          </w:p>
        </w:tc>
      </w:tr>
      <w:tr w:rsidR="004C0C12" w:rsidRPr="007E06FD" w14:paraId="1CCFADD9" w14:textId="260523A6" w:rsidTr="0023788A">
        <w:tc>
          <w:tcPr>
            <w:tcW w:w="704" w:type="pct"/>
          </w:tcPr>
          <w:p w14:paraId="7D6A1575" w14:textId="792E8393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Sample Size</w:t>
            </w:r>
          </w:p>
        </w:tc>
        <w:tc>
          <w:tcPr>
            <w:tcW w:w="906" w:type="pct"/>
          </w:tcPr>
          <w:p w14:paraId="69C63804" w14:textId="104ADBB8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1-50</w:t>
            </w:r>
          </w:p>
        </w:tc>
        <w:tc>
          <w:tcPr>
            <w:tcW w:w="2402" w:type="pct"/>
          </w:tcPr>
          <w:p w14:paraId="745FDDDF" w14:textId="7C594FEB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1-50 participants</w:t>
            </w:r>
            <w:r>
              <w:rPr>
                <w:lang w:val="en-US"/>
              </w:rPr>
              <w:t xml:space="preserve"> of the study</w:t>
            </w:r>
          </w:p>
        </w:tc>
        <w:tc>
          <w:tcPr>
            <w:tcW w:w="988" w:type="pct"/>
          </w:tcPr>
          <w:p w14:paraId="2E355F16" w14:textId="38574B58" w:rsidR="004C0C12" w:rsidRPr="007E06FD" w:rsidRDefault="00C636ED" w:rsidP="004D1ED0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Maaß (2006), </w:t>
            </w:r>
            <w:r w:rsidRPr="00431D43">
              <w:rPr>
                <w:color w:val="000000" w:themeColor="text1"/>
                <w:shd w:val="clear" w:color="auto" w:fill="FFFFFF"/>
              </w:rPr>
              <w:t>Winter &amp; Venkat (2013)</w:t>
            </w:r>
          </w:p>
        </w:tc>
      </w:tr>
      <w:tr w:rsidR="004C0C12" w:rsidRPr="007E06FD" w14:paraId="440C04C3" w14:textId="508DA948" w:rsidTr="0023788A">
        <w:tc>
          <w:tcPr>
            <w:tcW w:w="704" w:type="pct"/>
          </w:tcPr>
          <w:p w14:paraId="54F9AEA4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9ADA79E" w14:textId="17C192CC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51-100</w:t>
            </w:r>
          </w:p>
        </w:tc>
        <w:tc>
          <w:tcPr>
            <w:tcW w:w="2402" w:type="pct"/>
          </w:tcPr>
          <w:p w14:paraId="66040A4C" w14:textId="124FF34B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51-100 participants</w:t>
            </w:r>
          </w:p>
        </w:tc>
        <w:tc>
          <w:tcPr>
            <w:tcW w:w="988" w:type="pct"/>
          </w:tcPr>
          <w:p w14:paraId="65A40446" w14:textId="229F04BD" w:rsidR="004C0C12" w:rsidRPr="007E06FD" w:rsidRDefault="00C636ED" w:rsidP="004D1ED0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Huang (2012), </w:t>
            </w:r>
            <w:r w:rsidRPr="00431D43">
              <w:rPr>
                <w:color w:val="000000" w:themeColor="text1"/>
                <w:shd w:val="clear" w:color="auto" w:fill="FFFFFF"/>
              </w:rPr>
              <w:t>Schukajlow et al. (201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4C0C12" w:rsidRPr="007E06FD" w14:paraId="6FBA316F" w14:textId="6044D874" w:rsidTr="0023788A">
        <w:tc>
          <w:tcPr>
            <w:tcW w:w="704" w:type="pct"/>
          </w:tcPr>
          <w:p w14:paraId="29C5341E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D6D19AD" w14:textId="78296D1B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101-200</w:t>
            </w:r>
          </w:p>
        </w:tc>
        <w:tc>
          <w:tcPr>
            <w:tcW w:w="2402" w:type="pct"/>
          </w:tcPr>
          <w:p w14:paraId="2D7EACDC" w14:textId="5E725466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101-200 participants</w:t>
            </w:r>
          </w:p>
        </w:tc>
        <w:tc>
          <w:tcPr>
            <w:tcW w:w="988" w:type="pct"/>
          </w:tcPr>
          <w:p w14:paraId="4C30D0FA" w14:textId="71B05500" w:rsidR="004C0C12" w:rsidRPr="007E06FD" w:rsidRDefault="00C636ED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Blomhøj (2020)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Engel &amp; Kuntze (2011)</w:t>
            </w:r>
          </w:p>
        </w:tc>
      </w:tr>
      <w:tr w:rsidR="004C0C12" w:rsidRPr="007E06FD" w14:paraId="004D5F22" w14:textId="07CDE3CF" w:rsidTr="0023788A">
        <w:tc>
          <w:tcPr>
            <w:tcW w:w="704" w:type="pct"/>
          </w:tcPr>
          <w:p w14:paraId="49AFF659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7E8A84E0" w14:textId="684B8C35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201-500</w:t>
            </w:r>
          </w:p>
        </w:tc>
        <w:tc>
          <w:tcPr>
            <w:tcW w:w="2402" w:type="pct"/>
          </w:tcPr>
          <w:p w14:paraId="23188FB2" w14:textId="0BC6809B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201-500 participants</w:t>
            </w:r>
          </w:p>
        </w:tc>
        <w:tc>
          <w:tcPr>
            <w:tcW w:w="988" w:type="pct"/>
          </w:tcPr>
          <w:p w14:paraId="00A93FA4" w14:textId="5B62AEFE" w:rsidR="004C0C12" w:rsidRPr="00587689" w:rsidRDefault="00C636ED" w:rsidP="004D1ED0">
            <w:pPr>
              <w:spacing w:before="20" w:line="288" w:lineRule="auto"/>
            </w:pPr>
            <w:r w:rsidRPr="00431D43">
              <w:rPr>
                <w:color w:val="000000" w:themeColor="text1"/>
                <w:shd w:val="clear" w:color="auto" w:fill="FFFFFF"/>
              </w:rPr>
              <w:t>Hagena et al. (2017)</w:t>
            </w:r>
            <w:r w:rsidR="00587689">
              <w:rPr>
                <w:color w:val="000000" w:themeColor="text1"/>
                <w:shd w:val="clear" w:color="auto" w:fill="FFFFFF"/>
              </w:rPr>
              <w:t xml:space="preserve">, </w:t>
            </w:r>
            <w:r w:rsidR="00587689" w:rsidRPr="00431D43">
              <w:rPr>
                <w:color w:val="000000" w:themeColor="text1"/>
                <w:shd w:val="clear" w:color="auto" w:fill="FFFFFF"/>
              </w:rPr>
              <w:t>Vorhölter et al. (2017</w:t>
            </w:r>
            <w:r w:rsidR="00587689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4C0C12" w:rsidRPr="007E06FD" w14:paraId="756375A4" w14:textId="77FB15F8" w:rsidTr="0023788A">
        <w:tc>
          <w:tcPr>
            <w:tcW w:w="704" w:type="pct"/>
          </w:tcPr>
          <w:p w14:paraId="79172D4B" w14:textId="77777777" w:rsidR="004C0C12" w:rsidRPr="00587689" w:rsidRDefault="004C0C12" w:rsidP="004D1ED0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09319960" w14:textId="354EC092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501-1000</w:t>
            </w:r>
          </w:p>
        </w:tc>
        <w:tc>
          <w:tcPr>
            <w:tcW w:w="2402" w:type="pct"/>
          </w:tcPr>
          <w:p w14:paraId="4ED5A68E" w14:textId="74AB4224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501-1000 participants</w:t>
            </w:r>
          </w:p>
        </w:tc>
        <w:tc>
          <w:tcPr>
            <w:tcW w:w="988" w:type="pct"/>
          </w:tcPr>
          <w:p w14:paraId="7686CF6A" w14:textId="0B2CB59E" w:rsidR="004C0C12" w:rsidRPr="00587689" w:rsidRDefault="00587689" w:rsidP="004D1ED0">
            <w:pPr>
              <w:spacing w:before="20" w:line="288" w:lineRule="auto"/>
            </w:pPr>
            <w:r w:rsidRPr="00431D43">
              <w:rPr>
                <w:color w:val="000000" w:themeColor="text1"/>
                <w:shd w:val="clear" w:color="auto" w:fill="FFFFFF"/>
              </w:rPr>
              <w:t>Beckschulte (2020)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Hidayat, Zamri et al. (2018)</w:t>
            </w:r>
          </w:p>
        </w:tc>
      </w:tr>
      <w:tr w:rsidR="004C0C12" w:rsidRPr="00C8274A" w14:paraId="3D204988" w14:textId="2CD018B5" w:rsidTr="0023788A">
        <w:tc>
          <w:tcPr>
            <w:tcW w:w="704" w:type="pct"/>
          </w:tcPr>
          <w:p w14:paraId="066D90B8" w14:textId="77777777" w:rsidR="004C0C12" w:rsidRPr="00587689" w:rsidRDefault="004C0C12" w:rsidP="004D1ED0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345585B0" w14:textId="293E696C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&gt;1000</w:t>
            </w:r>
          </w:p>
        </w:tc>
        <w:tc>
          <w:tcPr>
            <w:tcW w:w="2402" w:type="pct"/>
          </w:tcPr>
          <w:p w14:paraId="4FF6762C" w14:textId="19B7E561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7E06FD">
              <w:rPr>
                <w:lang w:val="en-US"/>
              </w:rPr>
              <w:t>ore than 1000 participants</w:t>
            </w:r>
          </w:p>
        </w:tc>
        <w:tc>
          <w:tcPr>
            <w:tcW w:w="988" w:type="pct"/>
          </w:tcPr>
          <w:p w14:paraId="4650B3B1" w14:textId="50CE0F23" w:rsidR="004C0C12" w:rsidRDefault="00587689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Hankeln et al. (2019)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Zöttl et al. (2011)</w:t>
            </w:r>
          </w:p>
        </w:tc>
      </w:tr>
      <w:tr w:rsidR="004C0C12" w:rsidRPr="006408D7" w14:paraId="780DC196" w14:textId="210A6246" w:rsidTr="0023788A">
        <w:tc>
          <w:tcPr>
            <w:tcW w:w="704" w:type="pct"/>
          </w:tcPr>
          <w:p w14:paraId="1A29A2B9" w14:textId="46410145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A544A94" w14:textId="5A5F198B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1EBDF286" w14:textId="419C76BB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 information provided</w:t>
            </w:r>
          </w:p>
        </w:tc>
        <w:tc>
          <w:tcPr>
            <w:tcW w:w="988" w:type="pct"/>
          </w:tcPr>
          <w:p w14:paraId="2668CA28" w14:textId="500DFAD0" w:rsidR="004C0C12" w:rsidRDefault="005B417E" w:rsidP="004D1ED0">
            <w:pPr>
              <w:spacing w:before="20" w:line="288" w:lineRule="auto"/>
              <w:rPr>
                <w:lang w:val="en-US"/>
              </w:rPr>
            </w:pPr>
            <w:r w:rsidRPr="00EA2D21">
              <w:rPr>
                <w:lang w:val="en-US"/>
              </w:rPr>
              <w:t xml:space="preserve">Cosmes Aragón &amp; Montoya Delgadillo </w:t>
            </w:r>
            <w:r w:rsidRPr="00EA2D21">
              <w:rPr>
                <w:color w:val="222222"/>
                <w:shd w:val="clear" w:color="auto" w:fill="FFFFFF"/>
                <w:lang w:val="en-US"/>
              </w:rPr>
              <w:t xml:space="preserve">(2021), </w:t>
            </w:r>
            <w:r w:rsidR="00EA2D21" w:rsidRPr="00EA2D21">
              <w:rPr>
                <w:color w:val="000000" w:themeColor="text1"/>
                <w:shd w:val="clear" w:color="auto" w:fill="FFFFFF"/>
                <w:lang w:val="en-US"/>
              </w:rPr>
              <w:t>Blomhøj &amp; Kjeldsen (2010)</w:t>
            </w:r>
          </w:p>
        </w:tc>
      </w:tr>
      <w:tr w:rsidR="004C0C12" w:rsidRPr="007E06FD" w14:paraId="4571B30A" w14:textId="1D203940" w:rsidTr="0023788A">
        <w:tc>
          <w:tcPr>
            <w:tcW w:w="704" w:type="pct"/>
          </w:tcPr>
          <w:p w14:paraId="7FF49365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4C7910C" w14:textId="0D63C403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57146BA0" w14:textId="7BBCD881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7841021F" w14:textId="18D09BC3" w:rsidR="004C0C12" w:rsidRPr="007E06FD" w:rsidRDefault="005B417E" w:rsidP="004D1ED0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(2007),</w:t>
            </w:r>
            <w:r w:rsidRPr="005B417E">
              <w:rPr>
                <w:color w:val="000000" w:themeColor="text1"/>
                <w:shd w:val="clear" w:color="auto" w:fill="FFFFFF"/>
                <w:lang w:val="en-US"/>
              </w:rPr>
              <w:t xml:space="preserve"> Schukajlow et al. </w:t>
            </w:r>
            <w:r w:rsidRPr="00431D43">
              <w:rPr>
                <w:color w:val="000000" w:themeColor="text1"/>
                <w:shd w:val="clear" w:color="auto" w:fill="FFFFFF"/>
              </w:rPr>
              <w:t>(201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4C0C12" w:rsidRPr="00D22FC2" w14:paraId="505FE82C" w14:textId="61F2936C" w:rsidTr="0023788A">
        <w:tc>
          <w:tcPr>
            <w:tcW w:w="704" w:type="pct"/>
          </w:tcPr>
          <w:p w14:paraId="271F4D75" w14:textId="67E34B21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Data Collection</w:t>
            </w:r>
          </w:p>
        </w:tc>
        <w:tc>
          <w:tcPr>
            <w:tcW w:w="906" w:type="pct"/>
          </w:tcPr>
          <w:p w14:paraId="76EB44A3" w14:textId="77777777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Test instrument</w:t>
            </w:r>
          </w:p>
        </w:tc>
        <w:tc>
          <w:tcPr>
            <w:tcW w:w="2402" w:type="pct"/>
          </w:tcPr>
          <w:p w14:paraId="3AB517D4" w14:textId="7861CE63" w:rsidR="004C0C12" w:rsidRPr="007E06FD" w:rsidRDefault="004C0C12" w:rsidP="002338EE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Standardized test with classification of correct/incorrect responses and corresponding scoring of right/wrong. </w:t>
            </w:r>
          </w:p>
        </w:tc>
        <w:tc>
          <w:tcPr>
            <w:tcW w:w="988" w:type="pct"/>
          </w:tcPr>
          <w:p w14:paraId="320E7B3D" w14:textId="5A67DA88" w:rsidR="005B417E" w:rsidRPr="0053077B" w:rsidRDefault="0053077B" w:rsidP="002338EE">
            <w:pPr>
              <w:spacing w:before="20" w:line="288" w:lineRule="auto"/>
              <w:rPr>
                <w:color w:val="000000" w:themeColor="text1"/>
                <w:shd w:val="clear" w:color="auto" w:fill="FFFFFF"/>
                <w:lang w:val="en-US"/>
              </w:rPr>
            </w:pPr>
            <w:r w:rsidRPr="0053077B">
              <w:rPr>
                <w:color w:val="000000" w:themeColor="text1"/>
                <w:shd w:val="clear" w:color="auto" w:fill="FFFFFF"/>
                <w:lang w:val="en-US"/>
              </w:rPr>
              <w:t xml:space="preserve">Greefrath et al. (2018), </w:t>
            </w:r>
            <w:r w:rsidR="005B417E" w:rsidRPr="0053077B">
              <w:rPr>
                <w:color w:val="000000" w:themeColor="text1"/>
                <w:shd w:val="clear" w:color="auto" w:fill="FFFFFF"/>
                <w:lang w:val="en-US"/>
              </w:rPr>
              <w:t>Zöttl et al. (2011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 xml:space="preserve">) </w:t>
            </w:r>
          </w:p>
        </w:tc>
      </w:tr>
      <w:tr w:rsidR="004C0C12" w:rsidRPr="00D22FC2" w14:paraId="70CFDC68" w14:textId="709AA74D" w:rsidTr="0023788A">
        <w:tc>
          <w:tcPr>
            <w:tcW w:w="704" w:type="pct"/>
          </w:tcPr>
          <w:p w14:paraId="0A5AB6C1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521CAA0" w14:textId="62921C55" w:rsidR="004C0C12" w:rsidRPr="007E06FD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Questionnaire</w:t>
            </w:r>
          </w:p>
        </w:tc>
        <w:tc>
          <w:tcPr>
            <w:tcW w:w="2402" w:type="pct"/>
          </w:tcPr>
          <w:p w14:paraId="0C674507" w14:textId="1A55D3CE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Questionnaire (standardized, closed-ended questions) </w:t>
            </w:r>
          </w:p>
        </w:tc>
        <w:tc>
          <w:tcPr>
            <w:tcW w:w="988" w:type="pct"/>
          </w:tcPr>
          <w:p w14:paraId="7811347F" w14:textId="3E75EDB4" w:rsidR="004C0C12" w:rsidRPr="007E06FD" w:rsidRDefault="0053077B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Greefrath et al. (2018)</w:t>
            </w:r>
            <w:r>
              <w:rPr>
                <w:color w:val="000000" w:themeColor="text1"/>
                <w:shd w:val="clear" w:color="auto" w:fill="FFFFFF"/>
              </w:rPr>
              <w:t>, Julie (2020)</w:t>
            </w:r>
          </w:p>
        </w:tc>
      </w:tr>
      <w:tr w:rsidR="004C0C12" w:rsidRPr="00D22FC2" w14:paraId="280BB0B6" w14:textId="4717F255" w:rsidTr="0023788A">
        <w:tc>
          <w:tcPr>
            <w:tcW w:w="704" w:type="pct"/>
          </w:tcPr>
          <w:p w14:paraId="7BF01F0B" w14:textId="77777777" w:rsidR="004C0C12" w:rsidRPr="00862FEA" w:rsidRDefault="004C0C12" w:rsidP="004D1ED0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5E3F004" w14:textId="31135138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Video-audio or screen recording</w:t>
            </w:r>
          </w:p>
        </w:tc>
        <w:tc>
          <w:tcPr>
            <w:tcW w:w="2402" w:type="pct"/>
          </w:tcPr>
          <w:p w14:paraId="547BAF94" w14:textId="6206C4B7" w:rsidR="004C0C12" w:rsidRPr="007E06FD" w:rsidRDefault="004C0C12" w:rsidP="004D1ED0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Video- audio or screen recordings (e.g. recording collective lesson discussions; students’ group or independent work on modelling tasks)</w:t>
            </w:r>
          </w:p>
        </w:tc>
        <w:tc>
          <w:tcPr>
            <w:tcW w:w="988" w:type="pct"/>
          </w:tcPr>
          <w:p w14:paraId="7CB88D01" w14:textId="0A72D541" w:rsidR="004C0C12" w:rsidRPr="007E06FD" w:rsidRDefault="002C19EB" w:rsidP="004D1ED0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Schukajlow et al. (201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C458E0" w:rsidRPr="009E7C5B">
              <w:rPr>
                <w:color w:val="000000" w:themeColor="text1"/>
                <w:shd w:val="clear" w:color="auto" w:fill="FFFFFF"/>
                <w:lang w:val="en-US"/>
              </w:rPr>
              <w:t>Yilmaz &amp; Dede (2016)</w:t>
            </w:r>
          </w:p>
        </w:tc>
      </w:tr>
      <w:tr w:rsidR="0023788A" w:rsidRPr="00D22FC2" w14:paraId="0EC25E42" w14:textId="0B783945" w:rsidTr="0023788A">
        <w:tc>
          <w:tcPr>
            <w:tcW w:w="704" w:type="pct"/>
          </w:tcPr>
          <w:p w14:paraId="398D6244" w14:textId="77777777" w:rsidR="0023788A" w:rsidRPr="00862FEA" w:rsidRDefault="0023788A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7FFFA25E" w14:textId="3CE9264A" w:rsidR="0023788A" w:rsidRPr="007E06FD" w:rsidRDefault="0023788A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Written report</w:t>
            </w:r>
          </w:p>
        </w:tc>
        <w:tc>
          <w:tcPr>
            <w:tcW w:w="2402" w:type="pct"/>
          </w:tcPr>
          <w:p w14:paraId="0D04DDEC" w14:textId="7F045E70" w:rsidR="0023788A" w:rsidRPr="007E06FD" w:rsidRDefault="0023788A" w:rsidP="002C19EB">
            <w:pPr>
              <w:spacing w:before="20" w:line="288" w:lineRule="auto"/>
              <w:rPr>
                <w:highlight w:val="yellow"/>
                <w:lang w:val="en-US"/>
              </w:rPr>
            </w:pPr>
            <w:r>
              <w:rPr>
                <w:lang w:val="en-US"/>
              </w:rPr>
              <w:t>W</w:t>
            </w:r>
            <w:r w:rsidRPr="007E06FD">
              <w:rPr>
                <w:lang w:val="en-US"/>
              </w:rPr>
              <w:t>riting a larger text, narrative writing (unstandardized, open-ended questions)</w:t>
            </w:r>
          </w:p>
        </w:tc>
        <w:tc>
          <w:tcPr>
            <w:tcW w:w="988" w:type="pct"/>
            <w:vAlign w:val="center"/>
          </w:tcPr>
          <w:p w14:paraId="401D4B90" w14:textId="72F6E72F" w:rsidR="0023788A" w:rsidRDefault="0023788A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Govender (2020)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Shahbari &amp; Tabach (2020)</w:t>
            </w:r>
          </w:p>
        </w:tc>
      </w:tr>
      <w:tr w:rsidR="002C19EB" w:rsidRPr="00D22FC2" w14:paraId="3E468A85" w14:textId="3EE8A030" w:rsidTr="0023788A">
        <w:tc>
          <w:tcPr>
            <w:tcW w:w="704" w:type="pct"/>
          </w:tcPr>
          <w:p w14:paraId="71476AD4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BDA3A54" w14:textId="77777777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Interview</w:t>
            </w:r>
          </w:p>
        </w:tc>
        <w:tc>
          <w:tcPr>
            <w:tcW w:w="2402" w:type="pct"/>
          </w:tcPr>
          <w:p w14:paraId="5DFC9755" w14:textId="44ECB5B0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Interview, either </w:t>
            </w:r>
            <w:r w:rsidRPr="007E06FD">
              <w:rPr>
                <w:color w:val="000000" w:themeColor="text1"/>
                <w:lang w:val="en-US"/>
              </w:rPr>
              <w:t>individual interview</w:t>
            </w:r>
            <w:r>
              <w:rPr>
                <w:color w:val="000000" w:themeColor="text1"/>
                <w:lang w:val="en-US"/>
              </w:rPr>
              <w:t xml:space="preserve"> or</w:t>
            </w:r>
            <w:r w:rsidRPr="007E06FD">
              <w:rPr>
                <w:color w:val="000000" w:themeColor="text1"/>
                <w:lang w:val="en-US"/>
              </w:rPr>
              <w:t xml:space="preserve"> group interview, </w:t>
            </w:r>
            <w:r>
              <w:rPr>
                <w:color w:val="000000" w:themeColor="text1"/>
                <w:lang w:val="en-US"/>
              </w:rPr>
              <w:t xml:space="preserve">structured as </w:t>
            </w:r>
            <w:r w:rsidRPr="007E06FD">
              <w:rPr>
                <w:color w:val="000000" w:themeColor="text1"/>
                <w:lang w:val="en-US"/>
              </w:rPr>
              <w:t>narrative</w:t>
            </w:r>
            <w:r>
              <w:rPr>
                <w:color w:val="000000" w:themeColor="text1"/>
                <w:lang w:val="en-US"/>
              </w:rPr>
              <w:t xml:space="preserve"> or biographical or </w:t>
            </w:r>
            <w:r w:rsidRPr="007E06FD">
              <w:rPr>
                <w:color w:val="000000" w:themeColor="text1"/>
                <w:lang w:val="en-US"/>
              </w:rPr>
              <w:t xml:space="preserve">semi-structured </w:t>
            </w:r>
          </w:p>
        </w:tc>
        <w:tc>
          <w:tcPr>
            <w:tcW w:w="988" w:type="pct"/>
          </w:tcPr>
          <w:p w14:paraId="7D563936" w14:textId="780C1387" w:rsidR="002C19EB" w:rsidRDefault="00760857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Huang (2012),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Krüger et al. (2020</w:t>
            </w:r>
            <w:r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2C19EB" w:rsidRPr="00D22FC2" w14:paraId="348EA50E" w14:textId="6FDDBC68" w:rsidTr="0023788A">
        <w:trPr>
          <w:trHeight w:val="340"/>
        </w:trPr>
        <w:tc>
          <w:tcPr>
            <w:tcW w:w="704" w:type="pct"/>
          </w:tcPr>
          <w:p w14:paraId="333CE6B6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26B9827" w14:textId="709ADF08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Observation</w:t>
            </w:r>
          </w:p>
        </w:tc>
        <w:tc>
          <w:tcPr>
            <w:tcW w:w="2402" w:type="pct"/>
          </w:tcPr>
          <w:p w14:paraId="34B8E750" w14:textId="630AA6A3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Direct observation of student behavior without video or audio recordings</w:t>
            </w:r>
          </w:p>
        </w:tc>
        <w:tc>
          <w:tcPr>
            <w:tcW w:w="988" w:type="pct"/>
          </w:tcPr>
          <w:p w14:paraId="2891E249" w14:textId="1D637A56" w:rsidR="002C19EB" w:rsidRPr="007E06FD" w:rsidRDefault="00760857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de Villiers &amp; Wessels (2020)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Pr="0053077B">
              <w:rPr>
                <w:color w:val="000000" w:themeColor="text1"/>
                <w:shd w:val="clear" w:color="auto" w:fill="FFFFFF"/>
                <w:lang w:val="en-US"/>
              </w:rPr>
              <w:t>Greefrath et al. (2018)</w:t>
            </w:r>
          </w:p>
        </w:tc>
      </w:tr>
      <w:tr w:rsidR="002C19EB" w:rsidRPr="00D22FC2" w14:paraId="043BA153" w14:textId="7FA2D1C6" w:rsidTr="0023788A">
        <w:tc>
          <w:tcPr>
            <w:tcW w:w="704" w:type="pct"/>
          </w:tcPr>
          <w:p w14:paraId="125ACA21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0091F71" w14:textId="12B31149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Worksheet</w:t>
            </w:r>
          </w:p>
        </w:tc>
        <w:tc>
          <w:tcPr>
            <w:tcW w:w="2402" w:type="pct"/>
          </w:tcPr>
          <w:p w14:paraId="39080885" w14:textId="3739D3AA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</w:t>
            </w:r>
            <w:r w:rsidRPr="007E06FD">
              <w:rPr>
                <w:color w:val="000000" w:themeColor="text1"/>
                <w:lang w:val="en-US"/>
              </w:rPr>
              <w:t xml:space="preserve">aper(s) with questions or/and exercises for learners </w:t>
            </w:r>
          </w:p>
        </w:tc>
        <w:tc>
          <w:tcPr>
            <w:tcW w:w="988" w:type="pct"/>
          </w:tcPr>
          <w:p w14:paraId="24568F2B" w14:textId="62722FD0" w:rsidR="002C19EB" w:rsidRDefault="0023788A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Durandt &amp; Lautenbach (2020b)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Tong et al. (2019)</w:t>
            </w:r>
          </w:p>
        </w:tc>
      </w:tr>
      <w:tr w:rsidR="002C19EB" w:rsidRPr="00975CF3" w14:paraId="583E9FA5" w14:textId="27BF3060" w:rsidTr="0023788A">
        <w:tc>
          <w:tcPr>
            <w:tcW w:w="704" w:type="pct"/>
          </w:tcPr>
          <w:p w14:paraId="7FFD21FA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D0D7C1E" w14:textId="2C072D4A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Oral examinations/presentation</w:t>
            </w:r>
          </w:p>
        </w:tc>
        <w:tc>
          <w:tcPr>
            <w:tcW w:w="2402" w:type="pct"/>
          </w:tcPr>
          <w:p w14:paraId="795F4DF5" w14:textId="449C199E" w:rsidR="002C19EB" w:rsidRPr="007E06FD" w:rsidRDefault="002C19EB" w:rsidP="002C19EB">
            <w:pPr>
              <w:rPr>
                <w:lang w:val="en-US"/>
              </w:rPr>
            </w:pPr>
            <w:r>
              <w:rPr>
                <w:lang w:val="en-US"/>
              </w:rPr>
              <w:t>Oral examination with</w:t>
            </w:r>
            <w:r w:rsidRPr="007E06FD">
              <w:rPr>
                <w:lang w:val="en-US"/>
              </w:rPr>
              <w:t xml:space="preserve"> questions and answers </w:t>
            </w:r>
            <w:r>
              <w:rPr>
                <w:lang w:val="en-US"/>
              </w:rPr>
              <w:t>on modelling work done</w:t>
            </w:r>
          </w:p>
        </w:tc>
        <w:tc>
          <w:tcPr>
            <w:tcW w:w="988" w:type="pct"/>
          </w:tcPr>
          <w:p w14:paraId="6CAF9EDA" w14:textId="03E92255" w:rsidR="002C19EB" w:rsidRPr="00975CF3" w:rsidRDefault="00975CF3" w:rsidP="002C19EB">
            <w:r w:rsidRPr="00431D43">
              <w:rPr>
                <w:color w:val="000000" w:themeColor="text1"/>
                <w:shd w:val="clear" w:color="auto" w:fill="FFFFFF"/>
              </w:rPr>
              <w:t>Anhalt, Cortez, &amp; Bennett (2018)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Blomhøj &amp; Jensen (2003)</w:t>
            </w:r>
          </w:p>
        </w:tc>
      </w:tr>
      <w:tr w:rsidR="002C19EB" w:rsidRPr="00D22FC2" w14:paraId="5279841A" w14:textId="286DF214" w:rsidTr="0023788A">
        <w:tc>
          <w:tcPr>
            <w:tcW w:w="704" w:type="pct"/>
          </w:tcPr>
          <w:p w14:paraId="40A56659" w14:textId="77777777" w:rsidR="002C19EB" w:rsidRPr="00975CF3" w:rsidRDefault="002C19EB" w:rsidP="002C19EB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245443D5" w14:textId="5FB47114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Concept maps</w:t>
            </w:r>
          </w:p>
        </w:tc>
        <w:tc>
          <w:tcPr>
            <w:tcW w:w="2402" w:type="pct"/>
          </w:tcPr>
          <w:p w14:paraId="4FBAF5EE" w14:textId="01172F83" w:rsidR="002C19EB" w:rsidRPr="007E06FD" w:rsidRDefault="002C19EB" w:rsidP="002C19EB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7E06FD">
              <w:rPr>
                <w:lang w:val="en-US"/>
              </w:rPr>
              <w:t>iagram  portray</w:t>
            </w:r>
            <w:r>
              <w:rPr>
                <w:lang w:val="en-US"/>
              </w:rPr>
              <w:t>ing</w:t>
            </w:r>
            <w:r w:rsidRPr="007E06FD">
              <w:rPr>
                <w:lang w:val="en-US"/>
              </w:rPr>
              <w:t xml:space="preserve"> possible relationships between the relevant concepts</w:t>
            </w:r>
          </w:p>
        </w:tc>
        <w:tc>
          <w:tcPr>
            <w:tcW w:w="988" w:type="pct"/>
          </w:tcPr>
          <w:p w14:paraId="1CECBDDD" w14:textId="135283E8" w:rsidR="002C19EB" w:rsidRDefault="0000396D" w:rsidP="002C19EB">
            <w:pPr>
              <w:rPr>
                <w:lang w:val="en-US"/>
              </w:rPr>
            </w:pPr>
            <w:r>
              <w:rPr>
                <w:lang w:val="en-US"/>
              </w:rPr>
              <w:t xml:space="preserve">Kaiser &amp; Maaß (2007), Maaß (2006) </w:t>
            </w:r>
          </w:p>
        </w:tc>
      </w:tr>
      <w:tr w:rsidR="002C19EB" w:rsidRPr="00D22FC2" w14:paraId="43FFF964" w14:textId="413C7D89" w:rsidTr="0023788A">
        <w:tc>
          <w:tcPr>
            <w:tcW w:w="704" w:type="pct"/>
          </w:tcPr>
          <w:p w14:paraId="65D17636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FB0E650" w14:textId="4FEA1F04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Assignments/homework</w:t>
            </w:r>
          </w:p>
        </w:tc>
        <w:tc>
          <w:tcPr>
            <w:tcW w:w="2402" w:type="pct"/>
          </w:tcPr>
          <w:p w14:paraId="308045BC" w14:textId="42D21387" w:rsidR="002C19EB" w:rsidRPr="007E06FD" w:rsidRDefault="002C19EB" w:rsidP="002C19EB">
            <w:pPr>
              <w:rPr>
                <w:lang w:val="en-US"/>
              </w:rPr>
            </w:pPr>
            <w:r>
              <w:rPr>
                <w:lang w:val="en-US"/>
              </w:rPr>
              <w:t xml:space="preserve">Assignment </w:t>
            </w:r>
            <w:r w:rsidRPr="007E06FD">
              <w:rPr>
                <w:lang w:val="en-US"/>
              </w:rPr>
              <w:t xml:space="preserve">is a </w:t>
            </w:r>
            <w:r>
              <w:rPr>
                <w:lang w:val="en-US"/>
              </w:rPr>
              <w:t>task set designated</w:t>
            </w:r>
            <w:r w:rsidRPr="007E06FD">
              <w:rPr>
                <w:lang w:val="en-US"/>
              </w:rPr>
              <w:t xml:space="preserve"> to </w:t>
            </w:r>
            <w:r>
              <w:rPr>
                <w:lang w:val="en-US"/>
              </w:rPr>
              <w:t>learners</w:t>
            </w:r>
            <w:r w:rsidRPr="007E06FD">
              <w:rPr>
                <w:lang w:val="en-US"/>
              </w:rPr>
              <w:t> </w:t>
            </w:r>
            <w:r>
              <w:rPr>
                <w:lang w:val="en-US"/>
              </w:rPr>
              <w:t>through</w:t>
            </w:r>
            <w:r w:rsidRPr="007E06FD">
              <w:rPr>
                <w:lang w:val="en-US"/>
              </w:rPr>
              <w:t xml:space="preserve"> their </w:t>
            </w:r>
            <w:r>
              <w:rPr>
                <w:lang w:val="en-US"/>
              </w:rPr>
              <w:t>instructors</w:t>
            </w:r>
            <w:r w:rsidRPr="007E06FD">
              <w:rPr>
                <w:lang w:val="en-US"/>
              </w:rPr>
              <w:t xml:space="preserve"> to be </w:t>
            </w:r>
            <w:r>
              <w:rPr>
                <w:lang w:val="en-US"/>
              </w:rPr>
              <w:t>accomplished</w:t>
            </w:r>
            <w:r w:rsidRPr="007E06FD">
              <w:rPr>
                <w:lang w:val="en-US"/>
              </w:rPr>
              <w:t xml:space="preserve"> </w:t>
            </w:r>
            <w:r>
              <w:rPr>
                <w:lang w:val="en-US"/>
              </w:rPr>
              <w:t>out of the</w:t>
            </w:r>
            <w:r w:rsidRPr="007E06FD">
              <w:rPr>
                <w:lang w:val="en-US"/>
              </w:rPr>
              <w:t xml:space="preserve"> classroom</w:t>
            </w:r>
          </w:p>
        </w:tc>
        <w:tc>
          <w:tcPr>
            <w:tcW w:w="988" w:type="pct"/>
          </w:tcPr>
          <w:p w14:paraId="48A8B7BA" w14:textId="570B2544" w:rsidR="002C19EB" w:rsidRDefault="0000396D" w:rsidP="002C19EB">
            <w:pPr>
              <w:rPr>
                <w:lang w:val="en-US"/>
              </w:rPr>
            </w:pPr>
            <w:r>
              <w:rPr>
                <w:lang w:val="en-US"/>
              </w:rPr>
              <w:t>Maaß (2006),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Tong et al. (2019)</w:t>
            </w:r>
          </w:p>
        </w:tc>
      </w:tr>
      <w:tr w:rsidR="002C19EB" w:rsidRPr="00D22FC2" w14:paraId="45B97BC6" w14:textId="0B9D34F0" w:rsidTr="0023788A">
        <w:tc>
          <w:tcPr>
            <w:tcW w:w="704" w:type="pct"/>
          </w:tcPr>
          <w:p w14:paraId="38A3528D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CA2BD57" w14:textId="6D5142C6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Student diar</w:t>
            </w:r>
            <w:r>
              <w:rPr>
                <w:color w:val="000000" w:themeColor="text1"/>
                <w:lang w:val="en-US"/>
              </w:rPr>
              <w:t>y</w:t>
            </w:r>
          </w:p>
        </w:tc>
        <w:tc>
          <w:tcPr>
            <w:tcW w:w="2402" w:type="pct"/>
          </w:tcPr>
          <w:p w14:paraId="3A46B5CE" w14:textId="11B39F9F" w:rsidR="002C19EB" w:rsidRPr="007C7960" w:rsidRDefault="002C19EB" w:rsidP="002C19EB">
            <w:pPr>
              <w:rPr>
                <w:lang w:val="en-US"/>
              </w:rPr>
            </w:pPr>
            <w:r w:rsidRPr="007C7960">
              <w:rPr>
                <w:lang w:val="en-US"/>
              </w:rPr>
              <w:t xml:space="preserve">Students’ personal notes concerning their learning experiences </w:t>
            </w:r>
          </w:p>
        </w:tc>
        <w:tc>
          <w:tcPr>
            <w:tcW w:w="988" w:type="pct"/>
          </w:tcPr>
          <w:p w14:paraId="290490EA" w14:textId="32FD6F7C" w:rsidR="002C19EB" w:rsidRPr="007C7960" w:rsidRDefault="0000396D" w:rsidP="002C19EB">
            <w:pPr>
              <w:rPr>
                <w:lang w:val="en-US"/>
              </w:rPr>
            </w:pPr>
            <w:r>
              <w:rPr>
                <w:lang w:val="en-US"/>
              </w:rPr>
              <w:t>Kaiser &amp; Maaß (2007), Maaß (2006)</w:t>
            </w:r>
          </w:p>
        </w:tc>
      </w:tr>
      <w:tr w:rsidR="002C19EB" w:rsidRPr="006408D7" w14:paraId="3C81DB6A" w14:textId="2F381D8D" w:rsidTr="0023788A">
        <w:tc>
          <w:tcPr>
            <w:tcW w:w="704" w:type="pct"/>
          </w:tcPr>
          <w:p w14:paraId="54AAADA6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32D49E76" w14:textId="617B9B44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</w:t>
            </w:r>
            <w:r w:rsidRPr="007E06FD">
              <w:rPr>
                <w:color w:val="000000" w:themeColor="text1"/>
                <w:lang w:val="en-US"/>
              </w:rPr>
              <w:t>ubric</w:t>
            </w:r>
          </w:p>
        </w:tc>
        <w:tc>
          <w:tcPr>
            <w:tcW w:w="2402" w:type="pct"/>
          </w:tcPr>
          <w:p w14:paraId="21CFD096" w14:textId="7C5ABFE3" w:rsidR="002C19EB" w:rsidRPr="007C7960" w:rsidRDefault="002C19EB" w:rsidP="002C19E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7C7960">
              <w:rPr>
                <w:lang w:val="en-US"/>
              </w:rPr>
              <w:t xml:space="preserve">coring </w:t>
            </w:r>
            <w:r>
              <w:rPr>
                <w:lang w:val="en-US"/>
              </w:rPr>
              <w:t>protocol</w:t>
            </w:r>
            <w:r w:rsidRPr="007C7960">
              <w:rPr>
                <w:lang w:val="en-US"/>
              </w:rPr>
              <w:t xml:space="preserve"> used to </w:t>
            </w:r>
            <w:r>
              <w:rPr>
                <w:lang w:val="en-US"/>
              </w:rPr>
              <w:t>assess</w:t>
            </w:r>
            <w:r w:rsidRPr="007C7960">
              <w:rPr>
                <w:lang w:val="en-US"/>
              </w:rPr>
              <w:t xml:space="preserve"> </w:t>
            </w:r>
            <w:r>
              <w:rPr>
                <w:lang w:val="en-US"/>
              </w:rPr>
              <w:t>students’ performance or quality of their work</w:t>
            </w:r>
          </w:p>
        </w:tc>
        <w:tc>
          <w:tcPr>
            <w:tcW w:w="988" w:type="pct"/>
          </w:tcPr>
          <w:p w14:paraId="16D27B13" w14:textId="6774F75E" w:rsidR="002C19EB" w:rsidRDefault="0000396D" w:rsidP="002C19EB">
            <w:pPr>
              <w:rPr>
                <w:lang w:val="en-US"/>
              </w:rPr>
            </w:pPr>
            <w:r w:rsidRPr="0000396D">
              <w:rPr>
                <w:color w:val="000000" w:themeColor="text1"/>
                <w:shd w:val="clear" w:color="auto" w:fill="FFFFFF"/>
                <w:lang w:val="en-US"/>
              </w:rPr>
              <w:t>Aydin-Güç &amp; Baki (2019), Leong &amp; Tan (2020)</w:t>
            </w:r>
          </w:p>
        </w:tc>
      </w:tr>
      <w:tr w:rsidR="002C19EB" w:rsidRPr="00C8274A" w14:paraId="5539FB06" w14:textId="23C83B01" w:rsidTr="0023788A">
        <w:tc>
          <w:tcPr>
            <w:tcW w:w="704" w:type="pct"/>
          </w:tcPr>
          <w:p w14:paraId="4DF7804E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B021544" w14:textId="5E006AED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Poster</w:t>
            </w:r>
          </w:p>
        </w:tc>
        <w:tc>
          <w:tcPr>
            <w:tcW w:w="2402" w:type="pct"/>
          </w:tcPr>
          <w:p w14:paraId="09F69EE2" w14:textId="3FD49368" w:rsidR="002C19EB" w:rsidRPr="00F21916" w:rsidRDefault="002C19EB" w:rsidP="002C19E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Presentation of work done </w:t>
            </w:r>
          </w:p>
        </w:tc>
        <w:tc>
          <w:tcPr>
            <w:tcW w:w="988" w:type="pct"/>
          </w:tcPr>
          <w:p w14:paraId="538C6A8E" w14:textId="595076B6" w:rsidR="002C19EB" w:rsidRPr="00DE2495" w:rsidRDefault="00DE2495" w:rsidP="002C19EB">
            <w:pPr>
              <w:rPr>
                <w:color w:val="000000" w:themeColor="text1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Anhalt, Cortez, &amp; Bennett (2018)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Durandt &amp; Lautenbach (2020b)</w:t>
            </w:r>
          </w:p>
        </w:tc>
      </w:tr>
      <w:tr w:rsidR="002C19EB" w:rsidRPr="00D22FC2" w14:paraId="31E831F9" w14:textId="4CE0B795" w:rsidTr="0023788A">
        <w:tc>
          <w:tcPr>
            <w:tcW w:w="704" w:type="pct"/>
          </w:tcPr>
          <w:p w14:paraId="7D978226" w14:textId="77777777" w:rsidR="002C19EB" w:rsidRPr="00DE2495" w:rsidRDefault="002C19EB" w:rsidP="002C19EB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3868F05B" w14:textId="5112DD2A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Written exam</w:t>
            </w:r>
          </w:p>
        </w:tc>
        <w:tc>
          <w:tcPr>
            <w:tcW w:w="2402" w:type="pct"/>
          </w:tcPr>
          <w:p w14:paraId="2CD992F9" w14:textId="7B5B5AA2" w:rsidR="002C19EB" w:rsidRPr="00F21916" w:rsidRDefault="002C19EB" w:rsidP="002C19EB">
            <w:pPr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Written examination with</w:t>
            </w:r>
            <w:r w:rsidRPr="007E06FD">
              <w:rPr>
                <w:lang w:val="en-US"/>
              </w:rPr>
              <w:t xml:space="preserve"> questions and answers </w:t>
            </w:r>
            <w:r>
              <w:rPr>
                <w:lang w:val="en-US"/>
              </w:rPr>
              <w:t>on modelling work done</w:t>
            </w:r>
          </w:p>
        </w:tc>
        <w:tc>
          <w:tcPr>
            <w:tcW w:w="988" w:type="pct"/>
          </w:tcPr>
          <w:p w14:paraId="63EF9B7B" w14:textId="68A0CB74" w:rsidR="002C19EB" w:rsidRDefault="00DE2495" w:rsidP="002C19EB">
            <w:pPr>
              <w:rPr>
                <w:lang w:val="en-US"/>
              </w:rPr>
            </w:pPr>
            <w:r>
              <w:rPr>
                <w:lang w:val="en-US"/>
              </w:rPr>
              <w:t>Maaß (2006), Maaß (2007)</w:t>
            </w:r>
          </w:p>
        </w:tc>
      </w:tr>
      <w:tr w:rsidR="002C19EB" w:rsidRPr="00D22FC2" w14:paraId="423B939D" w14:textId="7A2C9B0B" w:rsidTr="0023788A">
        <w:tc>
          <w:tcPr>
            <w:tcW w:w="704" w:type="pct"/>
          </w:tcPr>
          <w:p w14:paraId="3A3ECEAB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168B4CD1" w14:textId="5BBB70A5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Field note</w:t>
            </w:r>
          </w:p>
        </w:tc>
        <w:tc>
          <w:tcPr>
            <w:tcW w:w="2402" w:type="pct"/>
          </w:tcPr>
          <w:p w14:paraId="790EA778" w14:textId="028D88EC" w:rsidR="002C19EB" w:rsidRPr="00F21916" w:rsidRDefault="002C19EB" w:rsidP="002C19EB">
            <w:pPr>
              <w:rPr>
                <w:color w:val="000000" w:themeColor="text1"/>
                <w:lang w:val="en-US"/>
              </w:rPr>
            </w:pPr>
            <w:r w:rsidRPr="007C5D7F">
              <w:rPr>
                <w:lang w:val="en-US"/>
              </w:rPr>
              <w:t>Q</w:t>
            </w:r>
            <w:r>
              <w:rPr>
                <w:lang w:val="en-US"/>
              </w:rPr>
              <w:t xml:space="preserve">ualitative description of (structured) </w:t>
            </w:r>
            <w:r w:rsidRPr="00F21916">
              <w:rPr>
                <w:color w:val="000000" w:themeColor="text1"/>
                <w:lang w:val="en-US"/>
              </w:rPr>
              <w:t>observatio</w:t>
            </w:r>
            <w:r>
              <w:rPr>
                <w:color w:val="000000" w:themeColor="text1"/>
                <w:lang w:val="en-US"/>
              </w:rPr>
              <w:t xml:space="preserve">ns </w:t>
            </w:r>
          </w:p>
        </w:tc>
        <w:tc>
          <w:tcPr>
            <w:tcW w:w="988" w:type="pct"/>
          </w:tcPr>
          <w:p w14:paraId="1C44DB47" w14:textId="38B460A0" w:rsidR="002C19EB" w:rsidRPr="007C5D7F" w:rsidRDefault="00DE2495" w:rsidP="002C19EB">
            <w:pPr>
              <w:rPr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de Villiers &amp; Wessels (2020)</w:t>
            </w:r>
          </w:p>
        </w:tc>
      </w:tr>
      <w:tr w:rsidR="002C19EB" w:rsidRPr="00C8274A" w14:paraId="618C4624" w14:textId="189CE406" w:rsidTr="0023788A">
        <w:tc>
          <w:tcPr>
            <w:tcW w:w="704" w:type="pct"/>
          </w:tcPr>
          <w:p w14:paraId="5DF11EAE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632D0F5" w14:textId="77777777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6686EF03" w14:textId="763B1EA7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 information provided</w:t>
            </w:r>
          </w:p>
        </w:tc>
        <w:tc>
          <w:tcPr>
            <w:tcW w:w="988" w:type="pct"/>
          </w:tcPr>
          <w:p w14:paraId="55E47A9E" w14:textId="17D42B9F" w:rsidR="002C19EB" w:rsidRDefault="00130DDD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Wijaya (2017)</w:t>
            </w:r>
          </w:p>
        </w:tc>
      </w:tr>
      <w:tr w:rsidR="002C19EB" w:rsidRPr="007E06FD" w14:paraId="1DC03031" w14:textId="3940E155" w:rsidTr="0023788A">
        <w:tc>
          <w:tcPr>
            <w:tcW w:w="704" w:type="pct"/>
          </w:tcPr>
          <w:p w14:paraId="5D6BBD2D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94548FC" w14:textId="77777777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420D92A9" w14:textId="32FA4437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09113CDE" w14:textId="4F781B27" w:rsidR="002C19EB" w:rsidRPr="007E06FD" w:rsidRDefault="00130DDD" w:rsidP="002C19EB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(2007), Schukajlow et al. (2018)</w:t>
            </w:r>
          </w:p>
        </w:tc>
      </w:tr>
      <w:tr w:rsidR="002C19EB" w:rsidRPr="00D22FC2" w14:paraId="76EE55F0" w14:textId="7558D2F5" w:rsidTr="0023788A">
        <w:tc>
          <w:tcPr>
            <w:tcW w:w="704" w:type="pct"/>
          </w:tcPr>
          <w:p w14:paraId="7105969F" w14:textId="52B908D5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Participants’ Previous Modelling Experiences</w:t>
            </w:r>
          </w:p>
        </w:tc>
        <w:tc>
          <w:tcPr>
            <w:tcW w:w="906" w:type="pct"/>
          </w:tcPr>
          <w:p w14:paraId="7E705542" w14:textId="3509B67A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 experience or limited experience</w:t>
            </w:r>
          </w:p>
        </w:tc>
        <w:tc>
          <w:tcPr>
            <w:tcW w:w="2402" w:type="pct"/>
          </w:tcPr>
          <w:p w14:paraId="3683BCCA" w14:textId="3EA5F193" w:rsidR="002C19EB" w:rsidRPr="007E06FD" w:rsidRDefault="002446A4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2C19EB" w:rsidRPr="007E06FD">
              <w:rPr>
                <w:lang w:val="en-US"/>
              </w:rPr>
              <w:t xml:space="preserve">o experience or </w:t>
            </w:r>
            <w:r w:rsidR="002C19EB">
              <w:rPr>
                <w:lang w:val="en-US"/>
              </w:rPr>
              <w:t>only</w:t>
            </w:r>
            <w:r w:rsidR="002C19EB" w:rsidRPr="007E06FD">
              <w:rPr>
                <w:lang w:val="en-US"/>
              </w:rPr>
              <w:t xml:space="preserve"> limited experience in modelling</w:t>
            </w:r>
            <w:r>
              <w:rPr>
                <w:lang w:val="en-US"/>
              </w:rPr>
              <w:t xml:space="preserve"> by participants</w:t>
            </w:r>
            <w:r w:rsidR="002C19EB" w:rsidRPr="007E06FD">
              <w:rPr>
                <w:lang w:val="en-US"/>
              </w:rPr>
              <w:t xml:space="preserve"> (e.g. one or two modelling activities)</w:t>
            </w:r>
            <w:r w:rsidR="002C19EB">
              <w:rPr>
                <w:lang w:val="en-US"/>
              </w:rPr>
              <w:t xml:space="preserve"> before intervention</w:t>
            </w:r>
          </w:p>
        </w:tc>
        <w:tc>
          <w:tcPr>
            <w:tcW w:w="988" w:type="pct"/>
          </w:tcPr>
          <w:p w14:paraId="6BA1F7B0" w14:textId="2A073088" w:rsidR="002C19EB" w:rsidRPr="007E06FD" w:rsidRDefault="00130DDD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 xml:space="preserve">Ikeda (2015), </w:t>
            </w:r>
            <w:r w:rsidRPr="00431D43">
              <w:rPr>
                <w:color w:val="000000" w:themeColor="text1"/>
                <w:shd w:val="clear" w:color="auto" w:fill="FFFFFF"/>
              </w:rPr>
              <w:t>K</w:t>
            </w:r>
            <w:r>
              <w:rPr>
                <w:color w:val="000000" w:themeColor="text1"/>
                <w:shd w:val="clear" w:color="auto" w:fill="FFFFFF"/>
              </w:rPr>
              <w:t>eisar &amp; Peled (2018)</w:t>
            </w:r>
          </w:p>
        </w:tc>
      </w:tr>
      <w:tr w:rsidR="002C19EB" w:rsidRPr="00D22FC2" w14:paraId="03DBAE3A" w14:textId="3FA8105A" w:rsidTr="0023788A">
        <w:tc>
          <w:tcPr>
            <w:tcW w:w="704" w:type="pct"/>
          </w:tcPr>
          <w:p w14:paraId="3063E01C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29958D5" w14:textId="3E5E8FCA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Experienced</w:t>
            </w:r>
          </w:p>
        </w:tc>
        <w:tc>
          <w:tcPr>
            <w:tcW w:w="2402" w:type="pct"/>
          </w:tcPr>
          <w:p w14:paraId="4FF1A1DE" w14:textId="6C138F95" w:rsidR="002C19EB" w:rsidRPr="007E06FD" w:rsidRDefault="002446A4" w:rsidP="002446A4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2C19EB" w:rsidRPr="007E06FD">
              <w:rPr>
                <w:lang w:val="en-US"/>
              </w:rPr>
              <w:t>xperience in modelling before research intervention</w:t>
            </w:r>
            <w:r>
              <w:rPr>
                <w:lang w:val="en-US"/>
              </w:rPr>
              <w:t xml:space="preserve"> </w:t>
            </w:r>
            <w:r w:rsidR="002C19EB" w:rsidRPr="007E06FD">
              <w:rPr>
                <w:lang w:val="en-US"/>
              </w:rPr>
              <w:t xml:space="preserve"> (e.g. taking modelling course and seminar)</w:t>
            </w:r>
          </w:p>
        </w:tc>
        <w:tc>
          <w:tcPr>
            <w:tcW w:w="988" w:type="pct"/>
          </w:tcPr>
          <w:p w14:paraId="2D881873" w14:textId="15CDD980" w:rsidR="002C19EB" w:rsidRPr="007E06FD" w:rsidRDefault="00130DDD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Hidayat, Zamri et al. (2018)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Hidayat, Zulnaidi et al. (2018)</w:t>
            </w:r>
          </w:p>
        </w:tc>
      </w:tr>
      <w:tr w:rsidR="002C19EB" w:rsidRPr="00D22FC2" w14:paraId="75E40B3E" w14:textId="591EBFC1" w:rsidTr="0023788A">
        <w:tc>
          <w:tcPr>
            <w:tcW w:w="704" w:type="pct"/>
          </w:tcPr>
          <w:p w14:paraId="1DB792C2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685CBFC" w14:textId="4B6744E9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Mixed</w:t>
            </w:r>
          </w:p>
        </w:tc>
        <w:tc>
          <w:tcPr>
            <w:tcW w:w="2402" w:type="pct"/>
          </w:tcPr>
          <w:p w14:paraId="75EF3C2A" w14:textId="0850F315" w:rsidR="002C19EB" w:rsidRPr="007E06FD" w:rsidRDefault="002446A4" w:rsidP="002446A4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2C19EB" w:rsidRPr="007E06FD">
              <w:rPr>
                <w:lang w:val="en-US"/>
              </w:rPr>
              <w:t xml:space="preserve">eterogeneous </w:t>
            </w:r>
            <w:r>
              <w:rPr>
                <w:lang w:val="en-US"/>
              </w:rPr>
              <w:t>group of participants</w:t>
            </w:r>
            <w:r w:rsidR="002C19EB" w:rsidRPr="007E06FD">
              <w:rPr>
                <w:lang w:val="en-US"/>
              </w:rPr>
              <w:t xml:space="preserve"> in terms of previous experience in modelling</w:t>
            </w:r>
          </w:p>
        </w:tc>
        <w:tc>
          <w:tcPr>
            <w:tcW w:w="988" w:type="pct"/>
          </w:tcPr>
          <w:p w14:paraId="0BAF3000" w14:textId="66CF0EAC" w:rsidR="002C19EB" w:rsidRPr="007E06FD" w:rsidRDefault="00130DDD" w:rsidP="002C19EB">
            <w:pPr>
              <w:spacing w:before="20" w:line="288" w:lineRule="auto"/>
              <w:rPr>
                <w:lang w:val="en-US"/>
              </w:rPr>
            </w:pPr>
            <w:r w:rsidRPr="0000396D">
              <w:rPr>
                <w:color w:val="000000" w:themeColor="text1"/>
                <w:shd w:val="clear" w:color="auto" w:fill="FFFFFF"/>
                <w:lang w:val="en-US"/>
              </w:rPr>
              <w:t>Aydin-Güç &amp; Baki (2019)</w:t>
            </w:r>
          </w:p>
        </w:tc>
      </w:tr>
      <w:tr w:rsidR="002C19EB" w:rsidRPr="00C8274A" w14:paraId="149938C8" w14:textId="5AD11E28" w:rsidTr="0023788A">
        <w:tc>
          <w:tcPr>
            <w:tcW w:w="704" w:type="pct"/>
          </w:tcPr>
          <w:p w14:paraId="4890509E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371AA6B" w14:textId="34DCFDE0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1AA3AFBA" w14:textId="7D8B4899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7E06FD">
              <w:rPr>
                <w:lang w:val="en-US"/>
              </w:rPr>
              <w:t xml:space="preserve"> information </w:t>
            </w:r>
            <w:r>
              <w:rPr>
                <w:lang w:val="en-US"/>
              </w:rPr>
              <w:t>provided</w:t>
            </w:r>
          </w:p>
        </w:tc>
        <w:tc>
          <w:tcPr>
            <w:tcW w:w="988" w:type="pct"/>
          </w:tcPr>
          <w:p w14:paraId="237EBA2D" w14:textId="476A2980" w:rsidR="002C19EB" w:rsidRDefault="00AB31A5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Beckschulte (2020</w:t>
            </w:r>
            <w:r>
              <w:rPr>
                <w:color w:val="000000" w:themeColor="text1"/>
                <w:shd w:val="clear" w:color="auto" w:fill="FFFFFF"/>
              </w:rPr>
              <w:t xml:space="preserve">), </w:t>
            </w:r>
            <w:r>
              <w:rPr>
                <w:lang w:val="en-US"/>
              </w:rPr>
              <w:t>Brand (2014)</w:t>
            </w:r>
          </w:p>
        </w:tc>
      </w:tr>
      <w:tr w:rsidR="002C19EB" w:rsidRPr="007E06FD" w14:paraId="448A24E2" w14:textId="4FB91B6D" w:rsidTr="0023788A">
        <w:tc>
          <w:tcPr>
            <w:tcW w:w="704" w:type="pct"/>
          </w:tcPr>
          <w:p w14:paraId="609F7A75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129C846" w14:textId="4E8F2291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1AF5033E" w14:textId="082203BF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0B5DFE97" w14:textId="10D056AA" w:rsidR="002C19EB" w:rsidRPr="007E06FD" w:rsidRDefault="00AB31A5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Højgaard (2010)</w:t>
            </w:r>
            <w:r>
              <w:rPr>
                <w:color w:val="000000" w:themeColor="text1"/>
                <w:shd w:val="clear" w:color="auto" w:fill="FFFFFF"/>
              </w:rPr>
              <w:t>, Greefrath (2020)</w:t>
            </w:r>
          </w:p>
        </w:tc>
      </w:tr>
      <w:tr w:rsidR="002C19EB" w:rsidRPr="00D22FC2" w14:paraId="703D84BE" w14:textId="2FFCA01A" w:rsidTr="0023788A">
        <w:tc>
          <w:tcPr>
            <w:tcW w:w="704" w:type="pct"/>
          </w:tcPr>
          <w:p w14:paraId="55240BB3" w14:textId="292D07D5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lastRenderedPageBreak/>
              <w:t>Modelling Activities</w:t>
            </w:r>
          </w:p>
        </w:tc>
        <w:tc>
          <w:tcPr>
            <w:tcW w:w="906" w:type="pct"/>
          </w:tcPr>
          <w:p w14:paraId="62E1B0F6" w14:textId="31938D86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Group work</w:t>
            </w:r>
          </w:p>
        </w:tc>
        <w:tc>
          <w:tcPr>
            <w:tcW w:w="2402" w:type="pct"/>
          </w:tcPr>
          <w:p w14:paraId="074EAC88" w14:textId="4EB820C4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Modelling activities conducted in group work</w:t>
            </w:r>
          </w:p>
        </w:tc>
        <w:tc>
          <w:tcPr>
            <w:tcW w:w="988" w:type="pct"/>
          </w:tcPr>
          <w:p w14:paraId="0996D699" w14:textId="2D594E23" w:rsidR="002C19EB" w:rsidRPr="007E06FD" w:rsidRDefault="00AB31A5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Biccard &amp; Wessels (2011)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Wijaya (2017)</w:t>
            </w:r>
          </w:p>
        </w:tc>
      </w:tr>
      <w:tr w:rsidR="002C19EB" w:rsidRPr="00D22FC2" w14:paraId="135A526F" w14:textId="7AB35431" w:rsidTr="0023788A">
        <w:tc>
          <w:tcPr>
            <w:tcW w:w="704" w:type="pct"/>
          </w:tcPr>
          <w:p w14:paraId="031A54BA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4312609" w14:textId="23734A2D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Individual work</w:t>
            </w:r>
          </w:p>
        </w:tc>
        <w:tc>
          <w:tcPr>
            <w:tcW w:w="2402" w:type="pct"/>
          </w:tcPr>
          <w:p w14:paraId="0C8CDF2C" w14:textId="2DEDFEEC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Modelling activities conducted in individual work</w:t>
            </w:r>
          </w:p>
        </w:tc>
        <w:tc>
          <w:tcPr>
            <w:tcW w:w="988" w:type="pct"/>
          </w:tcPr>
          <w:p w14:paraId="4CB1C6DF" w14:textId="19B036CB" w:rsidR="002C19EB" w:rsidRPr="007E06FD" w:rsidRDefault="00730EB2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Frejd &amp; Ärlebäck (2011)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AA10E1" w:rsidRPr="00431D43">
              <w:rPr>
                <w:color w:val="000000" w:themeColor="text1"/>
                <w:shd w:val="clear" w:color="auto" w:fill="FFFFFF"/>
              </w:rPr>
              <w:t>Ludwig &amp; Xu (2010</w:t>
            </w:r>
            <w:r w:rsidR="00AA10E1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2C19EB" w:rsidRPr="00D22FC2" w14:paraId="3BAC6D97" w14:textId="5B274894" w:rsidTr="0023788A">
        <w:tc>
          <w:tcPr>
            <w:tcW w:w="704" w:type="pct"/>
          </w:tcPr>
          <w:p w14:paraId="0B192FB0" w14:textId="54BA4133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604731BA" w14:textId="7A0EDF9F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Mixed </w:t>
            </w:r>
          </w:p>
        </w:tc>
        <w:tc>
          <w:tcPr>
            <w:tcW w:w="2402" w:type="pct"/>
          </w:tcPr>
          <w:p w14:paraId="264B8EA7" w14:textId="59741144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Modelling activities conducted in both group and individual work</w:t>
            </w:r>
          </w:p>
        </w:tc>
        <w:tc>
          <w:tcPr>
            <w:tcW w:w="988" w:type="pct"/>
          </w:tcPr>
          <w:p w14:paraId="0D18415E" w14:textId="3D55A221" w:rsidR="002C19EB" w:rsidRPr="007E06FD" w:rsidRDefault="00730EB2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Leong &amp; Tan (2020)</w:t>
            </w:r>
            <w:r w:rsidR="00CB6086">
              <w:rPr>
                <w:lang w:val="en-US"/>
              </w:rPr>
              <w:t>, Maaß (2006)</w:t>
            </w:r>
          </w:p>
        </w:tc>
      </w:tr>
      <w:tr w:rsidR="002C19EB" w:rsidRPr="00C8274A" w14:paraId="684B3FEB" w14:textId="76906054" w:rsidTr="0023788A">
        <w:tc>
          <w:tcPr>
            <w:tcW w:w="704" w:type="pct"/>
          </w:tcPr>
          <w:p w14:paraId="60F51A49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35FE59F5" w14:textId="12B3EAF3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79CDD402" w14:textId="68F8A504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 information provided</w:t>
            </w:r>
          </w:p>
        </w:tc>
        <w:tc>
          <w:tcPr>
            <w:tcW w:w="988" w:type="pct"/>
          </w:tcPr>
          <w:p w14:paraId="1BCC64AA" w14:textId="6DDD717D" w:rsidR="002C19EB" w:rsidRDefault="00CB6086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Brand (2014)</w:t>
            </w:r>
            <w:r w:rsidR="00C41815">
              <w:rPr>
                <w:color w:val="000000" w:themeColor="text1"/>
                <w:shd w:val="clear" w:color="auto" w:fill="FFFFFF"/>
              </w:rPr>
              <w:t xml:space="preserve">, </w:t>
            </w:r>
            <w:r w:rsidR="00C41815" w:rsidRPr="00431D43">
              <w:rPr>
                <w:color w:val="000000" w:themeColor="text1"/>
                <w:shd w:val="clear" w:color="auto" w:fill="FFFFFF"/>
              </w:rPr>
              <w:t>Fakhrunisa &amp; Hasanah (2020)</w:t>
            </w:r>
          </w:p>
        </w:tc>
      </w:tr>
      <w:tr w:rsidR="002C19EB" w:rsidRPr="007E06FD" w14:paraId="54B2044E" w14:textId="0B3E81D6" w:rsidTr="0023788A">
        <w:tc>
          <w:tcPr>
            <w:tcW w:w="704" w:type="pct"/>
          </w:tcPr>
          <w:p w14:paraId="6E59A688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0569F34" w14:textId="2864E89C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162641AB" w14:textId="15CDDE6C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7807AB6E" w14:textId="245AB0A4" w:rsidR="002C19EB" w:rsidRPr="007E06FD" w:rsidRDefault="00C41815" w:rsidP="002C19EB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(2007),</w:t>
            </w:r>
            <w:r w:rsidRPr="005B417E">
              <w:rPr>
                <w:color w:val="000000" w:themeColor="text1"/>
                <w:shd w:val="clear" w:color="auto" w:fill="FFFFFF"/>
                <w:lang w:val="en-US"/>
              </w:rPr>
              <w:t xml:space="preserve"> Schukajlow et al. </w:t>
            </w:r>
            <w:r w:rsidRPr="00431D43">
              <w:rPr>
                <w:color w:val="000000" w:themeColor="text1"/>
                <w:shd w:val="clear" w:color="auto" w:fill="FFFFFF"/>
              </w:rPr>
              <w:t>(201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2C19EB" w:rsidRPr="00C8274A" w14:paraId="063E963C" w14:textId="5948A01B" w:rsidTr="0023788A">
        <w:tc>
          <w:tcPr>
            <w:tcW w:w="704" w:type="pct"/>
          </w:tcPr>
          <w:p w14:paraId="7BC84D1A" w14:textId="500C8D14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Type of Tasks</w:t>
            </w:r>
          </w:p>
        </w:tc>
        <w:tc>
          <w:tcPr>
            <w:tcW w:w="906" w:type="pct"/>
          </w:tcPr>
          <w:p w14:paraId="4E42E8EA" w14:textId="14DDC58D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Realistic modelling tasks</w:t>
            </w:r>
          </w:p>
        </w:tc>
        <w:tc>
          <w:tcPr>
            <w:tcW w:w="2402" w:type="pct"/>
          </w:tcPr>
          <w:p w14:paraId="77EE2641" w14:textId="525EFC9D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Realistic modelling task used</w:t>
            </w:r>
          </w:p>
        </w:tc>
        <w:tc>
          <w:tcPr>
            <w:tcW w:w="988" w:type="pct"/>
          </w:tcPr>
          <w:p w14:paraId="52332378" w14:textId="480F0720" w:rsidR="002C19EB" w:rsidRDefault="00AC6788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Shahbari &amp; Tabach (2020)</w:t>
            </w:r>
            <w:r w:rsidR="00542D99">
              <w:rPr>
                <w:color w:val="000000" w:themeColor="text1"/>
                <w:shd w:val="clear" w:color="auto" w:fill="FFFFFF"/>
              </w:rPr>
              <w:t xml:space="preserve">, </w:t>
            </w:r>
            <w:r w:rsidR="00542D99" w:rsidRPr="00431D43">
              <w:rPr>
                <w:color w:val="000000" w:themeColor="text1"/>
                <w:shd w:val="clear" w:color="auto" w:fill="FFFFFF"/>
              </w:rPr>
              <w:t>Winter &amp; Venkat (2013)</w:t>
            </w:r>
          </w:p>
        </w:tc>
      </w:tr>
      <w:tr w:rsidR="002C19EB" w:rsidRPr="00C8274A" w14:paraId="7B760DC1" w14:textId="0EE48F82" w:rsidTr="0023788A">
        <w:tc>
          <w:tcPr>
            <w:tcW w:w="704" w:type="pct"/>
          </w:tcPr>
          <w:p w14:paraId="2CD150F3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751B443B" w14:textId="1288E091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Open-ended modelling tasks</w:t>
            </w:r>
          </w:p>
        </w:tc>
        <w:tc>
          <w:tcPr>
            <w:tcW w:w="2402" w:type="pct"/>
          </w:tcPr>
          <w:p w14:paraId="32156FFD" w14:textId="45B8B729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7E06FD">
              <w:rPr>
                <w:lang w:val="en-US"/>
              </w:rPr>
              <w:t>pen-ended</w:t>
            </w:r>
            <w:r w:rsidRPr="007E06FD">
              <w:rPr>
                <w:color w:val="000000" w:themeColor="text1"/>
                <w:lang w:val="en-US"/>
              </w:rPr>
              <w:t xml:space="preserve"> </w:t>
            </w:r>
            <w:r w:rsidRPr="007E06FD">
              <w:rPr>
                <w:lang w:val="en-US"/>
              </w:rPr>
              <w:t xml:space="preserve">task used </w:t>
            </w:r>
          </w:p>
        </w:tc>
        <w:tc>
          <w:tcPr>
            <w:tcW w:w="988" w:type="pct"/>
          </w:tcPr>
          <w:p w14:paraId="71622AB1" w14:textId="2868EAAA" w:rsidR="002C19EB" w:rsidRDefault="00542D99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Greefrath et al. (2018)</w:t>
            </w:r>
            <w:r>
              <w:rPr>
                <w:color w:val="000000" w:themeColor="text1"/>
                <w:lang w:val="en-US"/>
              </w:rPr>
              <w:t xml:space="preserve">, </w:t>
            </w:r>
            <w:r w:rsidR="000F51D1">
              <w:rPr>
                <w:color w:val="000000" w:themeColor="text1"/>
                <w:lang w:val="en-US"/>
              </w:rPr>
              <w:t>Maaß (2006)</w:t>
            </w:r>
          </w:p>
        </w:tc>
      </w:tr>
      <w:tr w:rsidR="002C19EB" w:rsidRPr="00C8274A" w14:paraId="2B6E08E2" w14:textId="5E0CB88B" w:rsidTr="0023788A">
        <w:tc>
          <w:tcPr>
            <w:tcW w:w="704" w:type="pct"/>
          </w:tcPr>
          <w:p w14:paraId="2F02858B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0ECA0110" w14:textId="4DD1BF10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Complex modelling tasks</w:t>
            </w:r>
          </w:p>
        </w:tc>
        <w:tc>
          <w:tcPr>
            <w:tcW w:w="2402" w:type="pct"/>
          </w:tcPr>
          <w:p w14:paraId="769774F0" w14:textId="1CD53B93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Complex task used</w:t>
            </w:r>
          </w:p>
        </w:tc>
        <w:tc>
          <w:tcPr>
            <w:tcW w:w="988" w:type="pct"/>
          </w:tcPr>
          <w:p w14:paraId="29108A3C" w14:textId="038842A4" w:rsidR="002C19EB" w:rsidRPr="000F51D1" w:rsidRDefault="000F51D1" w:rsidP="002C19EB">
            <w:pPr>
              <w:spacing w:before="20" w:line="288" w:lineRule="auto"/>
            </w:pPr>
            <w:r w:rsidRPr="00431D43">
              <w:rPr>
                <w:color w:val="000000" w:themeColor="text1"/>
                <w:shd w:val="clear" w:color="auto" w:fill="FFFFFF"/>
              </w:rPr>
              <w:t>Zubi et al. (2019</w:t>
            </w:r>
            <w:r>
              <w:rPr>
                <w:color w:val="000000" w:themeColor="text1"/>
                <w:shd w:val="clear" w:color="auto" w:fill="FFFFFF"/>
              </w:rPr>
              <w:t>a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Grünewald (2013)</w:t>
            </w:r>
          </w:p>
        </w:tc>
      </w:tr>
      <w:tr w:rsidR="002C19EB" w:rsidRPr="00D22FC2" w14:paraId="17822A3E" w14:textId="7A93DC30" w:rsidTr="0023788A">
        <w:tc>
          <w:tcPr>
            <w:tcW w:w="704" w:type="pct"/>
          </w:tcPr>
          <w:p w14:paraId="29E0097E" w14:textId="77777777" w:rsidR="002C19EB" w:rsidRPr="000F51D1" w:rsidRDefault="002C19EB" w:rsidP="002C19EB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12D8E890" w14:textId="29B59B95" w:rsidR="002C19EB" w:rsidRPr="007E06FD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Multiple-choice modelling tasks</w:t>
            </w:r>
          </w:p>
        </w:tc>
        <w:tc>
          <w:tcPr>
            <w:tcW w:w="2402" w:type="pct"/>
          </w:tcPr>
          <w:p w14:paraId="265EA239" w14:textId="3B679B05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7E06FD">
              <w:rPr>
                <w:lang w:val="en-US"/>
              </w:rPr>
              <w:t>ultiple-choice</w:t>
            </w:r>
            <w:r w:rsidRPr="007E06FD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modelling </w:t>
            </w:r>
            <w:r w:rsidRPr="007E06FD">
              <w:rPr>
                <w:lang w:val="en-US"/>
              </w:rPr>
              <w:t xml:space="preserve">task used </w:t>
            </w:r>
          </w:p>
        </w:tc>
        <w:tc>
          <w:tcPr>
            <w:tcW w:w="988" w:type="pct"/>
          </w:tcPr>
          <w:p w14:paraId="157306B7" w14:textId="79952135" w:rsidR="002C19EB" w:rsidRDefault="00B632F7" w:rsidP="002C19EB">
            <w:pPr>
              <w:spacing w:before="20" w:line="288" w:lineRule="auto"/>
              <w:rPr>
                <w:lang w:val="en-US"/>
              </w:rPr>
            </w:pPr>
            <w:r w:rsidRPr="00431D43">
              <w:t>Durandt et al. (2021</w:t>
            </w:r>
            <w:r>
              <w:t xml:space="preserve">), </w:t>
            </w:r>
            <w:r w:rsidR="000F51D1" w:rsidRPr="00431D43">
              <w:rPr>
                <w:color w:val="000000" w:themeColor="text1"/>
                <w:shd w:val="clear" w:color="auto" w:fill="FFFFFF"/>
              </w:rPr>
              <w:t>Leiss et al. (2010)</w:t>
            </w:r>
          </w:p>
        </w:tc>
      </w:tr>
      <w:tr w:rsidR="002C19EB" w:rsidRPr="00C8274A" w14:paraId="6C1575BC" w14:textId="78D555E5" w:rsidTr="0023788A">
        <w:tc>
          <w:tcPr>
            <w:tcW w:w="704" w:type="pct"/>
          </w:tcPr>
          <w:p w14:paraId="779B5593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1D2EEC6E" w14:textId="22661B8E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Authentic modelling tasks</w:t>
            </w:r>
          </w:p>
        </w:tc>
        <w:tc>
          <w:tcPr>
            <w:tcW w:w="2402" w:type="pct"/>
          </w:tcPr>
          <w:p w14:paraId="2C30ED89" w14:textId="1B6A62FD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7E06FD">
              <w:rPr>
                <w:lang w:val="en-US"/>
              </w:rPr>
              <w:t>uthentic</w:t>
            </w:r>
            <w:r w:rsidRPr="007E06FD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modelling </w:t>
            </w:r>
            <w:r w:rsidRPr="007E06FD">
              <w:rPr>
                <w:lang w:val="en-US"/>
              </w:rPr>
              <w:t xml:space="preserve">task used </w:t>
            </w:r>
          </w:p>
        </w:tc>
        <w:tc>
          <w:tcPr>
            <w:tcW w:w="988" w:type="pct"/>
          </w:tcPr>
          <w:p w14:paraId="2B4D33F8" w14:textId="2717EB79" w:rsidR="002C19EB" w:rsidRDefault="00B632F7" w:rsidP="002C19EB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Grünewald (2013)</w:t>
            </w:r>
            <w:r>
              <w:rPr>
                <w:color w:val="000000" w:themeColor="text1"/>
                <w:shd w:val="clear" w:color="auto" w:fill="FFFFFF"/>
              </w:rPr>
              <w:t>, Maaß (2006)</w:t>
            </w:r>
          </w:p>
        </w:tc>
      </w:tr>
      <w:tr w:rsidR="002C19EB" w:rsidRPr="00B632F7" w14:paraId="470C579D" w14:textId="4BCF7BA6" w:rsidTr="0023788A">
        <w:tc>
          <w:tcPr>
            <w:tcW w:w="704" w:type="pct"/>
          </w:tcPr>
          <w:p w14:paraId="3F62A941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47040A64" w14:textId="0C252995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Model-eliciting tasks</w:t>
            </w:r>
          </w:p>
        </w:tc>
        <w:tc>
          <w:tcPr>
            <w:tcW w:w="2402" w:type="pct"/>
          </w:tcPr>
          <w:p w14:paraId="010F67C3" w14:textId="1DD205D3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7E06FD">
              <w:rPr>
                <w:lang w:val="en-US"/>
              </w:rPr>
              <w:t>odel-eliciting</w:t>
            </w:r>
            <w:r w:rsidRPr="007E06FD">
              <w:rPr>
                <w:color w:val="000000" w:themeColor="text1"/>
                <w:lang w:val="en-US"/>
              </w:rPr>
              <w:t xml:space="preserve"> </w:t>
            </w:r>
            <w:r w:rsidRPr="007E06FD">
              <w:rPr>
                <w:lang w:val="en-US"/>
              </w:rPr>
              <w:t xml:space="preserve">task used </w:t>
            </w:r>
          </w:p>
        </w:tc>
        <w:tc>
          <w:tcPr>
            <w:tcW w:w="988" w:type="pct"/>
          </w:tcPr>
          <w:p w14:paraId="71C75EE0" w14:textId="57493D2A" w:rsidR="002C19EB" w:rsidRPr="00B632F7" w:rsidRDefault="00B632F7" w:rsidP="002C19EB">
            <w:pPr>
              <w:spacing w:before="20" w:line="288" w:lineRule="auto"/>
              <w:rPr>
                <w:lang w:val="en-US"/>
              </w:rPr>
            </w:pPr>
            <w:r w:rsidRPr="00B632F7">
              <w:rPr>
                <w:color w:val="000000" w:themeColor="text1"/>
                <w:shd w:val="clear" w:color="auto" w:fill="FFFFFF"/>
                <w:lang w:val="en-US"/>
              </w:rPr>
              <w:t>Aydin-Güç &amp; Baki (2019), Zubi et al. (2019a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>)</w:t>
            </w:r>
          </w:p>
        </w:tc>
      </w:tr>
      <w:tr w:rsidR="002C19EB" w:rsidRPr="000308F0" w14:paraId="1146230C" w14:textId="088FB3D6" w:rsidTr="0023788A">
        <w:tc>
          <w:tcPr>
            <w:tcW w:w="704" w:type="pct"/>
          </w:tcPr>
          <w:p w14:paraId="0FC2066E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217D7544" w14:textId="380F36DB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Mathematical application/applied tasks</w:t>
            </w:r>
          </w:p>
        </w:tc>
        <w:tc>
          <w:tcPr>
            <w:tcW w:w="2402" w:type="pct"/>
          </w:tcPr>
          <w:p w14:paraId="65087A3B" w14:textId="370DE46E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7E06FD">
              <w:rPr>
                <w:lang w:val="en-US"/>
              </w:rPr>
              <w:t xml:space="preserve">athematical application/applied task used </w:t>
            </w:r>
          </w:p>
        </w:tc>
        <w:tc>
          <w:tcPr>
            <w:tcW w:w="988" w:type="pct"/>
          </w:tcPr>
          <w:p w14:paraId="0BF2C0FB" w14:textId="5A1E60A6" w:rsidR="002C19EB" w:rsidRPr="000308F0" w:rsidRDefault="000308F0" w:rsidP="002C19EB">
            <w:pPr>
              <w:spacing w:before="20" w:line="288" w:lineRule="auto"/>
            </w:pPr>
            <w:r w:rsidRPr="00431D43">
              <w:rPr>
                <w:color w:val="000000" w:themeColor="text1"/>
                <w:shd w:val="clear" w:color="auto" w:fill="FFFFFF"/>
              </w:rPr>
              <w:t>Durandt &amp; Lautenbach (2020a)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Shahbari &amp; Tabach (2020)</w:t>
            </w:r>
            <w:r>
              <w:rPr>
                <w:color w:val="000000" w:themeColor="text1"/>
                <w:shd w:val="clear" w:color="auto" w:fill="FFFFFF"/>
              </w:rPr>
              <w:t>,</w:t>
            </w:r>
          </w:p>
        </w:tc>
      </w:tr>
      <w:tr w:rsidR="002C19EB" w:rsidRPr="00C8274A" w14:paraId="5D532DE3" w14:textId="7AE22569" w:rsidTr="0023788A">
        <w:tc>
          <w:tcPr>
            <w:tcW w:w="704" w:type="pct"/>
          </w:tcPr>
          <w:p w14:paraId="0AAD334A" w14:textId="77777777" w:rsidR="002C19EB" w:rsidRPr="000308F0" w:rsidRDefault="002C19EB" w:rsidP="002C19EB">
            <w:pPr>
              <w:spacing w:before="20" w:line="288" w:lineRule="auto"/>
              <w:rPr>
                <w:color w:val="000000" w:themeColor="text1"/>
              </w:rPr>
            </w:pPr>
          </w:p>
        </w:tc>
        <w:tc>
          <w:tcPr>
            <w:tcW w:w="906" w:type="pct"/>
          </w:tcPr>
          <w:p w14:paraId="31955182" w14:textId="6ED02AA8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Intra</w:t>
            </w:r>
            <w:r>
              <w:rPr>
                <w:lang w:val="en-US"/>
              </w:rPr>
              <w:t>-</w:t>
            </w:r>
            <w:r w:rsidRPr="007E06FD">
              <w:rPr>
                <w:lang w:val="en-US"/>
              </w:rPr>
              <w:t>mathematical tasks</w:t>
            </w:r>
          </w:p>
        </w:tc>
        <w:tc>
          <w:tcPr>
            <w:tcW w:w="2402" w:type="pct"/>
          </w:tcPr>
          <w:p w14:paraId="4864C7D6" w14:textId="2B85E338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Intra</w:t>
            </w:r>
            <w:r>
              <w:rPr>
                <w:lang w:val="en-US"/>
              </w:rPr>
              <w:t>-</w:t>
            </w:r>
            <w:r w:rsidRPr="007E06FD">
              <w:rPr>
                <w:lang w:val="en-US"/>
              </w:rPr>
              <w:t xml:space="preserve">mathematical task used </w:t>
            </w:r>
          </w:p>
        </w:tc>
        <w:tc>
          <w:tcPr>
            <w:tcW w:w="988" w:type="pct"/>
          </w:tcPr>
          <w:p w14:paraId="50C2313E" w14:textId="2EAE5DA6" w:rsidR="002C19EB" w:rsidRPr="007E06FD" w:rsidRDefault="000308F0" w:rsidP="002C19EB">
            <w:pPr>
              <w:spacing w:before="20" w:line="288" w:lineRule="auto"/>
              <w:rPr>
                <w:lang w:val="en-US"/>
              </w:rPr>
            </w:pPr>
            <w:r w:rsidRPr="00431D43">
              <w:t>Durandt et al. (2021</w:t>
            </w:r>
            <w:r>
              <w:t xml:space="preserve">), </w:t>
            </w:r>
            <w:r w:rsidRPr="00431D43">
              <w:rPr>
                <w:color w:val="000000" w:themeColor="text1"/>
                <w:shd w:val="clear" w:color="auto" w:fill="FFFFFF"/>
              </w:rPr>
              <w:t>Leiss et al. (2010)</w:t>
            </w:r>
          </w:p>
        </w:tc>
      </w:tr>
      <w:tr w:rsidR="002C19EB" w:rsidRPr="00C8274A" w14:paraId="4C141871" w14:textId="44E7FA5B" w:rsidTr="0023788A">
        <w:tc>
          <w:tcPr>
            <w:tcW w:w="704" w:type="pct"/>
          </w:tcPr>
          <w:p w14:paraId="5401479F" w14:textId="77777777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50258F74" w14:textId="254AE6C4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2402" w:type="pct"/>
          </w:tcPr>
          <w:p w14:paraId="4BFD362C" w14:textId="1AD4E15E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C9610D">
              <w:rPr>
                <w:lang w:val="en-US"/>
              </w:rPr>
              <w:t>No information provided</w:t>
            </w:r>
          </w:p>
        </w:tc>
        <w:tc>
          <w:tcPr>
            <w:tcW w:w="988" w:type="pct"/>
          </w:tcPr>
          <w:p w14:paraId="127C3EF1" w14:textId="7C93BEC1" w:rsidR="002C19EB" w:rsidRPr="00C9610D" w:rsidRDefault="00983DCA" w:rsidP="002C19EB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Huang (2011), </w:t>
            </w:r>
            <w:r w:rsidR="0097416C" w:rsidRPr="00431D43">
              <w:rPr>
                <w:color w:val="000000" w:themeColor="text1"/>
                <w:shd w:val="clear" w:color="auto" w:fill="FFFFFF"/>
              </w:rPr>
              <w:t>Vorhölter et al. (2017)</w:t>
            </w:r>
          </w:p>
        </w:tc>
      </w:tr>
      <w:tr w:rsidR="002C19EB" w:rsidRPr="007E06FD" w14:paraId="68BBEE65" w14:textId="43875AC6" w:rsidTr="0023788A">
        <w:tc>
          <w:tcPr>
            <w:tcW w:w="704" w:type="pct"/>
          </w:tcPr>
          <w:p w14:paraId="62883AC7" w14:textId="042B1AC4" w:rsidR="002C19EB" w:rsidRPr="00862FEA" w:rsidRDefault="002C19EB" w:rsidP="002C19E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906" w:type="pct"/>
          </w:tcPr>
          <w:p w14:paraId="1F43C04F" w14:textId="04AE9518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2402" w:type="pct"/>
          </w:tcPr>
          <w:p w14:paraId="05354C47" w14:textId="4A612B3A" w:rsidR="002C19EB" w:rsidRPr="007E06FD" w:rsidRDefault="002C19EB" w:rsidP="002C19E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Non-empirical study</w:t>
            </w:r>
          </w:p>
        </w:tc>
        <w:tc>
          <w:tcPr>
            <w:tcW w:w="988" w:type="pct"/>
          </w:tcPr>
          <w:p w14:paraId="3AB232C0" w14:textId="4485C6EF" w:rsidR="002C19EB" w:rsidRPr="007E06FD" w:rsidRDefault="005A4A4F" w:rsidP="002C19EB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Jensen (2007</w:t>
            </w:r>
            <w:r>
              <w:rPr>
                <w:color w:val="000000" w:themeColor="text1"/>
                <w:shd w:val="clear" w:color="auto" w:fill="FFFFFF"/>
              </w:rPr>
              <w:t>)</w:t>
            </w:r>
          </w:p>
        </w:tc>
      </w:tr>
    </w:tbl>
    <w:p w14:paraId="2CFEE4BB" w14:textId="76FE1FAA" w:rsidR="00B2592C" w:rsidRPr="007E06FD" w:rsidRDefault="00B2592C" w:rsidP="0005460B">
      <w:pPr>
        <w:spacing w:line="288" w:lineRule="auto"/>
        <w:rPr>
          <w:sz w:val="18"/>
          <w:szCs w:val="18"/>
          <w:lang w:val="en-US"/>
        </w:rPr>
      </w:pPr>
    </w:p>
    <w:p w14:paraId="7DD8A8C4" w14:textId="7BCF5ABD" w:rsidR="00CE15EF" w:rsidRPr="007E06FD" w:rsidRDefault="00CE15EF" w:rsidP="0005460B">
      <w:pPr>
        <w:spacing w:line="288" w:lineRule="auto"/>
        <w:rPr>
          <w:sz w:val="18"/>
          <w:szCs w:val="18"/>
          <w:lang w:val="en-US"/>
        </w:rPr>
      </w:pPr>
    </w:p>
    <w:p w14:paraId="0E7E0055" w14:textId="77777777" w:rsidR="00983DCA" w:rsidRPr="007E06FD" w:rsidRDefault="00983DCA" w:rsidP="0005460B">
      <w:pPr>
        <w:spacing w:line="288" w:lineRule="auto"/>
        <w:rPr>
          <w:sz w:val="18"/>
          <w:szCs w:val="18"/>
          <w:lang w:val="en-US"/>
        </w:rPr>
      </w:pPr>
    </w:p>
    <w:p w14:paraId="7908DDFC" w14:textId="75BB9B5A" w:rsidR="00110225" w:rsidRPr="007E06FD" w:rsidRDefault="00110225" w:rsidP="00110225">
      <w:pPr>
        <w:spacing w:line="288" w:lineRule="auto"/>
        <w:rPr>
          <w:sz w:val="18"/>
          <w:szCs w:val="18"/>
          <w:lang w:val="en-US"/>
        </w:rPr>
      </w:pPr>
      <w:r w:rsidRPr="007E06FD">
        <w:rPr>
          <w:b/>
          <w:lang w:val="en-US"/>
        </w:rPr>
        <w:t xml:space="preserve">Table </w:t>
      </w:r>
      <w:r w:rsidR="00B267DA">
        <w:rPr>
          <w:b/>
          <w:lang w:val="en-US"/>
        </w:rPr>
        <w:t>10</w:t>
      </w:r>
      <w:r w:rsidRPr="007E06FD">
        <w:rPr>
          <w:b/>
          <w:lang w:val="en-US"/>
        </w:rPr>
        <w:t>:</w:t>
      </w:r>
      <w:r w:rsidRPr="007E06FD">
        <w:rPr>
          <w:lang w:val="en-US"/>
        </w:rPr>
        <w:t xml:space="preserve"> Coding scheme for measuring modelling competencies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158"/>
        <w:gridCol w:w="2441"/>
        <w:gridCol w:w="7737"/>
        <w:gridCol w:w="2614"/>
      </w:tblGrid>
      <w:tr w:rsidR="00E01DF6" w:rsidRPr="00977E25" w14:paraId="0DF8B990" w14:textId="77777777" w:rsidTr="00391401">
        <w:trPr>
          <w:trHeight w:val="435"/>
        </w:trPr>
        <w:tc>
          <w:tcPr>
            <w:tcW w:w="415" w:type="pct"/>
            <w:shd w:val="pct15" w:color="auto" w:fill="auto"/>
            <w:vAlign w:val="center"/>
          </w:tcPr>
          <w:p w14:paraId="10363757" w14:textId="35289B56" w:rsidR="00E01DF6" w:rsidRPr="00862FEA" w:rsidRDefault="00E01DF6" w:rsidP="00391401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Category</w:t>
            </w:r>
          </w:p>
        </w:tc>
        <w:tc>
          <w:tcPr>
            <w:tcW w:w="875" w:type="pct"/>
            <w:shd w:val="pct15" w:color="auto" w:fill="auto"/>
            <w:vAlign w:val="center"/>
          </w:tcPr>
          <w:p w14:paraId="0AF5B144" w14:textId="7CD18F2F" w:rsidR="00E01DF6" w:rsidRPr="00C2722C" w:rsidRDefault="00E01DF6" w:rsidP="00391401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Code</w:t>
            </w:r>
          </w:p>
        </w:tc>
        <w:tc>
          <w:tcPr>
            <w:tcW w:w="2773" w:type="pct"/>
            <w:shd w:val="pct15" w:color="auto" w:fill="auto"/>
            <w:vAlign w:val="center"/>
          </w:tcPr>
          <w:p w14:paraId="0E9E3B13" w14:textId="5F2004EC" w:rsidR="00E01DF6" w:rsidRPr="007E06FD" w:rsidRDefault="00E01DF6" w:rsidP="00391401">
            <w:pPr>
              <w:spacing w:before="20" w:line="288" w:lineRule="auto"/>
              <w:rPr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Short </w:t>
            </w:r>
            <w:r>
              <w:rPr>
                <w:color w:val="000000" w:themeColor="text1"/>
                <w:lang w:val="en-US"/>
              </w:rPr>
              <w:t>D</w:t>
            </w:r>
            <w:r w:rsidRPr="00862FEA">
              <w:rPr>
                <w:color w:val="000000" w:themeColor="text1"/>
                <w:lang w:val="en-US"/>
              </w:rPr>
              <w:t>escription</w:t>
            </w:r>
            <w:r>
              <w:rPr>
                <w:color w:val="000000" w:themeColor="text1"/>
                <w:lang w:val="en-US"/>
              </w:rPr>
              <w:t>, if necessary</w:t>
            </w:r>
          </w:p>
        </w:tc>
        <w:tc>
          <w:tcPr>
            <w:tcW w:w="937" w:type="pct"/>
            <w:shd w:val="pct15" w:color="auto" w:fill="auto"/>
            <w:vAlign w:val="center"/>
          </w:tcPr>
          <w:p w14:paraId="674CF24F" w14:textId="6A69B0BE" w:rsidR="00E01DF6" w:rsidRDefault="00E01DF6" w:rsidP="00391401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Exemplar Literature</w:t>
            </w:r>
          </w:p>
        </w:tc>
      </w:tr>
      <w:tr w:rsidR="00E01DF6" w:rsidRPr="00977E25" w14:paraId="79A20BFA" w14:textId="67207C1A" w:rsidTr="00E01DF6">
        <w:tc>
          <w:tcPr>
            <w:tcW w:w="415" w:type="pct"/>
          </w:tcPr>
          <w:p w14:paraId="6438F9CA" w14:textId="5290FAE6" w:rsidR="00E01DF6" w:rsidRPr="00862FEA" w:rsidRDefault="00E01DF6" w:rsidP="00E01DF6">
            <w:pPr>
              <w:spacing w:before="20" w:line="288" w:lineRule="auto"/>
              <w:rPr>
                <w:lang w:val="en-US"/>
              </w:rPr>
            </w:pPr>
            <w:r w:rsidRPr="00862FEA">
              <w:rPr>
                <w:lang w:val="en-US"/>
              </w:rPr>
              <w:t>Measuring Strategies</w:t>
            </w:r>
          </w:p>
        </w:tc>
        <w:tc>
          <w:tcPr>
            <w:tcW w:w="875" w:type="pct"/>
          </w:tcPr>
          <w:p w14:paraId="78D3B44A" w14:textId="689A3E00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Test instrument</w:t>
            </w:r>
          </w:p>
        </w:tc>
        <w:tc>
          <w:tcPr>
            <w:tcW w:w="2773" w:type="pct"/>
          </w:tcPr>
          <w:p w14:paraId="6CB86906" w14:textId="18073A64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Standardized test with classification of correct/</w:t>
            </w:r>
            <w:r>
              <w:rPr>
                <w:lang w:val="en-US"/>
              </w:rPr>
              <w:t xml:space="preserve"> </w:t>
            </w:r>
            <w:r w:rsidRPr="007E06FD">
              <w:rPr>
                <w:lang w:val="en-US"/>
              </w:rPr>
              <w:t xml:space="preserve">incorrect responses and corresponding scoring </w:t>
            </w:r>
            <w:r>
              <w:rPr>
                <w:lang w:val="en-US"/>
              </w:rPr>
              <w:t>scheme</w:t>
            </w:r>
            <w:r w:rsidRPr="007E06FD">
              <w:rPr>
                <w:lang w:val="en-US"/>
              </w:rPr>
              <w:t xml:space="preserve"> </w:t>
            </w:r>
          </w:p>
        </w:tc>
        <w:tc>
          <w:tcPr>
            <w:tcW w:w="937" w:type="pct"/>
          </w:tcPr>
          <w:p w14:paraId="6445E129" w14:textId="2C891101" w:rsidR="00E01DF6" w:rsidRPr="007E06FD" w:rsidRDefault="00E01DF6" w:rsidP="00E01DF6">
            <w:pPr>
              <w:spacing w:before="20" w:line="288" w:lineRule="auto"/>
              <w:rPr>
                <w:lang w:val="en-US"/>
              </w:rPr>
            </w:pPr>
            <w:r w:rsidRPr="0053077B">
              <w:rPr>
                <w:color w:val="000000" w:themeColor="text1"/>
                <w:shd w:val="clear" w:color="auto" w:fill="FFFFFF"/>
                <w:lang w:val="en-US"/>
              </w:rPr>
              <w:t>Greefrath et al. (2018), Zöttl et al. (2011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>)</w:t>
            </w:r>
          </w:p>
        </w:tc>
      </w:tr>
      <w:tr w:rsidR="00E01DF6" w:rsidRPr="00D22FC2" w14:paraId="51E54B70" w14:textId="67DBDB6D" w:rsidTr="00E01DF6">
        <w:tc>
          <w:tcPr>
            <w:tcW w:w="415" w:type="pct"/>
          </w:tcPr>
          <w:p w14:paraId="15ADA5F4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41C4484C" w14:textId="07A3C893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Questionnaire</w:t>
            </w:r>
          </w:p>
        </w:tc>
        <w:tc>
          <w:tcPr>
            <w:tcW w:w="2773" w:type="pct"/>
          </w:tcPr>
          <w:p w14:paraId="22167077" w14:textId="31525A6A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 xml:space="preserve">Questionnaire (standardized, closed-ended questions) </w:t>
            </w:r>
          </w:p>
        </w:tc>
        <w:tc>
          <w:tcPr>
            <w:tcW w:w="937" w:type="pct"/>
          </w:tcPr>
          <w:p w14:paraId="787DD643" w14:textId="691599D6" w:rsidR="00E01DF6" w:rsidRPr="00C2722C" w:rsidRDefault="00E6062C" w:rsidP="00E01DF6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Greefrath et al. (2018)</w:t>
            </w:r>
            <w:r>
              <w:rPr>
                <w:color w:val="000000" w:themeColor="text1"/>
                <w:shd w:val="clear" w:color="auto" w:fill="FFFFFF"/>
              </w:rPr>
              <w:t>, Julie (2020)</w:t>
            </w:r>
          </w:p>
        </w:tc>
      </w:tr>
      <w:tr w:rsidR="00E01DF6" w:rsidRPr="00D22FC2" w14:paraId="33AF02D5" w14:textId="0E91B73D" w:rsidTr="00E01DF6">
        <w:tc>
          <w:tcPr>
            <w:tcW w:w="415" w:type="pct"/>
          </w:tcPr>
          <w:p w14:paraId="14840348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277E8A85" w14:textId="67EC2026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Interview</w:t>
            </w:r>
          </w:p>
        </w:tc>
        <w:tc>
          <w:tcPr>
            <w:tcW w:w="2773" w:type="pct"/>
          </w:tcPr>
          <w:p w14:paraId="3C94CDFC" w14:textId="2A0F4A04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individual interview, group interview, narrative, biographical, structured, or semi-structured in order to collect data on modelling competencies</w:t>
            </w:r>
          </w:p>
        </w:tc>
        <w:tc>
          <w:tcPr>
            <w:tcW w:w="937" w:type="pct"/>
          </w:tcPr>
          <w:p w14:paraId="072F4C0C" w14:textId="1067A3EA" w:rsidR="00E01DF6" w:rsidRPr="007E06FD" w:rsidRDefault="00BD524D" w:rsidP="00E01DF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Huang (2012),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Krüger et al. (2020</w:t>
            </w:r>
            <w:r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E01DF6" w:rsidRPr="00D22FC2" w14:paraId="18C01775" w14:textId="3C851445" w:rsidTr="00E01DF6">
        <w:tc>
          <w:tcPr>
            <w:tcW w:w="415" w:type="pct"/>
          </w:tcPr>
          <w:p w14:paraId="54EC2C13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0363BF9B" w14:textId="59CEA711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Audio-video and screen recording</w:t>
            </w:r>
          </w:p>
        </w:tc>
        <w:tc>
          <w:tcPr>
            <w:tcW w:w="2773" w:type="pct"/>
          </w:tcPr>
          <w:p w14:paraId="24BA4399" w14:textId="0DA0D9DD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Video- audio or screen recordings (e.g. recording collective lesson discussions; students’ group or independent work on modelling tasks, point-of-view observations)</w:t>
            </w:r>
          </w:p>
        </w:tc>
        <w:tc>
          <w:tcPr>
            <w:tcW w:w="937" w:type="pct"/>
          </w:tcPr>
          <w:p w14:paraId="58675F7A" w14:textId="28C40FE6" w:rsidR="00E01DF6" w:rsidRPr="007E06FD" w:rsidRDefault="00BD524D" w:rsidP="00E01DF6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Schukajlow et al. (201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9E7C5B">
              <w:rPr>
                <w:color w:val="000000" w:themeColor="text1"/>
                <w:shd w:val="clear" w:color="auto" w:fill="FFFFFF"/>
                <w:lang w:val="en-US"/>
              </w:rPr>
              <w:t>Yilmaz &amp; Dede (2016)</w:t>
            </w:r>
          </w:p>
        </w:tc>
      </w:tr>
      <w:tr w:rsidR="00E01DF6" w:rsidRPr="00D22FC2" w14:paraId="66558B25" w14:textId="10C69EF2" w:rsidTr="00E01DF6">
        <w:tc>
          <w:tcPr>
            <w:tcW w:w="415" w:type="pct"/>
          </w:tcPr>
          <w:p w14:paraId="29D120B1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56DFF26D" w14:textId="43922CD4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Observation</w:t>
            </w:r>
          </w:p>
        </w:tc>
        <w:tc>
          <w:tcPr>
            <w:tcW w:w="2773" w:type="pct"/>
          </w:tcPr>
          <w:p w14:paraId="68642E6A" w14:textId="5E8F983D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Direct observation of student behavior without video or audio recordings</w:t>
            </w:r>
          </w:p>
        </w:tc>
        <w:tc>
          <w:tcPr>
            <w:tcW w:w="937" w:type="pct"/>
          </w:tcPr>
          <w:p w14:paraId="2ECC524D" w14:textId="756AE62E" w:rsidR="00E01DF6" w:rsidRPr="007E06FD" w:rsidRDefault="00BD524D" w:rsidP="00E01DF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de Villiers &amp; Wessels (2020)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Pr="0053077B">
              <w:rPr>
                <w:color w:val="000000" w:themeColor="text1"/>
                <w:shd w:val="clear" w:color="auto" w:fill="FFFFFF"/>
                <w:lang w:val="en-US"/>
              </w:rPr>
              <w:t>Greefrath et al. (2018)</w:t>
            </w:r>
          </w:p>
        </w:tc>
      </w:tr>
      <w:tr w:rsidR="00E01DF6" w:rsidRPr="00D22FC2" w14:paraId="58974F5E" w14:textId="6F7E2A23" w:rsidTr="00E01DF6">
        <w:tc>
          <w:tcPr>
            <w:tcW w:w="415" w:type="pct"/>
          </w:tcPr>
          <w:p w14:paraId="4826AF6E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0F24F624" w14:textId="3429D30B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Written report</w:t>
            </w:r>
          </w:p>
        </w:tc>
        <w:tc>
          <w:tcPr>
            <w:tcW w:w="2773" w:type="pct"/>
          </w:tcPr>
          <w:p w14:paraId="18037B21" w14:textId="69DA1610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Including writing a larger text, narrative writing (unstandardized, open-ended questions</w:t>
            </w:r>
            <w:r>
              <w:rPr>
                <w:lang w:val="en-US"/>
              </w:rPr>
              <w:t xml:space="preserve">, project reports, </w:t>
            </w:r>
            <w:r w:rsidRPr="00C2722C">
              <w:rPr>
                <w:lang w:val="en-US"/>
              </w:rPr>
              <w:t>retrospective reports, written task formulations</w:t>
            </w:r>
            <w:r w:rsidRPr="007E06FD">
              <w:rPr>
                <w:lang w:val="en-US"/>
              </w:rPr>
              <w:t>)</w:t>
            </w:r>
          </w:p>
        </w:tc>
        <w:tc>
          <w:tcPr>
            <w:tcW w:w="937" w:type="pct"/>
          </w:tcPr>
          <w:p w14:paraId="56237C92" w14:textId="4E348B57" w:rsidR="00E01DF6" w:rsidRPr="007E06FD" w:rsidRDefault="00D02F8F" w:rsidP="00E01DF6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Govender (2020)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Shahbari &amp; Tabach (2020)</w:t>
            </w:r>
          </w:p>
        </w:tc>
      </w:tr>
      <w:tr w:rsidR="00E01DF6" w:rsidRPr="00D22FC2" w14:paraId="222D4104" w14:textId="2A6ED09F" w:rsidTr="00E01DF6">
        <w:tc>
          <w:tcPr>
            <w:tcW w:w="415" w:type="pct"/>
          </w:tcPr>
          <w:p w14:paraId="6834C588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4B8AED5D" w14:textId="64874332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Worksheet</w:t>
            </w:r>
          </w:p>
        </w:tc>
        <w:tc>
          <w:tcPr>
            <w:tcW w:w="2773" w:type="pct"/>
          </w:tcPr>
          <w:p w14:paraId="2BC0E566" w14:textId="7CD29BB3" w:rsidR="00E01DF6" w:rsidRPr="00C2722C" w:rsidRDefault="002446A4" w:rsidP="00E01DF6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P</w:t>
            </w:r>
            <w:r w:rsidR="00E01DF6" w:rsidRPr="007E06FD">
              <w:rPr>
                <w:color w:val="000000" w:themeColor="text1"/>
                <w:lang w:val="en-US"/>
              </w:rPr>
              <w:t>aper with questions or/and exercises for learners to accomplish and record their answers or solutions</w:t>
            </w:r>
          </w:p>
        </w:tc>
        <w:tc>
          <w:tcPr>
            <w:tcW w:w="937" w:type="pct"/>
          </w:tcPr>
          <w:p w14:paraId="78462698" w14:textId="745400B4" w:rsidR="00E01DF6" w:rsidRDefault="004A7DCB" w:rsidP="00E01DF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Durandt &amp; Lautenbach (2020b)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Tong et al. (2019)</w:t>
            </w:r>
          </w:p>
        </w:tc>
      </w:tr>
      <w:tr w:rsidR="00E01DF6" w:rsidRPr="004A7DCB" w14:paraId="15808A65" w14:textId="36439652" w:rsidTr="00E01DF6">
        <w:tc>
          <w:tcPr>
            <w:tcW w:w="415" w:type="pct"/>
          </w:tcPr>
          <w:p w14:paraId="30EAEF96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3FF622B0" w14:textId="3050BF81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Oral examination/presentation</w:t>
            </w:r>
          </w:p>
        </w:tc>
        <w:tc>
          <w:tcPr>
            <w:tcW w:w="2773" w:type="pct"/>
          </w:tcPr>
          <w:p w14:paraId="609D8191" w14:textId="0A2DB68F" w:rsidR="00E01DF6" w:rsidRPr="00C2722C" w:rsidRDefault="002446A4" w:rsidP="002446A4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E01DF6" w:rsidRPr="007E06FD">
              <w:rPr>
                <w:lang w:val="en-US"/>
              </w:rPr>
              <w:t xml:space="preserve">alk </w:t>
            </w:r>
            <w:r>
              <w:rPr>
                <w:lang w:val="en-US"/>
              </w:rPr>
              <w:t>with</w:t>
            </w:r>
            <w:r w:rsidR="00E01DF6" w:rsidRPr="007E06FD">
              <w:rPr>
                <w:lang w:val="en-US"/>
              </w:rPr>
              <w:t xml:space="preserve"> questions and answers and interaction between the presenter and audience in which a part of work is shown and explained</w:t>
            </w:r>
          </w:p>
        </w:tc>
        <w:tc>
          <w:tcPr>
            <w:tcW w:w="937" w:type="pct"/>
          </w:tcPr>
          <w:p w14:paraId="59EAA06E" w14:textId="0AF433A8" w:rsidR="00E01DF6" w:rsidRPr="004A7DCB" w:rsidRDefault="004A7DCB" w:rsidP="00E01DF6">
            <w:pPr>
              <w:spacing w:before="20" w:line="288" w:lineRule="auto"/>
            </w:pPr>
            <w:r w:rsidRPr="00431D43">
              <w:rPr>
                <w:color w:val="000000" w:themeColor="text1"/>
                <w:shd w:val="clear" w:color="auto" w:fill="FFFFFF"/>
              </w:rPr>
              <w:t>Anhalt, Cortez, &amp; Bennett (2018)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431D43">
              <w:rPr>
                <w:color w:val="000000" w:themeColor="text1"/>
                <w:shd w:val="clear" w:color="auto" w:fill="FFFFFF"/>
              </w:rPr>
              <w:t>Blomhøj &amp; Jensen (2003)</w:t>
            </w:r>
          </w:p>
        </w:tc>
      </w:tr>
      <w:tr w:rsidR="00E01DF6" w:rsidRPr="00D22FC2" w14:paraId="275DD04D" w14:textId="1919713B" w:rsidTr="00E01DF6">
        <w:tc>
          <w:tcPr>
            <w:tcW w:w="415" w:type="pct"/>
          </w:tcPr>
          <w:p w14:paraId="173F2B0A" w14:textId="77777777" w:rsidR="00E01DF6" w:rsidRPr="004A7DCB" w:rsidRDefault="00E01DF6" w:rsidP="00E01DF6">
            <w:pPr>
              <w:spacing w:before="20" w:line="288" w:lineRule="auto"/>
            </w:pPr>
          </w:p>
        </w:tc>
        <w:tc>
          <w:tcPr>
            <w:tcW w:w="875" w:type="pct"/>
          </w:tcPr>
          <w:p w14:paraId="6D62E19E" w14:textId="00496AEF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Concept map</w:t>
            </w:r>
          </w:p>
        </w:tc>
        <w:tc>
          <w:tcPr>
            <w:tcW w:w="2773" w:type="pct"/>
          </w:tcPr>
          <w:p w14:paraId="05765314" w14:textId="42BC4742" w:rsidR="00E01DF6" w:rsidRPr="00C2722C" w:rsidRDefault="002446A4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E01DF6" w:rsidRPr="007E06FD">
              <w:rPr>
                <w:lang w:val="en-US"/>
              </w:rPr>
              <w:t>iagram that portrays possible relationships between the relevant concepts</w:t>
            </w:r>
          </w:p>
        </w:tc>
        <w:tc>
          <w:tcPr>
            <w:tcW w:w="937" w:type="pct"/>
          </w:tcPr>
          <w:p w14:paraId="0019B30A" w14:textId="186F97A6" w:rsidR="00E01DF6" w:rsidRPr="007E06FD" w:rsidRDefault="004A7DCB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Kaiser &amp; Maaß (2007), Maaß (2006)</w:t>
            </w:r>
          </w:p>
        </w:tc>
      </w:tr>
      <w:tr w:rsidR="00E01DF6" w:rsidRPr="00D22FC2" w14:paraId="245F9921" w14:textId="74F6287F" w:rsidTr="00E01DF6">
        <w:tc>
          <w:tcPr>
            <w:tcW w:w="415" w:type="pct"/>
          </w:tcPr>
          <w:p w14:paraId="55FAE36F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14F3EC1F" w14:textId="24CF7F32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Assignment/homework</w:t>
            </w:r>
          </w:p>
        </w:tc>
        <w:tc>
          <w:tcPr>
            <w:tcW w:w="2773" w:type="pct"/>
          </w:tcPr>
          <w:p w14:paraId="6CB63015" w14:textId="7FC2E747" w:rsidR="00E01DF6" w:rsidRPr="00C2722C" w:rsidRDefault="002446A4" w:rsidP="002446A4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E01DF6">
              <w:rPr>
                <w:lang w:val="en-US"/>
              </w:rPr>
              <w:t>ask set designated</w:t>
            </w:r>
            <w:r w:rsidR="00E01DF6" w:rsidRPr="007E06FD">
              <w:rPr>
                <w:lang w:val="en-US"/>
              </w:rPr>
              <w:t xml:space="preserve"> to </w:t>
            </w:r>
            <w:r w:rsidR="00E01DF6">
              <w:rPr>
                <w:lang w:val="en-US"/>
              </w:rPr>
              <w:t>learners</w:t>
            </w:r>
            <w:r w:rsidR="00E01DF6" w:rsidRPr="007E06FD">
              <w:rPr>
                <w:lang w:val="en-US"/>
              </w:rPr>
              <w:t> </w:t>
            </w:r>
            <w:r w:rsidR="00E01DF6">
              <w:rPr>
                <w:lang w:val="en-US"/>
              </w:rPr>
              <w:t>through</w:t>
            </w:r>
            <w:r w:rsidR="00E01DF6" w:rsidRPr="007E06FD">
              <w:rPr>
                <w:lang w:val="en-US"/>
              </w:rPr>
              <w:t xml:space="preserve"> their </w:t>
            </w:r>
            <w:r w:rsidR="00E01DF6">
              <w:rPr>
                <w:lang w:val="en-US"/>
              </w:rPr>
              <w:t>instructors</w:t>
            </w:r>
            <w:r w:rsidR="00E01DF6" w:rsidRPr="007E06FD">
              <w:rPr>
                <w:lang w:val="en-US"/>
              </w:rPr>
              <w:t xml:space="preserve"> to be </w:t>
            </w:r>
            <w:r w:rsidR="00E01DF6">
              <w:rPr>
                <w:lang w:val="en-US"/>
              </w:rPr>
              <w:t>accomplished</w:t>
            </w:r>
            <w:r w:rsidR="00E01DF6" w:rsidRPr="007E06FD">
              <w:rPr>
                <w:lang w:val="en-US"/>
              </w:rPr>
              <w:t xml:space="preserve"> </w:t>
            </w:r>
            <w:r w:rsidR="00E01DF6">
              <w:rPr>
                <w:lang w:val="en-US"/>
              </w:rPr>
              <w:t>out of the</w:t>
            </w:r>
            <w:r w:rsidR="00E01DF6" w:rsidRPr="007E06FD">
              <w:rPr>
                <w:lang w:val="en-US"/>
              </w:rPr>
              <w:t xml:space="preserve"> classroom</w:t>
            </w:r>
          </w:p>
        </w:tc>
        <w:tc>
          <w:tcPr>
            <w:tcW w:w="937" w:type="pct"/>
          </w:tcPr>
          <w:p w14:paraId="227C943D" w14:textId="764A60D1" w:rsidR="00E01DF6" w:rsidRDefault="008E47EE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Maaß (2006),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Tong et al. (2019)</w:t>
            </w:r>
          </w:p>
        </w:tc>
      </w:tr>
      <w:tr w:rsidR="00E01DF6" w:rsidRPr="00D22FC2" w14:paraId="448A29B1" w14:textId="204FB244" w:rsidTr="00E01DF6">
        <w:tc>
          <w:tcPr>
            <w:tcW w:w="415" w:type="pct"/>
          </w:tcPr>
          <w:p w14:paraId="234EE6BF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24F7002F" w14:textId="4BF91CAC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Student dia</w:t>
            </w:r>
            <w:r>
              <w:rPr>
                <w:lang w:val="en-US"/>
              </w:rPr>
              <w:t>ry</w:t>
            </w:r>
          </w:p>
        </w:tc>
        <w:tc>
          <w:tcPr>
            <w:tcW w:w="2773" w:type="pct"/>
          </w:tcPr>
          <w:p w14:paraId="32CED9E6" w14:textId="44AACE51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7C7960">
              <w:rPr>
                <w:lang w:val="en-US"/>
              </w:rPr>
              <w:t>Students’ personal notes concerning their learning experiences which recorded by students themselves</w:t>
            </w:r>
          </w:p>
        </w:tc>
        <w:tc>
          <w:tcPr>
            <w:tcW w:w="937" w:type="pct"/>
          </w:tcPr>
          <w:p w14:paraId="2C76A6D5" w14:textId="26B0C12B" w:rsidR="00E01DF6" w:rsidRPr="007C7960" w:rsidRDefault="008E47EE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Kaiser &amp; Maaß (2007), Maaß (2006)</w:t>
            </w:r>
          </w:p>
        </w:tc>
      </w:tr>
      <w:tr w:rsidR="00E01DF6" w:rsidRPr="006408D7" w14:paraId="5D6980EB" w14:textId="5EEB01D5" w:rsidTr="00E01DF6">
        <w:tc>
          <w:tcPr>
            <w:tcW w:w="415" w:type="pct"/>
          </w:tcPr>
          <w:p w14:paraId="74AD2C64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328CDEE8" w14:textId="718A6A95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C2722C">
              <w:rPr>
                <w:lang w:val="en-US"/>
              </w:rPr>
              <w:t>ubric</w:t>
            </w:r>
          </w:p>
        </w:tc>
        <w:tc>
          <w:tcPr>
            <w:tcW w:w="2773" w:type="pct"/>
          </w:tcPr>
          <w:p w14:paraId="61503761" w14:textId="2D9B1F31" w:rsidR="00E01DF6" w:rsidRPr="00C2722C" w:rsidRDefault="00B851EC" w:rsidP="00E01DF6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E01DF6" w:rsidRPr="007C7960">
              <w:rPr>
                <w:lang w:val="en-US"/>
              </w:rPr>
              <w:t xml:space="preserve">coring </w:t>
            </w:r>
            <w:r w:rsidR="00E01DF6">
              <w:rPr>
                <w:lang w:val="en-US"/>
              </w:rPr>
              <w:t>protocol</w:t>
            </w:r>
            <w:r w:rsidR="00E01DF6" w:rsidRPr="007C7960">
              <w:rPr>
                <w:lang w:val="en-US"/>
              </w:rPr>
              <w:t xml:space="preserve"> used to </w:t>
            </w:r>
            <w:r w:rsidR="00E01DF6">
              <w:rPr>
                <w:lang w:val="en-US"/>
              </w:rPr>
              <w:t>assess</w:t>
            </w:r>
            <w:r w:rsidR="00E01DF6" w:rsidRPr="007C7960">
              <w:rPr>
                <w:lang w:val="en-US"/>
              </w:rPr>
              <w:t xml:space="preserve"> </w:t>
            </w:r>
            <w:r w:rsidR="00E01DF6">
              <w:rPr>
                <w:lang w:val="en-US"/>
              </w:rPr>
              <w:t>students’ performance or quality of their work</w:t>
            </w:r>
          </w:p>
        </w:tc>
        <w:tc>
          <w:tcPr>
            <w:tcW w:w="937" w:type="pct"/>
          </w:tcPr>
          <w:p w14:paraId="78B23B04" w14:textId="2D0E4669" w:rsidR="00E01DF6" w:rsidRDefault="009D733B" w:rsidP="00E01DF6">
            <w:pPr>
              <w:spacing w:before="20" w:line="288" w:lineRule="auto"/>
              <w:rPr>
                <w:lang w:val="en-US"/>
              </w:rPr>
            </w:pPr>
            <w:r w:rsidRPr="0000396D">
              <w:rPr>
                <w:color w:val="000000" w:themeColor="text1"/>
                <w:shd w:val="clear" w:color="auto" w:fill="FFFFFF"/>
                <w:lang w:val="en-US"/>
              </w:rPr>
              <w:t>Aydin-Güç &amp; Baki (2019), Leong &amp; Tan (2020)</w:t>
            </w:r>
          </w:p>
        </w:tc>
      </w:tr>
      <w:tr w:rsidR="00E01DF6" w:rsidRPr="009D733B" w14:paraId="64A7A0E2" w14:textId="688F0535" w:rsidTr="00E01DF6">
        <w:tc>
          <w:tcPr>
            <w:tcW w:w="415" w:type="pct"/>
          </w:tcPr>
          <w:p w14:paraId="40564504" w14:textId="77777777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48A28019" w14:textId="29778E91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Poster</w:t>
            </w:r>
          </w:p>
        </w:tc>
        <w:tc>
          <w:tcPr>
            <w:tcW w:w="2773" w:type="pct"/>
          </w:tcPr>
          <w:p w14:paraId="1D190A2A" w14:textId="3108AF93" w:rsidR="00E01DF6" w:rsidRPr="00C2722C" w:rsidRDefault="00B851EC" w:rsidP="00E01DF6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Combination of a</w:t>
            </w:r>
            <w:r w:rsidR="00E01DF6" w:rsidRPr="00F21916">
              <w:rPr>
                <w:color w:val="000000" w:themeColor="text1"/>
                <w:lang w:val="en-US"/>
              </w:rPr>
              <w:t xml:space="preserve"> written text and an oral presentation</w:t>
            </w:r>
          </w:p>
        </w:tc>
        <w:tc>
          <w:tcPr>
            <w:tcW w:w="937" w:type="pct"/>
          </w:tcPr>
          <w:p w14:paraId="51C7ACBA" w14:textId="4909EEA3" w:rsidR="00E01DF6" w:rsidRPr="009D733B" w:rsidRDefault="009D733B" w:rsidP="00E01DF6">
            <w:pPr>
              <w:spacing w:before="20" w:line="288" w:lineRule="auto"/>
              <w:rPr>
                <w:color w:val="000000" w:themeColor="text1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Anhalt, Cortez, &amp; Bennett (2018)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Durandt &amp; Lautenbach (2020b)</w:t>
            </w:r>
          </w:p>
        </w:tc>
      </w:tr>
      <w:tr w:rsidR="00E01DF6" w:rsidRPr="00D22FC2" w14:paraId="012B4669" w14:textId="743A39AD" w:rsidTr="00E01DF6">
        <w:tc>
          <w:tcPr>
            <w:tcW w:w="415" w:type="pct"/>
          </w:tcPr>
          <w:p w14:paraId="332A58DE" w14:textId="77777777" w:rsidR="00E01DF6" w:rsidRPr="009D733B" w:rsidRDefault="00E01DF6" w:rsidP="00E01DF6">
            <w:pPr>
              <w:spacing w:before="20" w:line="288" w:lineRule="auto"/>
            </w:pPr>
          </w:p>
        </w:tc>
        <w:tc>
          <w:tcPr>
            <w:tcW w:w="875" w:type="pct"/>
          </w:tcPr>
          <w:p w14:paraId="7A9FFAE9" w14:textId="6AA51023" w:rsidR="00E01DF6" w:rsidRPr="00C2722C" w:rsidRDefault="00E01DF6" w:rsidP="00E01DF6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Written exam</w:t>
            </w:r>
          </w:p>
        </w:tc>
        <w:tc>
          <w:tcPr>
            <w:tcW w:w="2773" w:type="pct"/>
          </w:tcPr>
          <w:p w14:paraId="6669BAAC" w14:textId="68F67A52" w:rsidR="00E01DF6" w:rsidRPr="00C2722C" w:rsidRDefault="00B851EC" w:rsidP="00B851EC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E</w:t>
            </w:r>
            <w:r w:rsidR="00E01DF6" w:rsidRPr="00F21916">
              <w:rPr>
                <w:color w:val="000000" w:themeColor="text1"/>
                <w:lang w:val="en-US"/>
              </w:rPr>
              <w:t>valuat</w:t>
            </w:r>
            <w:r>
              <w:rPr>
                <w:color w:val="000000" w:themeColor="text1"/>
                <w:lang w:val="en-US"/>
              </w:rPr>
              <w:t>ion of modelling c</w:t>
            </w:r>
            <w:r w:rsidR="00E01DF6" w:rsidRPr="00F21916">
              <w:rPr>
                <w:color w:val="000000" w:themeColor="text1"/>
                <w:lang w:val="en-US"/>
              </w:rPr>
              <w:t xml:space="preserve">ompetencies </w:t>
            </w:r>
            <w:r>
              <w:rPr>
                <w:color w:val="000000" w:themeColor="text1"/>
                <w:lang w:val="en-US"/>
              </w:rPr>
              <w:t>by written tasks</w:t>
            </w:r>
          </w:p>
        </w:tc>
        <w:tc>
          <w:tcPr>
            <w:tcW w:w="937" w:type="pct"/>
          </w:tcPr>
          <w:p w14:paraId="78C3A771" w14:textId="33824E98" w:rsidR="00E01DF6" w:rsidRPr="00F21916" w:rsidRDefault="009D733B" w:rsidP="00E01DF6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Maaß (2006), Maaß (2007)</w:t>
            </w:r>
          </w:p>
        </w:tc>
      </w:tr>
      <w:tr w:rsidR="00391401" w:rsidRPr="00D22FC2" w14:paraId="064A3E58" w14:textId="04FB9529" w:rsidTr="00E01DF6">
        <w:tc>
          <w:tcPr>
            <w:tcW w:w="415" w:type="pct"/>
          </w:tcPr>
          <w:p w14:paraId="0268A7FA" w14:textId="77777777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0400DAEB" w14:textId="59690925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Field note</w:t>
            </w:r>
          </w:p>
        </w:tc>
        <w:tc>
          <w:tcPr>
            <w:tcW w:w="2773" w:type="pct"/>
          </w:tcPr>
          <w:p w14:paraId="2FDB2C96" w14:textId="0CC14168" w:rsidR="00391401" w:rsidRPr="00C2722C" w:rsidRDefault="002446A4" w:rsidP="00391401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T</w:t>
            </w:r>
            <w:r w:rsidR="00391401">
              <w:rPr>
                <w:color w:val="000000" w:themeColor="text1"/>
                <w:lang w:val="en-US"/>
              </w:rPr>
              <w:t xml:space="preserve">ype of </w:t>
            </w:r>
            <w:r w:rsidR="00391401" w:rsidRPr="00F21916">
              <w:rPr>
                <w:color w:val="000000" w:themeColor="text1"/>
                <w:lang w:val="en-US"/>
              </w:rPr>
              <w:t xml:space="preserve">qualitative note </w:t>
            </w:r>
            <w:r w:rsidR="00391401">
              <w:rPr>
                <w:color w:val="000000" w:themeColor="text1"/>
                <w:lang w:val="en-US"/>
              </w:rPr>
              <w:t>saved</w:t>
            </w:r>
            <w:r w:rsidR="00391401" w:rsidRPr="00F21916">
              <w:rPr>
                <w:color w:val="000000" w:themeColor="text1"/>
                <w:lang w:val="en-US"/>
              </w:rPr>
              <w:t xml:space="preserve"> by</w:t>
            </w:r>
            <w:r w:rsidR="00391401">
              <w:rPr>
                <w:color w:val="000000" w:themeColor="text1"/>
                <w:lang w:val="en-US"/>
              </w:rPr>
              <w:t xml:space="preserve"> individuals (e.g. </w:t>
            </w:r>
            <w:r w:rsidR="00391401" w:rsidRPr="00F21916">
              <w:rPr>
                <w:color w:val="000000" w:themeColor="text1"/>
                <w:lang w:val="en-US"/>
              </w:rPr>
              <w:t>researchers</w:t>
            </w:r>
            <w:r w:rsidR="00391401">
              <w:rPr>
                <w:color w:val="000000" w:themeColor="text1"/>
                <w:lang w:val="en-US"/>
              </w:rPr>
              <w:t xml:space="preserve">) </w:t>
            </w:r>
            <w:r w:rsidR="00391401" w:rsidRPr="00F21916">
              <w:rPr>
                <w:color w:val="000000" w:themeColor="text1"/>
                <w:lang w:val="en-US"/>
              </w:rPr>
              <w:t xml:space="preserve">during </w:t>
            </w:r>
            <w:r w:rsidR="00391401">
              <w:rPr>
                <w:color w:val="000000" w:themeColor="text1"/>
                <w:lang w:val="en-US"/>
              </w:rPr>
              <w:t xml:space="preserve">the structured </w:t>
            </w:r>
            <w:r w:rsidR="00391401" w:rsidRPr="00F21916">
              <w:rPr>
                <w:color w:val="000000" w:themeColor="text1"/>
                <w:lang w:val="en-US"/>
              </w:rPr>
              <w:t>observatio</w:t>
            </w:r>
            <w:r w:rsidR="00391401">
              <w:rPr>
                <w:color w:val="000000" w:themeColor="text1"/>
                <w:lang w:val="en-US"/>
              </w:rPr>
              <w:t>ns</w:t>
            </w:r>
          </w:p>
        </w:tc>
        <w:tc>
          <w:tcPr>
            <w:tcW w:w="937" w:type="pct"/>
          </w:tcPr>
          <w:p w14:paraId="42960A28" w14:textId="2B010494" w:rsidR="00391401" w:rsidRPr="00F21916" w:rsidRDefault="00391401" w:rsidP="00391401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de Villiers &amp; Wessels (2020)</w:t>
            </w:r>
          </w:p>
        </w:tc>
      </w:tr>
      <w:tr w:rsidR="00391401" w:rsidRPr="00D22FC2" w14:paraId="0BDC057C" w14:textId="11106638" w:rsidTr="00E01DF6">
        <w:tc>
          <w:tcPr>
            <w:tcW w:w="415" w:type="pct"/>
          </w:tcPr>
          <w:p w14:paraId="58A22CD9" w14:textId="77777777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609F7246" w14:textId="4B25292D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  <w:tc>
          <w:tcPr>
            <w:tcW w:w="2773" w:type="pct"/>
          </w:tcPr>
          <w:p w14:paraId="5FEFC16B" w14:textId="37D7669E" w:rsidR="00391401" w:rsidRPr="00C2722C" w:rsidRDefault="00B851EC" w:rsidP="00B851EC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 xml:space="preserve">For example usage of </w:t>
            </w:r>
            <w:r w:rsidR="00391401" w:rsidRPr="00C2722C">
              <w:rPr>
                <w:lang w:val="en-US"/>
              </w:rPr>
              <w:t>a multidimensional IRT approach</w:t>
            </w:r>
          </w:p>
        </w:tc>
        <w:tc>
          <w:tcPr>
            <w:tcW w:w="937" w:type="pct"/>
          </w:tcPr>
          <w:p w14:paraId="3D2E22F9" w14:textId="7E231545" w:rsidR="00391401" w:rsidRDefault="00391401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Zöttl et al. (201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431D4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391401" w:rsidRPr="00C2722C" w14:paraId="2A27C9D7" w14:textId="2E007FE0" w:rsidTr="00E01DF6">
        <w:tc>
          <w:tcPr>
            <w:tcW w:w="415" w:type="pct"/>
          </w:tcPr>
          <w:p w14:paraId="12B223C4" w14:textId="77777777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5712D3B8" w14:textId="18FF8F1B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Not applicable</w:t>
            </w:r>
          </w:p>
        </w:tc>
        <w:tc>
          <w:tcPr>
            <w:tcW w:w="2773" w:type="pct"/>
          </w:tcPr>
          <w:p w14:paraId="0851188F" w14:textId="009FFFA8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Non-empirical study</w:t>
            </w:r>
          </w:p>
        </w:tc>
        <w:tc>
          <w:tcPr>
            <w:tcW w:w="937" w:type="pct"/>
          </w:tcPr>
          <w:p w14:paraId="643690E9" w14:textId="728B3B03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 w:rsidRPr="007F1B04">
              <w:rPr>
                <w:color w:val="000000" w:themeColor="text1"/>
                <w:shd w:val="clear" w:color="auto" w:fill="FFFFFF"/>
                <w:lang w:val="en-US"/>
              </w:rPr>
              <w:t>Henning &amp; Keune (2007), Schukajlow et al. (2018)</w:t>
            </w:r>
          </w:p>
        </w:tc>
      </w:tr>
      <w:tr w:rsidR="00391401" w:rsidRPr="00383D44" w14:paraId="1245144F" w14:textId="1C622100" w:rsidTr="00E01DF6">
        <w:tc>
          <w:tcPr>
            <w:tcW w:w="415" w:type="pct"/>
          </w:tcPr>
          <w:p w14:paraId="49EBEE73" w14:textId="77777777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875" w:type="pct"/>
          </w:tcPr>
          <w:p w14:paraId="7B2793A1" w14:textId="1F21B296" w:rsidR="00391401" w:rsidRPr="00C2722C" w:rsidRDefault="00391401" w:rsidP="00391401">
            <w:pPr>
              <w:spacing w:before="20" w:line="288" w:lineRule="auto"/>
              <w:rPr>
                <w:lang w:val="en-US"/>
              </w:rPr>
            </w:pPr>
            <w:r w:rsidRPr="00C2722C">
              <w:rPr>
                <w:lang w:val="en-US"/>
              </w:rPr>
              <w:t>Not mentioned</w:t>
            </w:r>
          </w:p>
        </w:tc>
        <w:tc>
          <w:tcPr>
            <w:tcW w:w="2773" w:type="pct"/>
          </w:tcPr>
          <w:p w14:paraId="3857903C" w14:textId="29DF76E3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No information provided</w:t>
            </w:r>
          </w:p>
        </w:tc>
        <w:tc>
          <w:tcPr>
            <w:tcW w:w="937" w:type="pct"/>
          </w:tcPr>
          <w:p w14:paraId="7B98B51E" w14:textId="25B6B22B" w:rsidR="00391401" w:rsidRDefault="00391401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Wijaya (2017)</w:t>
            </w:r>
          </w:p>
        </w:tc>
      </w:tr>
    </w:tbl>
    <w:p w14:paraId="65746D1C" w14:textId="77777777" w:rsidR="00D94833" w:rsidRDefault="00D94833" w:rsidP="008B088F">
      <w:pPr>
        <w:spacing w:line="288" w:lineRule="auto"/>
        <w:rPr>
          <w:b/>
          <w:lang w:val="en-US"/>
        </w:rPr>
      </w:pPr>
    </w:p>
    <w:p w14:paraId="77963560" w14:textId="77B8B678" w:rsidR="008B088F" w:rsidRPr="007E06FD" w:rsidRDefault="008B088F" w:rsidP="008B088F">
      <w:pPr>
        <w:spacing w:line="288" w:lineRule="auto"/>
        <w:rPr>
          <w:sz w:val="18"/>
          <w:szCs w:val="18"/>
          <w:lang w:val="en-US"/>
        </w:rPr>
      </w:pPr>
      <w:r w:rsidRPr="007E06FD">
        <w:rPr>
          <w:b/>
          <w:lang w:val="en-US"/>
        </w:rPr>
        <w:t xml:space="preserve">Table </w:t>
      </w:r>
      <w:r w:rsidR="00C81E7B" w:rsidRPr="007E06FD">
        <w:rPr>
          <w:b/>
          <w:lang w:val="en-US"/>
        </w:rPr>
        <w:t>1</w:t>
      </w:r>
      <w:r w:rsidR="00B267DA">
        <w:rPr>
          <w:b/>
          <w:lang w:val="en-US"/>
        </w:rPr>
        <w:t>1</w:t>
      </w:r>
      <w:r w:rsidRPr="007E06FD">
        <w:rPr>
          <w:b/>
          <w:lang w:val="en-US"/>
        </w:rPr>
        <w:t>:</w:t>
      </w:r>
      <w:r w:rsidRPr="007E06FD">
        <w:rPr>
          <w:lang w:val="en-US"/>
        </w:rPr>
        <w:t xml:space="preserve"> Coding scheme for </w:t>
      </w:r>
      <w:r w:rsidR="00DC6BA6" w:rsidRPr="007E06FD">
        <w:rPr>
          <w:lang w:val="en-US"/>
        </w:rPr>
        <w:t>fostering</w:t>
      </w:r>
      <w:r w:rsidRPr="007E06FD">
        <w:rPr>
          <w:lang w:val="en-US"/>
        </w:rPr>
        <w:t xml:space="preserve"> of </w:t>
      </w:r>
      <w:r w:rsidR="00DC6BA6" w:rsidRPr="007E06FD">
        <w:rPr>
          <w:lang w:val="en-US"/>
        </w:rPr>
        <w:t>modelling competencies</w:t>
      </w:r>
      <w:r w:rsidRPr="007E06FD">
        <w:rPr>
          <w:lang w:val="en-US"/>
        </w:rPr>
        <w:t xml:space="preserve">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128"/>
        <w:gridCol w:w="2837"/>
        <w:gridCol w:w="7371"/>
        <w:gridCol w:w="2614"/>
      </w:tblGrid>
      <w:tr w:rsidR="00391401" w:rsidRPr="00977E25" w14:paraId="2ABD13DA" w14:textId="77777777" w:rsidTr="009443FE">
        <w:trPr>
          <w:trHeight w:val="414"/>
        </w:trPr>
        <w:tc>
          <w:tcPr>
            <w:tcW w:w="404" w:type="pct"/>
            <w:shd w:val="pct15" w:color="auto" w:fill="auto"/>
            <w:vAlign w:val="center"/>
          </w:tcPr>
          <w:p w14:paraId="28A07F59" w14:textId="5C673918" w:rsidR="00391401" w:rsidRPr="00862FEA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Category</w:t>
            </w:r>
          </w:p>
        </w:tc>
        <w:tc>
          <w:tcPr>
            <w:tcW w:w="1017" w:type="pct"/>
            <w:shd w:val="pct15" w:color="auto" w:fill="auto"/>
            <w:vAlign w:val="center"/>
          </w:tcPr>
          <w:p w14:paraId="30423E91" w14:textId="54FADE39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Code</w:t>
            </w:r>
          </w:p>
        </w:tc>
        <w:tc>
          <w:tcPr>
            <w:tcW w:w="2642" w:type="pct"/>
            <w:shd w:val="pct15" w:color="auto" w:fill="auto"/>
            <w:vAlign w:val="center"/>
          </w:tcPr>
          <w:p w14:paraId="78671438" w14:textId="372C0CF2" w:rsidR="00391401" w:rsidRDefault="00391401" w:rsidP="00391401">
            <w:pPr>
              <w:spacing w:before="20" w:line="288" w:lineRule="auto"/>
              <w:rPr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Short </w:t>
            </w:r>
            <w:r>
              <w:rPr>
                <w:color w:val="000000" w:themeColor="text1"/>
                <w:lang w:val="en-US"/>
              </w:rPr>
              <w:t>D</w:t>
            </w:r>
            <w:r w:rsidRPr="00862FEA">
              <w:rPr>
                <w:color w:val="000000" w:themeColor="text1"/>
                <w:lang w:val="en-US"/>
              </w:rPr>
              <w:t>escription</w:t>
            </w:r>
            <w:r>
              <w:rPr>
                <w:color w:val="000000" w:themeColor="text1"/>
                <w:lang w:val="en-US"/>
              </w:rPr>
              <w:t>, if necessary</w:t>
            </w:r>
          </w:p>
        </w:tc>
        <w:tc>
          <w:tcPr>
            <w:tcW w:w="937" w:type="pct"/>
            <w:shd w:val="pct15" w:color="auto" w:fill="auto"/>
            <w:vAlign w:val="center"/>
          </w:tcPr>
          <w:p w14:paraId="257F967E" w14:textId="2FF96A65" w:rsidR="00391401" w:rsidRDefault="00391401" w:rsidP="00391401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Exemplar Literature</w:t>
            </w:r>
          </w:p>
        </w:tc>
      </w:tr>
      <w:tr w:rsidR="00391401" w:rsidRPr="00977E25" w14:paraId="727D1ECD" w14:textId="77777777" w:rsidTr="009443FE">
        <w:tc>
          <w:tcPr>
            <w:tcW w:w="404" w:type="pct"/>
          </w:tcPr>
          <w:p w14:paraId="613BDE81" w14:textId="4D0D4D03" w:rsidR="00391401" w:rsidRPr="00862FEA" w:rsidRDefault="00391401" w:rsidP="00391401">
            <w:pPr>
              <w:spacing w:before="20" w:line="288" w:lineRule="auto"/>
              <w:rPr>
                <w:lang w:val="en-US"/>
              </w:rPr>
            </w:pPr>
            <w:r w:rsidRPr="00862FEA">
              <w:rPr>
                <w:lang w:val="en-US"/>
              </w:rPr>
              <w:t>Fostering Strategies</w:t>
            </w:r>
          </w:p>
        </w:tc>
        <w:tc>
          <w:tcPr>
            <w:tcW w:w="1017" w:type="pct"/>
          </w:tcPr>
          <w:p w14:paraId="50D3EABB" w14:textId="1D898EFC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Training strategies</w:t>
            </w:r>
          </w:p>
        </w:tc>
        <w:tc>
          <w:tcPr>
            <w:tcW w:w="2642" w:type="pct"/>
          </w:tcPr>
          <w:p w14:paraId="6CE0E90A" w14:textId="413F18DD" w:rsidR="00391401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7E06FD">
              <w:rPr>
                <w:lang w:val="en-US"/>
              </w:rPr>
              <w:t xml:space="preserve">odelling courses/seminars, teaching units, professional development programs, and modelling projects </w:t>
            </w:r>
          </w:p>
        </w:tc>
        <w:tc>
          <w:tcPr>
            <w:tcW w:w="937" w:type="pct"/>
          </w:tcPr>
          <w:p w14:paraId="0B590E0F" w14:textId="6857D4EC" w:rsidR="00391401" w:rsidRDefault="009443FE" w:rsidP="00391401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Frejd &amp; Ärlebäck (2011)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414C5A" w:rsidRPr="00431D43">
              <w:rPr>
                <w:color w:val="000000" w:themeColor="text1"/>
                <w:shd w:val="clear" w:color="auto" w:fill="FFFFFF"/>
              </w:rPr>
              <w:t>Winter &amp; Venkat (2013)</w:t>
            </w:r>
          </w:p>
        </w:tc>
      </w:tr>
      <w:tr w:rsidR="00391401" w:rsidRPr="00C8274A" w14:paraId="51EB107B" w14:textId="21478311" w:rsidTr="009443FE">
        <w:tc>
          <w:tcPr>
            <w:tcW w:w="404" w:type="pct"/>
          </w:tcPr>
          <w:p w14:paraId="588A88F4" w14:textId="620D3D7B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017" w:type="pct"/>
          </w:tcPr>
          <w:p w14:paraId="55B4D3D4" w14:textId="0F5F45B7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Exposure to modelling tasks and gaining experience</w:t>
            </w:r>
          </w:p>
        </w:tc>
        <w:tc>
          <w:tcPr>
            <w:tcW w:w="2642" w:type="pct"/>
          </w:tcPr>
          <w:p w14:paraId="152F4808" w14:textId="245E4BB9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 xml:space="preserve">Offering </w:t>
            </w:r>
            <w:r w:rsidRPr="007E06FD">
              <w:rPr>
                <w:lang w:val="en-US"/>
              </w:rPr>
              <w:t>modelling tasks</w:t>
            </w:r>
          </w:p>
        </w:tc>
        <w:tc>
          <w:tcPr>
            <w:tcW w:w="937" w:type="pct"/>
          </w:tcPr>
          <w:p w14:paraId="4F7BDC45" w14:textId="7368AA00" w:rsidR="00391401" w:rsidRDefault="00414C5A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Djepaxhija et al. (2017)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431D43">
              <w:rPr>
                <w:color w:val="000000" w:themeColor="text1"/>
                <w:shd w:val="clear" w:color="auto" w:fill="FFFFFF"/>
              </w:rPr>
              <w:t xml:space="preserve"> Zubi et al. (2019</w:t>
            </w:r>
            <w:r>
              <w:rPr>
                <w:color w:val="000000" w:themeColor="text1"/>
                <w:shd w:val="clear" w:color="auto" w:fill="FFFFFF"/>
              </w:rPr>
              <w:t>a)</w:t>
            </w:r>
          </w:p>
        </w:tc>
      </w:tr>
      <w:tr w:rsidR="00391401" w:rsidRPr="00D22FC2" w14:paraId="7ADC0909" w14:textId="5DBE2CA4" w:rsidTr="009443FE">
        <w:tc>
          <w:tcPr>
            <w:tcW w:w="404" w:type="pct"/>
          </w:tcPr>
          <w:p w14:paraId="41E413A7" w14:textId="77777777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017" w:type="pct"/>
          </w:tcPr>
          <w:p w14:paraId="65D2C6C1" w14:textId="70EB2AF8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Using digital technologies</w:t>
            </w:r>
          </w:p>
        </w:tc>
        <w:tc>
          <w:tcPr>
            <w:tcW w:w="2642" w:type="pct"/>
          </w:tcPr>
          <w:p w14:paraId="621FD931" w14:textId="1B5792C5" w:rsidR="00391401" w:rsidRPr="007E06FD" w:rsidRDefault="00391401" w:rsidP="00391401">
            <w:pPr>
              <w:spacing w:before="20" w:line="288" w:lineRule="auto"/>
              <w:jc w:val="both"/>
              <w:rPr>
                <w:lang w:val="en-US"/>
              </w:rPr>
            </w:pPr>
            <w:r w:rsidRPr="00357FE8">
              <w:rPr>
                <w:lang w:val="en-US"/>
              </w:rPr>
              <w:t>Usage of digital technologies/tools (e.g. dynamic geometry software, mathematical computing software, programmable calculators, online sources)</w:t>
            </w:r>
            <w:r w:rsidRPr="007E06FD">
              <w:rPr>
                <w:lang w:val="en-US"/>
              </w:rPr>
              <w:t xml:space="preserve"> </w:t>
            </w:r>
          </w:p>
        </w:tc>
        <w:tc>
          <w:tcPr>
            <w:tcW w:w="937" w:type="pct"/>
          </w:tcPr>
          <w:p w14:paraId="63C366CB" w14:textId="0602BA61" w:rsidR="00391401" w:rsidRPr="00357FE8" w:rsidRDefault="00414C5A" w:rsidP="00391401">
            <w:pPr>
              <w:spacing w:before="20" w:line="288" w:lineRule="auto"/>
              <w:jc w:val="both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Blomhø</w:t>
            </w:r>
            <w:r>
              <w:rPr>
                <w:color w:val="000000" w:themeColor="text1"/>
                <w:shd w:val="clear" w:color="auto" w:fill="FFFFFF"/>
              </w:rPr>
              <w:t xml:space="preserve">j (2020), </w:t>
            </w:r>
            <w:r w:rsidR="00A125C4" w:rsidRPr="00431D43">
              <w:rPr>
                <w:color w:val="000000" w:themeColor="text1"/>
                <w:shd w:val="clear" w:color="auto" w:fill="FFFFFF"/>
              </w:rPr>
              <w:t>Gallegos &amp; Rivera  (2015)</w:t>
            </w:r>
          </w:p>
        </w:tc>
      </w:tr>
      <w:tr w:rsidR="00391401" w:rsidRPr="009443FE" w14:paraId="585B8731" w14:textId="5A4B6411" w:rsidTr="009443FE">
        <w:tc>
          <w:tcPr>
            <w:tcW w:w="404" w:type="pct"/>
          </w:tcPr>
          <w:p w14:paraId="09BCA193" w14:textId="77777777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017" w:type="pct"/>
          </w:tcPr>
          <w:p w14:paraId="248F3C3A" w14:textId="2AAA0DA0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Focusing psychological factors</w:t>
            </w:r>
          </w:p>
        </w:tc>
        <w:tc>
          <w:tcPr>
            <w:tcW w:w="2642" w:type="pct"/>
          </w:tcPr>
          <w:p w14:paraId="26063CE9" w14:textId="3E5BA489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Foster</w:t>
            </w:r>
            <w:r>
              <w:rPr>
                <w:lang w:val="en-US"/>
              </w:rPr>
              <w:t>ing</w:t>
            </w:r>
            <w:r w:rsidRPr="007E06F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psychological factors such as </w:t>
            </w:r>
            <w:r w:rsidRPr="007E06FD">
              <w:rPr>
                <w:lang w:val="en-US"/>
              </w:rPr>
              <w:t>students’ self-efficacy, motivation, beliefs, and attitudes towards modelling</w:t>
            </w:r>
          </w:p>
        </w:tc>
        <w:tc>
          <w:tcPr>
            <w:tcW w:w="937" w:type="pct"/>
          </w:tcPr>
          <w:p w14:paraId="194AD6B7" w14:textId="611DBAA6" w:rsidR="00391401" w:rsidRPr="009443FE" w:rsidRDefault="008E73DA" w:rsidP="00391401">
            <w:pPr>
              <w:spacing w:before="20" w:line="288" w:lineRule="auto"/>
            </w:pPr>
            <w:r w:rsidRPr="009443FE">
              <w:rPr>
                <w:color w:val="000000" w:themeColor="text1"/>
                <w:shd w:val="clear" w:color="auto" w:fill="FFFFFF"/>
              </w:rPr>
              <w:t>Aydin-Güç &amp; Baki (2019),</w:t>
            </w:r>
            <w:r w:rsidR="009443FE" w:rsidRPr="009443FE">
              <w:rPr>
                <w:color w:val="000000" w:themeColor="text1"/>
                <w:shd w:val="clear" w:color="auto" w:fill="FFFFFF"/>
              </w:rPr>
              <w:t xml:space="preserve"> Kaiser &amp; </w:t>
            </w:r>
            <w:r w:rsidR="009443FE">
              <w:rPr>
                <w:color w:val="000000" w:themeColor="text1"/>
                <w:shd w:val="clear" w:color="auto" w:fill="FFFFFF"/>
              </w:rPr>
              <w:t>Maas (2007)</w:t>
            </w:r>
          </w:p>
        </w:tc>
      </w:tr>
      <w:tr w:rsidR="00391401" w:rsidRPr="007E06FD" w14:paraId="2BC9762E" w14:textId="671BEB97" w:rsidTr="009443FE">
        <w:tc>
          <w:tcPr>
            <w:tcW w:w="404" w:type="pct"/>
          </w:tcPr>
          <w:p w14:paraId="66538F1C" w14:textId="77777777" w:rsidR="00391401" w:rsidRPr="009443FE" w:rsidRDefault="00391401" w:rsidP="00391401">
            <w:pPr>
              <w:spacing w:before="20" w:line="288" w:lineRule="auto"/>
            </w:pPr>
          </w:p>
        </w:tc>
        <w:tc>
          <w:tcPr>
            <w:tcW w:w="1017" w:type="pct"/>
          </w:tcPr>
          <w:p w14:paraId="2EA6144B" w14:textId="0DCD67CC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Focusing metacognitive factors</w:t>
            </w:r>
          </w:p>
        </w:tc>
        <w:tc>
          <w:tcPr>
            <w:tcW w:w="2642" w:type="pct"/>
          </w:tcPr>
          <w:p w14:paraId="34654309" w14:textId="1170FD35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Fostering students’ metacognitive competencies</w:t>
            </w:r>
          </w:p>
        </w:tc>
        <w:tc>
          <w:tcPr>
            <w:tcW w:w="937" w:type="pct"/>
          </w:tcPr>
          <w:p w14:paraId="3529FA24" w14:textId="6A1365C7" w:rsidR="00391401" w:rsidRPr="007E06FD" w:rsidRDefault="000A0A65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Hidayat, Zamri et al. (2018)</w:t>
            </w:r>
            <w:r w:rsidR="005C1E50">
              <w:rPr>
                <w:color w:val="000000" w:themeColor="text1"/>
                <w:shd w:val="clear" w:color="auto" w:fill="FFFFFF"/>
              </w:rPr>
              <w:t xml:space="preserve">, </w:t>
            </w:r>
            <w:r w:rsidR="005C1E50" w:rsidRPr="00431D43">
              <w:rPr>
                <w:color w:val="000000" w:themeColor="text1"/>
                <w:shd w:val="clear" w:color="auto" w:fill="FFFFFF"/>
              </w:rPr>
              <w:t>Wijaya (2017)</w:t>
            </w:r>
          </w:p>
        </w:tc>
      </w:tr>
      <w:tr w:rsidR="00391401" w:rsidRPr="00D22FC2" w14:paraId="05144920" w14:textId="266DFB57" w:rsidTr="009443FE">
        <w:tc>
          <w:tcPr>
            <w:tcW w:w="404" w:type="pct"/>
          </w:tcPr>
          <w:p w14:paraId="48C0BBD3" w14:textId="77777777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017" w:type="pct"/>
          </w:tcPr>
          <w:p w14:paraId="24F274FB" w14:textId="696F1A64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Theoretical considerations</w:t>
            </w:r>
          </w:p>
        </w:tc>
        <w:tc>
          <w:tcPr>
            <w:tcW w:w="2642" w:type="pct"/>
          </w:tcPr>
          <w:p w14:paraId="047E872C" w14:textId="3EFFD55E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Adopting </w:t>
            </w:r>
            <w:r w:rsidR="00AB17E7">
              <w:rPr>
                <w:lang w:val="en-US"/>
              </w:rPr>
              <w:t xml:space="preserve">or comparing </w:t>
            </w:r>
            <w:r w:rsidRPr="007E06FD">
              <w:rPr>
                <w:lang w:val="en-US"/>
              </w:rPr>
              <w:t>various theoretical frameworks (e.g. bottom-up, top-down, and top-down-enriched)</w:t>
            </w:r>
          </w:p>
        </w:tc>
        <w:tc>
          <w:tcPr>
            <w:tcW w:w="937" w:type="pct"/>
          </w:tcPr>
          <w:p w14:paraId="644FFE49" w14:textId="0915E329" w:rsidR="00391401" w:rsidRPr="007E06FD" w:rsidRDefault="001B6A6D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000000" w:themeColor="text1"/>
                <w:shd w:val="clear" w:color="auto" w:fill="FFFFFF"/>
              </w:rPr>
              <w:t>Blomhøj &amp; Jensen (2003)</w:t>
            </w:r>
            <w:r w:rsidR="008B36E0">
              <w:rPr>
                <w:color w:val="000000" w:themeColor="text1"/>
                <w:shd w:val="clear" w:color="auto" w:fill="FFFFFF"/>
              </w:rPr>
              <w:t>, Brand (2014)</w:t>
            </w:r>
          </w:p>
        </w:tc>
      </w:tr>
      <w:tr w:rsidR="00391401" w:rsidRPr="00D22FC2" w14:paraId="60CD7756" w14:textId="6BDB33DF" w:rsidTr="009443FE">
        <w:tc>
          <w:tcPr>
            <w:tcW w:w="404" w:type="pct"/>
          </w:tcPr>
          <w:p w14:paraId="12F6B74A" w14:textId="77777777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017" w:type="pct"/>
          </w:tcPr>
          <w:p w14:paraId="1DE25D30" w14:textId="48879754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Other</w:t>
            </w:r>
          </w:p>
        </w:tc>
        <w:tc>
          <w:tcPr>
            <w:tcW w:w="2642" w:type="pct"/>
          </w:tcPr>
          <w:p w14:paraId="101DC2F9" w14:textId="020FA0C3" w:rsidR="00391401" w:rsidRPr="007E06FD" w:rsidRDefault="00391401" w:rsidP="00391401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Strategies other than mentioned above</w:t>
            </w:r>
          </w:p>
        </w:tc>
        <w:tc>
          <w:tcPr>
            <w:tcW w:w="937" w:type="pct"/>
          </w:tcPr>
          <w:p w14:paraId="5361EDCB" w14:textId="0F8FA0C3" w:rsidR="00F23ECC" w:rsidRPr="007E06FD" w:rsidRDefault="00AB17E7" w:rsidP="00391401">
            <w:pPr>
              <w:spacing w:before="20" w:line="288" w:lineRule="auto"/>
              <w:rPr>
                <w:lang w:val="en-US"/>
              </w:rPr>
            </w:pPr>
            <w:r w:rsidRPr="00431D43">
              <w:rPr>
                <w:color w:val="222222"/>
                <w:shd w:val="clear" w:color="auto" w:fill="FFFFFF"/>
              </w:rPr>
              <w:t>Biccard &amp; Wessels (201</w:t>
            </w:r>
            <w:r>
              <w:rPr>
                <w:color w:val="222222"/>
                <w:shd w:val="clear" w:color="auto" w:fill="FFFFFF"/>
              </w:rPr>
              <w:t>1</w:t>
            </w:r>
            <w:r w:rsidRPr="00431D43">
              <w:rPr>
                <w:color w:val="222222"/>
                <w:shd w:val="clear" w:color="auto" w:fill="FFFFFF"/>
              </w:rPr>
              <w:t>)</w:t>
            </w:r>
            <w:r>
              <w:rPr>
                <w:color w:val="222222"/>
                <w:shd w:val="clear" w:color="auto" w:fill="FFFFFF"/>
              </w:rPr>
              <w:t xml:space="preserve">, </w:t>
            </w:r>
            <w:r w:rsidR="00F23ECC">
              <w:rPr>
                <w:lang w:val="en-US"/>
              </w:rPr>
              <w:t>Maaß (2007)</w:t>
            </w:r>
          </w:p>
        </w:tc>
      </w:tr>
    </w:tbl>
    <w:p w14:paraId="00B69D4B" w14:textId="77777777" w:rsidR="00D94833" w:rsidRDefault="00D94833" w:rsidP="00FB293D">
      <w:pPr>
        <w:spacing w:line="288" w:lineRule="auto"/>
        <w:rPr>
          <w:b/>
          <w:lang w:val="en-US"/>
        </w:rPr>
      </w:pPr>
    </w:p>
    <w:p w14:paraId="06091465" w14:textId="376C94EC" w:rsidR="00FB293D" w:rsidRDefault="00FB293D" w:rsidP="00FB293D">
      <w:pPr>
        <w:spacing w:line="288" w:lineRule="auto"/>
        <w:rPr>
          <w:lang w:val="en-US"/>
        </w:rPr>
      </w:pPr>
      <w:r w:rsidRPr="007E06FD">
        <w:rPr>
          <w:b/>
          <w:lang w:val="en-US"/>
        </w:rPr>
        <w:t xml:space="preserve">Table </w:t>
      </w:r>
      <w:r w:rsidR="00DF41CB" w:rsidRPr="007E06FD">
        <w:rPr>
          <w:b/>
          <w:lang w:val="en-US"/>
        </w:rPr>
        <w:t>1</w:t>
      </w:r>
      <w:r w:rsidR="00B267DA">
        <w:rPr>
          <w:b/>
          <w:lang w:val="en-US"/>
        </w:rPr>
        <w:t>2</w:t>
      </w:r>
      <w:bookmarkStart w:id="0" w:name="_GoBack"/>
      <w:bookmarkEnd w:id="0"/>
      <w:r w:rsidRPr="007E06FD">
        <w:rPr>
          <w:b/>
          <w:lang w:val="en-US"/>
        </w:rPr>
        <w:t>:</w:t>
      </w:r>
      <w:r w:rsidRPr="007E06FD">
        <w:rPr>
          <w:lang w:val="en-US"/>
        </w:rPr>
        <w:t xml:space="preserve"> Sample coding</w:t>
      </w:r>
    </w:p>
    <w:p w14:paraId="20380D8C" w14:textId="3BF69C90" w:rsidR="002338EE" w:rsidRPr="007E06FD" w:rsidRDefault="002338EE" w:rsidP="00FB293D">
      <w:pPr>
        <w:spacing w:line="288" w:lineRule="auto"/>
        <w:rPr>
          <w:lang w:val="en-US"/>
        </w:rPr>
      </w:pPr>
      <w:r w:rsidRPr="00AF7013">
        <w:rPr>
          <w:i/>
          <w:sz w:val="20"/>
          <w:szCs w:val="20"/>
          <w:lang w:val="en-US"/>
        </w:rPr>
        <w:t>Note</w:t>
      </w:r>
      <w:r w:rsidRPr="00AF7013">
        <w:rPr>
          <w:sz w:val="20"/>
          <w:szCs w:val="20"/>
          <w:lang w:val="en-US"/>
        </w:rPr>
        <w:t>. Except for coding “year”, the codes indicate “yes” (1), “no” (0)</w:t>
      </w:r>
      <w:r>
        <w:rPr>
          <w:sz w:val="20"/>
          <w:szCs w:val="20"/>
          <w:lang w:val="en-US"/>
        </w:rPr>
        <w:t>.</w:t>
      </w:r>
    </w:p>
    <w:tbl>
      <w:tblPr>
        <w:tblStyle w:val="Tabellenraster"/>
        <w:tblW w:w="4967" w:type="pct"/>
        <w:tblInd w:w="-5" w:type="dxa"/>
        <w:tblLook w:val="04A0" w:firstRow="1" w:lastRow="0" w:firstColumn="1" w:lastColumn="0" w:noHBand="0" w:noVBand="1"/>
      </w:tblPr>
      <w:tblGrid>
        <w:gridCol w:w="3082"/>
        <w:gridCol w:w="4044"/>
        <w:gridCol w:w="3367"/>
        <w:gridCol w:w="3365"/>
      </w:tblGrid>
      <w:tr w:rsidR="00CF6B37" w:rsidRPr="00862FEA" w14:paraId="07402A2A" w14:textId="5051179A" w:rsidTr="00CF6B37">
        <w:tc>
          <w:tcPr>
            <w:tcW w:w="1112" w:type="pct"/>
            <w:shd w:val="pct25" w:color="auto" w:fill="auto"/>
          </w:tcPr>
          <w:p w14:paraId="7CF529DC" w14:textId="1B0409DD" w:rsidR="00CF6B37" w:rsidRPr="00862FEA" w:rsidRDefault="00CF6B37" w:rsidP="00D95678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Category </w:t>
            </w:r>
          </w:p>
        </w:tc>
        <w:tc>
          <w:tcPr>
            <w:tcW w:w="1459" w:type="pct"/>
            <w:shd w:val="pct25" w:color="auto" w:fill="auto"/>
          </w:tcPr>
          <w:p w14:paraId="6453DC26" w14:textId="3034C20C" w:rsidR="00CF6B37" w:rsidRPr="00862FEA" w:rsidRDefault="00CF6B37" w:rsidP="00D95678">
            <w:pPr>
              <w:spacing w:before="20" w:line="288" w:lineRule="auto"/>
              <w:jc w:val="both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 xml:space="preserve">Codes </w:t>
            </w:r>
          </w:p>
        </w:tc>
        <w:tc>
          <w:tcPr>
            <w:tcW w:w="2429" w:type="pct"/>
            <w:gridSpan w:val="2"/>
            <w:shd w:val="pct25" w:color="auto" w:fill="auto"/>
          </w:tcPr>
          <w:p w14:paraId="52035299" w14:textId="5D412B09" w:rsidR="00CF6B37" w:rsidRPr="00862FEA" w:rsidRDefault="00D94833" w:rsidP="00D95678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Exemplary Coding </w:t>
            </w:r>
          </w:p>
        </w:tc>
      </w:tr>
      <w:tr w:rsidR="00FF1BBA" w:rsidRPr="007E06FD" w14:paraId="7511EDFE" w14:textId="6484A7BF" w:rsidTr="003F353E">
        <w:tc>
          <w:tcPr>
            <w:tcW w:w="1112" w:type="pct"/>
          </w:tcPr>
          <w:p w14:paraId="439E4E5F" w14:textId="613A7D05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lang w:val="en-US"/>
              </w:rPr>
              <w:t>Number</w:t>
            </w:r>
            <w:r w:rsidR="00D94833">
              <w:rPr>
                <w:lang w:val="en-US"/>
              </w:rPr>
              <w:t xml:space="preserve"> within data base</w:t>
            </w:r>
          </w:p>
        </w:tc>
        <w:tc>
          <w:tcPr>
            <w:tcW w:w="1459" w:type="pct"/>
          </w:tcPr>
          <w:p w14:paraId="2B3174CF" w14:textId="4343C06A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215" w:type="pct"/>
          </w:tcPr>
          <w:p w14:paraId="235AFFBE" w14:textId="29DE195E" w:rsidR="00FF1BBA" w:rsidRPr="007E06FD" w:rsidRDefault="00FF1BBA" w:rsidP="00D95678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27</w:t>
            </w:r>
          </w:p>
        </w:tc>
        <w:tc>
          <w:tcPr>
            <w:tcW w:w="1214" w:type="pct"/>
          </w:tcPr>
          <w:p w14:paraId="5024475E" w14:textId="7AD5E26C" w:rsidR="00FF1BBA" w:rsidRPr="007E06FD" w:rsidRDefault="00315588" w:rsidP="00D95678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58</w:t>
            </w:r>
          </w:p>
        </w:tc>
      </w:tr>
      <w:tr w:rsidR="00FF1BBA" w:rsidRPr="007E06FD" w14:paraId="06580746" w14:textId="1AD2BA17" w:rsidTr="003F353E">
        <w:tc>
          <w:tcPr>
            <w:tcW w:w="1112" w:type="pct"/>
          </w:tcPr>
          <w:p w14:paraId="4BE41E89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details</w:t>
            </w:r>
          </w:p>
        </w:tc>
        <w:tc>
          <w:tcPr>
            <w:tcW w:w="1459" w:type="pct"/>
          </w:tcPr>
          <w:p w14:paraId="097451F4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215" w:type="pct"/>
          </w:tcPr>
          <w:p w14:paraId="4E78AB7F" w14:textId="38190394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Greefrath et al. (2018)</w:t>
            </w:r>
          </w:p>
        </w:tc>
        <w:tc>
          <w:tcPr>
            <w:tcW w:w="1214" w:type="pct"/>
          </w:tcPr>
          <w:p w14:paraId="2139CF23" w14:textId="78B2E1CE" w:rsidR="00FF1BBA" w:rsidRPr="007E06FD" w:rsidRDefault="00315588" w:rsidP="007B289A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Leiss et al. (2010)</w:t>
            </w:r>
          </w:p>
        </w:tc>
      </w:tr>
      <w:tr w:rsidR="00FF1BBA" w:rsidRPr="007E06FD" w14:paraId="6F9B3BAA" w14:textId="41CC2FD5" w:rsidTr="003F353E">
        <w:tc>
          <w:tcPr>
            <w:tcW w:w="1112" w:type="pct"/>
          </w:tcPr>
          <w:p w14:paraId="7A1BBDA0" w14:textId="6A75C0AC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Year</w:t>
            </w:r>
          </w:p>
        </w:tc>
        <w:tc>
          <w:tcPr>
            <w:tcW w:w="1459" w:type="pct"/>
          </w:tcPr>
          <w:p w14:paraId="1546A1FB" w14:textId="0F4F1980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Year</w:t>
            </w:r>
          </w:p>
        </w:tc>
        <w:tc>
          <w:tcPr>
            <w:tcW w:w="1215" w:type="pct"/>
          </w:tcPr>
          <w:p w14:paraId="51C0E197" w14:textId="24C08CA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2018</w:t>
            </w:r>
          </w:p>
        </w:tc>
        <w:tc>
          <w:tcPr>
            <w:tcW w:w="1214" w:type="pct"/>
          </w:tcPr>
          <w:p w14:paraId="5153C81C" w14:textId="57E46C48" w:rsidR="00FF1BBA" w:rsidRPr="007E06FD" w:rsidRDefault="00F4441F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2010</w:t>
            </w:r>
          </w:p>
        </w:tc>
      </w:tr>
      <w:tr w:rsidR="00FF1BBA" w:rsidRPr="007E06FD" w14:paraId="7E48659D" w14:textId="1630A9D3" w:rsidTr="003F353E">
        <w:tc>
          <w:tcPr>
            <w:tcW w:w="1112" w:type="pct"/>
          </w:tcPr>
          <w:p w14:paraId="314CD27C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Country information 1</w:t>
            </w:r>
          </w:p>
        </w:tc>
        <w:tc>
          <w:tcPr>
            <w:tcW w:w="1459" w:type="pct"/>
          </w:tcPr>
          <w:p w14:paraId="6B339DE9" w14:textId="41041898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Germany</w:t>
            </w:r>
          </w:p>
        </w:tc>
        <w:tc>
          <w:tcPr>
            <w:tcW w:w="1215" w:type="pct"/>
          </w:tcPr>
          <w:p w14:paraId="363DDCB2" w14:textId="00806528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63EFBA59" w14:textId="56F50947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7FD29A81" w14:textId="7ECCD918" w:rsidTr="003F353E">
        <w:tc>
          <w:tcPr>
            <w:tcW w:w="1112" w:type="pct"/>
          </w:tcPr>
          <w:p w14:paraId="71165EE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Publication type</w:t>
            </w:r>
          </w:p>
        </w:tc>
        <w:tc>
          <w:tcPr>
            <w:tcW w:w="1459" w:type="pct"/>
          </w:tcPr>
          <w:p w14:paraId="02449B05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Journal article</w:t>
            </w:r>
          </w:p>
        </w:tc>
        <w:tc>
          <w:tcPr>
            <w:tcW w:w="1215" w:type="pct"/>
          </w:tcPr>
          <w:p w14:paraId="1CFBB81B" w14:textId="2338407A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13B17C16" w14:textId="1171C841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2D488B6A" w14:textId="1AF20FF7" w:rsidTr="003F353E">
        <w:tc>
          <w:tcPr>
            <w:tcW w:w="1112" w:type="pct"/>
          </w:tcPr>
          <w:p w14:paraId="4D7E4EA2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19B7BCA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Book chapter</w:t>
            </w:r>
          </w:p>
        </w:tc>
        <w:tc>
          <w:tcPr>
            <w:tcW w:w="1215" w:type="pct"/>
          </w:tcPr>
          <w:p w14:paraId="44E8AD2E" w14:textId="400E548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35B4481" w14:textId="551C28D3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4856910" w14:textId="6F5FF788" w:rsidTr="003F353E">
        <w:tc>
          <w:tcPr>
            <w:tcW w:w="1112" w:type="pct"/>
          </w:tcPr>
          <w:p w14:paraId="53192E4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8126D83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Conference proceedings</w:t>
            </w:r>
          </w:p>
        </w:tc>
        <w:tc>
          <w:tcPr>
            <w:tcW w:w="1215" w:type="pct"/>
          </w:tcPr>
          <w:p w14:paraId="45FFE1C7" w14:textId="631F9BF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FA8011C" w14:textId="3456FDDF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D2AFA16" w14:textId="7B3F6DCE" w:rsidTr="003F353E">
        <w:tc>
          <w:tcPr>
            <w:tcW w:w="1112" w:type="pct"/>
          </w:tcPr>
          <w:p w14:paraId="0D1C2F28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Main focus</w:t>
            </w:r>
          </w:p>
        </w:tc>
        <w:tc>
          <w:tcPr>
            <w:tcW w:w="1459" w:type="pct"/>
          </w:tcPr>
          <w:p w14:paraId="0D49C8AF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Theoretical</w:t>
            </w:r>
          </w:p>
        </w:tc>
        <w:tc>
          <w:tcPr>
            <w:tcW w:w="1215" w:type="pct"/>
          </w:tcPr>
          <w:p w14:paraId="62A4890F" w14:textId="30D7DF7B" w:rsidR="00FF1BBA" w:rsidRPr="007E06FD" w:rsidRDefault="00FF1BBA" w:rsidP="007B289A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B64617C" w14:textId="085617FA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91BAD02" w14:textId="64FCB061" w:rsidTr="003F353E">
        <w:tc>
          <w:tcPr>
            <w:tcW w:w="1112" w:type="pct"/>
          </w:tcPr>
          <w:p w14:paraId="54C8FE93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DDB2C69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Empirical</w:t>
            </w:r>
          </w:p>
        </w:tc>
        <w:tc>
          <w:tcPr>
            <w:tcW w:w="1215" w:type="pct"/>
          </w:tcPr>
          <w:p w14:paraId="1C439E46" w14:textId="2F9D9B69" w:rsidR="00FF1BBA" w:rsidRPr="007E06FD" w:rsidRDefault="00FF1BBA" w:rsidP="007B289A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4D076D60" w14:textId="1350F5A7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3DEA0808" w14:textId="30FBEA8C" w:rsidTr="003F353E">
        <w:trPr>
          <w:trHeight w:val="398"/>
        </w:trPr>
        <w:tc>
          <w:tcPr>
            <w:tcW w:w="1112" w:type="pct"/>
          </w:tcPr>
          <w:p w14:paraId="65C90DC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D2356C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Overview/Review</w:t>
            </w:r>
          </w:p>
        </w:tc>
        <w:tc>
          <w:tcPr>
            <w:tcW w:w="1215" w:type="pct"/>
          </w:tcPr>
          <w:p w14:paraId="7FC4D9F2" w14:textId="153F7077" w:rsidR="00FF1BBA" w:rsidRPr="007E06FD" w:rsidRDefault="00FF1BBA" w:rsidP="007B289A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B61BB33" w14:textId="23ECCBE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B5A6242" w14:textId="7F577229" w:rsidTr="003F353E">
        <w:tc>
          <w:tcPr>
            <w:tcW w:w="1112" w:type="pct"/>
          </w:tcPr>
          <w:p w14:paraId="56430321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3DBFC3A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Other</w:t>
            </w:r>
          </w:p>
        </w:tc>
        <w:tc>
          <w:tcPr>
            <w:tcW w:w="1215" w:type="pct"/>
          </w:tcPr>
          <w:p w14:paraId="096824DA" w14:textId="11F4092C" w:rsidR="00FF1BBA" w:rsidRPr="007E06FD" w:rsidRDefault="00FF1BBA" w:rsidP="007B289A">
            <w:pPr>
              <w:spacing w:before="20" w:line="288" w:lineRule="auto"/>
              <w:jc w:val="center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8C3788B" w14:textId="4E582F25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77D4D33" w14:textId="5DF44AD4" w:rsidTr="003F353E">
        <w:tc>
          <w:tcPr>
            <w:tcW w:w="1112" w:type="pct"/>
          </w:tcPr>
          <w:p w14:paraId="55787E7A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Empirical approach</w:t>
            </w:r>
          </w:p>
        </w:tc>
        <w:tc>
          <w:tcPr>
            <w:tcW w:w="1459" w:type="pct"/>
          </w:tcPr>
          <w:p w14:paraId="0A98FBF2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Qualitative </w:t>
            </w:r>
          </w:p>
        </w:tc>
        <w:tc>
          <w:tcPr>
            <w:tcW w:w="1215" w:type="pct"/>
          </w:tcPr>
          <w:p w14:paraId="2A061C6D" w14:textId="47355F8A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FE79B27" w14:textId="2815756F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28162D07" w14:textId="733815D6" w:rsidTr="003F353E">
        <w:tc>
          <w:tcPr>
            <w:tcW w:w="1112" w:type="pct"/>
          </w:tcPr>
          <w:p w14:paraId="2D0781E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4107097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Quantitative</w:t>
            </w:r>
          </w:p>
        </w:tc>
        <w:tc>
          <w:tcPr>
            <w:tcW w:w="1215" w:type="pct"/>
          </w:tcPr>
          <w:p w14:paraId="55BBFE43" w14:textId="2409E663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49AA9785" w14:textId="5A46F8B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6E081824" w14:textId="3083AEFF" w:rsidTr="003F353E">
        <w:tc>
          <w:tcPr>
            <w:tcW w:w="1112" w:type="pct"/>
          </w:tcPr>
          <w:p w14:paraId="75CA3377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92558D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Mixed methods</w:t>
            </w:r>
          </w:p>
        </w:tc>
        <w:tc>
          <w:tcPr>
            <w:tcW w:w="1215" w:type="pct"/>
          </w:tcPr>
          <w:p w14:paraId="58CDE647" w14:textId="40A6091A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6DD32C5" w14:textId="6FC16D8F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806E477" w14:textId="2EF18A02" w:rsidTr="003F353E">
        <w:tc>
          <w:tcPr>
            <w:tcW w:w="1112" w:type="pct"/>
          </w:tcPr>
          <w:p w14:paraId="479321E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72895CE2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1ABD3780" w14:textId="77C61601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3482B6C" w14:textId="6A94ED4D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3EE4D91" w14:textId="02B686A9" w:rsidTr="003F353E">
        <w:tc>
          <w:tcPr>
            <w:tcW w:w="1112" w:type="pct"/>
          </w:tcPr>
          <w:p w14:paraId="6B77A78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863FC3A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5ED030D5" w14:textId="11F4473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F58AC42" w14:textId="6E60819B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8AF1E3A" w14:textId="77D5268D" w:rsidTr="003F353E">
        <w:tc>
          <w:tcPr>
            <w:tcW w:w="1112" w:type="pct"/>
          </w:tcPr>
          <w:p w14:paraId="1822ACF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Sample/participants</w:t>
            </w:r>
          </w:p>
        </w:tc>
        <w:tc>
          <w:tcPr>
            <w:tcW w:w="1459" w:type="pct"/>
          </w:tcPr>
          <w:p w14:paraId="05531C63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Elementary school students</w:t>
            </w:r>
          </w:p>
        </w:tc>
        <w:tc>
          <w:tcPr>
            <w:tcW w:w="1215" w:type="pct"/>
          </w:tcPr>
          <w:p w14:paraId="6074B776" w14:textId="057DA77F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734EBD4" w14:textId="521BF861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540D8F7" w14:textId="5448008D" w:rsidTr="003F353E">
        <w:tc>
          <w:tcPr>
            <w:tcW w:w="1112" w:type="pct"/>
          </w:tcPr>
          <w:p w14:paraId="71279AA4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7648449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Secondary school students</w:t>
            </w:r>
          </w:p>
        </w:tc>
        <w:tc>
          <w:tcPr>
            <w:tcW w:w="1215" w:type="pct"/>
          </w:tcPr>
          <w:p w14:paraId="06339DFE" w14:textId="596BBAAE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694A0793" w14:textId="1614900F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2D05D898" w14:textId="581170E3" w:rsidTr="003F353E">
        <w:tc>
          <w:tcPr>
            <w:tcW w:w="1112" w:type="pct"/>
          </w:tcPr>
          <w:p w14:paraId="23D03E58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6F47BCE" w14:textId="727478BE" w:rsidR="00FF1BBA" w:rsidRPr="007E06FD" w:rsidRDefault="00FF1BBA" w:rsidP="002338EE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Other u</w:t>
            </w:r>
            <w:r w:rsidRPr="007E06FD">
              <w:rPr>
                <w:color w:val="000000" w:themeColor="text1"/>
                <w:lang w:val="en-US"/>
              </w:rPr>
              <w:t>niversity students</w:t>
            </w:r>
          </w:p>
        </w:tc>
        <w:tc>
          <w:tcPr>
            <w:tcW w:w="1215" w:type="pct"/>
          </w:tcPr>
          <w:p w14:paraId="6C3E4C66" w14:textId="4345078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3024902E" w14:textId="2DE75BBA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10C7AA0" w14:textId="05BBF4C7" w:rsidTr="003F353E">
        <w:tc>
          <w:tcPr>
            <w:tcW w:w="1112" w:type="pct"/>
          </w:tcPr>
          <w:p w14:paraId="54531CA7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37F1FEB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Pre-service teacher</w:t>
            </w:r>
          </w:p>
        </w:tc>
        <w:tc>
          <w:tcPr>
            <w:tcW w:w="1215" w:type="pct"/>
          </w:tcPr>
          <w:p w14:paraId="0EF82768" w14:textId="5D4FC5E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6AA3563" w14:textId="1FB6C4F7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AED48F1" w14:textId="1ACEC832" w:rsidTr="003F353E">
        <w:tc>
          <w:tcPr>
            <w:tcW w:w="1112" w:type="pct"/>
          </w:tcPr>
          <w:p w14:paraId="36C92EA8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F0FB76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78FBB21F" w14:textId="38D1C31F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9E2E69B" w14:textId="41AEFBC4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70848A3" w14:textId="60B583E0" w:rsidTr="003F353E">
        <w:tc>
          <w:tcPr>
            <w:tcW w:w="1112" w:type="pct"/>
          </w:tcPr>
          <w:p w14:paraId="2C144528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0ADCFE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470D5F27" w14:textId="7D907067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E9111BA" w14:textId="70FD6558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2537CE02" w14:textId="0E61CEE3" w:rsidTr="003F353E">
        <w:tc>
          <w:tcPr>
            <w:tcW w:w="1112" w:type="pct"/>
          </w:tcPr>
          <w:p w14:paraId="43D77D84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Sample size</w:t>
            </w:r>
          </w:p>
        </w:tc>
        <w:tc>
          <w:tcPr>
            <w:tcW w:w="1459" w:type="pct"/>
          </w:tcPr>
          <w:p w14:paraId="3CF704CC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1-50</w:t>
            </w:r>
          </w:p>
        </w:tc>
        <w:tc>
          <w:tcPr>
            <w:tcW w:w="1215" w:type="pct"/>
          </w:tcPr>
          <w:p w14:paraId="6B7FE9C3" w14:textId="740E1F7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94A846C" w14:textId="4425C453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4FF49FE" w14:textId="1AC718A6" w:rsidTr="003F353E">
        <w:tc>
          <w:tcPr>
            <w:tcW w:w="1112" w:type="pct"/>
          </w:tcPr>
          <w:p w14:paraId="68E6F96B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7FFB5DC7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51-100</w:t>
            </w:r>
          </w:p>
        </w:tc>
        <w:tc>
          <w:tcPr>
            <w:tcW w:w="1215" w:type="pct"/>
          </w:tcPr>
          <w:p w14:paraId="69498850" w14:textId="3DC171BF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30963FB" w14:textId="77E97898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4621CE5" w14:textId="7A4D7F8D" w:rsidTr="003F353E">
        <w:tc>
          <w:tcPr>
            <w:tcW w:w="1112" w:type="pct"/>
          </w:tcPr>
          <w:p w14:paraId="10C66274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5BBB311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101-200</w:t>
            </w:r>
          </w:p>
        </w:tc>
        <w:tc>
          <w:tcPr>
            <w:tcW w:w="1215" w:type="pct"/>
          </w:tcPr>
          <w:p w14:paraId="2CD14C1F" w14:textId="3EEF3F4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A234F98" w14:textId="52C45442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937C96E" w14:textId="07B12801" w:rsidTr="003F353E">
        <w:tc>
          <w:tcPr>
            <w:tcW w:w="1112" w:type="pct"/>
          </w:tcPr>
          <w:p w14:paraId="72FB8303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5DDF3D1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201-500</w:t>
            </w:r>
          </w:p>
        </w:tc>
        <w:tc>
          <w:tcPr>
            <w:tcW w:w="1215" w:type="pct"/>
          </w:tcPr>
          <w:p w14:paraId="1EDF57CB" w14:textId="0422761C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3258612A" w14:textId="05B59E48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6E3457E6" w14:textId="039467F2" w:rsidTr="003F353E">
        <w:tc>
          <w:tcPr>
            <w:tcW w:w="1112" w:type="pct"/>
          </w:tcPr>
          <w:p w14:paraId="6C377420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66ED082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501-1000</w:t>
            </w:r>
          </w:p>
        </w:tc>
        <w:tc>
          <w:tcPr>
            <w:tcW w:w="1215" w:type="pct"/>
          </w:tcPr>
          <w:p w14:paraId="0441DFD3" w14:textId="2DD7F8F1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6F6460AA" w14:textId="2385F05F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773A02E" w14:textId="78DD4AF9" w:rsidTr="003F353E">
        <w:tc>
          <w:tcPr>
            <w:tcW w:w="1112" w:type="pct"/>
          </w:tcPr>
          <w:p w14:paraId="691CFFD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8910ED1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&gt;1000</w:t>
            </w:r>
          </w:p>
        </w:tc>
        <w:tc>
          <w:tcPr>
            <w:tcW w:w="1215" w:type="pct"/>
          </w:tcPr>
          <w:p w14:paraId="0FF2249F" w14:textId="375096FC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C921DFA" w14:textId="64633989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CC31CD9" w14:textId="6C94F2D5" w:rsidTr="003F353E">
        <w:tc>
          <w:tcPr>
            <w:tcW w:w="1112" w:type="pct"/>
          </w:tcPr>
          <w:p w14:paraId="09D4FC4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ADFC58D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05AA992E" w14:textId="58406615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934CE9D" w14:textId="4DA3327B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1BE31C72" w14:textId="69E732FA" w:rsidTr="003F353E">
        <w:tc>
          <w:tcPr>
            <w:tcW w:w="1112" w:type="pct"/>
          </w:tcPr>
          <w:p w14:paraId="6436B84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2494B6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70DE5155" w14:textId="4105367D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59B87C5" w14:textId="08D4803D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150296D3" w14:textId="4F6D161A" w:rsidTr="003F353E">
        <w:tc>
          <w:tcPr>
            <w:tcW w:w="1112" w:type="pct"/>
            <w:shd w:val="clear" w:color="auto" w:fill="auto"/>
          </w:tcPr>
          <w:p w14:paraId="375971E9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Data collection</w:t>
            </w:r>
          </w:p>
        </w:tc>
        <w:tc>
          <w:tcPr>
            <w:tcW w:w="1459" w:type="pct"/>
            <w:shd w:val="clear" w:color="auto" w:fill="auto"/>
          </w:tcPr>
          <w:p w14:paraId="7D73CAF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Test instrument</w:t>
            </w:r>
          </w:p>
        </w:tc>
        <w:tc>
          <w:tcPr>
            <w:tcW w:w="1215" w:type="pct"/>
            <w:shd w:val="clear" w:color="auto" w:fill="auto"/>
          </w:tcPr>
          <w:p w14:paraId="5E3E3EF8" w14:textId="794C613B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26F5C621" w14:textId="1C3D16F4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5E56C749" w14:textId="3DBE9BEE" w:rsidTr="003F353E">
        <w:tc>
          <w:tcPr>
            <w:tcW w:w="1112" w:type="pct"/>
            <w:shd w:val="clear" w:color="auto" w:fill="auto"/>
          </w:tcPr>
          <w:p w14:paraId="1F60D141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  <w:shd w:val="clear" w:color="auto" w:fill="auto"/>
          </w:tcPr>
          <w:p w14:paraId="604871B8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Questionnaire</w:t>
            </w:r>
          </w:p>
        </w:tc>
        <w:tc>
          <w:tcPr>
            <w:tcW w:w="1215" w:type="pct"/>
            <w:shd w:val="clear" w:color="auto" w:fill="auto"/>
          </w:tcPr>
          <w:p w14:paraId="563F8825" w14:textId="023B0BE0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5470DF4A" w14:textId="6EA63E11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0C8690F6" w14:textId="0932EDF5" w:rsidTr="003F353E">
        <w:tc>
          <w:tcPr>
            <w:tcW w:w="1112" w:type="pct"/>
          </w:tcPr>
          <w:p w14:paraId="42281F2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840CB28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Video-audio or screen recording</w:t>
            </w:r>
          </w:p>
        </w:tc>
        <w:tc>
          <w:tcPr>
            <w:tcW w:w="1215" w:type="pct"/>
          </w:tcPr>
          <w:p w14:paraId="08BE6DCA" w14:textId="62E87263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1DF7BD7" w14:textId="7AA8118D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78D6CEE0" w14:textId="759EA48B" w:rsidTr="003F353E">
        <w:tc>
          <w:tcPr>
            <w:tcW w:w="1112" w:type="pct"/>
          </w:tcPr>
          <w:p w14:paraId="2173F826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790387EB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Written report</w:t>
            </w:r>
          </w:p>
        </w:tc>
        <w:tc>
          <w:tcPr>
            <w:tcW w:w="1215" w:type="pct"/>
          </w:tcPr>
          <w:p w14:paraId="17823277" w14:textId="0A793DD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21B669A" w14:textId="1CB64656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B6C2DFD" w14:textId="503C0753" w:rsidTr="003F353E">
        <w:tc>
          <w:tcPr>
            <w:tcW w:w="1112" w:type="pct"/>
          </w:tcPr>
          <w:p w14:paraId="63CB6ACC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DCD0508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Interview</w:t>
            </w:r>
          </w:p>
        </w:tc>
        <w:tc>
          <w:tcPr>
            <w:tcW w:w="1215" w:type="pct"/>
          </w:tcPr>
          <w:p w14:paraId="0D46AD1F" w14:textId="2E43322B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29F1CBC7" w14:textId="17B50B50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E61E48C" w14:textId="3C2355DA" w:rsidTr="003F353E">
        <w:tc>
          <w:tcPr>
            <w:tcW w:w="1112" w:type="pct"/>
          </w:tcPr>
          <w:p w14:paraId="302D37C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1C274BC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Observation</w:t>
            </w:r>
          </w:p>
        </w:tc>
        <w:tc>
          <w:tcPr>
            <w:tcW w:w="1215" w:type="pct"/>
          </w:tcPr>
          <w:p w14:paraId="2C053228" w14:textId="6F872F08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32A16DC1" w14:textId="177FCD23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2A08258" w14:textId="75FC4B9E" w:rsidTr="003F353E">
        <w:tc>
          <w:tcPr>
            <w:tcW w:w="1112" w:type="pct"/>
          </w:tcPr>
          <w:p w14:paraId="6C89BBA7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7AF0EBFA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Worksheets</w:t>
            </w:r>
          </w:p>
        </w:tc>
        <w:tc>
          <w:tcPr>
            <w:tcW w:w="1215" w:type="pct"/>
          </w:tcPr>
          <w:p w14:paraId="0799CED5" w14:textId="30243D32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6AEDE9AD" w14:textId="1CED7FB9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E4F40E9" w14:textId="442A86A9" w:rsidTr="003F353E">
        <w:tc>
          <w:tcPr>
            <w:tcW w:w="1112" w:type="pct"/>
          </w:tcPr>
          <w:p w14:paraId="52B52FF3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BFD7025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Oral examinations/presentations</w:t>
            </w:r>
          </w:p>
        </w:tc>
        <w:tc>
          <w:tcPr>
            <w:tcW w:w="1215" w:type="pct"/>
          </w:tcPr>
          <w:p w14:paraId="14C40061" w14:textId="6846674D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E7CE221" w14:textId="5E49A509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E01A93A" w14:textId="07FBD293" w:rsidTr="003F353E">
        <w:tc>
          <w:tcPr>
            <w:tcW w:w="1112" w:type="pct"/>
          </w:tcPr>
          <w:p w14:paraId="017A02EA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0CE7D6F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Concept maps</w:t>
            </w:r>
          </w:p>
        </w:tc>
        <w:tc>
          <w:tcPr>
            <w:tcW w:w="1215" w:type="pct"/>
          </w:tcPr>
          <w:p w14:paraId="4CAEEE88" w14:textId="6FF5DB0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2CA08EC" w14:textId="4A4D3963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672C189" w14:textId="7BC5366C" w:rsidTr="003F353E">
        <w:tc>
          <w:tcPr>
            <w:tcW w:w="1112" w:type="pct"/>
          </w:tcPr>
          <w:p w14:paraId="50C5FD65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696F81D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Assignments/homework</w:t>
            </w:r>
          </w:p>
        </w:tc>
        <w:tc>
          <w:tcPr>
            <w:tcW w:w="1215" w:type="pct"/>
          </w:tcPr>
          <w:p w14:paraId="78B94401" w14:textId="5E96B695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7C5D4A1" w14:textId="0F9F731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862D2EE" w14:textId="5B7B0705" w:rsidTr="003F353E">
        <w:tc>
          <w:tcPr>
            <w:tcW w:w="1112" w:type="pct"/>
          </w:tcPr>
          <w:p w14:paraId="2B77A99E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8B2EE30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Student diaries</w:t>
            </w:r>
          </w:p>
        </w:tc>
        <w:tc>
          <w:tcPr>
            <w:tcW w:w="1215" w:type="pct"/>
          </w:tcPr>
          <w:p w14:paraId="73686E77" w14:textId="56E7618C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9C91F30" w14:textId="73100BC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0567E6B" w14:textId="53BE3C25" w:rsidTr="003F353E">
        <w:tc>
          <w:tcPr>
            <w:tcW w:w="1112" w:type="pct"/>
          </w:tcPr>
          <w:p w14:paraId="5242A623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1EC76F6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Analytical rubrics</w:t>
            </w:r>
          </w:p>
        </w:tc>
        <w:tc>
          <w:tcPr>
            <w:tcW w:w="1215" w:type="pct"/>
          </w:tcPr>
          <w:p w14:paraId="479CAAEF" w14:textId="05961586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4162AC3" w14:textId="49A1C9BB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9C88DAF" w14:textId="21735415" w:rsidTr="003F353E">
        <w:tc>
          <w:tcPr>
            <w:tcW w:w="1112" w:type="pct"/>
          </w:tcPr>
          <w:p w14:paraId="713CC8C7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3EF6870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Posters</w:t>
            </w:r>
          </w:p>
        </w:tc>
        <w:tc>
          <w:tcPr>
            <w:tcW w:w="1215" w:type="pct"/>
          </w:tcPr>
          <w:p w14:paraId="52866B20" w14:textId="69C46B1A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06D69EA" w14:textId="5EC4FA5A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BFBCF3C" w14:textId="6085305D" w:rsidTr="003F353E">
        <w:tc>
          <w:tcPr>
            <w:tcW w:w="1112" w:type="pct"/>
          </w:tcPr>
          <w:p w14:paraId="6DF02AFE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1AE49DC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Written exams</w:t>
            </w:r>
          </w:p>
        </w:tc>
        <w:tc>
          <w:tcPr>
            <w:tcW w:w="1215" w:type="pct"/>
          </w:tcPr>
          <w:p w14:paraId="065452DE" w14:textId="2F4DB1D8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09D5160" w14:textId="45C52C5B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E324E49" w14:textId="5E47B7CD" w:rsidTr="003F353E">
        <w:tc>
          <w:tcPr>
            <w:tcW w:w="1112" w:type="pct"/>
          </w:tcPr>
          <w:p w14:paraId="364A20AA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4D3FAF0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Field notes</w:t>
            </w:r>
          </w:p>
        </w:tc>
        <w:tc>
          <w:tcPr>
            <w:tcW w:w="1215" w:type="pct"/>
          </w:tcPr>
          <w:p w14:paraId="634EB994" w14:textId="52AC6670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0630AEB" w14:textId="38437AD9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2E0B153" w14:textId="72A68BDF" w:rsidTr="003F353E">
        <w:tc>
          <w:tcPr>
            <w:tcW w:w="1112" w:type="pct"/>
          </w:tcPr>
          <w:p w14:paraId="4AF23976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9932FC5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2E9C727B" w14:textId="62396DC0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A50D42F" w14:textId="0FCC9DD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B4C8231" w14:textId="09E90624" w:rsidTr="003F353E">
        <w:tc>
          <w:tcPr>
            <w:tcW w:w="1112" w:type="pct"/>
          </w:tcPr>
          <w:p w14:paraId="40FF926C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7A107D6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67B664F9" w14:textId="1AF3AFE1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B9D3851" w14:textId="37D1089E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8C3BDEE" w14:textId="69865FD4" w:rsidTr="003F353E">
        <w:tc>
          <w:tcPr>
            <w:tcW w:w="1112" w:type="pct"/>
          </w:tcPr>
          <w:p w14:paraId="212B748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Participants’ previous modelling experiences</w:t>
            </w:r>
          </w:p>
        </w:tc>
        <w:tc>
          <w:tcPr>
            <w:tcW w:w="1459" w:type="pct"/>
          </w:tcPr>
          <w:p w14:paraId="1B2354DD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 experience or limited experience</w:t>
            </w:r>
          </w:p>
        </w:tc>
        <w:tc>
          <w:tcPr>
            <w:tcW w:w="1215" w:type="pct"/>
          </w:tcPr>
          <w:p w14:paraId="357B5DA1" w14:textId="35C8570E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3173123" w14:textId="69446D5D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300FFB5" w14:textId="0BC505DA" w:rsidTr="003F353E">
        <w:tc>
          <w:tcPr>
            <w:tcW w:w="1112" w:type="pct"/>
          </w:tcPr>
          <w:p w14:paraId="685A487F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A9C25B2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Experienced</w:t>
            </w:r>
          </w:p>
        </w:tc>
        <w:tc>
          <w:tcPr>
            <w:tcW w:w="1215" w:type="pct"/>
          </w:tcPr>
          <w:p w14:paraId="035F1DA5" w14:textId="61C08143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07E3285" w14:textId="01246C12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497AE98" w14:textId="2464E63E" w:rsidTr="003F353E">
        <w:tc>
          <w:tcPr>
            <w:tcW w:w="1112" w:type="pct"/>
          </w:tcPr>
          <w:p w14:paraId="085EA883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273507B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Mixed</w:t>
            </w:r>
          </w:p>
        </w:tc>
        <w:tc>
          <w:tcPr>
            <w:tcW w:w="1215" w:type="pct"/>
          </w:tcPr>
          <w:p w14:paraId="0CE33C94" w14:textId="77230D6E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DE1AEC4" w14:textId="6D529580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4EBD4F4" w14:textId="65FA71AA" w:rsidTr="003F353E">
        <w:tc>
          <w:tcPr>
            <w:tcW w:w="1112" w:type="pct"/>
          </w:tcPr>
          <w:p w14:paraId="4A11B2DE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407CA96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59F3B176" w14:textId="1509D8A1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53E76624" w14:textId="143E3ABA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3EB130ED" w14:textId="6F4655AE" w:rsidTr="003F353E">
        <w:tc>
          <w:tcPr>
            <w:tcW w:w="1112" w:type="pct"/>
          </w:tcPr>
          <w:p w14:paraId="165593B9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C10D614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5CF1AE1B" w14:textId="312BC4A0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851F5E9" w14:textId="325FADE4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33A9804" w14:textId="7B53D5AA" w:rsidTr="003F353E">
        <w:tc>
          <w:tcPr>
            <w:tcW w:w="1112" w:type="pct"/>
          </w:tcPr>
          <w:p w14:paraId="2EAEDC40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Modelling activities</w:t>
            </w:r>
          </w:p>
        </w:tc>
        <w:tc>
          <w:tcPr>
            <w:tcW w:w="1459" w:type="pct"/>
          </w:tcPr>
          <w:p w14:paraId="05444929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Group work</w:t>
            </w:r>
          </w:p>
        </w:tc>
        <w:tc>
          <w:tcPr>
            <w:tcW w:w="1215" w:type="pct"/>
          </w:tcPr>
          <w:p w14:paraId="27B76F6E" w14:textId="72D3585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5A38DBDC" w14:textId="1B9EBFC6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08862669" w14:textId="52575F90" w:rsidTr="003F353E">
        <w:tc>
          <w:tcPr>
            <w:tcW w:w="1112" w:type="pct"/>
          </w:tcPr>
          <w:p w14:paraId="39E6AF1D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1D8C752" w14:textId="77777777" w:rsidR="00FF1BBA" w:rsidRPr="007E06FD" w:rsidRDefault="00FF1BBA" w:rsidP="007B289A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Individual work</w:t>
            </w:r>
          </w:p>
        </w:tc>
        <w:tc>
          <w:tcPr>
            <w:tcW w:w="1215" w:type="pct"/>
          </w:tcPr>
          <w:p w14:paraId="5463822F" w14:textId="338C3DA7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CF9EC94" w14:textId="342FCE65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557D2A2" w14:textId="1AF5DEBB" w:rsidTr="003F353E">
        <w:tc>
          <w:tcPr>
            <w:tcW w:w="1112" w:type="pct"/>
          </w:tcPr>
          <w:p w14:paraId="1D7C3BC0" w14:textId="77777777" w:rsidR="00FF1BBA" w:rsidRPr="00862FEA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20CF1AB" w14:textId="77777777" w:rsidR="00FF1BBA" w:rsidRPr="007E06FD" w:rsidRDefault="00FF1BBA" w:rsidP="007B289A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Mixed </w:t>
            </w:r>
          </w:p>
        </w:tc>
        <w:tc>
          <w:tcPr>
            <w:tcW w:w="1215" w:type="pct"/>
          </w:tcPr>
          <w:p w14:paraId="059FFA73" w14:textId="1C6A1059" w:rsidR="00FF1BBA" w:rsidRPr="007E06FD" w:rsidRDefault="00FF1BBA" w:rsidP="007B289A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56E743D" w14:textId="290DCCC3" w:rsidR="00FF1BBA" w:rsidRPr="007E06FD" w:rsidRDefault="00F00DBE" w:rsidP="007B289A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E20493F" w14:textId="596E2CDD" w:rsidTr="003F353E">
        <w:tc>
          <w:tcPr>
            <w:tcW w:w="1112" w:type="pct"/>
          </w:tcPr>
          <w:p w14:paraId="75388E47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5B73C8C" w14:textId="77777777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319A78FD" w14:textId="5E594BCB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2BBF8EB" w14:textId="1175270A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2079AA4F" w14:textId="30493905" w:rsidTr="003F353E">
        <w:tc>
          <w:tcPr>
            <w:tcW w:w="1112" w:type="pct"/>
          </w:tcPr>
          <w:p w14:paraId="07A6A65E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1F492BA2" w14:textId="77777777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551BA444" w14:textId="5EDE7A45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41D5328" w14:textId="56676813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1F27FDA" w14:textId="740BCCF1" w:rsidTr="003F353E">
        <w:tc>
          <w:tcPr>
            <w:tcW w:w="1112" w:type="pct"/>
          </w:tcPr>
          <w:p w14:paraId="768757DC" w14:textId="57861768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Type of tasks</w:t>
            </w:r>
          </w:p>
        </w:tc>
        <w:tc>
          <w:tcPr>
            <w:tcW w:w="1459" w:type="pct"/>
          </w:tcPr>
          <w:p w14:paraId="414297D8" w14:textId="4E3CC47A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Realistic modelling task</w:t>
            </w:r>
          </w:p>
        </w:tc>
        <w:tc>
          <w:tcPr>
            <w:tcW w:w="1215" w:type="pct"/>
          </w:tcPr>
          <w:p w14:paraId="32C81C4D" w14:textId="296FCDF1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3C22839" w14:textId="581078A4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D6535E9" w14:textId="4A8DD11F" w:rsidTr="003F353E">
        <w:tc>
          <w:tcPr>
            <w:tcW w:w="1112" w:type="pct"/>
          </w:tcPr>
          <w:p w14:paraId="0F1FABC9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D0DEC79" w14:textId="0C4A520B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Open-ended modelling task</w:t>
            </w:r>
          </w:p>
        </w:tc>
        <w:tc>
          <w:tcPr>
            <w:tcW w:w="1215" w:type="pct"/>
          </w:tcPr>
          <w:p w14:paraId="2A35CF7A" w14:textId="7C4242CE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3D9C77DD" w14:textId="0AF12052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939ED30" w14:textId="36AF3ED0" w:rsidTr="003F353E">
        <w:tc>
          <w:tcPr>
            <w:tcW w:w="1112" w:type="pct"/>
          </w:tcPr>
          <w:p w14:paraId="5ED22D7E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402832BC" w14:textId="1A3A1BAF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Complex modelling task</w:t>
            </w:r>
          </w:p>
        </w:tc>
        <w:tc>
          <w:tcPr>
            <w:tcW w:w="1215" w:type="pct"/>
          </w:tcPr>
          <w:p w14:paraId="612F28B7" w14:textId="6957422D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C09901E" w14:textId="5F719D1D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18A6398B" w14:textId="15EAD7F2" w:rsidTr="003F353E">
        <w:tc>
          <w:tcPr>
            <w:tcW w:w="1112" w:type="pct"/>
          </w:tcPr>
          <w:p w14:paraId="6E4D3C2D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40A8036" w14:textId="4244B814" w:rsidR="00FF1BBA" w:rsidRPr="007E06FD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Multiple-choice modelling task</w:t>
            </w:r>
          </w:p>
        </w:tc>
        <w:tc>
          <w:tcPr>
            <w:tcW w:w="1215" w:type="pct"/>
          </w:tcPr>
          <w:p w14:paraId="41E566D1" w14:textId="3EE42937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D6B1AEE" w14:textId="24A54BA3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07E4CD9C" w14:textId="40F50942" w:rsidTr="003F353E">
        <w:tc>
          <w:tcPr>
            <w:tcW w:w="1112" w:type="pct"/>
          </w:tcPr>
          <w:p w14:paraId="3BFA4643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B665E19" w14:textId="6156B73F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Authentic modelling task</w:t>
            </w:r>
          </w:p>
        </w:tc>
        <w:tc>
          <w:tcPr>
            <w:tcW w:w="1215" w:type="pct"/>
          </w:tcPr>
          <w:p w14:paraId="71348BD1" w14:textId="7B5010FD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370F8EE" w14:textId="7453677B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765870A" w14:textId="700A6EAB" w:rsidTr="003F353E">
        <w:tc>
          <w:tcPr>
            <w:tcW w:w="1112" w:type="pct"/>
          </w:tcPr>
          <w:p w14:paraId="6FB096BC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493ABEC" w14:textId="56C0DFE0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Model-eliciting task</w:t>
            </w:r>
          </w:p>
        </w:tc>
        <w:tc>
          <w:tcPr>
            <w:tcW w:w="1215" w:type="pct"/>
          </w:tcPr>
          <w:p w14:paraId="10375FDE" w14:textId="65BFC152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B447667" w14:textId="3EB5CD86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09D777E" w14:textId="6C7F36FD" w:rsidTr="003F353E">
        <w:tc>
          <w:tcPr>
            <w:tcW w:w="1112" w:type="pct"/>
          </w:tcPr>
          <w:p w14:paraId="4CFA57BC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B049D9D" w14:textId="4059751C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Mathematical application/applied task</w:t>
            </w:r>
          </w:p>
        </w:tc>
        <w:tc>
          <w:tcPr>
            <w:tcW w:w="1215" w:type="pct"/>
          </w:tcPr>
          <w:p w14:paraId="3B1F7377" w14:textId="27389BF9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76D857D" w14:textId="5F9A60A0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492ED7B" w14:textId="6FA6F6BB" w:rsidTr="003F353E">
        <w:tc>
          <w:tcPr>
            <w:tcW w:w="1112" w:type="pct"/>
          </w:tcPr>
          <w:p w14:paraId="73FDFFC0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724966ED" w14:textId="14E8DA53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Intra</w:t>
            </w:r>
            <w:r w:rsidR="002446A4">
              <w:rPr>
                <w:lang w:val="en-US"/>
              </w:rPr>
              <w:t>-</w:t>
            </w:r>
            <w:r w:rsidRPr="007E06FD">
              <w:rPr>
                <w:lang w:val="en-US"/>
              </w:rPr>
              <w:t>mathematical task</w:t>
            </w:r>
          </w:p>
        </w:tc>
        <w:tc>
          <w:tcPr>
            <w:tcW w:w="1215" w:type="pct"/>
          </w:tcPr>
          <w:p w14:paraId="04FE8DCF" w14:textId="294E8BB5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3545A78" w14:textId="3443568B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00DBE" w:rsidRPr="007E06FD" w14:paraId="72F92EA0" w14:textId="77777777" w:rsidTr="00CF6B37">
        <w:tc>
          <w:tcPr>
            <w:tcW w:w="1112" w:type="pct"/>
          </w:tcPr>
          <w:p w14:paraId="2C5881AC" w14:textId="77777777" w:rsidR="00F00DBE" w:rsidRPr="00862FEA" w:rsidRDefault="00F00DBE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A735CF4" w14:textId="5CC8B642" w:rsidR="00F00DBE" w:rsidRPr="007E06FD" w:rsidRDefault="00F00DBE" w:rsidP="00553F17">
            <w:pPr>
              <w:spacing w:before="20" w:line="288" w:lineRule="auto"/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  <w:tc>
          <w:tcPr>
            <w:tcW w:w="1215" w:type="pct"/>
          </w:tcPr>
          <w:p w14:paraId="16C1E2B2" w14:textId="7C982B89" w:rsidR="00F00DBE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7228947" w14:textId="27016BFA" w:rsidR="00F00DBE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7C791B45" w14:textId="061F9539" w:rsidTr="00F00DBE">
        <w:tc>
          <w:tcPr>
            <w:tcW w:w="1112" w:type="pct"/>
          </w:tcPr>
          <w:p w14:paraId="03AD52C4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2B4CDCD5" w14:textId="77777777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3EC090A0" w14:textId="032387DC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4AC6747" w14:textId="1B04EEED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ABE4953" w14:textId="6502D1C7" w:rsidTr="00F00DBE">
        <w:tc>
          <w:tcPr>
            <w:tcW w:w="1112" w:type="pct"/>
          </w:tcPr>
          <w:p w14:paraId="4D181B67" w14:textId="77777777" w:rsidR="00FF1BBA" w:rsidRPr="00862FEA" w:rsidRDefault="00FF1BBA" w:rsidP="00553F17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30E029A4" w14:textId="77777777" w:rsidR="00FF1BBA" w:rsidRPr="007E06FD" w:rsidRDefault="00FF1BBA" w:rsidP="00553F17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22AA4FA6" w14:textId="2A973066" w:rsidR="00FF1BBA" w:rsidRPr="007E06FD" w:rsidRDefault="00FF1BBA" w:rsidP="00553F17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3836A7F8" w14:textId="274EBD16" w:rsidR="00FF1BBA" w:rsidRPr="007E06FD" w:rsidRDefault="00F00DBE" w:rsidP="00553F17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B9FB5BD" w14:textId="23D6A56B" w:rsidTr="00F00DBE">
        <w:tc>
          <w:tcPr>
            <w:tcW w:w="1112" w:type="pct"/>
          </w:tcPr>
          <w:p w14:paraId="475452C5" w14:textId="1C743E39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color w:val="000000" w:themeColor="text1"/>
                <w:lang w:val="en-US"/>
              </w:rPr>
              <w:t>Theoretical grounding</w:t>
            </w:r>
          </w:p>
        </w:tc>
        <w:tc>
          <w:tcPr>
            <w:tcW w:w="1459" w:type="pct"/>
          </w:tcPr>
          <w:p w14:paraId="08F836F9" w14:textId="3283DF9C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 xml:space="preserve">Bottom-up approach </w:t>
            </w:r>
          </w:p>
        </w:tc>
        <w:tc>
          <w:tcPr>
            <w:tcW w:w="1215" w:type="pct"/>
          </w:tcPr>
          <w:p w14:paraId="3561950C" w14:textId="77E80DDD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7C94C8EB" w14:textId="5602B78A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1A9857FE" w14:textId="72ECD169" w:rsidTr="00F00DBE">
        <w:tc>
          <w:tcPr>
            <w:tcW w:w="1112" w:type="pct"/>
          </w:tcPr>
          <w:p w14:paraId="2E90C046" w14:textId="77777777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022D195F" w14:textId="617474A0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Top-down approach</w:t>
            </w:r>
          </w:p>
        </w:tc>
        <w:tc>
          <w:tcPr>
            <w:tcW w:w="1215" w:type="pct"/>
          </w:tcPr>
          <w:p w14:paraId="1733001F" w14:textId="1C68BD57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22A94AC" w14:textId="41481927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21537493" w14:textId="369630C6" w:rsidTr="00F00DBE">
        <w:tc>
          <w:tcPr>
            <w:tcW w:w="1112" w:type="pct"/>
          </w:tcPr>
          <w:p w14:paraId="46D0FD70" w14:textId="77777777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5A978D19" w14:textId="19AC0180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Top-down enriched approach</w:t>
            </w:r>
          </w:p>
        </w:tc>
        <w:tc>
          <w:tcPr>
            <w:tcW w:w="1215" w:type="pct"/>
          </w:tcPr>
          <w:p w14:paraId="030CE901" w14:textId="71563B07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3AD9EECE" w14:textId="05F9B5DA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EA863BB" w14:textId="55AB1B44" w:rsidTr="00F00DBE">
        <w:tc>
          <w:tcPr>
            <w:tcW w:w="1112" w:type="pct"/>
          </w:tcPr>
          <w:p w14:paraId="6F106024" w14:textId="77777777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2454042" w14:textId="7D06D86B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Mixed/combined</w:t>
            </w:r>
          </w:p>
        </w:tc>
        <w:tc>
          <w:tcPr>
            <w:tcW w:w="1215" w:type="pct"/>
          </w:tcPr>
          <w:p w14:paraId="15BF157F" w14:textId="2FD94583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041F604" w14:textId="57C22703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1160A681" w14:textId="1D87CA07" w:rsidTr="00F00DBE">
        <w:tc>
          <w:tcPr>
            <w:tcW w:w="1112" w:type="pct"/>
          </w:tcPr>
          <w:p w14:paraId="1BC7F241" w14:textId="77777777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0A564FA" w14:textId="43E055D1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Other</w:t>
            </w:r>
          </w:p>
        </w:tc>
        <w:tc>
          <w:tcPr>
            <w:tcW w:w="1215" w:type="pct"/>
          </w:tcPr>
          <w:p w14:paraId="441FC1F5" w14:textId="3B4CD9CD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D5E2876" w14:textId="4E5F8E7B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9AF308E" w14:textId="2043205E" w:rsidTr="00F00DBE">
        <w:tc>
          <w:tcPr>
            <w:tcW w:w="1112" w:type="pct"/>
          </w:tcPr>
          <w:p w14:paraId="3EC9F334" w14:textId="77777777" w:rsidR="00FF1BBA" w:rsidRPr="00862FEA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459" w:type="pct"/>
          </w:tcPr>
          <w:p w14:paraId="6483E5A9" w14:textId="60E68DD4" w:rsidR="00FF1BBA" w:rsidRPr="007E06FD" w:rsidRDefault="00FF1BBA" w:rsidP="00C81E7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color w:val="000000" w:themeColor="text1"/>
                <w:lang w:val="en-US"/>
              </w:rPr>
              <w:t>None</w:t>
            </w:r>
          </w:p>
        </w:tc>
        <w:tc>
          <w:tcPr>
            <w:tcW w:w="1215" w:type="pct"/>
          </w:tcPr>
          <w:p w14:paraId="330E6115" w14:textId="20C8C068" w:rsidR="00FF1BBA" w:rsidRPr="007E06FD" w:rsidRDefault="00FF1BBA" w:rsidP="00C81E7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A3D8665" w14:textId="42E9F035" w:rsidR="00FF1BBA" w:rsidRPr="007E06FD" w:rsidRDefault="00056C09" w:rsidP="00C81E7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8E755F1" w14:textId="3559BF23" w:rsidTr="00F00DBE">
        <w:tc>
          <w:tcPr>
            <w:tcW w:w="1112" w:type="pct"/>
          </w:tcPr>
          <w:p w14:paraId="01A0250C" w14:textId="0A643E55" w:rsidR="00FF1BBA" w:rsidRPr="00862FEA" w:rsidRDefault="00FF1BBA" w:rsidP="00DF41C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862FEA">
              <w:rPr>
                <w:lang w:val="en-US"/>
              </w:rPr>
              <w:t>Measuring strategies</w:t>
            </w:r>
          </w:p>
        </w:tc>
        <w:tc>
          <w:tcPr>
            <w:tcW w:w="1459" w:type="pct"/>
            <w:vAlign w:val="center"/>
          </w:tcPr>
          <w:p w14:paraId="77BA019E" w14:textId="368E6CD1" w:rsidR="00FF1BBA" w:rsidRPr="007E06FD" w:rsidRDefault="00FF1BBA" w:rsidP="00DF41CB">
            <w:pPr>
              <w:spacing w:before="20" w:line="288" w:lineRule="auto"/>
              <w:rPr>
                <w:color w:val="000000" w:themeColor="text1"/>
                <w:lang w:val="en-US"/>
              </w:rPr>
            </w:pPr>
            <w:r w:rsidRPr="007E06FD">
              <w:rPr>
                <w:lang w:val="en-US"/>
              </w:rPr>
              <w:t>Test instruments</w:t>
            </w:r>
          </w:p>
        </w:tc>
        <w:tc>
          <w:tcPr>
            <w:tcW w:w="1215" w:type="pct"/>
          </w:tcPr>
          <w:p w14:paraId="35DCF672" w14:textId="650CD708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4F067183" w14:textId="15633413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0531B27A" w14:textId="453D9996" w:rsidTr="00F00DBE">
        <w:tc>
          <w:tcPr>
            <w:tcW w:w="1112" w:type="pct"/>
          </w:tcPr>
          <w:p w14:paraId="5097F907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71395622" w14:textId="5E98A652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Questionnaires</w:t>
            </w:r>
          </w:p>
        </w:tc>
        <w:tc>
          <w:tcPr>
            <w:tcW w:w="1215" w:type="pct"/>
          </w:tcPr>
          <w:p w14:paraId="3FAA5954" w14:textId="38A22C64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6739F804" w14:textId="19D16F2F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3F22BEE0" w14:textId="35EC9A34" w:rsidTr="00F00DBE">
        <w:tc>
          <w:tcPr>
            <w:tcW w:w="1112" w:type="pct"/>
          </w:tcPr>
          <w:p w14:paraId="338EA1D4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01E322AD" w14:textId="33017854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Interviews</w:t>
            </w:r>
          </w:p>
        </w:tc>
        <w:tc>
          <w:tcPr>
            <w:tcW w:w="1215" w:type="pct"/>
          </w:tcPr>
          <w:p w14:paraId="01B60677" w14:textId="234DA6E7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50E4942E" w14:textId="631A9EFC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C8ABCC7" w14:textId="6C159A00" w:rsidTr="00F00DBE">
        <w:tc>
          <w:tcPr>
            <w:tcW w:w="1112" w:type="pct"/>
          </w:tcPr>
          <w:p w14:paraId="50166D28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0766707A" w14:textId="4178E819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Audio-video and screen recordings</w:t>
            </w:r>
          </w:p>
        </w:tc>
        <w:tc>
          <w:tcPr>
            <w:tcW w:w="1215" w:type="pct"/>
          </w:tcPr>
          <w:p w14:paraId="7FF59CBB" w14:textId="7508C382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3C1E46B" w14:textId="6E3E323F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3F9DC26A" w14:textId="10649E70" w:rsidTr="00F00DBE">
        <w:tc>
          <w:tcPr>
            <w:tcW w:w="1112" w:type="pct"/>
          </w:tcPr>
          <w:p w14:paraId="7AB8877D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1432B695" w14:textId="2238232B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Observations</w:t>
            </w:r>
          </w:p>
        </w:tc>
        <w:tc>
          <w:tcPr>
            <w:tcW w:w="1215" w:type="pct"/>
          </w:tcPr>
          <w:p w14:paraId="78932274" w14:textId="1C0C6A10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7F1EDFB0" w14:textId="0F520C61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F252D77" w14:textId="5E785B32" w:rsidTr="00F00DBE">
        <w:tc>
          <w:tcPr>
            <w:tcW w:w="1112" w:type="pct"/>
          </w:tcPr>
          <w:p w14:paraId="5CDF1DE5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768AB959" w14:textId="6F47CDB6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Written reports/documents </w:t>
            </w:r>
          </w:p>
        </w:tc>
        <w:tc>
          <w:tcPr>
            <w:tcW w:w="1215" w:type="pct"/>
          </w:tcPr>
          <w:p w14:paraId="42F57F65" w14:textId="6C413907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A4F7B88" w14:textId="59B1AF1E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F8417DA" w14:textId="6642FF99" w:rsidTr="00F00DBE">
        <w:tc>
          <w:tcPr>
            <w:tcW w:w="1112" w:type="pct"/>
          </w:tcPr>
          <w:p w14:paraId="469EA295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4ED01921" w14:textId="4993DE50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Worksheets</w:t>
            </w:r>
          </w:p>
        </w:tc>
        <w:tc>
          <w:tcPr>
            <w:tcW w:w="1215" w:type="pct"/>
          </w:tcPr>
          <w:p w14:paraId="2060E028" w14:textId="408DD40A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33547FB4" w14:textId="1097EF7D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C4EABC9" w14:textId="4BB3DE2D" w:rsidTr="00F00DBE">
        <w:tc>
          <w:tcPr>
            <w:tcW w:w="1112" w:type="pct"/>
          </w:tcPr>
          <w:p w14:paraId="765E7B8E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21B6F67E" w14:textId="312106A1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Oral examinations/presentations</w:t>
            </w:r>
          </w:p>
        </w:tc>
        <w:tc>
          <w:tcPr>
            <w:tcW w:w="1215" w:type="pct"/>
          </w:tcPr>
          <w:p w14:paraId="031AF5A7" w14:textId="1D35A37A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E5F509E" w14:textId="2FCB3CDE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BD1198E" w14:textId="39A4A94C" w:rsidTr="00F00DBE">
        <w:tc>
          <w:tcPr>
            <w:tcW w:w="1112" w:type="pct"/>
          </w:tcPr>
          <w:p w14:paraId="1674FCB1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210EC57B" w14:textId="4FCE4FAD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Concept maps</w:t>
            </w:r>
          </w:p>
        </w:tc>
        <w:tc>
          <w:tcPr>
            <w:tcW w:w="1215" w:type="pct"/>
          </w:tcPr>
          <w:p w14:paraId="4EBAB57B" w14:textId="2DCD4262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CFF91A9" w14:textId="22EADBCE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3C8EA70" w14:textId="7384046A" w:rsidTr="00F00DBE">
        <w:tc>
          <w:tcPr>
            <w:tcW w:w="1112" w:type="pct"/>
          </w:tcPr>
          <w:p w14:paraId="35701C0A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28F07763" w14:textId="4DD678D8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Assignments/homework</w:t>
            </w:r>
          </w:p>
        </w:tc>
        <w:tc>
          <w:tcPr>
            <w:tcW w:w="1215" w:type="pct"/>
          </w:tcPr>
          <w:p w14:paraId="2C20DCF2" w14:textId="189829DF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AAA58CF" w14:textId="26FF286F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B21672E" w14:textId="641DD23E" w:rsidTr="00F00DBE">
        <w:tc>
          <w:tcPr>
            <w:tcW w:w="1112" w:type="pct"/>
          </w:tcPr>
          <w:p w14:paraId="6CD879C9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47C50B88" w14:textId="7B803B3B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Student diaries</w:t>
            </w:r>
          </w:p>
        </w:tc>
        <w:tc>
          <w:tcPr>
            <w:tcW w:w="1215" w:type="pct"/>
          </w:tcPr>
          <w:p w14:paraId="6D582F74" w14:textId="208B1E04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67177494" w14:textId="25BEDF73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525074E8" w14:textId="09E04CBA" w:rsidTr="00F00DBE">
        <w:tc>
          <w:tcPr>
            <w:tcW w:w="1112" w:type="pct"/>
          </w:tcPr>
          <w:p w14:paraId="42A74674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26469A3F" w14:textId="73A1DAFE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Analytical rubrics</w:t>
            </w:r>
          </w:p>
        </w:tc>
        <w:tc>
          <w:tcPr>
            <w:tcW w:w="1215" w:type="pct"/>
          </w:tcPr>
          <w:p w14:paraId="7D982F03" w14:textId="140B364E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7CEC31D1" w14:textId="268F104D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75613B7" w14:textId="0C400C40" w:rsidTr="00F00DBE">
        <w:tc>
          <w:tcPr>
            <w:tcW w:w="1112" w:type="pct"/>
          </w:tcPr>
          <w:p w14:paraId="4D026572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6FFA94C9" w14:textId="7C3F15CA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Posters</w:t>
            </w:r>
          </w:p>
        </w:tc>
        <w:tc>
          <w:tcPr>
            <w:tcW w:w="1215" w:type="pct"/>
          </w:tcPr>
          <w:p w14:paraId="7B2AE312" w14:textId="0D2F0051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022A754" w14:textId="5971256D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3E11947" w14:textId="1C79FE36" w:rsidTr="00F00DBE">
        <w:tc>
          <w:tcPr>
            <w:tcW w:w="1112" w:type="pct"/>
          </w:tcPr>
          <w:p w14:paraId="5D1C22C7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1B6F114D" w14:textId="2D93987A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Written exams</w:t>
            </w:r>
          </w:p>
        </w:tc>
        <w:tc>
          <w:tcPr>
            <w:tcW w:w="1215" w:type="pct"/>
          </w:tcPr>
          <w:p w14:paraId="0EF764C2" w14:textId="5F2BDCD2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F1A160B" w14:textId="64B59D10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31584C97" w14:textId="76CC4EDA" w:rsidTr="00F00DBE">
        <w:tc>
          <w:tcPr>
            <w:tcW w:w="1112" w:type="pct"/>
          </w:tcPr>
          <w:p w14:paraId="100FD1BE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49EE0FC2" w14:textId="237F00BE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Field notes</w:t>
            </w:r>
          </w:p>
        </w:tc>
        <w:tc>
          <w:tcPr>
            <w:tcW w:w="1215" w:type="pct"/>
          </w:tcPr>
          <w:p w14:paraId="4CDF65FC" w14:textId="30C34360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6F9FD81" w14:textId="2657602E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D6D0D89" w14:textId="0F7EFE88" w:rsidTr="00F00DBE">
        <w:tc>
          <w:tcPr>
            <w:tcW w:w="1112" w:type="pct"/>
          </w:tcPr>
          <w:p w14:paraId="0660F4E8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50A01C35" w14:textId="0BAD379C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Using a multidimensional IRT approach</w:t>
            </w:r>
          </w:p>
        </w:tc>
        <w:tc>
          <w:tcPr>
            <w:tcW w:w="1215" w:type="pct"/>
          </w:tcPr>
          <w:p w14:paraId="2966F260" w14:textId="4DFC809B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5F75185" w14:textId="011197BC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33569E6" w14:textId="4BFF11F0" w:rsidTr="00F00DBE">
        <w:tc>
          <w:tcPr>
            <w:tcW w:w="1112" w:type="pct"/>
          </w:tcPr>
          <w:p w14:paraId="1B9A0044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7E08FAF4" w14:textId="632C9DE1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applicable</w:t>
            </w:r>
          </w:p>
        </w:tc>
        <w:tc>
          <w:tcPr>
            <w:tcW w:w="1215" w:type="pct"/>
          </w:tcPr>
          <w:p w14:paraId="39906312" w14:textId="4E7159DA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13600DFD" w14:textId="1AF6C4AA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725FDB3E" w14:textId="670568AB" w:rsidTr="00F00DBE">
        <w:tc>
          <w:tcPr>
            <w:tcW w:w="1112" w:type="pct"/>
          </w:tcPr>
          <w:p w14:paraId="09E326F2" w14:textId="77777777" w:rsidR="00FF1BBA" w:rsidRPr="00862FEA" w:rsidRDefault="00FF1BBA" w:rsidP="00DF41CB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  <w:vAlign w:val="center"/>
          </w:tcPr>
          <w:p w14:paraId="6A59BF51" w14:textId="626AD621" w:rsidR="00FF1BBA" w:rsidRPr="007E06FD" w:rsidRDefault="00FF1BBA" w:rsidP="00DF41CB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Not mentioned</w:t>
            </w:r>
          </w:p>
        </w:tc>
        <w:tc>
          <w:tcPr>
            <w:tcW w:w="1215" w:type="pct"/>
          </w:tcPr>
          <w:p w14:paraId="100D897B" w14:textId="675FF014" w:rsidR="00FF1BBA" w:rsidRPr="007E06FD" w:rsidRDefault="00FF1BBA" w:rsidP="00DF41CB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58D4615" w14:textId="07E37E89" w:rsidR="00FF1BBA" w:rsidRPr="007E06FD" w:rsidRDefault="00056C09" w:rsidP="00DF41CB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6CABD749" w14:textId="27C664EE" w:rsidTr="00F00DBE">
        <w:tc>
          <w:tcPr>
            <w:tcW w:w="1112" w:type="pct"/>
          </w:tcPr>
          <w:p w14:paraId="022E281B" w14:textId="27F6E146" w:rsidR="00FF1BBA" w:rsidRPr="00862FEA" w:rsidRDefault="00FF1BBA" w:rsidP="008F4099">
            <w:pPr>
              <w:spacing w:before="20" w:line="288" w:lineRule="auto"/>
              <w:rPr>
                <w:lang w:val="en-US"/>
              </w:rPr>
            </w:pPr>
            <w:r w:rsidRPr="00862FEA">
              <w:rPr>
                <w:lang w:val="en-US"/>
              </w:rPr>
              <w:t>Fostering strategies</w:t>
            </w:r>
          </w:p>
        </w:tc>
        <w:tc>
          <w:tcPr>
            <w:tcW w:w="1459" w:type="pct"/>
          </w:tcPr>
          <w:p w14:paraId="3FC54B55" w14:textId="755D239E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Designing or conducting training strategies</w:t>
            </w:r>
          </w:p>
        </w:tc>
        <w:tc>
          <w:tcPr>
            <w:tcW w:w="1215" w:type="pct"/>
          </w:tcPr>
          <w:p w14:paraId="0EE7C637" w14:textId="452D0090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011AB503" w14:textId="3ECFFF3C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A756026" w14:textId="789EF08E" w:rsidTr="00F00DBE">
        <w:tc>
          <w:tcPr>
            <w:tcW w:w="1112" w:type="pct"/>
          </w:tcPr>
          <w:p w14:paraId="5725DA0C" w14:textId="77777777" w:rsidR="00FF1BBA" w:rsidRPr="00862FEA" w:rsidRDefault="00FF1BBA" w:rsidP="008F4099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</w:tcPr>
          <w:p w14:paraId="622AD3ED" w14:textId="50CB435D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Exposure to a modelling task (sequence) and gaining experience in modelling</w:t>
            </w:r>
          </w:p>
        </w:tc>
        <w:tc>
          <w:tcPr>
            <w:tcW w:w="1215" w:type="pct"/>
          </w:tcPr>
          <w:p w14:paraId="20111593" w14:textId="11882505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47F67D5" w14:textId="4C7F6D26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F1BBA" w:rsidRPr="007E06FD" w14:paraId="6E34B6F9" w14:textId="26BF1924" w:rsidTr="00F00DBE">
        <w:tc>
          <w:tcPr>
            <w:tcW w:w="1112" w:type="pct"/>
          </w:tcPr>
          <w:p w14:paraId="2E3105EB" w14:textId="77777777" w:rsidR="00FF1BBA" w:rsidRPr="00862FEA" w:rsidRDefault="00FF1BBA" w:rsidP="008F4099">
            <w:pPr>
              <w:spacing w:before="20" w:line="288" w:lineRule="auto"/>
              <w:rPr>
                <w:lang w:val="en-US"/>
              </w:rPr>
            </w:pPr>
          </w:p>
        </w:tc>
        <w:tc>
          <w:tcPr>
            <w:tcW w:w="1459" w:type="pct"/>
          </w:tcPr>
          <w:p w14:paraId="29BCE3C9" w14:textId="6A938DFE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Focusing on psychological factors</w:t>
            </w:r>
          </w:p>
        </w:tc>
        <w:tc>
          <w:tcPr>
            <w:tcW w:w="1215" w:type="pct"/>
          </w:tcPr>
          <w:p w14:paraId="4E7B6093" w14:textId="5CB7C833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1</w:t>
            </w:r>
          </w:p>
        </w:tc>
        <w:tc>
          <w:tcPr>
            <w:tcW w:w="1214" w:type="pct"/>
          </w:tcPr>
          <w:p w14:paraId="0C344DDA" w14:textId="4F8B282A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2A9C64EB" w14:textId="4D9B5A85" w:rsidTr="00F00DBE">
        <w:tc>
          <w:tcPr>
            <w:tcW w:w="1112" w:type="pct"/>
          </w:tcPr>
          <w:p w14:paraId="6B194F50" w14:textId="77777777" w:rsidR="00FF1BBA" w:rsidRPr="007E06FD" w:rsidRDefault="00FF1BBA" w:rsidP="008F4099">
            <w:pPr>
              <w:spacing w:before="20" w:line="288" w:lineRule="auto"/>
              <w:rPr>
                <w:b/>
                <w:lang w:val="en-US"/>
              </w:rPr>
            </w:pPr>
          </w:p>
        </w:tc>
        <w:tc>
          <w:tcPr>
            <w:tcW w:w="1459" w:type="pct"/>
          </w:tcPr>
          <w:p w14:paraId="450499B6" w14:textId="5FED8B47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Focusing on metacognitive factors</w:t>
            </w:r>
          </w:p>
        </w:tc>
        <w:tc>
          <w:tcPr>
            <w:tcW w:w="1215" w:type="pct"/>
          </w:tcPr>
          <w:p w14:paraId="5C89B973" w14:textId="2F00F826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5BEC6E3E" w14:textId="2890B989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139814D5" w14:textId="184E16C5" w:rsidTr="00F00DBE">
        <w:tc>
          <w:tcPr>
            <w:tcW w:w="1112" w:type="pct"/>
          </w:tcPr>
          <w:p w14:paraId="3072CD71" w14:textId="77777777" w:rsidR="00FF1BBA" w:rsidRPr="007E06FD" w:rsidRDefault="00FF1BBA" w:rsidP="008F4099">
            <w:pPr>
              <w:spacing w:before="20" w:line="288" w:lineRule="auto"/>
              <w:rPr>
                <w:b/>
                <w:lang w:val="en-US"/>
              </w:rPr>
            </w:pPr>
          </w:p>
        </w:tc>
        <w:tc>
          <w:tcPr>
            <w:tcW w:w="1459" w:type="pct"/>
          </w:tcPr>
          <w:p w14:paraId="3F4027E4" w14:textId="567937B8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>Use of digital tools/technologies</w:t>
            </w:r>
          </w:p>
        </w:tc>
        <w:tc>
          <w:tcPr>
            <w:tcW w:w="1215" w:type="pct"/>
          </w:tcPr>
          <w:p w14:paraId="1B472661" w14:textId="533CA0A5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06CC39AB" w14:textId="532A9449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4550184C" w14:textId="63CD0E24" w:rsidTr="00F00DBE">
        <w:tc>
          <w:tcPr>
            <w:tcW w:w="1112" w:type="pct"/>
          </w:tcPr>
          <w:p w14:paraId="164B8CCC" w14:textId="77777777" w:rsidR="00FF1BBA" w:rsidRPr="007E06FD" w:rsidRDefault="00FF1BBA" w:rsidP="008F4099">
            <w:pPr>
              <w:spacing w:before="20" w:line="288" w:lineRule="auto"/>
              <w:rPr>
                <w:b/>
                <w:lang w:val="en-US"/>
              </w:rPr>
            </w:pPr>
          </w:p>
        </w:tc>
        <w:tc>
          <w:tcPr>
            <w:tcW w:w="1459" w:type="pct"/>
          </w:tcPr>
          <w:p w14:paraId="6B6518F7" w14:textId="66ADBED6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Theoretical considerations </w:t>
            </w:r>
          </w:p>
        </w:tc>
        <w:tc>
          <w:tcPr>
            <w:tcW w:w="1215" w:type="pct"/>
          </w:tcPr>
          <w:p w14:paraId="207BB80A" w14:textId="57EBC7C9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4CA45DAF" w14:textId="2387945B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FF1BBA" w:rsidRPr="007E06FD" w14:paraId="0BE3D497" w14:textId="58AADDE9" w:rsidTr="00F00DBE">
        <w:tc>
          <w:tcPr>
            <w:tcW w:w="1112" w:type="pct"/>
          </w:tcPr>
          <w:p w14:paraId="3FF4DBEC" w14:textId="77777777" w:rsidR="00FF1BBA" w:rsidRPr="007E06FD" w:rsidRDefault="00FF1BBA" w:rsidP="008F4099">
            <w:pPr>
              <w:spacing w:before="20" w:line="288" w:lineRule="auto"/>
              <w:rPr>
                <w:b/>
                <w:lang w:val="en-US"/>
              </w:rPr>
            </w:pPr>
          </w:p>
        </w:tc>
        <w:tc>
          <w:tcPr>
            <w:tcW w:w="1459" w:type="pct"/>
          </w:tcPr>
          <w:p w14:paraId="2FA5C035" w14:textId="4E28AEB8" w:rsidR="00FF1BBA" w:rsidRPr="007E06FD" w:rsidRDefault="00FF1BBA" w:rsidP="008F4099">
            <w:pPr>
              <w:spacing w:before="20" w:line="288" w:lineRule="auto"/>
              <w:rPr>
                <w:lang w:val="en-US"/>
              </w:rPr>
            </w:pPr>
            <w:r w:rsidRPr="007E06FD">
              <w:rPr>
                <w:lang w:val="en-US"/>
              </w:rPr>
              <w:t xml:space="preserve">Others </w:t>
            </w:r>
          </w:p>
        </w:tc>
        <w:tc>
          <w:tcPr>
            <w:tcW w:w="1215" w:type="pct"/>
          </w:tcPr>
          <w:p w14:paraId="04CB7212" w14:textId="0B5C4ECD" w:rsidR="00FF1BBA" w:rsidRPr="007E06FD" w:rsidRDefault="00FF1BBA" w:rsidP="008F4099">
            <w:pPr>
              <w:spacing w:before="20" w:line="288" w:lineRule="auto"/>
              <w:jc w:val="center"/>
              <w:rPr>
                <w:lang w:val="en-US"/>
              </w:rPr>
            </w:pPr>
            <w:r w:rsidRPr="007E06FD">
              <w:rPr>
                <w:lang w:val="en-US"/>
              </w:rPr>
              <w:t>0</w:t>
            </w:r>
          </w:p>
        </w:tc>
        <w:tc>
          <w:tcPr>
            <w:tcW w:w="1214" w:type="pct"/>
          </w:tcPr>
          <w:p w14:paraId="2E101D98" w14:textId="235326C0" w:rsidR="00FF1BBA" w:rsidRPr="007E06FD" w:rsidRDefault="00056C09" w:rsidP="008F4099">
            <w:pPr>
              <w:spacing w:before="20"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0EBE2310" w14:textId="7B7384F7" w:rsidR="006D1FD2" w:rsidRPr="007E06FD" w:rsidRDefault="006D1FD2" w:rsidP="0005460B">
      <w:pPr>
        <w:spacing w:line="288" w:lineRule="auto"/>
        <w:rPr>
          <w:b/>
          <w:bCs/>
          <w:color w:val="000000" w:themeColor="text1"/>
          <w:lang w:val="en-US"/>
        </w:rPr>
      </w:pPr>
    </w:p>
    <w:sectPr w:rsidR="006D1FD2" w:rsidRPr="007E06FD" w:rsidSect="004C0C12">
      <w:footerReference w:type="default" r:id="rId8"/>
      <w:pgSz w:w="16840" w:h="11900" w:orient="landscape"/>
      <w:pgMar w:top="1440" w:right="1440" w:bottom="873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1400EC" w16cid:durableId="24A82D6A"/>
  <w16cid:commentId w16cid:paraId="28927984" w16cid:durableId="24A82D7D"/>
  <w16cid:commentId w16cid:paraId="4CF4654A" w16cid:durableId="24A82D8A"/>
  <w16cid:commentId w16cid:paraId="65B95E04" w16cid:durableId="24A82D93"/>
  <w16cid:commentId w16cid:paraId="45DCD48E" w16cid:durableId="24A82D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2065E" w14:textId="77777777" w:rsidR="00F911C3" w:rsidRDefault="00F911C3" w:rsidP="00C467B0">
      <w:r>
        <w:separator/>
      </w:r>
    </w:p>
  </w:endnote>
  <w:endnote w:type="continuationSeparator" w:id="0">
    <w:p w14:paraId="1D169D9E" w14:textId="77777777" w:rsidR="00F911C3" w:rsidRDefault="00F911C3" w:rsidP="00C467B0">
      <w:r>
        <w:continuationSeparator/>
      </w:r>
    </w:p>
  </w:endnote>
  <w:endnote w:type="continuationNotice" w:id="1">
    <w:p w14:paraId="0B635020" w14:textId="77777777" w:rsidR="00F911C3" w:rsidRDefault="00F91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857982"/>
      <w:docPartObj>
        <w:docPartGallery w:val="Page Numbers (Bottom of Page)"/>
        <w:docPartUnique/>
      </w:docPartObj>
    </w:sdtPr>
    <w:sdtEndPr/>
    <w:sdtContent>
      <w:p w14:paraId="774D7D80" w14:textId="4E43086F" w:rsidR="00E424E9" w:rsidRDefault="00E424E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8D7">
          <w:rPr>
            <w:noProof/>
          </w:rPr>
          <w:t>9</w:t>
        </w:r>
        <w:r>
          <w:fldChar w:fldCharType="end"/>
        </w:r>
      </w:p>
    </w:sdtContent>
  </w:sdt>
  <w:p w14:paraId="5A1A9141" w14:textId="77777777" w:rsidR="00E424E9" w:rsidRDefault="00E424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BFDAE" w14:textId="77777777" w:rsidR="00F911C3" w:rsidRDefault="00F911C3" w:rsidP="00C467B0">
      <w:r>
        <w:separator/>
      </w:r>
    </w:p>
  </w:footnote>
  <w:footnote w:type="continuationSeparator" w:id="0">
    <w:p w14:paraId="43EC9A22" w14:textId="77777777" w:rsidR="00F911C3" w:rsidRDefault="00F911C3" w:rsidP="00C467B0">
      <w:r>
        <w:continuationSeparator/>
      </w:r>
    </w:p>
  </w:footnote>
  <w:footnote w:type="continuationNotice" w:id="1">
    <w:p w14:paraId="04A28A77" w14:textId="77777777" w:rsidR="00F911C3" w:rsidRDefault="00F91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1E47"/>
    <w:multiLevelType w:val="hybridMultilevel"/>
    <w:tmpl w:val="1514E47E"/>
    <w:lvl w:ilvl="0" w:tplc="AFD4F2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50C3"/>
    <w:multiLevelType w:val="hybridMultilevel"/>
    <w:tmpl w:val="5CDCD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206F7"/>
    <w:multiLevelType w:val="hybridMultilevel"/>
    <w:tmpl w:val="D4F8A7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7630"/>
    <w:multiLevelType w:val="hybridMultilevel"/>
    <w:tmpl w:val="9F305C88"/>
    <w:lvl w:ilvl="0" w:tplc="CD142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2A8605EF"/>
    <w:multiLevelType w:val="hybridMultilevel"/>
    <w:tmpl w:val="8DCAFC88"/>
    <w:lvl w:ilvl="0" w:tplc="0407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2D0F5D6D"/>
    <w:multiLevelType w:val="hybridMultilevel"/>
    <w:tmpl w:val="CF80E8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26144"/>
    <w:multiLevelType w:val="hybridMultilevel"/>
    <w:tmpl w:val="20AA7F8E"/>
    <w:lvl w:ilvl="0" w:tplc="39F27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32CB4AAA"/>
    <w:multiLevelType w:val="hybridMultilevel"/>
    <w:tmpl w:val="24D69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B6221"/>
    <w:multiLevelType w:val="hybridMultilevel"/>
    <w:tmpl w:val="6B921E5A"/>
    <w:lvl w:ilvl="0" w:tplc="A7923A3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05AF7"/>
    <w:multiLevelType w:val="hybridMultilevel"/>
    <w:tmpl w:val="049AF0B2"/>
    <w:lvl w:ilvl="0" w:tplc="53369A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C87471B"/>
    <w:multiLevelType w:val="hybridMultilevel"/>
    <w:tmpl w:val="EA06A54A"/>
    <w:lvl w:ilvl="0" w:tplc="72661E46">
      <w:start w:val="3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2015D"/>
    <w:multiLevelType w:val="hybridMultilevel"/>
    <w:tmpl w:val="5880AF24"/>
    <w:lvl w:ilvl="0" w:tplc="A97EB0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52442F66"/>
    <w:multiLevelType w:val="multilevel"/>
    <w:tmpl w:val="C89EF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576260"/>
    <w:multiLevelType w:val="hybridMultilevel"/>
    <w:tmpl w:val="9822D0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3D14EE"/>
    <w:multiLevelType w:val="hybridMultilevel"/>
    <w:tmpl w:val="793A2A12"/>
    <w:lvl w:ilvl="0" w:tplc="DE528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5C015B3C"/>
    <w:multiLevelType w:val="hybridMultilevel"/>
    <w:tmpl w:val="E1F64456"/>
    <w:lvl w:ilvl="0" w:tplc="D15C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6315691E"/>
    <w:multiLevelType w:val="hybridMultilevel"/>
    <w:tmpl w:val="FB488C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43D44"/>
    <w:multiLevelType w:val="hybridMultilevel"/>
    <w:tmpl w:val="100CDBB8"/>
    <w:lvl w:ilvl="0" w:tplc="8B7463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BDF5F99"/>
    <w:multiLevelType w:val="hybridMultilevel"/>
    <w:tmpl w:val="D3B697AA"/>
    <w:lvl w:ilvl="0" w:tplc="92007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7D394B6C"/>
    <w:multiLevelType w:val="hybridMultilevel"/>
    <w:tmpl w:val="5CDCD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6"/>
  </w:num>
  <w:num w:numId="7">
    <w:abstractNumId w:val="9"/>
  </w:num>
  <w:num w:numId="8">
    <w:abstractNumId w:val="17"/>
  </w:num>
  <w:num w:numId="9">
    <w:abstractNumId w:val="14"/>
  </w:num>
  <w:num w:numId="10">
    <w:abstractNumId w:val="18"/>
  </w:num>
  <w:num w:numId="11">
    <w:abstractNumId w:val="15"/>
  </w:num>
  <w:num w:numId="12">
    <w:abstractNumId w:val="11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7"/>
  </w:num>
  <w:num w:numId="18">
    <w:abstractNumId w:val="5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B0"/>
    <w:rsid w:val="00003005"/>
    <w:rsid w:val="0000396D"/>
    <w:rsid w:val="00004BBA"/>
    <w:rsid w:val="00010024"/>
    <w:rsid w:val="0001345E"/>
    <w:rsid w:val="000135F7"/>
    <w:rsid w:val="00015E63"/>
    <w:rsid w:val="000227D1"/>
    <w:rsid w:val="00025AF2"/>
    <w:rsid w:val="00025CB6"/>
    <w:rsid w:val="000308F0"/>
    <w:rsid w:val="00036FB2"/>
    <w:rsid w:val="00041345"/>
    <w:rsid w:val="0004285B"/>
    <w:rsid w:val="00043A49"/>
    <w:rsid w:val="000452C9"/>
    <w:rsid w:val="00045D35"/>
    <w:rsid w:val="0004769E"/>
    <w:rsid w:val="000510CB"/>
    <w:rsid w:val="000510F1"/>
    <w:rsid w:val="000510F3"/>
    <w:rsid w:val="0005218E"/>
    <w:rsid w:val="00054424"/>
    <w:rsid w:val="0005460B"/>
    <w:rsid w:val="000559C7"/>
    <w:rsid w:val="00056C09"/>
    <w:rsid w:val="00056FCC"/>
    <w:rsid w:val="000647FA"/>
    <w:rsid w:val="00065FA8"/>
    <w:rsid w:val="0006735F"/>
    <w:rsid w:val="0006736B"/>
    <w:rsid w:val="00067E88"/>
    <w:rsid w:val="00070A02"/>
    <w:rsid w:val="00071E0D"/>
    <w:rsid w:val="00073C68"/>
    <w:rsid w:val="0007516E"/>
    <w:rsid w:val="00076216"/>
    <w:rsid w:val="00077434"/>
    <w:rsid w:val="00077A2B"/>
    <w:rsid w:val="00081868"/>
    <w:rsid w:val="00084ECB"/>
    <w:rsid w:val="00091918"/>
    <w:rsid w:val="00093E99"/>
    <w:rsid w:val="00095AEF"/>
    <w:rsid w:val="000969A9"/>
    <w:rsid w:val="000A03CE"/>
    <w:rsid w:val="000A0A65"/>
    <w:rsid w:val="000A1C3C"/>
    <w:rsid w:val="000A276D"/>
    <w:rsid w:val="000B15D4"/>
    <w:rsid w:val="000B1A28"/>
    <w:rsid w:val="000B383A"/>
    <w:rsid w:val="000B52A7"/>
    <w:rsid w:val="000C45B2"/>
    <w:rsid w:val="000C6C15"/>
    <w:rsid w:val="000D1201"/>
    <w:rsid w:val="000D295B"/>
    <w:rsid w:val="000D452C"/>
    <w:rsid w:val="000D5C07"/>
    <w:rsid w:val="000D68AD"/>
    <w:rsid w:val="000D6A9C"/>
    <w:rsid w:val="000E02B1"/>
    <w:rsid w:val="000E0F80"/>
    <w:rsid w:val="000E1372"/>
    <w:rsid w:val="000E1589"/>
    <w:rsid w:val="000E15AD"/>
    <w:rsid w:val="000E38A4"/>
    <w:rsid w:val="000E4B67"/>
    <w:rsid w:val="000E6CFA"/>
    <w:rsid w:val="000F51D1"/>
    <w:rsid w:val="000F5901"/>
    <w:rsid w:val="000F68CD"/>
    <w:rsid w:val="000F6D9E"/>
    <w:rsid w:val="0010125E"/>
    <w:rsid w:val="001066B2"/>
    <w:rsid w:val="00107374"/>
    <w:rsid w:val="00110225"/>
    <w:rsid w:val="0011035B"/>
    <w:rsid w:val="00116537"/>
    <w:rsid w:val="001258F6"/>
    <w:rsid w:val="00130DDD"/>
    <w:rsid w:val="00131924"/>
    <w:rsid w:val="0013309F"/>
    <w:rsid w:val="00134207"/>
    <w:rsid w:val="00135445"/>
    <w:rsid w:val="00135DEF"/>
    <w:rsid w:val="00137D8B"/>
    <w:rsid w:val="00137E0C"/>
    <w:rsid w:val="00141144"/>
    <w:rsid w:val="001442A0"/>
    <w:rsid w:val="001458BE"/>
    <w:rsid w:val="00152D5B"/>
    <w:rsid w:val="001568A1"/>
    <w:rsid w:val="00157E98"/>
    <w:rsid w:val="001621BD"/>
    <w:rsid w:val="0017274E"/>
    <w:rsid w:val="00174109"/>
    <w:rsid w:val="001815A3"/>
    <w:rsid w:val="00181B4D"/>
    <w:rsid w:val="00181E70"/>
    <w:rsid w:val="001838BE"/>
    <w:rsid w:val="00184560"/>
    <w:rsid w:val="00185873"/>
    <w:rsid w:val="00186520"/>
    <w:rsid w:val="00187704"/>
    <w:rsid w:val="00191B86"/>
    <w:rsid w:val="00192A2D"/>
    <w:rsid w:val="00192FD5"/>
    <w:rsid w:val="00194254"/>
    <w:rsid w:val="00195F1C"/>
    <w:rsid w:val="0019661C"/>
    <w:rsid w:val="001A0487"/>
    <w:rsid w:val="001A3AC5"/>
    <w:rsid w:val="001A60EB"/>
    <w:rsid w:val="001A7033"/>
    <w:rsid w:val="001B4840"/>
    <w:rsid w:val="001B54AC"/>
    <w:rsid w:val="001B6303"/>
    <w:rsid w:val="001B6A6D"/>
    <w:rsid w:val="001C14A8"/>
    <w:rsid w:val="001C18DF"/>
    <w:rsid w:val="001C551E"/>
    <w:rsid w:val="001D1205"/>
    <w:rsid w:val="001D12BE"/>
    <w:rsid w:val="001D3AF7"/>
    <w:rsid w:val="001D5134"/>
    <w:rsid w:val="001D6588"/>
    <w:rsid w:val="001E0BA7"/>
    <w:rsid w:val="001E1944"/>
    <w:rsid w:val="001E50AE"/>
    <w:rsid w:val="001F0532"/>
    <w:rsid w:val="001F0F50"/>
    <w:rsid w:val="001F0FF4"/>
    <w:rsid w:val="001F1A4F"/>
    <w:rsid w:val="001F29CD"/>
    <w:rsid w:val="001F48E6"/>
    <w:rsid w:val="001F4A3B"/>
    <w:rsid w:val="00200ACA"/>
    <w:rsid w:val="00200DC2"/>
    <w:rsid w:val="002025A8"/>
    <w:rsid w:val="00202D2B"/>
    <w:rsid w:val="00202D6B"/>
    <w:rsid w:val="00204C7A"/>
    <w:rsid w:val="00206FB9"/>
    <w:rsid w:val="00207A03"/>
    <w:rsid w:val="002105B8"/>
    <w:rsid w:val="00213B36"/>
    <w:rsid w:val="00213F70"/>
    <w:rsid w:val="00216F25"/>
    <w:rsid w:val="00222289"/>
    <w:rsid w:val="00222F62"/>
    <w:rsid w:val="002234E0"/>
    <w:rsid w:val="0022401D"/>
    <w:rsid w:val="002255BD"/>
    <w:rsid w:val="002258E0"/>
    <w:rsid w:val="0022632C"/>
    <w:rsid w:val="00230695"/>
    <w:rsid w:val="00233144"/>
    <w:rsid w:val="002338EE"/>
    <w:rsid w:val="002355CD"/>
    <w:rsid w:val="0023788A"/>
    <w:rsid w:val="002415CA"/>
    <w:rsid w:val="00241A51"/>
    <w:rsid w:val="002422DB"/>
    <w:rsid w:val="0024284C"/>
    <w:rsid w:val="00242D28"/>
    <w:rsid w:val="002446A4"/>
    <w:rsid w:val="0024645F"/>
    <w:rsid w:val="00247887"/>
    <w:rsid w:val="002478D3"/>
    <w:rsid w:val="00250025"/>
    <w:rsid w:val="002500B8"/>
    <w:rsid w:val="00250EA1"/>
    <w:rsid w:val="00251ABC"/>
    <w:rsid w:val="00252E73"/>
    <w:rsid w:val="002563C9"/>
    <w:rsid w:val="00260BDB"/>
    <w:rsid w:val="002631DD"/>
    <w:rsid w:val="00264718"/>
    <w:rsid w:val="0026612F"/>
    <w:rsid w:val="002676C1"/>
    <w:rsid w:val="00267BAB"/>
    <w:rsid w:val="00270BDE"/>
    <w:rsid w:val="00271557"/>
    <w:rsid w:val="00272BEE"/>
    <w:rsid w:val="00275B2E"/>
    <w:rsid w:val="002776DE"/>
    <w:rsid w:val="002803EB"/>
    <w:rsid w:val="00280A40"/>
    <w:rsid w:val="002834E4"/>
    <w:rsid w:val="00284286"/>
    <w:rsid w:val="0029018D"/>
    <w:rsid w:val="00292EEE"/>
    <w:rsid w:val="00295A77"/>
    <w:rsid w:val="00297D6E"/>
    <w:rsid w:val="002A0962"/>
    <w:rsid w:val="002A0C0B"/>
    <w:rsid w:val="002A1C1D"/>
    <w:rsid w:val="002A217A"/>
    <w:rsid w:val="002A3964"/>
    <w:rsid w:val="002A3D59"/>
    <w:rsid w:val="002A4057"/>
    <w:rsid w:val="002A657F"/>
    <w:rsid w:val="002A6A40"/>
    <w:rsid w:val="002A6E87"/>
    <w:rsid w:val="002B096D"/>
    <w:rsid w:val="002B0FD5"/>
    <w:rsid w:val="002B73CC"/>
    <w:rsid w:val="002B74CE"/>
    <w:rsid w:val="002C0B7C"/>
    <w:rsid w:val="002C13C3"/>
    <w:rsid w:val="002C19EB"/>
    <w:rsid w:val="002C23DB"/>
    <w:rsid w:val="002C5D89"/>
    <w:rsid w:val="002D04D1"/>
    <w:rsid w:val="002D374B"/>
    <w:rsid w:val="002D522C"/>
    <w:rsid w:val="002D54C9"/>
    <w:rsid w:val="002D6A7B"/>
    <w:rsid w:val="002D6DC2"/>
    <w:rsid w:val="002E0854"/>
    <w:rsid w:val="002E3442"/>
    <w:rsid w:val="002F312A"/>
    <w:rsid w:val="002F4A00"/>
    <w:rsid w:val="002F4CDF"/>
    <w:rsid w:val="002F6C80"/>
    <w:rsid w:val="003016C5"/>
    <w:rsid w:val="003032D7"/>
    <w:rsid w:val="00303A18"/>
    <w:rsid w:val="00303E0C"/>
    <w:rsid w:val="003047C8"/>
    <w:rsid w:val="00304C01"/>
    <w:rsid w:val="0030583F"/>
    <w:rsid w:val="00310552"/>
    <w:rsid w:val="00310A04"/>
    <w:rsid w:val="00312F16"/>
    <w:rsid w:val="00315588"/>
    <w:rsid w:val="00316036"/>
    <w:rsid w:val="003172B2"/>
    <w:rsid w:val="00320969"/>
    <w:rsid w:val="0032239F"/>
    <w:rsid w:val="00323032"/>
    <w:rsid w:val="0032379A"/>
    <w:rsid w:val="0032550A"/>
    <w:rsid w:val="003305C1"/>
    <w:rsid w:val="00330820"/>
    <w:rsid w:val="0033200A"/>
    <w:rsid w:val="0033453C"/>
    <w:rsid w:val="00341429"/>
    <w:rsid w:val="00342FDA"/>
    <w:rsid w:val="0034458C"/>
    <w:rsid w:val="0035154A"/>
    <w:rsid w:val="00354EC9"/>
    <w:rsid w:val="00357FE8"/>
    <w:rsid w:val="00362072"/>
    <w:rsid w:val="00363D83"/>
    <w:rsid w:val="00364135"/>
    <w:rsid w:val="003647F1"/>
    <w:rsid w:val="00366766"/>
    <w:rsid w:val="00367553"/>
    <w:rsid w:val="00367D73"/>
    <w:rsid w:val="00375632"/>
    <w:rsid w:val="003761B6"/>
    <w:rsid w:val="00383D44"/>
    <w:rsid w:val="00385CC8"/>
    <w:rsid w:val="00391401"/>
    <w:rsid w:val="003955C9"/>
    <w:rsid w:val="003A15C1"/>
    <w:rsid w:val="003A33B9"/>
    <w:rsid w:val="003A38D2"/>
    <w:rsid w:val="003A4F90"/>
    <w:rsid w:val="003A78F6"/>
    <w:rsid w:val="003B03E4"/>
    <w:rsid w:val="003B5C15"/>
    <w:rsid w:val="003B69E8"/>
    <w:rsid w:val="003C3425"/>
    <w:rsid w:val="003C4FC8"/>
    <w:rsid w:val="003C51FE"/>
    <w:rsid w:val="003C5883"/>
    <w:rsid w:val="003C6562"/>
    <w:rsid w:val="003C6690"/>
    <w:rsid w:val="003D3FC0"/>
    <w:rsid w:val="003D5B07"/>
    <w:rsid w:val="003D69A6"/>
    <w:rsid w:val="003E0F0D"/>
    <w:rsid w:val="003E20E3"/>
    <w:rsid w:val="003E3097"/>
    <w:rsid w:val="003E3B27"/>
    <w:rsid w:val="003E4866"/>
    <w:rsid w:val="003E6B0B"/>
    <w:rsid w:val="003E744D"/>
    <w:rsid w:val="003F0E9A"/>
    <w:rsid w:val="003F353E"/>
    <w:rsid w:val="003F3E06"/>
    <w:rsid w:val="003F419D"/>
    <w:rsid w:val="003F6680"/>
    <w:rsid w:val="00400B9A"/>
    <w:rsid w:val="00401CBD"/>
    <w:rsid w:val="00405414"/>
    <w:rsid w:val="004067E7"/>
    <w:rsid w:val="00411788"/>
    <w:rsid w:val="0041214A"/>
    <w:rsid w:val="00414C5A"/>
    <w:rsid w:val="00414CE4"/>
    <w:rsid w:val="00415629"/>
    <w:rsid w:val="0042120F"/>
    <w:rsid w:val="004221C0"/>
    <w:rsid w:val="00422438"/>
    <w:rsid w:val="00425E27"/>
    <w:rsid w:val="00426BA0"/>
    <w:rsid w:val="00427896"/>
    <w:rsid w:val="004337D7"/>
    <w:rsid w:val="00436FCE"/>
    <w:rsid w:val="004370FF"/>
    <w:rsid w:val="0044075C"/>
    <w:rsid w:val="00441CCD"/>
    <w:rsid w:val="00443508"/>
    <w:rsid w:val="00446F5E"/>
    <w:rsid w:val="00447217"/>
    <w:rsid w:val="00447B8C"/>
    <w:rsid w:val="00450EFA"/>
    <w:rsid w:val="0045143D"/>
    <w:rsid w:val="004520E6"/>
    <w:rsid w:val="00453E68"/>
    <w:rsid w:val="0045452C"/>
    <w:rsid w:val="00454B97"/>
    <w:rsid w:val="00457763"/>
    <w:rsid w:val="0046080E"/>
    <w:rsid w:val="00461656"/>
    <w:rsid w:val="00462B4E"/>
    <w:rsid w:val="00463604"/>
    <w:rsid w:val="004648EC"/>
    <w:rsid w:val="00464C6D"/>
    <w:rsid w:val="0046633A"/>
    <w:rsid w:val="00467B50"/>
    <w:rsid w:val="004731FA"/>
    <w:rsid w:val="0047385A"/>
    <w:rsid w:val="00473C26"/>
    <w:rsid w:val="0048675F"/>
    <w:rsid w:val="0049267C"/>
    <w:rsid w:val="004956C7"/>
    <w:rsid w:val="0049669C"/>
    <w:rsid w:val="00497A78"/>
    <w:rsid w:val="004A0D41"/>
    <w:rsid w:val="004A3427"/>
    <w:rsid w:val="004A3850"/>
    <w:rsid w:val="004A433D"/>
    <w:rsid w:val="004A7507"/>
    <w:rsid w:val="004A7DCB"/>
    <w:rsid w:val="004B0417"/>
    <w:rsid w:val="004B173E"/>
    <w:rsid w:val="004B49E8"/>
    <w:rsid w:val="004B66F8"/>
    <w:rsid w:val="004B754A"/>
    <w:rsid w:val="004C0C12"/>
    <w:rsid w:val="004C33A1"/>
    <w:rsid w:val="004C4DCC"/>
    <w:rsid w:val="004D150F"/>
    <w:rsid w:val="004D1ED0"/>
    <w:rsid w:val="004E1C6C"/>
    <w:rsid w:val="004E368B"/>
    <w:rsid w:val="004E47C7"/>
    <w:rsid w:val="004F1E28"/>
    <w:rsid w:val="004F4E68"/>
    <w:rsid w:val="004F51A8"/>
    <w:rsid w:val="004F7593"/>
    <w:rsid w:val="00501F7F"/>
    <w:rsid w:val="0050500E"/>
    <w:rsid w:val="00505881"/>
    <w:rsid w:val="00511783"/>
    <w:rsid w:val="00514140"/>
    <w:rsid w:val="005143DB"/>
    <w:rsid w:val="0051446C"/>
    <w:rsid w:val="00514A00"/>
    <w:rsid w:val="00514D0B"/>
    <w:rsid w:val="00514F21"/>
    <w:rsid w:val="005156DD"/>
    <w:rsid w:val="0051678E"/>
    <w:rsid w:val="00520AF3"/>
    <w:rsid w:val="00522957"/>
    <w:rsid w:val="0052338C"/>
    <w:rsid w:val="00523956"/>
    <w:rsid w:val="00524928"/>
    <w:rsid w:val="00527D41"/>
    <w:rsid w:val="0053077B"/>
    <w:rsid w:val="00530B38"/>
    <w:rsid w:val="00531A78"/>
    <w:rsid w:val="00532D4B"/>
    <w:rsid w:val="00533F00"/>
    <w:rsid w:val="005344F6"/>
    <w:rsid w:val="00537130"/>
    <w:rsid w:val="00537DC4"/>
    <w:rsid w:val="005416B9"/>
    <w:rsid w:val="00542D99"/>
    <w:rsid w:val="005436E3"/>
    <w:rsid w:val="00546688"/>
    <w:rsid w:val="0055005F"/>
    <w:rsid w:val="00553F17"/>
    <w:rsid w:val="00560352"/>
    <w:rsid w:val="0056186C"/>
    <w:rsid w:val="00562044"/>
    <w:rsid w:val="00562B8F"/>
    <w:rsid w:val="0056477C"/>
    <w:rsid w:val="00565B84"/>
    <w:rsid w:val="00565BB8"/>
    <w:rsid w:val="00565E5E"/>
    <w:rsid w:val="00566375"/>
    <w:rsid w:val="00570F1D"/>
    <w:rsid w:val="00573884"/>
    <w:rsid w:val="0057412A"/>
    <w:rsid w:val="0057730B"/>
    <w:rsid w:val="0057744B"/>
    <w:rsid w:val="0058049E"/>
    <w:rsid w:val="00580BC2"/>
    <w:rsid w:val="005815D2"/>
    <w:rsid w:val="00582522"/>
    <w:rsid w:val="00587689"/>
    <w:rsid w:val="00593CB4"/>
    <w:rsid w:val="0059453C"/>
    <w:rsid w:val="005946C2"/>
    <w:rsid w:val="00595677"/>
    <w:rsid w:val="005A0C1D"/>
    <w:rsid w:val="005A252A"/>
    <w:rsid w:val="005A4A4F"/>
    <w:rsid w:val="005B306A"/>
    <w:rsid w:val="005B417E"/>
    <w:rsid w:val="005B50B4"/>
    <w:rsid w:val="005B68D1"/>
    <w:rsid w:val="005C05C5"/>
    <w:rsid w:val="005C1E50"/>
    <w:rsid w:val="005C2248"/>
    <w:rsid w:val="005C48E9"/>
    <w:rsid w:val="005C672D"/>
    <w:rsid w:val="005D3E41"/>
    <w:rsid w:val="005D75C0"/>
    <w:rsid w:val="005E0C42"/>
    <w:rsid w:val="005E115B"/>
    <w:rsid w:val="005E22F0"/>
    <w:rsid w:val="005E3760"/>
    <w:rsid w:val="005E6885"/>
    <w:rsid w:val="005F0B7D"/>
    <w:rsid w:val="005F0C68"/>
    <w:rsid w:val="005F35B9"/>
    <w:rsid w:val="005F5B02"/>
    <w:rsid w:val="005F7243"/>
    <w:rsid w:val="005F7919"/>
    <w:rsid w:val="00600D37"/>
    <w:rsid w:val="00605640"/>
    <w:rsid w:val="006059D6"/>
    <w:rsid w:val="00606336"/>
    <w:rsid w:val="0060745D"/>
    <w:rsid w:val="00621C37"/>
    <w:rsid w:val="0062433A"/>
    <w:rsid w:val="00625E61"/>
    <w:rsid w:val="00627121"/>
    <w:rsid w:val="00634AB1"/>
    <w:rsid w:val="00636848"/>
    <w:rsid w:val="006408D7"/>
    <w:rsid w:val="0064304B"/>
    <w:rsid w:val="0064486C"/>
    <w:rsid w:val="0064651A"/>
    <w:rsid w:val="006501BD"/>
    <w:rsid w:val="00650C4A"/>
    <w:rsid w:val="0065165A"/>
    <w:rsid w:val="0065200D"/>
    <w:rsid w:val="0065589E"/>
    <w:rsid w:val="00656501"/>
    <w:rsid w:val="0065767F"/>
    <w:rsid w:val="00663E64"/>
    <w:rsid w:val="006663B9"/>
    <w:rsid w:val="00672B57"/>
    <w:rsid w:val="00672E32"/>
    <w:rsid w:val="00675AC5"/>
    <w:rsid w:val="00685B08"/>
    <w:rsid w:val="00686DFA"/>
    <w:rsid w:val="0069152D"/>
    <w:rsid w:val="00693783"/>
    <w:rsid w:val="00694920"/>
    <w:rsid w:val="00694FE9"/>
    <w:rsid w:val="006A194E"/>
    <w:rsid w:val="006A2B2B"/>
    <w:rsid w:val="006A456E"/>
    <w:rsid w:val="006A71C1"/>
    <w:rsid w:val="006B1898"/>
    <w:rsid w:val="006B20BC"/>
    <w:rsid w:val="006B2966"/>
    <w:rsid w:val="006B4D32"/>
    <w:rsid w:val="006C341D"/>
    <w:rsid w:val="006C4523"/>
    <w:rsid w:val="006C5F08"/>
    <w:rsid w:val="006C6779"/>
    <w:rsid w:val="006D1A85"/>
    <w:rsid w:val="006D1D80"/>
    <w:rsid w:val="006D1FD2"/>
    <w:rsid w:val="006D2264"/>
    <w:rsid w:val="006D2F5E"/>
    <w:rsid w:val="006D3B7E"/>
    <w:rsid w:val="006D514E"/>
    <w:rsid w:val="006D737F"/>
    <w:rsid w:val="006D7A37"/>
    <w:rsid w:val="006E0631"/>
    <w:rsid w:val="006E11E2"/>
    <w:rsid w:val="006E4EA1"/>
    <w:rsid w:val="006E58B8"/>
    <w:rsid w:val="006E7807"/>
    <w:rsid w:val="006F6B92"/>
    <w:rsid w:val="00705B35"/>
    <w:rsid w:val="00707A3E"/>
    <w:rsid w:val="0071100D"/>
    <w:rsid w:val="007118A0"/>
    <w:rsid w:val="00717266"/>
    <w:rsid w:val="00721D8F"/>
    <w:rsid w:val="00723046"/>
    <w:rsid w:val="00726042"/>
    <w:rsid w:val="00727316"/>
    <w:rsid w:val="0073055F"/>
    <w:rsid w:val="00730784"/>
    <w:rsid w:val="00730EB2"/>
    <w:rsid w:val="007376F9"/>
    <w:rsid w:val="00740891"/>
    <w:rsid w:val="007411C7"/>
    <w:rsid w:val="00742E65"/>
    <w:rsid w:val="00750B75"/>
    <w:rsid w:val="00752E58"/>
    <w:rsid w:val="00753BE4"/>
    <w:rsid w:val="007541D0"/>
    <w:rsid w:val="00756774"/>
    <w:rsid w:val="00756A15"/>
    <w:rsid w:val="00757510"/>
    <w:rsid w:val="00760857"/>
    <w:rsid w:val="0076235C"/>
    <w:rsid w:val="00762AEF"/>
    <w:rsid w:val="00762E44"/>
    <w:rsid w:val="00765531"/>
    <w:rsid w:val="00771D92"/>
    <w:rsid w:val="007726EB"/>
    <w:rsid w:val="00774249"/>
    <w:rsid w:val="00775C16"/>
    <w:rsid w:val="007819C2"/>
    <w:rsid w:val="00782B27"/>
    <w:rsid w:val="00790F40"/>
    <w:rsid w:val="00793914"/>
    <w:rsid w:val="0079560A"/>
    <w:rsid w:val="00796E1C"/>
    <w:rsid w:val="00797BAA"/>
    <w:rsid w:val="007A061E"/>
    <w:rsid w:val="007A3A6F"/>
    <w:rsid w:val="007A6DAC"/>
    <w:rsid w:val="007A73E4"/>
    <w:rsid w:val="007B108F"/>
    <w:rsid w:val="007B1106"/>
    <w:rsid w:val="007B198D"/>
    <w:rsid w:val="007B289A"/>
    <w:rsid w:val="007B32C8"/>
    <w:rsid w:val="007B5834"/>
    <w:rsid w:val="007B79E4"/>
    <w:rsid w:val="007C0CE2"/>
    <w:rsid w:val="007C5A6F"/>
    <w:rsid w:val="007C5D7F"/>
    <w:rsid w:val="007C60D9"/>
    <w:rsid w:val="007C7960"/>
    <w:rsid w:val="007D32E4"/>
    <w:rsid w:val="007D48EC"/>
    <w:rsid w:val="007D7629"/>
    <w:rsid w:val="007E06FD"/>
    <w:rsid w:val="007E51B0"/>
    <w:rsid w:val="007E52AC"/>
    <w:rsid w:val="007E7895"/>
    <w:rsid w:val="007F1726"/>
    <w:rsid w:val="007F1B04"/>
    <w:rsid w:val="007F2475"/>
    <w:rsid w:val="007F4064"/>
    <w:rsid w:val="007F46F9"/>
    <w:rsid w:val="007F5511"/>
    <w:rsid w:val="007F5F09"/>
    <w:rsid w:val="00803DCF"/>
    <w:rsid w:val="00807A52"/>
    <w:rsid w:val="00807B5A"/>
    <w:rsid w:val="00811304"/>
    <w:rsid w:val="008113EF"/>
    <w:rsid w:val="00816393"/>
    <w:rsid w:val="008177E7"/>
    <w:rsid w:val="00820C42"/>
    <w:rsid w:val="008218D5"/>
    <w:rsid w:val="008225BA"/>
    <w:rsid w:val="008236F3"/>
    <w:rsid w:val="0082378F"/>
    <w:rsid w:val="008237AD"/>
    <w:rsid w:val="00824354"/>
    <w:rsid w:val="00827EC8"/>
    <w:rsid w:val="0083047B"/>
    <w:rsid w:val="00833704"/>
    <w:rsid w:val="00835AD3"/>
    <w:rsid w:val="00846AFB"/>
    <w:rsid w:val="00856C9A"/>
    <w:rsid w:val="008619D2"/>
    <w:rsid w:val="00862FEA"/>
    <w:rsid w:val="0086303B"/>
    <w:rsid w:val="00863113"/>
    <w:rsid w:val="00864EA8"/>
    <w:rsid w:val="0086706E"/>
    <w:rsid w:val="00870045"/>
    <w:rsid w:val="008738D8"/>
    <w:rsid w:val="00873EEE"/>
    <w:rsid w:val="008775C8"/>
    <w:rsid w:val="0088115D"/>
    <w:rsid w:val="0088253E"/>
    <w:rsid w:val="00883158"/>
    <w:rsid w:val="00883656"/>
    <w:rsid w:val="00886B5A"/>
    <w:rsid w:val="00892F22"/>
    <w:rsid w:val="00893C54"/>
    <w:rsid w:val="00894D04"/>
    <w:rsid w:val="00896D80"/>
    <w:rsid w:val="00897253"/>
    <w:rsid w:val="008A251D"/>
    <w:rsid w:val="008A2B29"/>
    <w:rsid w:val="008A2D3C"/>
    <w:rsid w:val="008A3DCD"/>
    <w:rsid w:val="008A47CF"/>
    <w:rsid w:val="008A7188"/>
    <w:rsid w:val="008B0158"/>
    <w:rsid w:val="008B088F"/>
    <w:rsid w:val="008B2A93"/>
    <w:rsid w:val="008B36E0"/>
    <w:rsid w:val="008B40DD"/>
    <w:rsid w:val="008B480B"/>
    <w:rsid w:val="008C1F45"/>
    <w:rsid w:val="008C2F31"/>
    <w:rsid w:val="008C7188"/>
    <w:rsid w:val="008C7432"/>
    <w:rsid w:val="008C7D51"/>
    <w:rsid w:val="008D174B"/>
    <w:rsid w:val="008D5B06"/>
    <w:rsid w:val="008D60E5"/>
    <w:rsid w:val="008E2CF2"/>
    <w:rsid w:val="008E3C9B"/>
    <w:rsid w:val="008E47EE"/>
    <w:rsid w:val="008E4BC6"/>
    <w:rsid w:val="008E529C"/>
    <w:rsid w:val="008E64B7"/>
    <w:rsid w:val="008E73DA"/>
    <w:rsid w:val="008F18BD"/>
    <w:rsid w:val="008F4099"/>
    <w:rsid w:val="008F7280"/>
    <w:rsid w:val="008F72C4"/>
    <w:rsid w:val="0090166D"/>
    <w:rsid w:val="009053A0"/>
    <w:rsid w:val="009073C8"/>
    <w:rsid w:val="00907762"/>
    <w:rsid w:val="00910BE5"/>
    <w:rsid w:val="009141D0"/>
    <w:rsid w:val="00914979"/>
    <w:rsid w:val="009172CF"/>
    <w:rsid w:val="00920044"/>
    <w:rsid w:val="00921BA4"/>
    <w:rsid w:val="0092498B"/>
    <w:rsid w:val="00925A33"/>
    <w:rsid w:val="00926538"/>
    <w:rsid w:val="00934B25"/>
    <w:rsid w:val="00934F4E"/>
    <w:rsid w:val="00936C8E"/>
    <w:rsid w:val="009373D9"/>
    <w:rsid w:val="00940661"/>
    <w:rsid w:val="00941053"/>
    <w:rsid w:val="00941E24"/>
    <w:rsid w:val="0094266E"/>
    <w:rsid w:val="00942AB0"/>
    <w:rsid w:val="00943135"/>
    <w:rsid w:val="0094370C"/>
    <w:rsid w:val="009443FE"/>
    <w:rsid w:val="00945236"/>
    <w:rsid w:val="00945CCE"/>
    <w:rsid w:val="00953D14"/>
    <w:rsid w:val="009566AC"/>
    <w:rsid w:val="00956E1C"/>
    <w:rsid w:val="00965340"/>
    <w:rsid w:val="0096665D"/>
    <w:rsid w:val="00966777"/>
    <w:rsid w:val="0097208A"/>
    <w:rsid w:val="00972978"/>
    <w:rsid w:val="00972A12"/>
    <w:rsid w:val="009730BF"/>
    <w:rsid w:val="0097416C"/>
    <w:rsid w:val="009741B7"/>
    <w:rsid w:val="0097539F"/>
    <w:rsid w:val="0097555A"/>
    <w:rsid w:val="00975CF3"/>
    <w:rsid w:val="00977E25"/>
    <w:rsid w:val="00983DCA"/>
    <w:rsid w:val="00987720"/>
    <w:rsid w:val="00990D41"/>
    <w:rsid w:val="009918D0"/>
    <w:rsid w:val="009950F8"/>
    <w:rsid w:val="009965B5"/>
    <w:rsid w:val="009A1917"/>
    <w:rsid w:val="009A4200"/>
    <w:rsid w:val="009A48CD"/>
    <w:rsid w:val="009A6713"/>
    <w:rsid w:val="009B2803"/>
    <w:rsid w:val="009B280C"/>
    <w:rsid w:val="009B2A0C"/>
    <w:rsid w:val="009B2F3F"/>
    <w:rsid w:val="009B4ACF"/>
    <w:rsid w:val="009B687A"/>
    <w:rsid w:val="009C0156"/>
    <w:rsid w:val="009C1692"/>
    <w:rsid w:val="009C37FE"/>
    <w:rsid w:val="009C3E02"/>
    <w:rsid w:val="009C67F6"/>
    <w:rsid w:val="009C7B74"/>
    <w:rsid w:val="009D0413"/>
    <w:rsid w:val="009D0F4C"/>
    <w:rsid w:val="009D58C0"/>
    <w:rsid w:val="009D733B"/>
    <w:rsid w:val="009E1C19"/>
    <w:rsid w:val="009E3E7F"/>
    <w:rsid w:val="009E47CB"/>
    <w:rsid w:val="009E50D6"/>
    <w:rsid w:val="009E5B8A"/>
    <w:rsid w:val="009E6721"/>
    <w:rsid w:val="009E68A9"/>
    <w:rsid w:val="009E78F6"/>
    <w:rsid w:val="009E7C5B"/>
    <w:rsid w:val="009F4777"/>
    <w:rsid w:val="009F4C65"/>
    <w:rsid w:val="009F5411"/>
    <w:rsid w:val="009F6D6A"/>
    <w:rsid w:val="00A005FC"/>
    <w:rsid w:val="00A060F8"/>
    <w:rsid w:val="00A068D1"/>
    <w:rsid w:val="00A078D3"/>
    <w:rsid w:val="00A11A14"/>
    <w:rsid w:val="00A125C4"/>
    <w:rsid w:val="00A1301C"/>
    <w:rsid w:val="00A21744"/>
    <w:rsid w:val="00A22A22"/>
    <w:rsid w:val="00A250B0"/>
    <w:rsid w:val="00A31929"/>
    <w:rsid w:val="00A336E5"/>
    <w:rsid w:val="00A3742F"/>
    <w:rsid w:val="00A42500"/>
    <w:rsid w:val="00A43CD6"/>
    <w:rsid w:val="00A504F3"/>
    <w:rsid w:val="00A54374"/>
    <w:rsid w:val="00A5515D"/>
    <w:rsid w:val="00A55B65"/>
    <w:rsid w:val="00A5678F"/>
    <w:rsid w:val="00A609BA"/>
    <w:rsid w:val="00A72885"/>
    <w:rsid w:val="00A73322"/>
    <w:rsid w:val="00A73B1F"/>
    <w:rsid w:val="00A74664"/>
    <w:rsid w:val="00A8052C"/>
    <w:rsid w:val="00A810FA"/>
    <w:rsid w:val="00A928D5"/>
    <w:rsid w:val="00A93986"/>
    <w:rsid w:val="00A95D2F"/>
    <w:rsid w:val="00A96F2B"/>
    <w:rsid w:val="00A97396"/>
    <w:rsid w:val="00AA10E1"/>
    <w:rsid w:val="00AA20D9"/>
    <w:rsid w:val="00AA41F6"/>
    <w:rsid w:val="00AA5ADF"/>
    <w:rsid w:val="00AB17E7"/>
    <w:rsid w:val="00AB1E34"/>
    <w:rsid w:val="00AB2E82"/>
    <w:rsid w:val="00AB31A5"/>
    <w:rsid w:val="00AB407F"/>
    <w:rsid w:val="00AC1B11"/>
    <w:rsid w:val="00AC1B70"/>
    <w:rsid w:val="00AC38B5"/>
    <w:rsid w:val="00AC496E"/>
    <w:rsid w:val="00AC5F10"/>
    <w:rsid w:val="00AC6788"/>
    <w:rsid w:val="00AD1897"/>
    <w:rsid w:val="00AD627E"/>
    <w:rsid w:val="00AD6763"/>
    <w:rsid w:val="00AD718D"/>
    <w:rsid w:val="00AE005E"/>
    <w:rsid w:val="00AE4819"/>
    <w:rsid w:val="00AE6F1D"/>
    <w:rsid w:val="00AF0D42"/>
    <w:rsid w:val="00AF1DAF"/>
    <w:rsid w:val="00AF2B35"/>
    <w:rsid w:val="00AF3946"/>
    <w:rsid w:val="00AF3D83"/>
    <w:rsid w:val="00AF6B3D"/>
    <w:rsid w:val="00AF7013"/>
    <w:rsid w:val="00B016D6"/>
    <w:rsid w:val="00B01893"/>
    <w:rsid w:val="00B02C6D"/>
    <w:rsid w:val="00B034DA"/>
    <w:rsid w:val="00B035DF"/>
    <w:rsid w:val="00B038F6"/>
    <w:rsid w:val="00B04759"/>
    <w:rsid w:val="00B048B2"/>
    <w:rsid w:val="00B060CC"/>
    <w:rsid w:val="00B06F6C"/>
    <w:rsid w:val="00B1412A"/>
    <w:rsid w:val="00B141D6"/>
    <w:rsid w:val="00B169BA"/>
    <w:rsid w:val="00B2166C"/>
    <w:rsid w:val="00B24E6B"/>
    <w:rsid w:val="00B2592C"/>
    <w:rsid w:val="00B25C1E"/>
    <w:rsid w:val="00B267DA"/>
    <w:rsid w:val="00B30E8E"/>
    <w:rsid w:val="00B34022"/>
    <w:rsid w:val="00B36378"/>
    <w:rsid w:val="00B41445"/>
    <w:rsid w:val="00B43958"/>
    <w:rsid w:val="00B440C1"/>
    <w:rsid w:val="00B446E8"/>
    <w:rsid w:val="00B44E6B"/>
    <w:rsid w:val="00B458D4"/>
    <w:rsid w:val="00B46311"/>
    <w:rsid w:val="00B51A4D"/>
    <w:rsid w:val="00B54115"/>
    <w:rsid w:val="00B56548"/>
    <w:rsid w:val="00B5660B"/>
    <w:rsid w:val="00B56BD9"/>
    <w:rsid w:val="00B61F23"/>
    <w:rsid w:val="00B632F7"/>
    <w:rsid w:val="00B662A4"/>
    <w:rsid w:val="00B6656C"/>
    <w:rsid w:val="00B6743E"/>
    <w:rsid w:val="00B72B9C"/>
    <w:rsid w:val="00B74629"/>
    <w:rsid w:val="00B75028"/>
    <w:rsid w:val="00B75FBB"/>
    <w:rsid w:val="00B760BD"/>
    <w:rsid w:val="00B81529"/>
    <w:rsid w:val="00B82C8F"/>
    <w:rsid w:val="00B83638"/>
    <w:rsid w:val="00B8370B"/>
    <w:rsid w:val="00B842D4"/>
    <w:rsid w:val="00B84988"/>
    <w:rsid w:val="00B851EC"/>
    <w:rsid w:val="00B9151C"/>
    <w:rsid w:val="00B91C29"/>
    <w:rsid w:val="00B91E66"/>
    <w:rsid w:val="00B948B9"/>
    <w:rsid w:val="00B96E9F"/>
    <w:rsid w:val="00B9747A"/>
    <w:rsid w:val="00BA2177"/>
    <w:rsid w:val="00BA36CA"/>
    <w:rsid w:val="00BA4E8B"/>
    <w:rsid w:val="00BA4FBC"/>
    <w:rsid w:val="00BA5CEA"/>
    <w:rsid w:val="00BA7836"/>
    <w:rsid w:val="00BB2092"/>
    <w:rsid w:val="00BB29D5"/>
    <w:rsid w:val="00BC0959"/>
    <w:rsid w:val="00BC63AF"/>
    <w:rsid w:val="00BC6C53"/>
    <w:rsid w:val="00BC7D57"/>
    <w:rsid w:val="00BD0C56"/>
    <w:rsid w:val="00BD2115"/>
    <w:rsid w:val="00BD524D"/>
    <w:rsid w:val="00BD61CF"/>
    <w:rsid w:val="00BD7BF3"/>
    <w:rsid w:val="00BE3455"/>
    <w:rsid w:val="00BE38E9"/>
    <w:rsid w:val="00BE49F7"/>
    <w:rsid w:val="00BE5588"/>
    <w:rsid w:val="00BE56E2"/>
    <w:rsid w:val="00BE7D07"/>
    <w:rsid w:val="00BE7F9C"/>
    <w:rsid w:val="00BF0330"/>
    <w:rsid w:val="00BF20FA"/>
    <w:rsid w:val="00BF2395"/>
    <w:rsid w:val="00BF6B6A"/>
    <w:rsid w:val="00BF7CD5"/>
    <w:rsid w:val="00C00C77"/>
    <w:rsid w:val="00C02CA5"/>
    <w:rsid w:val="00C04A45"/>
    <w:rsid w:val="00C04C46"/>
    <w:rsid w:val="00C056BA"/>
    <w:rsid w:val="00C125B2"/>
    <w:rsid w:val="00C127B1"/>
    <w:rsid w:val="00C13A90"/>
    <w:rsid w:val="00C14DCA"/>
    <w:rsid w:val="00C153B2"/>
    <w:rsid w:val="00C15A78"/>
    <w:rsid w:val="00C16667"/>
    <w:rsid w:val="00C2722C"/>
    <w:rsid w:val="00C275F1"/>
    <w:rsid w:val="00C30124"/>
    <w:rsid w:val="00C34240"/>
    <w:rsid w:val="00C37338"/>
    <w:rsid w:val="00C40843"/>
    <w:rsid w:val="00C41815"/>
    <w:rsid w:val="00C41F59"/>
    <w:rsid w:val="00C42E82"/>
    <w:rsid w:val="00C437B6"/>
    <w:rsid w:val="00C458E0"/>
    <w:rsid w:val="00C4594C"/>
    <w:rsid w:val="00C45AC6"/>
    <w:rsid w:val="00C467B0"/>
    <w:rsid w:val="00C50518"/>
    <w:rsid w:val="00C52378"/>
    <w:rsid w:val="00C52710"/>
    <w:rsid w:val="00C54B29"/>
    <w:rsid w:val="00C56B0A"/>
    <w:rsid w:val="00C56B51"/>
    <w:rsid w:val="00C576CE"/>
    <w:rsid w:val="00C61952"/>
    <w:rsid w:val="00C636ED"/>
    <w:rsid w:val="00C639FF"/>
    <w:rsid w:val="00C666BF"/>
    <w:rsid w:val="00C67605"/>
    <w:rsid w:val="00C70A2A"/>
    <w:rsid w:val="00C70CD6"/>
    <w:rsid w:val="00C73B84"/>
    <w:rsid w:val="00C74447"/>
    <w:rsid w:val="00C751E0"/>
    <w:rsid w:val="00C76012"/>
    <w:rsid w:val="00C772C5"/>
    <w:rsid w:val="00C80E85"/>
    <w:rsid w:val="00C81E7B"/>
    <w:rsid w:val="00C8274A"/>
    <w:rsid w:val="00C853D3"/>
    <w:rsid w:val="00C86741"/>
    <w:rsid w:val="00C91782"/>
    <w:rsid w:val="00C92FC1"/>
    <w:rsid w:val="00C94A6D"/>
    <w:rsid w:val="00C954A8"/>
    <w:rsid w:val="00C95962"/>
    <w:rsid w:val="00C9610D"/>
    <w:rsid w:val="00C97F66"/>
    <w:rsid w:val="00CA266A"/>
    <w:rsid w:val="00CA2866"/>
    <w:rsid w:val="00CA2A92"/>
    <w:rsid w:val="00CA5250"/>
    <w:rsid w:val="00CA53D0"/>
    <w:rsid w:val="00CA7958"/>
    <w:rsid w:val="00CB1DC4"/>
    <w:rsid w:val="00CB34B1"/>
    <w:rsid w:val="00CB43C6"/>
    <w:rsid w:val="00CB5CD7"/>
    <w:rsid w:val="00CB6086"/>
    <w:rsid w:val="00CB7199"/>
    <w:rsid w:val="00CC20B2"/>
    <w:rsid w:val="00CC34E2"/>
    <w:rsid w:val="00CC3C21"/>
    <w:rsid w:val="00CC47C3"/>
    <w:rsid w:val="00CC4D1A"/>
    <w:rsid w:val="00CC53EF"/>
    <w:rsid w:val="00CC556F"/>
    <w:rsid w:val="00CC63A8"/>
    <w:rsid w:val="00CC749F"/>
    <w:rsid w:val="00CC77D5"/>
    <w:rsid w:val="00CD2CDB"/>
    <w:rsid w:val="00CD54C9"/>
    <w:rsid w:val="00CE023A"/>
    <w:rsid w:val="00CE15EF"/>
    <w:rsid w:val="00CE427B"/>
    <w:rsid w:val="00CE441C"/>
    <w:rsid w:val="00CE559A"/>
    <w:rsid w:val="00CE75C2"/>
    <w:rsid w:val="00CF2816"/>
    <w:rsid w:val="00CF41BB"/>
    <w:rsid w:val="00CF67DD"/>
    <w:rsid w:val="00CF6B37"/>
    <w:rsid w:val="00CF6F1C"/>
    <w:rsid w:val="00CF7CD0"/>
    <w:rsid w:val="00D02834"/>
    <w:rsid w:val="00D02F8F"/>
    <w:rsid w:val="00D125C3"/>
    <w:rsid w:val="00D17B4D"/>
    <w:rsid w:val="00D2047A"/>
    <w:rsid w:val="00D22FC2"/>
    <w:rsid w:val="00D31BB3"/>
    <w:rsid w:val="00D34F7E"/>
    <w:rsid w:val="00D43DBA"/>
    <w:rsid w:val="00D43ECC"/>
    <w:rsid w:val="00D459A9"/>
    <w:rsid w:val="00D47E10"/>
    <w:rsid w:val="00D52842"/>
    <w:rsid w:val="00D52DAD"/>
    <w:rsid w:val="00D61CE5"/>
    <w:rsid w:val="00D66028"/>
    <w:rsid w:val="00D66AFA"/>
    <w:rsid w:val="00D675F4"/>
    <w:rsid w:val="00D71095"/>
    <w:rsid w:val="00D735DA"/>
    <w:rsid w:val="00D73AE9"/>
    <w:rsid w:val="00D742C2"/>
    <w:rsid w:val="00D74DC6"/>
    <w:rsid w:val="00D76F5F"/>
    <w:rsid w:val="00D777BF"/>
    <w:rsid w:val="00D821D5"/>
    <w:rsid w:val="00D82F36"/>
    <w:rsid w:val="00D872E2"/>
    <w:rsid w:val="00D90FF1"/>
    <w:rsid w:val="00D94833"/>
    <w:rsid w:val="00D95678"/>
    <w:rsid w:val="00D96A02"/>
    <w:rsid w:val="00D97FF1"/>
    <w:rsid w:val="00DA0B0D"/>
    <w:rsid w:val="00DA2205"/>
    <w:rsid w:val="00DA25C6"/>
    <w:rsid w:val="00DA3AAF"/>
    <w:rsid w:val="00DA4B07"/>
    <w:rsid w:val="00DA572E"/>
    <w:rsid w:val="00DB141B"/>
    <w:rsid w:val="00DB1CF4"/>
    <w:rsid w:val="00DB21BD"/>
    <w:rsid w:val="00DB331C"/>
    <w:rsid w:val="00DB6ACD"/>
    <w:rsid w:val="00DC15B9"/>
    <w:rsid w:val="00DC3161"/>
    <w:rsid w:val="00DC5402"/>
    <w:rsid w:val="00DC6BA6"/>
    <w:rsid w:val="00DC73B6"/>
    <w:rsid w:val="00DD0F85"/>
    <w:rsid w:val="00DD2F16"/>
    <w:rsid w:val="00DD40E8"/>
    <w:rsid w:val="00DD563E"/>
    <w:rsid w:val="00DD6FDD"/>
    <w:rsid w:val="00DD7664"/>
    <w:rsid w:val="00DE2495"/>
    <w:rsid w:val="00DE7A2A"/>
    <w:rsid w:val="00DF268D"/>
    <w:rsid w:val="00DF41CB"/>
    <w:rsid w:val="00DF53E2"/>
    <w:rsid w:val="00DF5D21"/>
    <w:rsid w:val="00E018EB"/>
    <w:rsid w:val="00E01DF6"/>
    <w:rsid w:val="00E02AA1"/>
    <w:rsid w:val="00E03A5C"/>
    <w:rsid w:val="00E06D66"/>
    <w:rsid w:val="00E06F43"/>
    <w:rsid w:val="00E10303"/>
    <w:rsid w:val="00E108BE"/>
    <w:rsid w:val="00E11720"/>
    <w:rsid w:val="00E1186D"/>
    <w:rsid w:val="00E153B6"/>
    <w:rsid w:val="00E17AE1"/>
    <w:rsid w:val="00E216EB"/>
    <w:rsid w:val="00E3300D"/>
    <w:rsid w:val="00E41677"/>
    <w:rsid w:val="00E4221F"/>
    <w:rsid w:val="00E424E9"/>
    <w:rsid w:val="00E42B62"/>
    <w:rsid w:val="00E43530"/>
    <w:rsid w:val="00E44E5E"/>
    <w:rsid w:val="00E46FEE"/>
    <w:rsid w:val="00E4702F"/>
    <w:rsid w:val="00E549E9"/>
    <w:rsid w:val="00E54C50"/>
    <w:rsid w:val="00E54E4F"/>
    <w:rsid w:val="00E54E9A"/>
    <w:rsid w:val="00E57209"/>
    <w:rsid w:val="00E6062C"/>
    <w:rsid w:val="00E63A08"/>
    <w:rsid w:val="00E63CFD"/>
    <w:rsid w:val="00E64BDA"/>
    <w:rsid w:val="00E65A38"/>
    <w:rsid w:val="00E66A77"/>
    <w:rsid w:val="00E67E37"/>
    <w:rsid w:val="00E70A2F"/>
    <w:rsid w:val="00E76207"/>
    <w:rsid w:val="00E81178"/>
    <w:rsid w:val="00E82DB0"/>
    <w:rsid w:val="00E8369A"/>
    <w:rsid w:val="00E868FB"/>
    <w:rsid w:val="00E86FB8"/>
    <w:rsid w:val="00E87454"/>
    <w:rsid w:val="00E93592"/>
    <w:rsid w:val="00E95B3F"/>
    <w:rsid w:val="00EA1D91"/>
    <w:rsid w:val="00EA2447"/>
    <w:rsid w:val="00EA2A35"/>
    <w:rsid w:val="00EA2D21"/>
    <w:rsid w:val="00EA481F"/>
    <w:rsid w:val="00EA5231"/>
    <w:rsid w:val="00EB03E1"/>
    <w:rsid w:val="00EB2485"/>
    <w:rsid w:val="00EB3633"/>
    <w:rsid w:val="00EB439E"/>
    <w:rsid w:val="00EB4FE9"/>
    <w:rsid w:val="00EB7F93"/>
    <w:rsid w:val="00EC2878"/>
    <w:rsid w:val="00EC3AE3"/>
    <w:rsid w:val="00EC4D68"/>
    <w:rsid w:val="00EC6DD9"/>
    <w:rsid w:val="00EC77F6"/>
    <w:rsid w:val="00ED06A9"/>
    <w:rsid w:val="00ED0EAB"/>
    <w:rsid w:val="00ED3EE5"/>
    <w:rsid w:val="00ED4253"/>
    <w:rsid w:val="00EE0613"/>
    <w:rsid w:val="00EE4042"/>
    <w:rsid w:val="00EE4CE4"/>
    <w:rsid w:val="00EE5837"/>
    <w:rsid w:val="00EE786F"/>
    <w:rsid w:val="00EF054C"/>
    <w:rsid w:val="00EF0560"/>
    <w:rsid w:val="00EF11AB"/>
    <w:rsid w:val="00EF1B3B"/>
    <w:rsid w:val="00EF3FC1"/>
    <w:rsid w:val="00EF6176"/>
    <w:rsid w:val="00F0063F"/>
    <w:rsid w:val="00F00DBE"/>
    <w:rsid w:val="00F0106E"/>
    <w:rsid w:val="00F0552F"/>
    <w:rsid w:val="00F130FB"/>
    <w:rsid w:val="00F13EA9"/>
    <w:rsid w:val="00F16B31"/>
    <w:rsid w:val="00F16BDC"/>
    <w:rsid w:val="00F21916"/>
    <w:rsid w:val="00F23ECC"/>
    <w:rsid w:val="00F275A8"/>
    <w:rsid w:val="00F278F5"/>
    <w:rsid w:val="00F4041B"/>
    <w:rsid w:val="00F43250"/>
    <w:rsid w:val="00F435E9"/>
    <w:rsid w:val="00F4441F"/>
    <w:rsid w:val="00F451C0"/>
    <w:rsid w:val="00F47172"/>
    <w:rsid w:val="00F50F2A"/>
    <w:rsid w:val="00F53868"/>
    <w:rsid w:val="00F54622"/>
    <w:rsid w:val="00F57D33"/>
    <w:rsid w:val="00F60026"/>
    <w:rsid w:val="00F649EB"/>
    <w:rsid w:val="00F66C64"/>
    <w:rsid w:val="00F70D73"/>
    <w:rsid w:val="00F730E0"/>
    <w:rsid w:val="00F732AE"/>
    <w:rsid w:val="00F7338F"/>
    <w:rsid w:val="00F74433"/>
    <w:rsid w:val="00F812BB"/>
    <w:rsid w:val="00F82B80"/>
    <w:rsid w:val="00F850FA"/>
    <w:rsid w:val="00F87276"/>
    <w:rsid w:val="00F911C3"/>
    <w:rsid w:val="00F91204"/>
    <w:rsid w:val="00F92E53"/>
    <w:rsid w:val="00F965B5"/>
    <w:rsid w:val="00F9694B"/>
    <w:rsid w:val="00F97151"/>
    <w:rsid w:val="00FA1983"/>
    <w:rsid w:val="00FA3BD9"/>
    <w:rsid w:val="00FA3CD4"/>
    <w:rsid w:val="00FA49B0"/>
    <w:rsid w:val="00FA49E4"/>
    <w:rsid w:val="00FA5DE4"/>
    <w:rsid w:val="00FA7FFE"/>
    <w:rsid w:val="00FB1991"/>
    <w:rsid w:val="00FB293D"/>
    <w:rsid w:val="00FB32F1"/>
    <w:rsid w:val="00FB5A49"/>
    <w:rsid w:val="00FB7A6B"/>
    <w:rsid w:val="00FC0F2F"/>
    <w:rsid w:val="00FC6B7E"/>
    <w:rsid w:val="00FD0C18"/>
    <w:rsid w:val="00FD4C4C"/>
    <w:rsid w:val="00FD53A2"/>
    <w:rsid w:val="00FD5D7A"/>
    <w:rsid w:val="00FE0387"/>
    <w:rsid w:val="00FE0F7E"/>
    <w:rsid w:val="00FE473F"/>
    <w:rsid w:val="00FF02D0"/>
    <w:rsid w:val="00FF0BD7"/>
    <w:rsid w:val="00FF19E7"/>
    <w:rsid w:val="00FF1BBA"/>
    <w:rsid w:val="00FF2374"/>
    <w:rsid w:val="00FF5680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892B4"/>
  <w15:chartTrackingRefBased/>
  <w15:docId w15:val="{4F200538-E13F-2D40-AA24-7A7CB6B3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1916"/>
    <w:rPr>
      <w:rFonts w:ascii="Times New Roman" w:eastAsia="Times New Roman" w:hAnsi="Times New Roman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67B0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467B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67B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67B0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67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67B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67B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67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67B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7B0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7B0"/>
    <w:rPr>
      <w:rFonts w:ascii="Times New Roman" w:hAnsi="Times New Roman" w:cs="Times New Roman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6676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6735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735F"/>
  </w:style>
  <w:style w:type="paragraph" w:styleId="Fuzeile">
    <w:name w:val="footer"/>
    <w:basedOn w:val="Standard"/>
    <w:link w:val="FuzeileZchn"/>
    <w:uiPriority w:val="99"/>
    <w:unhideWhenUsed/>
    <w:rsid w:val="0006735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735F"/>
  </w:style>
  <w:style w:type="paragraph" w:styleId="berarbeitung">
    <w:name w:val="Revision"/>
    <w:hidden/>
    <w:uiPriority w:val="99"/>
    <w:semiHidden/>
    <w:rsid w:val="001F0FF4"/>
  </w:style>
  <w:style w:type="character" w:customStyle="1" w:styleId="apple-converted-space">
    <w:name w:val="apple-converted-space"/>
    <w:basedOn w:val="Absatz-Standardschriftart"/>
    <w:rsid w:val="00467B50"/>
  </w:style>
  <w:style w:type="paragraph" w:styleId="Listenabsatz">
    <w:name w:val="List Paragraph"/>
    <w:basedOn w:val="Standard"/>
    <w:uiPriority w:val="34"/>
    <w:qFormat/>
    <w:rsid w:val="00BF0330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B016D6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BD2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3B973B-D7EA-497B-9AAF-6E47F1C3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1981</Words>
  <Characters>12486</Characters>
  <Application>Microsoft Office Word</Application>
  <DocSecurity>0</DocSecurity>
  <Lines>104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Scheiner</dc:creator>
  <cp:keywords/>
  <dc:description/>
  <cp:lastModifiedBy>Gabriele Kaiser</cp:lastModifiedBy>
  <cp:revision>2</cp:revision>
  <cp:lastPrinted>2020-03-14T16:44:00Z</cp:lastPrinted>
  <dcterms:created xsi:type="dcterms:W3CDTF">2021-07-25T17:26:00Z</dcterms:created>
  <dcterms:modified xsi:type="dcterms:W3CDTF">2021-07-25T17:26:00Z</dcterms:modified>
</cp:coreProperties>
</file>