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478A5" w14:textId="77777777" w:rsidR="00E87F86" w:rsidRPr="00E87F86" w:rsidRDefault="00E87F86" w:rsidP="00BE1943">
      <w:pPr>
        <w:jc w:val="both"/>
        <w:rPr>
          <w:rFonts w:ascii="Arial" w:hAnsi="Arial" w:cs="Arial"/>
          <w:b/>
          <w:sz w:val="22"/>
        </w:rPr>
      </w:pPr>
      <w:r w:rsidRPr="00E87F86">
        <w:rPr>
          <w:rFonts w:ascii="Arial" w:hAnsi="Arial" w:cs="Arial"/>
          <w:b/>
          <w:sz w:val="22"/>
        </w:rPr>
        <w:t xml:space="preserve">The Linear Mixed Model, Residual Maximum Likelihood and the </w:t>
      </w:r>
      <w:r w:rsidR="007F3B7D">
        <w:rPr>
          <w:rFonts w:ascii="Arial" w:hAnsi="Arial" w:cs="Arial"/>
          <w:b/>
          <w:sz w:val="22"/>
        </w:rPr>
        <w:t>Ordinary Kriging</w:t>
      </w:r>
      <w:r w:rsidRPr="00E87F86">
        <w:rPr>
          <w:rFonts w:ascii="Arial" w:hAnsi="Arial" w:cs="Arial"/>
          <w:b/>
          <w:sz w:val="22"/>
        </w:rPr>
        <w:t xml:space="preserve"> Predictor.</w:t>
      </w:r>
    </w:p>
    <w:p w14:paraId="2BF54B67" w14:textId="0B03FB49" w:rsidR="00622D7E" w:rsidRPr="00E87F86" w:rsidRDefault="00622D7E" w:rsidP="00BE1943">
      <w:pPr>
        <w:spacing w:line="360" w:lineRule="auto"/>
        <w:jc w:val="both"/>
        <w:rPr>
          <w:rFonts w:ascii="Arial" w:hAnsi="Arial" w:cs="Arial"/>
          <w:bCs/>
          <w:color w:val="000000" w:themeColor="text1"/>
          <w:sz w:val="22"/>
        </w:rPr>
      </w:pPr>
      <w:r>
        <w:rPr>
          <w:rFonts w:ascii="Arial" w:hAnsi="Arial" w:cs="Arial"/>
          <w:bCs/>
          <w:color w:val="000000" w:themeColor="text1"/>
          <w:sz w:val="22"/>
        </w:rPr>
        <w:t xml:space="preserve">The Linear </w:t>
      </w:r>
      <w:r w:rsidR="00686F27">
        <w:rPr>
          <w:rFonts w:ascii="Arial" w:hAnsi="Arial" w:cs="Arial"/>
          <w:bCs/>
          <w:color w:val="000000" w:themeColor="text1"/>
          <w:sz w:val="22"/>
        </w:rPr>
        <w:t>M</w:t>
      </w:r>
      <w:r>
        <w:rPr>
          <w:rFonts w:ascii="Arial" w:hAnsi="Arial" w:cs="Arial"/>
          <w:bCs/>
          <w:color w:val="000000" w:themeColor="text1"/>
          <w:sz w:val="22"/>
        </w:rPr>
        <w:t>ix</w:t>
      </w:r>
      <w:r w:rsidR="00686F27">
        <w:rPr>
          <w:rFonts w:ascii="Arial" w:hAnsi="Arial" w:cs="Arial"/>
          <w:bCs/>
          <w:color w:val="000000" w:themeColor="text1"/>
          <w:sz w:val="22"/>
        </w:rPr>
        <w:t>ed</w:t>
      </w:r>
      <w:r>
        <w:rPr>
          <w:rFonts w:ascii="Arial" w:hAnsi="Arial" w:cs="Arial"/>
          <w:bCs/>
          <w:color w:val="000000" w:themeColor="text1"/>
          <w:sz w:val="22"/>
        </w:rPr>
        <w:t xml:space="preserve"> </w:t>
      </w:r>
      <w:r w:rsidR="00686F27">
        <w:rPr>
          <w:rFonts w:ascii="Arial" w:hAnsi="Arial" w:cs="Arial"/>
          <w:bCs/>
          <w:color w:val="000000" w:themeColor="text1"/>
          <w:sz w:val="22"/>
        </w:rPr>
        <w:t>M</w:t>
      </w:r>
      <w:r>
        <w:rPr>
          <w:rFonts w:ascii="Arial" w:hAnsi="Arial" w:cs="Arial"/>
          <w:bCs/>
          <w:color w:val="000000" w:themeColor="text1"/>
          <w:sz w:val="22"/>
        </w:rPr>
        <w:t xml:space="preserve">odel </w:t>
      </w:r>
      <w:r w:rsidR="00686F27">
        <w:rPr>
          <w:rFonts w:ascii="Arial" w:hAnsi="Arial" w:cs="Arial"/>
          <w:bCs/>
          <w:color w:val="000000" w:themeColor="text1"/>
          <w:sz w:val="22"/>
        </w:rPr>
        <w:t xml:space="preserve">(LMM) </w:t>
      </w:r>
      <w:r>
        <w:rPr>
          <w:rFonts w:ascii="Arial" w:hAnsi="Arial" w:cs="Arial"/>
          <w:bCs/>
          <w:color w:val="000000" w:themeColor="text1"/>
          <w:sz w:val="22"/>
        </w:rPr>
        <w:t>as used in the main paper is presented in Equation (2):</w:t>
      </w:r>
    </w:p>
    <w:p w14:paraId="7C5A72C0" w14:textId="77777777" w:rsidR="00E87F86" w:rsidRPr="00E87F86" w:rsidRDefault="00E87F86" w:rsidP="00BE1943">
      <w:pPr>
        <w:spacing w:line="360" w:lineRule="auto"/>
        <w:jc w:val="both"/>
        <w:rPr>
          <w:rFonts w:ascii="Arial" w:hAnsi="Arial" w:cs="Arial"/>
          <w:bCs/>
          <w:color w:val="000000" w:themeColor="text1"/>
          <w:sz w:val="24"/>
          <w:szCs w:val="24"/>
        </w:rPr>
      </w:pPr>
      <w:r w:rsidRPr="00E87F86">
        <w:rPr>
          <w:rFonts w:ascii="Arial" w:hAnsi="Arial" w:cs="Arial"/>
          <w:b/>
          <w:bCs/>
          <w:color w:val="000000" w:themeColor="text1"/>
          <w:sz w:val="22"/>
        </w:rPr>
        <w:t>y</w:t>
      </w:r>
      <w:r w:rsidRPr="00E87F86">
        <w:rPr>
          <w:rFonts w:ascii="Arial" w:hAnsi="Arial" w:cs="Arial"/>
          <w:bCs/>
          <w:color w:val="000000" w:themeColor="text1"/>
          <w:sz w:val="22"/>
        </w:rPr>
        <w:t xml:space="preserve"> = </w:t>
      </w:r>
      <w:r w:rsidR="005F59C8">
        <w:rPr>
          <w:rFonts w:ascii="Arial" w:hAnsi="Arial" w:cs="Arial"/>
          <w:b/>
          <w:bCs/>
          <w:color w:val="000000" w:themeColor="text1"/>
          <w:sz w:val="22"/>
        </w:rPr>
        <w:t>W</w:t>
      </w:r>
      <w:r w:rsidRPr="00E87F86">
        <w:rPr>
          <w:rFonts w:ascii="Symbol" w:hAnsi="Symbol" w:cstheme="majorHAnsi"/>
          <w:b/>
          <w:bCs/>
          <w:color w:val="000000" w:themeColor="text1"/>
          <w:sz w:val="24"/>
          <w:szCs w:val="24"/>
        </w:rPr>
        <w:t></w:t>
      </w:r>
      <w:r w:rsidRPr="00E87F86">
        <w:rPr>
          <w:rFonts w:asciiTheme="majorHAnsi" w:hAnsiTheme="majorHAnsi" w:cstheme="majorHAnsi"/>
          <w:bCs/>
          <w:color w:val="000000" w:themeColor="text1"/>
          <w:sz w:val="24"/>
          <w:szCs w:val="24"/>
        </w:rPr>
        <w:t xml:space="preserve"> </w:t>
      </w:r>
      <w:r w:rsidRPr="00E87F86">
        <w:rPr>
          <w:rFonts w:ascii="Arial" w:hAnsi="Arial" w:cs="Arial"/>
          <w:bCs/>
          <w:color w:val="000000" w:themeColor="text1"/>
          <w:sz w:val="22"/>
        </w:rPr>
        <w:t xml:space="preserve">+ </w:t>
      </w:r>
      <w:r w:rsidRPr="00E87F86">
        <w:rPr>
          <w:rFonts w:ascii="Arial" w:hAnsi="Arial" w:cs="Arial"/>
          <w:b/>
          <w:bCs/>
          <w:color w:val="000000" w:themeColor="text1"/>
          <w:sz w:val="22"/>
        </w:rPr>
        <w:t>Z</w:t>
      </w:r>
      <w:r w:rsidRPr="00E87F86">
        <w:rPr>
          <w:rFonts w:ascii="Arial" w:hAnsi="Arial" w:cs="Arial"/>
          <w:bCs/>
          <w:color w:val="000000" w:themeColor="text1"/>
          <w:sz w:val="22"/>
          <w:vertAlign w:val="subscript"/>
        </w:rPr>
        <w:t>C</w:t>
      </w:r>
      <w:r w:rsidRPr="00E87F86">
        <w:rPr>
          <w:rFonts w:ascii="Symbol" w:hAnsi="Symbol" w:cstheme="majorHAnsi"/>
          <w:b/>
          <w:bCs/>
          <w:color w:val="000000" w:themeColor="text1"/>
          <w:sz w:val="24"/>
          <w:szCs w:val="24"/>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rPr>
        <w:t xml:space="preserve">+ </w:t>
      </w:r>
      <w:r w:rsidRPr="00E87F86">
        <w:rPr>
          <w:rFonts w:ascii="Arial" w:hAnsi="Arial" w:cs="Arial"/>
          <w:b/>
          <w:bCs/>
          <w:color w:val="000000" w:themeColor="text1"/>
          <w:sz w:val="22"/>
        </w:rPr>
        <w:t>Z</w:t>
      </w:r>
      <w:r w:rsidRPr="00E87F86">
        <w:rPr>
          <w:rFonts w:ascii="Arial" w:hAnsi="Arial" w:cs="Arial"/>
          <w:bCs/>
          <w:color w:val="000000" w:themeColor="text1"/>
          <w:sz w:val="22"/>
          <w:vertAlign w:val="subscript"/>
        </w:rPr>
        <w:t>H</w:t>
      </w:r>
      <w:r w:rsidRPr="00E87F86">
        <w:rPr>
          <w:rFonts w:ascii="Symbol" w:hAnsi="Symbol" w:cstheme="majorHAnsi"/>
          <w:b/>
          <w:bCs/>
          <w:color w:val="000000" w:themeColor="text1"/>
          <w:sz w:val="24"/>
          <w:szCs w:val="24"/>
        </w:rPr>
        <w:t></w:t>
      </w:r>
      <w:r w:rsidRPr="00E87F86">
        <w:rPr>
          <w:rFonts w:asciiTheme="majorHAnsi" w:hAnsiTheme="majorHAnsi" w:cstheme="majorHAnsi"/>
          <w:bCs/>
          <w:color w:val="000000" w:themeColor="text1"/>
          <w:sz w:val="24"/>
          <w:szCs w:val="24"/>
          <w:vertAlign w:val="subscript"/>
        </w:rPr>
        <w:t xml:space="preserve"> </w:t>
      </w:r>
      <w:r w:rsidRPr="00E87F86">
        <w:rPr>
          <w:rFonts w:asciiTheme="majorHAnsi" w:hAnsiTheme="majorHAnsi" w:cstheme="majorHAnsi"/>
          <w:bCs/>
          <w:color w:val="000000" w:themeColor="text1"/>
          <w:sz w:val="24"/>
          <w:szCs w:val="24"/>
        </w:rPr>
        <w:t xml:space="preserve">+ </w:t>
      </w:r>
      <w:r w:rsidRPr="00E87F86">
        <w:rPr>
          <w:rFonts w:ascii="Symbol" w:hAnsi="Symbol" w:cstheme="majorHAnsi"/>
          <w:b/>
          <w:bCs/>
          <w:color w:val="000000" w:themeColor="text1"/>
          <w:sz w:val="24"/>
          <w:szCs w:val="24"/>
        </w:rPr>
        <w:t></w:t>
      </w:r>
      <w:r w:rsidRPr="00E87F86">
        <w:rPr>
          <w:rFonts w:asciiTheme="majorHAnsi" w:hAnsiTheme="majorHAnsi" w:cstheme="majorHAnsi"/>
          <w:bCs/>
          <w:color w:val="000000" w:themeColor="text1"/>
          <w:sz w:val="24"/>
          <w:szCs w:val="24"/>
        </w:rPr>
        <w:t xml:space="preserve"> </w:t>
      </w:r>
      <w:r>
        <w:rPr>
          <w:rFonts w:asciiTheme="majorHAnsi" w:hAnsiTheme="majorHAnsi" w:cstheme="majorHAnsi"/>
          <w:bCs/>
          <w:color w:val="000000" w:themeColor="text1"/>
          <w:sz w:val="24"/>
          <w:szCs w:val="24"/>
        </w:rPr>
        <w:t>.</w:t>
      </w:r>
      <w:r w:rsidRPr="00E87F86">
        <w:rPr>
          <w:rFonts w:asciiTheme="majorHAnsi" w:hAnsiTheme="majorHAnsi" w:cstheme="majorHAnsi"/>
          <w:bCs/>
          <w:color w:val="000000" w:themeColor="text1"/>
          <w:sz w:val="24"/>
          <w:szCs w:val="24"/>
        </w:rPr>
        <w:tab/>
      </w:r>
      <w:r>
        <w:rPr>
          <w:rFonts w:asciiTheme="majorHAnsi" w:hAnsiTheme="majorHAnsi" w:cstheme="majorHAnsi"/>
          <w:bCs/>
          <w:color w:val="000000" w:themeColor="text1"/>
          <w:sz w:val="24"/>
          <w:szCs w:val="24"/>
        </w:rPr>
        <w:t xml:space="preserve"> </w:t>
      </w:r>
      <w:r>
        <w:rPr>
          <w:rFonts w:asciiTheme="majorHAnsi" w:hAnsiTheme="majorHAnsi" w:cstheme="majorHAnsi"/>
          <w:bCs/>
          <w:color w:val="000000" w:themeColor="text1"/>
          <w:sz w:val="24"/>
          <w:szCs w:val="24"/>
        </w:rPr>
        <w:tab/>
      </w:r>
      <w:r w:rsidRPr="00E87F86">
        <w:rPr>
          <w:rFonts w:ascii="Arial" w:hAnsi="Arial" w:cs="Arial"/>
          <w:bCs/>
          <w:color w:val="000000" w:themeColor="text1"/>
          <w:sz w:val="22"/>
        </w:rPr>
        <w:t>(S1)</w:t>
      </w:r>
    </w:p>
    <w:p w14:paraId="34F122C4" w14:textId="77777777" w:rsidR="00E87F86" w:rsidRDefault="00E87F86" w:rsidP="00BE1943">
      <w:pPr>
        <w:spacing w:line="360" w:lineRule="auto"/>
        <w:jc w:val="both"/>
        <w:rPr>
          <w:rFonts w:ascii="Arial" w:hAnsi="Arial" w:cs="Arial"/>
          <w:bCs/>
          <w:color w:val="000000" w:themeColor="text1"/>
          <w:sz w:val="22"/>
        </w:rPr>
      </w:pPr>
      <w:r w:rsidRPr="00E87F86">
        <w:rPr>
          <w:rFonts w:ascii="Arial" w:hAnsi="Arial" w:cs="Arial"/>
          <w:bCs/>
          <w:color w:val="000000" w:themeColor="text1"/>
          <w:sz w:val="22"/>
        </w:rPr>
        <w:t>As explained in the text, th</w:t>
      </w:r>
      <w:r>
        <w:rPr>
          <w:rFonts w:ascii="Arial" w:hAnsi="Arial" w:cs="Arial"/>
          <w:bCs/>
          <w:color w:val="000000" w:themeColor="text1"/>
          <w:sz w:val="22"/>
        </w:rPr>
        <w:t>e term</w:t>
      </w:r>
      <w:r w:rsidRPr="00E87F86">
        <w:rPr>
          <w:b/>
        </w:rPr>
        <w:t xml:space="preserve"> </w:t>
      </w:r>
      <w:r w:rsidRPr="00E87F86">
        <w:rPr>
          <w:rFonts w:ascii="Arial" w:hAnsi="Arial" w:cs="Arial"/>
          <w:b/>
          <w:bCs/>
          <w:color w:val="000000" w:themeColor="text1"/>
          <w:sz w:val="22"/>
        </w:rPr>
        <w:t>y</w:t>
      </w:r>
      <w:r w:rsidRPr="00E87F86">
        <w:rPr>
          <w:rFonts w:ascii="Arial" w:hAnsi="Arial" w:cs="Arial"/>
          <w:bCs/>
          <w:color w:val="000000" w:themeColor="text1"/>
          <w:sz w:val="22"/>
        </w:rPr>
        <w:t xml:space="preserve"> is a vector of </w:t>
      </w:r>
      <w:r w:rsidRPr="00E87F86">
        <w:rPr>
          <w:rFonts w:ascii="Arial" w:hAnsi="Arial" w:cs="Arial"/>
          <w:bCs/>
          <w:i/>
          <w:color w:val="000000" w:themeColor="text1"/>
          <w:sz w:val="22"/>
        </w:rPr>
        <w:t>n</w:t>
      </w:r>
      <w:r w:rsidRPr="00E87F86">
        <w:rPr>
          <w:rFonts w:ascii="Arial" w:hAnsi="Arial" w:cs="Arial"/>
          <w:bCs/>
          <w:color w:val="000000" w:themeColor="text1"/>
          <w:sz w:val="22"/>
        </w:rPr>
        <w:t xml:space="preserve"> observations of log</w:t>
      </w:r>
      <w:r w:rsidRPr="00E61ABF">
        <w:rPr>
          <w:rFonts w:ascii="Arial" w:hAnsi="Arial" w:cs="Arial"/>
          <w:bCs/>
          <w:i/>
          <w:iCs/>
          <w:color w:val="000000" w:themeColor="text1"/>
          <w:sz w:val="22"/>
          <w:vertAlign w:val="subscript"/>
        </w:rPr>
        <w:t>e</w:t>
      </w:r>
      <w:r>
        <w:rPr>
          <w:rFonts w:ascii="Arial" w:hAnsi="Arial" w:cs="Arial"/>
          <w:bCs/>
          <w:color w:val="000000" w:themeColor="text1"/>
          <w:sz w:val="22"/>
        </w:rPr>
        <w:t xml:space="preserve">-transformed </w:t>
      </w:r>
      <w:r w:rsidR="00D47325">
        <w:rPr>
          <w:rFonts w:ascii="Arial" w:hAnsi="Arial" w:cs="Arial"/>
          <w:sz w:val="22"/>
        </w:rPr>
        <w:t>urine Zn concentration</w:t>
      </w:r>
      <w:r>
        <w:rPr>
          <w:rFonts w:ascii="Arial" w:hAnsi="Arial" w:cs="Arial"/>
          <w:bCs/>
          <w:color w:val="000000" w:themeColor="text1"/>
          <w:sz w:val="22"/>
        </w:rPr>
        <w:t xml:space="preserve"> and</w:t>
      </w:r>
      <w:r w:rsidRPr="00E87F86">
        <w:rPr>
          <w:rFonts w:ascii="Arial" w:hAnsi="Arial" w:cs="Arial"/>
          <w:bCs/>
          <w:color w:val="000000" w:themeColor="text1"/>
          <w:sz w:val="22"/>
        </w:rPr>
        <w:t xml:space="preserve"> </w:t>
      </w:r>
      <w:r w:rsidR="005F59C8">
        <w:rPr>
          <w:rFonts w:ascii="Arial" w:hAnsi="Arial" w:cs="Arial"/>
          <w:b/>
          <w:bCs/>
          <w:color w:val="000000" w:themeColor="text1"/>
          <w:sz w:val="22"/>
        </w:rPr>
        <w:t>W</w:t>
      </w:r>
      <w:r w:rsidRPr="00E87F86">
        <w:rPr>
          <w:rFonts w:ascii="Arial" w:hAnsi="Arial" w:cs="Arial"/>
          <w:bCs/>
          <w:color w:val="000000" w:themeColor="text1"/>
          <w:sz w:val="22"/>
        </w:rPr>
        <w:t xml:space="preserve"> is a design</w:t>
      </w:r>
      <w:r>
        <w:rPr>
          <w:rFonts w:ascii="Arial" w:hAnsi="Arial" w:cs="Arial"/>
          <w:bCs/>
          <w:color w:val="000000" w:themeColor="text1"/>
          <w:sz w:val="22"/>
        </w:rPr>
        <w:t xml:space="preserve"> matrix which contains the fixed effects, in this case either a column vector of ones for a constant mean, or, as described in the main text, indicating the levels of other fixed effects (gender or time of sampling). The remaining terms are random effects, all of zero mean. The first of these is the between-cluster random effect, </w:t>
      </w:r>
      <w:proofErr w:type="spellStart"/>
      <w:r w:rsidRPr="00E87F86">
        <w:rPr>
          <w:rFonts w:ascii="Arial" w:hAnsi="Arial" w:cs="Arial"/>
          <w:b/>
          <w:bCs/>
          <w:color w:val="000000" w:themeColor="text1"/>
          <w:sz w:val="22"/>
        </w:rPr>
        <w:t>Z</w:t>
      </w:r>
      <w:r>
        <w:rPr>
          <w:rFonts w:ascii="Arial" w:hAnsi="Arial" w:cs="Arial"/>
          <w:bCs/>
          <w:color w:val="000000" w:themeColor="text1"/>
          <w:sz w:val="22"/>
          <w:vertAlign w:val="subscript"/>
        </w:rPr>
        <w:t>c</w:t>
      </w:r>
      <w:proofErr w:type="spellEnd"/>
      <w:r>
        <w:rPr>
          <w:rFonts w:ascii="Arial" w:hAnsi="Arial" w:cs="Arial"/>
          <w:bCs/>
          <w:color w:val="000000" w:themeColor="text1"/>
          <w:sz w:val="22"/>
        </w:rPr>
        <w:t xml:space="preserve">, which has the covariance matrix </w:t>
      </w:r>
      <w:r>
        <w:rPr>
          <w:rFonts w:ascii="Arial" w:hAnsi="Arial" w:cs="Arial"/>
          <w:b/>
          <w:bCs/>
          <w:color w:val="000000" w:themeColor="text1"/>
          <w:sz w:val="22"/>
        </w:rPr>
        <w:t>V</w:t>
      </w:r>
      <w:r>
        <w:rPr>
          <w:rFonts w:ascii="Arial" w:hAnsi="Arial" w:cs="Arial"/>
          <w:bCs/>
          <w:color w:val="000000" w:themeColor="text1"/>
          <w:sz w:val="22"/>
        </w:rPr>
        <w:t xml:space="preserve"> defined in Equation (3) of the main paper. The between-household within-cluster random effect </w:t>
      </w:r>
      <w:r w:rsidRPr="00E87F86">
        <w:rPr>
          <w:rFonts w:ascii="Arial" w:hAnsi="Arial" w:cs="Arial"/>
          <w:b/>
          <w:bCs/>
          <w:color w:val="000000" w:themeColor="text1"/>
          <w:sz w:val="22"/>
        </w:rPr>
        <w:t>Z</w:t>
      </w:r>
      <w:r>
        <w:rPr>
          <w:rFonts w:ascii="Arial" w:hAnsi="Arial" w:cs="Arial"/>
          <w:bCs/>
          <w:color w:val="000000" w:themeColor="text1"/>
          <w:sz w:val="22"/>
          <w:vertAlign w:val="subscript"/>
        </w:rPr>
        <w:t>H</w:t>
      </w:r>
      <w:r>
        <w:rPr>
          <w:rFonts w:ascii="Arial" w:hAnsi="Arial" w:cs="Arial"/>
          <w:bCs/>
          <w:color w:val="000000" w:themeColor="text1"/>
          <w:sz w:val="22"/>
        </w:rPr>
        <w:t xml:space="preserve"> has a </w:t>
      </w:r>
      <w:proofErr w:type="spellStart"/>
      <w:r w:rsidRPr="00E87F86">
        <w:rPr>
          <w:rFonts w:ascii="Arial" w:hAnsi="Arial" w:cs="Arial"/>
          <w:bCs/>
          <w:i/>
          <w:color w:val="000000" w:themeColor="text1"/>
          <w:sz w:val="22"/>
        </w:rPr>
        <w:t>n</w:t>
      </w:r>
      <w:r>
        <w:rPr>
          <w:rFonts w:ascii="Arial" w:hAnsi="Arial" w:cs="Arial"/>
          <w:bCs/>
          <w:color w:val="000000" w:themeColor="text1"/>
          <w:sz w:val="22"/>
        </w:rPr>
        <w:t>×</w:t>
      </w:r>
      <w:r>
        <w:rPr>
          <w:rFonts w:ascii="Arial" w:hAnsi="Arial" w:cs="Arial"/>
          <w:bCs/>
          <w:i/>
          <w:color w:val="000000" w:themeColor="text1"/>
          <w:sz w:val="22"/>
        </w:rPr>
        <w:t>n</w:t>
      </w:r>
      <w:proofErr w:type="spellEnd"/>
      <w:r>
        <w:rPr>
          <w:rFonts w:ascii="Arial" w:hAnsi="Arial" w:cs="Arial"/>
          <w:bCs/>
          <w:color w:val="000000" w:themeColor="text1"/>
          <w:sz w:val="22"/>
        </w:rPr>
        <w:t xml:space="preserve"> </w:t>
      </w:r>
      <w:r w:rsidRPr="00E87F86">
        <w:rPr>
          <w:rFonts w:ascii="Arial" w:hAnsi="Arial" w:cs="Arial"/>
          <w:bCs/>
          <w:color w:val="000000" w:themeColor="text1"/>
          <w:sz w:val="22"/>
        </w:rPr>
        <w:t>covariance</w:t>
      </w:r>
      <w:r>
        <w:rPr>
          <w:rFonts w:ascii="Arial" w:hAnsi="Arial" w:cs="Arial"/>
          <w:bCs/>
          <w:color w:val="000000" w:themeColor="text1"/>
          <w:sz w:val="22"/>
        </w:rPr>
        <w:t xml:space="preserve"> matrix </w:t>
      </w:r>
      <w:r w:rsidRPr="00E87F86">
        <w:rPr>
          <w:rFonts w:ascii="Arial" w:hAnsi="Arial" w:cs="Arial"/>
          <w:b/>
          <w:bCs/>
          <w:color w:val="000000" w:themeColor="text1"/>
          <w:sz w:val="22"/>
        </w:rPr>
        <w:t>C</w:t>
      </w:r>
      <w:r>
        <w:rPr>
          <w:rFonts w:ascii="Arial" w:hAnsi="Arial" w:cs="Arial"/>
          <w:bCs/>
          <w:color w:val="000000" w:themeColor="text1"/>
          <w:sz w:val="22"/>
          <w:vertAlign w:val="subscript"/>
        </w:rPr>
        <w:t>H</w:t>
      </w:r>
      <w:r>
        <w:rPr>
          <w:rFonts w:ascii="Arial" w:hAnsi="Arial" w:cs="Arial"/>
          <w:bCs/>
          <w:color w:val="000000" w:themeColor="text1"/>
          <w:sz w:val="22"/>
        </w:rPr>
        <w:t>, which is defined as</w:t>
      </w:r>
    </w:p>
    <w:p w14:paraId="21CF8C27" w14:textId="77777777" w:rsidR="00E87F86" w:rsidRDefault="00E87F86" w:rsidP="00BE1943">
      <w:pPr>
        <w:spacing w:line="360" w:lineRule="auto"/>
        <w:jc w:val="both"/>
        <w:rPr>
          <w:rFonts w:ascii="Arial" w:hAnsi="Arial" w:cs="Arial"/>
          <w:bCs/>
          <w:color w:val="000000" w:themeColor="text1"/>
          <w:sz w:val="22"/>
        </w:rPr>
      </w:pPr>
      <w:r w:rsidRPr="00E87F86">
        <w:rPr>
          <w:rFonts w:ascii="Arial" w:hAnsi="Arial" w:cs="Arial"/>
          <w:b/>
          <w:bCs/>
          <w:color w:val="000000" w:themeColor="text1"/>
          <w:sz w:val="22"/>
        </w:rPr>
        <w:t>C</w:t>
      </w:r>
      <w:r>
        <w:rPr>
          <w:rFonts w:ascii="Arial" w:hAnsi="Arial" w:cs="Arial"/>
          <w:bCs/>
          <w:color w:val="000000" w:themeColor="text1"/>
          <w:sz w:val="22"/>
          <w:vertAlign w:val="subscript"/>
        </w:rPr>
        <w:t>H</w:t>
      </w:r>
      <w:r>
        <w:rPr>
          <w:rFonts w:ascii="Arial" w:hAnsi="Arial" w:cs="Arial"/>
          <w:bCs/>
          <w:color w:val="000000" w:themeColor="text1"/>
          <w:sz w:val="22"/>
        </w:rPr>
        <w:t xml:space="preserve"> = </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sidRPr="00E87F86">
        <w:rPr>
          <w:rFonts w:ascii="Arial" w:hAnsi="Arial" w:cs="Arial"/>
          <w:bCs/>
          <w:color w:val="000000" w:themeColor="text1"/>
          <w:sz w:val="22"/>
          <w:vertAlign w:val="subscript"/>
        </w:rPr>
        <w:t>H</w:t>
      </w:r>
      <w:r w:rsidRPr="00E87F86">
        <w:rPr>
          <w:rFonts w:ascii="Arial" w:hAnsi="Arial" w:cs="Arial"/>
          <w:b/>
          <w:bCs/>
          <w:color w:val="000000" w:themeColor="text1"/>
          <w:sz w:val="22"/>
        </w:rPr>
        <w:t>U</w:t>
      </w:r>
      <w:r w:rsidRPr="00E87F86">
        <w:rPr>
          <w:rFonts w:ascii="Arial" w:hAnsi="Arial" w:cs="Arial"/>
          <w:bCs/>
          <w:color w:val="000000" w:themeColor="text1"/>
          <w:sz w:val="22"/>
          <w:vertAlign w:val="subscript"/>
        </w:rPr>
        <w:t>H</w:t>
      </w:r>
      <w:r w:rsidRPr="00E87F86">
        <w:rPr>
          <w:rFonts w:ascii="Arial" w:hAnsi="Arial" w:cs="Arial"/>
          <w:b/>
          <w:bCs/>
          <w:color w:val="000000" w:themeColor="text1"/>
          <w:sz w:val="22"/>
        </w:rPr>
        <w:t>U</w:t>
      </w:r>
      <w:r w:rsidRPr="00E87F86">
        <w:rPr>
          <w:rFonts w:ascii="Arial" w:hAnsi="Arial" w:cs="Arial"/>
          <w:bCs/>
          <w:color w:val="000000" w:themeColor="text1"/>
          <w:sz w:val="22"/>
          <w:vertAlign w:val="superscript"/>
        </w:rPr>
        <w:t>T</w:t>
      </w:r>
      <w:r w:rsidRPr="00E87F86">
        <w:rPr>
          <w:rFonts w:ascii="Arial" w:hAnsi="Arial" w:cs="Arial"/>
          <w:bCs/>
          <w:color w:val="000000" w:themeColor="text1"/>
          <w:sz w:val="22"/>
          <w:vertAlign w:val="subscript"/>
        </w:rPr>
        <w:t>H</w:t>
      </w:r>
      <w:r w:rsidRPr="00E87F86">
        <w:rPr>
          <w:rFonts w:ascii="Arial" w:hAnsi="Arial" w:cs="Arial"/>
          <w:bCs/>
          <w:color w:val="000000" w:themeColor="text1"/>
          <w:sz w:val="22"/>
        </w:rPr>
        <w:t>,</w:t>
      </w:r>
      <w:r>
        <w:rPr>
          <w:rFonts w:ascii="Arial" w:hAnsi="Arial" w:cs="Arial"/>
          <w:bCs/>
          <w:color w:val="000000" w:themeColor="text1"/>
          <w:sz w:val="22"/>
        </w:rPr>
        <w:tab/>
      </w:r>
      <w:r>
        <w:rPr>
          <w:rFonts w:ascii="Arial" w:hAnsi="Arial" w:cs="Arial"/>
          <w:bCs/>
          <w:color w:val="000000" w:themeColor="text1"/>
          <w:sz w:val="22"/>
        </w:rPr>
        <w:tab/>
      </w:r>
      <w:r>
        <w:rPr>
          <w:rFonts w:ascii="Arial" w:hAnsi="Arial" w:cs="Arial"/>
          <w:bCs/>
          <w:color w:val="000000" w:themeColor="text1"/>
          <w:sz w:val="22"/>
        </w:rPr>
        <w:tab/>
        <w:t>(S2)</w:t>
      </w:r>
    </w:p>
    <w:p w14:paraId="32406A91" w14:textId="77777777" w:rsidR="00E87F86" w:rsidRDefault="00E87F86" w:rsidP="00BE1943">
      <w:pPr>
        <w:spacing w:line="360" w:lineRule="auto"/>
        <w:jc w:val="both"/>
        <w:rPr>
          <w:rFonts w:ascii="Arial" w:hAnsi="Arial" w:cs="Arial"/>
          <w:bCs/>
          <w:color w:val="000000" w:themeColor="text1"/>
          <w:sz w:val="22"/>
        </w:rPr>
      </w:pPr>
      <w:r>
        <w:rPr>
          <w:rFonts w:ascii="Arial" w:hAnsi="Arial" w:cs="Arial"/>
          <w:bCs/>
          <w:color w:val="000000" w:themeColor="text1"/>
          <w:sz w:val="22"/>
        </w:rPr>
        <w:t xml:space="preserve">where </w:t>
      </w:r>
      <w:r w:rsidRPr="00E87F86">
        <w:rPr>
          <w:rFonts w:ascii="Arial" w:hAnsi="Arial" w:cs="Arial"/>
          <w:b/>
          <w:bCs/>
          <w:color w:val="000000" w:themeColor="text1"/>
          <w:sz w:val="22"/>
        </w:rPr>
        <w:t>U</w:t>
      </w:r>
      <w:r w:rsidRPr="00E87F86">
        <w:rPr>
          <w:rFonts w:ascii="Arial" w:hAnsi="Arial" w:cs="Arial"/>
          <w:bCs/>
          <w:color w:val="000000" w:themeColor="text1"/>
          <w:sz w:val="22"/>
          <w:vertAlign w:val="subscript"/>
        </w:rPr>
        <w:t>H</w:t>
      </w:r>
      <w:r>
        <w:rPr>
          <w:rFonts w:ascii="Arial" w:hAnsi="Arial" w:cs="Arial"/>
          <w:bCs/>
          <w:color w:val="000000" w:themeColor="text1"/>
          <w:sz w:val="22"/>
        </w:rPr>
        <w:t xml:space="preserve"> is a </w:t>
      </w:r>
      <w:proofErr w:type="spellStart"/>
      <w:r w:rsidRPr="00E87F86">
        <w:rPr>
          <w:rFonts w:ascii="Arial" w:hAnsi="Arial" w:cs="Arial"/>
          <w:bCs/>
          <w:i/>
          <w:color w:val="000000" w:themeColor="text1"/>
          <w:sz w:val="22"/>
        </w:rPr>
        <w:t>n</w:t>
      </w:r>
      <w:r>
        <w:rPr>
          <w:rFonts w:ascii="Arial" w:hAnsi="Arial" w:cs="Arial"/>
          <w:bCs/>
          <w:color w:val="000000" w:themeColor="text1"/>
          <w:sz w:val="22"/>
        </w:rPr>
        <w:t>×</w:t>
      </w:r>
      <w:r>
        <w:rPr>
          <w:rFonts w:ascii="Arial" w:hAnsi="Arial" w:cs="Arial"/>
          <w:bCs/>
          <w:i/>
          <w:color w:val="000000" w:themeColor="text1"/>
          <w:sz w:val="22"/>
        </w:rPr>
        <w:t>n</w:t>
      </w:r>
      <w:r>
        <w:rPr>
          <w:rFonts w:ascii="Arial" w:hAnsi="Arial" w:cs="Arial"/>
          <w:bCs/>
          <w:i/>
          <w:color w:val="000000" w:themeColor="text1"/>
          <w:sz w:val="22"/>
          <w:vertAlign w:val="subscript"/>
        </w:rPr>
        <w:t>k</w:t>
      </w:r>
      <w:proofErr w:type="spellEnd"/>
      <w:r>
        <w:rPr>
          <w:rFonts w:ascii="Arial" w:hAnsi="Arial" w:cs="Arial"/>
          <w:bCs/>
          <w:i/>
          <w:color w:val="000000" w:themeColor="text1"/>
          <w:sz w:val="22"/>
        </w:rPr>
        <w:t xml:space="preserve"> </w:t>
      </w:r>
      <w:r>
        <w:rPr>
          <w:rFonts w:ascii="Arial" w:hAnsi="Arial" w:cs="Arial"/>
          <w:bCs/>
          <w:color w:val="000000" w:themeColor="text1"/>
          <w:sz w:val="22"/>
        </w:rPr>
        <w:t xml:space="preserve">design matrix with all elements set to zero except for one element in each row which takes the value 1. If the element in the </w:t>
      </w:r>
      <w:proofErr w:type="spellStart"/>
      <w:r w:rsidRPr="001C06E1">
        <w:rPr>
          <w:rFonts w:ascii="Arial" w:hAnsi="Arial" w:cs="Arial"/>
          <w:b/>
          <w:bCs/>
          <w:i/>
          <w:color w:val="000000" w:themeColor="text1"/>
          <w:sz w:val="22"/>
        </w:rPr>
        <w:t>j</w:t>
      </w:r>
      <w:r>
        <w:rPr>
          <w:rFonts w:ascii="Arial" w:hAnsi="Arial" w:cs="Arial"/>
          <w:bCs/>
          <w:color w:val="000000" w:themeColor="text1"/>
          <w:sz w:val="22"/>
        </w:rPr>
        <w:t>th</w:t>
      </w:r>
      <w:proofErr w:type="spellEnd"/>
      <w:r>
        <w:rPr>
          <w:rFonts w:ascii="Arial" w:hAnsi="Arial" w:cs="Arial"/>
          <w:bCs/>
          <w:color w:val="000000" w:themeColor="text1"/>
          <w:sz w:val="22"/>
        </w:rPr>
        <w:t xml:space="preserve"> column of the </w:t>
      </w:r>
      <w:proofErr w:type="spellStart"/>
      <w:r w:rsidRPr="001C06E1">
        <w:rPr>
          <w:rFonts w:ascii="Arial" w:hAnsi="Arial" w:cs="Arial"/>
          <w:b/>
          <w:bCs/>
          <w:i/>
          <w:color w:val="000000" w:themeColor="text1"/>
          <w:sz w:val="22"/>
        </w:rPr>
        <w:t>i</w:t>
      </w:r>
      <w:r>
        <w:rPr>
          <w:rFonts w:ascii="Arial" w:hAnsi="Arial" w:cs="Arial"/>
          <w:bCs/>
          <w:color w:val="000000" w:themeColor="text1"/>
          <w:sz w:val="22"/>
        </w:rPr>
        <w:t>th</w:t>
      </w:r>
      <w:proofErr w:type="spellEnd"/>
      <w:r>
        <w:rPr>
          <w:rFonts w:ascii="Arial" w:hAnsi="Arial" w:cs="Arial"/>
          <w:bCs/>
          <w:color w:val="000000" w:themeColor="text1"/>
          <w:sz w:val="22"/>
        </w:rPr>
        <w:t xml:space="preserve"> row is 1 this indicates that the </w:t>
      </w:r>
      <w:proofErr w:type="spellStart"/>
      <w:r w:rsidRPr="001C06E1">
        <w:rPr>
          <w:rFonts w:ascii="Arial" w:hAnsi="Arial" w:cs="Arial"/>
          <w:b/>
          <w:bCs/>
          <w:i/>
          <w:color w:val="000000" w:themeColor="text1"/>
          <w:sz w:val="22"/>
        </w:rPr>
        <w:t>i</w:t>
      </w:r>
      <w:r>
        <w:rPr>
          <w:rFonts w:ascii="Arial" w:hAnsi="Arial" w:cs="Arial"/>
          <w:bCs/>
          <w:color w:val="000000" w:themeColor="text1"/>
          <w:sz w:val="22"/>
        </w:rPr>
        <w:t>th</w:t>
      </w:r>
      <w:proofErr w:type="spellEnd"/>
      <w:r>
        <w:rPr>
          <w:rFonts w:ascii="Arial" w:hAnsi="Arial" w:cs="Arial"/>
          <w:bCs/>
          <w:color w:val="000000" w:themeColor="text1"/>
          <w:sz w:val="22"/>
        </w:rPr>
        <w:t xml:space="preserve"> observation belongs to the </w:t>
      </w:r>
      <w:proofErr w:type="spellStart"/>
      <w:r w:rsidRPr="001C06E1">
        <w:rPr>
          <w:rFonts w:ascii="Arial" w:hAnsi="Arial" w:cs="Arial"/>
          <w:b/>
          <w:bCs/>
          <w:i/>
          <w:color w:val="000000" w:themeColor="text1"/>
          <w:sz w:val="22"/>
        </w:rPr>
        <w:t>j</w:t>
      </w:r>
      <w:r>
        <w:rPr>
          <w:rFonts w:ascii="Arial" w:hAnsi="Arial" w:cs="Arial"/>
          <w:bCs/>
          <w:color w:val="000000" w:themeColor="text1"/>
          <w:sz w:val="22"/>
        </w:rPr>
        <w:t>th</w:t>
      </w:r>
      <w:proofErr w:type="spellEnd"/>
      <w:r>
        <w:rPr>
          <w:rFonts w:ascii="Arial" w:hAnsi="Arial" w:cs="Arial"/>
          <w:bCs/>
          <w:color w:val="000000" w:themeColor="text1"/>
          <w:sz w:val="22"/>
        </w:rPr>
        <w:t xml:space="preserve"> household. The superscript T denotes a matrix transpose, and </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sidRPr="00E87F86">
        <w:rPr>
          <w:rFonts w:ascii="Arial" w:hAnsi="Arial" w:cs="Arial"/>
          <w:bCs/>
          <w:color w:val="000000" w:themeColor="text1"/>
          <w:sz w:val="22"/>
          <w:vertAlign w:val="subscript"/>
        </w:rPr>
        <w:t>H</w:t>
      </w:r>
      <w:r>
        <w:rPr>
          <w:rFonts w:ascii="Arial" w:hAnsi="Arial" w:cs="Arial"/>
          <w:bCs/>
          <w:color w:val="000000" w:themeColor="text1"/>
          <w:sz w:val="22"/>
          <w:vertAlign w:val="subscript"/>
        </w:rPr>
        <w:t xml:space="preserve"> </w:t>
      </w:r>
      <w:r>
        <w:rPr>
          <w:rFonts w:ascii="Arial" w:hAnsi="Arial" w:cs="Arial"/>
          <w:bCs/>
          <w:color w:val="000000" w:themeColor="text1"/>
          <w:sz w:val="22"/>
        </w:rPr>
        <w:t>is the between-household variance.</w:t>
      </w:r>
    </w:p>
    <w:p w14:paraId="6C451191" w14:textId="77777777" w:rsidR="00E87F86" w:rsidRDefault="001B01F8" w:rsidP="00BE1943">
      <w:pPr>
        <w:spacing w:line="360" w:lineRule="auto"/>
        <w:jc w:val="both"/>
        <w:rPr>
          <w:rFonts w:ascii="Arial" w:hAnsi="Arial" w:cs="Arial"/>
          <w:bCs/>
          <w:color w:val="000000" w:themeColor="text1"/>
          <w:sz w:val="22"/>
        </w:rPr>
      </w:pPr>
      <w:r>
        <w:rPr>
          <w:rFonts w:ascii="Arial" w:hAnsi="Arial" w:cs="Arial"/>
          <w:bCs/>
          <w:color w:val="000000" w:themeColor="text1"/>
          <w:sz w:val="22"/>
        </w:rPr>
        <w:t>The between-</w:t>
      </w:r>
      <w:r w:rsidR="00E87F86">
        <w:rPr>
          <w:rFonts w:ascii="Arial" w:hAnsi="Arial" w:cs="Arial"/>
          <w:bCs/>
          <w:color w:val="000000" w:themeColor="text1"/>
          <w:sz w:val="22"/>
        </w:rPr>
        <w:t>individual within-household</w:t>
      </w:r>
      <w:r>
        <w:rPr>
          <w:rFonts w:ascii="Arial" w:hAnsi="Arial" w:cs="Arial"/>
          <w:bCs/>
          <w:color w:val="000000" w:themeColor="text1"/>
          <w:sz w:val="22"/>
        </w:rPr>
        <w:t xml:space="preserve"> covariance matrix </w:t>
      </w:r>
      <w:r>
        <w:rPr>
          <w:rFonts w:ascii="Arial" w:hAnsi="Arial" w:cs="Arial"/>
          <w:b/>
          <w:bCs/>
          <w:color w:val="000000" w:themeColor="text1"/>
          <w:sz w:val="22"/>
        </w:rPr>
        <w:t>C</w:t>
      </w:r>
      <w:r>
        <w:rPr>
          <w:rFonts w:ascii="Arial" w:hAnsi="Arial" w:cs="Arial"/>
          <w:bCs/>
          <w:color w:val="000000" w:themeColor="text1"/>
          <w:sz w:val="22"/>
          <w:vertAlign w:val="subscript"/>
        </w:rPr>
        <w:t>I</w:t>
      </w:r>
      <w:r>
        <w:rPr>
          <w:rFonts w:ascii="Arial" w:hAnsi="Arial" w:cs="Arial"/>
          <w:bCs/>
          <w:color w:val="000000" w:themeColor="text1"/>
          <w:sz w:val="22"/>
        </w:rPr>
        <w:t xml:space="preserve"> is simply defined as</w:t>
      </w:r>
    </w:p>
    <w:p w14:paraId="30BFE029" w14:textId="77777777" w:rsidR="001B01F8" w:rsidRPr="00E87F86" w:rsidRDefault="001B01F8" w:rsidP="00BE1943">
      <w:pPr>
        <w:spacing w:line="360" w:lineRule="auto"/>
        <w:jc w:val="both"/>
        <w:rPr>
          <w:rFonts w:ascii="Arial" w:hAnsi="Arial" w:cs="Arial"/>
          <w:bCs/>
          <w:color w:val="000000" w:themeColor="text1"/>
          <w:sz w:val="22"/>
        </w:rPr>
      </w:pPr>
      <w:r w:rsidRPr="00E87F86">
        <w:rPr>
          <w:rFonts w:ascii="Arial" w:hAnsi="Arial" w:cs="Arial"/>
          <w:b/>
          <w:bCs/>
          <w:color w:val="000000" w:themeColor="text1"/>
          <w:sz w:val="22"/>
        </w:rPr>
        <w:t>C</w:t>
      </w:r>
      <w:r>
        <w:rPr>
          <w:rFonts w:ascii="Arial" w:hAnsi="Arial" w:cs="Arial"/>
          <w:bCs/>
          <w:color w:val="000000" w:themeColor="text1"/>
          <w:sz w:val="22"/>
          <w:vertAlign w:val="subscript"/>
        </w:rPr>
        <w:t>I</w:t>
      </w:r>
      <w:r>
        <w:rPr>
          <w:rFonts w:ascii="Arial" w:hAnsi="Arial" w:cs="Arial"/>
          <w:bCs/>
          <w:color w:val="000000" w:themeColor="text1"/>
          <w:sz w:val="22"/>
        </w:rPr>
        <w:t xml:space="preserve"> = </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I</w:t>
      </w:r>
      <w:r>
        <w:rPr>
          <w:rFonts w:ascii="Arial" w:hAnsi="Arial" w:cs="Arial"/>
          <w:b/>
          <w:bCs/>
          <w:color w:val="000000" w:themeColor="text1"/>
          <w:sz w:val="22"/>
        </w:rPr>
        <w:t>I</w:t>
      </w:r>
      <w:r>
        <w:rPr>
          <w:rFonts w:ascii="Arial" w:hAnsi="Arial" w:cs="Arial"/>
          <w:bCs/>
          <w:i/>
          <w:color w:val="000000" w:themeColor="text1"/>
          <w:sz w:val="22"/>
          <w:vertAlign w:val="subscript"/>
        </w:rPr>
        <w:t>n</w:t>
      </w:r>
      <w:r w:rsidRPr="00E87F86">
        <w:rPr>
          <w:rFonts w:ascii="Arial" w:hAnsi="Arial" w:cs="Arial"/>
          <w:bCs/>
          <w:color w:val="000000" w:themeColor="text1"/>
          <w:sz w:val="22"/>
        </w:rPr>
        <w:t>,</w:t>
      </w:r>
      <w:r>
        <w:rPr>
          <w:rFonts w:ascii="Arial" w:hAnsi="Arial" w:cs="Arial"/>
          <w:bCs/>
          <w:color w:val="000000" w:themeColor="text1"/>
          <w:sz w:val="22"/>
        </w:rPr>
        <w:tab/>
      </w:r>
      <w:r>
        <w:rPr>
          <w:rFonts w:ascii="Arial" w:hAnsi="Arial" w:cs="Arial"/>
          <w:bCs/>
          <w:color w:val="000000" w:themeColor="text1"/>
          <w:sz w:val="22"/>
        </w:rPr>
        <w:tab/>
      </w:r>
      <w:r>
        <w:rPr>
          <w:rFonts w:ascii="Arial" w:hAnsi="Arial" w:cs="Arial"/>
          <w:bCs/>
          <w:color w:val="000000" w:themeColor="text1"/>
          <w:sz w:val="22"/>
        </w:rPr>
        <w:tab/>
        <w:t>(S3)</w:t>
      </w:r>
    </w:p>
    <w:p w14:paraId="4C0761BB" w14:textId="77777777" w:rsidR="00E87F86" w:rsidRDefault="001B01F8" w:rsidP="00BE1943">
      <w:pPr>
        <w:spacing w:line="360" w:lineRule="auto"/>
        <w:jc w:val="both"/>
        <w:rPr>
          <w:rFonts w:ascii="Arial" w:hAnsi="Arial" w:cs="Arial"/>
          <w:bCs/>
          <w:color w:val="000000" w:themeColor="text1"/>
          <w:sz w:val="22"/>
        </w:rPr>
      </w:pPr>
      <w:r>
        <w:rPr>
          <w:rFonts w:ascii="Arial" w:hAnsi="Arial" w:cs="Arial"/>
          <w:sz w:val="22"/>
        </w:rPr>
        <w:t>w</w:t>
      </w:r>
      <w:r w:rsidRPr="001B01F8">
        <w:rPr>
          <w:rFonts w:ascii="Arial" w:hAnsi="Arial" w:cs="Arial"/>
          <w:sz w:val="22"/>
        </w:rPr>
        <w:t>here</w:t>
      </w:r>
      <w:r>
        <w:rPr>
          <w:rFonts w:ascii="Arial" w:hAnsi="Arial" w:cs="Arial"/>
          <w:b/>
          <w:sz w:val="22"/>
        </w:rPr>
        <w:t xml:space="preserve"> </w:t>
      </w:r>
      <w:r>
        <w:rPr>
          <w:rFonts w:ascii="Arial" w:hAnsi="Arial" w:cs="Arial"/>
          <w:b/>
          <w:bCs/>
          <w:color w:val="000000" w:themeColor="text1"/>
          <w:sz w:val="22"/>
        </w:rPr>
        <w:t>I</w:t>
      </w:r>
      <w:r>
        <w:rPr>
          <w:rFonts w:ascii="Arial" w:hAnsi="Arial" w:cs="Arial"/>
          <w:bCs/>
          <w:i/>
          <w:color w:val="000000" w:themeColor="text1"/>
          <w:sz w:val="22"/>
          <w:vertAlign w:val="subscript"/>
        </w:rPr>
        <w:t>n</w:t>
      </w:r>
      <w:r>
        <w:rPr>
          <w:rFonts w:ascii="Arial" w:hAnsi="Arial" w:cs="Arial"/>
          <w:bCs/>
          <w:color w:val="000000" w:themeColor="text1"/>
          <w:sz w:val="22"/>
        </w:rPr>
        <w:t xml:space="preserve"> is the </w:t>
      </w:r>
      <w:proofErr w:type="spellStart"/>
      <w:r w:rsidRPr="00E87F86">
        <w:rPr>
          <w:rFonts w:ascii="Arial" w:hAnsi="Arial" w:cs="Arial"/>
          <w:bCs/>
          <w:i/>
          <w:color w:val="000000" w:themeColor="text1"/>
          <w:sz w:val="22"/>
        </w:rPr>
        <w:t>n</w:t>
      </w:r>
      <w:r>
        <w:rPr>
          <w:rFonts w:ascii="Arial" w:hAnsi="Arial" w:cs="Arial"/>
          <w:bCs/>
          <w:color w:val="000000" w:themeColor="text1"/>
          <w:sz w:val="22"/>
        </w:rPr>
        <w:t>×</w:t>
      </w:r>
      <w:r>
        <w:rPr>
          <w:rFonts w:ascii="Arial" w:hAnsi="Arial" w:cs="Arial"/>
          <w:bCs/>
          <w:i/>
          <w:color w:val="000000" w:themeColor="text1"/>
          <w:sz w:val="22"/>
        </w:rPr>
        <w:t>n</w:t>
      </w:r>
      <w:proofErr w:type="spellEnd"/>
      <w:r>
        <w:rPr>
          <w:rFonts w:ascii="Arial" w:hAnsi="Arial" w:cs="Arial"/>
          <w:bCs/>
          <w:color w:val="000000" w:themeColor="text1"/>
          <w:sz w:val="22"/>
        </w:rPr>
        <w:t xml:space="preserve">  identity matrix and </w:t>
      </w:r>
      <w:r w:rsidRPr="008F0D85">
        <w:rPr>
          <w:rFonts w:ascii="Symbol" w:hAnsi="Symbol" w:cstheme="majorHAnsi"/>
          <w:b/>
          <w:bCs/>
          <w:color w:val="000000" w:themeColor="text1"/>
          <w:sz w:val="24"/>
          <w:szCs w:val="24"/>
        </w:rPr>
        <w:t></w:t>
      </w:r>
      <w:r w:rsidRPr="008F0D85">
        <w:rPr>
          <w:rFonts w:ascii="Arial" w:hAnsi="Arial" w:cs="Arial"/>
          <w:b/>
          <w:bCs/>
          <w:color w:val="000000" w:themeColor="text1"/>
          <w:sz w:val="22"/>
          <w:vertAlign w:val="superscript"/>
        </w:rPr>
        <w:t>2</w:t>
      </w:r>
      <w:r w:rsidRPr="008F0D85">
        <w:rPr>
          <w:rFonts w:ascii="Arial" w:hAnsi="Arial" w:cs="Arial"/>
          <w:b/>
          <w:bCs/>
          <w:color w:val="000000" w:themeColor="text1"/>
          <w:sz w:val="22"/>
          <w:vertAlign w:val="subscript"/>
        </w:rPr>
        <w:t xml:space="preserve">I </w:t>
      </w:r>
      <w:r>
        <w:rPr>
          <w:rFonts w:ascii="Arial" w:hAnsi="Arial" w:cs="Arial"/>
          <w:bCs/>
          <w:color w:val="000000" w:themeColor="text1"/>
          <w:sz w:val="22"/>
        </w:rPr>
        <w:t>is the between-individual within-household variance.</w:t>
      </w:r>
    </w:p>
    <w:p w14:paraId="523D1ECB" w14:textId="77777777" w:rsidR="001B01F8" w:rsidRDefault="001B01F8" w:rsidP="00BE1943">
      <w:pPr>
        <w:spacing w:line="360" w:lineRule="auto"/>
        <w:jc w:val="both"/>
        <w:rPr>
          <w:rFonts w:ascii="Arial" w:hAnsi="Arial" w:cs="Arial"/>
          <w:bCs/>
          <w:color w:val="000000" w:themeColor="text1"/>
          <w:sz w:val="22"/>
        </w:rPr>
      </w:pPr>
      <w:r>
        <w:rPr>
          <w:rFonts w:ascii="Arial" w:hAnsi="Arial" w:cs="Arial"/>
          <w:bCs/>
          <w:color w:val="000000" w:themeColor="text1"/>
          <w:sz w:val="22"/>
        </w:rPr>
        <w:t xml:space="preserve">An overall covariance matrix for </w:t>
      </w:r>
      <w:r w:rsidRPr="00E87F86">
        <w:rPr>
          <w:rFonts w:ascii="Arial" w:hAnsi="Arial" w:cs="Arial"/>
          <w:b/>
          <w:bCs/>
          <w:color w:val="000000" w:themeColor="text1"/>
          <w:sz w:val="22"/>
        </w:rPr>
        <w:t>y</w:t>
      </w:r>
      <w:r>
        <w:rPr>
          <w:rFonts w:ascii="Arial" w:hAnsi="Arial" w:cs="Arial"/>
          <w:bCs/>
          <w:color w:val="000000" w:themeColor="text1"/>
          <w:sz w:val="22"/>
        </w:rPr>
        <w:t xml:space="preserve"> may then be written as</w:t>
      </w:r>
    </w:p>
    <w:p w14:paraId="0DD3461D" w14:textId="77777777" w:rsidR="0036700B" w:rsidRDefault="001B01F8" w:rsidP="00BE1943">
      <w:pPr>
        <w:spacing w:line="360" w:lineRule="auto"/>
        <w:jc w:val="both"/>
        <w:rPr>
          <w:rFonts w:ascii="Arial" w:hAnsi="Arial" w:cs="Arial"/>
          <w:b/>
          <w:sz w:val="22"/>
        </w:rPr>
      </w:pPr>
      <w:r w:rsidRPr="001B01F8">
        <w:rPr>
          <w:rFonts w:ascii="Arial" w:hAnsi="Arial" w:cs="Arial"/>
          <w:b/>
          <w:bCs/>
          <w:color w:val="000000" w:themeColor="text1"/>
          <w:sz w:val="22"/>
        </w:rPr>
        <w:t>C</w:t>
      </w:r>
      <w:r>
        <w:rPr>
          <w:rFonts w:ascii="Arial" w:hAnsi="Arial" w:cs="Arial"/>
          <w:bCs/>
          <w:color w:val="000000" w:themeColor="text1"/>
          <w:sz w:val="22"/>
        </w:rPr>
        <w:t xml:space="preserve"> = </w:t>
      </w:r>
      <w:r w:rsidRPr="001B01F8">
        <w:rPr>
          <w:rFonts w:ascii="Arial" w:hAnsi="Arial" w:cs="Arial"/>
          <w:b/>
          <w:bCs/>
          <w:color w:val="000000" w:themeColor="text1"/>
          <w:sz w:val="22"/>
        </w:rPr>
        <w:t>V</w:t>
      </w:r>
      <w:r>
        <w:rPr>
          <w:rFonts w:ascii="Arial" w:hAnsi="Arial" w:cs="Arial"/>
          <w:bCs/>
          <w:color w:val="000000" w:themeColor="text1"/>
          <w:sz w:val="22"/>
        </w:rPr>
        <w:t xml:space="preserve"> + </w:t>
      </w:r>
      <w:r w:rsidRPr="00E87F86">
        <w:rPr>
          <w:rFonts w:ascii="Arial" w:hAnsi="Arial" w:cs="Arial"/>
          <w:b/>
          <w:bCs/>
          <w:color w:val="000000" w:themeColor="text1"/>
          <w:sz w:val="22"/>
        </w:rPr>
        <w:t>C</w:t>
      </w:r>
      <w:r>
        <w:rPr>
          <w:rFonts w:ascii="Arial" w:hAnsi="Arial" w:cs="Arial"/>
          <w:bCs/>
          <w:color w:val="000000" w:themeColor="text1"/>
          <w:sz w:val="22"/>
          <w:vertAlign w:val="subscript"/>
        </w:rPr>
        <w:t>H</w:t>
      </w:r>
      <w:r>
        <w:rPr>
          <w:rFonts w:ascii="Arial" w:hAnsi="Arial" w:cs="Arial"/>
          <w:bCs/>
          <w:color w:val="000000" w:themeColor="text1"/>
          <w:sz w:val="22"/>
        </w:rPr>
        <w:t xml:space="preserve"> + </w:t>
      </w:r>
      <w:r w:rsidRPr="00E87F86">
        <w:rPr>
          <w:rFonts w:ascii="Arial" w:hAnsi="Arial" w:cs="Arial"/>
          <w:b/>
          <w:bCs/>
          <w:color w:val="000000" w:themeColor="text1"/>
          <w:sz w:val="22"/>
        </w:rPr>
        <w:t>C</w:t>
      </w:r>
      <w:r>
        <w:rPr>
          <w:rFonts w:ascii="Arial" w:hAnsi="Arial" w:cs="Arial"/>
          <w:bCs/>
          <w:color w:val="000000" w:themeColor="text1"/>
          <w:sz w:val="22"/>
          <w:vertAlign w:val="subscript"/>
        </w:rPr>
        <w:t>I</w:t>
      </w:r>
      <w:r>
        <w:rPr>
          <w:rFonts w:ascii="Arial" w:hAnsi="Arial" w:cs="Arial"/>
          <w:bCs/>
          <w:color w:val="000000" w:themeColor="text1"/>
          <w:sz w:val="22"/>
        </w:rPr>
        <w:t xml:space="preserve"> .</w:t>
      </w:r>
      <w:r>
        <w:rPr>
          <w:rFonts w:ascii="Arial" w:hAnsi="Arial" w:cs="Arial"/>
          <w:bCs/>
          <w:color w:val="000000" w:themeColor="text1"/>
          <w:sz w:val="22"/>
        </w:rPr>
        <w:tab/>
      </w:r>
      <w:r>
        <w:rPr>
          <w:rFonts w:ascii="Arial" w:hAnsi="Arial" w:cs="Arial"/>
          <w:bCs/>
          <w:color w:val="000000" w:themeColor="text1"/>
          <w:sz w:val="22"/>
        </w:rPr>
        <w:tab/>
        <w:t>(S4)</w:t>
      </w:r>
    </w:p>
    <w:p w14:paraId="7D357D61" w14:textId="3B70C23E" w:rsidR="008D699E" w:rsidRDefault="0036700B" w:rsidP="00BE1943">
      <w:pPr>
        <w:spacing w:line="360" w:lineRule="auto"/>
        <w:jc w:val="both"/>
        <w:rPr>
          <w:rFonts w:ascii="Arial" w:hAnsi="Arial" w:cs="Arial"/>
          <w:sz w:val="22"/>
        </w:rPr>
      </w:pPr>
      <w:r>
        <w:rPr>
          <w:rFonts w:ascii="Arial" w:hAnsi="Arial" w:cs="Arial"/>
          <w:sz w:val="22"/>
        </w:rPr>
        <w:t xml:space="preserve">The parameters required to characterize the LMM of our data are the two variance components in Equations (S2) and (S3) above, and the between cluster variance, </w:t>
      </w:r>
      <w:r w:rsidRPr="008F0D85">
        <w:rPr>
          <w:rFonts w:ascii="Symbol" w:hAnsi="Symbol" w:cstheme="majorHAnsi"/>
          <w:b/>
          <w:bCs/>
          <w:color w:val="000000" w:themeColor="text1"/>
          <w:sz w:val="24"/>
          <w:szCs w:val="24"/>
        </w:rPr>
        <w:t></w:t>
      </w:r>
      <w:r w:rsidRPr="008F0D85">
        <w:rPr>
          <w:rFonts w:ascii="Arial" w:hAnsi="Arial" w:cs="Arial"/>
          <w:b/>
          <w:bCs/>
          <w:color w:val="000000" w:themeColor="text1"/>
          <w:sz w:val="22"/>
          <w:vertAlign w:val="superscript"/>
        </w:rPr>
        <w:t>2</w:t>
      </w:r>
      <w:r w:rsidRPr="008F0D85">
        <w:rPr>
          <w:rFonts w:ascii="Arial" w:hAnsi="Arial" w:cs="Arial"/>
          <w:b/>
          <w:bCs/>
          <w:color w:val="000000" w:themeColor="text1"/>
          <w:sz w:val="22"/>
          <w:vertAlign w:val="subscript"/>
        </w:rPr>
        <w:t>C</w:t>
      </w:r>
      <w:r>
        <w:rPr>
          <w:rFonts w:ascii="Arial" w:hAnsi="Arial" w:cs="Arial"/>
          <w:bCs/>
          <w:color w:val="000000" w:themeColor="text1"/>
          <w:sz w:val="22"/>
        </w:rPr>
        <w:t xml:space="preserve"> and parameters of the correlation function (</w:t>
      </w:r>
      <w:r w:rsidRPr="008F0D85">
        <w:rPr>
          <w:rFonts w:ascii="Symbol" w:hAnsi="Symbol" w:cstheme="majorHAnsi"/>
          <w:b/>
          <w:bCs/>
          <w:i/>
          <w:color w:val="000000" w:themeColor="text1"/>
          <w:sz w:val="24"/>
          <w:szCs w:val="24"/>
        </w:rPr>
        <w:t></w:t>
      </w:r>
      <w:r w:rsidRPr="008F0D85">
        <w:rPr>
          <w:rFonts w:ascii="Symbol" w:hAnsi="Symbol" w:cstheme="majorHAnsi"/>
          <w:b/>
          <w:bCs/>
          <w:i/>
          <w:color w:val="000000" w:themeColor="text1"/>
          <w:sz w:val="24"/>
          <w:szCs w:val="24"/>
        </w:rPr>
        <w:t></w:t>
      </w:r>
      <w:r w:rsidRPr="008F0D85">
        <w:rPr>
          <w:rFonts w:ascii="Symbol" w:hAnsi="Symbol" w:cstheme="majorHAnsi"/>
          <w:b/>
          <w:bCs/>
          <w:i/>
          <w:color w:val="000000" w:themeColor="text1"/>
          <w:sz w:val="24"/>
          <w:szCs w:val="24"/>
        </w:rPr>
        <w:t></w:t>
      </w:r>
      <w:r>
        <w:rPr>
          <w:rFonts w:ascii="Symbol" w:hAnsi="Symbol" w:cstheme="majorHAnsi"/>
          <w:bCs/>
          <w:i/>
          <w:color w:val="000000" w:themeColor="text1"/>
        </w:rPr>
        <w:t></w:t>
      </w:r>
      <w:r w:rsidRPr="0036700B">
        <w:rPr>
          <w:rFonts w:ascii="Arial" w:hAnsi="Arial" w:cs="Arial"/>
          <w:bCs/>
          <w:color w:val="000000" w:themeColor="text1"/>
        </w:rPr>
        <w:t>)</w:t>
      </w:r>
      <w:r>
        <w:rPr>
          <w:rFonts w:ascii="Arial" w:hAnsi="Arial" w:cs="Arial"/>
          <w:bCs/>
          <w:color w:val="000000" w:themeColor="text1"/>
        </w:rPr>
        <w:t xml:space="preserve"> </w:t>
      </w:r>
      <w:r w:rsidRPr="0036700B">
        <w:rPr>
          <w:rFonts w:ascii="Arial" w:hAnsi="Arial" w:cs="Arial"/>
          <w:bCs/>
          <w:color w:val="000000" w:themeColor="text1"/>
          <w:sz w:val="22"/>
        </w:rPr>
        <w:t>set out in Equation (4) of the main paper.</w:t>
      </w:r>
      <w:r>
        <w:rPr>
          <w:rFonts w:ascii="Arial" w:hAnsi="Arial" w:cs="Arial"/>
          <w:b/>
          <w:sz w:val="22"/>
        </w:rPr>
        <w:t xml:space="preserve"> </w:t>
      </w:r>
      <w:r>
        <w:rPr>
          <w:rFonts w:ascii="Arial" w:hAnsi="Arial" w:cs="Arial"/>
          <w:sz w:val="22"/>
        </w:rPr>
        <w:t xml:space="preserve">We do not describe the residual maximum likelihood (REML) approach to estimation of these parameters in detail here, and refer the reader elsewhere (e.g. Lark and </w:t>
      </w:r>
      <w:proofErr w:type="spellStart"/>
      <w:r>
        <w:rPr>
          <w:rFonts w:ascii="Arial" w:hAnsi="Arial" w:cs="Arial"/>
          <w:sz w:val="22"/>
        </w:rPr>
        <w:t>Cullis</w:t>
      </w:r>
      <w:proofErr w:type="spellEnd"/>
      <w:r>
        <w:rPr>
          <w:rFonts w:ascii="Arial" w:hAnsi="Arial" w:cs="Arial"/>
          <w:sz w:val="22"/>
        </w:rPr>
        <w:t xml:space="preserve">, 2004). In summary, the residual likelihood does not depend on the fixed effects parameters in </w:t>
      </w:r>
      <w:r w:rsidRPr="008F0D85">
        <w:rPr>
          <w:rFonts w:ascii="Symbol" w:hAnsi="Symbol" w:cstheme="majorHAnsi"/>
          <w:b/>
          <w:bCs/>
          <w:color w:val="000000" w:themeColor="text1"/>
          <w:sz w:val="24"/>
          <w:szCs w:val="24"/>
        </w:rPr>
        <w:t></w:t>
      </w:r>
      <w:r>
        <w:rPr>
          <w:rFonts w:ascii="Symbol" w:hAnsi="Symbol" w:cstheme="majorHAnsi"/>
          <w:bCs/>
          <w:color w:val="000000" w:themeColor="text1"/>
          <w:sz w:val="24"/>
          <w:szCs w:val="24"/>
        </w:rPr>
        <w:t></w:t>
      </w:r>
      <w:r w:rsidRPr="0036700B">
        <w:rPr>
          <w:rFonts w:ascii="Arial" w:hAnsi="Arial" w:cs="Arial"/>
          <w:bCs/>
          <w:color w:val="000000" w:themeColor="text1"/>
          <w:sz w:val="22"/>
        </w:rPr>
        <w:t>but rather</w:t>
      </w:r>
      <w:r>
        <w:rPr>
          <w:rFonts w:ascii="Arial" w:hAnsi="Arial" w:cs="Arial"/>
          <w:b/>
          <w:sz w:val="22"/>
        </w:rPr>
        <w:t xml:space="preserve"> </w:t>
      </w:r>
      <w:r>
        <w:rPr>
          <w:rFonts w:ascii="Arial" w:hAnsi="Arial" w:cs="Arial"/>
          <w:sz w:val="22"/>
        </w:rPr>
        <w:t xml:space="preserve">on what are called generalized increments of the data, computed on the basis of the design matrix </w:t>
      </w:r>
      <w:r w:rsidR="005F59C8">
        <w:rPr>
          <w:rFonts w:ascii="Arial" w:hAnsi="Arial" w:cs="Arial"/>
          <w:b/>
          <w:sz w:val="22"/>
        </w:rPr>
        <w:t>W</w:t>
      </w:r>
      <w:r>
        <w:rPr>
          <w:rFonts w:ascii="Arial" w:hAnsi="Arial" w:cs="Arial"/>
          <w:sz w:val="22"/>
        </w:rPr>
        <w:t xml:space="preserve">. This is directly comparable to the process of taking successive differences between observations in a time series to filter out a non-stationary mean. The </w:t>
      </w:r>
      <w:r w:rsidR="008D699E">
        <w:rPr>
          <w:rFonts w:ascii="Arial" w:hAnsi="Arial" w:cs="Arial"/>
          <w:sz w:val="22"/>
        </w:rPr>
        <w:t>log</w:t>
      </w:r>
      <w:r w:rsidR="00686F27" w:rsidRPr="00E61ABF">
        <w:rPr>
          <w:rFonts w:ascii="Arial" w:hAnsi="Arial" w:cs="Arial"/>
          <w:i/>
          <w:iCs/>
          <w:sz w:val="22"/>
          <w:vertAlign w:val="subscript"/>
        </w:rPr>
        <w:t>e</w:t>
      </w:r>
      <w:r w:rsidR="008D699E">
        <w:rPr>
          <w:rFonts w:ascii="Arial" w:hAnsi="Arial" w:cs="Arial"/>
          <w:sz w:val="22"/>
        </w:rPr>
        <w:t xml:space="preserve"> </w:t>
      </w:r>
      <w:r>
        <w:rPr>
          <w:rFonts w:ascii="Arial" w:hAnsi="Arial" w:cs="Arial"/>
          <w:sz w:val="22"/>
        </w:rPr>
        <w:t xml:space="preserve">residual </w:t>
      </w:r>
      <w:r>
        <w:rPr>
          <w:rFonts w:ascii="Arial" w:hAnsi="Arial" w:cs="Arial"/>
          <w:sz w:val="22"/>
        </w:rPr>
        <w:lastRenderedPageBreak/>
        <w:t>likelihood, given some proposed set of random effects coeffic</w:t>
      </w:r>
      <w:r w:rsidR="008D699E">
        <w:rPr>
          <w:rFonts w:ascii="Arial" w:hAnsi="Arial" w:cs="Arial"/>
          <w:sz w:val="22"/>
        </w:rPr>
        <w:t>ie</w:t>
      </w:r>
      <w:r>
        <w:rPr>
          <w:rFonts w:ascii="Arial" w:hAnsi="Arial" w:cs="Arial"/>
          <w:sz w:val="22"/>
        </w:rPr>
        <w:t xml:space="preserve">nts from which </w:t>
      </w:r>
      <w:r w:rsidRPr="008D699E">
        <w:rPr>
          <w:rFonts w:ascii="Arial" w:hAnsi="Arial" w:cs="Arial"/>
          <w:b/>
          <w:sz w:val="22"/>
        </w:rPr>
        <w:t>C</w:t>
      </w:r>
      <w:r>
        <w:rPr>
          <w:rFonts w:ascii="Arial" w:hAnsi="Arial" w:cs="Arial"/>
          <w:sz w:val="22"/>
        </w:rPr>
        <w:t xml:space="preserve"> can be computed, </w:t>
      </w:r>
      <w:r w:rsidR="008D699E">
        <w:rPr>
          <w:rFonts w:ascii="Arial" w:hAnsi="Arial" w:cs="Arial"/>
          <w:sz w:val="22"/>
        </w:rPr>
        <w:t>is</w:t>
      </w:r>
    </w:p>
    <w:p w14:paraId="0817F0F2" w14:textId="77777777" w:rsidR="008D699E" w:rsidRDefault="008D699E" w:rsidP="00BE1943">
      <w:pPr>
        <w:spacing w:line="360" w:lineRule="auto"/>
        <w:jc w:val="both"/>
        <w:rPr>
          <w:rFonts w:ascii="Arial" w:hAnsi="Arial" w:cs="Arial"/>
          <w:sz w:val="22"/>
        </w:rPr>
      </w:pPr>
      <w:r w:rsidRPr="008D699E">
        <w:rPr>
          <w:rFonts w:ascii="Arial" w:hAnsi="Arial" w:cs="Arial"/>
          <w:i/>
          <w:sz w:val="22"/>
        </w:rPr>
        <w:t>l</w:t>
      </w:r>
      <w:r>
        <w:rPr>
          <w:rFonts w:ascii="Arial" w:hAnsi="Arial" w:cs="Arial"/>
          <w:sz w:val="22"/>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C</w:t>
      </w:r>
      <w:r w:rsidRPr="008D699E">
        <w:rPr>
          <w:rFonts w:ascii="Arial" w:hAnsi="Arial" w:cs="Arial"/>
          <w:bCs/>
          <w:color w:val="000000" w:themeColor="text1"/>
          <w:sz w:val="22"/>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H</w:t>
      </w:r>
      <w:r w:rsidRPr="008D699E">
        <w:rPr>
          <w:rFonts w:ascii="Arial" w:hAnsi="Arial" w:cs="Arial"/>
          <w:bCs/>
          <w:color w:val="000000" w:themeColor="text1"/>
          <w:sz w:val="22"/>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I</w:t>
      </w:r>
      <w:r w:rsidRPr="008D699E">
        <w:rPr>
          <w:rFonts w:ascii="Arial" w:hAnsi="Arial" w:cs="Arial"/>
          <w:bCs/>
          <w:color w:val="000000" w:themeColor="text1"/>
          <w:sz w:val="22"/>
        </w:rPr>
        <w:t>,</w:t>
      </w:r>
      <w:r w:rsidRPr="008D699E">
        <w:rPr>
          <w:rFonts w:ascii="Symbol" w:hAnsi="Symbol" w:cstheme="majorHAnsi"/>
          <w:bCs/>
          <w:i/>
          <w:color w:val="000000" w:themeColor="text1"/>
          <w:sz w:val="24"/>
          <w:szCs w:val="24"/>
        </w:rPr>
        <w:t></w:t>
      </w:r>
      <w:r w:rsidRPr="0036700B">
        <w:rPr>
          <w:rFonts w:ascii="Symbol" w:hAnsi="Symbol" w:cstheme="majorHAnsi"/>
          <w:bCs/>
          <w:i/>
          <w:color w:val="000000" w:themeColor="text1"/>
          <w:sz w:val="24"/>
          <w:szCs w:val="24"/>
        </w:rPr>
        <w:t></w:t>
      </w:r>
      <w:r w:rsidRPr="0036700B">
        <w:rPr>
          <w:rFonts w:ascii="Symbol" w:hAnsi="Symbol" w:cstheme="majorHAnsi"/>
          <w:bCs/>
          <w:i/>
          <w:color w:val="000000" w:themeColor="text1"/>
          <w:sz w:val="24"/>
          <w:szCs w:val="24"/>
        </w:rPr>
        <w:t></w:t>
      </w:r>
      <w:r w:rsidRPr="0036700B">
        <w:rPr>
          <w:rFonts w:ascii="Symbol" w:hAnsi="Symbol" w:cstheme="majorHAnsi"/>
          <w:bCs/>
          <w:i/>
          <w:color w:val="000000" w:themeColor="text1"/>
          <w:sz w:val="24"/>
          <w:szCs w:val="24"/>
        </w:rPr>
        <w:t></w:t>
      </w:r>
      <w:r>
        <w:rPr>
          <w:rFonts w:ascii="Symbol" w:hAnsi="Symbol" w:cstheme="majorHAnsi"/>
          <w:bCs/>
          <w:i/>
          <w:color w:val="000000" w:themeColor="text1"/>
          <w:sz w:val="24"/>
          <w:szCs w:val="24"/>
        </w:rPr>
        <w:t></w:t>
      </w:r>
      <w:r>
        <w:rPr>
          <w:rFonts w:ascii="Arial" w:hAnsi="Arial" w:cs="Arial"/>
          <w:sz w:val="22"/>
        </w:rPr>
        <w:t>;</w:t>
      </w:r>
      <w:r w:rsidRPr="008D699E">
        <w:rPr>
          <w:rFonts w:ascii="Arial" w:hAnsi="Arial" w:cs="Arial"/>
          <w:b/>
          <w:sz w:val="22"/>
        </w:rPr>
        <w:t>y</w:t>
      </w:r>
      <w:r>
        <w:rPr>
          <w:rFonts w:ascii="Arial" w:hAnsi="Arial" w:cs="Arial"/>
          <w:sz w:val="22"/>
        </w:rPr>
        <w:t>)</w:t>
      </w:r>
      <w:r w:rsidRPr="008D699E">
        <w:rPr>
          <w:rFonts w:ascii="Arial" w:hAnsi="Arial" w:cs="Arial"/>
          <w:i/>
          <w:sz w:val="22"/>
        </w:rPr>
        <w:t xml:space="preserve"> </w:t>
      </w:r>
      <w:r>
        <w:rPr>
          <w:rFonts w:ascii="Arial" w:hAnsi="Arial" w:cs="Arial"/>
          <w:sz w:val="22"/>
        </w:rPr>
        <w:t>= −½ (ln |</w:t>
      </w:r>
      <w:r w:rsidRPr="008D699E">
        <w:rPr>
          <w:rFonts w:ascii="Arial" w:hAnsi="Arial" w:cs="Arial"/>
          <w:b/>
          <w:sz w:val="22"/>
        </w:rPr>
        <w:t>C</w:t>
      </w:r>
      <w:r>
        <w:rPr>
          <w:rFonts w:ascii="Arial" w:hAnsi="Arial" w:cs="Arial"/>
          <w:sz w:val="22"/>
        </w:rPr>
        <w:t>| + ln |</w:t>
      </w:r>
      <w:r w:rsidR="005F59C8">
        <w:rPr>
          <w:rFonts w:ascii="Arial" w:hAnsi="Arial" w:cs="Arial"/>
          <w:b/>
          <w:sz w:val="22"/>
        </w:rPr>
        <w:t>W</w:t>
      </w:r>
      <w:r w:rsidRPr="008D699E">
        <w:rPr>
          <w:rFonts w:ascii="Arial" w:hAnsi="Arial" w:cs="Arial"/>
          <w:sz w:val="22"/>
          <w:vertAlign w:val="superscript"/>
        </w:rPr>
        <w:t>T</w:t>
      </w:r>
      <w:r w:rsidR="009631B7">
        <w:rPr>
          <w:rFonts w:ascii="Arial" w:hAnsi="Arial" w:cs="Arial"/>
          <w:b/>
          <w:sz w:val="22"/>
        </w:rPr>
        <w:t>C</w:t>
      </w:r>
      <w:r w:rsidRPr="008D699E">
        <w:rPr>
          <w:rFonts w:ascii="Arial" w:hAnsi="Arial" w:cs="Arial"/>
          <w:sz w:val="22"/>
          <w:vertAlign w:val="superscript"/>
        </w:rPr>
        <w:t>−1</w:t>
      </w:r>
      <w:r w:rsidR="005F59C8">
        <w:rPr>
          <w:rFonts w:ascii="Arial" w:hAnsi="Arial" w:cs="Arial"/>
          <w:b/>
          <w:sz w:val="22"/>
        </w:rPr>
        <w:t>W</w:t>
      </w:r>
      <w:r>
        <w:rPr>
          <w:rFonts w:ascii="Arial" w:hAnsi="Arial" w:cs="Arial"/>
          <w:sz w:val="22"/>
        </w:rPr>
        <w:t xml:space="preserve">| + </w:t>
      </w:r>
      <w:proofErr w:type="spellStart"/>
      <w:r w:rsidRPr="008D699E">
        <w:rPr>
          <w:rFonts w:ascii="Arial" w:hAnsi="Arial" w:cs="Arial"/>
          <w:b/>
          <w:sz w:val="22"/>
        </w:rPr>
        <w:t>y</w:t>
      </w:r>
      <w:r w:rsidRPr="008D699E">
        <w:rPr>
          <w:rFonts w:ascii="Arial" w:hAnsi="Arial" w:cs="Arial"/>
          <w:sz w:val="22"/>
          <w:vertAlign w:val="superscript"/>
        </w:rPr>
        <w:t>T</w:t>
      </w:r>
      <w:r w:rsidRPr="008D699E">
        <w:rPr>
          <w:rFonts w:ascii="Arial" w:hAnsi="Arial" w:cs="Arial"/>
          <w:b/>
          <w:sz w:val="22"/>
        </w:rPr>
        <w:t>Py</w:t>
      </w:r>
      <w:proofErr w:type="spellEnd"/>
      <w:r>
        <w:rPr>
          <w:rFonts w:ascii="Arial" w:hAnsi="Arial" w:cs="Arial"/>
          <w:sz w:val="22"/>
        </w:rPr>
        <w:t>),</w:t>
      </w:r>
      <w:r>
        <w:rPr>
          <w:rFonts w:ascii="Arial" w:hAnsi="Arial" w:cs="Arial"/>
          <w:sz w:val="22"/>
        </w:rPr>
        <w:tab/>
      </w:r>
      <w:r>
        <w:rPr>
          <w:rFonts w:ascii="Arial" w:hAnsi="Arial" w:cs="Arial"/>
          <w:sz w:val="22"/>
        </w:rPr>
        <w:tab/>
        <w:t>(S5)</w:t>
      </w:r>
    </w:p>
    <w:p w14:paraId="19832D63" w14:textId="77777777" w:rsidR="008D699E" w:rsidRDefault="008D699E" w:rsidP="00BE1943">
      <w:pPr>
        <w:spacing w:line="360" w:lineRule="auto"/>
        <w:jc w:val="both"/>
        <w:rPr>
          <w:rFonts w:ascii="Arial" w:hAnsi="Arial" w:cs="Arial"/>
          <w:sz w:val="22"/>
        </w:rPr>
      </w:pPr>
      <w:r>
        <w:rPr>
          <w:rFonts w:ascii="Arial" w:hAnsi="Arial" w:cs="Arial"/>
          <w:sz w:val="22"/>
        </w:rPr>
        <w:t xml:space="preserve">where |·| denotes the determinant of a matrix and the superscript </w:t>
      </w:r>
      <w:r w:rsidRPr="008D699E">
        <w:rPr>
          <w:rFonts w:ascii="Arial" w:hAnsi="Arial" w:cs="Arial"/>
          <w:sz w:val="22"/>
          <w:vertAlign w:val="superscript"/>
        </w:rPr>
        <w:t>−1</w:t>
      </w:r>
      <w:r>
        <w:rPr>
          <w:rFonts w:ascii="Arial" w:hAnsi="Arial" w:cs="Arial"/>
          <w:sz w:val="22"/>
          <w:vertAlign w:val="superscript"/>
        </w:rPr>
        <w:t xml:space="preserve"> </w:t>
      </w:r>
      <w:r>
        <w:rPr>
          <w:rFonts w:ascii="Arial" w:hAnsi="Arial" w:cs="Arial"/>
          <w:sz w:val="22"/>
        </w:rPr>
        <w:t xml:space="preserve">denotes the inverse of a matrix, and </w:t>
      </w:r>
      <w:r w:rsidRPr="008D699E">
        <w:rPr>
          <w:rFonts w:ascii="Arial" w:hAnsi="Arial" w:cs="Arial"/>
          <w:b/>
          <w:sz w:val="22"/>
        </w:rPr>
        <w:t>P</w:t>
      </w:r>
      <w:r>
        <w:rPr>
          <w:rFonts w:ascii="Arial" w:hAnsi="Arial" w:cs="Arial"/>
          <w:sz w:val="22"/>
        </w:rPr>
        <w:t xml:space="preserve"> is defined as </w:t>
      </w:r>
    </w:p>
    <w:p w14:paraId="5870EEA7" w14:textId="77777777" w:rsidR="00ED4C4C" w:rsidRDefault="00ED4C4C" w:rsidP="00BE1943">
      <w:pPr>
        <w:spacing w:line="360" w:lineRule="auto"/>
        <w:jc w:val="both"/>
        <w:rPr>
          <w:rFonts w:ascii="Arial" w:hAnsi="Arial" w:cs="Arial"/>
          <w:sz w:val="22"/>
        </w:rPr>
      </w:pPr>
      <w:r w:rsidRPr="00ED4C4C">
        <w:rPr>
          <w:rFonts w:ascii="Arial" w:hAnsi="Arial" w:cs="Arial"/>
          <w:b/>
          <w:sz w:val="22"/>
        </w:rPr>
        <w:t xml:space="preserve">P </w:t>
      </w:r>
      <w:r w:rsidRPr="00ED4C4C">
        <w:rPr>
          <w:rFonts w:ascii="Arial" w:hAnsi="Arial" w:cs="Arial"/>
          <w:sz w:val="22"/>
        </w:rPr>
        <w:t>=</w:t>
      </w:r>
      <w:r w:rsidRPr="00ED4C4C">
        <w:rPr>
          <w:rFonts w:ascii="Arial" w:hAnsi="Arial" w:cs="Arial"/>
          <w:b/>
          <w:sz w:val="22"/>
        </w:rPr>
        <w:t xml:space="preserve"> </w:t>
      </w:r>
      <w:r w:rsidR="009631B7">
        <w:rPr>
          <w:rFonts w:ascii="Arial" w:hAnsi="Arial" w:cs="Arial"/>
          <w:b/>
          <w:sz w:val="22"/>
        </w:rPr>
        <w:t>C</w:t>
      </w:r>
      <w:r w:rsidRPr="008D699E">
        <w:rPr>
          <w:rFonts w:ascii="Arial" w:hAnsi="Arial" w:cs="Arial"/>
          <w:sz w:val="22"/>
          <w:vertAlign w:val="superscript"/>
        </w:rPr>
        <w:t>−1</w:t>
      </w:r>
      <w:r>
        <w:rPr>
          <w:rFonts w:ascii="Arial" w:hAnsi="Arial" w:cs="Arial"/>
          <w:sz w:val="22"/>
        </w:rPr>
        <w:t xml:space="preserve"> − </w:t>
      </w:r>
      <w:r w:rsidR="009631B7">
        <w:rPr>
          <w:rFonts w:ascii="Arial" w:hAnsi="Arial" w:cs="Arial"/>
          <w:b/>
          <w:sz w:val="22"/>
        </w:rPr>
        <w:t>C</w:t>
      </w:r>
      <w:r w:rsidRPr="008D699E">
        <w:rPr>
          <w:rFonts w:ascii="Arial" w:hAnsi="Arial" w:cs="Arial"/>
          <w:sz w:val="22"/>
          <w:vertAlign w:val="superscript"/>
        </w:rPr>
        <w:t>−1</w:t>
      </w:r>
      <w:r w:rsidR="005F59C8">
        <w:rPr>
          <w:rFonts w:ascii="Arial" w:hAnsi="Arial" w:cs="Arial"/>
          <w:b/>
          <w:sz w:val="22"/>
        </w:rPr>
        <w:t>W</w:t>
      </w:r>
      <w:r w:rsidRPr="00ED4C4C">
        <w:rPr>
          <w:rFonts w:ascii="Arial" w:hAnsi="Arial" w:cs="Arial"/>
          <w:sz w:val="22"/>
        </w:rPr>
        <w:t>(</w:t>
      </w:r>
      <w:r w:rsidR="005F59C8">
        <w:rPr>
          <w:rFonts w:ascii="Arial" w:hAnsi="Arial" w:cs="Arial"/>
          <w:b/>
          <w:sz w:val="22"/>
        </w:rPr>
        <w:t>W</w:t>
      </w:r>
      <w:r w:rsidRPr="008D699E">
        <w:rPr>
          <w:rFonts w:ascii="Arial" w:hAnsi="Arial" w:cs="Arial"/>
          <w:sz w:val="22"/>
          <w:vertAlign w:val="superscript"/>
        </w:rPr>
        <w:t>T</w:t>
      </w:r>
      <w:r w:rsidR="009631B7">
        <w:rPr>
          <w:rFonts w:ascii="Arial" w:hAnsi="Arial" w:cs="Arial"/>
          <w:b/>
          <w:sz w:val="22"/>
        </w:rPr>
        <w:t>C</w:t>
      </w:r>
      <w:r w:rsidRPr="008D699E">
        <w:rPr>
          <w:rFonts w:ascii="Arial" w:hAnsi="Arial" w:cs="Arial"/>
          <w:sz w:val="22"/>
          <w:vertAlign w:val="superscript"/>
        </w:rPr>
        <w:t>−1</w:t>
      </w:r>
      <w:r w:rsidR="005F59C8">
        <w:rPr>
          <w:rFonts w:ascii="Arial" w:hAnsi="Arial" w:cs="Arial"/>
          <w:b/>
          <w:sz w:val="22"/>
        </w:rPr>
        <w:t>W</w:t>
      </w:r>
      <w:r w:rsidRPr="00ED4C4C">
        <w:rPr>
          <w:rFonts w:ascii="Arial" w:hAnsi="Arial" w:cs="Arial"/>
          <w:sz w:val="22"/>
        </w:rPr>
        <w:t>)</w:t>
      </w:r>
      <w:r w:rsidRPr="008D699E">
        <w:rPr>
          <w:rFonts w:ascii="Arial" w:hAnsi="Arial" w:cs="Arial"/>
          <w:sz w:val="22"/>
          <w:vertAlign w:val="superscript"/>
        </w:rPr>
        <w:t>−1</w:t>
      </w:r>
      <w:r>
        <w:rPr>
          <w:rFonts w:ascii="Arial" w:hAnsi="Arial" w:cs="Arial"/>
          <w:sz w:val="22"/>
        </w:rPr>
        <w:t xml:space="preserve"> </w:t>
      </w:r>
      <w:r w:rsidR="005F59C8">
        <w:rPr>
          <w:rFonts w:ascii="Arial" w:hAnsi="Arial" w:cs="Arial"/>
          <w:b/>
          <w:sz w:val="22"/>
        </w:rPr>
        <w:t>W</w:t>
      </w:r>
      <w:r w:rsidRPr="008D699E">
        <w:rPr>
          <w:rFonts w:ascii="Arial" w:hAnsi="Arial" w:cs="Arial"/>
          <w:sz w:val="22"/>
          <w:vertAlign w:val="superscript"/>
        </w:rPr>
        <w:t>T</w:t>
      </w:r>
      <w:r w:rsidR="009631B7">
        <w:rPr>
          <w:rFonts w:ascii="Arial" w:hAnsi="Arial" w:cs="Arial"/>
          <w:b/>
          <w:sz w:val="22"/>
        </w:rPr>
        <w:t>C</w:t>
      </w:r>
      <w:r w:rsidRPr="008D699E">
        <w:rPr>
          <w:rFonts w:ascii="Arial" w:hAnsi="Arial" w:cs="Arial"/>
          <w:sz w:val="22"/>
          <w:vertAlign w:val="superscript"/>
        </w:rPr>
        <w:t>−1</w:t>
      </w:r>
      <w:r>
        <w:rPr>
          <w:rFonts w:ascii="Arial" w:hAnsi="Arial" w:cs="Arial"/>
          <w:sz w:val="22"/>
        </w:rPr>
        <w:t>.</w:t>
      </w:r>
    </w:p>
    <w:p w14:paraId="7F8065A4" w14:textId="6FD8AADF" w:rsidR="00ED4C4C" w:rsidRDefault="00622D7E" w:rsidP="00BE1943">
      <w:pPr>
        <w:spacing w:line="360" w:lineRule="auto"/>
        <w:jc w:val="both"/>
        <w:rPr>
          <w:rFonts w:ascii="Arial" w:hAnsi="Arial" w:cs="Arial"/>
          <w:bCs/>
          <w:color w:val="000000" w:themeColor="text1"/>
          <w:sz w:val="22"/>
        </w:rPr>
      </w:pPr>
      <w:r>
        <w:rPr>
          <w:rFonts w:ascii="Arial" w:hAnsi="Arial" w:cs="Arial"/>
          <w:sz w:val="22"/>
        </w:rPr>
        <w:t>T</w:t>
      </w:r>
      <w:r w:rsidR="00ED4C4C">
        <w:rPr>
          <w:rFonts w:ascii="Arial" w:hAnsi="Arial" w:cs="Arial"/>
          <w:sz w:val="22"/>
        </w:rPr>
        <w:t xml:space="preserve">he </w:t>
      </w:r>
      <w:proofErr w:type="spellStart"/>
      <w:r w:rsidR="00ED4C4C">
        <w:rPr>
          <w:rFonts w:ascii="Arial" w:hAnsi="Arial" w:cs="Arial"/>
          <w:sz w:val="22"/>
        </w:rPr>
        <w:t>optim</w:t>
      </w:r>
      <w:proofErr w:type="spellEnd"/>
      <w:r w:rsidR="00ED4C4C">
        <w:rPr>
          <w:rFonts w:ascii="Arial" w:hAnsi="Arial" w:cs="Arial"/>
          <w:sz w:val="22"/>
        </w:rPr>
        <w:t xml:space="preserve"> procedure </w:t>
      </w:r>
      <w:r>
        <w:rPr>
          <w:rFonts w:ascii="Arial" w:hAnsi="Arial" w:cs="Arial"/>
          <w:sz w:val="22"/>
        </w:rPr>
        <w:t xml:space="preserve">was used </w:t>
      </w:r>
      <w:r w:rsidR="00ED4C4C">
        <w:rPr>
          <w:rFonts w:ascii="Arial" w:hAnsi="Arial" w:cs="Arial"/>
          <w:sz w:val="22"/>
        </w:rPr>
        <w:t xml:space="preserve">on the R platform </w:t>
      </w:r>
      <w:r w:rsidR="0045601C">
        <w:rPr>
          <w:rFonts w:ascii="Arial" w:hAnsi="Arial" w:cs="Arial"/>
          <w:sz w:val="22"/>
        </w:rPr>
        <w:t xml:space="preserve">(R Core Team, </w:t>
      </w:r>
      <w:r w:rsidR="009631B7">
        <w:rPr>
          <w:rFonts w:ascii="Arial" w:hAnsi="Arial" w:cs="Arial"/>
          <w:sz w:val="22"/>
        </w:rPr>
        <w:t xml:space="preserve">2017) </w:t>
      </w:r>
      <w:r w:rsidR="00ED4C4C">
        <w:rPr>
          <w:rFonts w:ascii="Arial" w:hAnsi="Arial" w:cs="Arial"/>
          <w:sz w:val="22"/>
        </w:rPr>
        <w:t xml:space="preserve">to find values of the parameters </w:t>
      </w:r>
      <w:r w:rsidR="00ED4C4C" w:rsidRPr="00E87F86">
        <w:rPr>
          <w:rFonts w:ascii="Symbol" w:hAnsi="Symbol" w:cstheme="majorHAnsi"/>
          <w:bCs/>
          <w:color w:val="000000" w:themeColor="text1"/>
          <w:sz w:val="24"/>
          <w:szCs w:val="24"/>
        </w:rPr>
        <w:t></w:t>
      </w:r>
      <w:r w:rsidR="00ED4C4C" w:rsidRPr="00E87F86">
        <w:rPr>
          <w:rFonts w:ascii="Arial" w:hAnsi="Arial" w:cs="Arial"/>
          <w:bCs/>
          <w:color w:val="000000" w:themeColor="text1"/>
          <w:sz w:val="22"/>
          <w:vertAlign w:val="superscript"/>
        </w:rPr>
        <w:t>2</w:t>
      </w:r>
      <w:r w:rsidR="00ED4C4C">
        <w:rPr>
          <w:rFonts w:ascii="Arial" w:hAnsi="Arial" w:cs="Arial"/>
          <w:bCs/>
          <w:color w:val="000000" w:themeColor="text1"/>
          <w:sz w:val="22"/>
          <w:vertAlign w:val="subscript"/>
        </w:rPr>
        <w:t>C</w:t>
      </w:r>
      <w:r w:rsidR="00ED4C4C" w:rsidRPr="008D699E">
        <w:rPr>
          <w:rFonts w:ascii="Arial" w:hAnsi="Arial" w:cs="Arial"/>
          <w:bCs/>
          <w:color w:val="000000" w:themeColor="text1"/>
          <w:sz w:val="22"/>
        </w:rPr>
        <w:t>,</w:t>
      </w:r>
      <w:r w:rsidR="00ED4C4C" w:rsidRPr="00E87F86">
        <w:rPr>
          <w:rFonts w:ascii="Symbol" w:hAnsi="Symbol" w:cstheme="majorHAnsi"/>
          <w:bCs/>
          <w:color w:val="000000" w:themeColor="text1"/>
          <w:sz w:val="24"/>
          <w:szCs w:val="24"/>
        </w:rPr>
        <w:t></w:t>
      </w:r>
      <w:r w:rsidR="00ED4C4C" w:rsidRPr="00E87F86">
        <w:rPr>
          <w:rFonts w:ascii="Arial" w:hAnsi="Arial" w:cs="Arial"/>
          <w:bCs/>
          <w:color w:val="000000" w:themeColor="text1"/>
          <w:sz w:val="22"/>
          <w:vertAlign w:val="superscript"/>
        </w:rPr>
        <w:t>2</w:t>
      </w:r>
      <w:r w:rsidR="00ED4C4C">
        <w:rPr>
          <w:rFonts w:ascii="Arial" w:hAnsi="Arial" w:cs="Arial"/>
          <w:bCs/>
          <w:color w:val="000000" w:themeColor="text1"/>
          <w:sz w:val="22"/>
          <w:vertAlign w:val="subscript"/>
        </w:rPr>
        <w:t>H</w:t>
      </w:r>
      <w:r w:rsidR="00ED4C4C" w:rsidRPr="008D699E">
        <w:rPr>
          <w:rFonts w:ascii="Arial" w:hAnsi="Arial" w:cs="Arial"/>
          <w:bCs/>
          <w:color w:val="000000" w:themeColor="text1"/>
          <w:sz w:val="22"/>
        </w:rPr>
        <w:t>,</w:t>
      </w:r>
      <w:r w:rsidR="00ED4C4C" w:rsidRPr="00E87F86">
        <w:rPr>
          <w:rFonts w:ascii="Symbol" w:hAnsi="Symbol" w:cstheme="majorHAnsi"/>
          <w:bCs/>
          <w:color w:val="000000" w:themeColor="text1"/>
          <w:sz w:val="24"/>
          <w:szCs w:val="24"/>
        </w:rPr>
        <w:t></w:t>
      </w:r>
      <w:r w:rsidR="00ED4C4C" w:rsidRPr="00E87F86">
        <w:rPr>
          <w:rFonts w:ascii="Arial" w:hAnsi="Arial" w:cs="Arial"/>
          <w:bCs/>
          <w:color w:val="000000" w:themeColor="text1"/>
          <w:sz w:val="22"/>
          <w:vertAlign w:val="superscript"/>
        </w:rPr>
        <w:t>2</w:t>
      </w:r>
      <w:r w:rsidR="00ED4C4C">
        <w:rPr>
          <w:rFonts w:ascii="Arial" w:hAnsi="Arial" w:cs="Arial"/>
          <w:bCs/>
          <w:color w:val="000000" w:themeColor="text1"/>
          <w:sz w:val="22"/>
          <w:vertAlign w:val="subscript"/>
        </w:rPr>
        <w:t>I</w:t>
      </w:r>
      <w:r w:rsidR="00ED4C4C" w:rsidRPr="008D699E">
        <w:rPr>
          <w:rFonts w:ascii="Arial" w:hAnsi="Arial" w:cs="Arial"/>
          <w:bCs/>
          <w:color w:val="000000" w:themeColor="text1"/>
          <w:sz w:val="22"/>
        </w:rPr>
        <w:t>,</w:t>
      </w:r>
      <w:r w:rsidR="00ED4C4C" w:rsidRPr="0036700B">
        <w:rPr>
          <w:rFonts w:ascii="Symbol" w:hAnsi="Symbol" w:cstheme="majorHAnsi"/>
          <w:bCs/>
          <w:i/>
          <w:color w:val="000000" w:themeColor="text1"/>
          <w:sz w:val="24"/>
          <w:szCs w:val="24"/>
        </w:rPr>
        <w:t></w:t>
      </w:r>
      <w:r w:rsidR="00ED4C4C">
        <w:rPr>
          <w:rFonts w:ascii="Symbol" w:hAnsi="Symbol" w:cstheme="majorHAnsi"/>
          <w:bCs/>
          <w:i/>
          <w:color w:val="000000" w:themeColor="text1"/>
          <w:sz w:val="24"/>
          <w:szCs w:val="24"/>
        </w:rPr>
        <w:t></w:t>
      </w:r>
      <w:r w:rsidR="0045601C">
        <w:rPr>
          <w:rFonts w:ascii="Arial" w:hAnsi="Arial" w:cs="Arial"/>
          <w:sz w:val="22"/>
        </w:rPr>
        <w:t xml:space="preserve"> which maximize the residual likelihood, given a fixed value of</w:t>
      </w:r>
      <w:r w:rsidR="0045601C" w:rsidRPr="008D699E">
        <w:rPr>
          <w:rFonts w:ascii="Symbol" w:hAnsi="Symbol" w:cstheme="majorHAnsi"/>
          <w:bCs/>
          <w:i/>
          <w:color w:val="000000" w:themeColor="text1"/>
          <w:sz w:val="24"/>
          <w:szCs w:val="24"/>
        </w:rPr>
        <w:t></w:t>
      </w:r>
      <w:r w:rsidR="0045601C">
        <w:rPr>
          <w:rFonts w:ascii="Symbol" w:hAnsi="Symbol" w:cstheme="majorHAnsi"/>
          <w:bCs/>
          <w:i/>
          <w:color w:val="000000" w:themeColor="text1"/>
          <w:sz w:val="24"/>
          <w:szCs w:val="24"/>
        </w:rPr>
        <w:t></w:t>
      </w:r>
      <w:r w:rsidR="0045601C">
        <w:rPr>
          <w:rFonts w:ascii="Symbol" w:hAnsi="Symbol" w:cstheme="majorHAnsi"/>
          <w:bCs/>
          <w:color w:val="000000" w:themeColor="text1"/>
          <w:sz w:val="24"/>
          <w:szCs w:val="24"/>
        </w:rPr>
        <w:t></w:t>
      </w:r>
      <w:r w:rsidR="0045601C">
        <w:rPr>
          <w:rFonts w:ascii="Symbol" w:hAnsi="Symbol" w:cstheme="majorHAnsi"/>
          <w:bCs/>
          <w:color w:val="000000" w:themeColor="text1"/>
          <w:sz w:val="24"/>
          <w:szCs w:val="24"/>
        </w:rPr>
        <w:t></w:t>
      </w:r>
      <w:r w:rsidR="0045601C">
        <w:rPr>
          <w:rFonts w:ascii="Arial" w:hAnsi="Arial" w:cs="Arial"/>
          <w:bCs/>
          <w:color w:val="000000" w:themeColor="text1"/>
          <w:sz w:val="22"/>
        </w:rPr>
        <w:t xml:space="preserve">as described in the main paper, and, following Diggle and Ribeiro (2007), the value of </w:t>
      </w:r>
      <w:r w:rsidR="0045601C" w:rsidRPr="008D699E">
        <w:rPr>
          <w:rFonts w:ascii="Symbol" w:hAnsi="Symbol" w:cstheme="majorHAnsi"/>
          <w:bCs/>
          <w:i/>
          <w:color w:val="000000" w:themeColor="text1"/>
          <w:sz w:val="24"/>
          <w:szCs w:val="24"/>
        </w:rPr>
        <w:t></w:t>
      </w:r>
      <w:r w:rsidR="0045601C">
        <w:rPr>
          <w:rFonts w:ascii="Symbol" w:hAnsi="Symbol" w:cstheme="majorHAnsi"/>
          <w:bCs/>
          <w:i/>
          <w:color w:val="000000" w:themeColor="text1"/>
          <w:sz w:val="24"/>
          <w:szCs w:val="24"/>
        </w:rPr>
        <w:t></w:t>
      </w:r>
      <w:r w:rsidR="0045601C">
        <w:rPr>
          <w:rFonts w:ascii="Symbol" w:hAnsi="Symbol" w:cstheme="majorHAnsi"/>
          <w:bCs/>
          <w:color w:val="000000" w:themeColor="text1"/>
          <w:sz w:val="24"/>
          <w:szCs w:val="24"/>
        </w:rPr>
        <w:t></w:t>
      </w:r>
      <w:r w:rsidR="0045601C">
        <w:rPr>
          <w:rFonts w:ascii="Symbol" w:hAnsi="Symbol" w:cstheme="majorHAnsi"/>
          <w:bCs/>
          <w:color w:val="000000" w:themeColor="text1"/>
          <w:sz w:val="24"/>
          <w:szCs w:val="24"/>
        </w:rPr>
        <w:t></w:t>
      </w:r>
      <w:r w:rsidRPr="00622D7E">
        <w:rPr>
          <w:rFonts w:ascii="Arial" w:hAnsi="Arial" w:cs="Arial"/>
          <w:bCs/>
          <w:color w:val="000000" w:themeColor="text1"/>
          <w:sz w:val="22"/>
        </w:rPr>
        <w:t xml:space="preserve"> </w:t>
      </w:r>
      <w:r>
        <w:rPr>
          <w:rFonts w:ascii="Arial" w:hAnsi="Arial" w:cs="Arial"/>
          <w:bCs/>
          <w:color w:val="000000" w:themeColor="text1"/>
          <w:sz w:val="22"/>
        </w:rPr>
        <w:t xml:space="preserve">was found </w:t>
      </w:r>
      <w:r w:rsidR="0045601C">
        <w:rPr>
          <w:rFonts w:ascii="Arial" w:hAnsi="Arial" w:cs="Arial"/>
          <w:bCs/>
          <w:color w:val="000000" w:themeColor="text1"/>
          <w:sz w:val="22"/>
        </w:rPr>
        <w:t xml:space="preserve">for which the residual likelihood was largest. We used the default optimizer of </w:t>
      </w:r>
      <w:proofErr w:type="spellStart"/>
      <w:r w:rsidR="0045601C">
        <w:rPr>
          <w:rFonts w:ascii="Arial" w:hAnsi="Arial" w:cs="Arial"/>
          <w:bCs/>
          <w:color w:val="000000" w:themeColor="text1"/>
          <w:sz w:val="22"/>
        </w:rPr>
        <w:t>optim</w:t>
      </w:r>
      <w:proofErr w:type="spellEnd"/>
      <w:r w:rsidR="0045601C">
        <w:rPr>
          <w:rFonts w:ascii="Arial" w:hAnsi="Arial" w:cs="Arial"/>
          <w:bCs/>
          <w:color w:val="000000" w:themeColor="text1"/>
          <w:sz w:val="22"/>
        </w:rPr>
        <w:t>, w</w:t>
      </w:r>
      <w:r w:rsidR="009631B7">
        <w:rPr>
          <w:rFonts w:ascii="Arial" w:hAnsi="Arial" w:cs="Arial"/>
          <w:bCs/>
          <w:color w:val="000000" w:themeColor="text1"/>
          <w:sz w:val="22"/>
        </w:rPr>
        <w:t xml:space="preserve">hich is the simplex algorithm of </w:t>
      </w:r>
      <w:proofErr w:type="spellStart"/>
      <w:r w:rsidR="009631B7">
        <w:rPr>
          <w:rFonts w:ascii="Arial" w:hAnsi="Arial" w:cs="Arial"/>
          <w:bCs/>
          <w:color w:val="000000" w:themeColor="text1"/>
          <w:sz w:val="22"/>
        </w:rPr>
        <w:t>Nelder</w:t>
      </w:r>
      <w:proofErr w:type="spellEnd"/>
      <w:r w:rsidR="009631B7">
        <w:rPr>
          <w:rFonts w:ascii="Arial" w:hAnsi="Arial" w:cs="Arial"/>
          <w:bCs/>
          <w:color w:val="000000" w:themeColor="text1"/>
          <w:sz w:val="22"/>
        </w:rPr>
        <w:t xml:space="preserve"> and Mea</w:t>
      </w:r>
      <w:r w:rsidR="00686F27">
        <w:rPr>
          <w:rFonts w:ascii="Arial" w:hAnsi="Arial" w:cs="Arial"/>
          <w:bCs/>
          <w:color w:val="000000" w:themeColor="text1"/>
          <w:sz w:val="22"/>
        </w:rPr>
        <w:t>d</w:t>
      </w:r>
      <w:r w:rsidR="009631B7">
        <w:rPr>
          <w:rFonts w:ascii="Arial" w:hAnsi="Arial" w:cs="Arial"/>
          <w:bCs/>
          <w:color w:val="000000" w:themeColor="text1"/>
          <w:sz w:val="22"/>
        </w:rPr>
        <w:t xml:space="preserve"> (1965), setting the scaling factor for each variance parameter to the reciprocal of the absolute value of the partial derivative of the residual likelihood with respect to that parameter at an initial estimate.</w:t>
      </w:r>
    </w:p>
    <w:p w14:paraId="7BC830C5" w14:textId="77777777" w:rsidR="009631B7" w:rsidRDefault="009631B7" w:rsidP="00BE1943">
      <w:pPr>
        <w:spacing w:line="360" w:lineRule="auto"/>
        <w:jc w:val="both"/>
        <w:rPr>
          <w:rFonts w:ascii="Arial" w:hAnsi="Arial" w:cs="Arial"/>
          <w:bCs/>
          <w:color w:val="000000" w:themeColor="text1"/>
          <w:sz w:val="22"/>
        </w:rPr>
      </w:pPr>
      <w:r>
        <w:rPr>
          <w:rFonts w:ascii="Arial" w:hAnsi="Arial" w:cs="Arial"/>
          <w:bCs/>
          <w:color w:val="000000" w:themeColor="text1"/>
          <w:sz w:val="22"/>
        </w:rPr>
        <w:t xml:space="preserve">Once the REML estimates of the variance parameters are obtained, then a corresponding covariance matrix </w:t>
      </w:r>
      <w:r>
        <w:rPr>
          <w:rFonts w:ascii="Arial" w:hAnsi="Arial" w:cs="Arial"/>
          <w:b/>
          <w:bCs/>
          <w:color w:val="000000" w:themeColor="text1"/>
          <w:sz w:val="22"/>
        </w:rPr>
        <w:t xml:space="preserve">C* </w:t>
      </w:r>
      <w:r>
        <w:rPr>
          <w:rFonts w:ascii="Arial" w:hAnsi="Arial" w:cs="Arial"/>
          <w:bCs/>
          <w:color w:val="000000" w:themeColor="text1"/>
          <w:sz w:val="22"/>
        </w:rPr>
        <w:t xml:space="preserve">can be specified for the observations, and the fixed effects coefficients can by estimated by </w:t>
      </w:r>
    </w:p>
    <w:p w14:paraId="4A0400DC" w14:textId="77777777" w:rsidR="009631B7" w:rsidRPr="009631B7" w:rsidRDefault="009631B7" w:rsidP="00BE1943">
      <w:pPr>
        <w:spacing w:line="360" w:lineRule="auto"/>
        <w:jc w:val="both"/>
        <w:rPr>
          <w:rFonts w:ascii="Arial" w:hAnsi="Arial" w:cs="Arial"/>
          <w:bCs/>
          <w:color w:val="000000" w:themeColor="text1"/>
          <w:sz w:val="22"/>
        </w:rPr>
      </w:pPr>
      <w:r w:rsidRPr="009631B7">
        <w:rPr>
          <w:rFonts w:ascii="Symbol" w:hAnsi="Symbol" w:cs="Arial"/>
          <w:b/>
          <w:bCs/>
          <w:color w:val="000000" w:themeColor="text1"/>
          <w:sz w:val="24"/>
          <w:szCs w:val="24"/>
        </w:rPr>
        <w:t></w:t>
      </w:r>
      <w:r>
        <w:rPr>
          <w:rFonts w:ascii="Arial" w:hAnsi="Arial" w:cs="Arial"/>
          <w:bCs/>
          <w:color w:val="000000" w:themeColor="text1"/>
          <w:sz w:val="22"/>
        </w:rPr>
        <w:t xml:space="preserve">* = </w:t>
      </w:r>
      <w:r w:rsidRPr="00ED4C4C">
        <w:rPr>
          <w:rFonts w:ascii="Arial" w:hAnsi="Arial" w:cs="Arial"/>
          <w:sz w:val="22"/>
        </w:rPr>
        <w:t>(</w:t>
      </w:r>
      <w:r w:rsidR="005F59C8">
        <w:rPr>
          <w:rFonts w:ascii="Arial" w:hAnsi="Arial" w:cs="Arial"/>
          <w:b/>
          <w:sz w:val="22"/>
        </w:rPr>
        <w:t>W</w:t>
      </w:r>
      <w:r w:rsidRPr="008D699E">
        <w:rPr>
          <w:rFonts w:ascii="Arial" w:hAnsi="Arial" w:cs="Arial"/>
          <w:sz w:val="22"/>
          <w:vertAlign w:val="superscript"/>
        </w:rPr>
        <w:t>T</w:t>
      </w:r>
      <w:r>
        <w:rPr>
          <w:rFonts w:ascii="Arial" w:hAnsi="Arial" w:cs="Arial"/>
          <w:b/>
          <w:sz w:val="22"/>
        </w:rPr>
        <w:t>C*</w:t>
      </w:r>
      <w:r w:rsidRPr="008D699E">
        <w:rPr>
          <w:rFonts w:ascii="Arial" w:hAnsi="Arial" w:cs="Arial"/>
          <w:sz w:val="22"/>
          <w:vertAlign w:val="superscript"/>
        </w:rPr>
        <w:t>−1</w:t>
      </w:r>
      <w:r w:rsidRPr="008D699E">
        <w:rPr>
          <w:rFonts w:ascii="Arial" w:hAnsi="Arial" w:cs="Arial"/>
          <w:b/>
          <w:sz w:val="22"/>
        </w:rPr>
        <w:t>X</w:t>
      </w:r>
      <w:r w:rsidRPr="00ED4C4C">
        <w:rPr>
          <w:rFonts w:ascii="Arial" w:hAnsi="Arial" w:cs="Arial"/>
          <w:sz w:val="22"/>
        </w:rPr>
        <w:t>)</w:t>
      </w:r>
      <w:r w:rsidRPr="008D699E">
        <w:rPr>
          <w:rFonts w:ascii="Arial" w:hAnsi="Arial" w:cs="Arial"/>
          <w:sz w:val="22"/>
          <w:vertAlign w:val="superscript"/>
        </w:rPr>
        <w:t>−1</w:t>
      </w:r>
      <w:r>
        <w:rPr>
          <w:rFonts w:ascii="Arial" w:hAnsi="Arial" w:cs="Arial"/>
          <w:sz w:val="22"/>
        </w:rPr>
        <w:t xml:space="preserve"> </w:t>
      </w:r>
      <w:r w:rsidR="005F59C8">
        <w:rPr>
          <w:rFonts w:ascii="Arial" w:hAnsi="Arial" w:cs="Arial"/>
          <w:b/>
          <w:sz w:val="22"/>
        </w:rPr>
        <w:t>W</w:t>
      </w:r>
      <w:r w:rsidRPr="008D699E">
        <w:rPr>
          <w:rFonts w:ascii="Arial" w:hAnsi="Arial" w:cs="Arial"/>
          <w:sz w:val="22"/>
          <w:vertAlign w:val="superscript"/>
        </w:rPr>
        <w:t>T</w:t>
      </w:r>
      <w:r>
        <w:rPr>
          <w:rFonts w:ascii="Arial" w:hAnsi="Arial" w:cs="Arial"/>
          <w:b/>
          <w:sz w:val="22"/>
        </w:rPr>
        <w:t>C*</w:t>
      </w:r>
      <w:r w:rsidRPr="008D699E">
        <w:rPr>
          <w:rFonts w:ascii="Arial" w:hAnsi="Arial" w:cs="Arial"/>
          <w:sz w:val="22"/>
          <w:vertAlign w:val="superscript"/>
        </w:rPr>
        <w:t>−1</w:t>
      </w:r>
      <w:r w:rsidRPr="009631B7">
        <w:rPr>
          <w:rFonts w:ascii="Arial" w:hAnsi="Arial" w:cs="Arial"/>
          <w:b/>
          <w:sz w:val="22"/>
        </w:rPr>
        <w:t>y</w:t>
      </w:r>
      <w:r>
        <w:rPr>
          <w:rFonts w:ascii="Arial" w:hAnsi="Arial" w:cs="Arial"/>
          <w:b/>
          <w:sz w:val="22"/>
        </w:rPr>
        <w:t>.</w:t>
      </w:r>
      <w:r>
        <w:rPr>
          <w:rFonts w:ascii="Arial" w:hAnsi="Arial" w:cs="Arial"/>
          <w:b/>
          <w:sz w:val="22"/>
        </w:rPr>
        <w:tab/>
      </w:r>
      <w:r>
        <w:rPr>
          <w:rFonts w:ascii="Arial" w:hAnsi="Arial" w:cs="Arial"/>
          <w:b/>
          <w:sz w:val="22"/>
        </w:rPr>
        <w:tab/>
      </w:r>
      <w:r w:rsidRPr="009631B7">
        <w:rPr>
          <w:rFonts w:ascii="Arial" w:hAnsi="Arial" w:cs="Arial"/>
          <w:sz w:val="22"/>
        </w:rPr>
        <w:t>(S6)</w:t>
      </w:r>
    </w:p>
    <w:p w14:paraId="16A1C52D" w14:textId="77777777" w:rsidR="009631B7" w:rsidRPr="009631B7" w:rsidRDefault="009631B7" w:rsidP="00BE1943">
      <w:pPr>
        <w:spacing w:line="360" w:lineRule="auto"/>
        <w:jc w:val="both"/>
        <w:rPr>
          <w:rFonts w:ascii="Arial" w:hAnsi="Arial" w:cs="Arial"/>
          <w:sz w:val="22"/>
        </w:rPr>
      </w:pPr>
      <w:r w:rsidRPr="009631B7">
        <w:rPr>
          <w:rFonts w:ascii="Arial" w:hAnsi="Arial" w:cs="Arial"/>
          <w:sz w:val="22"/>
        </w:rPr>
        <w:t>The covariance matrix of these estimates is given by</w:t>
      </w:r>
    </w:p>
    <w:p w14:paraId="57160D3D" w14:textId="77777777" w:rsidR="009631B7" w:rsidRPr="009631B7" w:rsidRDefault="005F59C8" w:rsidP="00BE1943">
      <w:pPr>
        <w:spacing w:line="360" w:lineRule="auto"/>
        <w:jc w:val="both"/>
        <w:rPr>
          <w:rFonts w:ascii="Arial" w:hAnsi="Arial" w:cs="Arial"/>
          <w:sz w:val="22"/>
        </w:rPr>
      </w:pPr>
      <w:r w:rsidRPr="005F59C8">
        <w:rPr>
          <w:rFonts w:ascii="Arial" w:hAnsi="Arial" w:cs="Arial"/>
          <w:b/>
          <w:sz w:val="22"/>
        </w:rPr>
        <w:t>H</w:t>
      </w:r>
      <w:r>
        <w:rPr>
          <w:rFonts w:ascii="Arial" w:hAnsi="Arial" w:cs="Arial"/>
          <w:sz w:val="22"/>
        </w:rPr>
        <w:t xml:space="preserve"> = </w:t>
      </w:r>
      <w:r w:rsidRPr="00ED4C4C">
        <w:rPr>
          <w:rFonts w:ascii="Arial" w:hAnsi="Arial" w:cs="Arial"/>
          <w:sz w:val="22"/>
        </w:rPr>
        <w:t>(</w:t>
      </w:r>
      <w:r>
        <w:rPr>
          <w:rFonts w:ascii="Arial" w:hAnsi="Arial" w:cs="Arial"/>
          <w:b/>
          <w:sz w:val="22"/>
        </w:rPr>
        <w:t>W</w:t>
      </w:r>
      <w:r w:rsidRPr="008D699E">
        <w:rPr>
          <w:rFonts w:ascii="Arial" w:hAnsi="Arial" w:cs="Arial"/>
          <w:sz w:val="22"/>
          <w:vertAlign w:val="superscript"/>
        </w:rPr>
        <w:t>T</w:t>
      </w:r>
      <w:r>
        <w:rPr>
          <w:rFonts w:ascii="Arial" w:hAnsi="Arial" w:cs="Arial"/>
          <w:b/>
          <w:sz w:val="22"/>
        </w:rPr>
        <w:t>C*</w:t>
      </w:r>
      <w:r w:rsidRPr="008D699E">
        <w:rPr>
          <w:rFonts w:ascii="Arial" w:hAnsi="Arial" w:cs="Arial"/>
          <w:sz w:val="22"/>
          <w:vertAlign w:val="superscript"/>
        </w:rPr>
        <w:t>−1</w:t>
      </w:r>
      <w:r>
        <w:rPr>
          <w:rFonts w:ascii="Arial" w:hAnsi="Arial" w:cs="Arial"/>
          <w:b/>
          <w:sz w:val="22"/>
        </w:rPr>
        <w:t>W</w:t>
      </w:r>
      <w:r w:rsidRPr="00ED4C4C">
        <w:rPr>
          <w:rFonts w:ascii="Arial" w:hAnsi="Arial" w:cs="Arial"/>
          <w:sz w:val="22"/>
        </w:rPr>
        <w:t>)</w:t>
      </w:r>
      <w:r w:rsidRPr="008D699E">
        <w:rPr>
          <w:rFonts w:ascii="Arial" w:hAnsi="Arial" w:cs="Arial"/>
          <w:sz w:val="22"/>
          <w:vertAlign w:val="superscript"/>
        </w:rPr>
        <w:t>−</w:t>
      </w:r>
      <w:r>
        <w:rPr>
          <w:rFonts w:ascii="Arial" w:hAnsi="Arial" w:cs="Arial"/>
          <w:sz w:val="22"/>
          <w:vertAlign w:val="superscript"/>
        </w:rPr>
        <w:t>1</w:t>
      </w:r>
    </w:p>
    <w:p w14:paraId="0406B85A" w14:textId="77777777" w:rsidR="009631B7" w:rsidRPr="009631B7" w:rsidRDefault="009631B7" w:rsidP="00BE1943">
      <w:pPr>
        <w:spacing w:line="360" w:lineRule="auto"/>
        <w:jc w:val="both"/>
        <w:rPr>
          <w:rFonts w:ascii="Arial" w:hAnsi="Arial" w:cs="Arial"/>
          <w:sz w:val="22"/>
        </w:rPr>
      </w:pPr>
      <w:r w:rsidRPr="009631B7">
        <w:rPr>
          <w:rFonts w:ascii="Arial" w:hAnsi="Arial" w:cs="Arial"/>
          <w:sz w:val="22"/>
        </w:rPr>
        <w:t>From which their standard errors are obtained.</w:t>
      </w:r>
    </w:p>
    <w:p w14:paraId="10DB0A59" w14:textId="662031DC" w:rsidR="00426FF9" w:rsidRDefault="005F59C8" w:rsidP="00BE1943">
      <w:pPr>
        <w:spacing w:line="360" w:lineRule="auto"/>
        <w:jc w:val="both"/>
        <w:rPr>
          <w:rFonts w:ascii="Arial" w:hAnsi="Arial" w:cs="Arial"/>
          <w:bCs/>
          <w:color w:val="000000" w:themeColor="text1"/>
          <w:sz w:val="22"/>
        </w:rPr>
      </w:pPr>
      <w:r w:rsidRPr="005F59C8">
        <w:rPr>
          <w:rFonts w:ascii="Arial" w:hAnsi="Arial" w:cs="Arial"/>
          <w:sz w:val="22"/>
        </w:rPr>
        <w:t>With the fixed and random effects estimated, it is possible to proceed to the prediction of values for unknown individuals, in this ca</w:t>
      </w:r>
      <w:r w:rsidR="007F3B7D">
        <w:rPr>
          <w:rFonts w:ascii="Arial" w:hAnsi="Arial" w:cs="Arial"/>
          <w:sz w:val="22"/>
        </w:rPr>
        <w:t>se</w:t>
      </w:r>
      <w:r w:rsidRPr="005F59C8">
        <w:rPr>
          <w:rFonts w:ascii="Arial" w:hAnsi="Arial" w:cs="Arial"/>
          <w:sz w:val="22"/>
        </w:rPr>
        <w:t xml:space="preserve"> an individual at an unsampled site. </w:t>
      </w:r>
      <w:r w:rsidR="007F3B7D">
        <w:rPr>
          <w:rFonts w:ascii="Arial" w:hAnsi="Arial" w:cs="Arial"/>
          <w:sz w:val="22"/>
        </w:rPr>
        <w:t xml:space="preserve">We assume that the mean value of transformed </w:t>
      </w:r>
      <w:r w:rsidR="00D47325">
        <w:rPr>
          <w:rFonts w:ascii="Arial" w:hAnsi="Arial" w:cs="Arial"/>
          <w:sz w:val="22"/>
        </w:rPr>
        <w:t xml:space="preserve">urine Zn concentration </w:t>
      </w:r>
      <w:r w:rsidR="007F3B7D">
        <w:rPr>
          <w:rFonts w:ascii="Arial" w:hAnsi="Arial" w:cs="Arial"/>
          <w:sz w:val="22"/>
        </w:rPr>
        <w:t>is an unknown constant over the sampled region, and our prediction at any location is therefore equivalent to the ordinary kriging prediction, with the variance components</w:t>
      </w:r>
      <w:r w:rsidR="007F3B7D" w:rsidRPr="008D699E">
        <w:rPr>
          <w:rFonts w:ascii="Arial" w:hAnsi="Arial" w:cs="Arial"/>
          <w:bCs/>
          <w:color w:val="000000" w:themeColor="text1"/>
          <w:sz w:val="22"/>
        </w:rPr>
        <w:t>,</w:t>
      </w:r>
      <w:r w:rsidR="007F3B7D">
        <w:rPr>
          <w:rFonts w:ascii="Arial" w:hAnsi="Arial" w:cs="Arial"/>
          <w:bCs/>
          <w:color w:val="000000" w:themeColor="text1"/>
          <w:sz w:val="22"/>
        </w:rPr>
        <w:t xml:space="preserve"> </w:t>
      </w:r>
      <w:r w:rsidR="007F3B7D" w:rsidRPr="00E87F86">
        <w:rPr>
          <w:rFonts w:ascii="Symbol" w:hAnsi="Symbol" w:cstheme="majorHAnsi"/>
          <w:bCs/>
          <w:color w:val="000000" w:themeColor="text1"/>
          <w:sz w:val="24"/>
          <w:szCs w:val="24"/>
        </w:rPr>
        <w:t></w:t>
      </w:r>
      <w:r w:rsidR="007F3B7D" w:rsidRPr="00E87F86">
        <w:rPr>
          <w:rFonts w:ascii="Arial" w:hAnsi="Arial" w:cs="Arial"/>
          <w:bCs/>
          <w:color w:val="000000" w:themeColor="text1"/>
          <w:sz w:val="22"/>
          <w:vertAlign w:val="superscript"/>
        </w:rPr>
        <w:t>2</w:t>
      </w:r>
      <w:r w:rsidR="007F3B7D">
        <w:rPr>
          <w:rFonts w:ascii="Arial" w:hAnsi="Arial" w:cs="Arial"/>
          <w:bCs/>
          <w:color w:val="000000" w:themeColor="text1"/>
          <w:sz w:val="22"/>
          <w:vertAlign w:val="subscript"/>
        </w:rPr>
        <w:t xml:space="preserve">H </w:t>
      </w:r>
      <w:r w:rsidR="007F3B7D">
        <w:rPr>
          <w:rFonts w:ascii="Arial" w:hAnsi="Arial" w:cs="Arial"/>
          <w:bCs/>
          <w:color w:val="000000" w:themeColor="text1"/>
          <w:sz w:val="22"/>
        </w:rPr>
        <w:t xml:space="preserve">and </w:t>
      </w:r>
      <w:r w:rsidR="007F3B7D" w:rsidRPr="00E87F86">
        <w:rPr>
          <w:rFonts w:ascii="Symbol" w:hAnsi="Symbol" w:cstheme="majorHAnsi"/>
          <w:bCs/>
          <w:color w:val="000000" w:themeColor="text1"/>
          <w:sz w:val="24"/>
          <w:szCs w:val="24"/>
        </w:rPr>
        <w:t></w:t>
      </w:r>
      <w:r w:rsidR="007F3B7D" w:rsidRPr="00E87F86">
        <w:rPr>
          <w:rFonts w:ascii="Arial" w:hAnsi="Arial" w:cs="Arial"/>
          <w:bCs/>
          <w:color w:val="000000" w:themeColor="text1"/>
          <w:sz w:val="22"/>
          <w:vertAlign w:val="superscript"/>
        </w:rPr>
        <w:t>2</w:t>
      </w:r>
      <w:r w:rsidR="007F3B7D">
        <w:rPr>
          <w:rFonts w:ascii="Arial" w:hAnsi="Arial" w:cs="Arial"/>
          <w:bCs/>
          <w:color w:val="000000" w:themeColor="text1"/>
          <w:sz w:val="22"/>
          <w:vertAlign w:val="subscript"/>
        </w:rPr>
        <w:t>I</w:t>
      </w:r>
      <w:r w:rsidR="007F3B7D">
        <w:rPr>
          <w:rFonts w:ascii="Arial" w:hAnsi="Arial" w:cs="Arial"/>
          <w:bCs/>
          <w:color w:val="000000" w:themeColor="text1"/>
          <w:sz w:val="22"/>
        </w:rPr>
        <w:t>, both treated as components of the uncorrelated “nugget” variance. The ordinary kriging prediction of trans</w:t>
      </w:r>
      <w:r w:rsidR="00827093">
        <w:rPr>
          <w:rFonts w:ascii="Arial" w:hAnsi="Arial" w:cs="Arial"/>
          <w:bCs/>
          <w:color w:val="000000" w:themeColor="text1"/>
          <w:sz w:val="22"/>
        </w:rPr>
        <w:t xml:space="preserve">formed </w:t>
      </w:r>
      <w:r w:rsidR="00D47325">
        <w:rPr>
          <w:rFonts w:ascii="Arial" w:hAnsi="Arial" w:cs="Arial"/>
          <w:sz w:val="22"/>
        </w:rPr>
        <w:t>urine Zn concentration</w:t>
      </w:r>
      <w:r w:rsidR="00827093">
        <w:rPr>
          <w:rFonts w:ascii="Arial" w:hAnsi="Arial" w:cs="Arial"/>
          <w:bCs/>
          <w:color w:val="000000" w:themeColor="text1"/>
          <w:sz w:val="22"/>
        </w:rPr>
        <w:t xml:space="preserve"> of an individual at a notional unsampled cluster at location </w:t>
      </w:r>
      <w:r w:rsidR="00827093">
        <w:rPr>
          <w:rFonts w:ascii="Arial" w:hAnsi="Arial" w:cs="Arial"/>
          <w:b/>
          <w:bCs/>
          <w:color w:val="000000" w:themeColor="text1"/>
          <w:sz w:val="22"/>
        </w:rPr>
        <w:t>x</w:t>
      </w:r>
      <w:r w:rsidR="00827093">
        <w:rPr>
          <w:rFonts w:ascii="Arial" w:hAnsi="Arial" w:cs="Arial"/>
          <w:bCs/>
          <w:color w:val="000000" w:themeColor="text1"/>
          <w:sz w:val="22"/>
          <w:vertAlign w:val="subscript"/>
        </w:rPr>
        <w:t>0</w:t>
      </w:r>
      <w:r w:rsidR="007F3B7D">
        <w:rPr>
          <w:rFonts w:ascii="Arial" w:hAnsi="Arial" w:cs="Arial"/>
          <w:bCs/>
          <w:color w:val="000000" w:themeColor="text1"/>
          <w:sz w:val="22"/>
        </w:rPr>
        <w:t xml:space="preserve"> site is computed by </w:t>
      </w:r>
    </w:p>
    <w:p w14:paraId="3E28ADE8" w14:textId="77777777" w:rsidR="007F3B7D" w:rsidRPr="00426FF9" w:rsidRDefault="00E61ABF" w:rsidP="00BE194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Y</m:t>
              </m:r>
            </m:e>
          </m:acc>
          <m:r>
            <w:rPr>
              <w:rFonts w:ascii="Cambria Math" w:eastAsiaTheme="minorEastAsia" w:hAnsi="Cambria Math" w:cs="Arial"/>
              <w:sz w:val="22"/>
            </w:rPr>
            <m:t xml:space="preserve">= </m:t>
          </m:r>
          <m:nary>
            <m:naryPr>
              <m:chr m:val="∑"/>
              <m:limLoc m:val="undOvr"/>
              <m:ctrlPr>
                <w:rPr>
                  <w:rFonts w:ascii="Cambria Math" w:eastAsiaTheme="minorEastAsia" w:hAnsi="Cambria Math" w:cs="Arial"/>
                  <w:i/>
                  <w:sz w:val="22"/>
                </w:rPr>
              </m:ctrlPr>
            </m:naryPr>
            <m:sub>
              <m:r>
                <w:rPr>
                  <w:rFonts w:ascii="Cambria Math" w:eastAsiaTheme="minorEastAsia" w:hAnsi="Cambria Math" w:cs="Arial"/>
                  <w:sz w:val="22"/>
                </w:rPr>
                <m:t>i=1</m:t>
              </m:r>
            </m:sub>
            <m:sup>
              <m:r>
                <w:rPr>
                  <w:rFonts w:ascii="Cambria Math" w:eastAsiaTheme="minorEastAsia" w:hAnsi="Cambria Math" w:cs="Arial"/>
                  <w:sz w:val="22"/>
                </w:rPr>
                <m:t>n</m:t>
              </m:r>
            </m:sup>
            <m:e>
              <m:sSub>
                <m:sSubPr>
                  <m:ctrlPr>
                    <w:rPr>
                      <w:rFonts w:ascii="Cambria Math" w:eastAsiaTheme="minorEastAsia" w:hAnsi="Cambria Math" w:cs="Arial"/>
                      <w:i/>
                      <w:sz w:val="22"/>
                    </w:rPr>
                  </m:ctrlPr>
                </m:sSubPr>
                <m:e>
                  <m:r>
                    <w:rPr>
                      <w:rFonts w:ascii="Cambria Math" w:eastAsiaTheme="minorEastAsia" w:hAnsi="Cambria Math" w:cs="Arial"/>
                      <w:sz w:val="22"/>
                    </w:rPr>
                    <m:t>λ</m:t>
                  </m:r>
                </m:e>
                <m:sub>
                  <m:r>
                    <w:rPr>
                      <w:rFonts w:ascii="Cambria Math" w:eastAsiaTheme="minorEastAsia" w:hAnsi="Cambria Math" w:cs="Arial"/>
                      <w:sz w:val="22"/>
                    </w:rPr>
                    <m:t>i</m:t>
                  </m:r>
                </m:sub>
              </m:sSub>
            </m:e>
          </m:nary>
          <m:sSub>
            <m:sSubPr>
              <m:ctrlPr>
                <w:rPr>
                  <w:rFonts w:ascii="Cambria Math" w:eastAsiaTheme="minorEastAsia" w:hAnsi="Cambria Math" w:cs="Arial"/>
                  <w:i/>
                  <w:sz w:val="22"/>
                </w:rPr>
              </m:ctrlPr>
            </m:sSubPr>
            <m:e>
              <m:r>
                <w:rPr>
                  <w:rFonts w:ascii="Cambria Math" w:eastAsiaTheme="minorEastAsia" w:hAnsi="Cambria Math" w:cs="Arial"/>
                  <w:sz w:val="22"/>
                </w:rPr>
                <m:t>y</m:t>
              </m:r>
            </m:e>
            <m:sub>
              <m:r>
                <w:rPr>
                  <w:rFonts w:ascii="Cambria Math" w:eastAsiaTheme="minorEastAsia" w:hAnsi="Cambria Math" w:cs="Arial"/>
                  <w:sz w:val="22"/>
                </w:rPr>
                <m:t>i</m:t>
              </m:r>
            </m:sub>
          </m:sSub>
        </m:oMath>
      </m:oMathPara>
    </w:p>
    <w:p w14:paraId="39A47240" w14:textId="77777777" w:rsidR="00426FF9" w:rsidRDefault="00636751" w:rsidP="00BE1943">
      <w:pPr>
        <w:spacing w:line="360" w:lineRule="auto"/>
        <w:jc w:val="both"/>
        <w:rPr>
          <w:rFonts w:ascii="Arial" w:hAnsi="Arial" w:cs="Arial"/>
          <w:sz w:val="22"/>
        </w:rPr>
      </w:pPr>
      <w:r w:rsidRPr="00636751">
        <w:rPr>
          <w:rFonts w:ascii="Arial" w:hAnsi="Arial" w:cs="Arial"/>
          <w:sz w:val="22"/>
        </w:rPr>
        <w:lastRenderedPageBreak/>
        <w:t xml:space="preserve">where </w:t>
      </w:r>
      <w:r w:rsidRPr="00636751">
        <w:rPr>
          <w:rFonts w:ascii="Symbol" w:hAnsi="Symbol" w:cs="Arial"/>
          <w:sz w:val="22"/>
        </w:rPr>
        <w:t></w:t>
      </w:r>
      <w:proofErr w:type="spellStart"/>
      <w:r w:rsidRPr="00636751">
        <w:rPr>
          <w:rFonts w:ascii="Arial" w:hAnsi="Arial" w:cs="Arial"/>
          <w:sz w:val="22"/>
          <w:vertAlign w:val="subscript"/>
        </w:rPr>
        <w:t>i</w:t>
      </w:r>
      <w:proofErr w:type="spellEnd"/>
      <w:r w:rsidRPr="00636751">
        <w:rPr>
          <w:rFonts w:ascii="Arial" w:hAnsi="Arial" w:cs="Arial"/>
          <w:sz w:val="22"/>
        </w:rPr>
        <w:t xml:space="preserve"> is a </w:t>
      </w:r>
      <w:r>
        <w:rPr>
          <w:rFonts w:ascii="Arial" w:hAnsi="Arial" w:cs="Arial"/>
          <w:sz w:val="22"/>
        </w:rPr>
        <w:t xml:space="preserve">weight attached to the </w:t>
      </w:r>
      <w:proofErr w:type="spellStart"/>
      <w:r>
        <w:rPr>
          <w:rFonts w:ascii="Arial" w:hAnsi="Arial" w:cs="Arial"/>
          <w:i/>
          <w:sz w:val="22"/>
        </w:rPr>
        <w:t>i</w:t>
      </w:r>
      <w:r>
        <w:rPr>
          <w:rFonts w:ascii="Arial" w:hAnsi="Arial" w:cs="Arial"/>
          <w:sz w:val="22"/>
        </w:rPr>
        <w:t>th</w:t>
      </w:r>
      <w:proofErr w:type="spellEnd"/>
      <w:r>
        <w:rPr>
          <w:rFonts w:ascii="Arial" w:hAnsi="Arial" w:cs="Arial"/>
          <w:sz w:val="22"/>
        </w:rPr>
        <w:t xml:space="preserve"> observation, and where the weights are constrained to sum to one. This prediction is optimal in the sense that the expected squared error of the prediction</w:t>
      </w:r>
      <w:r w:rsidR="00827093">
        <w:rPr>
          <w:rFonts w:ascii="Arial" w:hAnsi="Arial" w:cs="Arial"/>
          <w:sz w:val="22"/>
        </w:rPr>
        <w:t xml:space="preserve"> from our </w:t>
      </w:r>
      <w:r w:rsidR="00827093">
        <w:rPr>
          <w:rFonts w:ascii="Arial" w:hAnsi="Arial" w:cs="Arial"/>
          <w:i/>
          <w:sz w:val="22"/>
        </w:rPr>
        <w:t>n</w:t>
      </w:r>
      <w:r w:rsidR="00827093">
        <w:rPr>
          <w:rFonts w:ascii="Arial" w:hAnsi="Arial" w:cs="Arial"/>
          <w:sz w:val="22"/>
        </w:rPr>
        <w:t xml:space="preserve"> observations</w:t>
      </w:r>
      <w:r>
        <w:rPr>
          <w:rFonts w:ascii="Arial" w:hAnsi="Arial" w:cs="Arial"/>
          <w:sz w:val="22"/>
        </w:rPr>
        <w:t xml:space="preserve"> is minimized for a set of weights obtained by the ordinary kriging equation</w:t>
      </w:r>
    </w:p>
    <w:p w14:paraId="74BFDA56" w14:textId="77777777" w:rsidR="00636751" w:rsidRDefault="00636751" w:rsidP="00BE1943">
      <w:pPr>
        <w:spacing w:line="360" w:lineRule="auto"/>
        <w:jc w:val="both"/>
        <w:rPr>
          <w:rFonts w:ascii="Arial" w:hAnsi="Arial" w:cs="Arial"/>
          <w:sz w:val="22"/>
        </w:rPr>
      </w:pPr>
      <w:r>
        <w:rPr>
          <w:rFonts w:ascii="Arial" w:hAnsi="Arial" w:cs="Arial"/>
          <w:b/>
          <w:sz w:val="22"/>
        </w:rPr>
        <w:t>w</w:t>
      </w:r>
      <w:r>
        <w:rPr>
          <w:rFonts w:ascii="Arial" w:hAnsi="Arial" w:cs="Arial"/>
          <w:sz w:val="22"/>
        </w:rPr>
        <w:t xml:space="preserve"> = </w:t>
      </w:r>
      <w:r>
        <w:rPr>
          <w:rFonts w:ascii="Arial" w:hAnsi="Arial" w:cs="Arial"/>
          <w:b/>
          <w:sz w:val="22"/>
        </w:rPr>
        <w:t>K</w:t>
      </w:r>
      <w:r>
        <w:rPr>
          <w:rFonts w:ascii="Arial" w:hAnsi="Arial" w:cs="Arial"/>
          <w:sz w:val="22"/>
          <w:vertAlign w:val="superscript"/>
        </w:rPr>
        <w:t>−</w:t>
      </w:r>
      <w:r w:rsidRPr="00636751">
        <w:rPr>
          <w:rFonts w:ascii="Arial" w:hAnsi="Arial" w:cs="Arial"/>
          <w:sz w:val="22"/>
          <w:vertAlign w:val="superscript"/>
        </w:rPr>
        <w:t>1</w:t>
      </w:r>
      <w:r>
        <w:rPr>
          <w:rFonts w:ascii="Arial" w:hAnsi="Arial" w:cs="Arial"/>
          <w:b/>
          <w:sz w:val="22"/>
        </w:rPr>
        <w:t xml:space="preserve">k </w:t>
      </w:r>
      <w:r>
        <w:rPr>
          <w:rFonts w:ascii="Arial" w:hAnsi="Arial" w:cs="Arial"/>
          <w:b/>
          <w:sz w:val="22"/>
        </w:rPr>
        <w:tab/>
      </w:r>
      <w:r w:rsidRPr="00636751">
        <w:rPr>
          <w:rFonts w:ascii="Arial" w:hAnsi="Arial" w:cs="Arial"/>
          <w:sz w:val="22"/>
        </w:rPr>
        <w:t>(S7</w:t>
      </w:r>
      <w:r>
        <w:rPr>
          <w:rFonts w:ascii="Arial" w:hAnsi="Arial" w:cs="Arial"/>
          <w:sz w:val="22"/>
        </w:rPr>
        <w:t>)</w:t>
      </w:r>
    </w:p>
    <w:p w14:paraId="7F281451" w14:textId="77777777" w:rsidR="00636751" w:rsidRDefault="00636751" w:rsidP="00BE1943">
      <w:pPr>
        <w:spacing w:line="360" w:lineRule="auto"/>
        <w:jc w:val="both"/>
        <w:rPr>
          <w:rFonts w:ascii="Arial" w:hAnsi="Arial" w:cs="Arial"/>
          <w:sz w:val="22"/>
        </w:rPr>
      </w:pPr>
      <w:r>
        <w:rPr>
          <w:rFonts w:ascii="Arial" w:hAnsi="Arial" w:cs="Arial"/>
          <w:sz w:val="22"/>
        </w:rPr>
        <w:t xml:space="preserve">where </w:t>
      </w:r>
    </w:p>
    <w:p w14:paraId="3FA06A07" w14:textId="77777777" w:rsidR="00636751" w:rsidRPr="00827093" w:rsidRDefault="00224D12" w:rsidP="00BE1943">
      <w:pPr>
        <w:spacing w:line="360" w:lineRule="auto"/>
        <w:jc w:val="both"/>
        <w:rPr>
          <w:rFonts w:ascii="Arial" w:eastAsiaTheme="minorEastAsia" w:hAnsi="Arial" w:cs="Arial"/>
          <w:sz w:val="22"/>
        </w:rPr>
      </w:pPr>
      <m:oMath>
        <m:r>
          <m:rPr>
            <m:nor/>
          </m:rPr>
          <w:rPr>
            <w:rFonts w:ascii="Cambria Math" w:hAnsi="Cambria Math" w:cs="Arial"/>
            <w:b/>
            <w:sz w:val="22"/>
          </w:rPr>
          <m:t xml:space="preserve">K </m:t>
        </m:r>
        <m:r>
          <m:rPr>
            <m:nor/>
          </m:rPr>
          <w:rPr>
            <w:rFonts w:ascii="Cambria Math" w:hAnsi="Cambria Math" w:cs="Arial"/>
            <w:sz w:val="22"/>
          </w:rPr>
          <m:t xml:space="preserve">= </m:t>
        </m:r>
        <m:d>
          <m:dPr>
            <m:begChr m:val="["/>
            <m:endChr m:val="]"/>
            <m:ctrlPr>
              <w:rPr>
                <w:rFonts w:ascii="Cambria Math" w:hAnsi="Cambria Math" w:cs="Arial"/>
                <w:i/>
                <w:sz w:val="22"/>
              </w:rPr>
            </m:ctrlPr>
          </m:dPr>
          <m:e>
            <m:m>
              <m:mPr>
                <m:mcs>
                  <m:mc>
                    <m:mcPr>
                      <m:count m:val="2"/>
                      <m:mcJc m:val="center"/>
                    </m:mcPr>
                  </m:mc>
                </m:mcs>
                <m:ctrlPr>
                  <w:rPr>
                    <w:rFonts w:ascii="Cambria Math" w:hAnsi="Cambria Math" w:cs="Arial"/>
                    <w:i/>
                    <w:sz w:val="22"/>
                  </w:rPr>
                </m:ctrlPr>
              </m:mPr>
              <m:mr>
                <m:e>
                  <m:sSup>
                    <m:sSupPr>
                      <m:ctrlPr>
                        <w:rPr>
                          <w:rFonts w:ascii="Cambria Math" w:hAnsi="Cambria Math" w:cs="Arial"/>
                          <w:b/>
                          <w:sz w:val="22"/>
                        </w:rPr>
                      </m:ctrlPr>
                    </m:sSupPr>
                    <m:e>
                      <m:r>
                        <m:rPr>
                          <m:sty m:val="b"/>
                        </m:rPr>
                        <w:rPr>
                          <w:rFonts w:ascii="Cambria Math" w:hAnsi="Cambria Math" w:cs="Arial"/>
                          <w:sz w:val="22"/>
                        </w:rPr>
                        <m:t>C</m:t>
                      </m:r>
                    </m:e>
                    <m:sup>
                      <m:r>
                        <m:rPr>
                          <m:sty m:val="bi"/>
                        </m:rPr>
                        <w:rPr>
                          <w:rFonts w:ascii="Cambria Math" w:hAnsi="Cambria Math" w:cs="Arial"/>
                          <w:sz w:val="22"/>
                        </w:rPr>
                        <m:t>*</m:t>
                      </m:r>
                    </m:sup>
                  </m:sSup>
                </m:e>
                <m:e>
                  <m:sSub>
                    <m:sSubPr>
                      <m:ctrlPr>
                        <w:rPr>
                          <w:rFonts w:ascii="Cambria Math" w:hAnsi="Cambria Math" w:cs="Arial"/>
                          <w:i/>
                          <w:sz w:val="22"/>
                        </w:rPr>
                      </m:ctrlPr>
                    </m:sSubPr>
                    <m:e>
                      <m:r>
                        <m:rPr>
                          <m:sty m:val="bi"/>
                        </m:rPr>
                        <w:rPr>
                          <w:rFonts w:ascii="Cambria Math" w:hAnsi="Cambria Math" w:cs="Arial"/>
                          <w:sz w:val="22"/>
                        </w:rPr>
                        <m:t>1</m:t>
                      </m:r>
                    </m:e>
                    <m:sub>
                      <m:r>
                        <w:rPr>
                          <w:rFonts w:ascii="Cambria Math" w:hAnsi="Cambria Math" w:cs="Arial"/>
                          <w:sz w:val="22"/>
                        </w:rPr>
                        <m:t>n</m:t>
                      </m:r>
                    </m:sub>
                  </m:sSub>
                </m:e>
              </m:mr>
              <m:mr>
                <m:e>
                  <m:sSub>
                    <m:sSubPr>
                      <m:ctrlPr>
                        <w:rPr>
                          <w:rFonts w:ascii="Cambria Math" w:hAnsi="Cambria Math" w:cs="Arial"/>
                          <w:i/>
                          <w:sz w:val="22"/>
                        </w:rPr>
                      </m:ctrlPr>
                    </m:sSubPr>
                    <m:e>
                      <m:r>
                        <m:rPr>
                          <m:sty m:val="bi"/>
                        </m:rPr>
                        <w:rPr>
                          <w:rFonts w:ascii="Cambria Math" w:hAnsi="Cambria Math" w:cs="Arial"/>
                          <w:sz w:val="22"/>
                        </w:rPr>
                        <m:t>1</m:t>
                      </m:r>
                    </m:e>
                    <m:sub>
                      <m:r>
                        <w:rPr>
                          <w:rFonts w:ascii="Cambria Math" w:hAnsi="Cambria Math" w:cs="Arial"/>
                          <w:sz w:val="22"/>
                        </w:rPr>
                        <m:t>n</m:t>
                      </m:r>
                    </m:sub>
                  </m:sSub>
                </m:e>
                <m:e>
                  <m:r>
                    <w:rPr>
                      <w:rFonts w:ascii="Cambria Math" w:hAnsi="Cambria Math" w:cs="Arial"/>
                      <w:sz w:val="22"/>
                    </w:rPr>
                    <m:t>0</m:t>
                  </m:r>
                </m:e>
              </m:mr>
            </m:m>
          </m:e>
        </m:d>
      </m:oMath>
      <w:r w:rsidR="00827093" w:rsidRPr="00827093">
        <w:rPr>
          <w:rFonts w:ascii="Arial" w:eastAsiaTheme="minorEastAsia" w:hAnsi="Arial" w:cs="Arial"/>
          <w:sz w:val="22"/>
        </w:rPr>
        <w:t>,</w:t>
      </w:r>
    </w:p>
    <w:p w14:paraId="0810591A" w14:textId="77777777" w:rsidR="00827093" w:rsidRDefault="00827093" w:rsidP="00BE1943">
      <w:pPr>
        <w:spacing w:line="360" w:lineRule="auto"/>
        <w:jc w:val="both"/>
        <w:rPr>
          <w:rFonts w:ascii="Arial" w:eastAsiaTheme="minorEastAsia" w:hAnsi="Arial" w:cs="Arial"/>
          <w:b/>
          <w:sz w:val="22"/>
        </w:rPr>
      </w:pPr>
      <m:oMath>
        <m:r>
          <m:rPr>
            <m:nor/>
          </m:rPr>
          <w:rPr>
            <w:rFonts w:ascii="Cambria Math" w:hAnsi="Cambria Math" w:cs="Arial"/>
            <w:b/>
            <w:sz w:val="22"/>
          </w:rPr>
          <m:t xml:space="preserve">k </m:t>
        </m:r>
        <m:r>
          <m:rPr>
            <m:nor/>
          </m:rPr>
          <w:rPr>
            <w:rFonts w:ascii="Cambria Math" w:hAnsi="Cambria Math" w:cs="Arial"/>
            <w:sz w:val="22"/>
          </w:rPr>
          <m:t xml:space="preserve">= </m:t>
        </m:r>
        <m:sSup>
          <m:sSupPr>
            <m:ctrlPr>
              <w:rPr>
                <w:rFonts w:ascii="Cambria Math" w:hAnsi="Cambria Math" w:cs="Arial"/>
                <w:i/>
                <w:sz w:val="22"/>
              </w:rPr>
            </m:ctrlPr>
          </m:sSupPr>
          <m:e>
            <m:d>
              <m:dPr>
                <m:begChr m:val="["/>
                <m:endChr m:val="]"/>
                <m:ctrlPr>
                  <w:rPr>
                    <w:rFonts w:ascii="Cambria Math" w:hAnsi="Cambria Math" w:cs="Arial"/>
                    <w:i/>
                    <w:sz w:val="22"/>
                  </w:rPr>
                </m:ctrlPr>
              </m:dPr>
              <m:e>
                <m:r>
                  <m:rPr>
                    <m:sty m:val="b"/>
                  </m:rPr>
                  <w:rPr>
                    <w:rFonts w:ascii="Cambria Math" w:hAnsi="Cambria Math" w:cs="Arial"/>
                    <w:sz w:val="22"/>
                  </w:rPr>
                  <m:t>c</m:t>
                </m:r>
                <m:r>
                  <w:rPr>
                    <w:rFonts w:ascii="Cambria Math" w:hAnsi="Cambria Math" w:cs="Arial"/>
                    <w:sz w:val="22"/>
                  </w:rPr>
                  <m:t>,1</m:t>
                </m:r>
              </m:e>
            </m:d>
          </m:e>
          <m:sup>
            <m:r>
              <m:rPr>
                <m:sty m:val="p"/>
              </m:rPr>
              <w:rPr>
                <w:rFonts w:ascii="Cambria Math" w:hAnsi="Cambria Math" w:cs="Arial"/>
                <w:sz w:val="22"/>
              </w:rPr>
              <m:t>T</m:t>
            </m:r>
          </m:sup>
        </m:sSup>
      </m:oMath>
      <w:r w:rsidRPr="00827093">
        <w:rPr>
          <w:rFonts w:ascii="Arial" w:eastAsiaTheme="minorEastAsia" w:hAnsi="Arial" w:cs="Arial"/>
          <w:sz w:val="22"/>
        </w:rPr>
        <w:t>,</w:t>
      </w:r>
    </w:p>
    <w:p w14:paraId="7636E3A7" w14:textId="77777777" w:rsidR="00827093" w:rsidRDefault="00827093" w:rsidP="00BE1943">
      <w:pPr>
        <w:spacing w:line="360" w:lineRule="auto"/>
        <w:jc w:val="both"/>
        <w:rPr>
          <w:rFonts w:ascii="Arial" w:hAnsi="Arial" w:cs="Arial"/>
          <w:bCs/>
          <w:color w:val="000000" w:themeColor="text1"/>
          <w:sz w:val="22"/>
        </w:rPr>
      </w:pPr>
      <w:r>
        <w:rPr>
          <w:rFonts w:ascii="Arial" w:eastAsiaTheme="minorEastAsia" w:hAnsi="Arial" w:cs="Arial"/>
          <w:sz w:val="22"/>
        </w:rPr>
        <w:t xml:space="preserve">where c is the vector of covariances between the </w:t>
      </w:r>
      <w:r>
        <w:rPr>
          <w:rFonts w:ascii="Arial" w:eastAsiaTheme="minorEastAsia" w:hAnsi="Arial" w:cs="Arial"/>
          <w:i/>
          <w:sz w:val="22"/>
        </w:rPr>
        <w:t>n</w:t>
      </w:r>
      <w:r>
        <w:rPr>
          <w:rFonts w:ascii="Arial" w:eastAsiaTheme="minorEastAsia" w:hAnsi="Arial" w:cs="Arial"/>
          <w:sz w:val="22"/>
        </w:rPr>
        <w:t xml:space="preserve"> observations and the unsampled individual at location </w:t>
      </w:r>
      <w:r>
        <w:rPr>
          <w:rFonts w:ascii="Arial" w:hAnsi="Arial" w:cs="Arial"/>
          <w:b/>
          <w:bCs/>
          <w:color w:val="000000" w:themeColor="text1"/>
          <w:sz w:val="22"/>
        </w:rPr>
        <w:t>x</w:t>
      </w:r>
      <w:r>
        <w:rPr>
          <w:rFonts w:ascii="Arial" w:hAnsi="Arial" w:cs="Arial"/>
          <w:bCs/>
          <w:color w:val="000000" w:themeColor="text1"/>
          <w:sz w:val="22"/>
          <w:vertAlign w:val="subscript"/>
        </w:rPr>
        <w:t>0</w:t>
      </w:r>
      <w:r>
        <w:rPr>
          <w:rFonts w:ascii="Arial" w:hAnsi="Arial" w:cs="Arial"/>
          <w:bCs/>
          <w:color w:val="000000" w:themeColor="text1"/>
          <w:sz w:val="22"/>
        </w:rPr>
        <w:t>, derived from the variance parameters of the LMM, and</w:t>
      </w:r>
    </w:p>
    <w:p w14:paraId="32C87A20" w14:textId="7C25A0B5" w:rsidR="00827093" w:rsidRDefault="00827093" w:rsidP="00BE1943">
      <w:pPr>
        <w:spacing w:line="360" w:lineRule="auto"/>
        <w:jc w:val="both"/>
        <w:rPr>
          <w:rFonts w:ascii="Arial" w:eastAsiaTheme="minorEastAsia" w:hAnsi="Arial" w:cs="Arial"/>
          <w:b/>
          <w:sz w:val="22"/>
        </w:rPr>
      </w:pPr>
      <m:oMath>
        <m:r>
          <m:rPr>
            <m:nor/>
          </m:rPr>
          <w:rPr>
            <w:rFonts w:ascii="Cambria Math" w:hAnsi="Cambria Math" w:cs="Arial"/>
            <w:b/>
            <w:sz w:val="22"/>
          </w:rPr>
          <m:t xml:space="preserve">w </m:t>
        </m:r>
        <m:r>
          <m:rPr>
            <m:nor/>
          </m:rPr>
          <w:rPr>
            <w:rFonts w:ascii="Cambria Math" w:hAnsi="Cambria Math" w:cs="Arial"/>
            <w:sz w:val="22"/>
          </w:rPr>
          <m:t xml:space="preserve">= </m:t>
        </m:r>
        <m:sSup>
          <m:sSupPr>
            <m:ctrlPr>
              <w:rPr>
                <w:rFonts w:ascii="Cambria Math" w:hAnsi="Cambria Math" w:cs="Arial"/>
                <w:i/>
                <w:sz w:val="22"/>
              </w:rPr>
            </m:ctrlPr>
          </m:sSupPr>
          <m:e>
            <m:d>
              <m:dPr>
                <m:begChr m:val="["/>
                <m:endChr m:val="]"/>
                <m:ctrlPr>
                  <w:rPr>
                    <w:rFonts w:ascii="Cambria Math" w:hAnsi="Cambria Math" w:cs="Arial"/>
                    <w:i/>
                    <w:sz w:val="22"/>
                  </w:rPr>
                </m:ctrlPr>
              </m:dPr>
              <m:e>
                <m:sSub>
                  <m:sSubPr>
                    <m:ctrlPr>
                      <w:rPr>
                        <w:rFonts w:ascii="Cambria Math" w:hAnsi="Cambria Math" w:cs="Arial"/>
                        <w:sz w:val="22"/>
                      </w:rPr>
                    </m:ctrlPr>
                  </m:sSubPr>
                  <m:e>
                    <m:r>
                      <w:rPr>
                        <w:rFonts w:ascii="Cambria Math" w:hAnsi="Cambria Math" w:cs="Arial"/>
                        <w:sz w:val="22"/>
                      </w:rPr>
                      <m:t>λ</m:t>
                    </m:r>
                  </m:e>
                  <m:sub>
                    <m:r>
                      <w:rPr>
                        <w:rFonts w:ascii="Cambria Math" w:hAnsi="Cambria Math" w:cs="Arial"/>
                        <w:sz w:val="22"/>
                      </w:rPr>
                      <m:t>1</m:t>
                    </m:r>
                  </m:sub>
                </m:sSub>
                <m:r>
                  <w:rPr>
                    <w:rFonts w:ascii="Cambria Math" w:hAnsi="Cambria Math" w:cs="Arial"/>
                    <w:sz w:val="22"/>
                  </w:rPr>
                  <m:t>,</m:t>
                </m:r>
                <m:sSub>
                  <m:sSubPr>
                    <m:ctrlPr>
                      <w:rPr>
                        <w:rFonts w:ascii="Cambria Math" w:hAnsi="Cambria Math" w:cs="Arial"/>
                        <w:sz w:val="22"/>
                      </w:rPr>
                    </m:ctrlPr>
                  </m:sSubPr>
                  <m:e>
                    <m:r>
                      <w:rPr>
                        <w:rFonts w:ascii="Cambria Math" w:hAnsi="Cambria Math" w:cs="Arial"/>
                        <w:sz w:val="22"/>
                      </w:rPr>
                      <m:t>λ</m:t>
                    </m:r>
                  </m:e>
                  <m:sub>
                    <m:r>
                      <w:rPr>
                        <w:rFonts w:ascii="Cambria Math" w:hAnsi="Cambria Math" w:cs="Arial"/>
                        <w:sz w:val="22"/>
                      </w:rPr>
                      <m:t>2</m:t>
                    </m:r>
                  </m:sub>
                </m:sSub>
                <m:r>
                  <w:rPr>
                    <w:rFonts w:ascii="Cambria Math" w:hAnsi="Cambria Math" w:cs="Arial"/>
                    <w:sz w:val="22"/>
                  </w:rPr>
                  <m:t>,…</m:t>
                </m:r>
                <m:sSub>
                  <m:sSubPr>
                    <m:ctrlPr>
                      <w:rPr>
                        <w:rFonts w:ascii="Cambria Math" w:hAnsi="Cambria Math" w:cs="Arial"/>
                        <w:sz w:val="22"/>
                      </w:rPr>
                    </m:ctrlPr>
                  </m:sSubPr>
                  <m:e>
                    <m:r>
                      <w:rPr>
                        <w:rFonts w:ascii="Cambria Math" w:hAnsi="Cambria Math" w:cs="Arial"/>
                        <w:sz w:val="22"/>
                      </w:rPr>
                      <m:t>λ</m:t>
                    </m:r>
                  </m:e>
                  <m:sub>
                    <m:r>
                      <w:rPr>
                        <w:rFonts w:ascii="Cambria Math" w:hAnsi="Cambria Math" w:cs="Arial"/>
                        <w:sz w:val="22"/>
                      </w:rPr>
                      <m:t>n</m:t>
                    </m:r>
                  </m:sub>
                </m:sSub>
                <m:r>
                  <w:rPr>
                    <w:rFonts w:ascii="Cambria Math" w:hAnsi="Cambria Math" w:cs="Arial"/>
                    <w:sz w:val="22"/>
                  </w:rPr>
                  <m:t>,μ</m:t>
                </m:r>
              </m:e>
            </m:d>
          </m:e>
          <m:sup>
            <m:r>
              <m:rPr>
                <m:sty m:val="p"/>
              </m:rPr>
              <w:rPr>
                <w:rFonts w:ascii="Cambria Math" w:hAnsi="Cambria Math" w:cs="Arial"/>
                <w:sz w:val="22"/>
              </w:rPr>
              <m:t>T</m:t>
            </m:r>
          </m:sup>
        </m:sSup>
      </m:oMath>
      <w:r w:rsidRPr="00827093">
        <w:rPr>
          <w:rFonts w:ascii="Arial" w:eastAsiaTheme="minorEastAsia" w:hAnsi="Arial" w:cs="Arial"/>
          <w:sz w:val="22"/>
        </w:rPr>
        <w:t>,</w:t>
      </w:r>
    </w:p>
    <w:p w14:paraId="5001EC39" w14:textId="77777777" w:rsidR="00827093" w:rsidRPr="00827093" w:rsidRDefault="00827093" w:rsidP="00BE1943">
      <w:pPr>
        <w:spacing w:line="360" w:lineRule="auto"/>
        <w:jc w:val="both"/>
        <w:rPr>
          <w:rFonts w:ascii="Arial" w:eastAsiaTheme="minorEastAsia" w:hAnsi="Arial" w:cs="Arial"/>
          <w:sz w:val="22"/>
        </w:rPr>
      </w:pPr>
      <w:r>
        <w:rPr>
          <w:rFonts w:ascii="Arial" w:eastAsiaTheme="minorEastAsia" w:hAnsi="Arial" w:cs="Arial"/>
          <w:sz w:val="22"/>
        </w:rPr>
        <w:t xml:space="preserve">where </w:t>
      </w:r>
      <w:r w:rsidRPr="00827093">
        <w:rPr>
          <w:rFonts w:ascii="Symbol" w:eastAsiaTheme="minorEastAsia" w:hAnsi="Symbol" w:cs="Arial"/>
          <w:i/>
          <w:sz w:val="24"/>
          <w:szCs w:val="24"/>
        </w:rPr>
        <w:t></w:t>
      </w:r>
      <w:r>
        <w:rPr>
          <w:rFonts w:ascii="Symbol" w:eastAsiaTheme="minorEastAsia" w:hAnsi="Symbol" w:cs="Arial"/>
          <w:sz w:val="22"/>
        </w:rPr>
        <w:t></w:t>
      </w:r>
      <w:r>
        <w:rPr>
          <w:rFonts w:ascii="Arial" w:eastAsiaTheme="minorEastAsia" w:hAnsi="Arial" w:cs="Arial"/>
          <w:sz w:val="22"/>
        </w:rPr>
        <w:t>is a Lagrange multiplier.</w:t>
      </w:r>
    </w:p>
    <w:p w14:paraId="74D0354C" w14:textId="77777777" w:rsidR="00827093" w:rsidRDefault="00CE1A6D" w:rsidP="00BE1943">
      <w:pPr>
        <w:spacing w:line="360" w:lineRule="auto"/>
        <w:jc w:val="both"/>
        <w:rPr>
          <w:rFonts w:ascii="Arial" w:hAnsi="Arial" w:cs="Arial"/>
          <w:sz w:val="22"/>
        </w:rPr>
      </w:pPr>
      <w:r>
        <w:rPr>
          <w:rFonts w:ascii="Arial" w:hAnsi="Arial" w:cs="Arial"/>
          <w:sz w:val="22"/>
        </w:rPr>
        <w:t xml:space="preserve">The prediction error variance is </w:t>
      </w:r>
    </w:p>
    <w:p w14:paraId="7299A8B5" w14:textId="77777777" w:rsidR="0093699F" w:rsidRPr="0093699F" w:rsidRDefault="0093699F" w:rsidP="00BE1943">
      <w:pPr>
        <w:spacing w:line="360" w:lineRule="auto"/>
        <w:jc w:val="both"/>
        <w:rPr>
          <w:rFonts w:ascii="Arial" w:hAnsi="Arial" w:cs="Arial"/>
          <w:bCs/>
          <w:color w:val="000000" w:themeColor="text1"/>
          <w:sz w:val="22"/>
        </w:rPr>
      </w:pPr>
      <w:r>
        <w:rPr>
          <w:rFonts w:ascii="Symbol" w:hAnsi="Symbol" w:cs="Arial"/>
          <w:sz w:val="24"/>
          <w:szCs w:val="24"/>
        </w:rPr>
        <w:t></w:t>
      </w:r>
      <w:r>
        <w:rPr>
          <w:rFonts w:ascii="Symbol" w:hAnsi="Symbol" w:cs="Arial"/>
          <w:sz w:val="24"/>
          <w:szCs w:val="24"/>
          <w:vertAlign w:val="superscript"/>
        </w:rPr>
        <w:t></w:t>
      </w:r>
      <w:r>
        <w:rPr>
          <w:rFonts w:ascii="Arial" w:hAnsi="Arial" w:cs="Arial"/>
          <w:sz w:val="22"/>
          <w:vertAlign w:val="subscript"/>
        </w:rPr>
        <w:t>OK</w:t>
      </w:r>
      <w:r>
        <w:rPr>
          <w:rFonts w:ascii="Arial" w:hAnsi="Arial" w:cs="Arial"/>
          <w:sz w:val="22"/>
        </w:rPr>
        <w:t xml:space="preserve"> = </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H</w:t>
      </w:r>
      <w:r w:rsidRPr="0093699F">
        <w:rPr>
          <w:rFonts w:ascii="Arial" w:hAnsi="Arial" w:cs="Arial"/>
          <w:bCs/>
          <w:color w:val="000000" w:themeColor="text1"/>
          <w:sz w:val="22"/>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H</w:t>
      </w:r>
      <w:r w:rsidRPr="0093699F">
        <w:rPr>
          <w:rFonts w:ascii="Arial" w:hAnsi="Arial" w:cs="Arial"/>
          <w:bCs/>
          <w:color w:val="000000" w:themeColor="text1"/>
          <w:sz w:val="22"/>
        </w:rPr>
        <w:t>+</w:t>
      </w:r>
      <w:r w:rsidRPr="00E87F86">
        <w:rPr>
          <w:rFonts w:ascii="Symbol" w:hAnsi="Symbol" w:cstheme="majorHAnsi"/>
          <w:bCs/>
          <w:color w:val="000000" w:themeColor="text1"/>
          <w:sz w:val="24"/>
          <w:szCs w:val="24"/>
        </w:rPr>
        <w:t></w:t>
      </w:r>
      <w:r w:rsidRPr="00E87F86">
        <w:rPr>
          <w:rFonts w:ascii="Arial" w:hAnsi="Arial" w:cs="Arial"/>
          <w:bCs/>
          <w:color w:val="000000" w:themeColor="text1"/>
          <w:sz w:val="22"/>
          <w:vertAlign w:val="superscript"/>
        </w:rPr>
        <w:t>2</w:t>
      </w:r>
      <w:r>
        <w:rPr>
          <w:rFonts w:ascii="Arial" w:hAnsi="Arial" w:cs="Arial"/>
          <w:bCs/>
          <w:color w:val="000000" w:themeColor="text1"/>
          <w:sz w:val="22"/>
          <w:vertAlign w:val="subscript"/>
        </w:rPr>
        <w:t xml:space="preserve">H </w:t>
      </w:r>
      <w:r>
        <w:rPr>
          <w:rFonts w:ascii="Arial" w:hAnsi="Arial" w:cs="Arial"/>
          <w:bCs/>
          <w:color w:val="000000" w:themeColor="text1"/>
          <w:sz w:val="22"/>
        </w:rPr>
        <w:t xml:space="preserve">– </w:t>
      </w:r>
      <w:proofErr w:type="spellStart"/>
      <w:r w:rsidRPr="0093699F">
        <w:rPr>
          <w:rFonts w:ascii="Arial" w:hAnsi="Arial" w:cs="Arial"/>
          <w:b/>
          <w:bCs/>
          <w:color w:val="000000" w:themeColor="text1"/>
          <w:sz w:val="22"/>
        </w:rPr>
        <w:t>k</w:t>
      </w:r>
      <w:r>
        <w:rPr>
          <w:rFonts w:ascii="Arial" w:hAnsi="Arial" w:cs="Arial"/>
          <w:bCs/>
          <w:color w:val="000000" w:themeColor="text1"/>
          <w:sz w:val="22"/>
          <w:vertAlign w:val="superscript"/>
        </w:rPr>
        <w:t>T</w:t>
      </w:r>
      <w:r w:rsidRPr="0093699F">
        <w:rPr>
          <w:rFonts w:ascii="Arial" w:hAnsi="Arial" w:cs="Arial"/>
          <w:b/>
          <w:bCs/>
          <w:color w:val="000000" w:themeColor="text1"/>
          <w:sz w:val="22"/>
        </w:rPr>
        <w:t>w</w:t>
      </w:r>
      <w:proofErr w:type="spellEnd"/>
      <w:r w:rsidRPr="0093699F">
        <w:rPr>
          <w:rFonts w:ascii="Arial" w:hAnsi="Arial" w:cs="Arial"/>
          <w:bCs/>
          <w:color w:val="000000" w:themeColor="text1"/>
          <w:sz w:val="22"/>
        </w:rPr>
        <w:t>.</w:t>
      </w:r>
      <w:r>
        <w:rPr>
          <w:rFonts w:ascii="Arial" w:hAnsi="Arial" w:cs="Arial"/>
          <w:bCs/>
          <w:color w:val="000000" w:themeColor="text1"/>
          <w:sz w:val="22"/>
        </w:rPr>
        <w:tab/>
      </w:r>
      <w:r>
        <w:rPr>
          <w:rFonts w:ascii="Arial" w:hAnsi="Arial" w:cs="Arial"/>
          <w:bCs/>
          <w:color w:val="000000" w:themeColor="text1"/>
          <w:sz w:val="22"/>
        </w:rPr>
        <w:tab/>
        <w:t>(S8).</w:t>
      </w:r>
    </w:p>
    <w:p w14:paraId="0BEA0A96" w14:textId="77777777" w:rsidR="0093699F" w:rsidRDefault="0093699F" w:rsidP="00BE1943">
      <w:pPr>
        <w:spacing w:line="360" w:lineRule="auto"/>
        <w:jc w:val="both"/>
        <w:rPr>
          <w:rFonts w:ascii="Arial" w:hAnsi="Arial" w:cs="Arial"/>
          <w:bCs/>
          <w:color w:val="000000" w:themeColor="text1"/>
          <w:sz w:val="22"/>
        </w:rPr>
      </w:pPr>
    </w:p>
    <w:p w14:paraId="2CA4E673" w14:textId="77777777" w:rsidR="00686F27" w:rsidRPr="00E61ABF" w:rsidRDefault="00686F27" w:rsidP="00BE1943">
      <w:pPr>
        <w:spacing w:line="360" w:lineRule="auto"/>
        <w:jc w:val="both"/>
        <w:rPr>
          <w:rFonts w:ascii="Arial" w:hAnsi="Arial" w:cs="Arial"/>
          <w:b/>
          <w:color w:val="000000" w:themeColor="text1"/>
          <w:sz w:val="22"/>
        </w:rPr>
      </w:pPr>
      <w:r w:rsidRPr="00E61ABF">
        <w:rPr>
          <w:rFonts w:ascii="Arial" w:hAnsi="Arial" w:cs="Arial"/>
          <w:b/>
          <w:color w:val="000000" w:themeColor="text1"/>
          <w:sz w:val="22"/>
        </w:rPr>
        <w:t>Additional Reference</w:t>
      </w:r>
    </w:p>
    <w:p w14:paraId="4D2987F8" w14:textId="77777777" w:rsidR="00E87F86" w:rsidRPr="009631B7" w:rsidRDefault="009631B7" w:rsidP="00BE1943">
      <w:pPr>
        <w:spacing w:line="360" w:lineRule="auto"/>
        <w:jc w:val="both"/>
        <w:rPr>
          <w:rFonts w:ascii="Arial" w:hAnsi="Arial" w:cs="Arial"/>
          <w:sz w:val="22"/>
        </w:rPr>
      </w:pPr>
      <w:bookmarkStart w:id="0" w:name="_GoBack"/>
      <w:proofErr w:type="spellStart"/>
      <w:r w:rsidRPr="009631B7">
        <w:rPr>
          <w:rFonts w:ascii="Arial" w:hAnsi="Arial" w:cs="Arial"/>
          <w:sz w:val="22"/>
        </w:rPr>
        <w:t>Nelder</w:t>
      </w:r>
      <w:proofErr w:type="spellEnd"/>
      <w:r w:rsidRPr="009631B7">
        <w:rPr>
          <w:rFonts w:ascii="Arial" w:hAnsi="Arial" w:cs="Arial"/>
          <w:sz w:val="22"/>
        </w:rPr>
        <w:t>, J. A.</w:t>
      </w:r>
      <w:r w:rsidR="00686F27">
        <w:rPr>
          <w:rFonts w:ascii="Arial" w:hAnsi="Arial" w:cs="Arial"/>
          <w:sz w:val="22"/>
        </w:rPr>
        <w:t>,</w:t>
      </w:r>
      <w:r w:rsidRPr="009631B7">
        <w:rPr>
          <w:rFonts w:ascii="Arial" w:hAnsi="Arial" w:cs="Arial"/>
          <w:sz w:val="22"/>
        </w:rPr>
        <w:t xml:space="preserve"> and Mead, R. (1965). A simplex algorithm for function minimization. </w:t>
      </w:r>
      <w:r w:rsidRPr="00E61ABF">
        <w:rPr>
          <w:rFonts w:ascii="Arial" w:hAnsi="Arial" w:cs="Arial"/>
          <w:i/>
          <w:iCs/>
          <w:sz w:val="22"/>
        </w:rPr>
        <w:t>Computer Journal</w:t>
      </w:r>
      <w:r w:rsidRPr="009631B7">
        <w:rPr>
          <w:rFonts w:ascii="Arial" w:hAnsi="Arial" w:cs="Arial"/>
          <w:sz w:val="22"/>
        </w:rPr>
        <w:t xml:space="preserve">, </w:t>
      </w:r>
      <w:r w:rsidRPr="00E61ABF">
        <w:rPr>
          <w:rFonts w:ascii="Arial" w:hAnsi="Arial" w:cs="Arial"/>
          <w:i/>
          <w:iCs/>
          <w:sz w:val="22"/>
        </w:rPr>
        <w:t>7</w:t>
      </w:r>
      <w:r w:rsidR="00686F27">
        <w:rPr>
          <w:rFonts w:ascii="Arial" w:hAnsi="Arial" w:cs="Arial"/>
          <w:sz w:val="22"/>
        </w:rPr>
        <w:t>(4)</w:t>
      </w:r>
      <w:r w:rsidRPr="009631B7">
        <w:rPr>
          <w:rFonts w:ascii="Arial" w:hAnsi="Arial" w:cs="Arial"/>
          <w:sz w:val="22"/>
        </w:rPr>
        <w:t>, 308–313</w:t>
      </w:r>
      <w:r w:rsidR="00686F27">
        <w:rPr>
          <w:rFonts w:ascii="Arial" w:hAnsi="Arial" w:cs="Arial"/>
          <w:sz w:val="22"/>
        </w:rPr>
        <w:t>.</w:t>
      </w:r>
    </w:p>
    <w:bookmarkEnd w:id="0"/>
    <w:p w14:paraId="4D5205CB" w14:textId="77777777" w:rsidR="005F59C8" w:rsidRDefault="005F59C8" w:rsidP="00BE1943">
      <w:pPr>
        <w:jc w:val="both"/>
        <w:rPr>
          <w:rFonts w:ascii="Arial" w:hAnsi="Arial" w:cs="Arial"/>
          <w:b/>
          <w:sz w:val="22"/>
        </w:rPr>
      </w:pPr>
      <w:r>
        <w:rPr>
          <w:rFonts w:ascii="Arial" w:hAnsi="Arial" w:cs="Arial"/>
          <w:b/>
          <w:sz w:val="22"/>
        </w:rPr>
        <w:br w:type="page"/>
      </w:r>
    </w:p>
    <w:p w14:paraId="5EB50846" w14:textId="77777777" w:rsidR="00205720" w:rsidRPr="0088647F" w:rsidRDefault="0088647F" w:rsidP="00BE1943">
      <w:pPr>
        <w:jc w:val="both"/>
        <w:rPr>
          <w:rFonts w:ascii="Arial" w:hAnsi="Arial" w:cs="Arial"/>
          <w:b/>
          <w:sz w:val="22"/>
        </w:rPr>
      </w:pPr>
      <w:r w:rsidRPr="0088647F">
        <w:rPr>
          <w:rFonts w:ascii="Arial" w:hAnsi="Arial" w:cs="Arial"/>
          <w:b/>
          <w:sz w:val="22"/>
        </w:rPr>
        <w:lastRenderedPageBreak/>
        <w:t>Fixed effect coefficient estimates for time of day and gender effects</w:t>
      </w:r>
    </w:p>
    <w:p w14:paraId="620B42DD" w14:textId="77777777" w:rsidR="0088647F" w:rsidRPr="0088647F" w:rsidRDefault="0088647F" w:rsidP="00BE1943">
      <w:pPr>
        <w:jc w:val="both"/>
        <w:rPr>
          <w:rFonts w:ascii="Arial" w:hAnsi="Arial" w:cs="Arial"/>
          <w:sz w:val="22"/>
        </w:rPr>
      </w:pPr>
    </w:p>
    <w:p w14:paraId="65110587" w14:textId="77777777" w:rsidR="0088647F" w:rsidRDefault="0088647F" w:rsidP="00BE1943">
      <w:pPr>
        <w:jc w:val="both"/>
        <w:rPr>
          <w:rFonts w:ascii="Arial" w:hAnsi="Arial" w:cs="Arial"/>
          <w:sz w:val="22"/>
        </w:rPr>
      </w:pPr>
      <w:r w:rsidRPr="0088647F">
        <w:rPr>
          <w:rFonts w:ascii="Arial" w:hAnsi="Arial" w:cs="Arial"/>
          <w:sz w:val="22"/>
        </w:rPr>
        <w:t xml:space="preserve">Note, </w:t>
      </w:r>
      <w:r>
        <w:rPr>
          <w:rFonts w:ascii="Arial" w:hAnsi="Arial" w:cs="Arial"/>
          <w:sz w:val="22"/>
        </w:rPr>
        <w:t xml:space="preserve">we set up the design matrix for fixed effects using corner-point constraints, which means that the first coefficient is the mean for the reference level of a factor (AM sampling times, or Female SAC), and the second coefficient is the </w:t>
      </w:r>
      <w:r w:rsidR="001C677A">
        <w:rPr>
          <w:rFonts w:ascii="Arial" w:hAnsi="Arial" w:cs="Arial"/>
          <w:sz w:val="22"/>
        </w:rPr>
        <w:t>contrast</w:t>
      </w:r>
      <w:r>
        <w:rPr>
          <w:rFonts w:ascii="Arial" w:hAnsi="Arial" w:cs="Arial"/>
          <w:sz w:val="22"/>
        </w:rPr>
        <w:t xml:space="preserve"> between the mean for the second level of the factor (PM sampling time or Male SAC) and the reference level.</w:t>
      </w:r>
    </w:p>
    <w:p w14:paraId="590E05CD" w14:textId="77777777" w:rsidR="0088647F" w:rsidRDefault="0088647F" w:rsidP="00BE1943">
      <w:pPr>
        <w:jc w:val="both"/>
        <w:rPr>
          <w:rFonts w:ascii="Arial" w:hAnsi="Arial" w:cs="Arial"/>
          <w:sz w:val="22"/>
        </w:rPr>
      </w:pPr>
    </w:p>
    <w:p w14:paraId="0A0169AF" w14:textId="77777777" w:rsidR="003D57C4" w:rsidRDefault="003D57C4" w:rsidP="00BE1943">
      <w:pPr>
        <w:jc w:val="both"/>
        <w:rPr>
          <w:rFonts w:ascii="Arial" w:hAnsi="Arial" w:cs="Arial"/>
          <w:sz w:val="22"/>
        </w:rPr>
      </w:pPr>
      <w:r w:rsidRPr="003D57C4">
        <w:rPr>
          <w:rFonts w:ascii="Arial" w:hAnsi="Arial" w:cs="Arial"/>
          <w:noProof/>
          <w:sz w:val="22"/>
        </w:rPr>
        <w:drawing>
          <wp:inline distT="0" distB="0" distL="0" distR="0" wp14:anchorId="1FD8D532" wp14:editId="5C7790C4">
            <wp:extent cx="5731510" cy="1692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692910"/>
                    </a:xfrm>
                    <a:prstGeom prst="rect">
                      <a:avLst/>
                    </a:prstGeom>
                  </pic:spPr>
                </pic:pic>
              </a:graphicData>
            </a:graphic>
          </wp:inline>
        </w:drawing>
      </w:r>
    </w:p>
    <w:p w14:paraId="73401ABD" w14:textId="77777777" w:rsidR="00622D7E" w:rsidRDefault="003D57C4" w:rsidP="00BE1943">
      <w:pPr>
        <w:jc w:val="both"/>
        <w:rPr>
          <w:rFonts w:ascii="Arial" w:hAnsi="Arial" w:cs="Arial"/>
          <w:sz w:val="22"/>
        </w:rPr>
      </w:pPr>
      <w:r w:rsidRPr="00FF541A">
        <w:rPr>
          <w:rFonts w:ascii="Arial" w:hAnsi="Arial" w:cs="Arial"/>
          <w:b/>
          <w:sz w:val="22"/>
        </w:rPr>
        <w:t>AM</w:t>
      </w:r>
      <w:r>
        <w:rPr>
          <w:rFonts w:ascii="Arial" w:hAnsi="Arial" w:cs="Arial"/>
          <w:sz w:val="22"/>
        </w:rPr>
        <w:t xml:space="preserve">= Morning, </w:t>
      </w:r>
      <w:r w:rsidRPr="00FF541A">
        <w:rPr>
          <w:rFonts w:ascii="Arial" w:hAnsi="Arial" w:cs="Arial"/>
          <w:b/>
          <w:sz w:val="22"/>
        </w:rPr>
        <w:t>PM</w:t>
      </w:r>
      <w:r>
        <w:rPr>
          <w:rFonts w:ascii="Arial" w:hAnsi="Arial" w:cs="Arial"/>
          <w:sz w:val="22"/>
        </w:rPr>
        <w:t xml:space="preserve">=Afternoon, </w:t>
      </w:r>
      <w:r w:rsidRPr="00FF541A">
        <w:rPr>
          <w:rFonts w:ascii="Arial" w:hAnsi="Arial" w:cs="Arial"/>
          <w:b/>
          <w:sz w:val="22"/>
        </w:rPr>
        <w:t>SAC</w:t>
      </w:r>
      <w:r>
        <w:rPr>
          <w:rFonts w:ascii="Arial" w:hAnsi="Arial" w:cs="Arial"/>
          <w:sz w:val="22"/>
        </w:rPr>
        <w:t xml:space="preserve">=School aged children, </w:t>
      </w:r>
      <w:r w:rsidRPr="00FF541A">
        <w:rPr>
          <w:rFonts w:ascii="Arial" w:hAnsi="Arial" w:cs="Arial"/>
          <w:b/>
          <w:sz w:val="22"/>
        </w:rPr>
        <w:t>WRA</w:t>
      </w:r>
      <w:r>
        <w:rPr>
          <w:rFonts w:ascii="Arial" w:hAnsi="Arial" w:cs="Arial"/>
          <w:sz w:val="22"/>
        </w:rPr>
        <w:t>=Women of Reproductive age group</w:t>
      </w:r>
    </w:p>
    <w:p w14:paraId="7D4EBF64" w14:textId="77777777" w:rsidR="0088647F" w:rsidRDefault="0088647F" w:rsidP="00BE1943">
      <w:pPr>
        <w:jc w:val="both"/>
        <w:rPr>
          <w:rFonts w:ascii="Arial" w:hAnsi="Arial" w:cs="Arial"/>
        </w:rPr>
      </w:pPr>
    </w:p>
    <w:p w14:paraId="51114D8C" w14:textId="77777777" w:rsidR="0088647F" w:rsidRPr="0088647F" w:rsidRDefault="0088647F" w:rsidP="00BE1943">
      <w:pPr>
        <w:jc w:val="both"/>
        <w:rPr>
          <w:rFonts w:ascii="Arial" w:hAnsi="Arial" w:cs="Arial"/>
        </w:rPr>
      </w:pPr>
    </w:p>
    <w:sectPr w:rsidR="0088647F" w:rsidRPr="008864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47F"/>
    <w:rsid w:val="000B1D52"/>
    <w:rsid w:val="00183A2D"/>
    <w:rsid w:val="001B01F8"/>
    <w:rsid w:val="001C06E1"/>
    <w:rsid w:val="001C677A"/>
    <w:rsid w:val="001E37D2"/>
    <w:rsid w:val="00224D12"/>
    <w:rsid w:val="002423CC"/>
    <w:rsid w:val="002A6BEA"/>
    <w:rsid w:val="00334069"/>
    <w:rsid w:val="0036700B"/>
    <w:rsid w:val="003A5207"/>
    <w:rsid w:val="003D57C4"/>
    <w:rsid w:val="00426FF9"/>
    <w:rsid w:val="0045601C"/>
    <w:rsid w:val="005F59C8"/>
    <w:rsid w:val="00622D7E"/>
    <w:rsid w:val="00636751"/>
    <w:rsid w:val="00686F27"/>
    <w:rsid w:val="00705A6A"/>
    <w:rsid w:val="0074105A"/>
    <w:rsid w:val="007A6871"/>
    <w:rsid w:val="007F3B7D"/>
    <w:rsid w:val="00827093"/>
    <w:rsid w:val="00863E2F"/>
    <w:rsid w:val="008846D6"/>
    <w:rsid w:val="0088647F"/>
    <w:rsid w:val="00893FDC"/>
    <w:rsid w:val="008D699E"/>
    <w:rsid w:val="008F0D85"/>
    <w:rsid w:val="0093699F"/>
    <w:rsid w:val="009631B7"/>
    <w:rsid w:val="009B5EC7"/>
    <w:rsid w:val="00A001CF"/>
    <w:rsid w:val="00A73EB7"/>
    <w:rsid w:val="00BA4A05"/>
    <w:rsid w:val="00BE1943"/>
    <w:rsid w:val="00C27E0B"/>
    <w:rsid w:val="00CB76BB"/>
    <w:rsid w:val="00CE1A6D"/>
    <w:rsid w:val="00D204E8"/>
    <w:rsid w:val="00D47325"/>
    <w:rsid w:val="00D66474"/>
    <w:rsid w:val="00E61ABF"/>
    <w:rsid w:val="00E87F86"/>
    <w:rsid w:val="00ED4C4C"/>
    <w:rsid w:val="00EE714C"/>
    <w:rsid w:val="00F067E3"/>
    <w:rsid w:val="00F3029B"/>
    <w:rsid w:val="00F4212D"/>
    <w:rsid w:val="00F70A0F"/>
    <w:rsid w:val="00FC5668"/>
    <w:rsid w:val="00FF54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6C60"/>
  <w15:chartTrackingRefBased/>
  <w15:docId w15:val="{EFCB44E4-694C-494D-8533-BC5ECBB0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67E3"/>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6751"/>
    <w:rPr>
      <w:color w:val="808080"/>
    </w:rPr>
  </w:style>
  <w:style w:type="paragraph" w:styleId="BalloonText">
    <w:name w:val="Balloon Text"/>
    <w:basedOn w:val="Normal"/>
    <w:link w:val="BalloonTextChar"/>
    <w:uiPriority w:val="99"/>
    <w:semiHidden/>
    <w:unhideWhenUsed/>
    <w:rsid w:val="00686F2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6F2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17EA8F104A3145BAD7A2EFEFF3E38F" ma:contentTypeVersion="13" ma:contentTypeDescription="Create a new document." ma:contentTypeScope="" ma:versionID="e5ffa29faebb9429e96d927585f9c057">
  <xsd:schema xmlns:xsd="http://www.w3.org/2001/XMLSchema" xmlns:xs="http://www.w3.org/2001/XMLSchema" xmlns:p="http://schemas.microsoft.com/office/2006/metadata/properties" xmlns:ns3="e6feb294-8a03-4274-839d-f82b44aa44d9" xmlns:ns4="c8e29890-1d4e-4da2-9943-6277e243ba18" targetNamespace="http://schemas.microsoft.com/office/2006/metadata/properties" ma:root="true" ma:fieldsID="f829fa677b31feb62dbde45d79850a38" ns3:_="" ns4:_="">
    <xsd:import namespace="e6feb294-8a03-4274-839d-f82b44aa44d9"/>
    <xsd:import namespace="c8e29890-1d4e-4da2-9943-6277e243ba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eb294-8a03-4274-839d-f82b44aa4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e29890-1d4e-4da2-9943-6277e243ba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2D86-A643-4620-A917-C3904F503367}">
  <ds:schemaRefs>
    <ds:schemaRef ds:uri="http://schemas.microsoft.com/sharepoint/v3/contenttype/forms"/>
  </ds:schemaRefs>
</ds:datastoreItem>
</file>

<file path=customXml/itemProps2.xml><?xml version="1.0" encoding="utf-8"?>
<ds:datastoreItem xmlns:ds="http://schemas.openxmlformats.org/officeDocument/2006/customXml" ds:itemID="{79EB4CC9-2163-4306-BE5A-28BD7DD31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F53042-F4C0-4504-9E96-2838AA88D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eb294-8a03-4274-839d-f82b44aa44d9"/>
    <ds:schemaRef ds:uri="c8e29890-1d4e-4da2-9943-6277e243b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7AEE3-DDC4-1644-92C8-62FCFB7F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Lark</dc:creator>
  <cp:keywords/>
  <dc:description/>
  <cp:lastModifiedBy>Felix Phiri</cp:lastModifiedBy>
  <cp:revision>2</cp:revision>
  <dcterms:created xsi:type="dcterms:W3CDTF">2020-07-14T07:20:00Z</dcterms:created>
  <dcterms:modified xsi:type="dcterms:W3CDTF">2020-07-14T07:20:00Z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0x010100F017EA8F104A3145BAD7A2EFEFF3E38F</vt:lpwstr>
  </property>
</Properties>
</file>