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A856" w14:textId="7A9DD077" w:rsidR="00C776DF" w:rsidRPr="000545BD" w:rsidRDefault="00211600" w:rsidP="00211600">
      <w:pPr>
        <w:autoSpaceDE w:val="0"/>
        <w:autoSpaceDN w:val="0"/>
        <w:adjustRightInd w:val="0"/>
        <w:spacing w:after="0" w:line="240" w:lineRule="auto"/>
        <w:rPr>
          <w:rFonts w:ascii="TimesNewRomanPSMT" w:hAnsi="TimesNewRomanPSMT" w:cs="TimesNewRomanPSMT"/>
          <w:b/>
          <w:color w:val="111111"/>
          <w:sz w:val="20"/>
          <w:szCs w:val="20"/>
          <w:lang w:val="en-US"/>
        </w:rPr>
      </w:pPr>
      <w:bookmarkStart w:id="0" w:name="_Hlk74820665"/>
      <w:bookmarkStart w:id="1" w:name="_GoBack"/>
      <w:r w:rsidRPr="000545BD">
        <w:rPr>
          <w:rFonts w:ascii="TimesNewRomanPSMT" w:hAnsi="TimesNewRomanPSMT" w:cs="TimesNewRomanPSMT"/>
          <w:b/>
          <w:color w:val="111111"/>
          <w:sz w:val="20"/>
          <w:szCs w:val="20"/>
          <w:lang w:val="en-US"/>
        </w:rPr>
        <w:t>Biomarkers for polycyclic aromatic hydrocarbons in human excreta: recent advances in analytical techniques—a review</w:t>
      </w:r>
    </w:p>
    <w:bookmarkEnd w:id="1"/>
    <w:p w14:paraId="13534C2F" w14:textId="77777777" w:rsidR="00211600" w:rsidRPr="00211600" w:rsidRDefault="00211600" w:rsidP="00211600">
      <w:pPr>
        <w:autoSpaceDE w:val="0"/>
        <w:autoSpaceDN w:val="0"/>
        <w:adjustRightInd w:val="0"/>
        <w:spacing w:after="0" w:line="240" w:lineRule="auto"/>
        <w:rPr>
          <w:rFonts w:ascii="TimesNewRomanPSMT" w:hAnsi="TimesNewRomanPSMT" w:cs="TimesNewRomanPSMT"/>
          <w:color w:val="111111"/>
          <w:sz w:val="20"/>
          <w:szCs w:val="20"/>
          <w:lang w:val="en-US"/>
        </w:rPr>
      </w:pPr>
    </w:p>
    <w:p w14:paraId="50CFB93E" w14:textId="77777777" w:rsidR="00C776DF" w:rsidRPr="00E06908" w:rsidRDefault="00C776DF" w:rsidP="00C776DF">
      <w:pPr>
        <w:spacing w:after="0" w:line="480" w:lineRule="auto"/>
        <w:jc w:val="both"/>
        <w:rPr>
          <w:rFonts w:ascii="Times New Roman" w:hAnsi="Times New Roman" w:cs="Times New Roman"/>
          <w:sz w:val="20"/>
          <w:szCs w:val="20"/>
          <w:vertAlign w:val="superscript"/>
        </w:rPr>
      </w:pPr>
      <w:r w:rsidRPr="00E06908">
        <w:rPr>
          <w:rFonts w:ascii="Times New Roman" w:hAnsi="Times New Roman" w:cs="Times New Roman"/>
          <w:sz w:val="20"/>
          <w:szCs w:val="20"/>
        </w:rPr>
        <w:t>Katarzyna Styszko</w:t>
      </w:r>
      <w:r w:rsidRPr="00E06908">
        <w:rPr>
          <w:rFonts w:ascii="Times New Roman" w:hAnsi="Times New Roman" w:cs="Times New Roman"/>
          <w:sz w:val="20"/>
          <w:szCs w:val="20"/>
          <w:vertAlign w:val="superscript"/>
        </w:rPr>
        <w:t>1</w:t>
      </w:r>
      <w:r w:rsidRPr="00E06908">
        <w:rPr>
          <w:rFonts w:ascii="Times New Roman" w:hAnsi="Times New Roman" w:cs="Times New Roman"/>
          <w:sz w:val="20"/>
          <w:szCs w:val="20"/>
        </w:rPr>
        <w:t>, Justyna Pamuła</w:t>
      </w:r>
      <w:r w:rsidRPr="00E06908">
        <w:rPr>
          <w:rFonts w:ascii="Times New Roman" w:hAnsi="Times New Roman" w:cs="Times New Roman"/>
          <w:sz w:val="20"/>
          <w:szCs w:val="20"/>
          <w:vertAlign w:val="superscript"/>
        </w:rPr>
        <w:t>2</w:t>
      </w:r>
      <w:r w:rsidRPr="00E06908">
        <w:rPr>
          <w:rFonts w:ascii="Times New Roman" w:hAnsi="Times New Roman" w:cs="Times New Roman"/>
          <w:sz w:val="20"/>
          <w:szCs w:val="20"/>
        </w:rPr>
        <w:t>,  Agnieszka Pac</w:t>
      </w:r>
      <w:r w:rsidRPr="00E06908">
        <w:rPr>
          <w:rFonts w:ascii="Times New Roman" w:hAnsi="Times New Roman" w:cs="Times New Roman"/>
          <w:sz w:val="20"/>
          <w:szCs w:val="20"/>
          <w:vertAlign w:val="superscript"/>
        </w:rPr>
        <w:t>3</w:t>
      </w:r>
      <w:r w:rsidRPr="00E06908">
        <w:rPr>
          <w:rFonts w:ascii="Times New Roman" w:hAnsi="Times New Roman" w:cs="Times New Roman"/>
          <w:sz w:val="20"/>
          <w:szCs w:val="20"/>
        </w:rPr>
        <w:t>, Elżbieta Sochacka-Tatara</w:t>
      </w:r>
      <w:r w:rsidRPr="00E06908">
        <w:rPr>
          <w:rFonts w:ascii="Times New Roman" w:hAnsi="Times New Roman" w:cs="Times New Roman"/>
          <w:sz w:val="20"/>
          <w:szCs w:val="20"/>
          <w:vertAlign w:val="superscript"/>
        </w:rPr>
        <w:t>4</w:t>
      </w:r>
    </w:p>
    <w:p w14:paraId="4C025CBC" w14:textId="77777777" w:rsidR="00C776DF" w:rsidRPr="00E06908" w:rsidRDefault="00C776DF" w:rsidP="00C776DF">
      <w:pPr>
        <w:spacing w:after="0" w:line="480" w:lineRule="auto"/>
        <w:jc w:val="both"/>
        <w:rPr>
          <w:rFonts w:ascii="Times New Roman" w:hAnsi="Times New Roman" w:cs="Times New Roman"/>
          <w:sz w:val="20"/>
          <w:szCs w:val="20"/>
          <w:vertAlign w:val="superscript"/>
        </w:rPr>
      </w:pPr>
    </w:p>
    <w:p w14:paraId="11AC70A4" w14:textId="77777777" w:rsidR="00C776DF" w:rsidRPr="00E06908" w:rsidRDefault="00C776DF" w:rsidP="00C776DF">
      <w:pPr>
        <w:spacing w:after="0" w:line="480" w:lineRule="auto"/>
        <w:jc w:val="both"/>
        <w:rPr>
          <w:rFonts w:ascii="Times New Roman" w:eastAsia="Times New Roman" w:hAnsi="Times New Roman" w:cs="Times New Roman"/>
          <w:sz w:val="20"/>
          <w:szCs w:val="20"/>
          <w:lang w:val="en-GB" w:eastAsia="en-GB"/>
        </w:rPr>
      </w:pPr>
      <w:r w:rsidRPr="00E06908">
        <w:rPr>
          <w:rFonts w:ascii="Times New Roman" w:eastAsia="Times New Roman" w:hAnsi="Times New Roman" w:cs="Times New Roman"/>
          <w:sz w:val="20"/>
          <w:szCs w:val="20"/>
          <w:vertAlign w:val="superscript"/>
          <w:lang w:val="en-GB" w:eastAsia="en-GB"/>
        </w:rPr>
        <w:t>1</w:t>
      </w:r>
      <w:r w:rsidRPr="00E06908">
        <w:rPr>
          <w:rFonts w:ascii="Times New Roman" w:eastAsia="Times New Roman" w:hAnsi="Times New Roman" w:cs="Times New Roman"/>
          <w:sz w:val="20"/>
          <w:szCs w:val="20"/>
          <w:lang w:val="en-GB" w:eastAsia="en-GB"/>
        </w:rPr>
        <w:t xml:space="preserve">Department of Coal Chemistry and Environmental Sciences, Faculty of Energy and Fuels, AGH University of Science and Technology,  al. </w:t>
      </w:r>
      <w:proofErr w:type="spellStart"/>
      <w:r w:rsidRPr="00E06908">
        <w:rPr>
          <w:rFonts w:ascii="Times New Roman" w:eastAsia="Times New Roman" w:hAnsi="Times New Roman" w:cs="Times New Roman"/>
          <w:sz w:val="20"/>
          <w:szCs w:val="20"/>
          <w:lang w:val="en-GB" w:eastAsia="en-GB"/>
        </w:rPr>
        <w:t>Mickiewicza</w:t>
      </w:r>
      <w:proofErr w:type="spellEnd"/>
      <w:r w:rsidRPr="00E06908">
        <w:rPr>
          <w:rFonts w:ascii="Times New Roman" w:eastAsia="Times New Roman" w:hAnsi="Times New Roman" w:cs="Times New Roman"/>
          <w:sz w:val="20"/>
          <w:szCs w:val="20"/>
          <w:lang w:val="en-GB" w:eastAsia="en-GB"/>
        </w:rPr>
        <w:t xml:space="preserve"> 30, 30-059 </w:t>
      </w:r>
      <w:proofErr w:type="spellStart"/>
      <w:r w:rsidRPr="00E06908">
        <w:rPr>
          <w:rFonts w:ascii="Times New Roman" w:eastAsia="Times New Roman" w:hAnsi="Times New Roman" w:cs="Times New Roman"/>
          <w:sz w:val="20"/>
          <w:szCs w:val="20"/>
          <w:lang w:val="en-GB" w:eastAsia="en-GB"/>
        </w:rPr>
        <w:t>Kraków</w:t>
      </w:r>
      <w:proofErr w:type="spellEnd"/>
      <w:r w:rsidRPr="00E06908">
        <w:rPr>
          <w:rFonts w:ascii="Times New Roman" w:eastAsia="Times New Roman" w:hAnsi="Times New Roman" w:cs="Times New Roman"/>
          <w:sz w:val="20"/>
          <w:szCs w:val="20"/>
          <w:lang w:val="en-GB" w:eastAsia="en-GB"/>
        </w:rPr>
        <w:t>, Poland, https://orcid.org/0000-0003-0092-3772</w:t>
      </w:r>
    </w:p>
    <w:p w14:paraId="1F69FCFA" w14:textId="77777777" w:rsidR="00C776DF" w:rsidRPr="00E06908" w:rsidRDefault="00C776DF" w:rsidP="00C776DF">
      <w:pPr>
        <w:spacing w:after="0" w:line="480" w:lineRule="auto"/>
        <w:jc w:val="both"/>
        <w:rPr>
          <w:rFonts w:ascii="Times New Roman" w:eastAsia="Times New Roman" w:hAnsi="Times New Roman" w:cs="Times New Roman"/>
          <w:sz w:val="20"/>
          <w:szCs w:val="20"/>
          <w:lang w:val="en-GB" w:eastAsia="en-GB"/>
        </w:rPr>
      </w:pPr>
      <w:r w:rsidRPr="00E06908">
        <w:rPr>
          <w:rFonts w:ascii="Times New Roman" w:eastAsia="Times New Roman" w:hAnsi="Times New Roman" w:cs="Times New Roman"/>
          <w:sz w:val="20"/>
          <w:szCs w:val="20"/>
          <w:vertAlign w:val="superscript"/>
          <w:lang w:val="en-GB" w:eastAsia="en-GB"/>
        </w:rPr>
        <w:t>2</w:t>
      </w:r>
      <w:r w:rsidRPr="00E06908">
        <w:rPr>
          <w:rFonts w:ascii="Times New Roman" w:eastAsia="Times New Roman" w:hAnsi="Times New Roman" w:cs="Times New Roman"/>
          <w:sz w:val="20"/>
          <w:szCs w:val="20"/>
          <w:lang w:val="en-GB" w:eastAsia="en-GB"/>
        </w:rPr>
        <w:t xml:space="preserve">Department of Geoengineering and Water Management, Faculty of Environmental Engineering and Energy, Cracow University of Technology,  </w:t>
      </w:r>
      <w:proofErr w:type="spellStart"/>
      <w:r w:rsidRPr="00E06908">
        <w:rPr>
          <w:rFonts w:ascii="Times New Roman" w:eastAsia="Times New Roman" w:hAnsi="Times New Roman" w:cs="Times New Roman"/>
          <w:sz w:val="20"/>
          <w:szCs w:val="20"/>
          <w:lang w:val="en-GB" w:eastAsia="en-GB"/>
        </w:rPr>
        <w:t>Kraków</w:t>
      </w:r>
      <w:proofErr w:type="spellEnd"/>
      <w:r w:rsidRPr="00E06908">
        <w:rPr>
          <w:rFonts w:ascii="Times New Roman" w:eastAsia="Times New Roman" w:hAnsi="Times New Roman" w:cs="Times New Roman"/>
          <w:sz w:val="20"/>
          <w:szCs w:val="20"/>
          <w:lang w:val="en-GB" w:eastAsia="en-GB"/>
        </w:rPr>
        <w:t>, Poland, https://orcid.org/0000-0001-7129-9562</w:t>
      </w:r>
    </w:p>
    <w:p w14:paraId="401ABB8B" w14:textId="77777777" w:rsidR="00C776DF" w:rsidRPr="00E06908" w:rsidRDefault="00C776DF" w:rsidP="00C776DF">
      <w:pPr>
        <w:spacing w:after="0" w:line="480" w:lineRule="auto"/>
        <w:jc w:val="both"/>
        <w:rPr>
          <w:rFonts w:ascii="Times New Roman" w:hAnsi="Times New Roman" w:cs="Times New Roman"/>
          <w:sz w:val="20"/>
          <w:szCs w:val="20"/>
          <w:lang w:val="en-GB"/>
        </w:rPr>
      </w:pPr>
      <w:r w:rsidRPr="00E06908">
        <w:rPr>
          <w:rFonts w:ascii="Times New Roman" w:hAnsi="Times New Roman" w:cs="Times New Roman"/>
          <w:sz w:val="20"/>
          <w:szCs w:val="20"/>
          <w:vertAlign w:val="superscript"/>
          <w:lang w:val="en-GB"/>
        </w:rPr>
        <w:t>3</w:t>
      </w:r>
      <w:r w:rsidRPr="00E06908">
        <w:rPr>
          <w:rFonts w:ascii="Times New Roman" w:hAnsi="Times New Roman" w:cs="Times New Roman"/>
          <w:sz w:val="20"/>
          <w:szCs w:val="20"/>
          <w:lang w:val="en-GB"/>
        </w:rPr>
        <w:t xml:space="preserve">Chair of Epidemiology and Preventive Medicine, </w:t>
      </w:r>
      <w:proofErr w:type="spellStart"/>
      <w:r w:rsidRPr="00E06908">
        <w:rPr>
          <w:rFonts w:ascii="Times New Roman" w:hAnsi="Times New Roman" w:cs="Times New Roman"/>
          <w:sz w:val="20"/>
          <w:szCs w:val="20"/>
          <w:lang w:val="en-GB"/>
        </w:rPr>
        <w:t>Jagiellonian</w:t>
      </w:r>
      <w:proofErr w:type="spellEnd"/>
      <w:r w:rsidRPr="00E06908">
        <w:rPr>
          <w:rFonts w:ascii="Times New Roman" w:hAnsi="Times New Roman" w:cs="Times New Roman"/>
          <w:sz w:val="20"/>
          <w:szCs w:val="20"/>
          <w:lang w:val="en-GB"/>
        </w:rPr>
        <w:t xml:space="preserve"> University Medical College, </w:t>
      </w:r>
      <w:proofErr w:type="spellStart"/>
      <w:r w:rsidRPr="00E06908">
        <w:rPr>
          <w:rFonts w:ascii="Times New Roman" w:hAnsi="Times New Roman" w:cs="Times New Roman"/>
          <w:sz w:val="20"/>
          <w:szCs w:val="20"/>
          <w:lang w:val="en-GB"/>
        </w:rPr>
        <w:t>Kraków</w:t>
      </w:r>
      <w:proofErr w:type="spellEnd"/>
      <w:r w:rsidRPr="00E06908">
        <w:rPr>
          <w:rFonts w:ascii="Times New Roman" w:hAnsi="Times New Roman" w:cs="Times New Roman"/>
          <w:sz w:val="20"/>
          <w:szCs w:val="20"/>
          <w:lang w:val="en-GB"/>
        </w:rPr>
        <w:t>, Poland, https://orcid.org/0000-0002-6057-479X</w:t>
      </w:r>
    </w:p>
    <w:p w14:paraId="5C998A3A" w14:textId="77777777" w:rsidR="00C776DF" w:rsidRPr="00E06908" w:rsidRDefault="00C776DF" w:rsidP="00C776DF">
      <w:pPr>
        <w:spacing w:after="0" w:line="480" w:lineRule="auto"/>
        <w:jc w:val="both"/>
        <w:rPr>
          <w:rFonts w:ascii="Times New Roman" w:hAnsi="Times New Roman" w:cs="Times New Roman"/>
          <w:sz w:val="20"/>
          <w:szCs w:val="20"/>
          <w:lang w:val="en-GB"/>
        </w:rPr>
      </w:pPr>
      <w:r w:rsidRPr="00E06908">
        <w:rPr>
          <w:rFonts w:ascii="Times New Roman" w:hAnsi="Times New Roman" w:cs="Times New Roman"/>
          <w:sz w:val="20"/>
          <w:szCs w:val="20"/>
          <w:vertAlign w:val="superscript"/>
          <w:lang w:val="en-GB"/>
        </w:rPr>
        <w:t>4</w:t>
      </w:r>
      <w:r w:rsidRPr="00E06908">
        <w:rPr>
          <w:rFonts w:ascii="Times New Roman" w:hAnsi="Times New Roman" w:cs="Times New Roman"/>
          <w:sz w:val="20"/>
          <w:szCs w:val="20"/>
          <w:lang w:val="en-GB"/>
        </w:rPr>
        <w:t xml:space="preserve">Chair of Epidemiology and Preventive Medicine, </w:t>
      </w:r>
      <w:proofErr w:type="spellStart"/>
      <w:r w:rsidRPr="00E06908">
        <w:rPr>
          <w:rFonts w:ascii="Times New Roman" w:hAnsi="Times New Roman" w:cs="Times New Roman"/>
          <w:sz w:val="20"/>
          <w:szCs w:val="20"/>
          <w:lang w:val="en-GB"/>
        </w:rPr>
        <w:t>Jagiellonian</w:t>
      </w:r>
      <w:proofErr w:type="spellEnd"/>
      <w:r w:rsidRPr="00E06908">
        <w:rPr>
          <w:rFonts w:ascii="Times New Roman" w:hAnsi="Times New Roman" w:cs="Times New Roman"/>
          <w:sz w:val="20"/>
          <w:szCs w:val="20"/>
          <w:lang w:val="en-GB"/>
        </w:rPr>
        <w:t xml:space="preserve"> University Medical College, </w:t>
      </w:r>
      <w:proofErr w:type="spellStart"/>
      <w:r w:rsidRPr="00E06908">
        <w:rPr>
          <w:rFonts w:ascii="Times New Roman" w:hAnsi="Times New Roman" w:cs="Times New Roman"/>
          <w:sz w:val="20"/>
          <w:szCs w:val="20"/>
          <w:lang w:val="en-GB"/>
        </w:rPr>
        <w:t>Kraków</w:t>
      </w:r>
      <w:proofErr w:type="spellEnd"/>
      <w:r w:rsidRPr="00E06908">
        <w:rPr>
          <w:rFonts w:ascii="Times New Roman" w:hAnsi="Times New Roman" w:cs="Times New Roman"/>
          <w:sz w:val="20"/>
          <w:szCs w:val="20"/>
          <w:lang w:val="en-GB"/>
        </w:rPr>
        <w:t>, Poland, https://orcid.org/0000-0002-2619-1947</w:t>
      </w:r>
    </w:p>
    <w:p w14:paraId="0958BEE5" w14:textId="77777777" w:rsidR="00C776DF" w:rsidRPr="00E06908" w:rsidRDefault="00C776DF" w:rsidP="00C776DF">
      <w:pPr>
        <w:spacing w:after="0" w:line="480" w:lineRule="auto"/>
        <w:jc w:val="both"/>
        <w:rPr>
          <w:rFonts w:ascii="Times New Roman" w:hAnsi="Times New Roman" w:cs="Times New Roman"/>
          <w:sz w:val="20"/>
          <w:szCs w:val="20"/>
          <w:lang w:val="en-GB"/>
        </w:rPr>
      </w:pPr>
    </w:p>
    <w:p w14:paraId="2CA01948" w14:textId="77777777" w:rsidR="00C776DF" w:rsidRPr="00E06908" w:rsidRDefault="00C776DF" w:rsidP="00C776DF">
      <w:pPr>
        <w:spacing w:after="0" w:line="480" w:lineRule="auto"/>
        <w:jc w:val="both"/>
        <w:rPr>
          <w:rFonts w:ascii="Times New Roman" w:hAnsi="Times New Roman" w:cs="Times New Roman"/>
          <w:sz w:val="20"/>
          <w:szCs w:val="20"/>
          <w:lang w:val="en-GB"/>
        </w:rPr>
      </w:pPr>
      <w:r w:rsidRPr="00E06908">
        <w:rPr>
          <w:rFonts w:ascii="Times New Roman" w:hAnsi="Times New Roman" w:cs="Times New Roman"/>
          <w:sz w:val="20"/>
          <w:szCs w:val="20"/>
          <w:lang w:val="en-GB"/>
        </w:rPr>
        <w:t xml:space="preserve">Correspondence to </w:t>
      </w:r>
      <w:proofErr w:type="spellStart"/>
      <w:r w:rsidRPr="00E06908">
        <w:rPr>
          <w:rFonts w:ascii="Times New Roman" w:hAnsi="Times New Roman" w:cs="Times New Roman"/>
          <w:sz w:val="20"/>
          <w:szCs w:val="20"/>
          <w:lang w:val="en-GB"/>
        </w:rPr>
        <w:t>Katarzyna</w:t>
      </w:r>
      <w:proofErr w:type="spellEnd"/>
      <w:r w:rsidRPr="00E06908">
        <w:rPr>
          <w:rFonts w:ascii="Times New Roman" w:hAnsi="Times New Roman" w:cs="Times New Roman"/>
          <w:sz w:val="20"/>
          <w:szCs w:val="20"/>
          <w:lang w:val="en-GB"/>
        </w:rPr>
        <w:t xml:space="preserve"> </w:t>
      </w:r>
      <w:proofErr w:type="spellStart"/>
      <w:r w:rsidRPr="00E06908">
        <w:rPr>
          <w:rFonts w:ascii="Times New Roman" w:hAnsi="Times New Roman" w:cs="Times New Roman"/>
          <w:sz w:val="20"/>
          <w:szCs w:val="20"/>
          <w:lang w:val="en-GB"/>
        </w:rPr>
        <w:t>Styszko</w:t>
      </w:r>
      <w:proofErr w:type="spellEnd"/>
      <w:r w:rsidRPr="00E06908">
        <w:rPr>
          <w:rFonts w:ascii="Times New Roman" w:hAnsi="Times New Roman" w:cs="Times New Roman"/>
          <w:sz w:val="20"/>
          <w:szCs w:val="20"/>
          <w:lang w:val="en-GB"/>
        </w:rPr>
        <w:t xml:space="preserve"> (email: styszko@agh.edu.pl)</w:t>
      </w:r>
    </w:p>
    <w:bookmarkEnd w:id="0"/>
    <w:p w14:paraId="4FF9F3BD" w14:textId="77777777" w:rsidR="00304C90" w:rsidRPr="00AE1459" w:rsidRDefault="00304C90" w:rsidP="00304C90">
      <w:pPr>
        <w:spacing w:after="0" w:line="240" w:lineRule="auto"/>
        <w:jc w:val="both"/>
        <w:rPr>
          <w:rFonts w:ascii="Times New Roman" w:hAnsi="Times New Roman" w:cs="Times New Roman"/>
          <w:lang w:val="en-GB"/>
        </w:rPr>
      </w:pPr>
    </w:p>
    <w:p w14:paraId="430877D8" w14:textId="77777777" w:rsidR="00304C90" w:rsidRPr="00AE1459" w:rsidRDefault="00304C90" w:rsidP="00304C90">
      <w:pPr>
        <w:spacing w:after="0" w:line="240" w:lineRule="auto"/>
        <w:jc w:val="both"/>
        <w:rPr>
          <w:rFonts w:ascii="Times New Roman" w:hAnsi="Times New Roman" w:cs="Times New Roman"/>
          <w:lang w:val="en-GB"/>
        </w:rPr>
      </w:pPr>
    </w:p>
    <w:p w14:paraId="5D30BA08" w14:textId="36B5F1C3" w:rsidR="00304C90" w:rsidRPr="00C776DF" w:rsidRDefault="00184B89" w:rsidP="00C776DF">
      <w:pPr>
        <w:spacing w:after="0" w:line="480" w:lineRule="auto"/>
        <w:jc w:val="both"/>
        <w:rPr>
          <w:rFonts w:ascii="Times New Roman" w:hAnsi="Times New Roman" w:cs="Times New Roman"/>
          <w:sz w:val="20"/>
          <w:szCs w:val="20"/>
          <w:lang w:val="en-GB"/>
        </w:rPr>
      </w:pPr>
      <w:r w:rsidRPr="00C776DF">
        <w:rPr>
          <w:rFonts w:ascii="Times New Roman" w:hAnsi="Times New Roman" w:cs="Times New Roman"/>
          <w:sz w:val="20"/>
          <w:szCs w:val="20"/>
          <w:lang w:val="en-GB"/>
        </w:rPr>
        <w:t>Supplementary Information</w:t>
      </w:r>
    </w:p>
    <w:p w14:paraId="315DA8DD" w14:textId="77777777" w:rsidR="00304C90" w:rsidRPr="00AE1459" w:rsidRDefault="00304C90" w:rsidP="00304C90">
      <w:pPr>
        <w:spacing w:after="0" w:line="240" w:lineRule="auto"/>
        <w:jc w:val="both"/>
        <w:rPr>
          <w:rFonts w:ascii="Times New Roman" w:hAnsi="Times New Roman" w:cs="Times New Roman"/>
          <w:lang w:val="en-GB"/>
        </w:rPr>
      </w:pPr>
    </w:p>
    <w:p w14:paraId="7123E599" w14:textId="77777777" w:rsidR="00304C90" w:rsidRPr="00AE1459" w:rsidRDefault="00304C90" w:rsidP="00304C90">
      <w:pPr>
        <w:spacing w:after="0" w:line="240" w:lineRule="auto"/>
        <w:jc w:val="both"/>
        <w:rPr>
          <w:rFonts w:ascii="Times New Roman" w:hAnsi="Times New Roman" w:cs="Times New Roman"/>
          <w:lang w:val="en-GB"/>
        </w:rPr>
      </w:pPr>
    </w:p>
    <w:p w14:paraId="092C0B15" w14:textId="77777777" w:rsidR="00304C90" w:rsidRPr="00AE1459" w:rsidRDefault="00304C90" w:rsidP="00304C90">
      <w:pPr>
        <w:spacing w:after="0" w:line="240" w:lineRule="auto"/>
        <w:jc w:val="both"/>
        <w:rPr>
          <w:rFonts w:ascii="Times New Roman" w:hAnsi="Times New Roman" w:cs="Times New Roman"/>
          <w:lang w:val="en-GB"/>
        </w:rPr>
      </w:pPr>
    </w:p>
    <w:p w14:paraId="79B1D8B3" w14:textId="77777777" w:rsidR="00304C90" w:rsidRDefault="00304C90" w:rsidP="00304C90">
      <w:pPr>
        <w:spacing w:after="0" w:line="240" w:lineRule="auto"/>
        <w:jc w:val="both"/>
        <w:rPr>
          <w:rFonts w:ascii="Times New Roman" w:hAnsi="Times New Roman" w:cs="Times New Roman"/>
          <w:lang w:val="en-GB"/>
        </w:rPr>
      </w:pPr>
    </w:p>
    <w:p w14:paraId="36D35472" w14:textId="77777777" w:rsidR="00304C90" w:rsidRDefault="00304C90" w:rsidP="00304C90">
      <w:pPr>
        <w:rPr>
          <w:rFonts w:ascii="Times New Roman" w:hAnsi="Times New Roman" w:cs="Times New Roman"/>
          <w:lang w:val="en-GB"/>
        </w:rPr>
      </w:pPr>
      <w:r>
        <w:rPr>
          <w:rFonts w:ascii="Times New Roman" w:hAnsi="Times New Roman" w:cs="Times New Roman"/>
          <w:lang w:val="en-GB"/>
        </w:rPr>
        <w:br w:type="page"/>
      </w:r>
    </w:p>
    <w:p w14:paraId="645B7859" w14:textId="77777777" w:rsidR="00304C90" w:rsidRPr="00C776DF" w:rsidRDefault="00304C90" w:rsidP="00304C90">
      <w:pPr>
        <w:pStyle w:val="ListParagraph"/>
        <w:spacing w:after="0" w:line="360" w:lineRule="auto"/>
        <w:ind w:left="0"/>
        <w:jc w:val="both"/>
        <w:rPr>
          <w:rFonts w:ascii="Times New Roman" w:hAnsi="Times New Roman"/>
          <w:b/>
          <w:bCs/>
          <w:sz w:val="20"/>
          <w:szCs w:val="20"/>
          <w:lang w:val="en-GB"/>
        </w:rPr>
      </w:pPr>
      <w:r w:rsidRPr="00C776DF">
        <w:rPr>
          <w:rFonts w:ascii="Times New Roman" w:hAnsi="Times New Roman"/>
          <w:b/>
          <w:bCs/>
          <w:sz w:val="20"/>
          <w:szCs w:val="20"/>
          <w:lang w:val="en-GB"/>
        </w:rPr>
        <w:lastRenderedPageBreak/>
        <w:t>Abbreviations</w:t>
      </w:r>
    </w:p>
    <w:p w14:paraId="2424CD7E" w14:textId="77777777" w:rsidR="00304C90" w:rsidRPr="00C776DF" w:rsidRDefault="00304C90" w:rsidP="00304C90">
      <w:pPr>
        <w:spacing w:after="0" w:line="360" w:lineRule="auto"/>
        <w:rPr>
          <w:rFonts w:ascii="Times New Roman" w:hAnsi="Times New Roman" w:cs="Times New Roman"/>
          <w:sz w:val="20"/>
          <w:szCs w:val="20"/>
          <w:lang w:val="en-GB"/>
        </w:rPr>
      </w:pPr>
      <w:r w:rsidRPr="00C776DF">
        <w:rPr>
          <w:rFonts w:ascii="Times New Roman" w:eastAsia="Times New Roman" w:hAnsi="Times New Roman" w:cs="Times New Roman"/>
          <w:sz w:val="20"/>
          <w:szCs w:val="20"/>
          <w:lang w:val="en-GB" w:eastAsia="pl-PL"/>
        </w:rPr>
        <w:t>1-OH-NAP</w:t>
      </w:r>
      <w:r w:rsidRPr="00C776DF">
        <w:rPr>
          <w:rFonts w:ascii="Times New Roman" w:hAnsi="Times New Roman" w:cs="Times New Roman"/>
          <w:sz w:val="20"/>
          <w:szCs w:val="20"/>
          <w:lang w:val="en-GB"/>
        </w:rPr>
        <w:t xml:space="preserve"> – 1-hydroxyn</w:t>
      </w:r>
      <w:r w:rsidRPr="00C776DF">
        <w:rPr>
          <w:rFonts w:ascii="Times New Roman" w:eastAsia="Times New Roman" w:hAnsi="Times New Roman" w:cs="Times New Roman"/>
          <w:sz w:val="20"/>
          <w:szCs w:val="20"/>
          <w:lang w:val="en-GB"/>
        </w:rPr>
        <w:t>aphthalene</w:t>
      </w:r>
    </w:p>
    <w:p w14:paraId="32EC287A" w14:textId="77777777" w:rsidR="00304C90" w:rsidRPr="00C776DF" w:rsidRDefault="00304C90" w:rsidP="00304C90">
      <w:pPr>
        <w:spacing w:after="0" w:line="360" w:lineRule="auto"/>
        <w:rPr>
          <w:rFonts w:ascii="Times New Roman" w:hAnsi="Times New Roman" w:cs="Times New Roman"/>
          <w:sz w:val="20"/>
          <w:szCs w:val="20"/>
          <w:lang w:val="en-GB"/>
        </w:rPr>
      </w:pPr>
      <w:r w:rsidRPr="00C776DF">
        <w:rPr>
          <w:rFonts w:ascii="Times New Roman" w:eastAsia="Times New Roman" w:hAnsi="Times New Roman" w:cs="Times New Roman"/>
          <w:sz w:val="20"/>
          <w:szCs w:val="20"/>
          <w:lang w:val="en-GB" w:eastAsia="pl-PL"/>
        </w:rPr>
        <w:t>2-OH-NAP</w:t>
      </w:r>
      <w:r w:rsidRPr="00C776DF">
        <w:rPr>
          <w:rFonts w:ascii="Times New Roman" w:hAnsi="Times New Roman" w:cs="Times New Roman"/>
          <w:sz w:val="20"/>
          <w:szCs w:val="20"/>
          <w:lang w:val="en-GB"/>
        </w:rPr>
        <w:t xml:space="preserve"> – 2-hydroxyn</w:t>
      </w:r>
      <w:r w:rsidRPr="00C776DF">
        <w:rPr>
          <w:rFonts w:ascii="Times New Roman" w:eastAsia="Times New Roman" w:hAnsi="Times New Roman" w:cs="Times New Roman"/>
          <w:sz w:val="20"/>
          <w:szCs w:val="20"/>
          <w:lang w:val="en-GB"/>
        </w:rPr>
        <w:t>aphthalene</w:t>
      </w:r>
    </w:p>
    <w:p w14:paraId="28D991A9" w14:textId="77777777" w:rsidR="00304C90" w:rsidRPr="00C776DF" w:rsidRDefault="00304C90" w:rsidP="00304C90">
      <w:pPr>
        <w:spacing w:after="0" w:line="360" w:lineRule="auto"/>
        <w:rPr>
          <w:rFonts w:ascii="Times New Roman" w:eastAsia="Times New Roman" w:hAnsi="Times New Roman" w:cs="Times New Roman"/>
          <w:sz w:val="20"/>
          <w:szCs w:val="20"/>
          <w:lang w:val="en-GB"/>
        </w:rPr>
      </w:pPr>
      <w:r w:rsidRPr="00C776DF">
        <w:rPr>
          <w:rFonts w:ascii="Times New Roman" w:eastAsia="Times New Roman" w:hAnsi="Times New Roman" w:cs="Times New Roman"/>
          <w:sz w:val="20"/>
          <w:szCs w:val="20"/>
          <w:lang w:val="en-GB" w:eastAsia="pl-PL"/>
        </w:rPr>
        <w:t>2-OH-FL – 2</w:t>
      </w:r>
      <w:r w:rsidRPr="00C776DF">
        <w:rPr>
          <w:rFonts w:ascii="Times New Roman" w:hAnsi="Times New Roman" w:cs="Times New Roman"/>
          <w:sz w:val="20"/>
          <w:szCs w:val="20"/>
          <w:lang w:val="en-GB"/>
        </w:rPr>
        <w:t>-hydroxy</w:t>
      </w:r>
      <w:r w:rsidRPr="00C776DF">
        <w:rPr>
          <w:rFonts w:ascii="Times New Roman" w:eastAsia="Times New Roman" w:hAnsi="Times New Roman" w:cs="Times New Roman"/>
          <w:sz w:val="20"/>
          <w:szCs w:val="20"/>
          <w:lang w:val="en-GB"/>
        </w:rPr>
        <w:t xml:space="preserve">fluorene </w:t>
      </w:r>
    </w:p>
    <w:p w14:paraId="3DB5C2DB" w14:textId="77777777" w:rsidR="00304C90" w:rsidRPr="00C776DF" w:rsidRDefault="00304C90" w:rsidP="00304C90">
      <w:pPr>
        <w:spacing w:after="0" w:line="360" w:lineRule="auto"/>
        <w:rPr>
          <w:rFonts w:ascii="Times New Roman" w:eastAsia="Times New Roman" w:hAnsi="Times New Roman" w:cs="Times New Roman"/>
          <w:sz w:val="20"/>
          <w:szCs w:val="20"/>
          <w:lang w:val="en-GB"/>
        </w:rPr>
      </w:pPr>
      <w:r w:rsidRPr="00C776DF">
        <w:rPr>
          <w:rFonts w:ascii="Times New Roman" w:eastAsia="Times New Roman" w:hAnsi="Times New Roman" w:cs="Times New Roman"/>
          <w:sz w:val="20"/>
          <w:szCs w:val="20"/>
          <w:lang w:val="en-GB" w:eastAsia="pl-PL"/>
        </w:rPr>
        <w:t xml:space="preserve">3-OH-FL – </w:t>
      </w:r>
      <w:r w:rsidRPr="00C776DF">
        <w:rPr>
          <w:rFonts w:ascii="Times New Roman" w:hAnsi="Times New Roman" w:cs="Times New Roman"/>
          <w:sz w:val="20"/>
          <w:szCs w:val="20"/>
          <w:lang w:val="en-GB"/>
        </w:rPr>
        <w:t>3-hydroxy</w:t>
      </w:r>
      <w:r w:rsidRPr="00C776DF">
        <w:rPr>
          <w:rFonts w:ascii="Times New Roman" w:eastAsia="Times New Roman" w:hAnsi="Times New Roman" w:cs="Times New Roman"/>
          <w:sz w:val="20"/>
          <w:szCs w:val="20"/>
          <w:lang w:val="en-GB"/>
        </w:rPr>
        <w:t xml:space="preserve">fluorene </w:t>
      </w:r>
    </w:p>
    <w:p w14:paraId="010129D3"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9-OH-FL – 9</w:t>
      </w:r>
      <w:r w:rsidRPr="00C776DF">
        <w:rPr>
          <w:rFonts w:ascii="Times New Roman" w:hAnsi="Times New Roman" w:cs="Times New Roman"/>
          <w:sz w:val="20"/>
          <w:szCs w:val="20"/>
          <w:lang w:val="en-US"/>
        </w:rPr>
        <w:t>-hydroxy</w:t>
      </w:r>
      <w:r w:rsidRPr="00C776DF">
        <w:rPr>
          <w:rFonts w:ascii="Times New Roman" w:eastAsia="Times New Roman" w:hAnsi="Times New Roman" w:cs="Times New Roman"/>
          <w:sz w:val="20"/>
          <w:szCs w:val="20"/>
          <w:lang w:val="en-US"/>
        </w:rPr>
        <w:t>fluorene</w:t>
      </w:r>
    </w:p>
    <w:p w14:paraId="24AE2419"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 xml:space="preserve">1-OH-PHEN - </w:t>
      </w:r>
      <w:r w:rsidRPr="00C776DF">
        <w:rPr>
          <w:rFonts w:ascii="Times New Roman" w:hAnsi="Times New Roman" w:cs="Times New Roman"/>
          <w:sz w:val="20"/>
          <w:szCs w:val="20"/>
          <w:lang w:val="en-US"/>
        </w:rPr>
        <w:t>1-hydroxy</w:t>
      </w:r>
      <w:r w:rsidRPr="00C776DF">
        <w:rPr>
          <w:rFonts w:ascii="Times New Roman" w:eastAsia="Times New Roman" w:hAnsi="Times New Roman" w:cs="Times New Roman"/>
          <w:sz w:val="20"/>
          <w:szCs w:val="20"/>
          <w:lang w:val="en-US"/>
        </w:rPr>
        <w:t>phenanthrene</w:t>
      </w:r>
    </w:p>
    <w:p w14:paraId="47AB9F83"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2-OH-PHEN - 2</w:t>
      </w:r>
      <w:r w:rsidRPr="00C776DF">
        <w:rPr>
          <w:rFonts w:ascii="Times New Roman" w:hAnsi="Times New Roman" w:cs="Times New Roman"/>
          <w:sz w:val="20"/>
          <w:szCs w:val="20"/>
          <w:lang w:val="en-US"/>
        </w:rPr>
        <w:t>-hydroxy</w:t>
      </w:r>
      <w:r w:rsidRPr="00C776DF">
        <w:rPr>
          <w:rFonts w:ascii="Times New Roman" w:eastAsia="Times New Roman" w:hAnsi="Times New Roman" w:cs="Times New Roman"/>
          <w:sz w:val="20"/>
          <w:szCs w:val="20"/>
          <w:lang w:val="en-US"/>
        </w:rPr>
        <w:t>phenanthrene</w:t>
      </w:r>
    </w:p>
    <w:p w14:paraId="1E132E0F"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 xml:space="preserve">3-OH-PHEN - </w:t>
      </w:r>
      <w:r w:rsidRPr="00C776DF">
        <w:rPr>
          <w:rFonts w:ascii="Times New Roman" w:hAnsi="Times New Roman" w:cs="Times New Roman"/>
          <w:sz w:val="20"/>
          <w:szCs w:val="20"/>
          <w:lang w:val="en-US"/>
        </w:rPr>
        <w:t>3-hydroxy</w:t>
      </w:r>
      <w:r w:rsidRPr="00C776DF">
        <w:rPr>
          <w:rFonts w:ascii="Times New Roman" w:eastAsia="Times New Roman" w:hAnsi="Times New Roman" w:cs="Times New Roman"/>
          <w:sz w:val="20"/>
          <w:szCs w:val="20"/>
          <w:lang w:val="en-US"/>
        </w:rPr>
        <w:t>phenanthrene</w:t>
      </w:r>
    </w:p>
    <w:p w14:paraId="60DABFED"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 xml:space="preserve">4-OH-PHEN – </w:t>
      </w:r>
      <w:r w:rsidRPr="00C776DF">
        <w:rPr>
          <w:rFonts w:ascii="Times New Roman" w:hAnsi="Times New Roman" w:cs="Times New Roman"/>
          <w:sz w:val="20"/>
          <w:szCs w:val="20"/>
          <w:lang w:val="en-US"/>
        </w:rPr>
        <w:t>4-hydroxy</w:t>
      </w:r>
      <w:r w:rsidRPr="00C776DF">
        <w:rPr>
          <w:rFonts w:ascii="Times New Roman" w:eastAsia="Times New Roman" w:hAnsi="Times New Roman" w:cs="Times New Roman"/>
          <w:sz w:val="20"/>
          <w:szCs w:val="20"/>
          <w:lang w:val="en-US"/>
        </w:rPr>
        <w:t>phenanthrene</w:t>
      </w:r>
    </w:p>
    <w:p w14:paraId="4301D611"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9-OH-PHEN – 9</w:t>
      </w:r>
      <w:r w:rsidRPr="00C776DF">
        <w:rPr>
          <w:rFonts w:ascii="Times New Roman" w:hAnsi="Times New Roman" w:cs="Times New Roman"/>
          <w:sz w:val="20"/>
          <w:szCs w:val="20"/>
          <w:lang w:val="en-US"/>
        </w:rPr>
        <w:t>-hydroxy</w:t>
      </w:r>
      <w:r w:rsidRPr="00C776DF">
        <w:rPr>
          <w:rFonts w:ascii="Times New Roman" w:eastAsia="Times New Roman" w:hAnsi="Times New Roman" w:cs="Times New Roman"/>
          <w:sz w:val="20"/>
          <w:szCs w:val="20"/>
          <w:lang w:val="en-US"/>
        </w:rPr>
        <w:t>phenanthrene</w:t>
      </w:r>
    </w:p>
    <w:p w14:paraId="387E2464"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 xml:space="preserve">1-OH-PYR - </w:t>
      </w:r>
      <w:r w:rsidRPr="00C776DF">
        <w:rPr>
          <w:rFonts w:ascii="Times New Roman" w:hAnsi="Times New Roman" w:cs="Times New Roman"/>
          <w:sz w:val="20"/>
          <w:szCs w:val="20"/>
          <w:lang w:val="en-US"/>
        </w:rPr>
        <w:t>1-hydroxy</w:t>
      </w:r>
      <w:r w:rsidRPr="00C776DF">
        <w:rPr>
          <w:rFonts w:ascii="Times New Roman" w:eastAsia="Times New Roman" w:hAnsi="Times New Roman" w:cs="Times New Roman"/>
          <w:sz w:val="20"/>
          <w:szCs w:val="20"/>
          <w:lang w:val="en-US"/>
        </w:rPr>
        <w:t>pyrene</w:t>
      </w:r>
    </w:p>
    <w:p w14:paraId="5A46DE7A"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eastAsia="pl-PL"/>
        </w:rPr>
        <w:t>3-OH-FRT - 3</w:t>
      </w:r>
      <w:r w:rsidRPr="00C776DF">
        <w:rPr>
          <w:rFonts w:ascii="Times New Roman" w:hAnsi="Times New Roman" w:cs="Times New Roman"/>
          <w:sz w:val="20"/>
          <w:szCs w:val="20"/>
          <w:lang w:val="en-US"/>
        </w:rPr>
        <w:t>-hydroxyf</w:t>
      </w:r>
      <w:r w:rsidRPr="00C776DF">
        <w:rPr>
          <w:rFonts w:ascii="Times New Roman" w:eastAsia="Times New Roman" w:hAnsi="Times New Roman" w:cs="Times New Roman"/>
          <w:sz w:val="20"/>
          <w:szCs w:val="20"/>
          <w:lang w:val="en-US"/>
        </w:rPr>
        <w:t>luoranthene</w:t>
      </w:r>
    </w:p>
    <w:p w14:paraId="6BD1D977"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3-OH-CHRY – 3-hydroxychrysene</w:t>
      </w:r>
    </w:p>
    <w:p w14:paraId="6C90A0B1"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6-OH-CHRY – 6-hydroxychrysene</w:t>
      </w:r>
    </w:p>
    <w:p w14:paraId="037186E3"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 xml:space="preserve">1-OH-BaA – 1- </w:t>
      </w:r>
      <w:proofErr w:type="spellStart"/>
      <w:r w:rsidRPr="00C776DF">
        <w:rPr>
          <w:rFonts w:ascii="Times New Roman" w:eastAsia="Times New Roman" w:hAnsi="Times New Roman" w:cs="Times New Roman"/>
          <w:sz w:val="20"/>
          <w:szCs w:val="20"/>
          <w:lang w:val="en-US"/>
        </w:rPr>
        <w:t>hydroxybenzo</w:t>
      </w:r>
      <w:proofErr w:type="spellEnd"/>
      <w:r w:rsidRPr="00C776DF">
        <w:rPr>
          <w:rFonts w:ascii="Times New Roman" w:eastAsia="Times New Roman" w:hAnsi="Times New Roman" w:cs="Times New Roman"/>
          <w:sz w:val="20"/>
          <w:szCs w:val="20"/>
          <w:lang w:val="en-US"/>
        </w:rPr>
        <w:t>(a)anthracene</w:t>
      </w:r>
    </w:p>
    <w:p w14:paraId="35506B30"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 xml:space="preserve">3-OH-BaA – 3- </w:t>
      </w:r>
      <w:proofErr w:type="spellStart"/>
      <w:r w:rsidRPr="00C776DF">
        <w:rPr>
          <w:rFonts w:ascii="Times New Roman" w:eastAsia="Times New Roman" w:hAnsi="Times New Roman" w:cs="Times New Roman"/>
          <w:sz w:val="20"/>
          <w:szCs w:val="20"/>
          <w:lang w:val="en-US"/>
        </w:rPr>
        <w:t>hydroxybenzo</w:t>
      </w:r>
      <w:proofErr w:type="spellEnd"/>
      <w:r w:rsidRPr="00C776DF">
        <w:rPr>
          <w:rFonts w:ascii="Times New Roman" w:eastAsia="Times New Roman" w:hAnsi="Times New Roman" w:cs="Times New Roman"/>
          <w:sz w:val="20"/>
          <w:szCs w:val="20"/>
          <w:lang w:val="en-US"/>
        </w:rPr>
        <w:t>(a)anthracene</w:t>
      </w:r>
    </w:p>
    <w:p w14:paraId="692CD72B"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 xml:space="preserve">1-OH-BaPYR – 1- </w:t>
      </w:r>
      <w:proofErr w:type="spellStart"/>
      <w:r w:rsidRPr="00C776DF">
        <w:rPr>
          <w:rFonts w:ascii="Times New Roman" w:eastAsia="Times New Roman" w:hAnsi="Times New Roman" w:cs="Times New Roman"/>
          <w:sz w:val="20"/>
          <w:szCs w:val="20"/>
          <w:lang w:val="en-US"/>
        </w:rPr>
        <w:t>hydroxybenzo</w:t>
      </w:r>
      <w:proofErr w:type="spellEnd"/>
      <w:r w:rsidRPr="00C776DF">
        <w:rPr>
          <w:rFonts w:ascii="Times New Roman" w:eastAsia="Times New Roman" w:hAnsi="Times New Roman" w:cs="Times New Roman"/>
          <w:sz w:val="20"/>
          <w:szCs w:val="20"/>
          <w:lang w:val="en-US"/>
        </w:rPr>
        <w:t>(a)</w:t>
      </w:r>
      <w:proofErr w:type="spellStart"/>
      <w:r w:rsidRPr="00C776DF">
        <w:rPr>
          <w:rFonts w:ascii="Times New Roman" w:eastAsia="Times New Roman" w:hAnsi="Times New Roman" w:cs="Times New Roman"/>
          <w:sz w:val="20"/>
          <w:szCs w:val="20"/>
          <w:lang w:val="en-US"/>
        </w:rPr>
        <w:t>pyrene</w:t>
      </w:r>
      <w:proofErr w:type="spellEnd"/>
    </w:p>
    <w:p w14:paraId="78477871"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 xml:space="preserve">3-OH-BaPYR – 3- </w:t>
      </w:r>
      <w:proofErr w:type="spellStart"/>
      <w:r w:rsidRPr="00C776DF">
        <w:rPr>
          <w:rFonts w:ascii="Times New Roman" w:eastAsia="Times New Roman" w:hAnsi="Times New Roman" w:cs="Times New Roman"/>
          <w:sz w:val="20"/>
          <w:szCs w:val="20"/>
          <w:lang w:val="en-US"/>
        </w:rPr>
        <w:t>hydroxybenzo</w:t>
      </w:r>
      <w:proofErr w:type="spellEnd"/>
      <w:r w:rsidRPr="00C776DF">
        <w:rPr>
          <w:rFonts w:ascii="Times New Roman" w:eastAsia="Times New Roman" w:hAnsi="Times New Roman" w:cs="Times New Roman"/>
          <w:sz w:val="20"/>
          <w:szCs w:val="20"/>
          <w:lang w:val="en-US"/>
        </w:rPr>
        <w:t>(a)</w:t>
      </w:r>
      <w:proofErr w:type="spellStart"/>
      <w:r w:rsidRPr="00C776DF">
        <w:rPr>
          <w:rFonts w:ascii="Times New Roman" w:eastAsia="Times New Roman" w:hAnsi="Times New Roman" w:cs="Times New Roman"/>
          <w:sz w:val="20"/>
          <w:szCs w:val="20"/>
          <w:lang w:val="en-US"/>
        </w:rPr>
        <w:t>pyrene</w:t>
      </w:r>
      <w:proofErr w:type="spellEnd"/>
    </w:p>
    <w:p w14:paraId="68E46F80" w14:textId="77777777" w:rsidR="00304C90" w:rsidRPr="00C776DF" w:rsidRDefault="00304C90" w:rsidP="00304C90">
      <w:pPr>
        <w:spacing w:after="0" w:line="360" w:lineRule="auto"/>
        <w:rPr>
          <w:rFonts w:ascii="Times New Roman" w:eastAsia="Times New Roman" w:hAnsi="Times New Roman" w:cs="Times New Roman"/>
          <w:sz w:val="20"/>
          <w:szCs w:val="20"/>
          <w:lang w:val="en-US"/>
        </w:rPr>
      </w:pPr>
      <w:r w:rsidRPr="00C776DF">
        <w:rPr>
          <w:rFonts w:ascii="Times New Roman" w:eastAsia="Times New Roman" w:hAnsi="Times New Roman" w:cs="Times New Roman"/>
          <w:sz w:val="20"/>
          <w:szCs w:val="20"/>
          <w:lang w:val="en-US"/>
        </w:rPr>
        <w:t xml:space="preserve">9-OH-BaPYR – 9- </w:t>
      </w:r>
      <w:proofErr w:type="spellStart"/>
      <w:r w:rsidRPr="00C776DF">
        <w:rPr>
          <w:rFonts w:ascii="Times New Roman" w:eastAsia="Times New Roman" w:hAnsi="Times New Roman" w:cs="Times New Roman"/>
          <w:sz w:val="20"/>
          <w:szCs w:val="20"/>
          <w:lang w:val="en-US"/>
        </w:rPr>
        <w:t>hydroxybenzo</w:t>
      </w:r>
      <w:proofErr w:type="spellEnd"/>
      <w:r w:rsidRPr="00C776DF">
        <w:rPr>
          <w:rFonts w:ascii="Times New Roman" w:eastAsia="Times New Roman" w:hAnsi="Times New Roman" w:cs="Times New Roman"/>
          <w:sz w:val="20"/>
          <w:szCs w:val="20"/>
          <w:lang w:val="en-US"/>
        </w:rPr>
        <w:t>(a)</w:t>
      </w:r>
      <w:proofErr w:type="spellStart"/>
      <w:r w:rsidRPr="00C776DF">
        <w:rPr>
          <w:rFonts w:ascii="Times New Roman" w:eastAsia="Times New Roman" w:hAnsi="Times New Roman" w:cs="Times New Roman"/>
          <w:sz w:val="20"/>
          <w:szCs w:val="20"/>
          <w:lang w:val="en-US"/>
        </w:rPr>
        <w:t>pyrene</w:t>
      </w:r>
      <w:proofErr w:type="spellEnd"/>
    </w:p>
    <w:p w14:paraId="1E96636F"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 xml:space="preserve">6-OH-IndPy – </w:t>
      </w:r>
      <w:bookmarkStart w:id="2" w:name="_Hlk78452769"/>
      <w:r w:rsidRPr="00C776DF">
        <w:rPr>
          <w:rFonts w:ascii="Times New Roman" w:eastAsia="Times New Roman" w:hAnsi="Times New Roman" w:cs="Times New Roman"/>
          <w:sz w:val="20"/>
          <w:szCs w:val="20"/>
          <w:lang w:val="en-US" w:eastAsia="pl-PL"/>
        </w:rPr>
        <w:t>6-hydroxyIndeno(1,2,3-</w:t>
      </w:r>
      <w:proofErr w:type="gramStart"/>
      <w:r w:rsidRPr="00C776DF">
        <w:rPr>
          <w:rFonts w:ascii="Times New Roman" w:eastAsia="Times New Roman" w:hAnsi="Times New Roman" w:cs="Times New Roman"/>
          <w:sz w:val="20"/>
          <w:szCs w:val="20"/>
          <w:lang w:val="en-US" w:eastAsia="pl-PL"/>
        </w:rPr>
        <w:t>c,d</w:t>
      </w:r>
      <w:proofErr w:type="gramEnd"/>
      <w:r w:rsidRPr="00C776DF">
        <w:rPr>
          <w:rFonts w:ascii="Times New Roman" w:eastAsia="Times New Roman" w:hAnsi="Times New Roman" w:cs="Times New Roman"/>
          <w:sz w:val="20"/>
          <w:szCs w:val="20"/>
          <w:lang w:val="en-US" w:eastAsia="pl-PL"/>
        </w:rPr>
        <w:t>)</w:t>
      </w:r>
      <w:proofErr w:type="spellStart"/>
      <w:r w:rsidRPr="00C776DF">
        <w:rPr>
          <w:rFonts w:ascii="Times New Roman" w:eastAsia="Times New Roman" w:hAnsi="Times New Roman" w:cs="Times New Roman"/>
          <w:sz w:val="20"/>
          <w:szCs w:val="20"/>
          <w:lang w:val="en-US" w:eastAsia="pl-PL"/>
        </w:rPr>
        <w:t>pyrene</w:t>
      </w:r>
      <w:proofErr w:type="spellEnd"/>
    </w:p>
    <w:bookmarkEnd w:id="2"/>
    <w:p w14:paraId="0A715C50"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HPLC-FLD - high-performance liquid chromatography with fluorescence detection</w:t>
      </w:r>
    </w:p>
    <w:p w14:paraId="39EF2B60"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LC-MS/MS - liquid chromatography - tandem mass spectrometry</w:t>
      </w:r>
    </w:p>
    <w:p w14:paraId="275FD233"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 xml:space="preserve">GC-MS - gas chromatography-mass spectrometry </w:t>
      </w:r>
    </w:p>
    <w:p w14:paraId="220FBD94"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 xml:space="preserve">GC-MS/MS - gas chromatography - tandem mass spectrometry </w:t>
      </w:r>
    </w:p>
    <w:p w14:paraId="50E8A271"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ND - not detectable</w:t>
      </w:r>
    </w:p>
    <w:p w14:paraId="07ACB46D"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NS - no specific</w:t>
      </w:r>
    </w:p>
    <w:p w14:paraId="0792783E"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ME – median</w:t>
      </w:r>
    </w:p>
    <w:p w14:paraId="191B904F"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GE - geometric mean</w:t>
      </w:r>
    </w:p>
    <w:p w14:paraId="517BD980"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IQR - interquartile range</w:t>
      </w:r>
    </w:p>
    <w:p w14:paraId="1753E330"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 xml:space="preserve">SE – standard error </w:t>
      </w:r>
    </w:p>
    <w:p w14:paraId="083F5A32" w14:textId="77777777" w:rsidR="00304C90" w:rsidRPr="00C776DF"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CI - confidence interval</w:t>
      </w:r>
    </w:p>
    <w:p w14:paraId="0173D4A9" w14:textId="77777777" w:rsidR="00304C90" w:rsidRPr="00C776DF" w:rsidRDefault="000545BD" w:rsidP="00304C90">
      <w:pPr>
        <w:spacing w:after="0" w:line="360" w:lineRule="auto"/>
        <w:rPr>
          <w:rFonts w:ascii="Times New Roman" w:eastAsia="Times New Roman" w:hAnsi="Times New Roman" w:cs="Times New Roman"/>
          <w:sz w:val="20"/>
          <w:szCs w:val="20"/>
          <w:lang w:val="en-US" w:eastAsia="pl-PL"/>
        </w:rPr>
      </w:pPr>
      <m:oMath>
        <m:acc>
          <m:accPr>
            <m:chr m:val="̅"/>
            <m:ctrlPr>
              <w:rPr>
                <w:rFonts w:ascii="Cambria Math" w:eastAsia="Times New Roman" w:hAnsi="Cambria Math" w:cs="Times New Roman"/>
                <w:i/>
                <w:sz w:val="20"/>
                <w:szCs w:val="20"/>
                <w:lang w:val="en-US" w:eastAsia="pl-PL"/>
              </w:rPr>
            </m:ctrlPr>
          </m:accPr>
          <m:e>
            <m:r>
              <w:rPr>
                <w:rFonts w:ascii="Cambria Math" w:eastAsia="Times New Roman" w:hAnsi="Cambria Math" w:cs="Times New Roman"/>
                <w:sz w:val="20"/>
                <w:szCs w:val="20"/>
                <w:lang w:val="en-US" w:eastAsia="pl-PL"/>
              </w:rPr>
              <m:t>x</m:t>
            </m:r>
          </m:e>
        </m:acc>
        <m:r>
          <w:rPr>
            <w:rFonts w:ascii="Cambria Math" w:eastAsia="Times New Roman" w:hAnsi="Cambria Math" w:cs="Times New Roman"/>
            <w:sz w:val="20"/>
            <w:szCs w:val="20"/>
            <w:lang w:val="en-US" w:eastAsia="pl-PL"/>
          </w:rPr>
          <m:t xml:space="preserve"> </m:t>
        </m:r>
      </m:oMath>
      <w:r w:rsidR="00304C90" w:rsidRPr="00C776DF">
        <w:rPr>
          <w:rFonts w:ascii="Times New Roman" w:eastAsia="Times New Roman" w:hAnsi="Times New Roman" w:cs="Times New Roman"/>
          <w:sz w:val="20"/>
          <w:szCs w:val="20"/>
          <w:lang w:val="en-US" w:eastAsia="pl-PL"/>
        </w:rPr>
        <w:t>– arithmetic mean</w:t>
      </w:r>
    </w:p>
    <w:p w14:paraId="53B1F61D" w14:textId="2E798240" w:rsidR="006F2F25" w:rsidRDefault="00304C90" w:rsidP="00304C90">
      <w:pPr>
        <w:spacing w:after="0" w:line="36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sz w:val="20"/>
          <w:szCs w:val="20"/>
          <w:lang w:val="en-US" w:eastAsia="pl-PL"/>
        </w:rPr>
        <w:t>SD – standard deviation</w:t>
      </w:r>
    </w:p>
    <w:p w14:paraId="0686A759" w14:textId="77777777" w:rsidR="006F2F25" w:rsidRDefault="006F2F25">
      <w:pPr>
        <w:rPr>
          <w:rFonts w:ascii="Times New Roman" w:eastAsia="Times New Roman" w:hAnsi="Times New Roman" w:cs="Times New Roman"/>
          <w:sz w:val="20"/>
          <w:szCs w:val="20"/>
          <w:lang w:val="en-US" w:eastAsia="pl-PL"/>
        </w:rPr>
      </w:pPr>
      <w:r>
        <w:rPr>
          <w:rFonts w:ascii="Times New Roman" w:eastAsia="Times New Roman" w:hAnsi="Times New Roman" w:cs="Times New Roman"/>
          <w:sz w:val="20"/>
          <w:szCs w:val="20"/>
          <w:lang w:val="en-US" w:eastAsia="pl-PL"/>
        </w:rPr>
        <w:br w:type="page"/>
      </w:r>
    </w:p>
    <w:p w14:paraId="6C335A10" w14:textId="2F1DAEC8" w:rsidR="006F2F25" w:rsidRPr="00E06908" w:rsidRDefault="006F2F25" w:rsidP="006F2F25">
      <w:pPr>
        <w:spacing w:after="0" w:line="360" w:lineRule="auto"/>
        <w:ind w:firstLine="709"/>
        <w:jc w:val="center"/>
        <w:rPr>
          <w:rFonts w:ascii="Times New Roman" w:hAnsi="Times New Roman"/>
          <w:sz w:val="20"/>
          <w:szCs w:val="20"/>
          <w:lang w:val="en-US"/>
        </w:rPr>
      </w:pPr>
      <w:r w:rsidRPr="00E06908">
        <w:rPr>
          <w:rFonts w:ascii="Times New Roman" w:hAnsi="Times New Roman"/>
          <w:sz w:val="20"/>
          <w:szCs w:val="20"/>
          <w:lang w:val="en-US"/>
        </w:rPr>
        <w:lastRenderedPageBreak/>
        <w:t>Table</w:t>
      </w:r>
      <w:r>
        <w:rPr>
          <w:rFonts w:ascii="Times New Roman" w:hAnsi="Times New Roman"/>
          <w:sz w:val="20"/>
          <w:szCs w:val="20"/>
          <w:lang w:val="en-US"/>
        </w:rPr>
        <w:t xml:space="preserve"> S</w:t>
      </w:r>
      <w:r w:rsidRPr="00E06908">
        <w:rPr>
          <w:rFonts w:ascii="Times New Roman" w:hAnsi="Times New Roman"/>
          <w:noProof/>
          <w:sz w:val="20"/>
          <w:szCs w:val="20"/>
          <w:lang w:val="en-US"/>
        </w:rPr>
        <w:t>1</w:t>
      </w:r>
      <w:r w:rsidRPr="00E06908">
        <w:rPr>
          <w:rFonts w:ascii="Times New Roman" w:hAnsi="Times New Roman"/>
          <w:sz w:val="20"/>
          <w:szCs w:val="20"/>
          <w:lang w:val="en-US"/>
        </w:rPr>
        <w:t>. The basic characteristics of 16 PAHs indicated by USEPA</w:t>
      </w:r>
    </w:p>
    <w:tbl>
      <w:tblPr>
        <w:tblW w:w="10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032"/>
        <w:gridCol w:w="2256"/>
        <w:gridCol w:w="843"/>
        <w:gridCol w:w="1149"/>
        <w:gridCol w:w="1240"/>
        <w:gridCol w:w="980"/>
        <w:gridCol w:w="583"/>
        <w:gridCol w:w="956"/>
      </w:tblGrid>
      <w:tr w:rsidR="006F2F25" w:rsidRPr="00E06908" w14:paraId="28048A3C" w14:textId="77777777" w:rsidTr="00EF72D4">
        <w:trPr>
          <w:jc w:val="center"/>
        </w:trPr>
        <w:tc>
          <w:tcPr>
            <w:tcW w:w="851" w:type="dxa"/>
            <w:tcBorders>
              <w:top w:val="nil"/>
              <w:left w:val="nil"/>
            </w:tcBorders>
          </w:tcPr>
          <w:p w14:paraId="0912FB9F"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p>
        </w:tc>
        <w:tc>
          <w:tcPr>
            <w:tcW w:w="1856" w:type="dxa"/>
            <w:vAlign w:val="center"/>
          </w:tcPr>
          <w:p w14:paraId="384BB424"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Name of compounds</w:t>
            </w:r>
          </w:p>
        </w:tc>
        <w:tc>
          <w:tcPr>
            <w:tcW w:w="0" w:type="auto"/>
            <w:vAlign w:val="center"/>
          </w:tcPr>
          <w:p w14:paraId="4B4A9774"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Formula</w:t>
            </w:r>
          </w:p>
        </w:tc>
        <w:tc>
          <w:tcPr>
            <w:tcW w:w="0" w:type="auto"/>
            <w:vAlign w:val="center"/>
          </w:tcPr>
          <w:p w14:paraId="07A116D5"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CAS No.</w:t>
            </w:r>
          </w:p>
        </w:tc>
        <w:tc>
          <w:tcPr>
            <w:tcW w:w="0" w:type="auto"/>
            <w:vAlign w:val="center"/>
          </w:tcPr>
          <w:p w14:paraId="49F5AD1D"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Water solubility (mg/l)</w:t>
            </w:r>
          </w:p>
        </w:tc>
        <w:tc>
          <w:tcPr>
            <w:tcW w:w="0" w:type="auto"/>
            <w:vAlign w:val="center"/>
          </w:tcPr>
          <w:p w14:paraId="70FF132A"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Molecular weight (g/</w:t>
            </w:r>
            <w:proofErr w:type="spellStart"/>
            <w:r w:rsidRPr="00E06908">
              <w:rPr>
                <w:rFonts w:ascii="Times New Roman" w:hAnsi="Times New Roman"/>
                <w:sz w:val="20"/>
                <w:szCs w:val="20"/>
                <w:lang w:val="en-US"/>
              </w:rPr>
              <w:t>mol</w:t>
            </w:r>
            <w:proofErr w:type="spellEnd"/>
            <w:r w:rsidRPr="00E06908">
              <w:rPr>
                <w:rFonts w:ascii="Times New Roman" w:hAnsi="Times New Roman"/>
                <w:sz w:val="20"/>
                <w:szCs w:val="20"/>
                <w:lang w:val="en-US"/>
              </w:rPr>
              <w:t>)</w:t>
            </w:r>
          </w:p>
        </w:tc>
        <w:tc>
          <w:tcPr>
            <w:tcW w:w="0" w:type="auto"/>
            <w:vAlign w:val="center"/>
          </w:tcPr>
          <w:p w14:paraId="048F261A"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Number of rings</w:t>
            </w:r>
          </w:p>
        </w:tc>
        <w:tc>
          <w:tcPr>
            <w:tcW w:w="0" w:type="auto"/>
            <w:vAlign w:val="center"/>
          </w:tcPr>
          <w:p w14:paraId="02B56008"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proofErr w:type="spellStart"/>
            <w:r w:rsidRPr="00E06908">
              <w:rPr>
                <w:rFonts w:ascii="Times New Roman" w:hAnsi="Times New Roman"/>
                <w:sz w:val="20"/>
                <w:szCs w:val="20"/>
                <w:lang w:val="en-US"/>
              </w:rPr>
              <w:t>logP</w:t>
            </w:r>
            <w:proofErr w:type="spellEnd"/>
          </w:p>
        </w:tc>
        <w:tc>
          <w:tcPr>
            <w:tcW w:w="0" w:type="auto"/>
            <w:vAlign w:val="center"/>
          </w:tcPr>
          <w:p w14:paraId="0331C94F" w14:textId="77777777" w:rsidR="006F2F25" w:rsidRPr="00E06908" w:rsidRDefault="006F2F25" w:rsidP="00EF72D4">
            <w:pPr>
              <w:spacing w:before="100" w:beforeAutospacing="1" w:afterAutospacing="1" w:line="360" w:lineRule="auto"/>
              <w:jc w:val="center"/>
              <w:rPr>
                <w:rFonts w:ascii="Times New Roman" w:hAnsi="Times New Roman"/>
                <w:sz w:val="20"/>
                <w:szCs w:val="20"/>
                <w:lang w:val="en-US"/>
              </w:rPr>
            </w:pPr>
            <w:r w:rsidRPr="00E06908">
              <w:rPr>
                <w:rFonts w:ascii="Times New Roman" w:hAnsi="Times New Roman"/>
                <w:sz w:val="20"/>
                <w:szCs w:val="20"/>
                <w:lang w:val="en-US"/>
              </w:rPr>
              <w:t>Boiling point (°C)</w:t>
            </w:r>
          </w:p>
        </w:tc>
      </w:tr>
      <w:tr w:rsidR="006F2F25" w:rsidRPr="00E06908" w14:paraId="3EB196B7" w14:textId="77777777" w:rsidTr="00EF72D4">
        <w:trPr>
          <w:jc w:val="center"/>
        </w:trPr>
        <w:tc>
          <w:tcPr>
            <w:tcW w:w="851" w:type="dxa"/>
            <w:vMerge w:val="restart"/>
            <w:textDirection w:val="btLr"/>
          </w:tcPr>
          <w:p w14:paraId="5137E28D" w14:textId="77777777" w:rsidR="006F2F25" w:rsidRPr="00E06908" w:rsidRDefault="006F2F25" w:rsidP="00EF72D4">
            <w:pPr>
              <w:spacing w:before="100" w:beforeAutospacing="1" w:after="100" w:afterAutospacing="1" w:line="360" w:lineRule="auto"/>
              <w:ind w:left="113" w:right="113"/>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 xml:space="preserve">Low </w:t>
            </w:r>
            <w:r w:rsidRPr="00E06908">
              <w:rPr>
                <w:rFonts w:ascii="Times New Roman" w:eastAsia="Times New Roman" w:hAnsi="Times New Roman"/>
                <w:sz w:val="20"/>
                <w:szCs w:val="20"/>
              </w:rPr>
              <w:t>Molecular Weight PAHs</w:t>
            </w:r>
          </w:p>
        </w:tc>
        <w:tc>
          <w:tcPr>
            <w:tcW w:w="1856" w:type="dxa"/>
            <w:vAlign w:val="center"/>
          </w:tcPr>
          <w:p w14:paraId="67FB2DB6"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Naphthalene</w:t>
            </w:r>
          </w:p>
        </w:tc>
        <w:tc>
          <w:tcPr>
            <w:tcW w:w="0" w:type="auto"/>
            <w:vAlign w:val="center"/>
          </w:tcPr>
          <w:p w14:paraId="2A158DF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5436BABA" wp14:editId="52A6536D">
                  <wp:extent cx="738000" cy="540000"/>
                  <wp:effectExtent l="0" t="0" r="5080" b="0"/>
                  <wp:docPr id="50" name="Obraz 4" descr="Naftalen 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Naftalen G.R..png"/>
                          <pic:cNvPicPr>
                            <a:picLocks noChangeAspect="1" noChangeArrowheads="1"/>
                          </pic:cNvPicPr>
                        </pic:nvPicPr>
                        <pic:blipFill>
                          <a:blip r:embed="rId8"/>
                          <a:srcRect/>
                          <a:stretch>
                            <a:fillRect/>
                          </a:stretch>
                        </pic:blipFill>
                        <pic:spPr bwMode="auto">
                          <a:xfrm>
                            <a:off x="0" y="0"/>
                            <a:ext cx="738000" cy="540000"/>
                          </a:xfrm>
                          <a:prstGeom prst="rect">
                            <a:avLst/>
                          </a:prstGeom>
                          <a:noFill/>
                          <a:ln w="9525">
                            <a:noFill/>
                            <a:miter lim="800000"/>
                            <a:headEnd/>
                            <a:tailEnd/>
                          </a:ln>
                        </pic:spPr>
                      </pic:pic>
                    </a:graphicData>
                  </a:graphic>
                </wp:inline>
              </w:drawing>
            </w:r>
          </w:p>
        </w:tc>
        <w:tc>
          <w:tcPr>
            <w:tcW w:w="0" w:type="auto"/>
            <w:vAlign w:val="center"/>
          </w:tcPr>
          <w:p w14:paraId="17F2FC7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91-20-3</w:t>
            </w:r>
          </w:p>
        </w:tc>
        <w:tc>
          <w:tcPr>
            <w:tcW w:w="0" w:type="auto"/>
            <w:vAlign w:val="center"/>
          </w:tcPr>
          <w:p w14:paraId="5FCC379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31</w:t>
            </w:r>
          </w:p>
        </w:tc>
        <w:tc>
          <w:tcPr>
            <w:tcW w:w="0" w:type="auto"/>
            <w:vAlign w:val="center"/>
          </w:tcPr>
          <w:p w14:paraId="387EB92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128.17</w:t>
            </w:r>
          </w:p>
        </w:tc>
        <w:tc>
          <w:tcPr>
            <w:tcW w:w="0" w:type="auto"/>
            <w:vAlign w:val="center"/>
          </w:tcPr>
          <w:p w14:paraId="7092310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2</w:t>
            </w:r>
          </w:p>
        </w:tc>
        <w:tc>
          <w:tcPr>
            <w:tcW w:w="0" w:type="auto"/>
            <w:vAlign w:val="center"/>
          </w:tcPr>
          <w:p w14:paraId="337009A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3.33</w:t>
            </w:r>
          </w:p>
        </w:tc>
        <w:tc>
          <w:tcPr>
            <w:tcW w:w="0" w:type="auto"/>
            <w:vAlign w:val="center"/>
          </w:tcPr>
          <w:p w14:paraId="6C2E139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218</w:t>
            </w:r>
          </w:p>
        </w:tc>
      </w:tr>
      <w:tr w:rsidR="006F2F25" w:rsidRPr="00E06908" w14:paraId="10731875" w14:textId="77777777" w:rsidTr="00EF72D4">
        <w:trPr>
          <w:jc w:val="center"/>
        </w:trPr>
        <w:tc>
          <w:tcPr>
            <w:tcW w:w="851" w:type="dxa"/>
            <w:vMerge/>
          </w:tcPr>
          <w:p w14:paraId="3DEFB9D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30B8E19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Acenaphthylene</w:t>
            </w:r>
          </w:p>
        </w:tc>
        <w:tc>
          <w:tcPr>
            <w:tcW w:w="0" w:type="auto"/>
            <w:vAlign w:val="center"/>
          </w:tcPr>
          <w:p w14:paraId="3FB2529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noProof/>
                <w:sz w:val="20"/>
                <w:szCs w:val="20"/>
                <w:lang w:val="en-US"/>
              </w:rPr>
              <w:drawing>
                <wp:inline distT="0" distB="0" distL="0" distR="0" wp14:anchorId="51DB5EFA" wp14:editId="67D7899D">
                  <wp:extent cx="704850" cy="723900"/>
                  <wp:effectExtent l="19050" t="0" r="0" b="0"/>
                  <wp:docPr id="51" name="Obraz 5" descr="Acenaphthyle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Acenaphthylene.svg.png"/>
                          <pic:cNvPicPr>
                            <a:picLocks noChangeAspect="1" noChangeArrowheads="1"/>
                          </pic:cNvPicPr>
                        </pic:nvPicPr>
                        <pic:blipFill>
                          <a:blip r:embed="rId9"/>
                          <a:srcRect/>
                          <a:stretch>
                            <a:fillRect/>
                          </a:stretch>
                        </pic:blipFill>
                        <pic:spPr bwMode="auto">
                          <a:xfrm>
                            <a:off x="0" y="0"/>
                            <a:ext cx="704850" cy="723900"/>
                          </a:xfrm>
                          <a:prstGeom prst="rect">
                            <a:avLst/>
                          </a:prstGeom>
                          <a:noFill/>
                          <a:ln w="9525">
                            <a:noFill/>
                            <a:miter lim="800000"/>
                            <a:headEnd/>
                            <a:tailEnd/>
                          </a:ln>
                        </pic:spPr>
                      </pic:pic>
                    </a:graphicData>
                  </a:graphic>
                </wp:inline>
              </w:drawing>
            </w:r>
          </w:p>
        </w:tc>
        <w:tc>
          <w:tcPr>
            <w:tcW w:w="0" w:type="auto"/>
            <w:vAlign w:val="center"/>
          </w:tcPr>
          <w:p w14:paraId="371644D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rPr>
              <w:t>208-96-8</w:t>
            </w:r>
          </w:p>
        </w:tc>
        <w:tc>
          <w:tcPr>
            <w:tcW w:w="0" w:type="auto"/>
            <w:vAlign w:val="center"/>
          </w:tcPr>
          <w:p w14:paraId="6C5ACBF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16.1</w:t>
            </w:r>
          </w:p>
        </w:tc>
        <w:tc>
          <w:tcPr>
            <w:tcW w:w="0" w:type="auto"/>
            <w:vAlign w:val="center"/>
          </w:tcPr>
          <w:p w14:paraId="7250560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152.19</w:t>
            </w:r>
          </w:p>
        </w:tc>
        <w:tc>
          <w:tcPr>
            <w:tcW w:w="0" w:type="auto"/>
            <w:vAlign w:val="center"/>
          </w:tcPr>
          <w:p w14:paraId="0F00BEC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w:t>
            </w:r>
          </w:p>
        </w:tc>
        <w:tc>
          <w:tcPr>
            <w:tcW w:w="0" w:type="auto"/>
            <w:vAlign w:val="center"/>
          </w:tcPr>
          <w:p w14:paraId="2AA3C4B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3.94</w:t>
            </w:r>
          </w:p>
        </w:tc>
        <w:tc>
          <w:tcPr>
            <w:tcW w:w="0" w:type="auto"/>
            <w:vAlign w:val="center"/>
          </w:tcPr>
          <w:p w14:paraId="67BE73F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265</w:t>
            </w:r>
          </w:p>
        </w:tc>
      </w:tr>
      <w:tr w:rsidR="006F2F25" w:rsidRPr="00E06908" w14:paraId="3898CFBF" w14:textId="77777777" w:rsidTr="00EF72D4">
        <w:trPr>
          <w:jc w:val="center"/>
        </w:trPr>
        <w:tc>
          <w:tcPr>
            <w:tcW w:w="851" w:type="dxa"/>
            <w:vMerge/>
          </w:tcPr>
          <w:p w14:paraId="2A7DF88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3DB50DF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Acenaphthene</w:t>
            </w:r>
          </w:p>
        </w:tc>
        <w:tc>
          <w:tcPr>
            <w:tcW w:w="0" w:type="auto"/>
            <w:vAlign w:val="center"/>
          </w:tcPr>
          <w:p w14:paraId="65E5A74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noProof/>
                <w:sz w:val="20"/>
                <w:szCs w:val="20"/>
                <w:lang w:val="en-US"/>
              </w:rPr>
              <w:drawing>
                <wp:inline distT="0" distB="0" distL="0" distR="0" wp14:anchorId="52C74259" wp14:editId="414922E7">
                  <wp:extent cx="714375" cy="723900"/>
                  <wp:effectExtent l="19050" t="0" r="9525" b="0"/>
                  <wp:docPr id="52" name="Obraz 6" descr="Acetonaphthal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Acetonaphthalene.png"/>
                          <pic:cNvPicPr>
                            <a:picLocks noChangeAspect="1" noChangeArrowheads="1"/>
                          </pic:cNvPicPr>
                        </pic:nvPicPr>
                        <pic:blipFill>
                          <a:blip r:embed="rId10"/>
                          <a:srcRect/>
                          <a:stretch>
                            <a:fillRect/>
                          </a:stretch>
                        </pic:blipFill>
                        <pic:spPr bwMode="auto">
                          <a:xfrm>
                            <a:off x="0" y="0"/>
                            <a:ext cx="714375" cy="723900"/>
                          </a:xfrm>
                          <a:prstGeom prst="rect">
                            <a:avLst/>
                          </a:prstGeom>
                          <a:noFill/>
                          <a:ln w="9525">
                            <a:noFill/>
                            <a:miter lim="800000"/>
                            <a:headEnd/>
                            <a:tailEnd/>
                          </a:ln>
                        </pic:spPr>
                      </pic:pic>
                    </a:graphicData>
                  </a:graphic>
                </wp:inline>
              </w:drawing>
            </w:r>
          </w:p>
        </w:tc>
        <w:tc>
          <w:tcPr>
            <w:tcW w:w="0" w:type="auto"/>
            <w:vAlign w:val="center"/>
          </w:tcPr>
          <w:p w14:paraId="364F33D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rPr>
              <w:t>83-32-9</w:t>
            </w:r>
          </w:p>
        </w:tc>
        <w:tc>
          <w:tcPr>
            <w:tcW w:w="0" w:type="auto"/>
            <w:vAlign w:val="center"/>
          </w:tcPr>
          <w:p w14:paraId="1785CD2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3.90</w:t>
            </w:r>
          </w:p>
        </w:tc>
        <w:tc>
          <w:tcPr>
            <w:tcW w:w="0" w:type="auto"/>
            <w:vAlign w:val="center"/>
          </w:tcPr>
          <w:p w14:paraId="031B19AC"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154.21</w:t>
            </w:r>
          </w:p>
          <w:p w14:paraId="41B4952E"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
        </w:tc>
        <w:tc>
          <w:tcPr>
            <w:tcW w:w="0" w:type="auto"/>
            <w:vAlign w:val="center"/>
          </w:tcPr>
          <w:p w14:paraId="47CBDA4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w:t>
            </w:r>
          </w:p>
        </w:tc>
        <w:tc>
          <w:tcPr>
            <w:tcW w:w="0" w:type="auto"/>
            <w:vAlign w:val="center"/>
          </w:tcPr>
          <w:p w14:paraId="7282D5F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3.92</w:t>
            </w:r>
          </w:p>
        </w:tc>
        <w:tc>
          <w:tcPr>
            <w:tcW w:w="0" w:type="auto"/>
            <w:vAlign w:val="center"/>
          </w:tcPr>
          <w:p w14:paraId="2056AF8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279</w:t>
            </w:r>
          </w:p>
        </w:tc>
      </w:tr>
      <w:tr w:rsidR="006F2F25" w:rsidRPr="00E06908" w14:paraId="2D80A3CD" w14:textId="77777777" w:rsidTr="00EF72D4">
        <w:trPr>
          <w:jc w:val="center"/>
        </w:trPr>
        <w:tc>
          <w:tcPr>
            <w:tcW w:w="851" w:type="dxa"/>
            <w:vMerge/>
          </w:tcPr>
          <w:p w14:paraId="596695F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
        </w:tc>
        <w:tc>
          <w:tcPr>
            <w:tcW w:w="1856" w:type="dxa"/>
            <w:vAlign w:val="center"/>
          </w:tcPr>
          <w:p w14:paraId="4F94452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roofErr w:type="spellStart"/>
            <w:r w:rsidRPr="00E06908">
              <w:rPr>
                <w:rFonts w:ascii="Times New Roman" w:eastAsia="Times New Roman" w:hAnsi="Times New Roman"/>
                <w:sz w:val="20"/>
                <w:szCs w:val="20"/>
                <w:lang w:val="en-US"/>
              </w:rPr>
              <w:t>Fluorene</w:t>
            </w:r>
            <w:proofErr w:type="spellEnd"/>
          </w:p>
        </w:tc>
        <w:tc>
          <w:tcPr>
            <w:tcW w:w="0" w:type="auto"/>
            <w:vAlign w:val="center"/>
          </w:tcPr>
          <w:p w14:paraId="062DBEE4" w14:textId="77777777" w:rsidR="006F2F25" w:rsidRPr="00E06908" w:rsidRDefault="006F2F25" w:rsidP="00EF72D4">
            <w:pPr>
              <w:spacing w:before="100" w:beforeAutospacing="1" w:afterAutospacing="1" w:line="360" w:lineRule="auto"/>
              <w:jc w:val="center"/>
              <w:rPr>
                <w:rFonts w:ascii="Times New Roman" w:eastAsia="Times New Roman" w:hAnsi="Times New Roman"/>
                <w:noProof/>
                <w:sz w:val="20"/>
                <w:szCs w:val="20"/>
                <w:lang w:eastAsia="pl-PL"/>
              </w:rPr>
            </w:pPr>
            <w:r w:rsidRPr="00E06908">
              <w:rPr>
                <w:rFonts w:ascii="Times New Roman" w:eastAsia="Times New Roman" w:hAnsi="Times New Roman"/>
                <w:noProof/>
                <w:sz w:val="20"/>
                <w:szCs w:val="20"/>
                <w:lang w:val="en-US"/>
              </w:rPr>
              <w:drawing>
                <wp:inline distT="0" distB="0" distL="0" distR="0" wp14:anchorId="2DCCD834" wp14:editId="268F0607">
                  <wp:extent cx="1266825" cy="723900"/>
                  <wp:effectExtent l="19050" t="0" r="9525" b="0"/>
                  <wp:docPr id="54" name="Obraz 8" descr="Fluor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Fluorene.PNG"/>
                          <pic:cNvPicPr>
                            <a:picLocks noChangeAspect="1" noChangeArrowheads="1"/>
                          </pic:cNvPicPr>
                        </pic:nvPicPr>
                        <pic:blipFill>
                          <a:blip r:embed="rId11"/>
                          <a:srcRect/>
                          <a:stretch>
                            <a:fillRect/>
                          </a:stretch>
                        </pic:blipFill>
                        <pic:spPr bwMode="auto">
                          <a:xfrm>
                            <a:off x="0" y="0"/>
                            <a:ext cx="1266825" cy="723900"/>
                          </a:xfrm>
                          <a:prstGeom prst="rect">
                            <a:avLst/>
                          </a:prstGeom>
                          <a:noFill/>
                          <a:ln w="9525">
                            <a:noFill/>
                            <a:miter lim="800000"/>
                            <a:headEnd/>
                            <a:tailEnd/>
                          </a:ln>
                        </pic:spPr>
                      </pic:pic>
                    </a:graphicData>
                  </a:graphic>
                </wp:inline>
              </w:drawing>
            </w:r>
          </w:p>
        </w:tc>
        <w:tc>
          <w:tcPr>
            <w:tcW w:w="0" w:type="auto"/>
            <w:vAlign w:val="center"/>
          </w:tcPr>
          <w:p w14:paraId="2400DC8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84987-80-4</w:t>
            </w:r>
          </w:p>
        </w:tc>
        <w:tc>
          <w:tcPr>
            <w:tcW w:w="0" w:type="auto"/>
            <w:vAlign w:val="center"/>
          </w:tcPr>
          <w:p w14:paraId="5018637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1.69</w:t>
            </w:r>
          </w:p>
        </w:tc>
        <w:tc>
          <w:tcPr>
            <w:tcW w:w="0" w:type="auto"/>
            <w:vAlign w:val="center"/>
          </w:tcPr>
          <w:p w14:paraId="52AC5F7C"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166.22</w:t>
            </w:r>
          </w:p>
        </w:tc>
        <w:tc>
          <w:tcPr>
            <w:tcW w:w="0" w:type="auto"/>
            <w:vAlign w:val="center"/>
          </w:tcPr>
          <w:p w14:paraId="39D80C0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w:t>
            </w:r>
          </w:p>
        </w:tc>
        <w:tc>
          <w:tcPr>
            <w:tcW w:w="0" w:type="auto"/>
            <w:vAlign w:val="center"/>
          </w:tcPr>
          <w:p w14:paraId="3052960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4.18</w:t>
            </w:r>
          </w:p>
        </w:tc>
        <w:tc>
          <w:tcPr>
            <w:tcW w:w="0" w:type="auto"/>
            <w:vAlign w:val="center"/>
          </w:tcPr>
          <w:p w14:paraId="6B516AF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295</w:t>
            </w:r>
          </w:p>
        </w:tc>
      </w:tr>
      <w:tr w:rsidR="006F2F25" w:rsidRPr="00E06908" w14:paraId="585196CD" w14:textId="77777777" w:rsidTr="00EF72D4">
        <w:trPr>
          <w:jc w:val="center"/>
        </w:trPr>
        <w:tc>
          <w:tcPr>
            <w:tcW w:w="851" w:type="dxa"/>
            <w:vMerge/>
          </w:tcPr>
          <w:p w14:paraId="3B18B9E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
        </w:tc>
        <w:tc>
          <w:tcPr>
            <w:tcW w:w="1856" w:type="dxa"/>
            <w:vAlign w:val="center"/>
          </w:tcPr>
          <w:p w14:paraId="3E9FAE6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roofErr w:type="spellStart"/>
            <w:r w:rsidRPr="00E06908">
              <w:rPr>
                <w:rFonts w:ascii="Times New Roman" w:eastAsia="Times New Roman" w:hAnsi="Times New Roman"/>
                <w:sz w:val="20"/>
                <w:szCs w:val="20"/>
                <w:lang w:val="en-US"/>
              </w:rPr>
              <w:t>Phenanthrene</w:t>
            </w:r>
            <w:proofErr w:type="spellEnd"/>
          </w:p>
        </w:tc>
        <w:tc>
          <w:tcPr>
            <w:tcW w:w="0" w:type="auto"/>
            <w:vAlign w:val="center"/>
          </w:tcPr>
          <w:p w14:paraId="0EF1773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noProof/>
                <w:sz w:val="20"/>
                <w:szCs w:val="20"/>
                <w:lang w:val="en-US"/>
              </w:rPr>
              <w:drawing>
                <wp:inline distT="0" distB="0" distL="0" distR="0" wp14:anchorId="57E70ACA" wp14:editId="5595D5D3">
                  <wp:extent cx="790575" cy="723900"/>
                  <wp:effectExtent l="19050" t="0" r="9525" b="0"/>
                  <wp:docPr id="53" name="Obraz 7" descr="Phenanthr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Phenanthrene.PNG"/>
                          <pic:cNvPicPr>
                            <a:picLocks noChangeAspect="1" noChangeArrowheads="1"/>
                          </pic:cNvPicPr>
                        </pic:nvPicPr>
                        <pic:blipFill>
                          <a:blip r:embed="rId12"/>
                          <a:srcRect/>
                          <a:stretch>
                            <a:fillRect/>
                          </a:stretch>
                        </pic:blipFill>
                        <pic:spPr bwMode="auto">
                          <a:xfrm>
                            <a:off x="0" y="0"/>
                            <a:ext cx="790575" cy="723900"/>
                          </a:xfrm>
                          <a:prstGeom prst="rect">
                            <a:avLst/>
                          </a:prstGeom>
                          <a:noFill/>
                          <a:ln w="9525">
                            <a:noFill/>
                            <a:miter lim="800000"/>
                            <a:headEnd/>
                            <a:tailEnd/>
                          </a:ln>
                        </pic:spPr>
                      </pic:pic>
                    </a:graphicData>
                  </a:graphic>
                </wp:inline>
              </w:drawing>
            </w:r>
          </w:p>
        </w:tc>
        <w:tc>
          <w:tcPr>
            <w:tcW w:w="0" w:type="auto"/>
            <w:vAlign w:val="center"/>
          </w:tcPr>
          <w:p w14:paraId="6077206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rPr>
              <w:t>85-01-8</w:t>
            </w:r>
          </w:p>
        </w:tc>
        <w:tc>
          <w:tcPr>
            <w:tcW w:w="0" w:type="auto"/>
            <w:vAlign w:val="center"/>
          </w:tcPr>
          <w:p w14:paraId="55228AF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1.10</w:t>
            </w:r>
          </w:p>
        </w:tc>
        <w:tc>
          <w:tcPr>
            <w:tcW w:w="0" w:type="auto"/>
            <w:vAlign w:val="center"/>
          </w:tcPr>
          <w:p w14:paraId="293B3D5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178.23</w:t>
            </w:r>
          </w:p>
        </w:tc>
        <w:tc>
          <w:tcPr>
            <w:tcW w:w="0" w:type="auto"/>
            <w:vAlign w:val="center"/>
          </w:tcPr>
          <w:p w14:paraId="60AD113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w:t>
            </w:r>
          </w:p>
        </w:tc>
        <w:tc>
          <w:tcPr>
            <w:tcW w:w="0" w:type="auto"/>
            <w:vAlign w:val="center"/>
          </w:tcPr>
          <w:p w14:paraId="6A7B3AC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4.46</w:t>
            </w:r>
          </w:p>
        </w:tc>
        <w:tc>
          <w:tcPr>
            <w:tcW w:w="0" w:type="auto"/>
            <w:vAlign w:val="center"/>
          </w:tcPr>
          <w:p w14:paraId="148BF56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340</w:t>
            </w:r>
          </w:p>
        </w:tc>
      </w:tr>
      <w:tr w:rsidR="006F2F25" w:rsidRPr="00E06908" w14:paraId="3915844C" w14:textId="77777777" w:rsidTr="00EF72D4">
        <w:trPr>
          <w:jc w:val="center"/>
        </w:trPr>
        <w:tc>
          <w:tcPr>
            <w:tcW w:w="851" w:type="dxa"/>
            <w:vMerge/>
          </w:tcPr>
          <w:p w14:paraId="4D132D6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
        </w:tc>
        <w:tc>
          <w:tcPr>
            <w:tcW w:w="1856" w:type="dxa"/>
            <w:vAlign w:val="center"/>
          </w:tcPr>
          <w:p w14:paraId="73C0EC8E"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Anthracene</w:t>
            </w:r>
          </w:p>
        </w:tc>
        <w:tc>
          <w:tcPr>
            <w:tcW w:w="0" w:type="auto"/>
            <w:vAlign w:val="center"/>
          </w:tcPr>
          <w:p w14:paraId="4B3FE94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noProof/>
                <w:sz w:val="20"/>
                <w:szCs w:val="20"/>
                <w:lang w:val="en-US"/>
              </w:rPr>
              <w:drawing>
                <wp:inline distT="0" distB="0" distL="0" distR="0" wp14:anchorId="7038F5D0" wp14:editId="543B178F">
                  <wp:extent cx="1044000" cy="540000"/>
                  <wp:effectExtent l="0" t="0" r="3810" b="0"/>
                  <wp:docPr id="55" name="Obraz 9" descr="Anthrac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Anthracene.PNG"/>
                          <pic:cNvPicPr>
                            <a:picLocks noChangeAspect="1" noChangeArrowheads="1"/>
                          </pic:cNvPicPr>
                        </pic:nvPicPr>
                        <pic:blipFill>
                          <a:blip r:embed="rId13"/>
                          <a:srcRect/>
                          <a:stretch>
                            <a:fillRect/>
                          </a:stretch>
                        </pic:blipFill>
                        <pic:spPr bwMode="auto">
                          <a:xfrm>
                            <a:off x="0" y="0"/>
                            <a:ext cx="1044000" cy="540000"/>
                          </a:xfrm>
                          <a:prstGeom prst="rect">
                            <a:avLst/>
                          </a:prstGeom>
                          <a:noFill/>
                          <a:ln w="9525">
                            <a:noFill/>
                            <a:miter lim="800000"/>
                            <a:headEnd/>
                            <a:tailEnd/>
                          </a:ln>
                        </pic:spPr>
                      </pic:pic>
                    </a:graphicData>
                  </a:graphic>
                </wp:inline>
              </w:drawing>
            </w:r>
          </w:p>
        </w:tc>
        <w:tc>
          <w:tcPr>
            <w:tcW w:w="0" w:type="auto"/>
            <w:vAlign w:val="center"/>
          </w:tcPr>
          <w:p w14:paraId="6DE49BE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rPr>
              <w:t>120-12-7</w:t>
            </w:r>
          </w:p>
        </w:tc>
        <w:tc>
          <w:tcPr>
            <w:tcW w:w="0" w:type="auto"/>
            <w:vAlign w:val="center"/>
          </w:tcPr>
          <w:p w14:paraId="763E1B0C"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0.043</w:t>
            </w:r>
          </w:p>
        </w:tc>
        <w:tc>
          <w:tcPr>
            <w:tcW w:w="0" w:type="auto"/>
            <w:vAlign w:val="center"/>
          </w:tcPr>
          <w:p w14:paraId="47A0A0A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178.23</w:t>
            </w:r>
          </w:p>
        </w:tc>
        <w:tc>
          <w:tcPr>
            <w:tcW w:w="0" w:type="auto"/>
            <w:vAlign w:val="center"/>
          </w:tcPr>
          <w:p w14:paraId="78402C4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w:t>
            </w:r>
          </w:p>
        </w:tc>
        <w:tc>
          <w:tcPr>
            <w:tcW w:w="0" w:type="auto"/>
            <w:vAlign w:val="center"/>
          </w:tcPr>
          <w:p w14:paraId="50EF015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4.45</w:t>
            </w:r>
          </w:p>
        </w:tc>
        <w:tc>
          <w:tcPr>
            <w:tcW w:w="0" w:type="auto"/>
            <w:vAlign w:val="center"/>
          </w:tcPr>
          <w:p w14:paraId="7C147D3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lang w:val="en-US"/>
              </w:rPr>
              <w:t>340</w:t>
            </w:r>
          </w:p>
        </w:tc>
      </w:tr>
      <w:tr w:rsidR="006F2F25" w:rsidRPr="00E06908" w14:paraId="429A3B49" w14:textId="77777777" w:rsidTr="00EF72D4">
        <w:trPr>
          <w:trHeight w:val="1249"/>
          <w:jc w:val="center"/>
        </w:trPr>
        <w:tc>
          <w:tcPr>
            <w:tcW w:w="851" w:type="dxa"/>
            <w:vMerge/>
          </w:tcPr>
          <w:p w14:paraId="09812A4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3B3EE6D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Pyrene</w:t>
            </w:r>
          </w:p>
        </w:tc>
        <w:tc>
          <w:tcPr>
            <w:tcW w:w="0" w:type="auto"/>
            <w:vAlign w:val="center"/>
          </w:tcPr>
          <w:p w14:paraId="772B91A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7A03B179" wp14:editId="7ABC57B4">
                  <wp:extent cx="828675" cy="723900"/>
                  <wp:effectExtent l="19050" t="0" r="9525" b="0"/>
                  <wp:docPr id="58" name="Obraz 18" descr="Pyr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Pyrene.PNG"/>
                          <pic:cNvPicPr>
                            <a:picLocks noChangeAspect="1" noChangeArrowheads="1"/>
                          </pic:cNvPicPr>
                        </pic:nvPicPr>
                        <pic:blipFill>
                          <a:blip r:embed="rId14"/>
                          <a:srcRect/>
                          <a:stretch>
                            <a:fillRect/>
                          </a:stretch>
                        </pic:blipFill>
                        <pic:spPr bwMode="auto">
                          <a:xfrm>
                            <a:off x="0" y="0"/>
                            <a:ext cx="828675" cy="723900"/>
                          </a:xfrm>
                          <a:prstGeom prst="rect">
                            <a:avLst/>
                          </a:prstGeom>
                          <a:noFill/>
                          <a:ln w="9525">
                            <a:noFill/>
                            <a:miter lim="800000"/>
                            <a:headEnd/>
                            <a:tailEnd/>
                          </a:ln>
                        </pic:spPr>
                      </pic:pic>
                    </a:graphicData>
                  </a:graphic>
                </wp:inline>
              </w:drawing>
            </w:r>
          </w:p>
        </w:tc>
        <w:tc>
          <w:tcPr>
            <w:tcW w:w="0" w:type="auto"/>
            <w:vAlign w:val="center"/>
          </w:tcPr>
          <w:p w14:paraId="5D7FF76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129-00-0</w:t>
            </w:r>
          </w:p>
        </w:tc>
        <w:tc>
          <w:tcPr>
            <w:tcW w:w="0" w:type="auto"/>
            <w:vAlign w:val="center"/>
          </w:tcPr>
          <w:p w14:paraId="11422F2A"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0.135</w:t>
            </w:r>
          </w:p>
          <w:p w14:paraId="3318197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0" w:type="auto"/>
            <w:vAlign w:val="center"/>
          </w:tcPr>
          <w:p w14:paraId="3E953DA6"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202.25</w:t>
            </w:r>
          </w:p>
        </w:tc>
        <w:tc>
          <w:tcPr>
            <w:tcW w:w="0" w:type="auto"/>
            <w:vAlign w:val="center"/>
          </w:tcPr>
          <w:p w14:paraId="7E6AE03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w:t>
            </w:r>
          </w:p>
        </w:tc>
        <w:tc>
          <w:tcPr>
            <w:tcW w:w="0" w:type="auto"/>
            <w:vAlign w:val="center"/>
          </w:tcPr>
          <w:p w14:paraId="6528B92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4.88</w:t>
            </w:r>
          </w:p>
        </w:tc>
        <w:tc>
          <w:tcPr>
            <w:tcW w:w="0" w:type="auto"/>
            <w:vAlign w:val="center"/>
          </w:tcPr>
          <w:p w14:paraId="6654144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404</w:t>
            </w:r>
          </w:p>
        </w:tc>
      </w:tr>
      <w:tr w:rsidR="006F2F25" w:rsidRPr="00E06908" w14:paraId="4B771845" w14:textId="77777777" w:rsidTr="00EF72D4">
        <w:trPr>
          <w:trHeight w:val="1250"/>
          <w:jc w:val="center"/>
        </w:trPr>
        <w:tc>
          <w:tcPr>
            <w:tcW w:w="851" w:type="dxa"/>
            <w:vMerge/>
          </w:tcPr>
          <w:p w14:paraId="31E13D6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28FD891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Fluoranthene</w:t>
            </w:r>
          </w:p>
        </w:tc>
        <w:tc>
          <w:tcPr>
            <w:tcW w:w="0" w:type="auto"/>
            <w:vAlign w:val="center"/>
          </w:tcPr>
          <w:p w14:paraId="2181D83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267D9232" wp14:editId="3A5E611B">
                  <wp:extent cx="971550" cy="723900"/>
                  <wp:effectExtent l="19050" t="0" r="0" b="0"/>
                  <wp:docPr id="59" name="Obraz 19" descr="Fluoranth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Fluoranthene.PNG"/>
                          <pic:cNvPicPr>
                            <a:picLocks noChangeAspect="1" noChangeArrowheads="1"/>
                          </pic:cNvPicPr>
                        </pic:nvPicPr>
                        <pic:blipFill>
                          <a:blip r:embed="rId15"/>
                          <a:srcRect/>
                          <a:stretch>
                            <a:fillRect/>
                          </a:stretch>
                        </pic:blipFill>
                        <pic:spPr bwMode="auto">
                          <a:xfrm>
                            <a:off x="0" y="0"/>
                            <a:ext cx="971550" cy="723900"/>
                          </a:xfrm>
                          <a:prstGeom prst="rect">
                            <a:avLst/>
                          </a:prstGeom>
                          <a:noFill/>
                          <a:ln w="9525">
                            <a:noFill/>
                            <a:miter lim="800000"/>
                            <a:headEnd/>
                            <a:tailEnd/>
                          </a:ln>
                        </pic:spPr>
                      </pic:pic>
                    </a:graphicData>
                  </a:graphic>
                </wp:inline>
              </w:drawing>
            </w:r>
          </w:p>
        </w:tc>
        <w:tc>
          <w:tcPr>
            <w:tcW w:w="0" w:type="auto"/>
            <w:vAlign w:val="center"/>
          </w:tcPr>
          <w:p w14:paraId="0D50255A"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206-44-0</w:t>
            </w:r>
          </w:p>
        </w:tc>
        <w:tc>
          <w:tcPr>
            <w:tcW w:w="0" w:type="auto"/>
            <w:vAlign w:val="center"/>
          </w:tcPr>
          <w:p w14:paraId="56B594B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0.20</w:t>
            </w:r>
          </w:p>
        </w:tc>
        <w:tc>
          <w:tcPr>
            <w:tcW w:w="0" w:type="auto"/>
            <w:vAlign w:val="center"/>
          </w:tcPr>
          <w:p w14:paraId="0F17BC2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202.25</w:t>
            </w:r>
          </w:p>
        </w:tc>
        <w:tc>
          <w:tcPr>
            <w:tcW w:w="0" w:type="auto"/>
            <w:vAlign w:val="center"/>
          </w:tcPr>
          <w:p w14:paraId="1C98EA9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w:t>
            </w:r>
          </w:p>
        </w:tc>
        <w:tc>
          <w:tcPr>
            <w:tcW w:w="0" w:type="auto"/>
            <w:vAlign w:val="center"/>
          </w:tcPr>
          <w:p w14:paraId="316BBFC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5.16</w:t>
            </w:r>
          </w:p>
        </w:tc>
        <w:tc>
          <w:tcPr>
            <w:tcW w:w="0" w:type="auto"/>
            <w:vAlign w:val="center"/>
          </w:tcPr>
          <w:p w14:paraId="0DA9F05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384</w:t>
            </w:r>
          </w:p>
        </w:tc>
      </w:tr>
      <w:tr w:rsidR="006F2F25" w:rsidRPr="00E06908" w14:paraId="4F0D54E9" w14:textId="77777777" w:rsidTr="00EF72D4">
        <w:trPr>
          <w:trHeight w:val="1284"/>
          <w:jc w:val="center"/>
        </w:trPr>
        <w:tc>
          <w:tcPr>
            <w:tcW w:w="851" w:type="dxa"/>
            <w:vMerge/>
          </w:tcPr>
          <w:p w14:paraId="32EAEBE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7968D8C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Chrysene</w:t>
            </w:r>
          </w:p>
        </w:tc>
        <w:tc>
          <w:tcPr>
            <w:tcW w:w="0" w:type="auto"/>
            <w:vAlign w:val="center"/>
          </w:tcPr>
          <w:p w14:paraId="46513EA8" w14:textId="77777777" w:rsidR="006F2F25" w:rsidRPr="00E06908" w:rsidRDefault="006F2F25" w:rsidP="00EF72D4">
            <w:pPr>
              <w:spacing w:before="100" w:beforeAutospacing="1" w:afterAutospacing="1" w:line="360" w:lineRule="auto"/>
              <w:jc w:val="center"/>
              <w:rPr>
                <w:rFonts w:ascii="Times New Roman" w:eastAsia="Times New Roman" w:hAnsi="Times New Roman"/>
                <w:noProof/>
                <w:sz w:val="20"/>
                <w:szCs w:val="20"/>
                <w:lang w:eastAsia="pl-PL"/>
              </w:rPr>
            </w:pPr>
            <w:r w:rsidRPr="00E06908">
              <w:rPr>
                <w:rFonts w:ascii="Times New Roman" w:eastAsia="Times New Roman" w:hAnsi="Times New Roman"/>
                <w:noProof/>
                <w:sz w:val="20"/>
                <w:szCs w:val="20"/>
                <w:lang w:val="en-US"/>
              </w:rPr>
              <w:drawing>
                <wp:inline distT="0" distB="0" distL="0" distR="0" wp14:anchorId="51C01396" wp14:editId="50BC45F8">
                  <wp:extent cx="1095375" cy="723900"/>
                  <wp:effectExtent l="19050" t="0" r="9525" b="0"/>
                  <wp:docPr id="57" name="Obraz 17" descr="Chrys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Chrysene.PNG"/>
                          <pic:cNvPicPr>
                            <a:picLocks noChangeAspect="1" noChangeArrowheads="1"/>
                          </pic:cNvPicPr>
                        </pic:nvPicPr>
                        <pic:blipFill>
                          <a:blip r:embed="rId16"/>
                          <a:srcRect/>
                          <a:stretch>
                            <a:fillRect/>
                          </a:stretch>
                        </pic:blipFill>
                        <pic:spPr bwMode="auto">
                          <a:xfrm>
                            <a:off x="0" y="0"/>
                            <a:ext cx="1095375" cy="723900"/>
                          </a:xfrm>
                          <a:prstGeom prst="rect">
                            <a:avLst/>
                          </a:prstGeom>
                          <a:noFill/>
                          <a:ln w="9525">
                            <a:noFill/>
                            <a:miter lim="800000"/>
                            <a:headEnd/>
                            <a:tailEnd/>
                          </a:ln>
                        </pic:spPr>
                      </pic:pic>
                    </a:graphicData>
                  </a:graphic>
                </wp:inline>
              </w:drawing>
            </w:r>
          </w:p>
        </w:tc>
        <w:tc>
          <w:tcPr>
            <w:tcW w:w="0" w:type="auto"/>
            <w:vAlign w:val="center"/>
          </w:tcPr>
          <w:p w14:paraId="35DD905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218-01-9</w:t>
            </w:r>
          </w:p>
        </w:tc>
        <w:tc>
          <w:tcPr>
            <w:tcW w:w="0" w:type="auto"/>
            <w:vAlign w:val="center"/>
          </w:tcPr>
          <w:p w14:paraId="0FF652B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0.002</w:t>
            </w:r>
          </w:p>
        </w:tc>
        <w:tc>
          <w:tcPr>
            <w:tcW w:w="0" w:type="auto"/>
            <w:vAlign w:val="center"/>
          </w:tcPr>
          <w:p w14:paraId="77D0D1EE"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228.3</w:t>
            </w:r>
          </w:p>
        </w:tc>
        <w:tc>
          <w:tcPr>
            <w:tcW w:w="0" w:type="auto"/>
            <w:vAlign w:val="center"/>
          </w:tcPr>
          <w:p w14:paraId="21129D4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w:t>
            </w:r>
          </w:p>
        </w:tc>
        <w:tc>
          <w:tcPr>
            <w:tcW w:w="0" w:type="auto"/>
            <w:vAlign w:val="center"/>
          </w:tcPr>
          <w:p w14:paraId="6228BCE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5.81</w:t>
            </w:r>
          </w:p>
        </w:tc>
        <w:tc>
          <w:tcPr>
            <w:tcW w:w="0" w:type="auto"/>
            <w:vAlign w:val="center"/>
          </w:tcPr>
          <w:p w14:paraId="4FE2E8E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448</w:t>
            </w:r>
          </w:p>
        </w:tc>
      </w:tr>
      <w:tr w:rsidR="006F2F25" w:rsidRPr="00E06908" w14:paraId="1C59776D" w14:textId="77777777" w:rsidTr="00EF72D4">
        <w:trPr>
          <w:trHeight w:val="1416"/>
          <w:jc w:val="center"/>
        </w:trPr>
        <w:tc>
          <w:tcPr>
            <w:tcW w:w="851" w:type="dxa"/>
            <w:vMerge/>
          </w:tcPr>
          <w:p w14:paraId="4D7F3F9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25B67E1C" w14:textId="77777777" w:rsidR="006F2F25" w:rsidRPr="00E06908" w:rsidRDefault="006F2F25" w:rsidP="00EF72D4">
            <w:pPr>
              <w:spacing w:before="100" w:beforeAutospacing="1" w:after="100"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Benz[a]anthracene</w:t>
            </w:r>
          </w:p>
        </w:tc>
        <w:tc>
          <w:tcPr>
            <w:tcW w:w="0" w:type="auto"/>
            <w:vAlign w:val="center"/>
          </w:tcPr>
          <w:p w14:paraId="6510C93E" w14:textId="77777777" w:rsidR="006F2F25" w:rsidRPr="00E06908" w:rsidRDefault="006F2F25" w:rsidP="00EF72D4">
            <w:pPr>
              <w:spacing w:before="100" w:beforeAutospacing="1" w:afterAutospacing="1" w:line="360" w:lineRule="auto"/>
              <w:jc w:val="center"/>
              <w:rPr>
                <w:rFonts w:ascii="Times New Roman" w:eastAsia="Times New Roman" w:hAnsi="Times New Roman"/>
                <w:noProof/>
                <w:sz w:val="20"/>
                <w:szCs w:val="20"/>
                <w:lang w:eastAsia="pl-PL"/>
              </w:rPr>
            </w:pPr>
            <w:r w:rsidRPr="00E06908">
              <w:rPr>
                <w:rFonts w:ascii="Times New Roman" w:eastAsia="Times New Roman" w:hAnsi="Times New Roman"/>
                <w:noProof/>
                <w:sz w:val="20"/>
                <w:szCs w:val="20"/>
                <w:lang w:val="en-US"/>
              </w:rPr>
              <w:drawing>
                <wp:inline distT="0" distB="0" distL="0" distR="0" wp14:anchorId="61D52B2F" wp14:editId="49E6A016">
                  <wp:extent cx="1038225" cy="723900"/>
                  <wp:effectExtent l="19050" t="0" r="9525" b="0"/>
                  <wp:docPr id="56" name="Obraz 16" descr="Benz[a]anthrac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Benz[a]anthracene.PNG"/>
                          <pic:cNvPicPr>
                            <a:picLocks noChangeAspect="1" noChangeArrowheads="1"/>
                          </pic:cNvPicPr>
                        </pic:nvPicPr>
                        <pic:blipFill>
                          <a:blip r:embed="rId17"/>
                          <a:srcRect/>
                          <a:stretch>
                            <a:fillRect/>
                          </a:stretch>
                        </pic:blipFill>
                        <pic:spPr bwMode="auto">
                          <a:xfrm>
                            <a:off x="0" y="0"/>
                            <a:ext cx="1038225" cy="723900"/>
                          </a:xfrm>
                          <a:prstGeom prst="rect">
                            <a:avLst/>
                          </a:prstGeom>
                          <a:noFill/>
                          <a:ln w="9525">
                            <a:noFill/>
                            <a:miter lim="800000"/>
                            <a:headEnd/>
                            <a:tailEnd/>
                          </a:ln>
                        </pic:spPr>
                      </pic:pic>
                    </a:graphicData>
                  </a:graphic>
                </wp:inline>
              </w:drawing>
            </w:r>
          </w:p>
        </w:tc>
        <w:tc>
          <w:tcPr>
            <w:tcW w:w="0" w:type="auto"/>
            <w:vAlign w:val="center"/>
          </w:tcPr>
          <w:p w14:paraId="50053DE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r w:rsidRPr="00E06908">
              <w:rPr>
                <w:rFonts w:ascii="Times New Roman" w:eastAsia="Times New Roman" w:hAnsi="Times New Roman"/>
                <w:sz w:val="20"/>
                <w:szCs w:val="20"/>
              </w:rPr>
              <w:t>56-55-3</w:t>
            </w:r>
          </w:p>
          <w:p w14:paraId="7424430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lang w:val="en-US"/>
              </w:rPr>
            </w:pPr>
          </w:p>
          <w:p w14:paraId="2E2C05F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0" w:type="auto"/>
            <w:vAlign w:val="center"/>
          </w:tcPr>
          <w:p w14:paraId="69EC8A0C"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0,009</w:t>
            </w:r>
          </w:p>
        </w:tc>
        <w:tc>
          <w:tcPr>
            <w:tcW w:w="0" w:type="auto"/>
            <w:vAlign w:val="center"/>
          </w:tcPr>
          <w:p w14:paraId="3278E19A"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228.3</w:t>
            </w:r>
          </w:p>
        </w:tc>
        <w:tc>
          <w:tcPr>
            <w:tcW w:w="0" w:type="auto"/>
            <w:vAlign w:val="center"/>
          </w:tcPr>
          <w:p w14:paraId="6273925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4</w:t>
            </w:r>
          </w:p>
        </w:tc>
        <w:tc>
          <w:tcPr>
            <w:tcW w:w="0" w:type="auto"/>
            <w:vAlign w:val="center"/>
          </w:tcPr>
          <w:p w14:paraId="06C29CD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5.76</w:t>
            </w:r>
          </w:p>
        </w:tc>
        <w:tc>
          <w:tcPr>
            <w:tcW w:w="0" w:type="auto"/>
            <w:vAlign w:val="center"/>
          </w:tcPr>
          <w:p w14:paraId="7308315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lang w:val="en-US"/>
              </w:rPr>
              <w:t>438</w:t>
            </w:r>
          </w:p>
        </w:tc>
      </w:tr>
      <w:tr w:rsidR="006F2F25" w:rsidRPr="00E06908" w14:paraId="251F5B2C" w14:textId="77777777" w:rsidTr="00EF72D4">
        <w:trPr>
          <w:trHeight w:val="1262"/>
          <w:jc w:val="center"/>
        </w:trPr>
        <w:tc>
          <w:tcPr>
            <w:tcW w:w="851" w:type="dxa"/>
            <w:vMerge w:val="restart"/>
            <w:textDirection w:val="btLr"/>
          </w:tcPr>
          <w:p w14:paraId="2F4759A7" w14:textId="77777777" w:rsidR="006F2F25" w:rsidRPr="00E06908" w:rsidRDefault="006F2F25" w:rsidP="00EF72D4">
            <w:pPr>
              <w:spacing w:before="100" w:beforeAutospacing="1" w:afterAutospacing="1" w:line="360" w:lineRule="auto"/>
              <w:ind w:left="113" w:right="113"/>
              <w:jc w:val="center"/>
              <w:rPr>
                <w:rFonts w:ascii="Times New Roman" w:eastAsia="Times New Roman" w:hAnsi="Times New Roman"/>
                <w:sz w:val="20"/>
                <w:szCs w:val="20"/>
              </w:rPr>
            </w:pPr>
            <w:r w:rsidRPr="00E06908">
              <w:rPr>
                <w:rFonts w:ascii="Times New Roman" w:eastAsia="Times New Roman" w:hAnsi="Times New Roman"/>
                <w:sz w:val="20"/>
                <w:szCs w:val="20"/>
              </w:rPr>
              <w:lastRenderedPageBreak/>
              <w:t>High Molecular Weight PAHs</w:t>
            </w:r>
          </w:p>
        </w:tc>
        <w:tc>
          <w:tcPr>
            <w:tcW w:w="1856" w:type="dxa"/>
            <w:vAlign w:val="center"/>
          </w:tcPr>
          <w:p w14:paraId="5F47395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Benzo[b]fluoranthene</w:t>
            </w:r>
          </w:p>
        </w:tc>
        <w:tc>
          <w:tcPr>
            <w:tcW w:w="0" w:type="auto"/>
            <w:vAlign w:val="center"/>
          </w:tcPr>
          <w:p w14:paraId="4A6F274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2F98490E" wp14:editId="0037687E">
                  <wp:extent cx="1228725" cy="723900"/>
                  <wp:effectExtent l="19050" t="0" r="9525" b="0"/>
                  <wp:docPr id="60" name="Obraz 21" descr="Benzo[b]fluoranth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Benzo[b]fluoranthene.PNG"/>
                          <pic:cNvPicPr>
                            <a:picLocks noChangeAspect="1" noChangeArrowheads="1"/>
                          </pic:cNvPicPr>
                        </pic:nvPicPr>
                        <pic:blipFill>
                          <a:blip r:embed="rId18"/>
                          <a:srcRect/>
                          <a:stretch>
                            <a:fillRect/>
                          </a:stretch>
                        </pic:blipFill>
                        <pic:spPr bwMode="auto">
                          <a:xfrm>
                            <a:off x="0" y="0"/>
                            <a:ext cx="1228725" cy="723900"/>
                          </a:xfrm>
                          <a:prstGeom prst="rect">
                            <a:avLst/>
                          </a:prstGeom>
                          <a:noFill/>
                          <a:ln w="9525">
                            <a:noFill/>
                            <a:miter lim="800000"/>
                            <a:headEnd/>
                            <a:tailEnd/>
                          </a:ln>
                        </pic:spPr>
                      </pic:pic>
                    </a:graphicData>
                  </a:graphic>
                </wp:inline>
              </w:drawing>
            </w:r>
          </w:p>
        </w:tc>
        <w:tc>
          <w:tcPr>
            <w:tcW w:w="0" w:type="auto"/>
            <w:vAlign w:val="center"/>
          </w:tcPr>
          <w:p w14:paraId="2543A25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205-99-2</w:t>
            </w:r>
          </w:p>
        </w:tc>
        <w:tc>
          <w:tcPr>
            <w:tcW w:w="0" w:type="auto"/>
            <w:vAlign w:val="center"/>
          </w:tcPr>
          <w:p w14:paraId="2EB8D17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0.0015</w:t>
            </w:r>
          </w:p>
        </w:tc>
        <w:tc>
          <w:tcPr>
            <w:tcW w:w="0" w:type="auto"/>
            <w:vAlign w:val="center"/>
          </w:tcPr>
          <w:p w14:paraId="034933A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252.3</w:t>
            </w:r>
          </w:p>
        </w:tc>
        <w:tc>
          <w:tcPr>
            <w:tcW w:w="0" w:type="auto"/>
            <w:vAlign w:val="center"/>
          </w:tcPr>
          <w:p w14:paraId="2A4F4A96"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w:t>
            </w:r>
          </w:p>
        </w:tc>
        <w:tc>
          <w:tcPr>
            <w:tcW w:w="0" w:type="auto"/>
            <w:vAlign w:val="center"/>
          </w:tcPr>
          <w:p w14:paraId="3EED29D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6.12</w:t>
            </w:r>
          </w:p>
        </w:tc>
        <w:tc>
          <w:tcPr>
            <w:tcW w:w="0" w:type="auto"/>
            <w:vAlign w:val="center"/>
          </w:tcPr>
          <w:p w14:paraId="2B6A392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481</w:t>
            </w:r>
          </w:p>
        </w:tc>
      </w:tr>
      <w:tr w:rsidR="006F2F25" w:rsidRPr="00E06908" w14:paraId="40F401FF" w14:textId="77777777" w:rsidTr="00EF72D4">
        <w:trPr>
          <w:jc w:val="center"/>
        </w:trPr>
        <w:tc>
          <w:tcPr>
            <w:tcW w:w="851" w:type="dxa"/>
            <w:vMerge/>
          </w:tcPr>
          <w:p w14:paraId="3EF95DD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7F918CB7"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Benzo[k]fluoranthene</w:t>
            </w:r>
          </w:p>
        </w:tc>
        <w:tc>
          <w:tcPr>
            <w:tcW w:w="0" w:type="auto"/>
            <w:vAlign w:val="center"/>
          </w:tcPr>
          <w:p w14:paraId="0DD04E9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68B06B69" wp14:editId="5315797B">
                  <wp:extent cx="1181100" cy="723900"/>
                  <wp:effectExtent l="19050" t="0" r="0" b="0"/>
                  <wp:docPr id="61" name="Obraz 22" descr="Benzo[k]fluoranth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Benzo[k]fluoranthene.PNG"/>
                          <pic:cNvPicPr>
                            <a:picLocks noChangeAspect="1" noChangeArrowheads="1"/>
                          </pic:cNvPicPr>
                        </pic:nvPicPr>
                        <pic:blipFill>
                          <a:blip r:embed="rId19"/>
                          <a:srcRect/>
                          <a:stretch>
                            <a:fillRect/>
                          </a:stretch>
                        </pic:blipFill>
                        <pic:spPr bwMode="auto">
                          <a:xfrm>
                            <a:off x="0" y="0"/>
                            <a:ext cx="1181100" cy="723900"/>
                          </a:xfrm>
                          <a:prstGeom prst="rect">
                            <a:avLst/>
                          </a:prstGeom>
                          <a:noFill/>
                          <a:ln w="9525">
                            <a:noFill/>
                            <a:miter lim="800000"/>
                            <a:headEnd/>
                            <a:tailEnd/>
                          </a:ln>
                        </pic:spPr>
                      </pic:pic>
                    </a:graphicData>
                  </a:graphic>
                </wp:inline>
              </w:drawing>
            </w:r>
          </w:p>
        </w:tc>
        <w:tc>
          <w:tcPr>
            <w:tcW w:w="0" w:type="auto"/>
            <w:vAlign w:val="center"/>
          </w:tcPr>
          <w:p w14:paraId="0B64492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207-08-9</w:t>
            </w:r>
          </w:p>
        </w:tc>
        <w:tc>
          <w:tcPr>
            <w:tcW w:w="0" w:type="auto"/>
            <w:vAlign w:val="center"/>
          </w:tcPr>
          <w:p w14:paraId="21583E6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0.001</w:t>
            </w:r>
          </w:p>
        </w:tc>
        <w:tc>
          <w:tcPr>
            <w:tcW w:w="0" w:type="auto"/>
            <w:vAlign w:val="center"/>
          </w:tcPr>
          <w:p w14:paraId="515DF2D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252.3</w:t>
            </w:r>
          </w:p>
        </w:tc>
        <w:tc>
          <w:tcPr>
            <w:tcW w:w="0" w:type="auto"/>
            <w:vAlign w:val="center"/>
          </w:tcPr>
          <w:p w14:paraId="1C39252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w:t>
            </w:r>
          </w:p>
        </w:tc>
        <w:tc>
          <w:tcPr>
            <w:tcW w:w="0" w:type="auto"/>
            <w:vAlign w:val="center"/>
          </w:tcPr>
          <w:p w14:paraId="5752175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6.11</w:t>
            </w:r>
          </w:p>
        </w:tc>
        <w:tc>
          <w:tcPr>
            <w:tcW w:w="0" w:type="auto"/>
            <w:vAlign w:val="center"/>
          </w:tcPr>
          <w:p w14:paraId="0357235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480</w:t>
            </w:r>
          </w:p>
        </w:tc>
      </w:tr>
      <w:tr w:rsidR="006F2F25" w:rsidRPr="00E06908" w14:paraId="532EC529" w14:textId="77777777" w:rsidTr="00EF72D4">
        <w:trPr>
          <w:trHeight w:val="1300"/>
          <w:jc w:val="center"/>
        </w:trPr>
        <w:tc>
          <w:tcPr>
            <w:tcW w:w="851" w:type="dxa"/>
            <w:vMerge/>
          </w:tcPr>
          <w:p w14:paraId="6BFD665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734C9F46"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Benzo[a]pyrene</w:t>
            </w:r>
          </w:p>
        </w:tc>
        <w:tc>
          <w:tcPr>
            <w:tcW w:w="0" w:type="auto"/>
            <w:vAlign w:val="center"/>
          </w:tcPr>
          <w:p w14:paraId="5D87482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79E23FD8" wp14:editId="77B82B57">
                  <wp:extent cx="1009650" cy="723900"/>
                  <wp:effectExtent l="19050" t="0" r="0" b="0"/>
                  <wp:docPr id="62" name="Obraz 23" descr="Benzo[a]pyr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Benzo[a]pyrene.PNG"/>
                          <pic:cNvPicPr>
                            <a:picLocks noChangeAspect="1" noChangeArrowheads="1"/>
                          </pic:cNvPicPr>
                        </pic:nvPicPr>
                        <pic:blipFill>
                          <a:blip r:embed="rId20"/>
                          <a:srcRect/>
                          <a:stretch>
                            <a:fillRect/>
                          </a:stretch>
                        </pic:blipFill>
                        <pic:spPr bwMode="auto">
                          <a:xfrm>
                            <a:off x="0" y="0"/>
                            <a:ext cx="1009650" cy="723900"/>
                          </a:xfrm>
                          <a:prstGeom prst="rect">
                            <a:avLst/>
                          </a:prstGeom>
                          <a:noFill/>
                          <a:ln w="9525">
                            <a:noFill/>
                            <a:miter lim="800000"/>
                            <a:headEnd/>
                            <a:tailEnd/>
                          </a:ln>
                        </pic:spPr>
                      </pic:pic>
                    </a:graphicData>
                  </a:graphic>
                </wp:inline>
              </w:drawing>
            </w:r>
          </w:p>
        </w:tc>
        <w:tc>
          <w:tcPr>
            <w:tcW w:w="0" w:type="auto"/>
            <w:vAlign w:val="center"/>
          </w:tcPr>
          <w:p w14:paraId="29E6CBA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50-32-8</w:t>
            </w:r>
          </w:p>
        </w:tc>
        <w:tc>
          <w:tcPr>
            <w:tcW w:w="0" w:type="auto"/>
            <w:vAlign w:val="center"/>
          </w:tcPr>
          <w:p w14:paraId="1620230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0.002</w:t>
            </w:r>
          </w:p>
        </w:tc>
        <w:tc>
          <w:tcPr>
            <w:tcW w:w="0" w:type="auto"/>
            <w:vAlign w:val="center"/>
          </w:tcPr>
          <w:p w14:paraId="69EBCCEE"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252.3</w:t>
            </w:r>
          </w:p>
        </w:tc>
        <w:tc>
          <w:tcPr>
            <w:tcW w:w="0" w:type="auto"/>
            <w:vAlign w:val="center"/>
          </w:tcPr>
          <w:p w14:paraId="1621B21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w:t>
            </w:r>
          </w:p>
        </w:tc>
        <w:tc>
          <w:tcPr>
            <w:tcW w:w="0" w:type="auto"/>
            <w:vAlign w:val="center"/>
          </w:tcPr>
          <w:p w14:paraId="25B8BCF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6.13</w:t>
            </w:r>
          </w:p>
        </w:tc>
        <w:tc>
          <w:tcPr>
            <w:tcW w:w="0" w:type="auto"/>
            <w:vAlign w:val="center"/>
          </w:tcPr>
          <w:p w14:paraId="3B374A6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438</w:t>
            </w:r>
          </w:p>
        </w:tc>
      </w:tr>
      <w:tr w:rsidR="006F2F25" w:rsidRPr="00E06908" w14:paraId="30CED186" w14:textId="77777777" w:rsidTr="00EF72D4">
        <w:trPr>
          <w:jc w:val="center"/>
        </w:trPr>
        <w:tc>
          <w:tcPr>
            <w:tcW w:w="851" w:type="dxa"/>
            <w:vMerge/>
          </w:tcPr>
          <w:p w14:paraId="444E8B03"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1437D91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Indeno[1,2,3-cd]pyrene</w:t>
            </w:r>
          </w:p>
        </w:tc>
        <w:tc>
          <w:tcPr>
            <w:tcW w:w="0" w:type="auto"/>
            <w:vAlign w:val="center"/>
          </w:tcPr>
          <w:p w14:paraId="3D91245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6F639BC5" wp14:editId="5B5BB573">
                  <wp:extent cx="1152525" cy="723900"/>
                  <wp:effectExtent l="19050" t="0" r="9525" b="0"/>
                  <wp:docPr id="63" name="Obraz 24" descr="Indeno[1,2,3-cd]pyr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Indeno[1,2,3-cd]pyrene.PNG"/>
                          <pic:cNvPicPr>
                            <a:picLocks noChangeAspect="1" noChangeArrowheads="1"/>
                          </pic:cNvPicPr>
                        </pic:nvPicPr>
                        <pic:blipFill>
                          <a:blip r:embed="rId21"/>
                          <a:srcRect/>
                          <a:stretch>
                            <a:fillRect/>
                          </a:stretch>
                        </pic:blipFill>
                        <pic:spPr bwMode="auto">
                          <a:xfrm>
                            <a:off x="0" y="0"/>
                            <a:ext cx="1152525" cy="723900"/>
                          </a:xfrm>
                          <a:prstGeom prst="rect">
                            <a:avLst/>
                          </a:prstGeom>
                          <a:noFill/>
                          <a:ln w="9525">
                            <a:noFill/>
                            <a:miter lim="800000"/>
                            <a:headEnd/>
                            <a:tailEnd/>
                          </a:ln>
                        </pic:spPr>
                      </pic:pic>
                    </a:graphicData>
                  </a:graphic>
                </wp:inline>
              </w:drawing>
            </w:r>
          </w:p>
        </w:tc>
        <w:tc>
          <w:tcPr>
            <w:tcW w:w="0" w:type="auto"/>
            <w:vAlign w:val="center"/>
          </w:tcPr>
          <w:p w14:paraId="042D2D8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193-39-5</w:t>
            </w:r>
          </w:p>
        </w:tc>
        <w:tc>
          <w:tcPr>
            <w:tcW w:w="0" w:type="auto"/>
            <w:vAlign w:val="center"/>
          </w:tcPr>
          <w:p w14:paraId="54374AE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0.0007</w:t>
            </w:r>
          </w:p>
        </w:tc>
        <w:tc>
          <w:tcPr>
            <w:tcW w:w="0" w:type="auto"/>
            <w:vAlign w:val="center"/>
          </w:tcPr>
          <w:p w14:paraId="68429EF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276.3</w:t>
            </w:r>
          </w:p>
        </w:tc>
        <w:tc>
          <w:tcPr>
            <w:tcW w:w="0" w:type="auto"/>
            <w:vAlign w:val="center"/>
          </w:tcPr>
          <w:p w14:paraId="5ED887D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w:t>
            </w:r>
          </w:p>
        </w:tc>
        <w:tc>
          <w:tcPr>
            <w:tcW w:w="0" w:type="auto"/>
            <w:vAlign w:val="center"/>
          </w:tcPr>
          <w:p w14:paraId="33E16DAC"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6.58</w:t>
            </w:r>
          </w:p>
        </w:tc>
        <w:tc>
          <w:tcPr>
            <w:tcW w:w="0" w:type="auto"/>
            <w:vAlign w:val="center"/>
          </w:tcPr>
          <w:p w14:paraId="6A393C6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536</w:t>
            </w:r>
          </w:p>
        </w:tc>
      </w:tr>
      <w:tr w:rsidR="006F2F25" w:rsidRPr="00E06908" w14:paraId="20238515" w14:textId="77777777" w:rsidTr="00EF72D4">
        <w:trPr>
          <w:trHeight w:val="1250"/>
          <w:jc w:val="center"/>
        </w:trPr>
        <w:tc>
          <w:tcPr>
            <w:tcW w:w="851" w:type="dxa"/>
            <w:vMerge/>
          </w:tcPr>
          <w:p w14:paraId="0948CB9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48B60A89"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Benzo[ghi]perylene</w:t>
            </w:r>
          </w:p>
        </w:tc>
        <w:tc>
          <w:tcPr>
            <w:tcW w:w="0" w:type="auto"/>
            <w:vAlign w:val="center"/>
          </w:tcPr>
          <w:p w14:paraId="0ABEFE9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684CD15F" wp14:editId="6609061F">
                  <wp:extent cx="781050" cy="723900"/>
                  <wp:effectExtent l="19050" t="0" r="0" b="0"/>
                  <wp:docPr id="64" name="Obraz 25" descr="Benzo[ghi]peryl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descr="Benzo[ghi]perylene.PNG"/>
                          <pic:cNvPicPr>
                            <a:picLocks noChangeAspect="1" noChangeArrowheads="1"/>
                          </pic:cNvPicPr>
                        </pic:nvPicPr>
                        <pic:blipFill>
                          <a:blip r:embed="rId22"/>
                          <a:srcRect/>
                          <a:stretch>
                            <a:fillRect/>
                          </a:stretch>
                        </pic:blipFill>
                        <pic:spPr bwMode="auto">
                          <a:xfrm>
                            <a:off x="0" y="0"/>
                            <a:ext cx="781050" cy="723900"/>
                          </a:xfrm>
                          <a:prstGeom prst="rect">
                            <a:avLst/>
                          </a:prstGeom>
                          <a:noFill/>
                          <a:ln w="9525">
                            <a:noFill/>
                            <a:miter lim="800000"/>
                            <a:headEnd/>
                            <a:tailEnd/>
                          </a:ln>
                        </pic:spPr>
                      </pic:pic>
                    </a:graphicData>
                  </a:graphic>
                </wp:inline>
              </w:drawing>
            </w:r>
          </w:p>
        </w:tc>
        <w:tc>
          <w:tcPr>
            <w:tcW w:w="0" w:type="auto"/>
            <w:vAlign w:val="center"/>
          </w:tcPr>
          <w:p w14:paraId="5C39B20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191-24-2</w:t>
            </w:r>
          </w:p>
          <w:p w14:paraId="2C6ED7AF"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0" w:type="auto"/>
            <w:vAlign w:val="center"/>
          </w:tcPr>
          <w:p w14:paraId="3355301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0.00026</w:t>
            </w:r>
          </w:p>
        </w:tc>
        <w:tc>
          <w:tcPr>
            <w:tcW w:w="0" w:type="auto"/>
            <w:vAlign w:val="center"/>
          </w:tcPr>
          <w:p w14:paraId="6621A75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276.3</w:t>
            </w:r>
          </w:p>
        </w:tc>
        <w:tc>
          <w:tcPr>
            <w:tcW w:w="0" w:type="auto"/>
            <w:vAlign w:val="center"/>
          </w:tcPr>
          <w:p w14:paraId="341D59B2"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w:t>
            </w:r>
          </w:p>
        </w:tc>
        <w:tc>
          <w:tcPr>
            <w:tcW w:w="0" w:type="auto"/>
            <w:vAlign w:val="center"/>
          </w:tcPr>
          <w:p w14:paraId="6506D82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6.63</w:t>
            </w:r>
          </w:p>
        </w:tc>
        <w:tc>
          <w:tcPr>
            <w:tcW w:w="0" w:type="auto"/>
            <w:vAlign w:val="center"/>
          </w:tcPr>
          <w:p w14:paraId="529E5B5B"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550</w:t>
            </w:r>
          </w:p>
        </w:tc>
      </w:tr>
      <w:tr w:rsidR="006F2F25" w:rsidRPr="00E06908" w14:paraId="52B36B0B" w14:textId="77777777" w:rsidTr="00EF72D4">
        <w:trPr>
          <w:trHeight w:val="1348"/>
          <w:jc w:val="center"/>
        </w:trPr>
        <w:tc>
          <w:tcPr>
            <w:tcW w:w="851" w:type="dxa"/>
            <w:vMerge/>
          </w:tcPr>
          <w:p w14:paraId="0DB53400"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p>
        </w:tc>
        <w:tc>
          <w:tcPr>
            <w:tcW w:w="1856" w:type="dxa"/>
            <w:vAlign w:val="center"/>
          </w:tcPr>
          <w:p w14:paraId="7B988E6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Dibenz[a,h]anthracene</w:t>
            </w:r>
          </w:p>
        </w:tc>
        <w:tc>
          <w:tcPr>
            <w:tcW w:w="0" w:type="auto"/>
            <w:vAlign w:val="center"/>
          </w:tcPr>
          <w:p w14:paraId="269C24A4"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noProof/>
                <w:sz w:val="20"/>
                <w:szCs w:val="20"/>
                <w:lang w:val="en-US"/>
              </w:rPr>
              <w:drawing>
                <wp:inline distT="0" distB="0" distL="0" distR="0" wp14:anchorId="033CC096" wp14:editId="4CB4EE7E">
                  <wp:extent cx="923925" cy="723900"/>
                  <wp:effectExtent l="19050" t="0" r="9525" b="0"/>
                  <wp:docPr id="65" name="Obraz 26" descr="Dibenz[a,h]anthrac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Dibenz[a,h]anthracene.PNG"/>
                          <pic:cNvPicPr>
                            <a:picLocks noChangeAspect="1" noChangeArrowheads="1"/>
                          </pic:cNvPicPr>
                        </pic:nvPicPr>
                        <pic:blipFill>
                          <a:blip r:embed="rId23"/>
                          <a:srcRect/>
                          <a:stretch>
                            <a:fillRect/>
                          </a:stretch>
                        </pic:blipFill>
                        <pic:spPr bwMode="auto">
                          <a:xfrm>
                            <a:off x="0" y="0"/>
                            <a:ext cx="923925" cy="723900"/>
                          </a:xfrm>
                          <a:prstGeom prst="rect">
                            <a:avLst/>
                          </a:prstGeom>
                          <a:noFill/>
                          <a:ln w="9525">
                            <a:noFill/>
                            <a:miter lim="800000"/>
                            <a:headEnd/>
                            <a:tailEnd/>
                          </a:ln>
                        </pic:spPr>
                      </pic:pic>
                    </a:graphicData>
                  </a:graphic>
                </wp:inline>
              </w:drawing>
            </w:r>
          </w:p>
        </w:tc>
        <w:tc>
          <w:tcPr>
            <w:tcW w:w="0" w:type="auto"/>
            <w:vAlign w:val="center"/>
          </w:tcPr>
          <w:p w14:paraId="4F3680F8"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53-70-3</w:t>
            </w:r>
          </w:p>
        </w:tc>
        <w:tc>
          <w:tcPr>
            <w:tcW w:w="0" w:type="auto"/>
            <w:vAlign w:val="center"/>
          </w:tcPr>
          <w:p w14:paraId="78FE7851"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0.00249</w:t>
            </w:r>
          </w:p>
        </w:tc>
        <w:tc>
          <w:tcPr>
            <w:tcW w:w="0" w:type="auto"/>
            <w:vAlign w:val="center"/>
          </w:tcPr>
          <w:p w14:paraId="555AAD8A"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278.3</w:t>
            </w:r>
          </w:p>
        </w:tc>
        <w:tc>
          <w:tcPr>
            <w:tcW w:w="0" w:type="auto"/>
            <w:vAlign w:val="center"/>
          </w:tcPr>
          <w:p w14:paraId="12C0798D"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w:t>
            </w:r>
          </w:p>
        </w:tc>
        <w:tc>
          <w:tcPr>
            <w:tcW w:w="0" w:type="auto"/>
            <w:vAlign w:val="center"/>
          </w:tcPr>
          <w:p w14:paraId="7D03D7B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6.75</w:t>
            </w:r>
          </w:p>
        </w:tc>
        <w:tc>
          <w:tcPr>
            <w:tcW w:w="0" w:type="auto"/>
            <w:vAlign w:val="center"/>
          </w:tcPr>
          <w:p w14:paraId="17773185" w14:textId="77777777" w:rsidR="006F2F25" w:rsidRPr="00E06908" w:rsidRDefault="006F2F25" w:rsidP="00EF72D4">
            <w:pPr>
              <w:spacing w:before="100" w:beforeAutospacing="1" w:afterAutospacing="1" w:line="360" w:lineRule="auto"/>
              <w:jc w:val="center"/>
              <w:rPr>
                <w:rFonts w:ascii="Times New Roman" w:eastAsia="Times New Roman" w:hAnsi="Times New Roman"/>
                <w:sz w:val="20"/>
                <w:szCs w:val="20"/>
              </w:rPr>
            </w:pPr>
            <w:r w:rsidRPr="00E06908">
              <w:rPr>
                <w:rFonts w:ascii="Times New Roman" w:eastAsia="Times New Roman" w:hAnsi="Times New Roman"/>
                <w:sz w:val="20"/>
                <w:szCs w:val="20"/>
              </w:rPr>
              <w:t>524</w:t>
            </w:r>
          </w:p>
        </w:tc>
      </w:tr>
    </w:tbl>
    <w:p w14:paraId="481E79E2" w14:textId="77777777" w:rsidR="006F2F25" w:rsidRPr="00E06908" w:rsidRDefault="006F2F25" w:rsidP="006F2F25">
      <w:pPr>
        <w:spacing w:after="0" w:line="360" w:lineRule="auto"/>
        <w:ind w:firstLine="709"/>
        <w:jc w:val="both"/>
        <w:rPr>
          <w:rFonts w:ascii="Times New Roman" w:hAnsi="Times New Roman"/>
          <w:sz w:val="20"/>
          <w:szCs w:val="20"/>
          <w:lang w:val="en-US"/>
        </w:rPr>
      </w:pPr>
    </w:p>
    <w:p w14:paraId="0E535892" w14:textId="77777777" w:rsidR="00304C90" w:rsidRPr="00C776DF" w:rsidRDefault="00304C90" w:rsidP="00304C90">
      <w:pPr>
        <w:spacing w:after="0" w:line="360" w:lineRule="auto"/>
        <w:rPr>
          <w:rFonts w:ascii="Times New Roman" w:hAnsi="Times New Roman" w:cs="Times New Roman"/>
          <w:sz w:val="20"/>
          <w:szCs w:val="20"/>
          <w:lang w:val="en-US"/>
        </w:rPr>
      </w:pPr>
    </w:p>
    <w:p w14:paraId="1550DA12" w14:textId="77777777" w:rsidR="00117BFA" w:rsidRPr="00C776DF" w:rsidRDefault="00117BFA" w:rsidP="00117BFA">
      <w:pPr>
        <w:spacing w:after="0" w:line="360" w:lineRule="auto"/>
        <w:rPr>
          <w:rFonts w:ascii="Times New Roman" w:hAnsi="Times New Roman" w:cs="Times New Roman"/>
          <w:sz w:val="20"/>
          <w:szCs w:val="20"/>
          <w:lang w:val="en-US"/>
        </w:rPr>
      </w:pPr>
    </w:p>
    <w:p w14:paraId="17574F2D" w14:textId="77777777" w:rsidR="00117BFA" w:rsidRPr="00C776DF" w:rsidRDefault="00117BFA">
      <w:pPr>
        <w:rPr>
          <w:rFonts w:ascii="Times New Roman" w:hAnsi="Times New Roman" w:cs="Times New Roman"/>
          <w:sz w:val="20"/>
          <w:szCs w:val="20"/>
          <w:lang w:val="en-US"/>
        </w:rPr>
        <w:sectPr w:rsidR="00117BFA" w:rsidRPr="00C776DF" w:rsidSect="00117BFA">
          <w:footerReference w:type="default" r:id="rId24"/>
          <w:pgSz w:w="11906" w:h="16838" w:code="9"/>
          <w:pgMar w:top="720" w:right="720" w:bottom="720" w:left="720" w:header="708" w:footer="708" w:gutter="0"/>
          <w:cols w:space="708"/>
          <w:docGrid w:linePitch="360"/>
        </w:sectPr>
      </w:pPr>
    </w:p>
    <w:p w14:paraId="1E6CDE9D" w14:textId="68837D1B" w:rsidR="00F8287B" w:rsidRPr="00C776DF" w:rsidRDefault="00117BFA">
      <w:pPr>
        <w:rPr>
          <w:rFonts w:ascii="Times New Roman" w:hAnsi="Times New Roman" w:cs="Times New Roman"/>
          <w:sz w:val="20"/>
          <w:szCs w:val="20"/>
          <w:lang w:val="en-US"/>
        </w:rPr>
      </w:pPr>
      <w:r w:rsidRPr="00C776DF">
        <w:rPr>
          <w:rFonts w:ascii="Times New Roman" w:hAnsi="Times New Roman" w:cs="Times New Roman"/>
          <w:sz w:val="20"/>
          <w:szCs w:val="20"/>
          <w:lang w:val="en-US"/>
        </w:rPr>
        <w:lastRenderedPageBreak/>
        <w:t xml:space="preserve">Table </w:t>
      </w:r>
      <w:r w:rsidR="00A57E52" w:rsidRPr="00C776DF">
        <w:rPr>
          <w:rFonts w:ascii="Times New Roman" w:hAnsi="Times New Roman" w:cs="Times New Roman"/>
          <w:sz w:val="20"/>
          <w:szCs w:val="20"/>
          <w:lang w:val="en-US"/>
        </w:rPr>
        <w:t>S</w:t>
      </w:r>
      <w:r w:rsidR="00A57E52">
        <w:rPr>
          <w:rFonts w:ascii="Times New Roman" w:hAnsi="Times New Roman" w:cs="Times New Roman"/>
          <w:sz w:val="20"/>
          <w:szCs w:val="20"/>
          <w:lang w:val="en-US"/>
        </w:rPr>
        <w:t>2</w:t>
      </w:r>
      <w:r w:rsidRPr="00C776DF">
        <w:rPr>
          <w:rFonts w:ascii="Times New Roman" w:hAnsi="Times New Roman" w:cs="Times New Roman"/>
          <w:sz w:val="20"/>
          <w:szCs w:val="20"/>
          <w:lang w:val="en-US"/>
        </w:rPr>
        <w:t>. Review of urinary concentrations of OH-PAHs expressed in ng/m</w:t>
      </w:r>
      <w:r w:rsidR="008E1E52" w:rsidRPr="00C776DF">
        <w:rPr>
          <w:rFonts w:ascii="Times New Roman" w:hAnsi="Times New Roman" w:cs="Times New Roman"/>
          <w:sz w:val="20"/>
          <w:szCs w:val="20"/>
          <w:lang w:val="en-US"/>
        </w:rPr>
        <w:t>L</w:t>
      </w:r>
      <w:r w:rsidR="00162CE6" w:rsidRPr="00C776DF">
        <w:rPr>
          <w:rFonts w:ascii="Times New Roman" w:hAnsi="Times New Roman" w:cs="Times New Roman"/>
          <w:sz w:val="20"/>
          <w:szCs w:val="20"/>
          <w:lang w:val="en-US"/>
        </w:rPr>
        <w:t xml:space="preserve"> depending on the country of determination</w:t>
      </w:r>
    </w:p>
    <w:p w14:paraId="7D452606" w14:textId="77777777" w:rsidR="00117BFA" w:rsidRPr="006932D3" w:rsidRDefault="00117BFA">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1225"/>
        <w:gridCol w:w="1182"/>
        <w:gridCol w:w="999"/>
        <w:gridCol w:w="831"/>
        <w:gridCol w:w="903"/>
        <w:gridCol w:w="1049"/>
        <w:gridCol w:w="1049"/>
        <w:gridCol w:w="1049"/>
        <w:gridCol w:w="1049"/>
        <w:gridCol w:w="682"/>
        <w:gridCol w:w="1099"/>
        <w:gridCol w:w="1049"/>
        <w:gridCol w:w="1049"/>
        <w:gridCol w:w="1049"/>
        <w:gridCol w:w="708"/>
        <w:gridCol w:w="1049"/>
        <w:gridCol w:w="711"/>
        <w:gridCol w:w="636"/>
        <w:gridCol w:w="590"/>
        <w:gridCol w:w="972"/>
        <w:gridCol w:w="1000"/>
      </w:tblGrid>
      <w:tr w:rsidR="006932D3" w:rsidRPr="00F36EAA" w14:paraId="1CD8FFFF" w14:textId="77777777" w:rsidTr="00490E1B">
        <w:trPr>
          <w:gridAfter w:val="1"/>
          <w:cantSplit/>
          <w:trHeight w:val="357"/>
        </w:trPr>
        <w:tc>
          <w:tcPr>
            <w:tcW w:w="1116" w:type="dxa"/>
            <w:vMerge w:val="restart"/>
            <w:tcBorders>
              <w:top w:val="single" w:sz="4" w:space="0" w:color="auto"/>
              <w:left w:val="single" w:sz="4" w:space="0" w:color="auto"/>
              <w:right w:val="single" w:sz="4" w:space="0" w:color="auto"/>
            </w:tcBorders>
            <w:vAlign w:val="center"/>
            <w:hideMark/>
          </w:tcPr>
          <w:p w14:paraId="19A6FC44"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country</w:t>
            </w:r>
          </w:p>
        </w:tc>
        <w:tc>
          <w:tcPr>
            <w:tcW w:w="1210" w:type="dxa"/>
            <w:vMerge w:val="restart"/>
            <w:tcBorders>
              <w:top w:val="single" w:sz="4" w:space="0" w:color="auto"/>
              <w:left w:val="single" w:sz="4" w:space="0" w:color="auto"/>
              <w:right w:val="single" w:sz="4" w:space="0" w:color="auto"/>
            </w:tcBorders>
            <w:vAlign w:val="center"/>
            <w:hideMark/>
          </w:tcPr>
          <w:p w14:paraId="362885E9"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location </w:t>
            </w:r>
          </w:p>
        </w:tc>
        <w:tc>
          <w:tcPr>
            <w:tcW w:w="1188" w:type="dxa"/>
            <w:vMerge w:val="restart"/>
            <w:tcBorders>
              <w:top w:val="single" w:sz="4" w:space="0" w:color="auto"/>
              <w:left w:val="single" w:sz="4" w:space="0" w:color="auto"/>
              <w:right w:val="single" w:sz="4" w:space="0" w:color="auto"/>
            </w:tcBorders>
            <w:vAlign w:val="center"/>
            <w:hideMark/>
          </w:tcPr>
          <w:p w14:paraId="4BA600E1"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source of exposure</w:t>
            </w:r>
          </w:p>
        </w:tc>
        <w:tc>
          <w:tcPr>
            <w:tcW w:w="1091" w:type="dxa"/>
            <w:vMerge w:val="restart"/>
            <w:tcBorders>
              <w:top w:val="single" w:sz="4" w:space="0" w:color="auto"/>
              <w:left w:val="single" w:sz="4" w:space="0" w:color="auto"/>
              <w:right w:val="single" w:sz="4" w:space="0" w:color="auto"/>
            </w:tcBorders>
            <w:vAlign w:val="center"/>
            <w:hideMark/>
          </w:tcPr>
          <w:p w14:paraId="3A7C8B49"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study population</w:t>
            </w:r>
          </w:p>
        </w:tc>
        <w:tc>
          <w:tcPr>
            <w:tcW w:w="1002" w:type="dxa"/>
            <w:vMerge w:val="restart"/>
            <w:tcBorders>
              <w:top w:val="single" w:sz="4" w:space="0" w:color="auto"/>
              <w:left w:val="single" w:sz="4" w:space="0" w:color="auto"/>
              <w:right w:val="single" w:sz="4" w:space="0" w:color="auto"/>
            </w:tcBorders>
            <w:vAlign w:val="center"/>
            <w:hideMark/>
          </w:tcPr>
          <w:p w14:paraId="56F8374D"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age</w:t>
            </w:r>
          </w:p>
          <w:p w14:paraId="0B6E5F44" w14:textId="42625088" w:rsidR="00C9365F" w:rsidRPr="00F36EAA" w:rsidRDefault="000545BD" w:rsidP="00117BFA">
            <w:pPr>
              <w:spacing w:after="0" w:line="240" w:lineRule="auto"/>
              <w:rPr>
                <w:rFonts w:ascii="Times New Roman" w:eastAsia="Times New Roman" w:hAnsi="Times New Roman"/>
                <w:b/>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C9365F" w:rsidRPr="00F36EAA">
              <w:rPr>
                <w:rFonts w:ascii="Times New Roman" w:eastAsia="Times New Roman" w:hAnsi="Times New Roman"/>
                <w:b/>
                <w:sz w:val="18"/>
                <w:szCs w:val="18"/>
                <w:lang w:val="en-US" w:eastAsia="pl-PL"/>
              </w:rPr>
              <w:t>±SD</w:t>
            </w:r>
          </w:p>
        </w:tc>
        <w:tc>
          <w:tcPr>
            <w:tcW w:w="1077" w:type="dxa"/>
            <w:vMerge w:val="restart"/>
            <w:tcBorders>
              <w:top w:val="single" w:sz="4" w:space="0" w:color="auto"/>
              <w:left w:val="single" w:sz="4" w:space="0" w:color="auto"/>
              <w:right w:val="single" w:sz="4" w:space="0" w:color="auto"/>
            </w:tcBorders>
            <w:vAlign w:val="center"/>
          </w:tcPr>
          <w:p w14:paraId="24496276" w14:textId="77777777" w:rsidR="00C9365F" w:rsidRPr="00F36EAA" w:rsidRDefault="00C9365F" w:rsidP="006932D3">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statistic</w:t>
            </w:r>
          </w:p>
        </w:tc>
        <w:tc>
          <w:tcPr>
            <w:tcW w:w="12353" w:type="dxa"/>
            <w:gridSpan w:val="14"/>
            <w:tcBorders>
              <w:top w:val="single" w:sz="4" w:space="0" w:color="auto"/>
              <w:left w:val="single" w:sz="4" w:space="0" w:color="auto"/>
              <w:right w:val="single" w:sz="4" w:space="0" w:color="auto"/>
            </w:tcBorders>
            <w:vAlign w:val="center"/>
          </w:tcPr>
          <w:p w14:paraId="768C78DC" w14:textId="2EC769CD" w:rsidR="00C9365F" w:rsidRPr="00F36EAA" w:rsidRDefault="00C9365F" w:rsidP="00117BFA">
            <w:pPr>
              <w:spacing w:after="0" w:line="240" w:lineRule="auto"/>
              <w:ind w:left="113" w:right="113"/>
              <w:jc w:val="center"/>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OH-PAHs concentration</w:t>
            </w:r>
          </w:p>
        </w:tc>
        <w:tc>
          <w:tcPr>
            <w:tcW w:w="1111" w:type="dxa"/>
            <w:tcBorders>
              <w:top w:val="nil"/>
              <w:left w:val="single" w:sz="4" w:space="0" w:color="auto"/>
              <w:right w:val="nil"/>
            </w:tcBorders>
            <w:textDirection w:val="btLr"/>
            <w:vAlign w:val="center"/>
          </w:tcPr>
          <w:p w14:paraId="06058557" w14:textId="6700A560" w:rsidR="00C9365F" w:rsidRPr="00F36EAA" w:rsidRDefault="00C9365F" w:rsidP="00117BFA">
            <w:pPr>
              <w:spacing w:after="0" w:line="240" w:lineRule="auto"/>
              <w:ind w:left="113" w:right="113"/>
              <w:rPr>
                <w:rFonts w:ascii="Times New Roman" w:eastAsia="Times New Roman" w:hAnsi="Times New Roman"/>
                <w:b/>
                <w:sz w:val="18"/>
                <w:szCs w:val="18"/>
                <w:lang w:val="en-US" w:eastAsia="pl-PL"/>
              </w:rPr>
            </w:pPr>
          </w:p>
        </w:tc>
      </w:tr>
      <w:tr w:rsidR="006932D3" w:rsidRPr="00F36EAA" w14:paraId="63354C1C" w14:textId="77777777" w:rsidTr="00490E1B">
        <w:trPr>
          <w:cantSplit/>
          <w:trHeight w:val="900"/>
        </w:trPr>
        <w:tc>
          <w:tcPr>
            <w:tcW w:w="1116" w:type="dxa"/>
            <w:vMerge/>
            <w:tcBorders>
              <w:left w:val="single" w:sz="4" w:space="0" w:color="auto"/>
              <w:right w:val="single" w:sz="4" w:space="0" w:color="auto"/>
            </w:tcBorders>
            <w:vAlign w:val="center"/>
          </w:tcPr>
          <w:p w14:paraId="4BE1A59D" w14:textId="77777777"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c>
          <w:tcPr>
            <w:tcW w:w="1210" w:type="dxa"/>
            <w:vMerge/>
            <w:tcBorders>
              <w:left w:val="single" w:sz="4" w:space="0" w:color="auto"/>
              <w:right w:val="single" w:sz="4" w:space="0" w:color="auto"/>
            </w:tcBorders>
            <w:vAlign w:val="center"/>
          </w:tcPr>
          <w:p w14:paraId="2A9B58EB" w14:textId="77777777" w:rsidR="00C9365F" w:rsidRPr="00F36EAA" w:rsidRDefault="00C9365F" w:rsidP="00117BFA">
            <w:pPr>
              <w:spacing w:after="0" w:line="240" w:lineRule="auto"/>
              <w:rPr>
                <w:rFonts w:ascii="Times New Roman" w:eastAsia="Times New Roman" w:hAnsi="Times New Roman"/>
                <w:sz w:val="18"/>
                <w:szCs w:val="18"/>
                <w:lang w:val="en-US" w:eastAsia="pl-PL"/>
              </w:rPr>
            </w:pPr>
          </w:p>
        </w:tc>
        <w:tc>
          <w:tcPr>
            <w:tcW w:w="1188" w:type="dxa"/>
            <w:vMerge/>
            <w:tcBorders>
              <w:left w:val="single" w:sz="4" w:space="0" w:color="auto"/>
              <w:right w:val="single" w:sz="4" w:space="0" w:color="auto"/>
            </w:tcBorders>
            <w:vAlign w:val="center"/>
          </w:tcPr>
          <w:p w14:paraId="24AF03E4" w14:textId="77777777" w:rsidR="00C9365F" w:rsidRPr="00F36EAA" w:rsidRDefault="00C9365F" w:rsidP="00117BFA">
            <w:pPr>
              <w:spacing w:after="0" w:line="240" w:lineRule="auto"/>
              <w:rPr>
                <w:rFonts w:ascii="Times New Roman" w:eastAsia="Times New Roman" w:hAnsi="Times New Roman"/>
                <w:sz w:val="18"/>
                <w:szCs w:val="18"/>
                <w:lang w:val="en-US" w:eastAsia="pl-PL"/>
              </w:rPr>
            </w:pPr>
          </w:p>
        </w:tc>
        <w:tc>
          <w:tcPr>
            <w:tcW w:w="1091" w:type="dxa"/>
            <w:vMerge/>
            <w:tcBorders>
              <w:left w:val="single" w:sz="4" w:space="0" w:color="auto"/>
              <w:right w:val="single" w:sz="4" w:space="0" w:color="auto"/>
            </w:tcBorders>
            <w:vAlign w:val="center"/>
          </w:tcPr>
          <w:p w14:paraId="69351778" w14:textId="77777777" w:rsidR="00C9365F" w:rsidRPr="00F36EAA" w:rsidRDefault="00C9365F" w:rsidP="00117BFA">
            <w:pPr>
              <w:spacing w:after="0" w:line="240" w:lineRule="auto"/>
              <w:rPr>
                <w:rFonts w:ascii="Times New Roman" w:eastAsia="Times New Roman" w:hAnsi="Times New Roman"/>
                <w:sz w:val="18"/>
                <w:szCs w:val="18"/>
                <w:lang w:val="en-US" w:eastAsia="pl-PL"/>
              </w:rPr>
            </w:pPr>
          </w:p>
        </w:tc>
        <w:tc>
          <w:tcPr>
            <w:tcW w:w="1002" w:type="dxa"/>
            <w:vMerge/>
            <w:tcBorders>
              <w:left w:val="single" w:sz="4" w:space="0" w:color="auto"/>
              <w:right w:val="single" w:sz="4" w:space="0" w:color="auto"/>
            </w:tcBorders>
            <w:vAlign w:val="center"/>
          </w:tcPr>
          <w:p w14:paraId="34D24809" w14:textId="77777777" w:rsidR="00C9365F" w:rsidRPr="00F36EAA" w:rsidRDefault="00C9365F" w:rsidP="00117BFA">
            <w:pPr>
              <w:spacing w:after="0" w:line="240" w:lineRule="auto"/>
              <w:rPr>
                <w:rFonts w:ascii="Times New Roman" w:eastAsia="Times New Roman" w:hAnsi="Times New Roman"/>
                <w:sz w:val="18"/>
                <w:szCs w:val="18"/>
                <w:lang w:val="en-US" w:eastAsia="pl-PL"/>
              </w:rPr>
            </w:pPr>
          </w:p>
        </w:tc>
        <w:tc>
          <w:tcPr>
            <w:tcW w:w="1077" w:type="dxa"/>
            <w:vMerge/>
            <w:tcBorders>
              <w:left w:val="single" w:sz="4" w:space="0" w:color="auto"/>
              <w:right w:val="single" w:sz="4" w:space="0" w:color="auto"/>
            </w:tcBorders>
            <w:vAlign w:val="center"/>
          </w:tcPr>
          <w:p w14:paraId="02225B43" w14:textId="77777777" w:rsidR="00C9365F" w:rsidRPr="00F36EAA" w:rsidRDefault="00C9365F" w:rsidP="006932D3">
            <w:pPr>
              <w:spacing w:after="0" w:line="240" w:lineRule="auto"/>
              <w:rPr>
                <w:rFonts w:ascii="Times New Roman" w:eastAsia="Times New Roman" w:hAnsi="Times New Roman"/>
                <w:b/>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7B13D295"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1-OH-NAP</w:t>
            </w:r>
          </w:p>
        </w:tc>
        <w:tc>
          <w:tcPr>
            <w:tcW w:w="948" w:type="dxa"/>
            <w:tcBorders>
              <w:top w:val="single" w:sz="4" w:space="0" w:color="auto"/>
              <w:left w:val="single" w:sz="4" w:space="0" w:color="auto"/>
              <w:bottom w:val="single" w:sz="4" w:space="0" w:color="auto"/>
              <w:right w:val="single" w:sz="4" w:space="0" w:color="auto"/>
            </w:tcBorders>
            <w:vAlign w:val="center"/>
          </w:tcPr>
          <w:p w14:paraId="428295A4"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2-OH-NAP</w:t>
            </w:r>
          </w:p>
        </w:tc>
        <w:tc>
          <w:tcPr>
            <w:tcW w:w="948" w:type="dxa"/>
            <w:tcBorders>
              <w:top w:val="single" w:sz="4" w:space="0" w:color="auto"/>
              <w:left w:val="single" w:sz="4" w:space="0" w:color="auto"/>
              <w:bottom w:val="single" w:sz="4" w:space="0" w:color="auto"/>
              <w:right w:val="single" w:sz="4" w:space="0" w:color="auto"/>
            </w:tcBorders>
            <w:vAlign w:val="center"/>
          </w:tcPr>
          <w:p w14:paraId="26B39A8F"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2-OH-FL</w:t>
            </w:r>
          </w:p>
        </w:tc>
        <w:tc>
          <w:tcPr>
            <w:tcW w:w="948" w:type="dxa"/>
            <w:tcBorders>
              <w:top w:val="single" w:sz="4" w:space="0" w:color="auto"/>
              <w:left w:val="single" w:sz="4" w:space="0" w:color="auto"/>
              <w:bottom w:val="single" w:sz="4" w:space="0" w:color="auto"/>
              <w:right w:val="single" w:sz="4" w:space="0" w:color="auto"/>
            </w:tcBorders>
            <w:vAlign w:val="center"/>
          </w:tcPr>
          <w:p w14:paraId="533D1B97"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3-OH-FL</w:t>
            </w:r>
          </w:p>
        </w:tc>
        <w:tc>
          <w:tcPr>
            <w:tcW w:w="739" w:type="dxa"/>
            <w:tcBorders>
              <w:top w:val="single" w:sz="4" w:space="0" w:color="auto"/>
              <w:left w:val="single" w:sz="4" w:space="0" w:color="auto"/>
              <w:bottom w:val="single" w:sz="4" w:space="0" w:color="auto"/>
              <w:right w:val="single" w:sz="4" w:space="0" w:color="auto"/>
            </w:tcBorders>
            <w:vAlign w:val="center"/>
          </w:tcPr>
          <w:p w14:paraId="6A58602C"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9-OH-FL</w:t>
            </w:r>
          </w:p>
        </w:tc>
        <w:tc>
          <w:tcPr>
            <w:tcW w:w="993" w:type="dxa"/>
            <w:tcBorders>
              <w:top w:val="single" w:sz="4" w:space="0" w:color="auto"/>
              <w:left w:val="single" w:sz="4" w:space="0" w:color="auto"/>
              <w:bottom w:val="single" w:sz="4" w:space="0" w:color="auto"/>
              <w:right w:val="single" w:sz="4" w:space="0" w:color="auto"/>
            </w:tcBorders>
            <w:vAlign w:val="center"/>
          </w:tcPr>
          <w:p w14:paraId="5B6E5C89"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1-OH-PHEN</w:t>
            </w:r>
          </w:p>
        </w:tc>
        <w:tc>
          <w:tcPr>
            <w:tcW w:w="951" w:type="dxa"/>
            <w:tcBorders>
              <w:top w:val="single" w:sz="4" w:space="0" w:color="auto"/>
              <w:left w:val="single" w:sz="4" w:space="0" w:color="auto"/>
              <w:bottom w:val="single" w:sz="4" w:space="0" w:color="auto"/>
              <w:right w:val="single" w:sz="4" w:space="0" w:color="auto"/>
            </w:tcBorders>
            <w:vAlign w:val="center"/>
          </w:tcPr>
          <w:p w14:paraId="33E0EAD5"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9-OH-PHEN</w:t>
            </w:r>
          </w:p>
        </w:tc>
        <w:tc>
          <w:tcPr>
            <w:tcW w:w="948" w:type="dxa"/>
            <w:tcBorders>
              <w:top w:val="single" w:sz="4" w:space="0" w:color="auto"/>
              <w:left w:val="single" w:sz="4" w:space="0" w:color="auto"/>
              <w:bottom w:val="single" w:sz="4" w:space="0" w:color="auto"/>
              <w:right w:val="single" w:sz="4" w:space="0" w:color="auto"/>
            </w:tcBorders>
            <w:vAlign w:val="center"/>
          </w:tcPr>
          <w:p w14:paraId="569DB8E8"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2-OH-PHEN</w:t>
            </w:r>
          </w:p>
        </w:tc>
        <w:tc>
          <w:tcPr>
            <w:tcW w:w="955" w:type="dxa"/>
            <w:tcBorders>
              <w:top w:val="single" w:sz="4" w:space="0" w:color="auto"/>
              <w:left w:val="single" w:sz="4" w:space="0" w:color="auto"/>
              <w:bottom w:val="single" w:sz="4" w:space="0" w:color="auto"/>
              <w:right w:val="single" w:sz="4" w:space="0" w:color="auto"/>
            </w:tcBorders>
            <w:vAlign w:val="center"/>
          </w:tcPr>
          <w:p w14:paraId="7BCB79B7"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3-OH-PHEN</w:t>
            </w:r>
          </w:p>
        </w:tc>
        <w:tc>
          <w:tcPr>
            <w:tcW w:w="753" w:type="dxa"/>
            <w:tcBorders>
              <w:top w:val="single" w:sz="4" w:space="0" w:color="auto"/>
              <w:left w:val="single" w:sz="4" w:space="0" w:color="auto"/>
              <w:bottom w:val="single" w:sz="4" w:space="0" w:color="auto"/>
              <w:right w:val="single" w:sz="4" w:space="0" w:color="auto"/>
            </w:tcBorders>
            <w:vAlign w:val="center"/>
          </w:tcPr>
          <w:p w14:paraId="48094EBA"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4-OH-PHEN</w:t>
            </w:r>
          </w:p>
        </w:tc>
        <w:tc>
          <w:tcPr>
            <w:tcW w:w="996" w:type="dxa"/>
            <w:tcBorders>
              <w:top w:val="single" w:sz="4" w:space="0" w:color="auto"/>
              <w:left w:val="single" w:sz="4" w:space="0" w:color="auto"/>
              <w:bottom w:val="single" w:sz="4" w:space="0" w:color="auto"/>
              <w:right w:val="single" w:sz="4" w:space="0" w:color="auto"/>
            </w:tcBorders>
            <w:vAlign w:val="center"/>
          </w:tcPr>
          <w:p w14:paraId="281E091E" w14:textId="77777777" w:rsidR="00C9365F" w:rsidRPr="00F36EAA" w:rsidRDefault="00C9365F" w:rsidP="00117BFA">
            <w:pPr>
              <w:spacing w:after="0" w:line="240" w:lineRule="auto"/>
              <w:jc w:val="both"/>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1-OH-PYR</w:t>
            </w:r>
          </w:p>
        </w:tc>
        <w:tc>
          <w:tcPr>
            <w:tcW w:w="848" w:type="dxa"/>
            <w:tcBorders>
              <w:top w:val="single" w:sz="4" w:space="0" w:color="auto"/>
              <w:left w:val="single" w:sz="4" w:space="0" w:color="auto"/>
              <w:bottom w:val="single" w:sz="4" w:space="0" w:color="auto"/>
              <w:right w:val="single" w:sz="4" w:space="0" w:color="auto"/>
            </w:tcBorders>
            <w:vAlign w:val="center"/>
          </w:tcPr>
          <w:p w14:paraId="254E3F9F"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6-OH-CHRY</w:t>
            </w:r>
          </w:p>
        </w:tc>
        <w:tc>
          <w:tcPr>
            <w:tcW w:w="738" w:type="dxa"/>
            <w:tcBorders>
              <w:top w:val="single" w:sz="4" w:space="0" w:color="auto"/>
              <w:left w:val="single" w:sz="4" w:space="0" w:color="auto"/>
              <w:bottom w:val="single" w:sz="4" w:space="0" w:color="auto"/>
              <w:right w:val="single" w:sz="4" w:space="0" w:color="auto"/>
            </w:tcBorders>
            <w:vAlign w:val="center"/>
          </w:tcPr>
          <w:p w14:paraId="75516111"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3-OH-BaA</w:t>
            </w:r>
          </w:p>
        </w:tc>
        <w:tc>
          <w:tcPr>
            <w:tcW w:w="640" w:type="dxa"/>
            <w:tcBorders>
              <w:top w:val="single" w:sz="4" w:space="0" w:color="auto"/>
              <w:left w:val="single" w:sz="4" w:space="0" w:color="auto"/>
              <w:bottom w:val="single" w:sz="4" w:space="0" w:color="auto"/>
              <w:right w:val="single" w:sz="4" w:space="0" w:color="auto"/>
            </w:tcBorders>
            <w:vAlign w:val="center"/>
          </w:tcPr>
          <w:p w14:paraId="4F841A8E" w14:textId="77777777" w:rsidR="00C9365F" w:rsidRPr="00F36EAA" w:rsidRDefault="00C9365F" w:rsidP="00117BFA">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3-OH-BaP</w:t>
            </w:r>
          </w:p>
        </w:tc>
        <w:tc>
          <w:tcPr>
            <w:tcW w:w="1111" w:type="dxa"/>
            <w:vMerge w:val="restart"/>
            <w:tcBorders>
              <w:left w:val="single" w:sz="4" w:space="0" w:color="auto"/>
              <w:right w:val="single" w:sz="4" w:space="0" w:color="auto"/>
            </w:tcBorders>
            <w:vAlign w:val="center"/>
          </w:tcPr>
          <w:p w14:paraId="35636397" w14:textId="77777777" w:rsidR="00C9365F" w:rsidRPr="00F36EAA" w:rsidRDefault="00C9365F" w:rsidP="00117BFA">
            <w:pPr>
              <w:spacing w:after="0" w:line="240" w:lineRule="auto"/>
              <w:rPr>
                <w:rFonts w:ascii="Times New Roman" w:eastAsia="Times New Roman" w:hAnsi="Times New Roman"/>
                <w:b/>
                <w:bCs/>
                <w:sz w:val="18"/>
                <w:szCs w:val="18"/>
                <w:lang w:val="en-US" w:eastAsia="pl-PL"/>
              </w:rPr>
            </w:pPr>
            <w:r w:rsidRPr="00F36EAA">
              <w:rPr>
                <w:rFonts w:ascii="Times New Roman" w:eastAsia="Times New Roman" w:hAnsi="Times New Roman"/>
                <w:b/>
                <w:bCs/>
                <w:sz w:val="18"/>
                <w:szCs w:val="18"/>
                <w:lang w:val="en-US" w:eastAsia="pl-PL"/>
              </w:rPr>
              <w:t>Analytical method</w:t>
            </w:r>
          </w:p>
        </w:tc>
        <w:tc>
          <w:tcPr>
            <w:tcW w:w="0" w:type="auto"/>
            <w:vMerge w:val="restart"/>
            <w:tcBorders>
              <w:left w:val="single" w:sz="4" w:space="0" w:color="auto"/>
              <w:right w:val="single" w:sz="4" w:space="0" w:color="auto"/>
            </w:tcBorders>
            <w:vAlign w:val="center"/>
          </w:tcPr>
          <w:p w14:paraId="40F0713F" w14:textId="1ED541DF" w:rsidR="00C9365F" w:rsidRPr="00F36EAA" w:rsidRDefault="00C9365F"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b/>
                <w:sz w:val="18"/>
                <w:szCs w:val="18"/>
                <w:lang w:val="en-US" w:eastAsia="pl-PL"/>
              </w:rPr>
              <w:t>Reference</w:t>
            </w:r>
          </w:p>
        </w:tc>
      </w:tr>
      <w:tr w:rsidR="006932D3" w:rsidRPr="00F36EAA" w14:paraId="75F3C0FF" w14:textId="77777777" w:rsidTr="00490E1B">
        <w:trPr>
          <w:trHeight w:val="328"/>
        </w:trPr>
        <w:tc>
          <w:tcPr>
            <w:tcW w:w="1116" w:type="dxa"/>
            <w:vMerge/>
            <w:tcBorders>
              <w:left w:val="single" w:sz="4" w:space="0" w:color="auto"/>
              <w:bottom w:val="single" w:sz="4" w:space="0" w:color="auto"/>
              <w:right w:val="single" w:sz="4" w:space="0" w:color="auto"/>
            </w:tcBorders>
            <w:vAlign w:val="center"/>
          </w:tcPr>
          <w:p w14:paraId="0EB5C04A" w14:textId="77777777" w:rsidR="00C9365F" w:rsidRPr="00F36EAA" w:rsidRDefault="00C9365F" w:rsidP="00117BFA">
            <w:pPr>
              <w:spacing w:after="0" w:line="240" w:lineRule="auto"/>
              <w:jc w:val="center"/>
              <w:rPr>
                <w:rFonts w:ascii="Times New Roman" w:eastAsia="Times New Roman" w:hAnsi="Times New Roman"/>
                <w:b/>
                <w:sz w:val="18"/>
                <w:szCs w:val="18"/>
                <w:lang w:val="en-US" w:eastAsia="pl-PL"/>
              </w:rPr>
            </w:pPr>
          </w:p>
        </w:tc>
        <w:tc>
          <w:tcPr>
            <w:tcW w:w="1210" w:type="dxa"/>
            <w:vMerge/>
            <w:tcBorders>
              <w:left w:val="single" w:sz="4" w:space="0" w:color="auto"/>
              <w:bottom w:val="single" w:sz="4" w:space="0" w:color="auto"/>
              <w:right w:val="single" w:sz="4" w:space="0" w:color="auto"/>
            </w:tcBorders>
            <w:vAlign w:val="center"/>
          </w:tcPr>
          <w:p w14:paraId="6D9EA2DC" w14:textId="70D62B8F"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c>
          <w:tcPr>
            <w:tcW w:w="1188" w:type="dxa"/>
            <w:vMerge/>
            <w:tcBorders>
              <w:left w:val="single" w:sz="4" w:space="0" w:color="auto"/>
              <w:bottom w:val="single" w:sz="4" w:space="0" w:color="auto"/>
              <w:right w:val="single" w:sz="4" w:space="0" w:color="auto"/>
            </w:tcBorders>
            <w:vAlign w:val="center"/>
          </w:tcPr>
          <w:p w14:paraId="79DAB2CD" w14:textId="77777777"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c>
          <w:tcPr>
            <w:tcW w:w="1091" w:type="dxa"/>
            <w:vMerge/>
            <w:tcBorders>
              <w:left w:val="single" w:sz="4" w:space="0" w:color="auto"/>
              <w:bottom w:val="single" w:sz="4" w:space="0" w:color="auto"/>
              <w:right w:val="single" w:sz="4" w:space="0" w:color="auto"/>
            </w:tcBorders>
            <w:vAlign w:val="center"/>
          </w:tcPr>
          <w:p w14:paraId="560A5D6E" w14:textId="77777777"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c>
          <w:tcPr>
            <w:tcW w:w="1002" w:type="dxa"/>
            <w:vMerge/>
            <w:tcBorders>
              <w:left w:val="single" w:sz="4" w:space="0" w:color="auto"/>
              <w:bottom w:val="single" w:sz="4" w:space="0" w:color="auto"/>
              <w:right w:val="single" w:sz="4" w:space="0" w:color="auto"/>
            </w:tcBorders>
            <w:vAlign w:val="center"/>
          </w:tcPr>
          <w:p w14:paraId="66AF21A5" w14:textId="77777777"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c>
          <w:tcPr>
            <w:tcW w:w="1077" w:type="dxa"/>
            <w:vMerge/>
            <w:tcBorders>
              <w:left w:val="single" w:sz="4" w:space="0" w:color="auto"/>
              <w:bottom w:val="single" w:sz="4" w:space="0" w:color="auto"/>
              <w:right w:val="single" w:sz="4" w:space="0" w:color="auto"/>
            </w:tcBorders>
            <w:vAlign w:val="center"/>
          </w:tcPr>
          <w:p w14:paraId="67AAAB3A" w14:textId="77777777" w:rsidR="00C9365F" w:rsidRPr="00F36EAA" w:rsidRDefault="00C9365F" w:rsidP="006932D3">
            <w:pPr>
              <w:spacing w:after="0" w:line="240" w:lineRule="auto"/>
              <w:rPr>
                <w:rFonts w:ascii="Times New Roman" w:eastAsia="Times New Roman" w:hAnsi="Times New Roman"/>
                <w:sz w:val="18"/>
                <w:szCs w:val="18"/>
                <w:lang w:val="en-US" w:eastAsia="pl-PL"/>
              </w:rPr>
            </w:pPr>
          </w:p>
        </w:tc>
        <w:tc>
          <w:tcPr>
            <w:tcW w:w="12353" w:type="dxa"/>
            <w:gridSpan w:val="14"/>
            <w:tcBorders>
              <w:top w:val="single" w:sz="4" w:space="0" w:color="auto"/>
              <w:left w:val="single" w:sz="4" w:space="0" w:color="auto"/>
              <w:bottom w:val="single" w:sz="4" w:space="0" w:color="auto"/>
              <w:right w:val="single" w:sz="4" w:space="0" w:color="auto"/>
            </w:tcBorders>
            <w:vAlign w:val="center"/>
          </w:tcPr>
          <w:p w14:paraId="27BA46CE" w14:textId="63521192" w:rsidR="00C9365F" w:rsidRPr="00F36EAA" w:rsidRDefault="00C9365F" w:rsidP="00117BFA">
            <w:pPr>
              <w:spacing w:after="0" w:line="240" w:lineRule="auto"/>
              <w:jc w:val="center"/>
              <w:rPr>
                <w:rFonts w:ascii="Times New Roman" w:eastAsia="Times New Roman" w:hAnsi="Times New Roman"/>
                <w:sz w:val="18"/>
                <w:szCs w:val="18"/>
                <w:lang w:val="en-US" w:eastAsia="pl-PL"/>
              </w:rPr>
            </w:pPr>
            <w:r w:rsidRPr="00F36EAA">
              <w:rPr>
                <w:rFonts w:ascii="Times New Roman" w:eastAsia="Times New Roman" w:hAnsi="Times New Roman"/>
                <w:b/>
                <w:sz w:val="18"/>
                <w:szCs w:val="18"/>
                <w:lang w:val="en-US" w:eastAsia="pl-PL"/>
              </w:rPr>
              <w:t>uncorrected (ng/ml urine)</w:t>
            </w:r>
          </w:p>
        </w:tc>
        <w:tc>
          <w:tcPr>
            <w:tcW w:w="1111" w:type="dxa"/>
            <w:vMerge/>
            <w:tcBorders>
              <w:left w:val="single" w:sz="4" w:space="0" w:color="auto"/>
              <w:bottom w:val="single" w:sz="4" w:space="0" w:color="auto"/>
              <w:right w:val="single" w:sz="4" w:space="0" w:color="auto"/>
            </w:tcBorders>
            <w:vAlign w:val="center"/>
          </w:tcPr>
          <w:p w14:paraId="1C631823" w14:textId="77777777"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c>
          <w:tcPr>
            <w:tcW w:w="824" w:type="dxa"/>
            <w:vMerge/>
            <w:tcBorders>
              <w:left w:val="single" w:sz="4" w:space="0" w:color="auto"/>
              <w:bottom w:val="single" w:sz="4" w:space="0" w:color="auto"/>
              <w:right w:val="single" w:sz="4" w:space="0" w:color="auto"/>
            </w:tcBorders>
            <w:vAlign w:val="center"/>
          </w:tcPr>
          <w:p w14:paraId="20A1B043" w14:textId="77777777" w:rsidR="00C9365F" w:rsidRPr="00F36EAA" w:rsidRDefault="00C9365F" w:rsidP="00117BFA">
            <w:pPr>
              <w:spacing w:after="0" w:line="240" w:lineRule="auto"/>
              <w:jc w:val="center"/>
              <w:rPr>
                <w:rFonts w:ascii="Times New Roman" w:eastAsia="Times New Roman" w:hAnsi="Times New Roman"/>
                <w:sz w:val="18"/>
                <w:szCs w:val="18"/>
                <w:lang w:val="en-US" w:eastAsia="pl-PL"/>
              </w:rPr>
            </w:pPr>
          </w:p>
        </w:tc>
      </w:tr>
      <w:tr w:rsidR="00E05D4B" w:rsidRPr="00F36EAA" w14:paraId="25909729" w14:textId="77777777" w:rsidTr="00AD00C6">
        <w:trPr>
          <w:trHeight w:val="423"/>
        </w:trPr>
        <w:tc>
          <w:tcPr>
            <w:tcW w:w="1116" w:type="dxa"/>
            <w:vMerge w:val="restart"/>
            <w:tcBorders>
              <w:top w:val="single" w:sz="4" w:space="0" w:color="auto"/>
              <w:left w:val="single" w:sz="4" w:space="0" w:color="auto"/>
              <w:right w:val="single" w:sz="4" w:space="0" w:color="auto"/>
            </w:tcBorders>
            <w:vAlign w:val="center"/>
          </w:tcPr>
          <w:p w14:paraId="233FDB7E" w14:textId="77777777" w:rsidR="00E05D4B" w:rsidRPr="00F36EAA" w:rsidRDefault="00E05D4B"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Afghanistan</w:t>
            </w:r>
          </w:p>
        </w:tc>
        <w:tc>
          <w:tcPr>
            <w:tcW w:w="1210" w:type="dxa"/>
            <w:vMerge w:val="restart"/>
            <w:tcBorders>
              <w:top w:val="single" w:sz="4" w:space="0" w:color="auto"/>
              <w:left w:val="single" w:sz="4" w:space="0" w:color="auto"/>
              <w:right w:val="single" w:sz="4" w:space="0" w:color="auto"/>
            </w:tcBorders>
            <w:vAlign w:val="center"/>
          </w:tcPr>
          <w:p w14:paraId="63D43721"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Kabul and rural area</w:t>
            </w:r>
          </w:p>
        </w:tc>
        <w:tc>
          <w:tcPr>
            <w:tcW w:w="1188" w:type="dxa"/>
            <w:vMerge w:val="restart"/>
            <w:tcBorders>
              <w:top w:val="single" w:sz="4" w:space="0" w:color="auto"/>
              <w:left w:val="single" w:sz="4" w:space="0" w:color="auto"/>
              <w:right w:val="single" w:sz="4" w:space="0" w:color="auto"/>
            </w:tcBorders>
            <w:vAlign w:val="center"/>
          </w:tcPr>
          <w:p w14:paraId="5F53DC55"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air pollution - type of heating fuel used (wood and dung,  diesel generators) and smoking</w:t>
            </w:r>
          </w:p>
        </w:tc>
        <w:tc>
          <w:tcPr>
            <w:tcW w:w="1091" w:type="dxa"/>
            <w:vMerge w:val="restart"/>
            <w:tcBorders>
              <w:top w:val="single" w:sz="4" w:space="0" w:color="auto"/>
              <w:left w:val="single" w:sz="4" w:space="0" w:color="auto"/>
              <w:right w:val="single" w:sz="4" w:space="0" w:color="auto"/>
            </w:tcBorders>
            <w:vAlign w:val="center"/>
          </w:tcPr>
          <w:p w14:paraId="2F387F93"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55</w:t>
            </w:r>
          </w:p>
        </w:tc>
        <w:tc>
          <w:tcPr>
            <w:tcW w:w="1002" w:type="dxa"/>
            <w:vMerge w:val="restart"/>
            <w:tcBorders>
              <w:top w:val="single" w:sz="4" w:space="0" w:color="auto"/>
              <w:left w:val="single" w:sz="4" w:space="0" w:color="auto"/>
              <w:right w:val="single" w:sz="4" w:space="0" w:color="auto"/>
            </w:tcBorders>
            <w:vAlign w:val="center"/>
          </w:tcPr>
          <w:p w14:paraId="2582E3F3"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5.5±2.3 and </w:t>
            </w:r>
          </w:p>
          <w:p w14:paraId="296FA7F0"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31.6±8.6</w:t>
            </w:r>
          </w:p>
        </w:tc>
        <w:tc>
          <w:tcPr>
            <w:tcW w:w="1077" w:type="dxa"/>
            <w:vMerge w:val="restart"/>
            <w:tcBorders>
              <w:top w:val="single" w:sz="4" w:space="0" w:color="auto"/>
              <w:left w:val="single" w:sz="4" w:space="0" w:color="auto"/>
              <w:right w:val="single" w:sz="4" w:space="0" w:color="auto"/>
            </w:tcBorders>
            <w:vAlign w:val="center"/>
          </w:tcPr>
          <w:p w14:paraId="3B8A60AE" w14:textId="17F393EA" w:rsidR="00E05D4B" w:rsidRPr="00F36EAA" w:rsidRDefault="00E05D4B"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46ABB96B" w14:textId="77777777" w:rsidR="00E05D4B" w:rsidRPr="00F36EAA" w:rsidRDefault="00E05D4B"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948" w:type="dxa"/>
            <w:vMerge w:val="restart"/>
            <w:tcBorders>
              <w:top w:val="single" w:sz="4" w:space="0" w:color="auto"/>
              <w:left w:val="single" w:sz="4" w:space="0" w:color="auto"/>
              <w:right w:val="single" w:sz="4" w:space="0" w:color="auto"/>
            </w:tcBorders>
            <w:vAlign w:val="center"/>
          </w:tcPr>
          <w:p w14:paraId="44F51F47"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48" w:type="dxa"/>
            <w:vMerge w:val="restart"/>
            <w:tcBorders>
              <w:top w:val="single" w:sz="4" w:space="0" w:color="auto"/>
              <w:left w:val="single" w:sz="4" w:space="0" w:color="auto"/>
              <w:right w:val="single" w:sz="4" w:space="0" w:color="auto"/>
            </w:tcBorders>
            <w:vAlign w:val="center"/>
          </w:tcPr>
          <w:p w14:paraId="0ABDC5BB"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48" w:type="dxa"/>
            <w:vMerge w:val="restart"/>
            <w:tcBorders>
              <w:top w:val="single" w:sz="4" w:space="0" w:color="auto"/>
              <w:left w:val="single" w:sz="4" w:space="0" w:color="auto"/>
              <w:right w:val="single" w:sz="4" w:space="0" w:color="auto"/>
            </w:tcBorders>
            <w:vAlign w:val="center"/>
          </w:tcPr>
          <w:p w14:paraId="2D574FBB"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48" w:type="dxa"/>
            <w:vMerge w:val="restart"/>
            <w:tcBorders>
              <w:top w:val="single" w:sz="4" w:space="0" w:color="auto"/>
              <w:left w:val="single" w:sz="4" w:space="0" w:color="auto"/>
              <w:right w:val="single" w:sz="4" w:space="0" w:color="auto"/>
            </w:tcBorders>
            <w:vAlign w:val="center"/>
          </w:tcPr>
          <w:p w14:paraId="099A86A3"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739" w:type="dxa"/>
            <w:vMerge w:val="restart"/>
            <w:tcBorders>
              <w:top w:val="single" w:sz="4" w:space="0" w:color="auto"/>
              <w:left w:val="single" w:sz="4" w:space="0" w:color="auto"/>
              <w:right w:val="single" w:sz="4" w:space="0" w:color="auto"/>
            </w:tcBorders>
            <w:vAlign w:val="center"/>
          </w:tcPr>
          <w:p w14:paraId="082BDC8E"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93" w:type="dxa"/>
            <w:vMerge w:val="restart"/>
            <w:tcBorders>
              <w:top w:val="single" w:sz="4" w:space="0" w:color="auto"/>
              <w:left w:val="single" w:sz="4" w:space="0" w:color="auto"/>
              <w:right w:val="single" w:sz="4" w:space="0" w:color="auto"/>
            </w:tcBorders>
            <w:vAlign w:val="center"/>
          </w:tcPr>
          <w:p w14:paraId="15B8F60D"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1.31</w:t>
            </w:r>
          </w:p>
          <w:p w14:paraId="73C4089E"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(0.0466-6.865)</w:t>
            </w:r>
          </w:p>
          <w:p w14:paraId="428B8292"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58EB846E" w14:textId="0E3DE610" w:rsidR="00E05D4B" w:rsidRPr="00F36EAA" w:rsidRDefault="00A9439D" w:rsidP="00E05D4B">
            <w:pPr>
              <w:spacing w:after="0" w:line="240" w:lineRule="auto"/>
              <w:rPr>
                <w:rFonts w:ascii="Times New Roman" w:hAnsi="Times New Roman"/>
                <w:sz w:val="18"/>
                <w:szCs w:val="18"/>
                <w:lang w:val="en-US"/>
              </w:rPr>
            </w:pPr>
            <w:r w:rsidRPr="00F36EAA">
              <w:rPr>
                <w:rFonts w:ascii="Times New Roman" w:hAnsi="Times New Roman"/>
                <w:sz w:val="18"/>
                <w:szCs w:val="18"/>
                <w:lang w:val="en-US"/>
              </w:rPr>
              <w:t>s</w:t>
            </w:r>
            <w:r w:rsidR="00E05D4B" w:rsidRPr="00F36EAA">
              <w:rPr>
                <w:rFonts w:ascii="Times New Roman" w:hAnsi="Times New Roman"/>
                <w:sz w:val="18"/>
                <w:szCs w:val="18"/>
                <w:lang w:val="en-US"/>
              </w:rPr>
              <w:t xml:space="preserve">um of </w:t>
            </w:r>
            <w:r w:rsidRPr="00F36EAA">
              <w:rPr>
                <w:rFonts w:ascii="Times New Roman" w:hAnsi="Times New Roman"/>
                <w:sz w:val="18"/>
                <w:szCs w:val="18"/>
                <w:lang w:val="en-US"/>
              </w:rPr>
              <w:t>2</w:t>
            </w:r>
            <w:r w:rsidR="00E05D4B" w:rsidRPr="00F36EAA">
              <w:rPr>
                <w:rFonts w:ascii="Times New Roman" w:eastAsia="Times New Roman" w:hAnsi="Times New Roman"/>
                <w:sz w:val="18"/>
                <w:szCs w:val="18"/>
                <w:lang w:val="en-US" w:eastAsia="pl-PL"/>
              </w:rPr>
              <w:t xml:space="preserve">-OH-PHEN and </w:t>
            </w:r>
            <w:r w:rsidRPr="00F36EAA">
              <w:rPr>
                <w:rFonts w:ascii="Times New Roman" w:eastAsia="Times New Roman" w:hAnsi="Times New Roman"/>
                <w:sz w:val="18"/>
                <w:szCs w:val="18"/>
                <w:lang w:val="en-US" w:eastAsia="pl-PL"/>
              </w:rPr>
              <w:t>9</w:t>
            </w:r>
            <w:r w:rsidR="00E05D4B" w:rsidRPr="00F36EAA">
              <w:rPr>
                <w:rFonts w:ascii="Times New Roman" w:eastAsia="Times New Roman" w:hAnsi="Times New Roman"/>
                <w:sz w:val="18"/>
                <w:szCs w:val="18"/>
                <w:lang w:val="en-US" w:eastAsia="pl-PL"/>
              </w:rPr>
              <w:t>-OH-PHEN</w:t>
            </w:r>
          </w:p>
        </w:tc>
        <w:tc>
          <w:tcPr>
            <w:tcW w:w="955" w:type="dxa"/>
            <w:vMerge w:val="restart"/>
            <w:tcBorders>
              <w:top w:val="single" w:sz="4" w:space="0" w:color="auto"/>
              <w:left w:val="single" w:sz="4" w:space="0" w:color="auto"/>
              <w:right w:val="single" w:sz="4" w:space="0" w:color="auto"/>
            </w:tcBorders>
            <w:vAlign w:val="center"/>
          </w:tcPr>
          <w:p w14:paraId="5E444DFF"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1.147</w:t>
            </w:r>
          </w:p>
          <w:p w14:paraId="7D7107E6"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(0.0193-8.925)</w:t>
            </w:r>
          </w:p>
        </w:tc>
        <w:tc>
          <w:tcPr>
            <w:tcW w:w="753" w:type="dxa"/>
            <w:vMerge w:val="restart"/>
            <w:tcBorders>
              <w:top w:val="single" w:sz="4" w:space="0" w:color="auto"/>
              <w:left w:val="single" w:sz="4" w:space="0" w:color="auto"/>
              <w:right w:val="single" w:sz="4" w:space="0" w:color="auto"/>
            </w:tcBorders>
            <w:vAlign w:val="center"/>
          </w:tcPr>
          <w:p w14:paraId="744901B5"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0.119</w:t>
            </w:r>
          </w:p>
          <w:p w14:paraId="2FD36009"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(0.004-0.976)</w:t>
            </w:r>
          </w:p>
        </w:tc>
        <w:tc>
          <w:tcPr>
            <w:tcW w:w="996" w:type="dxa"/>
            <w:vMerge w:val="restart"/>
            <w:tcBorders>
              <w:top w:val="single" w:sz="4" w:space="0" w:color="auto"/>
              <w:left w:val="single" w:sz="4" w:space="0" w:color="auto"/>
              <w:right w:val="single" w:sz="4" w:space="0" w:color="auto"/>
            </w:tcBorders>
            <w:vAlign w:val="center"/>
          </w:tcPr>
          <w:p w14:paraId="5B1806AB"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1.646</w:t>
            </w:r>
          </w:p>
          <w:p w14:paraId="43C4C050" w14:textId="77777777" w:rsidR="00E05D4B" w:rsidRPr="00F36EAA" w:rsidRDefault="00E05D4B"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(0.0714-16.288)</w:t>
            </w:r>
          </w:p>
        </w:tc>
        <w:tc>
          <w:tcPr>
            <w:tcW w:w="848" w:type="dxa"/>
            <w:vMerge w:val="restart"/>
            <w:tcBorders>
              <w:top w:val="single" w:sz="4" w:space="0" w:color="auto"/>
              <w:left w:val="single" w:sz="4" w:space="0" w:color="auto"/>
              <w:right w:val="single" w:sz="4" w:space="0" w:color="auto"/>
            </w:tcBorders>
            <w:vAlign w:val="center"/>
          </w:tcPr>
          <w:p w14:paraId="73E08573"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738" w:type="dxa"/>
            <w:vMerge w:val="restart"/>
            <w:tcBorders>
              <w:top w:val="single" w:sz="4" w:space="0" w:color="auto"/>
              <w:left w:val="single" w:sz="4" w:space="0" w:color="auto"/>
              <w:right w:val="single" w:sz="4" w:space="0" w:color="auto"/>
            </w:tcBorders>
            <w:vAlign w:val="center"/>
          </w:tcPr>
          <w:p w14:paraId="6B57E045"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640" w:type="dxa"/>
            <w:vMerge w:val="restart"/>
            <w:tcBorders>
              <w:top w:val="single" w:sz="4" w:space="0" w:color="auto"/>
              <w:left w:val="single" w:sz="4" w:space="0" w:color="auto"/>
              <w:right w:val="single" w:sz="4" w:space="0" w:color="auto"/>
            </w:tcBorders>
            <w:vAlign w:val="center"/>
          </w:tcPr>
          <w:p w14:paraId="2E9BE944"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1111" w:type="dxa"/>
            <w:vMerge w:val="restart"/>
            <w:tcBorders>
              <w:top w:val="single" w:sz="4" w:space="0" w:color="auto"/>
              <w:left w:val="single" w:sz="4" w:space="0" w:color="auto"/>
              <w:right w:val="single" w:sz="4" w:space="0" w:color="auto"/>
            </w:tcBorders>
            <w:vAlign w:val="center"/>
          </w:tcPr>
          <w:p w14:paraId="597F2FCB" w14:textId="77777777" w:rsidR="00E05D4B" w:rsidRPr="00F36EAA" w:rsidRDefault="00E05D4B"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vMerge w:val="restart"/>
            <w:tcBorders>
              <w:top w:val="single" w:sz="4" w:space="0" w:color="auto"/>
              <w:left w:val="single" w:sz="4" w:space="0" w:color="auto"/>
              <w:right w:val="single" w:sz="4" w:space="0" w:color="auto"/>
            </w:tcBorders>
            <w:vAlign w:val="center"/>
          </w:tcPr>
          <w:p w14:paraId="7F5972A8" w14:textId="4B708CCB" w:rsidR="00E05D4B"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(Hemat et al. 2012)</w:t>
            </w:r>
          </w:p>
        </w:tc>
      </w:tr>
      <w:tr w:rsidR="00E05D4B" w:rsidRPr="00F36EAA" w14:paraId="23EFB34F" w14:textId="77777777" w:rsidTr="00610CF0">
        <w:trPr>
          <w:trHeight w:val="713"/>
        </w:trPr>
        <w:tc>
          <w:tcPr>
            <w:tcW w:w="1116" w:type="dxa"/>
            <w:vMerge/>
            <w:tcBorders>
              <w:left w:val="single" w:sz="4" w:space="0" w:color="auto"/>
              <w:bottom w:val="single" w:sz="4" w:space="0" w:color="auto"/>
              <w:right w:val="single" w:sz="4" w:space="0" w:color="auto"/>
            </w:tcBorders>
            <w:vAlign w:val="center"/>
          </w:tcPr>
          <w:p w14:paraId="32E7D540"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1210" w:type="dxa"/>
            <w:vMerge/>
            <w:tcBorders>
              <w:left w:val="single" w:sz="4" w:space="0" w:color="auto"/>
              <w:bottom w:val="single" w:sz="4" w:space="0" w:color="auto"/>
              <w:right w:val="single" w:sz="4" w:space="0" w:color="auto"/>
            </w:tcBorders>
            <w:vAlign w:val="center"/>
          </w:tcPr>
          <w:p w14:paraId="02ECD34B"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p>
        </w:tc>
        <w:tc>
          <w:tcPr>
            <w:tcW w:w="1188" w:type="dxa"/>
            <w:vMerge/>
            <w:tcBorders>
              <w:left w:val="single" w:sz="4" w:space="0" w:color="auto"/>
              <w:bottom w:val="single" w:sz="4" w:space="0" w:color="auto"/>
              <w:right w:val="single" w:sz="4" w:space="0" w:color="auto"/>
            </w:tcBorders>
            <w:vAlign w:val="center"/>
          </w:tcPr>
          <w:p w14:paraId="52728BF5"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p>
        </w:tc>
        <w:tc>
          <w:tcPr>
            <w:tcW w:w="1091" w:type="dxa"/>
            <w:vMerge/>
            <w:tcBorders>
              <w:left w:val="single" w:sz="4" w:space="0" w:color="auto"/>
              <w:bottom w:val="single" w:sz="4" w:space="0" w:color="auto"/>
              <w:right w:val="single" w:sz="4" w:space="0" w:color="auto"/>
            </w:tcBorders>
            <w:vAlign w:val="center"/>
          </w:tcPr>
          <w:p w14:paraId="0F701A30"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p>
        </w:tc>
        <w:tc>
          <w:tcPr>
            <w:tcW w:w="1002" w:type="dxa"/>
            <w:vMerge/>
            <w:tcBorders>
              <w:left w:val="single" w:sz="4" w:space="0" w:color="auto"/>
              <w:bottom w:val="single" w:sz="4" w:space="0" w:color="auto"/>
              <w:right w:val="single" w:sz="4" w:space="0" w:color="auto"/>
            </w:tcBorders>
            <w:vAlign w:val="center"/>
          </w:tcPr>
          <w:p w14:paraId="5AA9684C" w14:textId="77777777" w:rsidR="00E05D4B" w:rsidRPr="00F36EAA" w:rsidRDefault="00E05D4B" w:rsidP="00117BFA">
            <w:pPr>
              <w:autoSpaceDE w:val="0"/>
              <w:autoSpaceDN w:val="0"/>
              <w:adjustRightInd w:val="0"/>
              <w:spacing w:after="0" w:line="240" w:lineRule="auto"/>
              <w:rPr>
                <w:rFonts w:ascii="Times New Roman" w:hAnsi="Times New Roman"/>
                <w:sz w:val="18"/>
                <w:szCs w:val="18"/>
                <w:lang w:val="en-US"/>
              </w:rPr>
            </w:pPr>
          </w:p>
        </w:tc>
        <w:tc>
          <w:tcPr>
            <w:tcW w:w="1077" w:type="dxa"/>
            <w:vMerge/>
            <w:tcBorders>
              <w:left w:val="single" w:sz="4" w:space="0" w:color="auto"/>
              <w:bottom w:val="single" w:sz="4" w:space="0" w:color="auto"/>
              <w:right w:val="single" w:sz="4" w:space="0" w:color="auto"/>
            </w:tcBorders>
            <w:vAlign w:val="center"/>
          </w:tcPr>
          <w:p w14:paraId="301302AD" w14:textId="77777777" w:rsidR="00E05D4B" w:rsidRPr="00F36EAA" w:rsidRDefault="00E05D4B" w:rsidP="006932D3">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645A833B"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7F696D35"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0A8F9759"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41ADE602"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739" w:type="dxa"/>
            <w:vMerge/>
            <w:tcBorders>
              <w:left w:val="single" w:sz="4" w:space="0" w:color="auto"/>
              <w:bottom w:val="single" w:sz="4" w:space="0" w:color="auto"/>
              <w:right w:val="single" w:sz="4" w:space="0" w:color="auto"/>
            </w:tcBorders>
            <w:vAlign w:val="center"/>
          </w:tcPr>
          <w:p w14:paraId="475DA8CD"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993" w:type="dxa"/>
            <w:vMerge/>
            <w:tcBorders>
              <w:left w:val="single" w:sz="4" w:space="0" w:color="auto"/>
              <w:bottom w:val="single" w:sz="4" w:space="0" w:color="auto"/>
              <w:right w:val="single" w:sz="4" w:space="0" w:color="auto"/>
            </w:tcBorders>
            <w:vAlign w:val="center"/>
          </w:tcPr>
          <w:p w14:paraId="6F21A4A6" w14:textId="77777777" w:rsidR="00E05D4B" w:rsidRPr="00F36EAA" w:rsidRDefault="00E05D4B" w:rsidP="00117BFA">
            <w:pPr>
              <w:spacing w:after="0" w:line="240" w:lineRule="auto"/>
              <w:rPr>
                <w:rFonts w:ascii="Times New Roman" w:hAnsi="Times New Roman"/>
                <w:sz w:val="18"/>
                <w:szCs w:val="18"/>
                <w:lang w:val="en-US"/>
              </w:rPr>
            </w:pP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138CE340" w14:textId="77777777" w:rsidR="00E05D4B" w:rsidRPr="00F36EAA" w:rsidRDefault="00E05D4B" w:rsidP="00E05D4B">
            <w:pPr>
              <w:spacing w:after="0" w:line="240" w:lineRule="auto"/>
              <w:rPr>
                <w:rFonts w:ascii="Times New Roman" w:hAnsi="Times New Roman"/>
                <w:sz w:val="18"/>
                <w:szCs w:val="18"/>
                <w:lang w:val="en-US"/>
              </w:rPr>
            </w:pPr>
            <w:r w:rsidRPr="00F36EAA">
              <w:rPr>
                <w:rFonts w:ascii="Times New Roman" w:hAnsi="Times New Roman"/>
                <w:sz w:val="18"/>
                <w:szCs w:val="18"/>
                <w:lang w:val="en-US"/>
              </w:rPr>
              <w:t>0.783</w:t>
            </w:r>
          </w:p>
          <w:p w14:paraId="78B66EE2" w14:textId="1EF6C9AC" w:rsidR="00E05D4B" w:rsidRPr="00F36EAA" w:rsidRDefault="00E05D4B" w:rsidP="00E05D4B">
            <w:pPr>
              <w:spacing w:after="0" w:line="240" w:lineRule="auto"/>
              <w:rPr>
                <w:rFonts w:ascii="Times New Roman" w:hAnsi="Times New Roman"/>
                <w:sz w:val="18"/>
                <w:szCs w:val="18"/>
                <w:lang w:val="en-US"/>
              </w:rPr>
            </w:pPr>
            <w:r w:rsidRPr="00F36EAA">
              <w:rPr>
                <w:rFonts w:ascii="Times New Roman" w:hAnsi="Times New Roman"/>
                <w:sz w:val="18"/>
                <w:szCs w:val="18"/>
                <w:lang w:val="en-US"/>
              </w:rPr>
              <w:t>(0.0463-2.903)</w:t>
            </w:r>
          </w:p>
        </w:tc>
        <w:tc>
          <w:tcPr>
            <w:tcW w:w="955" w:type="dxa"/>
            <w:vMerge/>
            <w:tcBorders>
              <w:left w:val="single" w:sz="4" w:space="0" w:color="auto"/>
              <w:bottom w:val="single" w:sz="4" w:space="0" w:color="auto"/>
              <w:right w:val="single" w:sz="4" w:space="0" w:color="auto"/>
            </w:tcBorders>
            <w:vAlign w:val="center"/>
          </w:tcPr>
          <w:p w14:paraId="09C8DA9A" w14:textId="77777777" w:rsidR="00E05D4B" w:rsidRPr="00F36EAA" w:rsidRDefault="00E05D4B" w:rsidP="00117BFA">
            <w:pPr>
              <w:spacing w:after="0" w:line="240" w:lineRule="auto"/>
              <w:rPr>
                <w:rFonts w:ascii="Times New Roman" w:hAnsi="Times New Roman"/>
                <w:sz w:val="18"/>
                <w:szCs w:val="18"/>
                <w:lang w:val="en-US"/>
              </w:rPr>
            </w:pPr>
          </w:p>
        </w:tc>
        <w:tc>
          <w:tcPr>
            <w:tcW w:w="753" w:type="dxa"/>
            <w:vMerge/>
            <w:tcBorders>
              <w:left w:val="single" w:sz="4" w:space="0" w:color="auto"/>
              <w:bottom w:val="single" w:sz="4" w:space="0" w:color="auto"/>
              <w:right w:val="single" w:sz="4" w:space="0" w:color="auto"/>
            </w:tcBorders>
            <w:vAlign w:val="center"/>
          </w:tcPr>
          <w:p w14:paraId="7976FB37" w14:textId="77777777" w:rsidR="00E05D4B" w:rsidRPr="00F36EAA" w:rsidRDefault="00E05D4B" w:rsidP="00117BFA">
            <w:pPr>
              <w:spacing w:after="0" w:line="240" w:lineRule="auto"/>
              <w:rPr>
                <w:rFonts w:ascii="Times New Roman" w:hAnsi="Times New Roman"/>
                <w:sz w:val="18"/>
                <w:szCs w:val="18"/>
                <w:lang w:val="en-US"/>
              </w:rPr>
            </w:pPr>
          </w:p>
        </w:tc>
        <w:tc>
          <w:tcPr>
            <w:tcW w:w="996" w:type="dxa"/>
            <w:vMerge/>
            <w:tcBorders>
              <w:left w:val="single" w:sz="4" w:space="0" w:color="auto"/>
              <w:bottom w:val="single" w:sz="4" w:space="0" w:color="auto"/>
              <w:right w:val="single" w:sz="4" w:space="0" w:color="auto"/>
            </w:tcBorders>
            <w:vAlign w:val="center"/>
          </w:tcPr>
          <w:p w14:paraId="649072CD" w14:textId="77777777" w:rsidR="00E05D4B" w:rsidRPr="00F36EAA" w:rsidRDefault="00E05D4B" w:rsidP="00117BFA">
            <w:pPr>
              <w:spacing w:after="0" w:line="240" w:lineRule="auto"/>
              <w:rPr>
                <w:rFonts w:ascii="Times New Roman" w:hAnsi="Times New Roman"/>
                <w:sz w:val="18"/>
                <w:szCs w:val="18"/>
                <w:lang w:val="en-US"/>
              </w:rPr>
            </w:pPr>
          </w:p>
        </w:tc>
        <w:tc>
          <w:tcPr>
            <w:tcW w:w="848" w:type="dxa"/>
            <w:vMerge/>
            <w:tcBorders>
              <w:left w:val="single" w:sz="4" w:space="0" w:color="auto"/>
              <w:bottom w:val="single" w:sz="4" w:space="0" w:color="auto"/>
              <w:right w:val="single" w:sz="4" w:space="0" w:color="auto"/>
            </w:tcBorders>
            <w:vAlign w:val="center"/>
          </w:tcPr>
          <w:p w14:paraId="14910C33"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738" w:type="dxa"/>
            <w:vMerge/>
            <w:tcBorders>
              <w:left w:val="single" w:sz="4" w:space="0" w:color="auto"/>
              <w:bottom w:val="single" w:sz="4" w:space="0" w:color="auto"/>
              <w:right w:val="single" w:sz="4" w:space="0" w:color="auto"/>
            </w:tcBorders>
            <w:vAlign w:val="center"/>
          </w:tcPr>
          <w:p w14:paraId="1B8DBF52"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640" w:type="dxa"/>
            <w:vMerge/>
            <w:tcBorders>
              <w:left w:val="single" w:sz="4" w:space="0" w:color="auto"/>
              <w:bottom w:val="single" w:sz="4" w:space="0" w:color="auto"/>
              <w:right w:val="single" w:sz="4" w:space="0" w:color="auto"/>
            </w:tcBorders>
            <w:vAlign w:val="center"/>
          </w:tcPr>
          <w:p w14:paraId="27F16882"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1111" w:type="dxa"/>
            <w:vMerge/>
            <w:tcBorders>
              <w:left w:val="single" w:sz="4" w:space="0" w:color="auto"/>
              <w:bottom w:val="single" w:sz="4" w:space="0" w:color="auto"/>
              <w:right w:val="single" w:sz="4" w:space="0" w:color="auto"/>
            </w:tcBorders>
            <w:vAlign w:val="center"/>
          </w:tcPr>
          <w:p w14:paraId="73431425"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6F68D63C" w14:textId="77777777" w:rsidR="00E05D4B" w:rsidRPr="00F36EAA" w:rsidRDefault="00E05D4B" w:rsidP="00117BFA">
            <w:pPr>
              <w:spacing w:after="0" w:line="240" w:lineRule="auto"/>
              <w:rPr>
                <w:rFonts w:ascii="Times New Roman" w:eastAsia="Times New Roman" w:hAnsi="Times New Roman"/>
                <w:sz w:val="18"/>
                <w:szCs w:val="18"/>
                <w:lang w:val="en-US" w:eastAsia="pl-PL"/>
              </w:rPr>
            </w:pPr>
          </w:p>
        </w:tc>
      </w:tr>
      <w:tr w:rsidR="006932D3" w:rsidRPr="003868F3" w14:paraId="4C8C8A1F"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3703CAC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Australian</w:t>
            </w:r>
          </w:p>
        </w:tc>
        <w:tc>
          <w:tcPr>
            <w:tcW w:w="1210" w:type="dxa"/>
            <w:tcBorders>
              <w:top w:val="single" w:sz="4" w:space="0" w:color="auto"/>
              <w:left w:val="single" w:sz="4" w:space="0" w:color="auto"/>
              <w:bottom w:val="single" w:sz="4" w:space="0" w:color="auto"/>
              <w:right w:val="single" w:sz="4" w:space="0" w:color="auto"/>
            </w:tcBorders>
            <w:vAlign w:val="center"/>
          </w:tcPr>
          <w:p w14:paraId="2785ECD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Queensland</w:t>
            </w:r>
          </w:p>
        </w:tc>
        <w:tc>
          <w:tcPr>
            <w:tcW w:w="1188" w:type="dxa"/>
            <w:tcBorders>
              <w:top w:val="single" w:sz="4" w:space="0" w:color="auto"/>
              <w:left w:val="single" w:sz="4" w:space="0" w:color="auto"/>
              <w:bottom w:val="single" w:sz="4" w:space="0" w:color="auto"/>
              <w:right w:val="single" w:sz="4" w:space="0" w:color="auto"/>
            </w:tcBorders>
            <w:vAlign w:val="center"/>
          </w:tcPr>
          <w:p w14:paraId="57DB935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1091" w:type="dxa"/>
            <w:tcBorders>
              <w:top w:val="single" w:sz="4" w:space="0" w:color="auto"/>
              <w:left w:val="single" w:sz="4" w:space="0" w:color="auto"/>
              <w:bottom w:val="single" w:sz="4" w:space="0" w:color="auto"/>
              <w:right w:val="single" w:sz="4" w:space="0" w:color="auto"/>
            </w:tcBorders>
            <w:vAlign w:val="center"/>
          </w:tcPr>
          <w:p w14:paraId="1DB0B3B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100</w:t>
            </w:r>
          </w:p>
        </w:tc>
        <w:tc>
          <w:tcPr>
            <w:tcW w:w="1002" w:type="dxa"/>
            <w:tcBorders>
              <w:top w:val="single" w:sz="4" w:space="0" w:color="auto"/>
              <w:left w:val="single" w:sz="4" w:space="0" w:color="auto"/>
              <w:bottom w:val="single" w:sz="4" w:space="0" w:color="auto"/>
              <w:right w:val="single" w:sz="4" w:space="0" w:color="auto"/>
            </w:tcBorders>
            <w:vAlign w:val="center"/>
          </w:tcPr>
          <w:p w14:paraId="1EEB736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0 and ≥60</w:t>
            </w:r>
          </w:p>
        </w:tc>
        <w:tc>
          <w:tcPr>
            <w:tcW w:w="1077" w:type="dxa"/>
            <w:tcBorders>
              <w:top w:val="single" w:sz="4" w:space="0" w:color="auto"/>
              <w:left w:val="single" w:sz="4" w:space="0" w:color="auto"/>
              <w:bottom w:val="single" w:sz="4" w:space="0" w:color="auto"/>
              <w:right w:val="single" w:sz="4" w:space="0" w:color="auto"/>
            </w:tcBorders>
            <w:vAlign w:val="center"/>
          </w:tcPr>
          <w:p w14:paraId="49B652C3" w14:textId="767E2ACE"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7291ECB6"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p w14:paraId="6332F535" w14:textId="77777777" w:rsidR="00822775" w:rsidRPr="00F36EAA" w:rsidRDefault="00822775" w:rsidP="006932D3">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34F5CC1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9.221</w:t>
            </w:r>
          </w:p>
          <w:p w14:paraId="54A3866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(0.924-375.182)</w:t>
            </w:r>
          </w:p>
        </w:tc>
        <w:tc>
          <w:tcPr>
            <w:tcW w:w="948" w:type="dxa"/>
            <w:tcBorders>
              <w:top w:val="single" w:sz="4" w:space="0" w:color="auto"/>
              <w:left w:val="single" w:sz="4" w:space="0" w:color="auto"/>
              <w:bottom w:val="single" w:sz="4" w:space="0" w:color="auto"/>
              <w:right w:val="single" w:sz="4" w:space="0" w:color="auto"/>
            </w:tcBorders>
            <w:vAlign w:val="center"/>
          </w:tcPr>
          <w:p w14:paraId="206783B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4.104</w:t>
            </w:r>
          </w:p>
          <w:p w14:paraId="3E34F81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(2.017-8.104)</w:t>
            </w:r>
          </w:p>
        </w:tc>
        <w:tc>
          <w:tcPr>
            <w:tcW w:w="948" w:type="dxa"/>
            <w:tcBorders>
              <w:top w:val="single" w:sz="4" w:space="0" w:color="auto"/>
              <w:left w:val="single" w:sz="4" w:space="0" w:color="auto"/>
              <w:bottom w:val="single" w:sz="4" w:space="0" w:color="auto"/>
              <w:right w:val="single" w:sz="4" w:space="0" w:color="auto"/>
            </w:tcBorders>
            <w:vAlign w:val="center"/>
          </w:tcPr>
          <w:p w14:paraId="111D964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0.261</w:t>
            </w:r>
          </w:p>
          <w:p w14:paraId="371B873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(0.095-0.634)</w:t>
            </w:r>
          </w:p>
        </w:tc>
        <w:tc>
          <w:tcPr>
            <w:tcW w:w="948" w:type="dxa"/>
            <w:tcBorders>
              <w:top w:val="single" w:sz="4" w:space="0" w:color="auto"/>
              <w:left w:val="single" w:sz="4" w:space="0" w:color="auto"/>
              <w:bottom w:val="single" w:sz="4" w:space="0" w:color="auto"/>
              <w:right w:val="single" w:sz="4" w:space="0" w:color="auto"/>
            </w:tcBorders>
            <w:vAlign w:val="center"/>
          </w:tcPr>
          <w:p w14:paraId="361F769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0.132</w:t>
            </w:r>
          </w:p>
          <w:p w14:paraId="7015535F" w14:textId="0209844C"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(0.046-0.374)</w:t>
            </w:r>
          </w:p>
        </w:tc>
        <w:tc>
          <w:tcPr>
            <w:tcW w:w="739" w:type="dxa"/>
            <w:tcBorders>
              <w:top w:val="single" w:sz="4" w:space="0" w:color="auto"/>
              <w:left w:val="single" w:sz="4" w:space="0" w:color="auto"/>
              <w:bottom w:val="single" w:sz="4" w:space="0" w:color="auto"/>
              <w:right w:val="single" w:sz="4" w:space="0" w:color="auto"/>
            </w:tcBorders>
            <w:vAlign w:val="center"/>
          </w:tcPr>
          <w:p w14:paraId="7D2C5F8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0.299</w:t>
            </w:r>
          </w:p>
          <w:p w14:paraId="2A593C7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(0.135-0.57)</w:t>
            </w:r>
          </w:p>
        </w:tc>
        <w:tc>
          <w:tcPr>
            <w:tcW w:w="993" w:type="dxa"/>
            <w:tcBorders>
              <w:top w:val="single" w:sz="4" w:space="0" w:color="auto"/>
              <w:left w:val="single" w:sz="4" w:space="0" w:color="auto"/>
              <w:bottom w:val="single" w:sz="4" w:space="0" w:color="auto"/>
              <w:right w:val="single" w:sz="4" w:space="0" w:color="auto"/>
            </w:tcBorders>
            <w:vAlign w:val="center"/>
          </w:tcPr>
          <w:p w14:paraId="3C71A8A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0.134</w:t>
            </w:r>
          </w:p>
          <w:p w14:paraId="6F5EE49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(0.079-0.278)</w:t>
            </w:r>
          </w:p>
        </w:tc>
        <w:tc>
          <w:tcPr>
            <w:tcW w:w="951" w:type="dxa"/>
            <w:tcBorders>
              <w:top w:val="single" w:sz="4" w:space="0" w:color="auto"/>
              <w:left w:val="single" w:sz="4" w:space="0" w:color="auto"/>
              <w:bottom w:val="single" w:sz="4" w:space="0" w:color="auto"/>
              <w:right w:val="single" w:sz="4" w:space="0" w:color="auto"/>
            </w:tcBorders>
            <w:vAlign w:val="center"/>
          </w:tcPr>
          <w:p w14:paraId="2673F58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499F2E4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w:t>
            </w:r>
          </w:p>
          <w:p w14:paraId="7AC0669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(0.024-0.13)</w:t>
            </w:r>
          </w:p>
        </w:tc>
        <w:tc>
          <w:tcPr>
            <w:tcW w:w="955" w:type="dxa"/>
            <w:tcBorders>
              <w:top w:val="single" w:sz="4" w:space="0" w:color="auto"/>
              <w:left w:val="single" w:sz="4" w:space="0" w:color="auto"/>
              <w:bottom w:val="single" w:sz="4" w:space="0" w:color="auto"/>
              <w:right w:val="single" w:sz="4" w:space="0" w:color="auto"/>
            </w:tcBorders>
            <w:vAlign w:val="center"/>
          </w:tcPr>
          <w:p w14:paraId="422D6DA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0.081</w:t>
            </w:r>
          </w:p>
          <w:p w14:paraId="63D55B30" w14:textId="42250311"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(0.042-0.151)</w:t>
            </w:r>
          </w:p>
        </w:tc>
        <w:tc>
          <w:tcPr>
            <w:tcW w:w="753" w:type="dxa"/>
            <w:tcBorders>
              <w:top w:val="single" w:sz="4" w:space="0" w:color="auto"/>
              <w:left w:val="single" w:sz="4" w:space="0" w:color="auto"/>
              <w:bottom w:val="single" w:sz="4" w:space="0" w:color="auto"/>
              <w:right w:val="single" w:sz="4" w:space="0" w:color="auto"/>
            </w:tcBorders>
            <w:vAlign w:val="center"/>
          </w:tcPr>
          <w:p w14:paraId="0B183C5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w:t>
            </w:r>
          </w:p>
          <w:p w14:paraId="3BD0CC9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(0.012-0.065)</w:t>
            </w:r>
          </w:p>
        </w:tc>
        <w:tc>
          <w:tcPr>
            <w:tcW w:w="996" w:type="dxa"/>
            <w:tcBorders>
              <w:top w:val="single" w:sz="4" w:space="0" w:color="auto"/>
              <w:left w:val="single" w:sz="4" w:space="0" w:color="auto"/>
              <w:bottom w:val="single" w:sz="4" w:space="0" w:color="auto"/>
              <w:right w:val="single" w:sz="4" w:space="0" w:color="auto"/>
            </w:tcBorders>
            <w:vAlign w:val="center"/>
          </w:tcPr>
          <w:p w14:paraId="5446CDDF"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0.142</w:t>
            </w:r>
          </w:p>
          <w:p w14:paraId="3B54C33F" w14:textId="20F38A82"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(0.05-0.307)</w:t>
            </w:r>
          </w:p>
        </w:tc>
        <w:tc>
          <w:tcPr>
            <w:tcW w:w="848" w:type="dxa"/>
            <w:tcBorders>
              <w:top w:val="single" w:sz="4" w:space="0" w:color="auto"/>
              <w:left w:val="single" w:sz="4" w:space="0" w:color="auto"/>
              <w:bottom w:val="single" w:sz="4" w:space="0" w:color="auto"/>
              <w:right w:val="single" w:sz="4" w:space="0" w:color="auto"/>
            </w:tcBorders>
            <w:vAlign w:val="center"/>
          </w:tcPr>
          <w:p w14:paraId="534BCF7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472AA11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51E2A8C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387C1FD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GC-MS/MS</w:t>
            </w:r>
          </w:p>
        </w:tc>
        <w:tc>
          <w:tcPr>
            <w:tcW w:w="0" w:type="auto"/>
            <w:tcBorders>
              <w:top w:val="single" w:sz="4" w:space="0" w:color="auto"/>
              <w:left w:val="single" w:sz="4" w:space="0" w:color="auto"/>
              <w:bottom w:val="single" w:sz="4" w:space="0" w:color="auto"/>
              <w:right w:val="single" w:sz="4" w:space="0" w:color="auto"/>
            </w:tcBorders>
            <w:vAlign w:val="center"/>
          </w:tcPr>
          <w:p w14:paraId="0CDE7072" w14:textId="00DB544C"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(Thai et al. 2016)</w:t>
            </w:r>
          </w:p>
        </w:tc>
      </w:tr>
      <w:tr w:rsidR="006932D3" w:rsidRPr="003868F3" w14:paraId="36D51B3F"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469BB6C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Canada</w:t>
            </w:r>
          </w:p>
        </w:tc>
        <w:tc>
          <w:tcPr>
            <w:tcW w:w="1210" w:type="dxa"/>
            <w:tcBorders>
              <w:top w:val="single" w:sz="4" w:space="0" w:color="auto"/>
              <w:left w:val="single" w:sz="4" w:space="0" w:color="auto"/>
              <w:bottom w:val="single" w:sz="4" w:space="0" w:color="auto"/>
              <w:right w:val="single" w:sz="4" w:space="0" w:color="auto"/>
            </w:tcBorders>
            <w:vAlign w:val="center"/>
          </w:tcPr>
          <w:p w14:paraId="5DD9C6B0" w14:textId="1E8597A2"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1188" w:type="dxa"/>
            <w:tcBorders>
              <w:top w:val="single" w:sz="4" w:space="0" w:color="auto"/>
              <w:left w:val="single" w:sz="4" w:space="0" w:color="auto"/>
              <w:bottom w:val="single" w:sz="4" w:space="0" w:color="auto"/>
              <w:right w:val="single" w:sz="4" w:space="0" w:color="auto"/>
            </w:tcBorders>
            <w:vAlign w:val="center"/>
          </w:tcPr>
          <w:p w14:paraId="06A83BB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environmental tobacco smoke ETS</w:t>
            </w:r>
          </w:p>
        </w:tc>
        <w:tc>
          <w:tcPr>
            <w:tcW w:w="1091" w:type="dxa"/>
            <w:tcBorders>
              <w:top w:val="single" w:sz="4" w:space="0" w:color="auto"/>
              <w:left w:val="single" w:sz="4" w:space="0" w:color="auto"/>
              <w:bottom w:val="single" w:sz="4" w:space="0" w:color="auto"/>
              <w:right w:val="single" w:sz="4" w:space="0" w:color="auto"/>
            </w:tcBorders>
            <w:vAlign w:val="center"/>
          </w:tcPr>
          <w:p w14:paraId="7F076C9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1975</w:t>
            </w:r>
          </w:p>
        </w:tc>
        <w:tc>
          <w:tcPr>
            <w:tcW w:w="1002" w:type="dxa"/>
            <w:tcBorders>
              <w:top w:val="single" w:sz="4" w:space="0" w:color="auto"/>
              <w:left w:val="single" w:sz="4" w:space="0" w:color="auto"/>
              <w:bottom w:val="single" w:sz="4" w:space="0" w:color="auto"/>
              <w:right w:val="single" w:sz="4" w:space="0" w:color="auto"/>
            </w:tcBorders>
            <w:vAlign w:val="center"/>
          </w:tcPr>
          <w:p w14:paraId="5ADCBA0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3 and 79</w:t>
            </w:r>
          </w:p>
        </w:tc>
        <w:tc>
          <w:tcPr>
            <w:tcW w:w="1077" w:type="dxa"/>
            <w:tcBorders>
              <w:top w:val="single" w:sz="4" w:space="0" w:color="auto"/>
              <w:left w:val="single" w:sz="4" w:space="0" w:color="auto"/>
              <w:bottom w:val="single" w:sz="4" w:space="0" w:color="auto"/>
              <w:right w:val="single" w:sz="4" w:space="0" w:color="auto"/>
            </w:tcBorders>
            <w:vAlign w:val="center"/>
          </w:tcPr>
          <w:p w14:paraId="60D9D07F"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95th percentile</w:t>
            </w:r>
          </w:p>
          <w:p w14:paraId="1F208130"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(CI)</w:t>
            </w:r>
          </w:p>
        </w:tc>
        <w:tc>
          <w:tcPr>
            <w:tcW w:w="948" w:type="dxa"/>
            <w:tcBorders>
              <w:top w:val="single" w:sz="4" w:space="0" w:color="auto"/>
              <w:left w:val="single" w:sz="4" w:space="0" w:color="auto"/>
              <w:bottom w:val="single" w:sz="4" w:space="0" w:color="auto"/>
              <w:right w:val="single" w:sz="4" w:space="0" w:color="auto"/>
            </w:tcBorders>
            <w:vAlign w:val="center"/>
          </w:tcPr>
          <w:p w14:paraId="3D08DB3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4.3</w:t>
            </w:r>
          </w:p>
          <w:p w14:paraId="17CF93F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(2.7–5.9)</w:t>
            </w:r>
          </w:p>
        </w:tc>
        <w:tc>
          <w:tcPr>
            <w:tcW w:w="948" w:type="dxa"/>
            <w:tcBorders>
              <w:top w:val="single" w:sz="4" w:space="0" w:color="auto"/>
              <w:left w:val="single" w:sz="4" w:space="0" w:color="auto"/>
              <w:bottom w:val="single" w:sz="4" w:space="0" w:color="auto"/>
              <w:right w:val="single" w:sz="4" w:space="0" w:color="auto"/>
            </w:tcBorders>
            <w:vAlign w:val="center"/>
          </w:tcPr>
          <w:p w14:paraId="116C5EA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14 to 22</w:t>
            </w:r>
          </w:p>
          <w:p w14:paraId="0577B9B6" w14:textId="39809575"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(8.2–29)</w:t>
            </w:r>
          </w:p>
        </w:tc>
        <w:tc>
          <w:tcPr>
            <w:tcW w:w="948" w:type="dxa"/>
            <w:tcBorders>
              <w:top w:val="single" w:sz="4" w:space="0" w:color="auto"/>
              <w:left w:val="single" w:sz="4" w:space="0" w:color="auto"/>
              <w:bottom w:val="single" w:sz="4" w:space="0" w:color="auto"/>
              <w:right w:val="single" w:sz="4" w:space="0" w:color="auto"/>
            </w:tcBorders>
            <w:vAlign w:val="center"/>
          </w:tcPr>
          <w:p w14:paraId="5D1C1F7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0.71</w:t>
            </w:r>
          </w:p>
          <w:p w14:paraId="1AEFA90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(0.61–0.82)</w:t>
            </w:r>
          </w:p>
          <w:p w14:paraId="7733CC4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19319B9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0.29</w:t>
            </w:r>
          </w:p>
          <w:p w14:paraId="1F2B906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(0.19–0.38)</w:t>
            </w:r>
          </w:p>
        </w:tc>
        <w:tc>
          <w:tcPr>
            <w:tcW w:w="739" w:type="dxa"/>
            <w:tcBorders>
              <w:top w:val="single" w:sz="4" w:space="0" w:color="auto"/>
              <w:left w:val="single" w:sz="4" w:space="0" w:color="auto"/>
              <w:bottom w:val="single" w:sz="4" w:space="0" w:color="auto"/>
              <w:right w:val="single" w:sz="4" w:space="0" w:color="auto"/>
            </w:tcBorders>
            <w:vAlign w:val="center"/>
          </w:tcPr>
          <w:p w14:paraId="654FAC5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0.3 to 0.49</w:t>
            </w:r>
          </w:p>
          <w:p w14:paraId="3C9449AC" w14:textId="36C25759"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(0.22–0.6)</w:t>
            </w:r>
          </w:p>
        </w:tc>
        <w:tc>
          <w:tcPr>
            <w:tcW w:w="993" w:type="dxa"/>
            <w:tcBorders>
              <w:top w:val="single" w:sz="4" w:space="0" w:color="auto"/>
              <w:left w:val="single" w:sz="4" w:space="0" w:color="auto"/>
              <w:bottom w:val="single" w:sz="4" w:space="0" w:color="auto"/>
              <w:right w:val="single" w:sz="4" w:space="0" w:color="auto"/>
            </w:tcBorders>
            <w:vAlign w:val="center"/>
          </w:tcPr>
          <w:p w14:paraId="1FDB15D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0.36 to 0.73</w:t>
            </w:r>
          </w:p>
          <w:p w14:paraId="32E0AD99" w14:textId="3809AE59"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(0.28–1.0)</w:t>
            </w:r>
          </w:p>
          <w:p w14:paraId="707082A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2751F44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0.098 (0.066–0.13) </w:t>
            </w:r>
          </w:p>
        </w:tc>
        <w:tc>
          <w:tcPr>
            <w:tcW w:w="948" w:type="dxa"/>
            <w:tcBorders>
              <w:top w:val="single" w:sz="4" w:space="0" w:color="auto"/>
              <w:left w:val="single" w:sz="4" w:space="0" w:color="auto"/>
              <w:bottom w:val="single" w:sz="4" w:space="0" w:color="auto"/>
              <w:right w:val="single" w:sz="4" w:space="0" w:color="auto"/>
            </w:tcBorders>
            <w:vAlign w:val="center"/>
          </w:tcPr>
          <w:p w14:paraId="0E14072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0.098 to 0.18</w:t>
            </w:r>
          </w:p>
          <w:p w14:paraId="31633D15" w14:textId="4C22CA8A"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(0.082–0.23) </w:t>
            </w:r>
          </w:p>
        </w:tc>
        <w:tc>
          <w:tcPr>
            <w:tcW w:w="955" w:type="dxa"/>
            <w:tcBorders>
              <w:top w:val="single" w:sz="4" w:space="0" w:color="auto"/>
              <w:left w:val="single" w:sz="4" w:space="0" w:color="auto"/>
              <w:bottom w:val="single" w:sz="4" w:space="0" w:color="auto"/>
              <w:right w:val="single" w:sz="4" w:space="0" w:color="auto"/>
            </w:tcBorders>
            <w:vAlign w:val="center"/>
          </w:tcPr>
          <w:p w14:paraId="472B274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0.25 (0.19–0.32)</w:t>
            </w:r>
          </w:p>
        </w:tc>
        <w:tc>
          <w:tcPr>
            <w:tcW w:w="753" w:type="dxa"/>
            <w:tcBorders>
              <w:top w:val="single" w:sz="4" w:space="0" w:color="auto"/>
              <w:left w:val="single" w:sz="4" w:space="0" w:color="auto"/>
              <w:bottom w:val="single" w:sz="4" w:space="0" w:color="auto"/>
              <w:right w:val="single" w:sz="4" w:space="0" w:color="auto"/>
            </w:tcBorders>
            <w:vAlign w:val="center"/>
          </w:tcPr>
          <w:p w14:paraId="5D8E575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from 0.063 to 0.094 </w:t>
            </w:r>
          </w:p>
          <w:p w14:paraId="38B94CD8" w14:textId="1AF9DCDC"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(0.051–0.14)</w:t>
            </w:r>
          </w:p>
        </w:tc>
        <w:tc>
          <w:tcPr>
            <w:tcW w:w="996" w:type="dxa"/>
            <w:tcBorders>
              <w:top w:val="single" w:sz="4" w:space="0" w:color="auto"/>
              <w:left w:val="single" w:sz="4" w:space="0" w:color="auto"/>
              <w:bottom w:val="single" w:sz="4" w:space="0" w:color="auto"/>
              <w:right w:val="single" w:sz="4" w:space="0" w:color="auto"/>
            </w:tcBorders>
            <w:vAlign w:val="center"/>
          </w:tcPr>
          <w:p w14:paraId="37C5C2B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0.27 </w:t>
            </w:r>
          </w:p>
          <w:p w14:paraId="38CB2AC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(0.22–0.32) </w:t>
            </w:r>
          </w:p>
          <w:p w14:paraId="65345D98"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848" w:type="dxa"/>
            <w:tcBorders>
              <w:top w:val="single" w:sz="4" w:space="0" w:color="auto"/>
              <w:left w:val="single" w:sz="4" w:space="0" w:color="auto"/>
              <w:bottom w:val="single" w:sz="4" w:space="0" w:color="auto"/>
              <w:right w:val="single" w:sz="4" w:space="0" w:color="auto"/>
            </w:tcBorders>
            <w:vAlign w:val="center"/>
          </w:tcPr>
          <w:p w14:paraId="2E3E1B2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60CB3BF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66A6338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5BEFF9D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GC-MS/MS</w:t>
            </w:r>
          </w:p>
        </w:tc>
        <w:tc>
          <w:tcPr>
            <w:tcW w:w="0" w:type="auto"/>
            <w:tcBorders>
              <w:top w:val="single" w:sz="4" w:space="0" w:color="auto"/>
              <w:left w:val="single" w:sz="4" w:space="0" w:color="auto"/>
              <w:bottom w:val="single" w:sz="4" w:space="0" w:color="auto"/>
              <w:right w:val="single" w:sz="4" w:space="0" w:color="auto"/>
            </w:tcBorders>
            <w:vAlign w:val="center"/>
          </w:tcPr>
          <w:p w14:paraId="204FF776" w14:textId="2FCBFEB4"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(Khoury et al. 2018)</w:t>
            </w:r>
          </w:p>
        </w:tc>
      </w:tr>
      <w:tr w:rsidR="006932D3" w:rsidRPr="003868F3" w14:paraId="41B5CC95"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28830E4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1210" w:type="dxa"/>
            <w:tcBorders>
              <w:top w:val="single" w:sz="4" w:space="0" w:color="auto"/>
              <w:left w:val="single" w:sz="4" w:space="0" w:color="auto"/>
              <w:bottom w:val="single" w:sz="4" w:space="0" w:color="auto"/>
              <w:right w:val="single" w:sz="4" w:space="0" w:color="auto"/>
            </w:tcBorders>
            <w:vAlign w:val="center"/>
          </w:tcPr>
          <w:p w14:paraId="46C6FA0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 xml:space="preserve">Guangzhou, Harbin, </w:t>
            </w:r>
            <w:proofErr w:type="spellStart"/>
            <w:r w:rsidRPr="00F36EAA">
              <w:rPr>
                <w:rFonts w:ascii="Times New Roman" w:hAnsi="Times New Roman"/>
                <w:sz w:val="18"/>
                <w:szCs w:val="18"/>
                <w:lang w:val="en-US"/>
              </w:rPr>
              <w:t>Shahghain</w:t>
            </w:r>
            <w:proofErr w:type="spellEnd"/>
          </w:p>
        </w:tc>
        <w:tc>
          <w:tcPr>
            <w:tcW w:w="1188" w:type="dxa"/>
            <w:tcBorders>
              <w:top w:val="single" w:sz="4" w:space="0" w:color="auto"/>
              <w:left w:val="single" w:sz="4" w:space="0" w:color="auto"/>
              <w:bottom w:val="single" w:sz="4" w:space="0" w:color="auto"/>
              <w:right w:val="single" w:sz="4" w:space="0" w:color="auto"/>
            </w:tcBorders>
            <w:vAlign w:val="center"/>
          </w:tcPr>
          <w:p w14:paraId="5A72C8A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Multiple (no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00881D3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84</w:t>
            </w:r>
          </w:p>
        </w:tc>
        <w:tc>
          <w:tcPr>
            <w:tcW w:w="1002" w:type="dxa"/>
            <w:tcBorders>
              <w:top w:val="single" w:sz="4" w:space="0" w:color="auto"/>
              <w:left w:val="single" w:sz="4" w:space="0" w:color="auto"/>
              <w:bottom w:val="single" w:sz="4" w:space="0" w:color="auto"/>
              <w:right w:val="single" w:sz="4" w:space="0" w:color="auto"/>
            </w:tcBorders>
            <w:vAlign w:val="center"/>
          </w:tcPr>
          <w:p w14:paraId="00D56E1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29± 16</w:t>
            </w:r>
          </w:p>
        </w:tc>
        <w:tc>
          <w:tcPr>
            <w:tcW w:w="1077" w:type="dxa"/>
            <w:tcBorders>
              <w:top w:val="single" w:sz="4" w:space="0" w:color="auto"/>
              <w:left w:val="single" w:sz="4" w:space="0" w:color="auto"/>
              <w:bottom w:val="single" w:sz="4" w:space="0" w:color="auto"/>
              <w:right w:val="single" w:sz="4" w:space="0" w:color="auto"/>
            </w:tcBorders>
            <w:vAlign w:val="center"/>
          </w:tcPr>
          <w:p w14:paraId="0D3A5593" w14:textId="77777777" w:rsidR="00F46424"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p>
          <w:p w14:paraId="2BC2DF47" w14:textId="0178AABA"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6DFC7B92"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0A1D914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1.58</w:t>
            </w:r>
          </w:p>
          <w:p w14:paraId="2B5A3A9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0.528</w:t>
            </w:r>
          </w:p>
          <w:p w14:paraId="3F8578E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(0.621–2.54)</w:t>
            </w:r>
          </w:p>
        </w:tc>
        <w:tc>
          <w:tcPr>
            <w:tcW w:w="948" w:type="dxa"/>
            <w:tcBorders>
              <w:top w:val="single" w:sz="4" w:space="0" w:color="auto"/>
              <w:left w:val="single" w:sz="4" w:space="0" w:color="auto"/>
              <w:bottom w:val="single" w:sz="4" w:space="0" w:color="auto"/>
              <w:right w:val="single" w:sz="4" w:space="0" w:color="auto"/>
            </w:tcBorders>
            <w:vAlign w:val="center"/>
          </w:tcPr>
          <w:p w14:paraId="7E7B566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6.96</w:t>
            </w:r>
          </w:p>
          <w:p w14:paraId="5CADD71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2.27</w:t>
            </w:r>
          </w:p>
          <w:p w14:paraId="1421D0B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(3.0-10.91)</w:t>
            </w:r>
          </w:p>
        </w:tc>
        <w:tc>
          <w:tcPr>
            <w:tcW w:w="948" w:type="dxa"/>
            <w:tcBorders>
              <w:top w:val="single" w:sz="4" w:space="0" w:color="auto"/>
              <w:left w:val="single" w:sz="4" w:space="0" w:color="auto"/>
              <w:bottom w:val="single" w:sz="4" w:space="0" w:color="auto"/>
              <w:right w:val="single" w:sz="4" w:space="0" w:color="auto"/>
            </w:tcBorders>
            <w:vAlign w:val="center"/>
          </w:tcPr>
          <w:p w14:paraId="705004B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1.48</w:t>
            </w:r>
          </w:p>
          <w:p w14:paraId="48D2E32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0.893</w:t>
            </w:r>
          </w:p>
          <w:p w14:paraId="5D626D2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(1.06–1.9)</w:t>
            </w:r>
          </w:p>
        </w:tc>
        <w:tc>
          <w:tcPr>
            <w:tcW w:w="948" w:type="dxa"/>
            <w:tcBorders>
              <w:top w:val="single" w:sz="4" w:space="0" w:color="auto"/>
              <w:left w:val="single" w:sz="4" w:space="0" w:color="auto"/>
              <w:bottom w:val="single" w:sz="4" w:space="0" w:color="auto"/>
              <w:right w:val="single" w:sz="4" w:space="0" w:color="auto"/>
            </w:tcBorders>
            <w:vAlign w:val="center"/>
          </w:tcPr>
          <w:p w14:paraId="240213F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7EC39C7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3155E5C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475DFDC1"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0.351</w:t>
            </w:r>
          </w:p>
          <w:p w14:paraId="7BDCC0DB"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0.217</w:t>
            </w:r>
          </w:p>
          <w:p w14:paraId="5EDF9967"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(0.243-0.459)</w:t>
            </w:r>
          </w:p>
        </w:tc>
        <w:tc>
          <w:tcPr>
            <w:tcW w:w="948" w:type="dxa"/>
            <w:tcBorders>
              <w:top w:val="single" w:sz="4" w:space="0" w:color="auto"/>
              <w:left w:val="single" w:sz="4" w:space="0" w:color="auto"/>
              <w:bottom w:val="single" w:sz="4" w:space="0" w:color="auto"/>
              <w:right w:val="single" w:sz="4" w:space="0" w:color="auto"/>
            </w:tcBorders>
            <w:vAlign w:val="center"/>
          </w:tcPr>
          <w:p w14:paraId="430CEA6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0.581</w:t>
            </w:r>
          </w:p>
          <w:p w14:paraId="618906B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0.323</w:t>
            </w:r>
          </w:p>
          <w:p w14:paraId="60D2CAF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(0.366-0.796)</w:t>
            </w:r>
          </w:p>
        </w:tc>
        <w:tc>
          <w:tcPr>
            <w:tcW w:w="955" w:type="dxa"/>
            <w:tcBorders>
              <w:top w:val="single" w:sz="4" w:space="0" w:color="auto"/>
              <w:left w:val="single" w:sz="4" w:space="0" w:color="auto"/>
              <w:bottom w:val="single" w:sz="4" w:space="0" w:color="auto"/>
              <w:right w:val="single" w:sz="4" w:space="0" w:color="auto"/>
            </w:tcBorders>
            <w:vAlign w:val="center"/>
          </w:tcPr>
          <w:p w14:paraId="11C1E3B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0.714</w:t>
            </w:r>
          </w:p>
          <w:p w14:paraId="564A9A5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0.387</w:t>
            </w:r>
          </w:p>
          <w:p w14:paraId="071086F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(0.461-0.967)</w:t>
            </w:r>
          </w:p>
          <w:p w14:paraId="2015F5B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53" w:type="dxa"/>
            <w:tcBorders>
              <w:top w:val="single" w:sz="4" w:space="0" w:color="auto"/>
              <w:left w:val="single" w:sz="4" w:space="0" w:color="auto"/>
              <w:bottom w:val="single" w:sz="4" w:space="0" w:color="auto"/>
              <w:right w:val="single" w:sz="4" w:space="0" w:color="auto"/>
            </w:tcBorders>
            <w:vAlign w:val="center"/>
          </w:tcPr>
          <w:p w14:paraId="0580345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0.083</w:t>
            </w:r>
          </w:p>
          <w:p w14:paraId="2265A72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0.033</w:t>
            </w:r>
          </w:p>
          <w:p w14:paraId="30CB6FE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(0.016-0.151)</w:t>
            </w:r>
          </w:p>
        </w:tc>
        <w:tc>
          <w:tcPr>
            <w:tcW w:w="996" w:type="dxa"/>
            <w:tcBorders>
              <w:top w:val="single" w:sz="4" w:space="0" w:color="auto"/>
              <w:left w:val="single" w:sz="4" w:space="0" w:color="auto"/>
              <w:bottom w:val="single" w:sz="4" w:space="0" w:color="auto"/>
              <w:right w:val="single" w:sz="4" w:space="0" w:color="auto"/>
            </w:tcBorders>
            <w:vAlign w:val="center"/>
          </w:tcPr>
          <w:p w14:paraId="07916CE8"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0.667</w:t>
            </w:r>
          </w:p>
          <w:p w14:paraId="710BAE4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0.378</w:t>
            </w:r>
          </w:p>
          <w:p w14:paraId="682A1496"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(0.458-0.877)</w:t>
            </w:r>
          </w:p>
        </w:tc>
        <w:tc>
          <w:tcPr>
            <w:tcW w:w="848" w:type="dxa"/>
            <w:tcBorders>
              <w:top w:val="single" w:sz="4" w:space="0" w:color="auto"/>
              <w:left w:val="single" w:sz="4" w:space="0" w:color="auto"/>
              <w:bottom w:val="single" w:sz="4" w:space="0" w:color="auto"/>
              <w:right w:val="single" w:sz="4" w:space="0" w:color="auto"/>
            </w:tcBorders>
            <w:vAlign w:val="center"/>
          </w:tcPr>
          <w:p w14:paraId="33DE1E0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2188222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6E6DCA4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4FBE934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5D23CE7F" w14:textId="57C25B45"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r w:rsidR="006932D3" w:rsidRPr="003868F3" w14:paraId="01520C0B"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76763FE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1210" w:type="dxa"/>
            <w:tcBorders>
              <w:top w:val="single" w:sz="4" w:space="0" w:color="auto"/>
              <w:left w:val="single" w:sz="4" w:space="0" w:color="auto"/>
              <w:bottom w:val="single" w:sz="4" w:space="0" w:color="auto"/>
              <w:right w:val="single" w:sz="4" w:space="0" w:color="auto"/>
            </w:tcBorders>
            <w:vAlign w:val="center"/>
          </w:tcPr>
          <w:p w14:paraId="317F5219"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Chongqing</w:t>
            </w:r>
          </w:p>
        </w:tc>
        <w:tc>
          <w:tcPr>
            <w:tcW w:w="1188" w:type="dxa"/>
            <w:tcBorders>
              <w:top w:val="single" w:sz="4" w:space="0" w:color="auto"/>
              <w:left w:val="single" w:sz="4" w:space="0" w:color="auto"/>
              <w:bottom w:val="single" w:sz="4" w:space="0" w:color="auto"/>
              <w:right w:val="single" w:sz="4" w:space="0" w:color="auto"/>
            </w:tcBorders>
            <w:vAlign w:val="center"/>
          </w:tcPr>
          <w:p w14:paraId="7C7D4B3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1091" w:type="dxa"/>
            <w:tcBorders>
              <w:top w:val="single" w:sz="4" w:space="0" w:color="auto"/>
              <w:left w:val="single" w:sz="4" w:space="0" w:color="auto"/>
              <w:bottom w:val="single" w:sz="4" w:space="0" w:color="auto"/>
              <w:right w:val="single" w:sz="4" w:space="0" w:color="auto"/>
            </w:tcBorders>
            <w:vAlign w:val="center"/>
          </w:tcPr>
          <w:p w14:paraId="6DBC724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1207</w:t>
            </w:r>
          </w:p>
        </w:tc>
        <w:tc>
          <w:tcPr>
            <w:tcW w:w="1002" w:type="dxa"/>
            <w:tcBorders>
              <w:top w:val="single" w:sz="4" w:space="0" w:color="auto"/>
              <w:left w:val="single" w:sz="4" w:space="0" w:color="auto"/>
              <w:bottom w:val="single" w:sz="4" w:space="0" w:color="auto"/>
              <w:right w:val="single" w:sz="4" w:space="0" w:color="auto"/>
            </w:tcBorders>
            <w:vAlign w:val="center"/>
          </w:tcPr>
          <w:p w14:paraId="7178BEDE"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between 7 and 13</w:t>
            </w:r>
          </w:p>
        </w:tc>
        <w:tc>
          <w:tcPr>
            <w:tcW w:w="1077" w:type="dxa"/>
            <w:tcBorders>
              <w:top w:val="single" w:sz="4" w:space="0" w:color="auto"/>
              <w:left w:val="single" w:sz="4" w:space="0" w:color="auto"/>
              <w:bottom w:val="single" w:sz="4" w:space="0" w:color="auto"/>
              <w:right w:val="single" w:sz="4" w:space="0" w:color="auto"/>
            </w:tcBorders>
            <w:vAlign w:val="center"/>
          </w:tcPr>
          <w:p w14:paraId="403F49F4" w14:textId="7D4C2007" w:rsidR="00822775" w:rsidRPr="00F36EAA" w:rsidRDefault="000545BD" w:rsidP="006932D3">
            <w:pPr>
              <w:spacing w:after="0" w:line="240" w:lineRule="auto"/>
              <w:rPr>
                <w:rFonts w:ascii="Times New Roman"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r w:rsidR="00822775" w:rsidRPr="00F36EAA">
              <w:rPr>
                <w:rFonts w:ascii="Times New Roman" w:hAnsi="Times New Roman"/>
                <w:sz w:val="18"/>
                <w:szCs w:val="18"/>
                <w:lang w:val="en-US"/>
              </w:rPr>
              <w:t>±SD</w:t>
            </w:r>
          </w:p>
          <w:p w14:paraId="5704E07E" w14:textId="6C75B266" w:rsidR="00822775" w:rsidRPr="00F36EAA" w:rsidRDefault="00822775" w:rsidP="006932D3">
            <w:pPr>
              <w:spacing w:after="0" w:line="240" w:lineRule="auto"/>
              <w:rPr>
                <w:rFonts w:ascii="Times New Roman" w:hAnsi="Times New Roman"/>
                <w:sz w:val="18"/>
                <w:szCs w:val="18"/>
                <w:lang w:val="en-US"/>
              </w:rPr>
            </w:pPr>
            <w:r w:rsidRPr="00F36EAA">
              <w:rPr>
                <w:rFonts w:ascii="Times New Roman" w:hAnsi="Times New Roman"/>
                <w:sz w:val="18"/>
                <w:szCs w:val="18"/>
                <w:lang w:val="en-US"/>
              </w:rPr>
              <w:t>GM</w:t>
            </w:r>
          </w:p>
        </w:tc>
        <w:tc>
          <w:tcPr>
            <w:tcW w:w="948" w:type="dxa"/>
            <w:tcBorders>
              <w:top w:val="single" w:sz="4" w:space="0" w:color="auto"/>
              <w:left w:val="single" w:sz="4" w:space="0" w:color="auto"/>
              <w:bottom w:val="single" w:sz="4" w:space="0" w:color="auto"/>
              <w:right w:val="single" w:sz="4" w:space="0" w:color="auto"/>
            </w:tcBorders>
            <w:vAlign w:val="center"/>
          </w:tcPr>
          <w:p w14:paraId="71252D38"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3A44A951"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4.92±8.98</w:t>
            </w:r>
          </w:p>
          <w:p w14:paraId="77205885"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2.571</w:t>
            </w:r>
          </w:p>
        </w:tc>
        <w:tc>
          <w:tcPr>
            <w:tcW w:w="948" w:type="dxa"/>
            <w:tcBorders>
              <w:top w:val="single" w:sz="4" w:space="0" w:color="auto"/>
              <w:left w:val="single" w:sz="4" w:space="0" w:color="auto"/>
              <w:bottom w:val="single" w:sz="4" w:space="0" w:color="auto"/>
              <w:right w:val="single" w:sz="4" w:space="0" w:color="auto"/>
            </w:tcBorders>
            <w:vAlign w:val="center"/>
          </w:tcPr>
          <w:p w14:paraId="2EF0ED30"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1.556±2.995</w:t>
            </w:r>
          </w:p>
          <w:p w14:paraId="6BC8227A"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0.837</w:t>
            </w:r>
          </w:p>
        </w:tc>
        <w:tc>
          <w:tcPr>
            <w:tcW w:w="948" w:type="dxa"/>
            <w:tcBorders>
              <w:top w:val="single" w:sz="4" w:space="0" w:color="auto"/>
              <w:left w:val="single" w:sz="4" w:space="0" w:color="auto"/>
              <w:bottom w:val="single" w:sz="4" w:space="0" w:color="auto"/>
              <w:right w:val="single" w:sz="4" w:space="0" w:color="auto"/>
            </w:tcBorders>
            <w:vAlign w:val="center"/>
          </w:tcPr>
          <w:p w14:paraId="77DF8C9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5620866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38D0A3F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372E0076"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4.513±4.698</w:t>
            </w:r>
          </w:p>
          <w:p w14:paraId="7AD47346"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2.549</w:t>
            </w:r>
          </w:p>
        </w:tc>
        <w:tc>
          <w:tcPr>
            <w:tcW w:w="948" w:type="dxa"/>
            <w:tcBorders>
              <w:top w:val="single" w:sz="4" w:space="0" w:color="auto"/>
              <w:left w:val="single" w:sz="4" w:space="0" w:color="auto"/>
              <w:bottom w:val="single" w:sz="4" w:space="0" w:color="auto"/>
              <w:right w:val="single" w:sz="4" w:space="0" w:color="auto"/>
            </w:tcBorders>
            <w:vAlign w:val="center"/>
          </w:tcPr>
          <w:p w14:paraId="43573E6A"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955" w:type="dxa"/>
            <w:tcBorders>
              <w:top w:val="single" w:sz="4" w:space="0" w:color="auto"/>
              <w:left w:val="single" w:sz="4" w:space="0" w:color="auto"/>
              <w:bottom w:val="single" w:sz="4" w:space="0" w:color="auto"/>
              <w:right w:val="single" w:sz="4" w:space="0" w:color="auto"/>
            </w:tcBorders>
            <w:vAlign w:val="center"/>
          </w:tcPr>
          <w:p w14:paraId="05023743"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753" w:type="dxa"/>
            <w:tcBorders>
              <w:top w:val="single" w:sz="4" w:space="0" w:color="auto"/>
              <w:left w:val="single" w:sz="4" w:space="0" w:color="auto"/>
              <w:bottom w:val="single" w:sz="4" w:space="0" w:color="auto"/>
              <w:right w:val="single" w:sz="4" w:space="0" w:color="auto"/>
            </w:tcBorders>
            <w:vAlign w:val="center"/>
          </w:tcPr>
          <w:p w14:paraId="410EB52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6" w:type="dxa"/>
            <w:tcBorders>
              <w:top w:val="single" w:sz="4" w:space="0" w:color="auto"/>
              <w:left w:val="single" w:sz="4" w:space="0" w:color="auto"/>
              <w:bottom w:val="single" w:sz="4" w:space="0" w:color="auto"/>
              <w:right w:val="single" w:sz="4" w:space="0" w:color="auto"/>
            </w:tcBorders>
            <w:vAlign w:val="center"/>
          </w:tcPr>
          <w:p w14:paraId="6C4821EF"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0.278±0.227</w:t>
            </w:r>
          </w:p>
          <w:p w14:paraId="264AB155"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0.184</w:t>
            </w:r>
          </w:p>
        </w:tc>
        <w:tc>
          <w:tcPr>
            <w:tcW w:w="848" w:type="dxa"/>
            <w:tcBorders>
              <w:top w:val="single" w:sz="4" w:space="0" w:color="auto"/>
              <w:left w:val="single" w:sz="4" w:space="0" w:color="auto"/>
              <w:bottom w:val="single" w:sz="4" w:space="0" w:color="auto"/>
              <w:right w:val="single" w:sz="4" w:space="0" w:color="auto"/>
            </w:tcBorders>
            <w:vAlign w:val="center"/>
          </w:tcPr>
          <w:p w14:paraId="3B31BC1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EB09C3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6CFFD7A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3D4FE76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3D6C5DAA" w14:textId="71D19B37"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(Liu et al. 2017)</w:t>
            </w:r>
          </w:p>
        </w:tc>
      </w:tr>
      <w:tr w:rsidR="00A9439D" w:rsidRPr="003868F3" w14:paraId="6281F1BA" w14:textId="77777777" w:rsidTr="00794076">
        <w:trPr>
          <w:trHeight w:val="500"/>
        </w:trPr>
        <w:tc>
          <w:tcPr>
            <w:tcW w:w="1116" w:type="dxa"/>
            <w:vMerge w:val="restart"/>
            <w:tcBorders>
              <w:top w:val="single" w:sz="4" w:space="0" w:color="auto"/>
              <w:left w:val="single" w:sz="4" w:space="0" w:color="auto"/>
              <w:right w:val="single" w:sz="4" w:space="0" w:color="auto"/>
            </w:tcBorders>
            <w:vAlign w:val="center"/>
          </w:tcPr>
          <w:p w14:paraId="43A4A7D6"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Germany</w:t>
            </w:r>
          </w:p>
        </w:tc>
        <w:tc>
          <w:tcPr>
            <w:tcW w:w="1210" w:type="dxa"/>
            <w:vMerge w:val="restart"/>
            <w:tcBorders>
              <w:top w:val="single" w:sz="4" w:space="0" w:color="auto"/>
              <w:left w:val="single" w:sz="4" w:space="0" w:color="auto"/>
              <w:right w:val="single" w:sz="4" w:space="0" w:color="auto"/>
            </w:tcBorders>
            <w:vAlign w:val="center"/>
          </w:tcPr>
          <w:p w14:paraId="1EC78C2B" w14:textId="7A49F36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1188" w:type="dxa"/>
            <w:vMerge w:val="restart"/>
            <w:tcBorders>
              <w:top w:val="single" w:sz="4" w:space="0" w:color="auto"/>
              <w:left w:val="single" w:sz="4" w:space="0" w:color="auto"/>
              <w:right w:val="single" w:sz="4" w:space="0" w:color="auto"/>
            </w:tcBorders>
            <w:vAlign w:val="center"/>
          </w:tcPr>
          <w:p w14:paraId="6859213D" w14:textId="77777777" w:rsidR="00A9439D" w:rsidRPr="00F36EAA" w:rsidRDefault="00A9439D" w:rsidP="00117BFA">
            <w:pPr>
              <w:spacing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environmental tobacco smoke ETS</w:t>
            </w:r>
          </w:p>
        </w:tc>
        <w:tc>
          <w:tcPr>
            <w:tcW w:w="1091" w:type="dxa"/>
            <w:vMerge w:val="restart"/>
            <w:tcBorders>
              <w:top w:val="single" w:sz="4" w:space="0" w:color="auto"/>
              <w:left w:val="single" w:sz="4" w:space="0" w:color="auto"/>
              <w:right w:val="single" w:sz="4" w:space="0" w:color="auto"/>
            </w:tcBorders>
            <w:vAlign w:val="center"/>
          </w:tcPr>
          <w:p w14:paraId="3E5D1646"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573</w:t>
            </w:r>
          </w:p>
        </w:tc>
        <w:tc>
          <w:tcPr>
            <w:tcW w:w="1002" w:type="dxa"/>
            <w:vMerge w:val="restart"/>
            <w:tcBorders>
              <w:top w:val="single" w:sz="4" w:space="0" w:color="auto"/>
              <w:left w:val="single" w:sz="4" w:space="0" w:color="auto"/>
              <w:right w:val="single" w:sz="4" w:space="0" w:color="auto"/>
            </w:tcBorders>
            <w:vAlign w:val="center"/>
          </w:tcPr>
          <w:p w14:paraId="142C519A"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18 and 69</w:t>
            </w:r>
          </w:p>
        </w:tc>
        <w:tc>
          <w:tcPr>
            <w:tcW w:w="1077" w:type="dxa"/>
            <w:vMerge w:val="restart"/>
            <w:tcBorders>
              <w:top w:val="single" w:sz="4" w:space="0" w:color="auto"/>
              <w:left w:val="single" w:sz="4" w:space="0" w:color="auto"/>
              <w:right w:val="single" w:sz="4" w:space="0" w:color="auto"/>
            </w:tcBorders>
            <w:vAlign w:val="center"/>
          </w:tcPr>
          <w:p w14:paraId="03433014" w14:textId="1749F96D" w:rsidR="00A9439D" w:rsidRPr="00F36EAA" w:rsidRDefault="00A9439D"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43982C68" w14:textId="77777777" w:rsidR="00A9439D" w:rsidRPr="00F36EAA" w:rsidRDefault="00A9439D"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vMerge w:val="restart"/>
            <w:tcBorders>
              <w:top w:val="single" w:sz="4" w:space="0" w:color="auto"/>
              <w:left w:val="single" w:sz="4" w:space="0" w:color="auto"/>
              <w:right w:val="single" w:sz="4" w:space="0" w:color="auto"/>
            </w:tcBorders>
            <w:vAlign w:val="center"/>
          </w:tcPr>
          <w:p w14:paraId="3FEC7404"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48" w:type="dxa"/>
            <w:vMerge w:val="restart"/>
            <w:tcBorders>
              <w:top w:val="single" w:sz="4" w:space="0" w:color="auto"/>
              <w:left w:val="single" w:sz="4" w:space="0" w:color="auto"/>
              <w:right w:val="single" w:sz="4" w:space="0" w:color="auto"/>
            </w:tcBorders>
            <w:vAlign w:val="center"/>
          </w:tcPr>
          <w:p w14:paraId="6D2B8CF3"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48" w:type="dxa"/>
            <w:vMerge w:val="restart"/>
            <w:tcBorders>
              <w:top w:val="single" w:sz="4" w:space="0" w:color="auto"/>
              <w:left w:val="single" w:sz="4" w:space="0" w:color="auto"/>
              <w:right w:val="single" w:sz="4" w:space="0" w:color="auto"/>
            </w:tcBorders>
            <w:vAlign w:val="center"/>
          </w:tcPr>
          <w:p w14:paraId="3ACB3BC4"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48" w:type="dxa"/>
            <w:vMerge w:val="restart"/>
            <w:tcBorders>
              <w:top w:val="single" w:sz="4" w:space="0" w:color="auto"/>
              <w:left w:val="single" w:sz="4" w:space="0" w:color="auto"/>
              <w:right w:val="single" w:sz="4" w:space="0" w:color="auto"/>
            </w:tcBorders>
            <w:vAlign w:val="center"/>
          </w:tcPr>
          <w:p w14:paraId="21C0A0DA"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739" w:type="dxa"/>
            <w:vMerge w:val="restart"/>
            <w:tcBorders>
              <w:top w:val="single" w:sz="4" w:space="0" w:color="auto"/>
              <w:left w:val="single" w:sz="4" w:space="0" w:color="auto"/>
              <w:right w:val="single" w:sz="4" w:space="0" w:color="auto"/>
            </w:tcBorders>
            <w:vAlign w:val="center"/>
          </w:tcPr>
          <w:p w14:paraId="75E78C15"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93" w:type="dxa"/>
            <w:vMerge w:val="restart"/>
            <w:tcBorders>
              <w:top w:val="single" w:sz="4" w:space="0" w:color="auto"/>
              <w:left w:val="single" w:sz="4" w:space="0" w:color="auto"/>
              <w:right w:val="single" w:sz="4" w:space="0" w:color="auto"/>
            </w:tcBorders>
            <w:vAlign w:val="center"/>
          </w:tcPr>
          <w:p w14:paraId="4EF5E702"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0.38</w:t>
            </w:r>
          </w:p>
          <w:p w14:paraId="4AAC086D"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(0.36-0.41)</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6286EE0F" w14:textId="7F0DFEF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sum of 2</w:t>
            </w:r>
            <w:r w:rsidRPr="00F36EAA">
              <w:rPr>
                <w:rFonts w:ascii="Times New Roman" w:eastAsia="Times New Roman" w:hAnsi="Times New Roman"/>
                <w:sz w:val="18"/>
                <w:szCs w:val="18"/>
                <w:lang w:val="en-US" w:eastAsia="pl-PL"/>
              </w:rPr>
              <w:t>-OH-PHEN and 9-OH-PHEN</w:t>
            </w:r>
          </w:p>
        </w:tc>
        <w:tc>
          <w:tcPr>
            <w:tcW w:w="955" w:type="dxa"/>
            <w:vMerge w:val="restart"/>
            <w:tcBorders>
              <w:top w:val="single" w:sz="4" w:space="0" w:color="auto"/>
              <w:left w:val="single" w:sz="4" w:space="0" w:color="auto"/>
              <w:right w:val="single" w:sz="4" w:space="0" w:color="auto"/>
            </w:tcBorders>
            <w:vAlign w:val="center"/>
          </w:tcPr>
          <w:p w14:paraId="6D67A2B1"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0.29</w:t>
            </w:r>
          </w:p>
          <w:p w14:paraId="3BD95A0F"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(0.27-0.32)</w:t>
            </w:r>
          </w:p>
        </w:tc>
        <w:tc>
          <w:tcPr>
            <w:tcW w:w="753" w:type="dxa"/>
            <w:vMerge w:val="restart"/>
            <w:tcBorders>
              <w:top w:val="single" w:sz="4" w:space="0" w:color="auto"/>
              <w:left w:val="single" w:sz="4" w:space="0" w:color="auto"/>
              <w:right w:val="single" w:sz="4" w:space="0" w:color="auto"/>
            </w:tcBorders>
            <w:vAlign w:val="center"/>
          </w:tcPr>
          <w:p w14:paraId="1C60D1BC"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96" w:type="dxa"/>
            <w:vMerge w:val="restart"/>
            <w:tcBorders>
              <w:top w:val="single" w:sz="4" w:space="0" w:color="auto"/>
              <w:left w:val="single" w:sz="4" w:space="0" w:color="auto"/>
              <w:right w:val="single" w:sz="4" w:space="0" w:color="auto"/>
            </w:tcBorders>
            <w:vAlign w:val="center"/>
          </w:tcPr>
          <w:p w14:paraId="495ADC6F" w14:textId="77777777" w:rsidR="00A9439D" w:rsidRPr="00F36EAA" w:rsidRDefault="00A9439D"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0.13 </w:t>
            </w:r>
          </w:p>
          <w:p w14:paraId="3DC75E93" w14:textId="77777777" w:rsidR="00A9439D" w:rsidRPr="00F36EAA" w:rsidRDefault="00A9439D"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(0.12-0.15)</w:t>
            </w:r>
          </w:p>
        </w:tc>
        <w:tc>
          <w:tcPr>
            <w:tcW w:w="848" w:type="dxa"/>
            <w:vMerge w:val="restart"/>
            <w:tcBorders>
              <w:top w:val="single" w:sz="4" w:space="0" w:color="auto"/>
              <w:left w:val="single" w:sz="4" w:space="0" w:color="auto"/>
              <w:right w:val="single" w:sz="4" w:space="0" w:color="auto"/>
            </w:tcBorders>
            <w:vAlign w:val="center"/>
          </w:tcPr>
          <w:p w14:paraId="00E8FA78"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738" w:type="dxa"/>
            <w:vMerge w:val="restart"/>
            <w:tcBorders>
              <w:top w:val="single" w:sz="4" w:space="0" w:color="auto"/>
              <w:left w:val="single" w:sz="4" w:space="0" w:color="auto"/>
              <w:right w:val="single" w:sz="4" w:space="0" w:color="auto"/>
            </w:tcBorders>
            <w:vAlign w:val="center"/>
          </w:tcPr>
          <w:p w14:paraId="42E0C7DD"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640" w:type="dxa"/>
            <w:vMerge w:val="restart"/>
            <w:tcBorders>
              <w:top w:val="single" w:sz="4" w:space="0" w:color="auto"/>
              <w:left w:val="single" w:sz="4" w:space="0" w:color="auto"/>
              <w:right w:val="single" w:sz="4" w:space="0" w:color="auto"/>
            </w:tcBorders>
            <w:vAlign w:val="center"/>
          </w:tcPr>
          <w:p w14:paraId="3D5346E0"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111" w:type="dxa"/>
            <w:vMerge w:val="restart"/>
            <w:tcBorders>
              <w:top w:val="single" w:sz="4" w:space="0" w:color="auto"/>
              <w:left w:val="single" w:sz="4" w:space="0" w:color="auto"/>
              <w:right w:val="single" w:sz="4" w:space="0" w:color="auto"/>
            </w:tcBorders>
            <w:vAlign w:val="center"/>
          </w:tcPr>
          <w:p w14:paraId="129F5006"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vMerge w:val="restart"/>
            <w:tcBorders>
              <w:top w:val="single" w:sz="4" w:space="0" w:color="auto"/>
              <w:left w:val="single" w:sz="4" w:space="0" w:color="auto"/>
              <w:right w:val="single" w:sz="4" w:space="0" w:color="auto"/>
            </w:tcBorders>
            <w:vAlign w:val="center"/>
          </w:tcPr>
          <w:p w14:paraId="04CDB413" w14:textId="797EEAC4" w:rsidR="00A9439D"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(Becker et al. 2002)</w:t>
            </w:r>
          </w:p>
        </w:tc>
      </w:tr>
      <w:tr w:rsidR="00A9439D" w:rsidRPr="003868F3" w14:paraId="737079E9" w14:textId="77777777" w:rsidTr="00794076">
        <w:trPr>
          <w:trHeight w:val="500"/>
        </w:trPr>
        <w:tc>
          <w:tcPr>
            <w:tcW w:w="1116" w:type="dxa"/>
            <w:vMerge/>
            <w:tcBorders>
              <w:left w:val="single" w:sz="4" w:space="0" w:color="auto"/>
              <w:bottom w:val="single" w:sz="4" w:space="0" w:color="auto"/>
              <w:right w:val="single" w:sz="4" w:space="0" w:color="auto"/>
            </w:tcBorders>
            <w:vAlign w:val="center"/>
          </w:tcPr>
          <w:p w14:paraId="34645B0F"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210" w:type="dxa"/>
            <w:vMerge/>
            <w:tcBorders>
              <w:left w:val="single" w:sz="4" w:space="0" w:color="auto"/>
              <w:bottom w:val="single" w:sz="4" w:space="0" w:color="auto"/>
              <w:right w:val="single" w:sz="4" w:space="0" w:color="auto"/>
            </w:tcBorders>
            <w:vAlign w:val="center"/>
          </w:tcPr>
          <w:p w14:paraId="09060D51"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188" w:type="dxa"/>
            <w:vMerge/>
            <w:tcBorders>
              <w:left w:val="single" w:sz="4" w:space="0" w:color="auto"/>
              <w:bottom w:val="single" w:sz="4" w:space="0" w:color="auto"/>
              <w:right w:val="single" w:sz="4" w:space="0" w:color="auto"/>
            </w:tcBorders>
            <w:vAlign w:val="center"/>
          </w:tcPr>
          <w:p w14:paraId="48399F1D" w14:textId="77777777" w:rsidR="00A9439D" w:rsidRPr="00F36EAA" w:rsidRDefault="00A9439D" w:rsidP="00117BFA">
            <w:pPr>
              <w:spacing w:line="240" w:lineRule="auto"/>
              <w:rPr>
                <w:rFonts w:ascii="Times New Roman" w:eastAsia="Times New Roman" w:hAnsi="Times New Roman"/>
                <w:sz w:val="18"/>
                <w:szCs w:val="18"/>
                <w:lang w:val="en-US" w:eastAsia="pl-PL"/>
              </w:rPr>
            </w:pPr>
          </w:p>
        </w:tc>
        <w:tc>
          <w:tcPr>
            <w:tcW w:w="1091" w:type="dxa"/>
            <w:vMerge/>
            <w:tcBorders>
              <w:left w:val="single" w:sz="4" w:space="0" w:color="auto"/>
              <w:bottom w:val="single" w:sz="4" w:space="0" w:color="auto"/>
              <w:right w:val="single" w:sz="4" w:space="0" w:color="auto"/>
            </w:tcBorders>
            <w:vAlign w:val="center"/>
          </w:tcPr>
          <w:p w14:paraId="6599E856"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002" w:type="dxa"/>
            <w:vMerge/>
            <w:tcBorders>
              <w:left w:val="single" w:sz="4" w:space="0" w:color="auto"/>
              <w:bottom w:val="single" w:sz="4" w:space="0" w:color="auto"/>
              <w:right w:val="single" w:sz="4" w:space="0" w:color="auto"/>
            </w:tcBorders>
            <w:vAlign w:val="center"/>
          </w:tcPr>
          <w:p w14:paraId="5C730C0C"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077" w:type="dxa"/>
            <w:vMerge/>
            <w:tcBorders>
              <w:left w:val="single" w:sz="4" w:space="0" w:color="auto"/>
              <w:bottom w:val="single" w:sz="4" w:space="0" w:color="auto"/>
              <w:right w:val="single" w:sz="4" w:space="0" w:color="auto"/>
            </w:tcBorders>
            <w:vAlign w:val="center"/>
          </w:tcPr>
          <w:p w14:paraId="44A21C46" w14:textId="77777777" w:rsidR="00A9439D" w:rsidRPr="00F36EAA" w:rsidRDefault="00A9439D" w:rsidP="006932D3">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1A238332"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5F6CDFDE"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6ED52528"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01FF63C0"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739" w:type="dxa"/>
            <w:vMerge/>
            <w:tcBorders>
              <w:left w:val="single" w:sz="4" w:space="0" w:color="auto"/>
              <w:bottom w:val="single" w:sz="4" w:space="0" w:color="auto"/>
              <w:right w:val="single" w:sz="4" w:space="0" w:color="auto"/>
            </w:tcBorders>
            <w:vAlign w:val="center"/>
          </w:tcPr>
          <w:p w14:paraId="3DA265BC"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93" w:type="dxa"/>
            <w:vMerge/>
            <w:tcBorders>
              <w:left w:val="single" w:sz="4" w:space="0" w:color="auto"/>
              <w:bottom w:val="single" w:sz="4" w:space="0" w:color="auto"/>
              <w:right w:val="single" w:sz="4" w:space="0" w:color="auto"/>
            </w:tcBorders>
            <w:vAlign w:val="center"/>
          </w:tcPr>
          <w:p w14:paraId="1A25C4DA"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6CFDD70B"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0.24</w:t>
            </w:r>
          </w:p>
          <w:p w14:paraId="35FDAAB9" w14:textId="612FBA61"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(0.22-0.25)</w:t>
            </w:r>
          </w:p>
        </w:tc>
        <w:tc>
          <w:tcPr>
            <w:tcW w:w="955" w:type="dxa"/>
            <w:vMerge/>
            <w:tcBorders>
              <w:left w:val="single" w:sz="4" w:space="0" w:color="auto"/>
              <w:bottom w:val="single" w:sz="4" w:space="0" w:color="auto"/>
              <w:right w:val="single" w:sz="4" w:space="0" w:color="auto"/>
            </w:tcBorders>
            <w:vAlign w:val="center"/>
          </w:tcPr>
          <w:p w14:paraId="5F8B58A4"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753" w:type="dxa"/>
            <w:vMerge/>
            <w:tcBorders>
              <w:left w:val="single" w:sz="4" w:space="0" w:color="auto"/>
              <w:bottom w:val="single" w:sz="4" w:space="0" w:color="auto"/>
              <w:right w:val="single" w:sz="4" w:space="0" w:color="auto"/>
            </w:tcBorders>
            <w:vAlign w:val="center"/>
          </w:tcPr>
          <w:p w14:paraId="7FD478D2"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996" w:type="dxa"/>
            <w:vMerge/>
            <w:tcBorders>
              <w:left w:val="single" w:sz="4" w:space="0" w:color="auto"/>
              <w:bottom w:val="single" w:sz="4" w:space="0" w:color="auto"/>
              <w:right w:val="single" w:sz="4" w:space="0" w:color="auto"/>
            </w:tcBorders>
            <w:vAlign w:val="center"/>
          </w:tcPr>
          <w:p w14:paraId="152C0A0D" w14:textId="77777777" w:rsidR="00A9439D" w:rsidRPr="00F36EAA" w:rsidRDefault="00A9439D" w:rsidP="00117BFA">
            <w:pPr>
              <w:spacing w:after="0" w:line="240" w:lineRule="auto"/>
              <w:jc w:val="both"/>
              <w:rPr>
                <w:rFonts w:ascii="Times New Roman" w:eastAsia="Times New Roman" w:hAnsi="Times New Roman"/>
                <w:sz w:val="18"/>
                <w:szCs w:val="18"/>
                <w:lang w:val="en-US" w:eastAsia="pl-PL"/>
              </w:rPr>
            </w:pPr>
          </w:p>
        </w:tc>
        <w:tc>
          <w:tcPr>
            <w:tcW w:w="848" w:type="dxa"/>
            <w:vMerge/>
            <w:tcBorders>
              <w:left w:val="single" w:sz="4" w:space="0" w:color="auto"/>
              <w:bottom w:val="single" w:sz="4" w:space="0" w:color="auto"/>
              <w:right w:val="single" w:sz="4" w:space="0" w:color="auto"/>
            </w:tcBorders>
            <w:vAlign w:val="center"/>
          </w:tcPr>
          <w:p w14:paraId="558A4EA4"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738" w:type="dxa"/>
            <w:vMerge/>
            <w:tcBorders>
              <w:left w:val="single" w:sz="4" w:space="0" w:color="auto"/>
              <w:bottom w:val="single" w:sz="4" w:space="0" w:color="auto"/>
              <w:right w:val="single" w:sz="4" w:space="0" w:color="auto"/>
            </w:tcBorders>
            <w:vAlign w:val="center"/>
          </w:tcPr>
          <w:p w14:paraId="35F7D314"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640" w:type="dxa"/>
            <w:vMerge/>
            <w:tcBorders>
              <w:left w:val="single" w:sz="4" w:space="0" w:color="auto"/>
              <w:bottom w:val="single" w:sz="4" w:space="0" w:color="auto"/>
              <w:right w:val="single" w:sz="4" w:space="0" w:color="auto"/>
            </w:tcBorders>
            <w:vAlign w:val="center"/>
          </w:tcPr>
          <w:p w14:paraId="7F697683"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111" w:type="dxa"/>
            <w:vMerge/>
            <w:tcBorders>
              <w:left w:val="single" w:sz="4" w:space="0" w:color="auto"/>
              <w:bottom w:val="single" w:sz="4" w:space="0" w:color="auto"/>
              <w:right w:val="single" w:sz="4" w:space="0" w:color="auto"/>
            </w:tcBorders>
            <w:vAlign w:val="center"/>
          </w:tcPr>
          <w:p w14:paraId="0BF46E0A"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3B2E1F38"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r>
      <w:tr w:rsidR="006932D3" w:rsidRPr="00F36EAA" w14:paraId="24B9673E"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2E23489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Germany</w:t>
            </w:r>
          </w:p>
        </w:tc>
        <w:tc>
          <w:tcPr>
            <w:tcW w:w="1210" w:type="dxa"/>
            <w:tcBorders>
              <w:top w:val="single" w:sz="4" w:space="0" w:color="auto"/>
              <w:left w:val="single" w:sz="4" w:space="0" w:color="auto"/>
              <w:bottom w:val="single" w:sz="4" w:space="0" w:color="auto"/>
              <w:right w:val="single" w:sz="4" w:space="0" w:color="auto"/>
            </w:tcBorders>
            <w:vAlign w:val="center"/>
          </w:tcPr>
          <w:p w14:paraId="1AA45812" w14:textId="0BF27610"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1188" w:type="dxa"/>
            <w:tcBorders>
              <w:top w:val="single" w:sz="4" w:space="0" w:color="auto"/>
              <w:left w:val="single" w:sz="4" w:space="0" w:color="auto"/>
              <w:bottom w:val="single" w:sz="4" w:space="0" w:color="auto"/>
              <w:right w:val="single" w:sz="4" w:space="0" w:color="auto"/>
            </w:tcBorders>
            <w:vAlign w:val="center"/>
          </w:tcPr>
          <w:p w14:paraId="2DD35925" w14:textId="77777777" w:rsidR="00822775" w:rsidRPr="00F36EAA" w:rsidRDefault="00822775" w:rsidP="00117BFA">
            <w:pPr>
              <w:spacing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environmental tobacco smoke ETS</w:t>
            </w:r>
          </w:p>
        </w:tc>
        <w:tc>
          <w:tcPr>
            <w:tcW w:w="1091" w:type="dxa"/>
            <w:tcBorders>
              <w:top w:val="single" w:sz="4" w:space="0" w:color="auto"/>
              <w:left w:val="single" w:sz="4" w:space="0" w:color="auto"/>
              <w:bottom w:val="single" w:sz="4" w:space="0" w:color="auto"/>
              <w:right w:val="single" w:sz="4" w:space="0" w:color="auto"/>
            </w:tcBorders>
            <w:vAlign w:val="center"/>
          </w:tcPr>
          <w:p w14:paraId="200FB98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599</w:t>
            </w:r>
          </w:p>
        </w:tc>
        <w:tc>
          <w:tcPr>
            <w:tcW w:w="1002" w:type="dxa"/>
            <w:tcBorders>
              <w:top w:val="single" w:sz="4" w:space="0" w:color="auto"/>
              <w:left w:val="single" w:sz="4" w:space="0" w:color="auto"/>
              <w:bottom w:val="single" w:sz="4" w:space="0" w:color="auto"/>
              <w:right w:val="single" w:sz="4" w:space="0" w:color="auto"/>
            </w:tcBorders>
            <w:vAlign w:val="center"/>
          </w:tcPr>
          <w:p w14:paraId="164D6F2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3 and 14</w:t>
            </w:r>
          </w:p>
        </w:tc>
        <w:tc>
          <w:tcPr>
            <w:tcW w:w="1077" w:type="dxa"/>
            <w:tcBorders>
              <w:top w:val="single" w:sz="4" w:space="0" w:color="auto"/>
              <w:left w:val="single" w:sz="4" w:space="0" w:color="auto"/>
              <w:bottom w:val="single" w:sz="4" w:space="0" w:color="auto"/>
              <w:right w:val="single" w:sz="4" w:space="0" w:color="auto"/>
            </w:tcBorders>
            <w:vAlign w:val="center"/>
          </w:tcPr>
          <w:p w14:paraId="33ACD480" w14:textId="6FA7F56A"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0860FCFC" w14:textId="197EC6CA"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0BD5F1C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29A9AC9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6D4F37B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1319EC1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6482B1E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04EECCD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0.185</w:t>
            </w:r>
          </w:p>
          <w:p w14:paraId="5834641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(0.175-0.196)</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6CF08AF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0.119 </w:t>
            </w:r>
          </w:p>
          <w:p w14:paraId="6310F46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(0.113-0.126)</w:t>
            </w:r>
          </w:p>
        </w:tc>
        <w:tc>
          <w:tcPr>
            <w:tcW w:w="955" w:type="dxa"/>
            <w:tcBorders>
              <w:top w:val="single" w:sz="4" w:space="0" w:color="auto"/>
              <w:left w:val="single" w:sz="4" w:space="0" w:color="auto"/>
              <w:bottom w:val="single" w:sz="4" w:space="0" w:color="auto"/>
              <w:right w:val="single" w:sz="4" w:space="0" w:color="auto"/>
            </w:tcBorders>
            <w:vAlign w:val="center"/>
          </w:tcPr>
          <w:p w14:paraId="1C7E2F2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0.162</w:t>
            </w:r>
          </w:p>
          <w:p w14:paraId="2FE3A31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(0.153-0.172)</w:t>
            </w:r>
          </w:p>
        </w:tc>
        <w:tc>
          <w:tcPr>
            <w:tcW w:w="753" w:type="dxa"/>
            <w:tcBorders>
              <w:top w:val="single" w:sz="4" w:space="0" w:color="auto"/>
              <w:left w:val="single" w:sz="4" w:space="0" w:color="auto"/>
              <w:bottom w:val="single" w:sz="4" w:space="0" w:color="auto"/>
              <w:right w:val="single" w:sz="4" w:space="0" w:color="auto"/>
            </w:tcBorders>
            <w:vAlign w:val="center"/>
          </w:tcPr>
          <w:p w14:paraId="4AF389F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6" w:type="dxa"/>
            <w:tcBorders>
              <w:top w:val="single" w:sz="4" w:space="0" w:color="auto"/>
              <w:left w:val="single" w:sz="4" w:space="0" w:color="auto"/>
              <w:bottom w:val="single" w:sz="4" w:space="0" w:color="auto"/>
              <w:right w:val="single" w:sz="4" w:space="0" w:color="auto"/>
            </w:tcBorders>
            <w:vAlign w:val="center"/>
          </w:tcPr>
          <w:p w14:paraId="7C0154F8"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0.129 </w:t>
            </w:r>
          </w:p>
          <w:p w14:paraId="5A25B8C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(0.121-0.138)</w:t>
            </w:r>
          </w:p>
        </w:tc>
        <w:tc>
          <w:tcPr>
            <w:tcW w:w="848" w:type="dxa"/>
            <w:tcBorders>
              <w:top w:val="single" w:sz="4" w:space="0" w:color="auto"/>
              <w:left w:val="single" w:sz="4" w:space="0" w:color="auto"/>
              <w:bottom w:val="single" w:sz="4" w:space="0" w:color="auto"/>
              <w:right w:val="single" w:sz="4" w:space="0" w:color="auto"/>
            </w:tcBorders>
            <w:vAlign w:val="center"/>
          </w:tcPr>
          <w:p w14:paraId="7DBB498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D00639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2346C18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2686451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814E59D" w14:textId="169DED15"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(Schulz et al. 2008)</w:t>
            </w:r>
          </w:p>
        </w:tc>
      </w:tr>
      <w:tr w:rsidR="006932D3" w:rsidRPr="003868F3" w14:paraId="77537E8B"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77BA79A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India</w:t>
            </w:r>
          </w:p>
        </w:tc>
        <w:tc>
          <w:tcPr>
            <w:tcW w:w="1210" w:type="dxa"/>
            <w:tcBorders>
              <w:top w:val="single" w:sz="4" w:space="0" w:color="auto"/>
              <w:left w:val="single" w:sz="4" w:space="0" w:color="auto"/>
              <w:bottom w:val="single" w:sz="4" w:space="0" w:color="auto"/>
              <w:right w:val="single" w:sz="4" w:space="0" w:color="auto"/>
            </w:tcBorders>
            <w:vAlign w:val="center"/>
          </w:tcPr>
          <w:p w14:paraId="47D919F6"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Chennai, </w:t>
            </w:r>
            <w:proofErr w:type="spellStart"/>
            <w:r w:rsidRPr="00F36EAA">
              <w:rPr>
                <w:rFonts w:ascii="Times New Roman" w:hAnsi="Times New Roman"/>
                <w:sz w:val="18"/>
                <w:szCs w:val="18"/>
                <w:lang w:val="en-US"/>
              </w:rPr>
              <w:t>Mettuplayam</w:t>
            </w:r>
            <w:proofErr w:type="spellEnd"/>
          </w:p>
        </w:tc>
        <w:tc>
          <w:tcPr>
            <w:tcW w:w="1188" w:type="dxa"/>
            <w:tcBorders>
              <w:top w:val="single" w:sz="4" w:space="0" w:color="auto"/>
              <w:left w:val="single" w:sz="4" w:space="0" w:color="auto"/>
              <w:bottom w:val="single" w:sz="4" w:space="0" w:color="auto"/>
              <w:right w:val="single" w:sz="4" w:space="0" w:color="auto"/>
            </w:tcBorders>
            <w:vAlign w:val="center"/>
          </w:tcPr>
          <w:p w14:paraId="6EC5D199"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Multiple (no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3606D59D"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3820</w:t>
            </w:r>
          </w:p>
          <w:p w14:paraId="3F3DCBC4"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p>
        </w:tc>
        <w:tc>
          <w:tcPr>
            <w:tcW w:w="1002" w:type="dxa"/>
            <w:tcBorders>
              <w:top w:val="single" w:sz="4" w:space="0" w:color="auto"/>
              <w:left w:val="single" w:sz="4" w:space="0" w:color="auto"/>
              <w:bottom w:val="single" w:sz="4" w:space="0" w:color="auto"/>
              <w:right w:val="single" w:sz="4" w:space="0" w:color="auto"/>
            </w:tcBorders>
            <w:vAlign w:val="center"/>
          </w:tcPr>
          <w:p w14:paraId="40BEEEFA"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37±17</w:t>
            </w:r>
          </w:p>
        </w:tc>
        <w:tc>
          <w:tcPr>
            <w:tcW w:w="1077" w:type="dxa"/>
            <w:tcBorders>
              <w:top w:val="single" w:sz="4" w:space="0" w:color="auto"/>
              <w:left w:val="single" w:sz="4" w:space="0" w:color="auto"/>
              <w:bottom w:val="single" w:sz="4" w:space="0" w:color="auto"/>
              <w:right w:val="single" w:sz="4" w:space="0" w:color="auto"/>
            </w:tcBorders>
            <w:vAlign w:val="center"/>
          </w:tcPr>
          <w:p w14:paraId="7F3261FA" w14:textId="77777777" w:rsidR="00F46424"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p>
          <w:p w14:paraId="50D25FBD" w14:textId="6512040D"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31AFC348"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3EE3710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3.39</w:t>
            </w:r>
          </w:p>
          <w:p w14:paraId="36740B8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1.11</w:t>
            </w:r>
          </w:p>
          <w:p w14:paraId="1CEA5EA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(1.81-4.97)</w:t>
            </w:r>
          </w:p>
        </w:tc>
        <w:tc>
          <w:tcPr>
            <w:tcW w:w="948" w:type="dxa"/>
            <w:tcBorders>
              <w:top w:val="single" w:sz="4" w:space="0" w:color="auto"/>
              <w:left w:val="single" w:sz="4" w:space="0" w:color="auto"/>
              <w:bottom w:val="single" w:sz="4" w:space="0" w:color="auto"/>
              <w:right w:val="single" w:sz="4" w:space="0" w:color="auto"/>
            </w:tcBorders>
            <w:vAlign w:val="center"/>
          </w:tcPr>
          <w:p w14:paraId="663D2F9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8.71</w:t>
            </w:r>
          </w:p>
          <w:p w14:paraId="54586DC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3.78</w:t>
            </w:r>
          </w:p>
          <w:p w14:paraId="5F79548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(5.07-12.36)</w:t>
            </w:r>
          </w:p>
        </w:tc>
        <w:tc>
          <w:tcPr>
            <w:tcW w:w="948" w:type="dxa"/>
            <w:tcBorders>
              <w:top w:val="single" w:sz="4" w:space="0" w:color="auto"/>
              <w:left w:val="single" w:sz="4" w:space="0" w:color="auto"/>
              <w:bottom w:val="single" w:sz="4" w:space="0" w:color="auto"/>
              <w:right w:val="single" w:sz="4" w:space="0" w:color="auto"/>
            </w:tcBorders>
            <w:vAlign w:val="center"/>
          </w:tcPr>
          <w:p w14:paraId="4CAC669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1.11</w:t>
            </w:r>
          </w:p>
          <w:p w14:paraId="0CE91E8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0.346</w:t>
            </w:r>
          </w:p>
          <w:p w14:paraId="6645E3A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(5.21-1.71)</w:t>
            </w:r>
          </w:p>
        </w:tc>
        <w:tc>
          <w:tcPr>
            <w:tcW w:w="948" w:type="dxa"/>
            <w:tcBorders>
              <w:top w:val="single" w:sz="4" w:space="0" w:color="auto"/>
              <w:left w:val="single" w:sz="4" w:space="0" w:color="auto"/>
              <w:bottom w:val="single" w:sz="4" w:space="0" w:color="auto"/>
              <w:right w:val="single" w:sz="4" w:space="0" w:color="auto"/>
            </w:tcBorders>
            <w:vAlign w:val="center"/>
          </w:tcPr>
          <w:p w14:paraId="223C8FF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086B8C9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20FE180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4EEBEEAD"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0.284</w:t>
            </w:r>
          </w:p>
          <w:p w14:paraId="4C30368B"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0.154</w:t>
            </w:r>
          </w:p>
          <w:p w14:paraId="70A94836"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(0.147-0.421)</w:t>
            </w:r>
          </w:p>
        </w:tc>
        <w:tc>
          <w:tcPr>
            <w:tcW w:w="948" w:type="dxa"/>
            <w:tcBorders>
              <w:top w:val="single" w:sz="4" w:space="0" w:color="auto"/>
              <w:left w:val="single" w:sz="4" w:space="0" w:color="auto"/>
              <w:bottom w:val="single" w:sz="4" w:space="0" w:color="auto"/>
              <w:right w:val="single" w:sz="4" w:space="0" w:color="auto"/>
            </w:tcBorders>
            <w:vAlign w:val="center"/>
          </w:tcPr>
          <w:p w14:paraId="2944380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0.388</w:t>
            </w:r>
          </w:p>
          <w:p w14:paraId="39263A7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0.256</w:t>
            </w:r>
          </w:p>
          <w:p w14:paraId="0A9E8E0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(0.213-0.563)</w:t>
            </w:r>
          </w:p>
        </w:tc>
        <w:tc>
          <w:tcPr>
            <w:tcW w:w="955" w:type="dxa"/>
            <w:tcBorders>
              <w:top w:val="single" w:sz="4" w:space="0" w:color="auto"/>
              <w:left w:val="single" w:sz="4" w:space="0" w:color="auto"/>
              <w:bottom w:val="single" w:sz="4" w:space="0" w:color="auto"/>
              <w:right w:val="single" w:sz="4" w:space="0" w:color="auto"/>
            </w:tcBorders>
            <w:vAlign w:val="center"/>
          </w:tcPr>
          <w:p w14:paraId="7FBA5F8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0.419</w:t>
            </w:r>
          </w:p>
          <w:p w14:paraId="2BEEB8F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0.289</w:t>
            </w:r>
          </w:p>
          <w:p w14:paraId="003AEB8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(0.284-0.554)</w:t>
            </w:r>
          </w:p>
        </w:tc>
        <w:tc>
          <w:tcPr>
            <w:tcW w:w="753" w:type="dxa"/>
            <w:tcBorders>
              <w:top w:val="single" w:sz="4" w:space="0" w:color="auto"/>
              <w:left w:val="single" w:sz="4" w:space="0" w:color="auto"/>
              <w:bottom w:val="single" w:sz="4" w:space="0" w:color="auto"/>
              <w:right w:val="single" w:sz="4" w:space="0" w:color="auto"/>
            </w:tcBorders>
            <w:vAlign w:val="center"/>
          </w:tcPr>
          <w:p w14:paraId="6F6A169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0.054</w:t>
            </w:r>
          </w:p>
          <w:p w14:paraId="53F1B7C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0.027</w:t>
            </w:r>
          </w:p>
          <w:p w14:paraId="7B2477E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(0.03-0.079)</w:t>
            </w:r>
          </w:p>
        </w:tc>
        <w:tc>
          <w:tcPr>
            <w:tcW w:w="996" w:type="dxa"/>
            <w:tcBorders>
              <w:top w:val="single" w:sz="4" w:space="0" w:color="auto"/>
              <w:left w:val="single" w:sz="4" w:space="0" w:color="auto"/>
              <w:bottom w:val="single" w:sz="4" w:space="0" w:color="auto"/>
              <w:right w:val="single" w:sz="4" w:space="0" w:color="auto"/>
            </w:tcBorders>
            <w:vAlign w:val="center"/>
          </w:tcPr>
          <w:p w14:paraId="4118C99C"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0.699</w:t>
            </w:r>
          </w:p>
          <w:p w14:paraId="6EFB46B4"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0.424</w:t>
            </w:r>
          </w:p>
          <w:p w14:paraId="38D449D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(0.451-0.948)</w:t>
            </w:r>
          </w:p>
        </w:tc>
        <w:tc>
          <w:tcPr>
            <w:tcW w:w="848" w:type="dxa"/>
            <w:tcBorders>
              <w:top w:val="single" w:sz="4" w:space="0" w:color="auto"/>
              <w:left w:val="single" w:sz="4" w:space="0" w:color="auto"/>
              <w:bottom w:val="single" w:sz="4" w:space="0" w:color="auto"/>
              <w:right w:val="single" w:sz="4" w:space="0" w:color="auto"/>
            </w:tcBorders>
            <w:vAlign w:val="center"/>
          </w:tcPr>
          <w:p w14:paraId="24BE74D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E0F699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422EEAB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5FB40B9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192D3B95" w14:textId="5FC1BBB2"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r w:rsidR="006932D3" w:rsidRPr="003868F3" w14:paraId="527CCEFB"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592A9C4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Japan</w:t>
            </w:r>
          </w:p>
        </w:tc>
        <w:tc>
          <w:tcPr>
            <w:tcW w:w="1210" w:type="dxa"/>
            <w:tcBorders>
              <w:top w:val="single" w:sz="4" w:space="0" w:color="auto"/>
              <w:left w:val="single" w:sz="4" w:space="0" w:color="auto"/>
              <w:bottom w:val="single" w:sz="4" w:space="0" w:color="auto"/>
              <w:right w:val="single" w:sz="4" w:space="0" w:color="auto"/>
            </w:tcBorders>
            <w:vAlign w:val="center"/>
          </w:tcPr>
          <w:p w14:paraId="52B9F3FC"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Ehime, Kumamoto</w:t>
            </w:r>
          </w:p>
        </w:tc>
        <w:tc>
          <w:tcPr>
            <w:tcW w:w="1188" w:type="dxa"/>
            <w:tcBorders>
              <w:top w:val="single" w:sz="4" w:space="0" w:color="auto"/>
              <w:left w:val="single" w:sz="4" w:space="0" w:color="auto"/>
              <w:bottom w:val="single" w:sz="4" w:space="0" w:color="auto"/>
              <w:right w:val="single" w:sz="4" w:space="0" w:color="auto"/>
            </w:tcBorders>
            <w:vAlign w:val="center"/>
          </w:tcPr>
          <w:p w14:paraId="42D1DA1F"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Multiple (no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07A9AD5C"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34</w:t>
            </w:r>
          </w:p>
        </w:tc>
        <w:tc>
          <w:tcPr>
            <w:tcW w:w="1002" w:type="dxa"/>
            <w:tcBorders>
              <w:top w:val="single" w:sz="4" w:space="0" w:color="auto"/>
              <w:left w:val="single" w:sz="4" w:space="0" w:color="auto"/>
              <w:bottom w:val="single" w:sz="4" w:space="0" w:color="auto"/>
              <w:right w:val="single" w:sz="4" w:space="0" w:color="auto"/>
            </w:tcBorders>
            <w:vAlign w:val="center"/>
          </w:tcPr>
          <w:p w14:paraId="136C4A96"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32±10</w:t>
            </w:r>
          </w:p>
        </w:tc>
        <w:tc>
          <w:tcPr>
            <w:tcW w:w="1077" w:type="dxa"/>
            <w:tcBorders>
              <w:top w:val="single" w:sz="4" w:space="0" w:color="auto"/>
              <w:left w:val="single" w:sz="4" w:space="0" w:color="auto"/>
              <w:bottom w:val="single" w:sz="4" w:space="0" w:color="auto"/>
              <w:right w:val="single" w:sz="4" w:space="0" w:color="auto"/>
            </w:tcBorders>
            <w:vAlign w:val="center"/>
          </w:tcPr>
          <w:p w14:paraId="1A540A98" w14:textId="77777777" w:rsidR="00F46424"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p>
          <w:p w14:paraId="1A6056F9" w14:textId="168C2AD6"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7CF54A79"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6936F0C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0.55</w:t>
            </w:r>
          </w:p>
          <w:p w14:paraId="7BBEEC0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0.266</w:t>
            </w:r>
          </w:p>
          <w:p w14:paraId="6672F46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(0.219-0.81)</w:t>
            </w:r>
          </w:p>
          <w:p w14:paraId="6316340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65D70E5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5.29</w:t>
            </w:r>
          </w:p>
          <w:p w14:paraId="064E0DF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3.25</w:t>
            </w:r>
          </w:p>
          <w:p w14:paraId="7B7AF8A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(1.72-8.87)</w:t>
            </w:r>
          </w:p>
        </w:tc>
        <w:tc>
          <w:tcPr>
            <w:tcW w:w="948" w:type="dxa"/>
            <w:tcBorders>
              <w:top w:val="single" w:sz="4" w:space="0" w:color="auto"/>
              <w:left w:val="single" w:sz="4" w:space="0" w:color="auto"/>
              <w:bottom w:val="single" w:sz="4" w:space="0" w:color="auto"/>
              <w:right w:val="single" w:sz="4" w:space="0" w:color="auto"/>
            </w:tcBorders>
            <w:vAlign w:val="center"/>
          </w:tcPr>
          <w:p w14:paraId="37A1E76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0.22</w:t>
            </w:r>
          </w:p>
          <w:p w14:paraId="5938027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0.207</w:t>
            </w:r>
          </w:p>
          <w:p w14:paraId="54C335BE" w14:textId="25271B33"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(0.164-0.276)</w:t>
            </w:r>
          </w:p>
          <w:p w14:paraId="5FF1A1C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53D8FEE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46B7BE0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12030CA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1A086BC2"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0.086</w:t>
            </w:r>
          </w:p>
          <w:p w14:paraId="501AC133"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0.077</w:t>
            </w:r>
          </w:p>
          <w:p w14:paraId="2D72A58F"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(0.064–0.109)</w:t>
            </w:r>
          </w:p>
        </w:tc>
        <w:tc>
          <w:tcPr>
            <w:tcW w:w="948" w:type="dxa"/>
            <w:tcBorders>
              <w:top w:val="single" w:sz="4" w:space="0" w:color="auto"/>
              <w:left w:val="single" w:sz="4" w:space="0" w:color="auto"/>
              <w:bottom w:val="single" w:sz="4" w:space="0" w:color="auto"/>
              <w:right w:val="single" w:sz="4" w:space="0" w:color="auto"/>
            </w:tcBorders>
            <w:vAlign w:val="center"/>
          </w:tcPr>
          <w:p w14:paraId="2246253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0.099</w:t>
            </w:r>
          </w:p>
          <w:p w14:paraId="780F30C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0.065</w:t>
            </w:r>
          </w:p>
          <w:p w14:paraId="79D0500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(0.053–0.145)</w:t>
            </w:r>
          </w:p>
        </w:tc>
        <w:tc>
          <w:tcPr>
            <w:tcW w:w="955" w:type="dxa"/>
            <w:tcBorders>
              <w:top w:val="single" w:sz="4" w:space="0" w:color="auto"/>
              <w:left w:val="single" w:sz="4" w:space="0" w:color="auto"/>
              <w:bottom w:val="single" w:sz="4" w:space="0" w:color="auto"/>
              <w:right w:val="single" w:sz="4" w:space="0" w:color="auto"/>
            </w:tcBorders>
            <w:vAlign w:val="center"/>
          </w:tcPr>
          <w:p w14:paraId="479A62A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0.151</w:t>
            </w:r>
          </w:p>
          <w:p w14:paraId="08C65E6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0.121</w:t>
            </w:r>
          </w:p>
          <w:p w14:paraId="3D1F894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(0.103– 0.2)</w:t>
            </w:r>
          </w:p>
        </w:tc>
        <w:tc>
          <w:tcPr>
            <w:tcW w:w="753" w:type="dxa"/>
            <w:tcBorders>
              <w:top w:val="single" w:sz="4" w:space="0" w:color="auto"/>
              <w:left w:val="single" w:sz="4" w:space="0" w:color="auto"/>
              <w:bottom w:val="single" w:sz="4" w:space="0" w:color="auto"/>
              <w:right w:val="single" w:sz="4" w:space="0" w:color="auto"/>
            </w:tcBorders>
            <w:vAlign w:val="center"/>
          </w:tcPr>
          <w:p w14:paraId="7DE3358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0.013</w:t>
            </w:r>
          </w:p>
          <w:p w14:paraId="108A2F4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w:t>
            </w:r>
          </w:p>
          <w:p w14:paraId="2043799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(0.009–0.018)</w:t>
            </w:r>
          </w:p>
        </w:tc>
        <w:tc>
          <w:tcPr>
            <w:tcW w:w="996" w:type="dxa"/>
            <w:tcBorders>
              <w:top w:val="single" w:sz="4" w:space="0" w:color="auto"/>
              <w:left w:val="single" w:sz="4" w:space="0" w:color="auto"/>
              <w:bottom w:val="single" w:sz="4" w:space="0" w:color="auto"/>
              <w:right w:val="single" w:sz="4" w:space="0" w:color="auto"/>
            </w:tcBorders>
            <w:vAlign w:val="center"/>
          </w:tcPr>
          <w:p w14:paraId="579CCA22"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0.183</w:t>
            </w:r>
          </w:p>
          <w:p w14:paraId="3503553E"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0.075</w:t>
            </w:r>
          </w:p>
          <w:p w14:paraId="5BE9EBA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(0.059-0.307)</w:t>
            </w:r>
          </w:p>
        </w:tc>
        <w:tc>
          <w:tcPr>
            <w:tcW w:w="848" w:type="dxa"/>
            <w:tcBorders>
              <w:top w:val="single" w:sz="4" w:space="0" w:color="auto"/>
              <w:left w:val="single" w:sz="4" w:space="0" w:color="auto"/>
              <w:bottom w:val="single" w:sz="4" w:space="0" w:color="auto"/>
              <w:right w:val="single" w:sz="4" w:space="0" w:color="auto"/>
            </w:tcBorders>
            <w:vAlign w:val="center"/>
          </w:tcPr>
          <w:p w14:paraId="525788D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1225933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1D49B76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4BA6B22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550C4340" w14:textId="2BA5249C"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r w:rsidR="006932D3" w:rsidRPr="003868F3" w14:paraId="0C7CAC9B"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191D602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Kuwait</w:t>
            </w:r>
          </w:p>
        </w:tc>
        <w:tc>
          <w:tcPr>
            <w:tcW w:w="1210" w:type="dxa"/>
            <w:tcBorders>
              <w:top w:val="single" w:sz="4" w:space="0" w:color="auto"/>
              <w:left w:val="single" w:sz="4" w:space="0" w:color="auto"/>
              <w:bottom w:val="single" w:sz="4" w:space="0" w:color="auto"/>
              <w:right w:val="single" w:sz="4" w:space="0" w:color="auto"/>
            </w:tcBorders>
            <w:vAlign w:val="center"/>
          </w:tcPr>
          <w:p w14:paraId="16FDAFE0"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Al. </w:t>
            </w:r>
            <w:proofErr w:type="spellStart"/>
            <w:r w:rsidRPr="00F36EAA">
              <w:rPr>
                <w:rFonts w:ascii="Times New Roman" w:hAnsi="Times New Roman"/>
                <w:sz w:val="18"/>
                <w:szCs w:val="18"/>
                <w:lang w:val="en-US"/>
              </w:rPr>
              <w:t>Jahra</w:t>
            </w:r>
            <w:proofErr w:type="spellEnd"/>
            <w:r w:rsidRPr="00F36EAA">
              <w:rPr>
                <w:rFonts w:ascii="Times New Roman" w:hAnsi="Times New Roman"/>
                <w:sz w:val="18"/>
                <w:szCs w:val="18"/>
                <w:lang w:val="en-US"/>
              </w:rPr>
              <w:t xml:space="preserve">, Al. </w:t>
            </w:r>
            <w:proofErr w:type="spellStart"/>
            <w:r w:rsidRPr="00F36EAA">
              <w:rPr>
                <w:rFonts w:ascii="Times New Roman" w:hAnsi="Times New Roman"/>
                <w:sz w:val="18"/>
                <w:szCs w:val="18"/>
                <w:lang w:val="en-US"/>
              </w:rPr>
              <w:t>Asma</w:t>
            </w:r>
            <w:proofErr w:type="spellEnd"/>
          </w:p>
        </w:tc>
        <w:tc>
          <w:tcPr>
            <w:tcW w:w="1188" w:type="dxa"/>
            <w:tcBorders>
              <w:top w:val="single" w:sz="4" w:space="0" w:color="auto"/>
              <w:left w:val="single" w:sz="4" w:space="0" w:color="auto"/>
              <w:bottom w:val="single" w:sz="4" w:space="0" w:color="auto"/>
              <w:right w:val="single" w:sz="4" w:space="0" w:color="auto"/>
            </w:tcBorders>
            <w:vAlign w:val="center"/>
          </w:tcPr>
          <w:p w14:paraId="1D50EEB5"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Multiple (no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44E2506C"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38</w:t>
            </w:r>
          </w:p>
        </w:tc>
        <w:tc>
          <w:tcPr>
            <w:tcW w:w="1002" w:type="dxa"/>
            <w:tcBorders>
              <w:top w:val="single" w:sz="4" w:space="0" w:color="auto"/>
              <w:left w:val="single" w:sz="4" w:space="0" w:color="auto"/>
              <w:bottom w:val="single" w:sz="4" w:space="0" w:color="auto"/>
              <w:right w:val="single" w:sz="4" w:space="0" w:color="auto"/>
            </w:tcBorders>
            <w:vAlign w:val="center"/>
          </w:tcPr>
          <w:p w14:paraId="393421B1"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37±21</w:t>
            </w:r>
          </w:p>
        </w:tc>
        <w:tc>
          <w:tcPr>
            <w:tcW w:w="1077" w:type="dxa"/>
            <w:tcBorders>
              <w:top w:val="single" w:sz="4" w:space="0" w:color="auto"/>
              <w:left w:val="single" w:sz="4" w:space="0" w:color="auto"/>
              <w:bottom w:val="single" w:sz="4" w:space="0" w:color="auto"/>
              <w:right w:val="single" w:sz="4" w:space="0" w:color="auto"/>
            </w:tcBorders>
            <w:vAlign w:val="center"/>
          </w:tcPr>
          <w:p w14:paraId="06A303AB" w14:textId="77777777" w:rsidR="00F46424"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p>
          <w:p w14:paraId="540DD538" w14:textId="4C7D86A3"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31B9984A"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38142BA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2.42</w:t>
            </w:r>
          </w:p>
          <w:p w14:paraId="78DB2DD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1.41</w:t>
            </w:r>
          </w:p>
          <w:p w14:paraId="0B7A3CD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(1.33 -3.51)</w:t>
            </w:r>
          </w:p>
        </w:tc>
        <w:tc>
          <w:tcPr>
            <w:tcW w:w="948" w:type="dxa"/>
            <w:tcBorders>
              <w:top w:val="single" w:sz="4" w:space="0" w:color="auto"/>
              <w:left w:val="single" w:sz="4" w:space="0" w:color="auto"/>
              <w:bottom w:val="single" w:sz="4" w:space="0" w:color="auto"/>
              <w:right w:val="single" w:sz="4" w:space="0" w:color="auto"/>
            </w:tcBorders>
            <w:vAlign w:val="center"/>
          </w:tcPr>
          <w:p w14:paraId="6B7DC71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11.17</w:t>
            </w:r>
          </w:p>
          <w:p w14:paraId="534CCC1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7.33</w:t>
            </w:r>
          </w:p>
          <w:p w14:paraId="443FB5C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(7.5–14.85)</w:t>
            </w:r>
          </w:p>
        </w:tc>
        <w:tc>
          <w:tcPr>
            <w:tcW w:w="948" w:type="dxa"/>
            <w:tcBorders>
              <w:top w:val="single" w:sz="4" w:space="0" w:color="auto"/>
              <w:left w:val="single" w:sz="4" w:space="0" w:color="auto"/>
              <w:bottom w:val="single" w:sz="4" w:space="0" w:color="auto"/>
              <w:right w:val="single" w:sz="4" w:space="0" w:color="auto"/>
            </w:tcBorders>
            <w:vAlign w:val="center"/>
          </w:tcPr>
          <w:p w14:paraId="5B2D581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0.803</w:t>
            </w:r>
          </w:p>
          <w:p w14:paraId="7598C75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0.448</w:t>
            </w:r>
          </w:p>
          <w:p w14:paraId="01251B4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(0.535–1.07)</w:t>
            </w:r>
          </w:p>
        </w:tc>
        <w:tc>
          <w:tcPr>
            <w:tcW w:w="948" w:type="dxa"/>
            <w:tcBorders>
              <w:top w:val="single" w:sz="4" w:space="0" w:color="auto"/>
              <w:left w:val="single" w:sz="4" w:space="0" w:color="auto"/>
              <w:bottom w:val="single" w:sz="4" w:space="0" w:color="auto"/>
              <w:right w:val="single" w:sz="4" w:space="0" w:color="auto"/>
            </w:tcBorders>
            <w:vAlign w:val="center"/>
          </w:tcPr>
          <w:p w14:paraId="0794E44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7606AEC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796B904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2E8AA16D"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0.185</w:t>
            </w:r>
          </w:p>
          <w:p w14:paraId="175F9DE7"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0.163</w:t>
            </w:r>
          </w:p>
          <w:p w14:paraId="4A396F73"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(0.142–0.228)</w:t>
            </w:r>
          </w:p>
        </w:tc>
        <w:tc>
          <w:tcPr>
            <w:tcW w:w="948" w:type="dxa"/>
            <w:tcBorders>
              <w:top w:val="single" w:sz="4" w:space="0" w:color="auto"/>
              <w:left w:val="single" w:sz="4" w:space="0" w:color="auto"/>
              <w:bottom w:val="single" w:sz="4" w:space="0" w:color="auto"/>
              <w:right w:val="single" w:sz="4" w:space="0" w:color="auto"/>
            </w:tcBorders>
            <w:vAlign w:val="center"/>
          </w:tcPr>
          <w:p w14:paraId="1875620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0.119</w:t>
            </w:r>
          </w:p>
          <w:p w14:paraId="6A3E527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0.089</w:t>
            </w:r>
          </w:p>
          <w:p w14:paraId="73EDF08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(0.089–0.149)</w:t>
            </w:r>
          </w:p>
        </w:tc>
        <w:tc>
          <w:tcPr>
            <w:tcW w:w="955" w:type="dxa"/>
            <w:tcBorders>
              <w:top w:val="single" w:sz="4" w:space="0" w:color="auto"/>
              <w:left w:val="single" w:sz="4" w:space="0" w:color="auto"/>
              <w:bottom w:val="single" w:sz="4" w:space="0" w:color="auto"/>
              <w:right w:val="single" w:sz="4" w:space="0" w:color="auto"/>
            </w:tcBorders>
            <w:vAlign w:val="center"/>
          </w:tcPr>
          <w:p w14:paraId="0A3224D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0.182</w:t>
            </w:r>
          </w:p>
          <w:p w14:paraId="40BC413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0.137</w:t>
            </w:r>
          </w:p>
          <w:p w14:paraId="111ED78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(0.128-0.237)</w:t>
            </w:r>
          </w:p>
        </w:tc>
        <w:tc>
          <w:tcPr>
            <w:tcW w:w="753" w:type="dxa"/>
            <w:tcBorders>
              <w:top w:val="single" w:sz="4" w:space="0" w:color="auto"/>
              <w:left w:val="single" w:sz="4" w:space="0" w:color="auto"/>
              <w:bottom w:val="single" w:sz="4" w:space="0" w:color="auto"/>
              <w:right w:val="single" w:sz="4" w:space="0" w:color="auto"/>
            </w:tcBorders>
            <w:vAlign w:val="center"/>
          </w:tcPr>
          <w:p w14:paraId="673E921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0.006</w:t>
            </w:r>
          </w:p>
          <w:p w14:paraId="66771322" w14:textId="36D0728A"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ND</w:t>
            </w:r>
          </w:p>
          <w:p w14:paraId="0125E19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(0.002 -0.011)</w:t>
            </w:r>
          </w:p>
        </w:tc>
        <w:tc>
          <w:tcPr>
            <w:tcW w:w="996" w:type="dxa"/>
            <w:tcBorders>
              <w:top w:val="single" w:sz="4" w:space="0" w:color="auto"/>
              <w:left w:val="single" w:sz="4" w:space="0" w:color="auto"/>
              <w:bottom w:val="single" w:sz="4" w:space="0" w:color="auto"/>
              <w:right w:val="single" w:sz="4" w:space="0" w:color="auto"/>
            </w:tcBorders>
            <w:vAlign w:val="center"/>
          </w:tcPr>
          <w:p w14:paraId="254BEFFD"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0.32</w:t>
            </w:r>
          </w:p>
          <w:p w14:paraId="6D42951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0.22</w:t>
            </w:r>
          </w:p>
          <w:p w14:paraId="2E5EE3C5"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(0.22-0.421)</w:t>
            </w:r>
          </w:p>
        </w:tc>
        <w:tc>
          <w:tcPr>
            <w:tcW w:w="848" w:type="dxa"/>
            <w:tcBorders>
              <w:top w:val="single" w:sz="4" w:space="0" w:color="auto"/>
              <w:left w:val="single" w:sz="4" w:space="0" w:color="auto"/>
              <w:bottom w:val="single" w:sz="4" w:space="0" w:color="auto"/>
              <w:right w:val="single" w:sz="4" w:space="0" w:color="auto"/>
            </w:tcBorders>
            <w:vAlign w:val="center"/>
          </w:tcPr>
          <w:p w14:paraId="35EB6B6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1C68C76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6452636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29D28EB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0DB8FADD" w14:textId="052E2C53"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r w:rsidR="006932D3" w:rsidRPr="003868F3" w14:paraId="455FF279"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25F6724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roofErr w:type="spellStart"/>
            <w:r w:rsidRPr="00F36EAA">
              <w:rPr>
                <w:rFonts w:ascii="Times New Roman" w:eastAsia="Times New Roman" w:hAnsi="Times New Roman"/>
                <w:sz w:val="18"/>
                <w:szCs w:val="18"/>
                <w:lang w:val="en-US" w:eastAsia="pl-PL"/>
              </w:rPr>
              <w:lastRenderedPageBreak/>
              <w:t>Malysia</w:t>
            </w:r>
            <w:proofErr w:type="spellEnd"/>
          </w:p>
        </w:tc>
        <w:tc>
          <w:tcPr>
            <w:tcW w:w="1210" w:type="dxa"/>
            <w:tcBorders>
              <w:top w:val="single" w:sz="4" w:space="0" w:color="auto"/>
              <w:left w:val="single" w:sz="4" w:space="0" w:color="auto"/>
              <w:bottom w:val="single" w:sz="4" w:space="0" w:color="auto"/>
              <w:right w:val="single" w:sz="4" w:space="0" w:color="auto"/>
            </w:tcBorders>
            <w:vAlign w:val="center"/>
          </w:tcPr>
          <w:p w14:paraId="7A89E713"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Kuala Lumpur</w:t>
            </w:r>
          </w:p>
        </w:tc>
        <w:tc>
          <w:tcPr>
            <w:tcW w:w="1188" w:type="dxa"/>
            <w:tcBorders>
              <w:top w:val="single" w:sz="4" w:space="0" w:color="auto"/>
              <w:left w:val="single" w:sz="4" w:space="0" w:color="auto"/>
              <w:bottom w:val="single" w:sz="4" w:space="0" w:color="auto"/>
              <w:right w:val="single" w:sz="4" w:space="0" w:color="auto"/>
            </w:tcBorders>
            <w:vAlign w:val="center"/>
          </w:tcPr>
          <w:p w14:paraId="1772BE57"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Multiple</w:t>
            </w:r>
          </w:p>
          <w:p w14:paraId="27FCBB97"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25B55B3C"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29</w:t>
            </w:r>
          </w:p>
        </w:tc>
        <w:tc>
          <w:tcPr>
            <w:tcW w:w="1002" w:type="dxa"/>
            <w:tcBorders>
              <w:top w:val="single" w:sz="4" w:space="0" w:color="auto"/>
              <w:left w:val="single" w:sz="4" w:space="0" w:color="auto"/>
              <w:bottom w:val="single" w:sz="4" w:space="0" w:color="auto"/>
              <w:right w:val="single" w:sz="4" w:space="0" w:color="auto"/>
            </w:tcBorders>
            <w:vAlign w:val="center"/>
          </w:tcPr>
          <w:p w14:paraId="3979DC4C"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30±9</w:t>
            </w:r>
          </w:p>
        </w:tc>
        <w:tc>
          <w:tcPr>
            <w:tcW w:w="1077" w:type="dxa"/>
            <w:tcBorders>
              <w:top w:val="single" w:sz="4" w:space="0" w:color="auto"/>
              <w:left w:val="single" w:sz="4" w:space="0" w:color="auto"/>
              <w:bottom w:val="single" w:sz="4" w:space="0" w:color="auto"/>
              <w:right w:val="single" w:sz="4" w:space="0" w:color="auto"/>
            </w:tcBorders>
            <w:vAlign w:val="center"/>
          </w:tcPr>
          <w:p w14:paraId="6035FE7E" w14:textId="77777777" w:rsidR="00F46424"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p>
          <w:p w14:paraId="4678E4F1" w14:textId="719AF1AA"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26F3D8CE"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73D115D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0.778</w:t>
            </w:r>
          </w:p>
          <w:p w14:paraId="37401CD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0.263</w:t>
            </w:r>
          </w:p>
          <w:p w14:paraId="319E68D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(0.04-1.51)</w:t>
            </w:r>
          </w:p>
        </w:tc>
        <w:tc>
          <w:tcPr>
            <w:tcW w:w="948" w:type="dxa"/>
            <w:tcBorders>
              <w:top w:val="single" w:sz="4" w:space="0" w:color="auto"/>
              <w:left w:val="single" w:sz="4" w:space="0" w:color="auto"/>
              <w:bottom w:val="single" w:sz="4" w:space="0" w:color="auto"/>
              <w:right w:val="single" w:sz="4" w:space="0" w:color="auto"/>
            </w:tcBorders>
            <w:vAlign w:val="center"/>
          </w:tcPr>
          <w:p w14:paraId="25292E6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2.85</w:t>
            </w:r>
          </w:p>
          <w:p w14:paraId="37E578D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1.55</w:t>
            </w:r>
          </w:p>
          <w:p w14:paraId="795980A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 – 4.7)</w:t>
            </w:r>
          </w:p>
          <w:p w14:paraId="79A9A1D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7BB2BC3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0.171</w:t>
            </w:r>
          </w:p>
          <w:p w14:paraId="12EADD8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0.112</w:t>
            </w:r>
          </w:p>
          <w:p w14:paraId="574228C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(0.087–0.255)</w:t>
            </w:r>
          </w:p>
        </w:tc>
        <w:tc>
          <w:tcPr>
            <w:tcW w:w="948" w:type="dxa"/>
            <w:tcBorders>
              <w:top w:val="single" w:sz="4" w:space="0" w:color="auto"/>
              <w:left w:val="single" w:sz="4" w:space="0" w:color="auto"/>
              <w:bottom w:val="single" w:sz="4" w:space="0" w:color="auto"/>
              <w:right w:val="single" w:sz="4" w:space="0" w:color="auto"/>
            </w:tcBorders>
            <w:vAlign w:val="center"/>
          </w:tcPr>
          <w:p w14:paraId="20239A9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10ED3D3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7853061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241E1573"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 0.072</w:t>
            </w:r>
          </w:p>
          <w:p w14:paraId="312995F3"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0.033</w:t>
            </w:r>
          </w:p>
          <w:p w14:paraId="236A5575"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(0.026–0.118)</w:t>
            </w:r>
          </w:p>
        </w:tc>
        <w:tc>
          <w:tcPr>
            <w:tcW w:w="948" w:type="dxa"/>
            <w:tcBorders>
              <w:top w:val="single" w:sz="4" w:space="0" w:color="auto"/>
              <w:left w:val="single" w:sz="4" w:space="0" w:color="auto"/>
              <w:bottom w:val="single" w:sz="4" w:space="0" w:color="auto"/>
              <w:right w:val="single" w:sz="4" w:space="0" w:color="auto"/>
            </w:tcBorders>
            <w:vAlign w:val="center"/>
          </w:tcPr>
          <w:p w14:paraId="415D3C9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0.082</w:t>
            </w:r>
          </w:p>
          <w:p w14:paraId="30EAA44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0.036</w:t>
            </w:r>
          </w:p>
          <w:p w14:paraId="34AD2AC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(0.021 – 0.143)</w:t>
            </w:r>
          </w:p>
        </w:tc>
        <w:tc>
          <w:tcPr>
            <w:tcW w:w="955" w:type="dxa"/>
            <w:tcBorders>
              <w:top w:val="single" w:sz="4" w:space="0" w:color="auto"/>
              <w:left w:val="single" w:sz="4" w:space="0" w:color="auto"/>
              <w:bottom w:val="single" w:sz="4" w:space="0" w:color="auto"/>
              <w:right w:val="single" w:sz="4" w:space="0" w:color="auto"/>
            </w:tcBorders>
            <w:vAlign w:val="center"/>
          </w:tcPr>
          <w:p w14:paraId="72501A1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0.101</w:t>
            </w:r>
          </w:p>
          <w:p w14:paraId="0604FA5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0.043</w:t>
            </w:r>
          </w:p>
          <w:p w14:paraId="080467F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(0.037–0.168)</w:t>
            </w:r>
          </w:p>
        </w:tc>
        <w:tc>
          <w:tcPr>
            <w:tcW w:w="753" w:type="dxa"/>
            <w:tcBorders>
              <w:top w:val="single" w:sz="4" w:space="0" w:color="auto"/>
              <w:left w:val="single" w:sz="4" w:space="0" w:color="auto"/>
              <w:bottom w:val="single" w:sz="4" w:space="0" w:color="auto"/>
              <w:right w:val="single" w:sz="4" w:space="0" w:color="auto"/>
            </w:tcBorders>
            <w:vAlign w:val="center"/>
          </w:tcPr>
          <w:p w14:paraId="2C156DC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0.012</w:t>
            </w:r>
          </w:p>
          <w:p w14:paraId="4D227A6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0.006</w:t>
            </w:r>
          </w:p>
          <w:p w14:paraId="3EBFE52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(0.002-0.022)</w:t>
            </w:r>
          </w:p>
        </w:tc>
        <w:tc>
          <w:tcPr>
            <w:tcW w:w="996" w:type="dxa"/>
            <w:tcBorders>
              <w:top w:val="single" w:sz="4" w:space="0" w:color="auto"/>
              <w:left w:val="single" w:sz="4" w:space="0" w:color="auto"/>
              <w:bottom w:val="single" w:sz="4" w:space="0" w:color="auto"/>
              <w:right w:val="single" w:sz="4" w:space="0" w:color="auto"/>
            </w:tcBorders>
            <w:vAlign w:val="center"/>
          </w:tcPr>
          <w:p w14:paraId="62C76B3A"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0.186</w:t>
            </w:r>
          </w:p>
          <w:p w14:paraId="17696A4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0.065</w:t>
            </w:r>
          </w:p>
          <w:p w14:paraId="421F40AC"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(0.075-0.297)</w:t>
            </w:r>
          </w:p>
        </w:tc>
        <w:tc>
          <w:tcPr>
            <w:tcW w:w="848" w:type="dxa"/>
            <w:tcBorders>
              <w:top w:val="single" w:sz="4" w:space="0" w:color="auto"/>
              <w:left w:val="single" w:sz="4" w:space="0" w:color="auto"/>
              <w:bottom w:val="single" w:sz="4" w:space="0" w:color="auto"/>
              <w:right w:val="single" w:sz="4" w:space="0" w:color="auto"/>
            </w:tcBorders>
            <w:vAlign w:val="center"/>
          </w:tcPr>
          <w:p w14:paraId="51C4B9C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4A070C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1B848BF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5CCEE1D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07BBA970" w14:textId="1533BBAB"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r w:rsidR="006932D3" w:rsidRPr="00F36EAA" w14:paraId="15B5DC74"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0CE5DC0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Poland</w:t>
            </w:r>
          </w:p>
        </w:tc>
        <w:tc>
          <w:tcPr>
            <w:tcW w:w="1210" w:type="dxa"/>
            <w:tcBorders>
              <w:top w:val="single" w:sz="4" w:space="0" w:color="auto"/>
              <w:left w:val="single" w:sz="4" w:space="0" w:color="auto"/>
              <w:bottom w:val="single" w:sz="4" w:space="0" w:color="auto"/>
              <w:right w:val="single" w:sz="4" w:space="0" w:color="auto"/>
            </w:tcBorders>
            <w:vAlign w:val="center"/>
          </w:tcPr>
          <w:p w14:paraId="6937E59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the Upper Silesia region</w:t>
            </w:r>
          </w:p>
        </w:tc>
        <w:tc>
          <w:tcPr>
            <w:tcW w:w="1188" w:type="dxa"/>
            <w:tcBorders>
              <w:top w:val="single" w:sz="4" w:space="0" w:color="auto"/>
              <w:left w:val="single" w:sz="4" w:space="0" w:color="auto"/>
              <w:bottom w:val="single" w:sz="4" w:space="0" w:color="auto"/>
              <w:right w:val="single" w:sz="4" w:space="0" w:color="auto"/>
            </w:tcBorders>
            <w:vAlign w:val="center"/>
          </w:tcPr>
          <w:p w14:paraId="206FD04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environmental tobacco smoke ETS, indoor coal burning</w:t>
            </w:r>
          </w:p>
        </w:tc>
        <w:tc>
          <w:tcPr>
            <w:tcW w:w="1091" w:type="dxa"/>
            <w:tcBorders>
              <w:top w:val="single" w:sz="4" w:space="0" w:color="auto"/>
              <w:left w:val="single" w:sz="4" w:space="0" w:color="auto"/>
              <w:bottom w:val="single" w:sz="4" w:space="0" w:color="auto"/>
              <w:right w:val="single" w:sz="4" w:space="0" w:color="auto"/>
            </w:tcBorders>
            <w:vAlign w:val="center"/>
          </w:tcPr>
          <w:p w14:paraId="7C955E3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30</w:t>
            </w:r>
          </w:p>
        </w:tc>
        <w:tc>
          <w:tcPr>
            <w:tcW w:w="1002" w:type="dxa"/>
            <w:tcBorders>
              <w:top w:val="single" w:sz="4" w:space="0" w:color="auto"/>
              <w:left w:val="single" w:sz="4" w:space="0" w:color="auto"/>
              <w:bottom w:val="single" w:sz="4" w:space="0" w:color="auto"/>
              <w:right w:val="single" w:sz="4" w:space="0" w:color="auto"/>
            </w:tcBorders>
            <w:vAlign w:val="center"/>
          </w:tcPr>
          <w:p w14:paraId="094CA04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w:t>
            </w:r>
          </w:p>
        </w:tc>
        <w:tc>
          <w:tcPr>
            <w:tcW w:w="1077" w:type="dxa"/>
            <w:tcBorders>
              <w:top w:val="single" w:sz="4" w:space="0" w:color="auto"/>
              <w:left w:val="single" w:sz="4" w:space="0" w:color="auto"/>
              <w:bottom w:val="single" w:sz="4" w:space="0" w:color="auto"/>
              <w:right w:val="single" w:sz="4" w:space="0" w:color="auto"/>
            </w:tcBorders>
            <w:vAlign w:val="center"/>
          </w:tcPr>
          <w:p w14:paraId="5BAD891A" w14:textId="12710BCE"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948" w:type="dxa"/>
            <w:tcBorders>
              <w:top w:val="single" w:sz="4" w:space="0" w:color="auto"/>
              <w:left w:val="single" w:sz="4" w:space="0" w:color="auto"/>
              <w:bottom w:val="single" w:sz="4" w:space="0" w:color="auto"/>
              <w:right w:val="single" w:sz="4" w:space="0" w:color="auto"/>
            </w:tcBorders>
            <w:vAlign w:val="center"/>
          </w:tcPr>
          <w:p w14:paraId="2B7184F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3D06950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4090083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7097AAD9" w14:textId="77777777" w:rsidR="00822775" w:rsidRPr="00F36EAA" w:rsidRDefault="00822775" w:rsidP="00117BFA">
            <w:pPr>
              <w:spacing w:after="0" w:line="240" w:lineRule="auto"/>
              <w:rPr>
                <w:rFonts w:ascii="Times New Roman" w:hAnsi="Times New Roman"/>
                <w:sz w:val="18"/>
                <w:szCs w:val="18"/>
                <w:lang w:val="en-US"/>
              </w:rPr>
            </w:pPr>
          </w:p>
        </w:tc>
        <w:tc>
          <w:tcPr>
            <w:tcW w:w="739" w:type="dxa"/>
            <w:tcBorders>
              <w:top w:val="single" w:sz="4" w:space="0" w:color="auto"/>
              <w:left w:val="single" w:sz="4" w:space="0" w:color="auto"/>
              <w:bottom w:val="single" w:sz="4" w:space="0" w:color="auto"/>
              <w:right w:val="single" w:sz="4" w:space="0" w:color="auto"/>
            </w:tcBorders>
            <w:vAlign w:val="center"/>
          </w:tcPr>
          <w:p w14:paraId="05823F9F" w14:textId="77777777" w:rsidR="00822775" w:rsidRPr="00F36EAA" w:rsidRDefault="00822775" w:rsidP="00117BFA">
            <w:pPr>
              <w:spacing w:after="0" w:line="240" w:lineRule="auto"/>
              <w:rPr>
                <w:rFonts w:ascii="Times New Roman" w:hAnsi="Times New Roman"/>
                <w:sz w:val="18"/>
                <w:szCs w:val="18"/>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14:paraId="70CF62BE" w14:textId="77777777" w:rsidR="00822775" w:rsidRPr="00F36EAA" w:rsidRDefault="00822775" w:rsidP="00117BFA">
            <w:pPr>
              <w:spacing w:after="0" w:line="240" w:lineRule="auto"/>
              <w:rPr>
                <w:rFonts w:ascii="Times New Roman" w:hAnsi="Times New Roman"/>
                <w:sz w:val="18"/>
                <w:szCs w:val="18"/>
                <w:lang w:val="en-US"/>
              </w:rPr>
            </w:pPr>
          </w:p>
        </w:tc>
        <w:tc>
          <w:tcPr>
            <w:tcW w:w="951" w:type="dxa"/>
            <w:tcBorders>
              <w:top w:val="single" w:sz="4" w:space="0" w:color="auto"/>
              <w:left w:val="single" w:sz="4" w:space="0" w:color="auto"/>
              <w:bottom w:val="single" w:sz="4" w:space="0" w:color="auto"/>
              <w:right w:val="single" w:sz="4" w:space="0" w:color="auto"/>
            </w:tcBorders>
            <w:vAlign w:val="center"/>
          </w:tcPr>
          <w:p w14:paraId="5F0C04C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6B1FA2D9" w14:textId="77777777" w:rsidR="00822775" w:rsidRPr="00F36EAA" w:rsidRDefault="00822775" w:rsidP="00117BFA">
            <w:pPr>
              <w:spacing w:after="0" w:line="240" w:lineRule="auto"/>
              <w:rPr>
                <w:rFonts w:ascii="Times New Roman" w:hAnsi="Times New Roman"/>
                <w:sz w:val="18"/>
                <w:szCs w:val="18"/>
                <w:lang w:val="en-US"/>
              </w:rPr>
            </w:pPr>
          </w:p>
        </w:tc>
        <w:tc>
          <w:tcPr>
            <w:tcW w:w="955" w:type="dxa"/>
            <w:tcBorders>
              <w:top w:val="single" w:sz="4" w:space="0" w:color="auto"/>
              <w:left w:val="single" w:sz="4" w:space="0" w:color="auto"/>
              <w:bottom w:val="single" w:sz="4" w:space="0" w:color="auto"/>
              <w:right w:val="single" w:sz="4" w:space="0" w:color="auto"/>
            </w:tcBorders>
            <w:vAlign w:val="center"/>
          </w:tcPr>
          <w:p w14:paraId="37B76242" w14:textId="77777777" w:rsidR="00822775" w:rsidRPr="00F36EAA" w:rsidRDefault="00822775" w:rsidP="00117BFA">
            <w:pPr>
              <w:spacing w:after="0" w:line="240" w:lineRule="auto"/>
              <w:rPr>
                <w:rFonts w:ascii="Times New Roman" w:hAnsi="Times New Roman"/>
                <w:sz w:val="18"/>
                <w:szCs w:val="18"/>
                <w:lang w:val="en-US"/>
              </w:rPr>
            </w:pPr>
          </w:p>
        </w:tc>
        <w:tc>
          <w:tcPr>
            <w:tcW w:w="753" w:type="dxa"/>
            <w:tcBorders>
              <w:top w:val="single" w:sz="4" w:space="0" w:color="auto"/>
              <w:left w:val="single" w:sz="4" w:space="0" w:color="auto"/>
              <w:bottom w:val="single" w:sz="4" w:space="0" w:color="auto"/>
              <w:right w:val="single" w:sz="4" w:space="0" w:color="auto"/>
            </w:tcBorders>
            <w:vAlign w:val="center"/>
          </w:tcPr>
          <w:p w14:paraId="11414889" w14:textId="77777777" w:rsidR="00822775" w:rsidRPr="00F36EAA" w:rsidRDefault="00822775" w:rsidP="00117BFA">
            <w:pPr>
              <w:spacing w:after="0" w:line="240" w:lineRule="auto"/>
              <w:rPr>
                <w:rFonts w:ascii="Times New Roman" w:hAnsi="Times New Roman"/>
                <w:sz w:val="18"/>
                <w:szCs w:val="18"/>
                <w:lang w:val="en-US"/>
              </w:rPr>
            </w:pPr>
          </w:p>
        </w:tc>
        <w:tc>
          <w:tcPr>
            <w:tcW w:w="996" w:type="dxa"/>
            <w:tcBorders>
              <w:top w:val="single" w:sz="4" w:space="0" w:color="auto"/>
              <w:left w:val="single" w:sz="4" w:space="0" w:color="auto"/>
              <w:bottom w:val="single" w:sz="4" w:space="0" w:color="auto"/>
              <w:right w:val="single" w:sz="4" w:space="0" w:color="auto"/>
            </w:tcBorders>
            <w:vAlign w:val="center"/>
          </w:tcPr>
          <w:p w14:paraId="108858F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ETS: from 0.602 to 1.400</w:t>
            </w:r>
          </w:p>
          <w:p w14:paraId="59CA6B4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4582515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non-ETS: from 0.388 to 0.799</w:t>
            </w:r>
          </w:p>
        </w:tc>
        <w:tc>
          <w:tcPr>
            <w:tcW w:w="848" w:type="dxa"/>
            <w:tcBorders>
              <w:top w:val="single" w:sz="4" w:space="0" w:color="auto"/>
              <w:left w:val="single" w:sz="4" w:space="0" w:color="auto"/>
              <w:bottom w:val="single" w:sz="4" w:space="0" w:color="auto"/>
              <w:right w:val="single" w:sz="4" w:space="0" w:color="auto"/>
            </w:tcBorders>
            <w:vAlign w:val="center"/>
          </w:tcPr>
          <w:p w14:paraId="099A4C2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56DD381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44FBA52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2F1D3A8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F5A492C" w14:textId="44CD3E40"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(E. Siwińska et al. 1998)</w:t>
            </w:r>
          </w:p>
        </w:tc>
      </w:tr>
      <w:tr w:rsidR="006932D3" w:rsidRPr="003868F3" w14:paraId="4DA042E0"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7CD6FBD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Poland</w:t>
            </w:r>
          </w:p>
        </w:tc>
        <w:tc>
          <w:tcPr>
            <w:tcW w:w="1210" w:type="dxa"/>
            <w:tcBorders>
              <w:top w:val="single" w:sz="4" w:space="0" w:color="auto"/>
              <w:left w:val="single" w:sz="4" w:space="0" w:color="auto"/>
              <w:bottom w:val="single" w:sz="4" w:space="0" w:color="auto"/>
              <w:right w:val="single" w:sz="4" w:space="0" w:color="auto"/>
            </w:tcBorders>
            <w:vAlign w:val="center"/>
          </w:tcPr>
          <w:p w14:paraId="5E888607" w14:textId="15DEA41F" w:rsidR="00822775" w:rsidRPr="00F36EAA" w:rsidRDefault="00447E02"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1188" w:type="dxa"/>
            <w:tcBorders>
              <w:top w:val="single" w:sz="4" w:space="0" w:color="auto"/>
              <w:left w:val="single" w:sz="4" w:space="0" w:color="auto"/>
              <w:bottom w:val="single" w:sz="4" w:space="0" w:color="auto"/>
              <w:right w:val="single" w:sz="4" w:space="0" w:color="auto"/>
            </w:tcBorders>
            <w:vAlign w:val="center"/>
          </w:tcPr>
          <w:p w14:paraId="368A9E6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coke oven plant</w:t>
            </w:r>
          </w:p>
        </w:tc>
        <w:tc>
          <w:tcPr>
            <w:tcW w:w="1091" w:type="dxa"/>
            <w:tcBorders>
              <w:top w:val="single" w:sz="4" w:space="0" w:color="auto"/>
              <w:left w:val="single" w:sz="4" w:space="0" w:color="auto"/>
              <w:bottom w:val="single" w:sz="4" w:space="0" w:color="auto"/>
              <w:right w:val="single" w:sz="4" w:space="0" w:color="auto"/>
            </w:tcBorders>
            <w:vAlign w:val="center"/>
          </w:tcPr>
          <w:p w14:paraId="7EEC73F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55</w:t>
            </w:r>
          </w:p>
        </w:tc>
        <w:tc>
          <w:tcPr>
            <w:tcW w:w="1002" w:type="dxa"/>
            <w:tcBorders>
              <w:top w:val="single" w:sz="4" w:space="0" w:color="auto"/>
              <w:left w:val="single" w:sz="4" w:space="0" w:color="auto"/>
              <w:bottom w:val="single" w:sz="4" w:space="0" w:color="auto"/>
              <w:right w:val="single" w:sz="4" w:space="0" w:color="auto"/>
            </w:tcBorders>
            <w:vAlign w:val="center"/>
          </w:tcPr>
          <w:p w14:paraId="5028D52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22 and 55</w:t>
            </w:r>
          </w:p>
        </w:tc>
        <w:tc>
          <w:tcPr>
            <w:tcW w:w="1077" w:type="dxa"/>
            <w:tcBorders>
              <w:top w:val="single" w:sz="4" w:space="0" w:color="auto"/>
              <w:left w:val="single" w:sz="4" w:space="0" w:color="auto"/>
              <w:bottom w:val="single" w:sz="4" w:space="0" w:color="auto"/>
              <w:right w:val="single" w:sz="4" w:space="0" w:color="auto"/>
            </w:tcBorders>
            <w:vAlign w:val="center"/>
          </w:tcPr>
          <w:p w14:paraId="4986ACC2" w14:textId="194AFB4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4E9E7C05"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3108BB1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46.2</w:t>
            </w:r>
          </w:p>
          <w:p w14:paraId="36FE0AB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(15.1-146.5)</w:t>
            </w:r>
          </w:p>
        </w:tc>
        <w:tc>
          <w:tcPr>
            <w:tcW w:w="948" w:type="dxa"/>
            <w:tcBorders>
              <w:top w:val="single" w:sz="4" w:space="0" w:color="auto"/>
              <w:left w:val="single" w:sz="4" w:space="0" w:color="auto"/>
              <w:bottom w:val="single" w:sz="4" w:space="0" w:color="auto"/>
              <w:right w:val="single" w:sz="4" w:space="0" w:color="auto"/>
            </w:tcBorders>
            <w:vAlign w:val="center"/>
          </w:tcPr>
          <w:p w14:paraId="4AEDF28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36.2</w:t>
            </w:r>
          </w:p>
          <w:p w14:paraId="257D51E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(12.6-111.6)</w:t>
            </w:r>
          </w:p>
        </w:tc>
        <w:tc>
          <w:tcPr>
            <w:tcW w:w="948" w:type="dxa"/>
            <w:tcBorders>
              <w:top w:val="single" w:sz="4" w:space="0" w:color="auto"/>
              <w:left w:val="single" w:sz="4" w:space="0" w:color="auto"/>
              <w:bottom w:val="single" w:sz="4" w:space="0" w:color="auto"/>
              <w:right w:val="single" w:sz="4" w:space="0" w:color="auto"/>
            </w:tcBorders>
            <w:vAlign w:val="center"/>
          </w:tcPr>
          <w:p w14:paraId="53BAC06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27.6</w:t>
            </w:r>
          </w:p>
          <w:p w14:paraId="3E7370C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(5.4-206.5)</w:t>
            </w:r>
          </w:p>
        </w:tc>
        <w:tc>
          <w:tcPr>
            <w:tcW w:w="948" w:type="dxa"/>
            <w:tcBorders>
              <w:top w:val="single" w:sz="4" w:space="0" w:color="auto"/>
              <w:left w:val="single" w:sz="4" w:space="0" w:color="auto"/>
              <w:bottom w:val="single" w:sz="4" w:space="0" w:color="auto"/>
              <w:right w:val="single" w:sz="4" w:space="0" w:color="auto"/>
            </w:tcBorders>
            <w:vAlign w:val="center"/>
          </w:tcPr>
          <w:p w14:paraId="6DBA61D3" w14:textId="77777777" w:rsidR="00822775" w:rsidRPr="00F36EAA" w:rsidRDefault="00822775" w:rsidP="00117BFA">
            <w:pPr>
              <w:spacing w:after="0" w:line="240" w:lineRule="auto"/>
              <w:rPr>
                <w:rFonts w:ascii="Times New Roman" w:hAnsi="Times New Roman"/>
                <w:sz w:val="18"/>
                <w:szCs w:val="18"/>
                <w:lang w:val="en-US"/>
              </w:rPr>
            </w:pPr>
          </w:p>
        </w:tc>
        <w:tc>
          <w:tcPr>
            <w:tcW w:w="739" w:type="dxa"/>
            <w:tcBorders>
              <w:top w:val="single" w:sz="4" w:space="0" w:color="auto"/>
              <w:left w:val="single" w:sz="4" w:space="0" w:color="auto"/>
              <w:bottom w:val="single" w:sz="4" w:space="0" w:color="auto"/>
              <w:right w:val="single" w:sz="4" w:space="0" w:color="auto"/>
            </w:tcBorders>
            <w:vAlign w:val="center"/>
          </w:tcPr>
          <w:p w14:paraId="2247CC32"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11.9</w:t>
            </w:r>
          </w:p>
          <w:p w14:paraId="37716D69"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(3.2-41.7)</w:t>
            </w:r>
          </w:p>
        </w:tc>
        <w:tc>
          <w:tcPr>
            <w:tcW w:w="993" w:type="dxa"/>
            <w:tcBorders>
              <w:top w:val="single" w:sz="4" w:space="0" w:color="auto"/>
              <w:left w:val="single" w:sz="4" w:space="0" w:color="auto"/>
              <w:bottom w:val="single" w:sz="4" w:space="0" w:color="auto"/>
              <w:right w:val="single" w:sz="4" w:space="0" w:color="auto"/>
            </w:tcBorders>
            <w:vAlign w:val="center"/>
          </w:tcPr>
          <w:p w14:paraId="157F276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6.0</w:t>
            </w:r>
          </w:p>
          <w:p w14:paraId="4A17F84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(1.3-32.3)</w:t>
            </w:r>
          </w:p>
        </w:tc>
        <w:tc>
          <w:tcPr>
            <w:tcW w:w="951" w:type="dxa"/>
            <w:tcBorders>
              <w:top w:val="single" w:sz="4" w:space="0" w:color="auto"/>
              <w:left w:val="single" w:sz="4" w:space="0" w:color="auto"/>
              <w:bottom w:val="single" w:sz="4" w:space="0" w:color="auto"/>
              <w:right w:val="single" w:sz="4" w:space="0" w:color="auto"/>
            </w:tcBorders>
            <w:vAlign w:val="center"/>
          </w:tcPr>
          <w:p w14:paraId="149CB5C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w:t>
            </w:r>
          </w:p>
          <w:p w14:paraId="5AF6620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(0.4-5.3)</w:t>
            </w:r>
          </w:p>
        </w:tc>
        <w:tc>
          <w:tcPr>
            <w:tcW w:w="948" w:type="dxa"/>
            <w:tcBorders>
              <w:top w:val="single" w:sz="4" w:space="0" w:color="auto"/>
              <w:left w:val="single" w:sz="4" w:space="0" w:color="auto"/>
              <w:bottom w:val="single" w:sz="4" w:space="0" w:color="auto"/>
              <w:right w:val="single" w:sz="4" w:space="0" w:color="auto"/>
            </w:tcBorders>
            <w:vAlign w:val="center"/>
          </w:tcPr>
          <w:p w14:paraId="391C162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w:t>
            </w:r>
          </w:p>
          <w:p w14:paraId="058B1EC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(0.9-19.5)</w:t>
            </w:r>
          </w:p>
        </w:tc>
        <w:tc>
          <w:tcPr>
            <w:tcW w:w="955" w:type="dxa"/>
            <w:tcBorders>
              <w:top w:val="single" w:sz="4" w:space="0" w:color="auto"/>
              <w:left w:val="single" w:sz="4" w:space="0" w:color="auto"/>
              <w:bottom w:val="single" w:sz="4" w:space="0" w:color="auto"/>
              <w:right w:val="single" w:sz="4" w:space="0" w:color="auto"/>
            </w:tcBorders>
            <w:vAlign w:val="center"/>
          </w:tcPr>
          <w:p w14:paraId="45278F41"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5.7</w:t>
            </w:r>
          </w:p>
          <w:p w14:paraId="19AF92D9"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(1.1-32.3)</w:t>
            </w:r>
          </w:p>
        </w:tc>
        <w:tc>
          <w:tcPr>
            <w:tcW w:w="753" w:type="dxa"/>
            <w:tcBorders>
              <w:top w:val="single" w:sz="4" w:space="0" w:color="auto"/>
              <w:left w:val="single" w:sz="4" w:space="0" w:color="auto"/>
              <w:bottom w:val="single" w:sz="4" w:space="0" w:color="auto"/>
              <w:right w:val="single" w:sz="4" w:space="0" w:color="auto"/>
            </w:tcBorders>
            <w:vAlign w:val="center"/>
          </w:tcPr>
          <w:p w14:paraId="7FA14753"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0.7</w:t>
            </w:r>
          </w:p>
          <w:p w14:paraId="693A39B4"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(0.2-4.1)</w:t>
            </w:r>
          </w:p>
        </w:tc>
        <w:tc>
          <w:tcPr>
            <w:tcW w:w="996" w:type="dxa"/>
            <w:tcBorders>
              <w:top w:val="single" w:sz="4" w:space="0" w:color="auto"/>
              <w:left w:val="single" w:sz="4" w:space="0" w:color="auto"/>
              <w:bottom w:val="single" w:sz="4" w:space="0" w:color="auto"/>
              <w:right w:val="single" w:sz="4" w:space="0" w:color="auto"/>
            </w:tcBorders>
            <w:vAlign w:val="center"/>
          </w:tcPr>
          <w:p w14:paraId="79C4A6A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15.4</w:t>
            </w:r>
          </w:p>
          <w:p w14:paraId="083A1C9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(3.7-82.0)</w:t>
            </w:r>
          </w:p>
        </w:tc>
        <w:tc>
          <w:tcPr>
            <w:tcW w:w="848" w:type="dxa"/>
            <w:tcBorders>
              <w:top w:val="single" w:sz="4" w:space="0" w:color="auto"/>
              <w:left w:val="single" w:sz="4" w:space="0" w:color="auto"/>
              <w:bottom w:val="single" w:sz="4" w:space="0" w:color="auto"/>
              <w:right w:val="single" w:sz="4" w:space="0" w:color="auto"/>
            </w:tcBorders>
            <w:vAlign w:val="center"/>
          </w:tcPr>
          <w:p w14:paraId="4C8CD3A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&lt;1.4</w:t>
            </w:r>
          </w:p>
        </w:tc>
        <w:tc>
          <w:tcPr>
            <w:tcW w:w="738" w:type="dxa"/>
            <w:tcBorders>
              <w:top w:val="single" w:sz="4" w:space="0" w:color="auto"/>
              <w:left w:val="single" w:sz="4" w:space="0" w:color="auto"/>
              <w:bottom w:val="single" w:sz="4" w:space="0" w:color="auto"/>
              <w:right w:val="single" w:sz="4" w:space="0" w:color="auto"/>
            </w:tcBorders>
            <w:vAlign w:val="center"/>
          </w:tcPr>
          <w:p w14:paraId="3C4404B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7A6DAB7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&lt;1.0</w:t>
            </w:r>
          </w:p>
        </w:tc>
        <w:tc>
          <w:tcPr>
            <w:tcW w:w="1111" w:type="dxa"/>
            <w:tcBorders>
              <w:top w:val="single" w:sz="4" w:space="0" w:color="auto"/>
              <w:left w:val="single" w:sz="4" w:space="0" w:color="auto"/>
              <w:bottom w:val="single" w:sz="4" w:space="0" w:color="auto"/>
              <w:right w:val="single" w:sz="4" w:space="0" w:color="auto"/>
            </w:tcBorders>
            <w:vAlign w:val="center"/>
          </w:tcPr>
          <w:p w14:paraId="68E5ABB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4DF86750" w14:textId="19335AF9"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(Campo et al. 2010)</w:t>
            </w:r>
          </w:p>
        </w:tc>
      </w:tr>
      <w:tr w:rsidR="006932D3" w:rsidRPr="003868F3" w14:paraId="7CDA05E1"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18326AE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 Korea</w:t>
            </w:r>
          </w:p>
          <w:p w14:paraId="613C36D2" w14:textId="77777777" w:rsidR="00822775" w:rsidRPr="00F36EAA" w:rsidRDefault="00822775" w:rsidP="00117BFA">
            <w:pPr>
              <w:spacing w:after="0" w:line="240" w:lineRule="auto"/>
              <w:rPr>
                <w:rFonts w:ascii="Times New Roman" w:hAnsi="Times New Roman"/>
                <w:sz w:val="18"/>
                <w:szCs w:val="18"/>
                <w:lang w:val="en-US"/>
              </w:rPr>
            </w:pPr>
          </w:p>
          <w:p w14:paraId="5E100FB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210" w:type="dxa"/>
            <w:tcBorders>
              <w:top w:val="single" w:sz="4" w:space="0" w:color="auto"/>
              <w:left w:val="single" w:sz="4" w:space="0" w:color="auto"/>
              <w:bottom w:val="single" w:sz="4" w:space="0" w:color="auto"/>
              <w:right w:val="single" w:sz="4" w:space="0" w:color="auto"/>
            </w:tcBorders>
            <w:vAlign w:val="center"/>
          </w:tcPr>
          <w:p w14:paraId="0A5201A6" w14:textId="7AC8D95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1188" w:type="dxa"/>
            <w:tcBorders>
              <w:top w:val="single" w:sz="4" w:space="0" w:color="auto"/>
              <w:left w:val="single" w:sz="4" w:space="0" w:color="auto"/>
              <w:bottom w:val="single" w:sz="4" w:space="0" w:color="auto"/>
              <w:right w:val="single" w:sz="4" w:space="0" w:color="auto"/>
            </w:tcBorders>
            <w:vAlign w:val="center"/>
          </w:tcPr>
          <w:p w14:paraId="0715E9D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environmental tobacco smoke ETS,  alcohol consumption and residence area (coastal, rural, urban)</w:t>
            </w:r>
          </w:p>
        </w:tc>
        <w:tc>
          <w:tcPr>
            <w:tcW w:w="1091" w:type="dxa"/>
            <w:tcBorders>
              <w:top w:val="single" w:sz="4" w:space="0" w:color="auto"/>
              <w:left w:val="single" w:sz="4" w:space="0" w:color="auto"/>
              <w:bottom w:val="single" w:sz="4" w:space="0" w:color="auto"/>
              <w:right w:val="single" w:sz="4" w:space="0" w:color="auto"/>
            </w:tcBorders>
            <w:vAlign w:val="center"/>
          </w:tcPr>
          <w:p w14:paraId="6EB7A65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4702</w:t>
            </w:r>
          </w:p>
        </w:tc>
        <w:tc>
          <w:tcPr>
            <w:tcW w:w="1002" w:type="dxa"/>
            <w:tcBorders>
              <w:top w:val="single" w:sz="4" w:space="0" w:color="auto"/>
              <w:left w:val="single" w:sz="4" w:space="0" w:color="auto"/>
              <w:bottom w:val="single" w:sz="4" w:space="0" w:color="auto"/>
              <w:right w:val="single" w:sz="4" w:space="0" w:color="auto"/>
            </w:tcBorders>
            <w:vAlign w:val="center"/>
          </w:tcPr>
          <w:p w14:paraId="1675CA1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20 and ≥ 70</w:t>
            </w:r>
          </w:p>
        </w:tc>
        <w:tc>
          <w:tcPr>
            <w:tcW w:w="1077" w:type="dxa"/>
            <w:tcBorders>
              <w:top w:val="single" w:sz="4" w:space="0" w:color="auto"/>
              <w:left w:val="single" w:sz="4" w:space="0" w:color="auto"/>
              <w:bottom w:val="single" w:sz="4" w:space="0" w:color="auto"/>
              <w:right w:val="single" w:sz="4" w:space="0" w:color="auto"/>
            </w:tcBorders>
            <w:vAlign w:val="center"/>
          </w:tcPr>
          <w:p w14:paraId="3FD60CA6" w14:textId="69C726F5"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11B01CAA"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2C486FD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71F83D6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3.84</w:t>
            </w:r>
          </w:p>
          <w:p w14:paraId="5B58D3F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(3.57–4.11)</w:t>
            </w:r>
          </w:p>
        </w:tc>
        <w:tc>
          <w:tcPr>
            <w:tcW w:w="948" w:type="dxa"/>
            <w:tcBorders>
              <w:top w:val="single" w:sz="4" w:space="0" w:color="auto"/>
              <w:left w:val="single" w:sz="4" w:space="0" w:color="auto"/>
              <w:bottom w:val="single" w:sz="4" w:space="0" w:color="auto"/>
              <w:right w:val="single" w:sz="4" w:space="0" w:color="auto"/>
            </w:tcBorders>
            <w:vAlign w:val="center"/>
          </w:tcPr>
          <w:p w14:paraId="79C8771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1A8D3DF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378FF95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295D3DB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7914AD41"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29477D6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5" w:type="dxa"/>
            <w:tcBorders>
              <w:top w:val="single" w:sz="4" w:space="0" w:color="auto"/>
              <w:left w:val="single" w:sz="4" w:space="0" w:color="auto"/>
              <w:bottom w:val="single" w:sz="4" w:space="0" w:color="auto"/>
              <w:right w:val="single" w:sz="4" w:space="0" w:color="auto"/>
            </w:tcBorders>
            <w:vAlign w:val="center"/>
          </w:tcPr>
          <w:p w14:paraId="36A32D7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53" w:type="dxa"/>
            <w:tcBorders>
              <w:top w:val="single" w:sz="4" w:space="0" w:color="auto"/>
              <w:left w:val="single" w:sz="4" w:space="0" w:color="auto"/>
              <w:bottom w:val="single" w:sz="4" w:space="0" w:color="auto"/>
              <w:right w:val="single" w:sz="4" w:space="0" w:color="auto"/>
            </w:tcBorders>
            <w:vAlign w:val="center"/>
          </w:tcPr>
          <w:p w14:paraId="2D130B0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6" w:type="dxa"/>
            <w:tcBorders>
              <w:top w:val="single" w:sz="4" w:space="0" w:color="auto"/>
              <w:left w:val="single" w:sz="4" w:space="0" w:color="auto"/>
              <w:bottom w:val="single" w:sz="4" w:space="0" w:color="auto"/>
              <w:right w:val="single" w:sz="4" w:space="0" w:color="auto"/>
            </w:tcBorders>
            <w:vAlign w:val="center"/>
          </w:tcPr>
          <w:p w14:paraId="4E9B40F2"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w:t>
            </w:r>
          </w:p>
          <w:p w14:paraId="3517543D"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(0.13–0.17)</w:t>
            </w:r>
          </w:p>
        </w:tc>
        <w:tc>
          <w:tcPr>
            <w:tcW w:w="848" w:type="dxa"/>
            <w:tcBorders>
              <w:top w:val="single" w:sz="4" w:space="0" w:color="auto"/>
              <w:left w:val="single" w:sz="4" w:space="0" w:color="auto"/>
              <w:bottom w:val="single" w:sz="4" w:space="0" w:color="auto"/>
              <w:right w:val="single" w:sz="4" w:space="0" w:color="auto"/>
            </w:tcBorders>
            <w:vAlign w:val="center"/>
          </w:tcPr>
          <w:p w14:paraId="50180E9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7C4A4B8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7782A42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06F42A5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600A0E78" w14:textId="57BC3A06"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(Sul et al. 2012)</w:t>
            </w:r>
          </w:p>
        </w:tc>
      </w:tr>
      <w:tr w:rsidR="006932D3" w:rsidRPr="003868F3" w14:paraId="5D5532FC"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5320855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 Korea</w:t>
            </w:r>
          </w:p>
          <w:p w14:paraId="21A85D8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210" w:type="dxa"/>
            <w:tcBorders>
              <w:top w:val="single" w:sz="4" w:space="0" w:color="auto"/>
              <w:left w:val="single" w:sz="4" w:space="0" w:color="auto"/>
              <w:bottom w:val="single" w:sz="4" w:space="0" w:color="auto"/>
              <w:right w:val="single" w:sz="4" w:space="0" w:color="auto"/>
            </w:tcBorders>
            <w:vAlign w:val="center"/>
          </w:tcPr>
          <w:p w14:paraId="5B669077" w14:textId="52D3841B"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1188" w:type="dxa"/>
            <w:tcBorders>
              <w:top w:val="single" w:sz="4" w:space="0" w:color="auto"/>
              <w:left w:val="single" w:sz="4" w:space="0" w:color="auto"/>
              <w:bottom w:val="single" w:sz="4" w:space="0" w:color="auto"/>
              <w:right w:val="single" w:sz="4" w:space="0" w:color="auto"/>
            </w:tcBorders>
            <w:vAlign w:val="center"/>
          </w:tcPr>
          <w:p w14:paraId="08C100F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organic chemicals</w:t>
            </w:r>
          </w:p>
        </w:tc>
        <w:tc>
          <w:tcPr>
            <w:tcW w:w="1091" w:type="dxa"/>
            <w:tcBorders>
              <w:top w:val="single" w:sz="4" w:space="0" w:color="auto"/>
              <w:left w:val="single" w:sz="4" w:space="0" w:color="auto"/>
              <w:bottom w:val="single" w:sz="4" w:space="0" w:color="auto"/>
              <w:right w:val="single" w:sz="4" w:space="0" w:color="auto"/>
            </w:tcBorders>
            <w:vAlign w:val="center"/>
          </w:tcPr>
          <w:p w14:paraId="6F4E03F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6418</w:t>
            </w:r>
          </w:p>
        </w:tc>
        <w:tc>
          <w:tcPr>
            <w:tcW w:w="1002" w:type="dxa"/>
            <w:tcBorders>
              <w:top w:val="single" w:sz="4" w:space="0" w:color="auto"/>
              <w:left w:val="single" w:sz="4" w:space="0" w:color="auto"/>
              <w:bottom w:val="single" w:sz="4" w:space="0" w:color="auto"/>
              <w:right w:val="single" w:sz="4" w:space="0" w:color="auto"/>
            </w:tcBorders>
            <w:vAlign w:val="center"/>
          </w:tcPr>
          <w:p w14:paraId="1EFB734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19 and ≥ 70</w:t>
            </w:r>
          </w:p>
        </w:tc>
        <w:tc>
          <w:tcPr>
            <w:tcW w:w="1077" w:type="dxa"/>
            <w:tcBorders>
              <w:top w:val="single" w:sz="4" w:space="0" w:color="auto"/>
              <w:left w:val="single" w:sz="4" w:space="0" w:color="auto"/>
              <w:bottom w:val="single" w:sz="4" w:space="0" w:color="auto"/>
              <w:right w:val="single" w:sz="4" w:space="0" w:color="auto"/>
            </w:tcBorders>
            <w:vAlign w:val="center"/>
          </w:tcPr>
          <w:p w14:paraId="2F821C2C" w14:textId="1E7FEA78"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2D7F925C"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121EAD1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3DE3F54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2.22</w:t>
            </w:r>
          </w:p>
          <w:p w14:paraId="6D4539B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(2.10–2.34)</w:t>
            </w:r>
          </w:p>
        </w:tc>
        <w:tc>
          <w:tcPr>
            <w:tcW w:w="948" w:type="dxa"/>
            <w:tcBorders>
              <w:top w:val="single" w:sz="4" w:space="0" w:color="auto"/>
              <w:left w:val="single" w:sz="4" w:space="0" w:color="auto"/>
              <w:bottom w:val="single" w:sz="4" w:space="0" w:color="auto"/>
              <w:right w:val="single" w:sz="4" w:space="0" w:color="auto"/>
            </w:tcBorders>
            <w:vAlign w:val="center"/>
          </w:tcPr>
          <w:p w14:paraId="13C3558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0.27</w:t>
            </w:r>
          </w:p>
          <w:p w14:paraId="47B408C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(0.25–0.28) </w:t>
            </w:r>
          </w:p>
        </w:tc>
        <w:tc>
          <w:tcPr>
            <w:tcW w:w="948" w:type="dxa"/>
            <w:tcBorders>
              <w:top w:val="single" w:sz="4" w:space="0" w:color="auto"/>
              <w:left w:val="single" w:sz="4" w:space="0" w:color="auto"/>
              <w:bottom w:val="single" w:sz="4" w:space="0" w:color="auto"/>
              <w:right w:val="single" w:sz="4" w:space="0" w:color="auto"/>
            </w:tcBorders>
            <w:vAlign w:val="center"/>
          </w:tcPr>
          <w:p w14:paraId="60C2C9F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2BCAB74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1AE5577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w:t>
            </w:r>
          </w:p>
          <w:p w14:paraId="6B5926B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(0.09–0.10)</w:t>
            </w:r>
          </w:p>
        </w:tc>
        <w:tc>
          <w:tcPr>
            <w:tcW w:w="951" w:type="dxa"/>
            <w:tcBorders>
              <w:top w:val="single" w:sz="4" w:space="0" w:color="auto"/>
              <w:left w:val="single" w:sz="4" w:space="0" w:color="auto"/>
              <w:bottom w:val="single" w:sz="4" w:space="0" w:color="auto"/>
              <w:right w:val="single" w:sz="4" w:space="0" w:color="auto"/>
            </w:tcBorders>
            <w:vAlign w:val="center"/>
          </w:tcPr>
          <w:p w14:paraId="562EA340"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5639C2C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5" w:type="dxa"/>
            <w:tcBorders>
              <w:top w:val="single" w:sz="4" w:space="0" w:color="auto"/>
              <w:left w:val="single" w:sz="4" w:space="0" w:color="auto"/>
              <w:bottom w:val="single" w:sz="4" w:space="0" w:color="auto"/>
              <w:right w:val="single" w:sz="4" w:space="0" w:color="auto"/>
            </w:tcBorders>
            <w:vAlign w:val="center"/>
          </w:tcPr>
          <w:p w14:paraId="00F19DF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53" w:type="dxa"/>
            <w:tcBorders>
              <w:top w:val="single" w:sz="4" w:space="0" w:color="auto"/>
              <w:left w:val="single" w:sz="4" w:space="0" w:color="auto"/>
              <w:bottom w:val="single" w:sz="4" w:space="0" w:color="auto"/>
              <w:right w:val="single" w:sz="4" w:space="0" w:color="auto"/>
            </w:tcBorders>
            <w:vAlign w:val="center"/>
          </w:tcPr>
          <w:p w14:paraId="5046C30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6" w:type="dxa"/>
            <w:tcBorders>
              <w:top w:val="single" w:sz="4" w:space="0" w:color="auto"/>
              <w:left w:val="single" w:sz="4" w:space="0" w:color="auto"/>
              <w:bottom w:val="single" w:sz="4" w:space="0" w:color="auto"/>
              <w:right w:val="single" w:sz="4" w:space="0" w:color="auto"/>
            </w:tcBorders>
            <w:vAlign w:val="center"/>
          </w:tcPr>
          <w:p w14:paraId="45B4043C"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w:t>
            </w:r>
          </w:p>
          <w:p w14:paraId="2613554E"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(0.14–0.16)</w:t>
            </w:r>
          </w:p>
        </w:tc>
        <w:tc>
          <w:tcPr>
            <w:tcW w:w="848" w:type="dxa"/>
            <w:tcBorders>
              <w:top w:val="single" w:sz="4" w:space="0" w:color="auto"/>
              <w:left w:val="single" w:sz="4" w:space="0" w:color="auto"/>
              <w:bottom w:val="single" w:sz="4" w:space="0" w:color="auto"/>
              <w:right w:val="single" w:sz="4" w:space="0" w:color="auto"/>
            </w:tcBorders>
            <w:vAlign w:val="center"/>
          </w:tcPr>
          <w:p w14:paraId="4C7277F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101665D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2D42D1D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7A00E38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0F26C4B6" w14:textId="3FD0BB65"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(Choi et al. 2017)</w:t>
            </w:r>
          </w:p>
        </w:tc>
      </w:tr>
      <w:tr w:rsidR="006932D3" w:rsidRPr="003868F3" w14:paraId="4360E327"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2891E89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 Korea</w:t>
            </w:r>
          </w:p>
          <w:p w14:paraId="0094595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210" w:type="dxa"/>
            <w:tcBorders>
              <w:top w:val="single" w:sz="4" w:space="0" w:color="auto"/>
              <w:left w:val="single" w:sz="4" w:space="0" w:color="auto"/>
              <w:bottom w:val="single" w:sz="4" w:space="0" w:color="auto"/>
              <w:right w:val="single" w:sz="4" w:space="0" w:color="auto"/>
            </w:tcBorders>
            <w:vAlign w:val="center"/>
          </w:tcPr>
          <w:p w14:paraId="56346E2B"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Busan, Seoul, Yeosu</w:t>
            </w:r>
          </w:p>
        </w:tc>
        <w:tc>
          <w:tcPr>
            <w:tcW w:w="1188" w:type="dxa"/>
            <w:tcBorders>
              <w:top w:val="single" w:sz="4" w:space="0" w:color="auto"/>
              <w:left w:val="single" w:sz="4" w:space="0" w:color="auto"/>
              <w:bottom w:val="single" w:sz="4" w:space="0" w:color="auto"/>
              <w:right w:val="single" w:sz="4" w:space="0" w:color="auto"/>
            </w:tcBorders>
            <w:vAlign w:val="center"/>
          </w:tcPr>
          <w:p w14:paraId="3473425D"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Multiple (no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44C5A774" w14:textId="77777777" w:rsidR="00822775" w:rsidRPr="00F36EAA" w:rsidRDefault="00822775" w:rsidP="00CE67B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60</w:t>
            </w:r>
          </w:p>
        </w:tc>
        <w:tc>
          <w:tcPr>
            <w:tcW w:w="1002" w:type="dxa"/>
            <w:tcBorders>
              <w:top w:val="single" w:sz="4" w:space="0" w:color="auto"/>
              <w:left w:val="single" w:sz="4" w:space="0" w:color="auto"/>
              <w:bottom w:val="single" w:sz="4" w:space="0" w:color="auto"/>
              <w:right w:val="single" w:sz="4" w:space="0" w:color="auto"/>
            </w:tcBorders>
            <w:vAlign w:val="center"/>
          </w:tcPr>
          <w:p w14:paraId="6DB5D36C"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35±11</w:t>
            </w:r>
          </w:p>
        </w:tc>
        <w:tc>
          <w:tcPr>
            <w:tcW w:w="1077" w:type="dxa"/>
            <w:tcBorders>
              <w:top w:val="single" w:sz="4" w:space="0" w:color="auto"/>
              <w:left w:val="single" w:sz="4" w:space="0" w:color="auto"/>
              <w:bottom w:val="single" w:sz="4" w:space="0" w:color="auto"/>
              <w:right w:val="single" w:sz="4" w:space="0" w:color="auto"/>
            </w:tcBorders>
            <w:vAlign w:val="center"/>
          </w:tcPr>
          <w:p w14:paraId="26B98C2E" w14:textId="77777777" w:rsidR="00CE67B3"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p>
          <w:p w14:paraId="13A94190" w14:textId="7F317099"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5F44F186"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72F2951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5.77</w:t>
            </w:r>
          </w:p>
          <w:p w14:paraId="5F4DA2E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2.06</w:t>
            </w:r>
          </w:p>
          <w:p w14:paraId="406EC61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(2.87-8.66)</w:t>
            </w:r>
          </w:p>
        </w:tc>
        <w:tc>
          <w:tcPr>
            <w:tcW w:w="948" w:type="dxa"/>
            <w:tcBorders>
              <w:top w:val="single" w:sz="4" w:space="0" w:color="auto"/>
              <w:left w:val="single" w:sz="4" w:space="0" w:color="auto"/>
              <w:bottom w:val="single" w:sz="4" w:space="0" w:color="auto"/>
              <w:right w:val="single" w:sz="4" w:space="0" w:color="auto"/>
            </w:tcBorders>
            <w:vAlign w:val="center"/>
          </w:tcPr>
          <w:p w14:paraId="74B2423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9.98</w:t>
            </w:r>
          </w:p>
          <w:p w14:paraId="75A2F3F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5.87</w:t>
            </w:r>
          </w:p>
          <w:p w14:paraId="07776A8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(6.66-13.3)</w:t>
            </w:r>
          </w:p>
        </w:tc>
        <w:tc>
          <w:tcPr>
            <w:tcW w:w="948" w:type="dxa"/>
            <w:tcBorders>
              <w:top w:val="single" w:sz="4" w:space="0" w:color="auto"/>
              <w:left w:val="single" w:sz="4" w:space="0" w:color="auto"/>
              <w:bottom w:val="single" w:sz="4" w:space="0" w:color="auto"/>
              <w:right w:val="single" w:sz="4" w:space="0" w:color="auto"/>
            </w:tcBorders>
            <w:vAlign w:val="center"/>
          </w:tcPr>
          <w:p w14:paraId="0B3DD43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0.332</w:t>
            </w:r>
          </w:p>
          <w:p w14:paraId="5E033DC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0.165</w:t>
            </w:r>
          </w:p>
          <w:p w14:paraId="3D653E6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(0.216–0.448)</w:t>
            </w:r>
          </w:p>
        </w:tc>
        <w:tc>
          <w:tcPr>
            <w:tcW w:w="948" w:type="dxa"/>
            <w:tcBorders>
              <w:top w:val="single" w:sz="4" w:space="0" w:color="auto"/>
              <w:left w:val="single" w:sz="4" w:space="0" w:color="auto"/>
              <w:bottom w:val="single" w:sz="4" w:space="0" w:color="auto"/>
              <w:right w:val="single" w:sz="4" w:space="0" w:color="auto"/>
            </w:tcBorders>
            <w:vAlign w:val="center"/>
          </w:tcPr>
          <w:p w14:paraId="7016CF3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3618C28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6EEC9D5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065E32E9"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0.093</w:t>
            </w:r>
          </w:p>
          <w:p w14:paraId="66D3CF9C"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0.066</w:t>
            </w:r>
          </w:p>
          <w:p w14:paraId="66D09200"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(0.072–0.115)</w:t>
            </w:r>
          </w:p>
        </w:tc>
        <w:tc>
          <w:tcPr>
            <w:tcW w:w="948" w:type="dxa"/>
            <w:tcBorders>
              <w:top w:val="single" w:sz="4" w:space="0" w:color="auto"/>
              <w:left w:val="single" w:sz="4" w:space="0" w:color="auto"/>
              <w:bottom w:val="single" w:sz="4" w:space="0" w:color="auto"/>
              <w:right w:val="single" w:sz="4" w:space="0" w:color="auto"/>
            </w:tcBorders>
            <w:vAlign w:val="center"/>
          </w:tcPr>
          <w:p w14:paraId="6A7DED4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0.072</w:t>
            </w:r>
          </w:p>
          <w:p w14:paraId="7C04B07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0.049</w:t>
            </w:r>
          </w:p>
          <w:p w14:paraId="5AF349E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(0.053–0.091)</w:t>
            </w:r>
          </w:p>
        </w:tc>
        <w:tc>
          <w:tcPr>
            <w:tcW w:w="955" w:type="dxa"/>
            <w:tcBorders>
              <w:top w:val="single" w:sz="4" w:space="0" w:color="auto"/>
              <w:left w:val="single" w:sz="4" w:space="0" w:color="auto"/>
              <w:bottom w:val="single" w:sz="4" w:space="0" w:color="auto"/>
              <w:right w:val="single" w:sz="4" w:space="0" w:color="auto"/>
            </w:tcBorders>
            <w:vAlign w:val="center"/>
          </w:tcPr>
          <w:p w14:paraId="4267206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0.118</w:t>
            </w:r>
          </w:p>
          <w:p w14:paraId="0953B29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0.078</w:t>
            </w:r>
          </w:p>
          <w:p w14:paraId="6AF71F2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(0.084–0.152)</w:t>
            </w:r>
          </w:p>
          <w:p w14:paraId="2572DBE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53" w:type="dxa"/>
            <w:tcBorders>
              <w:top w:val="single" w:sz="4" w:space="0" w:color="auto"/>
              <w:left w:val="single" w:sz="4" w:space="0" w:color="auto"/>
              <w:bottom w:val="single" w:sz="4" w:space="0" w:color="auto"/>
              <w:right w:val="single" w:sz="4" w:space="0" w:color="auto"/>
            </w:tcBorders>
            <w:vAlign w:val="center"/>
          </w:tcPr>
          <w:p w14:paraId="426B2AB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0.011</w:t>
            </w:r>
          </w:p>
          <w:p w14:paraId="2452D41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0.007</w:t>
            </w:r>
          </w:p>
          <w:p w14:paraId="189EA0B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(0.008–0.014)</w:t>
            </w:r>
          </w:p>
        </w:tc>
        <w:tc>
          <w:tcPr>
            <w:tcW w:w="996" w:type="dxa"/>
            <w:tcBorders>
              <w:top w:val="single" w:sz="4" w:space="0" w:color="auto"/>
              <w:left w:val="single" w:sz="4" w:space="0" w:color="auto"/>
              <w:bottom w:val="single" w:sz="4" w:space="0" w:color="auto"/>
              <w:right w:val="single" w:sz="4" w:space="0" w:color="auto"/>
            </w:tcBorders>
            <w:vAlign w:val="center"/>
          </w:tcPr>
          <w:p w14:paraId="18884EB8"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0.167</w:t>
            </w:r>
          </w:p>
          <w:p w14:paraId="4040B233"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0.103</w:t>
            </w:r>
          </w:p>
          <w:p w14:paraId="0D0121B4"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(0.12-0.213)</w:t>
            </w:r>
          </w:p>
          <w:p w14:paraId="7F769B54"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848" w:type="dxa"/>
            <w:tcBorders>
              <w:top w:val="single" w:sz="4" w:space="0" w:color="auto"/>
              <w:left w:val="single" w:sz="4" w:space="0" w:color="auto"/>
              <w:bottom w:val="single" w:sz="4" w:space="0" w:color="auto"/>
              <w:right w:val="single" w:sz="4" w:space="0" w:color="auto"/>
            </w:tcBorders>
            <w:vAlign w:val="center"/>
          </w:tcPr>
          <w:p w14:paraId="7259359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785B8BC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767CFD6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5722CA5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6CBA5522" w14:textId="70A488F5"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r w:rsidR="006932D3" w:rsidRPr="003868F3" w14:paraId="75228480"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76F714E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 Korea</w:t>
            </w:r>
          </w:p>
          <w:p w14:paraId="7FEAA60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210" w:type="dxa"/>
            <w:tcBorders>
              <w:top w:val="single" w:sz="4" w:space="0" w:color="auto"/>
              <w:left w:val="single" w:sz="4" w:space="0" w:color="auto"/>
              <w:bottom w:val="single" w:sz="4" w:space="0" w:color="auto"/>
              <w:right w:val="single" w:sz="4" w:space="0" w:color="auto"/>
            </w:tcBorders>
            <w:vAlign w:val="center"/>
          </w:tcPr>
          <w:p w14:paraId="67F15EE5"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Seoul/Incheon, Pohang</w:t>
            </w:r>
          </w:p>
        </w:tc>
        <w:tc>
          <w:tcPr>
            <w:tcW w:w="1188" w:type="dxa"/>
            <w:tcBorders>
              <w:top w:val="single" w:sz="4" w:space="0" w:color="auto"/>
              <w:left w:val="single" w:sz="4" w:space="0" w:color="auto"/>
              <w:bottom w:val="single" w:sz="4" w:space="0" w:color="auto"/>
              <w:right w:val="single" w:sz="4" w:space="0" w:color="auto"/>
            </w:tcBorders>
            <w:vAlign w:val="center"/>
          </w:tcPr>
          <w:p w14:paraId="31D2621E"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environmental tobacco smoke ETS, heating fuel, environmental pollution</w:t>
            </w:r>
          </w:p>
        </w:tc>
        <w:tc>
          <w:tcPr>
            <w:tcW w:w="1091" w:type="dxa"/>
            <w:tcBorders>
              <w:top w:val="single" w:sz="4" w:space="0" w:color="auto"/>
              <w:left w:val="single" w:sz="4" w:space="0" w:color="auto"/>
              <w:bottom w:val="single" w:sz="4" w:space="0" w:color="auto"/>
              <w:right w:val="single" w:sz="4" w:space="0" w:color="auto"/>
            </w:tcBorders>
            <w:vAlign w:val="center"/>
          </w:tcPr>
          <w:p w14:paraId="6F0AD417" w14:textId="77777777" w:rsidR="00822775" w:rsidRPr="00F36EAA" w:rsidRDefault="00822775" w:rsidP="00CE67B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654</w:t>
            </w:r>
          </w:p>
        </w:tc>
        <w:tc>
          <w:tcPr>
            <w:tcW w:w="1002" w:type="dxa"/>
            <w:tcBorders>
              <w:top w:val="single" w:sz="4" w:space="0" w:color="auto"/>
              <w:left w:val="single" w:sz="4" w:space="0" w:color="auto"/>
              <w:bottom w:val="single" w:sz="4" w:space="0" w:color="auto"/>
              <w:right w:val="single" w:sz="4" w:space="0" w:color="auto"/>
            </w:tcBorders>
            <w:vAlign w:val="center"/>
          </w:tcPr>
          <w:p w14:paraId="0D77633B" w14:textId="77777777" w:rsidR="00822775" w:rsidRPr="00F36EAA" w:rsidRDefault="00822775" w:rsidP="00117B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between 10 and 45</w:t>
            </w:r>
          </w:p>
        </w:tc>
        <w:tc>
          <w:tcPr>
            <w:tcW w:w="1077" w:type="dxa"/>
            <w:tcBorders>
              <w:top w:val="single" w:sz="4" w:space="0" w:color="auto"/>
              <w:left w:val="single" w:sz="4" w:space="0" w:color="auto"/>
              <w:bottom w:val="single" w:sz="4" w:space="0" w:color="auto"/>
              <w:right w:val="single" w:sz="4" w:space="0" w:color="auto"/>
            </w:tcBorders>
            <w:vAlign w:val="center"/>
          </w:tcPr>
          <w:p w14:paraId="38267F10" w14:textId="4C544B15" w:rsidR="00822775"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822775" w:rsidRPr="00F36EAA">
              <w:rPr>
                <w:rFonts w:ascii="Times New Roman" w:eastAsiaTheme="minorEastAsia" w:hAnsi="Times New Roman"/>
                <w:sz w:val="18"/>
                <w:szCs w:val="18"/>
                <w:lang w:val="en-US"/>
              </w:rPr>
              <w:t xml:space="preserve"> </w:t>
            </w:r>
            <w:r w:rsidR="00822775" w:rsidRPr="00F36EAA">
              <w:rPr>
                <w:rFonts w:ascii="Times New Roman" w:eastAsia="Times New Roman" w:hAnsi="Times New Roman"/>
                <w:sz w:val="18"/>
                <w:szCs w:val="18"/>
                <w:lang w:val="en-US" w:eastAsia="pl-PL"/>
              </w:rPr>
              <w:t>(SE)</w:t>
            </w:r>
          </w:p>
          <w:p w14:paraId="37E55E3B" w14:textId="58D13912"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 (IQR)</w:t>
            </w:r>
          </w:p>
        </w:tc>
        <w:tc>
          <w:tcPr>
            <w:tcW w:w="948" w:type="dxa"/>
            <w:tcBorders>
              <w:top w:val="single" w:sz="4" w:space="0" w:color="auto"/>
              <w:left w:val="single" w:sz="4" w:space="0" w:color="auto"/>
              <w:bottom w:val="single" w:sz="4" w:space="0" w:color="auto"/>
              <w:right w:val="single" w:sz="4" w:space="0" w:color="auto"/>
            </w:tcBorders>
            <w:vAlign w:val="center"/>
          </w:tcPr>
          <w:p w14:paraId="755CD9F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0622E573"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22.1 (1.16)</w:t>
            </w:r>
          </w:p>
          <w:p w14:paraId="03C9250D"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15.0 (8.72-25.56)</w:t>
            </w:r>
          </w:p>
        </w:tc>
        <w:tc>
          <w:tcPr>
            <w:tcW w:w="948" w:type="dxa"/>
            <w:tcBorders>
              <w:top w:val="single" w:sz="4" w:space="0" w:color="auto"/>
              <w:left w:val="single" w:sz="4" w:space="0" w:color="auto"/>
              <w:bottom w:val="single" w:sz="4" w:space="0" w:color="auto"/>
              <w:right w:val="single" w:sz="4" w:space="0" w:color="auto"/>
            </w:tcBorders>
            <w:vAlign w:val="center"/>
          </w:tcPr>
          <w:p w14:paraId="569F270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32A855E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7EF4B1D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0C57A26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18FD4745"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47A3E85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55" w:type="dxa"/>
            <w:tcBorders>
              <w:top w:val="single" w:sz="4" w:space="0" w:color="auto"/>
              <w:left w:val="single" w:sz="4" w:space="0" w:color="auto"/>
              <w:bottom w:val="single" w:sz="4" w:space="0" w:color="auto"/>
              <w:right w:val="single" w:sz="4" w:space="0" w:color="auto"/>
            </w:tcBorders>
            <w:vAlign w:val="center"/>
          </w:tcPr>
          <w:p w14:paraId="761586B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53" w:type="dxa"/>
            <w:tcBorders>
              <w:top w:val="single" w:sz="4" w:space="0" w:color="auto"/>
              <w:left w:val="single" w:sz="4" w:space="0" w:color="auto"/>
              <w:bottom w:val="single" w:sz="4" w:space="0" w:color="auto"/>
              <w:right w:val="single" w:sz="4" w:space="0" w:color="auto"/>
            </w:tcBorders>
            <w:vAlign w:val="center"/>
          </w:tcPr>
          <w:p w14:paraId="32DDA89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6" w:type="dxa"/>
            <w:tcBorders>
              <w:top w:val="single" w:sz="4" w:space="0" w:color="auto"/>
              <w:left w:val="single" w:sz="4" w:space="0" w:color="auto"/>
              <w:bottom w:val="single" w:sz="4" w:space="0" w:color="auto"/>
              <w:right w:val="single" w:sz="4" w:space="0" w:color="auto"/>
            </w:tcBorders>
            <w:vAlign w:val="center"/>
          </w:tcPr>
          <w:p w14:paraId="7C98A235" w14:textId="77777777" w:rsidR="00822775" w:rsidRPr="00F36EAA" w:rsidRDefault="00822775" w:rsidP="00117BFA">
            <w:pPr>
              <w:spacing w:after="0" w:line="240" w:lineRule="auto"/>
              <w:rPr>
                <w:rFonts w:ascii="Times New Roman" w:hAnsi="Times New Roman"/>
                <w:sz w:val="18"/>
                <w:szCs w:val="18"/>
                <w:lang w:val="en-US"/>
              </w:rPr>
            </w:pPr>
          </w:p>
        </w:tc>
        <w:tc>
          <w:tcPr>
            <w:tcW w:w="848" w:type="dxa"/>
            <w:tcBorders>
              <w:top w:val="single" w:sz="4" w:space="0" w:color="auto"/>
              <w:left w:val="single" w:sz="4" w:space="0" w:color="auto"/>
              <w:bottom w:val="single" w:sz="4" w:space="0" w:color="auto"/>
              <w:right w:val="single" w:sz="4" w:space="0" w:color="auto"/>
            </w:tcBorders>
            <w:vAlign w:val="center"/>
          </w:tcPr>
          <w:p w14:paraId="2AE8F95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448083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70CE3C9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6851613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50B7F62" w14:textId="311864DC"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(Yoon et al. 2012)</w:t>
            </w:r>
          </w:p>
        </w:tc>
      </w:tr>
      <w:tr w:rsidR="006932D3" w:rsidRPr="003868F3" w14:paraId="46F00B50"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484221A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Sweden</w:t>
            </w:r>
          </w:p>
        </w:tc>
        <w:tc>
          <w:tcPr>
            <w:tcW w:w="1210" w:type="dxa"/>
            <w:tcBorders>
              <w:top w:val="single" w:sz="4" w:space="0" w:color="auto"/>
              <w:left w:val="single" w:sz="4" w:space="0" w:color="auto"/>
              <w:bottom w:val="single" w:sz="4" w:space="0" w:color="auto"/>
              <w:right w:val="single" w:sz="4" w:space="0" w:color="auto"/>
            </w:tcBorders>
            <w:vAlign w:val="center"/>
          </w:tcPr>
          <w:p w14:paraId="2C11E6F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southern Sweden</w:t>
            </w:r>
          </w:p>
        </w:tc>
        <w:tc>
          <w:tcPr>
            <w:tcW w:w="1188" w:type="dxa"/>
            <w:tcBorders>
              <w:top w:val="single" w:sz="4" w:space="0" w:color="auto"/>
              <w:left w:val="single" w:sz="4" w:space="0" w:color="auto"/>
              <w:bottom w:val="single" w:sz="4" w:space="0" w:color="auto"/>
              <w:right w:val="single" w:sz="4" w:space="0" w:color="auto"/>
            </w:tcBorders>
            <w:vAlign w:val="center"/>
          </w:tcPr>
          <w:p w14:paraId="45D5C59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soot</w:t>
            </w:r>
          </w:p>
        </w:tc>
        <w:tc>
          <w:tcPr>
            <w:tcW w:w="1091" w:type="dxa"/>
            <w:tcBorders>
              <w:top w:val="single" w:sz="4" w:space="0" w:color="auto"/>
              <w:left w:val="single" w:sz="4" w:space="0" w:color="auto"/>
              <w:bottom w:val="single" w:sz="4" w:space="0" w:color="auto"/>
              <w:right w:val="single" w:sz="4" w:space="0" w:color="auto"/>
            </w:tcBorders>
            <w:vAlign w:val="center"/>
          </w:tcPr>
          <w:p w14:paraId="350A902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151</w:t>
            </w:r>
          </w:p>
        </w:tc>
        <w:tc>
          <w:tcPr>
            <w:tcW w:w="1002" w:type="dxa"/>
            <w:tcBorders>
              <w:top w:val="single" w:sz="4" w:space="0" w:color="auto"/>
              <w:left w:val="single" w:sz="4" w:space="0" w:color="auto"/>
              <w:bottom w:val="single" w:sz="4" w:space="0" w:color="auto"/>
              <w:right w:val="single" w:sz="4" w:space="0" w:color="auto"/>
            </w:tcBorders>
            <w:vAlign w:val="center"/>
          </w:tcPr>
          <w:p w14:paraId="714998A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19 and 66</w:t>
            </w:r>
          </w:p>
        </w:tc>
        <w:tc>
          <w:tcPr>
            <w:tcW w:w="1077" w:type="dxa"/>
            <w:tcBorders>
              <w:top w:val="single" w:sz="4" w:space="0" w:color="auto"/>
              <w:left w:val="single" w:sz="4" w:space="0" w:color="auto"/>
              <w:bottom w:val="single" w:sz="4" w:space="0" w:color="auto"/>
              <w:right w:val="single" w:sz="4" w:space="0" w:color="auto"/>
            </w:tcBorders>
            <w:vAlign w:val="center"/>
          </w:tcPr>
          <w:p w14:paraId="2F737453" w14:textId="6D875C93"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7B426CA4" w14:textId="77777777"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948" w:type="dxa"/>
            <w:tcBorders>
              <w:top w:val="single" w:sz="4" w:space="0" w:color="auto"/>
              <w:left w:val="single" w:sz="4" w:space="0" w:color="auto"/>
              <w:bottom w:val="single" w:sz="4" w:space="0" w:color="auto"/>
              <w:right w:val="single" w:sz="4" w:space="0" w:color="auto"/>
            </w:tcBorders>
            <w:vAlign w:val="center"/>
          </w:tcPr>
          <w:p w14:paraId="3E4EBD4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6DBFFD4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79642DE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13422893" w14:textId="77777777" w:rsidR="00822775" w:rsidRPr="00F36EAA" w:rsidRDefault="00822775" w:rsidP="00117BFA">
            <w:pPr>
              <w:spacing w:after="0" w:line="240" w:lineRule="auto"/>
              <w:rPr>
                <w:rFonts w:ascii="Times New Roman" w:hAnsi="Times New Roman"/>
                <w:sz w:val="18"/>
                <w:szCs w:val="18"/>
                <w:lang w:val="en-US"/>
              </w:rPr>
            </w:pPr>
          </w:p>
        </w:tc>
        <w:tc>
          <w:tcPr>
            <w:tcW w:w="739" w:type="dxa"/>
            <w:tcBorders>
              <w:top w:val="single" w:sz="4" w:space="0" w:color="auto"/>
              <w:left w:val="single" w:sz="4" w:space="0" w:color="auto"/>
              <w:bottom w:val="single" w:sz="4" w:space="0" w:color="auto"/>
              <w:right w:val="single" w:sz="4" w:space="0" w:color="auto"/>
            </w:tcBorders>
            <w:vAlign w:val="center"/>
          </w:tcPr>
          <w:p w14:paraId="6C1B5CA7" w14:textId="77777777" w:rsidR="00822775" w:rsidRPr="00F36EAA" w:rsidRDefault="00822775" w:rsidP="00117BFA">
            <w:pPr>
              <w:spacing w:after="0" w:line="240" w:lineRule="auto"/>
              <w:rPr>
                <w:rFonts w:ascii="Times New Roman" w:hAnsi="Times New Roman"/>
                <w:sz w:val="18"/>
                <w:szCs w:val="18"/>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14:paraId="70BE56EB" w14:textId="77777777" w:rsidR="00822775" w:rsidRPr="00F36EAA" w:rsidRDefault="00822775" w:rsidP="00117BFA">
            <w:pPr>
              <w:spacing w:after="0" w:line="240" w:lineRule="auto"/>
              <w:rPr>
                <w:rFonts w:ascii="Times New Roman" w:hAnsi="Times New Roman"/>
                <w:sz w:val="18"/>
                <w:szCs w:val="18"/>
                <w:lang w:val="en-US"/>
              </w:rPr>
            </w:pPr>
          </w:p>
        </w:tc>
        <w:tc>
          <w:tcPr>
            <w:tcW w:w="951" w:type="dxa"/>
            <w:tcBorders>
              <w:top w:val="single" w:sz="4" w:space="0" w:color="auto"/>
              <w:left w:val="single" w:sz="4" w:space="0" w:color="auto"/>
              <w:bottom w:val="single" w:sz="4" w:space="0" w:color="auto"/>
              <w:right w:val="single" w:sz="4" w:space="0" w:color="auto"/>
            </w:tcBorders>
            <w:vAlign w:val="center"/>
          </w:tcPr>
          <w:p w14:paraId="5119771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58F9D790"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0.78 </w:t>
            </w:r>
          </w:p>
          <w:p w14:paraId="03CF89FB"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(0.09-14.56)</w:t>
            </w:r>
          </w:p>
        </w:tc>
        <w:tc>
          <w:tcPr>
            <w:tcW w:w="955" w:type="dxa"/>
            <w:tcBorders>
              <w:top w:val="single" w:sz="4" w:space="0" w:color="auto"/>
              <w:left w:val="single" w:sz="4" w:space="0" w:color="auto"/>
              <w:bottom w:val="single" w:sz="4" w:space="0" w:color="auto"/>
              <w:right w:val="single" w:sz="4" w:space="0" w:color="auto"/>
            </w:tcBorders>
            <w:vAlign w:val="center"/>
          </w:tcPr>
          <w:p w14:paraId="4BED0D6B" w14:textId="77777777" w:rsidR="00822775" w:rsidRPr="00F36EAA" w:rsidRDefault="00822775" w:rsidP="00117BFA">
            <w:pPr>
              <w:spacing w:after="0" w:line="240" w:lineRule="auto"/>
              <w:rPr>
                <w:rFonts w:ascii="Times New Roman" w:hAnsi="Times New Roman"/>
                <w:sz w:val="18"/>
                <w:szCs w:val="18"/>
                <w:lang w:val="en-US"/>
              </w:rPr>
            </w:pPr>
          </w:p>
        </w:tc>
        <w:tc>
          <w:tcPr>
            <w:tcW w:w="753" w:type="dxa"/>
            <w:tcBorders>
              <w:top w:val="single" w:sz="4" w:space="0" w:color="auto"/>
              <w:left w:val="single" w:sz="4" w:space="0" w:color="auto"/>
              <w:bottom w:val="single" w:sz="4" w:space="0" w:color="auto"/>
              <w:right w:val="single" w:sz="4" w:space="0" w:color="auto"/>
            </w:tcBorders>
            <w:vAlign w:val="center"/>
          </w:tcPr>
          <w:p w14:paraId="6028944A" w14:textId="77777777" w:rsidR="00822775" w:rsidRPr="00F36EAA" w:rsidRDefault="00822775" w:rsidP="00117BFA">
            <w:pPr>
              <w:spacing w:after="0" w:line="240" w:lineRule="auto"/>
              <w:rPr>
                <w:rFonts w:ascii="Times New Roman" w:hAnsi="Times New Roman"/>
                <w:sz w:val="18"/>
                <w:szCs w:val="18"/>
                <w:lang w:val="en-US"/>
              </w:rPr>
            </w:pPr>
          </w:p>
        </w:tc>
        <w:tc>
          <w:tcPr>
            <w:tcW w:w="996" w:type="dxa"/>
            <w:tcBorders>
              <w:top w:val="single" w:sz="4" w:space="0" w:color="auto"/>
              <w:left w:val="single" w:sz="4" w:space="0" w:color="auto"/>
              <w:bottom w:val="single" w:sz="4" w:space="0" w:color="auto"/>
              <w:right w:val="single" w:sz="4" w:space="0" w:color="auto"/>
            </w:tcBorders>
            <w:vAlign w:val="center"/>
          </w:tcPr>
          <w:p w14:paraId="0FCDD398"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0.56</w:t>
            </w:r>
          </w:p>
          <w:p w14:paraId="663B3998"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(0.03-7.49)</w:t>
            </w:r>
          </w:p>
        </w:tc>
        <w:tc>
          <w:tcPr>
            <w:tcW w:w="848" w:type="dxa"/>
            <w:tcBorders>
              <w:top w:val="single" w:sz="4" w:space="0" w:color="auto"/>
              <w:left w:val="single" w:sz="4" w:space="0" w:color="auto"/>
              <w:bottom w:val="single" w:sz="4" w:space="0" w:color="auto"/>
              <w:right w:val="single" w:sz="4" w:space="0" w:color="auto"/>
            </w:tcBorders>
            <w:vAlign w:val="center"/>
          </w:tcPr>
          <w:p w14:paraId="4175E4C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F423DF3"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6.28</w:t>
            </w:r>
          </w:p>
          <w:p w14:paraId="6B4F63E6"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(0.46-71.70)</w:t>
            </w:r>
          </w:p>
        </w:tc>
        <w:tc>
          <w:tcPr>
            <w:tcW w:w="640" w:type="dxa"/>
            <w:tcBorders>
              <w:top w:val="single" w:sz="4" w:space="0" w:color="auto"/>
              <w:left w:val="single" w:sz="4" w:space="0" w:color="auto"/>
              <w:bottom w:val="single" w:sz="4" w:space="0" w:color="auto"/>
              <w:right w:val="single" w:sz="4" w:space="0" w:color="auto"/>
            </w:tcBorders>
            <w:vAlign w:val="center"/>
          </w:tcPr>
          <w:p w14:paraId="3E4D7EF4"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4.75</w:t>
            </w:r>
          </w:p>
          <w:p w14:paraId="3E0C241E"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(0.00-42.86 )</w:t>
            </w:r>
          </w:p>
        </w:tc>
        <w:tc>
          <w:tcPr>
            <w:tcW w:w="1111" w:type="dxa"/>
            <w:tcBorders>
              <w:top w:val="single" w:sz="4" w:space="0" w:color="auto"/>
              <w:left w:val="single" w:sz="4" w:space="0" w:color="auto"/>
              <w:bottom w:val="single" w:sz="4" w:space="0" w:color="auto"/>
              <w:right w:val="single" w:sz="4" w:space="0" w:color="auto"/>
            </w:tcBorders>
            <w:vAlign w:val="center"/>
          </w:tcPr>
          <w:p w14:paraId="2B7B948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3EFE903B" w14:textId="45370734"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(Alhamdow et al. 2017)</w:t>
            </w:r>
          </w:p>
        </w:tc>
      </w:tr>
      <w:tr w:rsidR="006932D3" w:rsidRPr="003868F3" w14:paraId="12C49A30"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01EEDAC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1210" w:type="dxa"/>
            <w:tcBorders>
              <w:top w:val="single" w:sz="4" w:space="0" w:color="auto"/>
              <w:left w:val="single" w:sz="4" w:space="0" w:color="auto"/>
              <w:bottom w:val="single" w:sz="4" w:space="0" w:color="auto"/>
              <w:right w:val="single" w:sz="4" w:space="0" w:color="auto"/>
            </w:tcBorders>
            <w:vAlign w:val="center"/>
          </w:tcPr>
          <w:p w14:paraId="6EB9554B" w14:textId="431850F0"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1188" w:type="dxa"/>
            <w:tcBorders>
              <w:top w:val="single" w:sz="4" w:space="0" w:color="auto"/>
              <w:left w:val="single" w:sz="4" w:space="0" w:color="auto"/>
              <w:bottom w:val="single" w:sz="4" w:space="0" w:color="auto"/>
              <w:right w:val="single" w:sz="4" w:space="0" w:color="auto"/>
            </w:tcBorders>
            <w:vAlign w:val="center"/>
          </w:tcPr>
          <w:p w14:paraId="570A0891" w14:textId="16E5DA5C"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1091" w:type="dxa"/>
            <w:tcBorders>
              <w:top w:val="single" w:sz="4" w:space="0" w:color="auto"/>
              <w:left w:val="single" w:sz="4" w:space="0" w:color="auto"/>
              <w:bottom w:val="single" w:sz="4" w:space="0" w:color="auto"/>
              <w:right w:val="single" w:sz="4" w:space="0" w:color="auto"/>
            </w:tcBorders>
            <w:vAlign w:val="center"/>
          </w:tcPr>
          <w:p w14:paraId="36F7994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3085 not obese;</w:t>
            </w:r>
          </w:p>
          <w:p w14:paraId="53C073F7" w14:textId="37FBE5F5"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1680 obes</w:t>
            </w:r>
            <w:r w:rsidR="0067760E" w:rsidRPr="00F36EAA">
              <w:rPr>
                <w:rFonts w:ascii="Times New Roman" w:eastAsia="Times New Roman" w:hAnsi="Times New Roman"/>
                <w:sz w:val="18"/>
                <w:szCs w:val="18"/>
                <w:lang w:val="en-US" w:eastAsia="pl-PL"/>
              </w:rPr>
              <w:t>e</w:t>
            </w:r>
          </w:p>
        </w:tc>
        <w:tc>
          <w:tcPr>
            <w:tcW w:w="1002" w:type="dxa"/>
            <w:tcBorders>
              <w:top w:val="single" w:sz="4" w:space="0" w:color="auto"/>
              <w:left w:val="single" w:sz="4" w:space="0" w:color="auto"/>
              <w:bottom w:val="single" w:sz="4" w:space="0" w:color="auto"/>
              <w:right w:val="single" w:sz="4" w:space="0" w:color="auto"/>
            </w:tcBorders>
            <w:vAlign w:val="center"/>
          </w:tcPr>
          <w:p w14:paraId="192D9A8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45 and 47</w:t>
            </w:r>
          </w:p>
        </w:tc>
        <w:tc>
          <w:tcPr>
            <w:tcW w:w="1077" w:type="dxa"/>
            <w:tcBorders>
              <w:top w:val="single" w:sz="4" w:space="0" w:color="auto"/>
              <w:left w:val="single" w:sz="4" w:space="0" w:color="auto"/>
              <w:bottom w:val="single" w:sz="4" w:space="0" w:color="auto"/>
              <w:right w:val="single" w:sz="4" w:space="0" w:color="auto"/>
            </w:tcBorders>
            <w:vAlign w:val="center"/>
          </w:tcPr>
          <w:p w14:paraId="058E180B" w14:textId="0AF6C6BA"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 ± SE</w:t>
            </w:r>
          </w:p>
        </w:tc>
        <w:tc>
          <w:tcPr>
            <w:tcW w:w="948" w:type="dxa"/>
            <w:tcBorders>
              <w:top w:val="single" w:sz="4" w:space="0" w:color="auto"/>
              <w:left w:val="single" w:sz="4" w:space="0" w:color="auto"/>
              <w:bottom w:val="single" w:sz="4" w:space="0" w:color="auto"/>
              <w:right w:val="single" w:sz="4" w:space="0" w:color="auto"/>
            </w:tcBorders>
            <w:vAlign w:val="center"/>
          </w:tcPr>
          <w:p w14:paraId="373D202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3F07874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2.823±0.012</w:t>
            </w:r>
          </w:p>
          <w:p w14:paraId="1EDDAC7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392D82B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21FC25C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2.675±0.174</w:t>
            </w:r>
          </w:p>
        </w:tc>
        <w:tc>
          <w:tcPr>
            <w:tcW w:w="948" w:type="dxa"/>
            <w:tcBorders>
              <w:top w:val="single" w:sz="4" w:space="0" w:color="auto"/>
              <w:left w:val="single" w:sz="4" w:space="0" w:color="auto"/>
              <w:bottom w:val="single" w:sz="4" w:space="0" w:color="auto"/>
              <w:right w:val="single" w:sz="4" w:space="0" w:color="auto"/>
            </w:tcBorders>
            <w:vAlign w:val="center"/>
          </w:tcPr>
          <w:p w14:paraId="614337A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6ABC2B55"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3.270±0.139</w:t>
            </w:r>
          </w:p>
          <w:p w14:paraId="4FD7584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1361C9E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298B41F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3.805±0.174</w:t>
            </w:r>
          </w:p>
        </w:tc>
        <w:tc>
          <w:tcPr>
            <w:tcW w:w="948" w:type="dxa"/>
            <w:tcBorders>
              <w:top w:val="single" w:sz="4" w:space="0" w:color="auto"/>
              <w:left w:val="single" w:sz="4" w:space="0" w:color="auto"/>
              <w:bottom w:val="single" w:sz="4" w:space="0" w:color="auto"/>
              <w:right w:val="single" w:sz="4" w:space="0" w:color="auto"/>
            </w:tcBorders>
            <w:vAlign w:val="center"/>
          </w:tcPr>
          <w:p w14:paraId="5E6D75A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28480706"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0.322±0.013</w:t>
            </w:r>
          </w:p>
          <w:p w14:paraId="6E424C3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0072CE6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4F65C33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0.354±0.015</w:t>
            </w:r>
          </w:p>
        </w:tc>
        <w:tc>
          <w:tcPr>
            <w:tcW w:w="948" w:type="dxa"/>
            <w:tcBorders>
              <w:top w:val="single" w:sz="4" w:space="0" w:color="auto"/>
              <w:left w:val="single" w:sz="4" w:space="0" w:color="auto"/>
              <w:bottom w:val="single" w:sz="4" w:space="0" w:color="auto"/>
              <w:right w:val="single" w:sz="4" w:space="0" w:color="auto"/>
            </w:tcBorders>
            <w:vAlign w:val="center"/>
          </w:tcPr>
          <w:p w14:paraId="0DFE5DB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725CE5E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0.136±0.006</w:t>
            </w:r>
          </w:p>
          <w:p w14:paraId="70EDAFC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697C664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646D035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0.132±0.007</w:t>
            </w:r>
          </w:p>
        </w:tc>
        <w:tc>
          <w:tcPr>
            <w:tcW w:w="739" w:type="dxa"/>
            <w:tcBorders>
              <w:top w:val="single" w:sz="4" w:space="0" w:color="auto"/>
              <w:left w:val="single" w:sz="4" w:space="0" w:color="auto"/>
              <w:bottom w:val="single" w:sz="4" w:space="0" w:color="auto"/>
              <w:right w:val="single" w:sz="4" w:space="0" w:color="auto"/>
            </w:tcBorders>
            <w:vAlign w:val="center"/>
          </w:tcPr>
          <w:p w14:paraId="452708D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058BC65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5E4529C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0.144±0.004;</w:t>
            </w:r>
          </w:p>
          <w:p w14:paraId="1E60DB9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04D5D67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1A91C1E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0.167±0.005</w:t>
            </w:r>
          </w:p>
        </w:tc>
        <w:tc>
          <w:tcPr>
            <w:tcW w:w="951" w:type="dxa"/>
            <w:tcBorders>
              <w:top w:val="single" w:sz="4" w:space="0" w:color="auto"/>
              <w:left w:val="single" w:sz="4" w:space="0" w:color="auto"/>
              <w:bottom w:val="single" w:sz="4" w:space="0" w:color="auto"/>
              <w:right w:val="single" w:sz="4" w:space="0" w:color="auto"/>
            </w:tcBorders>
            <w:vAlign w:val="center"/>
          </w:tcPr>
          <w:p w14:paraId="64C80AD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6953B63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4B83127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0.059±0.002</w:t>
            </w:r>
          </w:p>
          <w:p w14:paraId="7E68EE1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1A8300C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2EC0FE0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0.075±0.003</w:t>
            </w:r>
          </w:p>
        </w:tc>
        <w:tc>
          <w:tcPr>
            <w:tcW w:w="955" w:type="dxa"/>
            <w:tcBorders>
              <w:top w:val="single" w:sz="4" w:space="0" w:color="auto"/>
              <w:left w:val="single" w:sz="4" w:space="0" w:color="auto"/>
              <w:bottom w:val="single" w:sz="4" w:space="0" w:color="auto"/>
              <w:right w:val="single" w:sz="4" w:space="0" w:color="auto"/>
            </w:tcBorders>
            <w:vAlign w:val="center"/>
          </w:tcPr>
          <w:p w14:paraId="3CDD129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081E83A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0.104±0.003</w:t>
            </w:r>
          </w:p>
          <w:p w14:paraId="15AE110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51D05EE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41D5E5EA"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0.106±0.004</w:t>
            </w:r>
          </w:p>
        </w:tc>
        <w:tc>
          <w:tcPr>
            <w:tcW w:w="753" w:type="dxa"/>
            <w:tcBorders>
              <w:top w:val="single" w:sz="4" w:space="0" w:color="auto"/>
              <w:left w:val="single" w:sz="4" w:space="0" w:color="auto"/>
              <w:bottom w:val="single" w:sz="4" w:space="0" w:color="auto"/>
              <w:right w:val="single" w:sz="4" w:space="0" w:color="auto"/>
            </w:tcBorders>
            <w:vAlign w:val="center"/>
          </w:tcPr>
          <w:p w14:paraId="45E2109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996" w:type="dxa"/>
            <w:tcBorders>
              <w:top w:val="single" w:sz="4" w:space="0" w:color="auto"/>
              <w:left w:val="single" w:sz="4" w:space="0" w:color="auto"/>
              <w:bottom w:val="single" w:sz="4" w:space="0" w:color="auto"/>
              <w:right w:val="single" w:sz="4" w:space="0" w:color="auto"/>
            </w:tcBorders>
            <w:vAlign w:val="center"/>
          </w:tcPr>
          <w:p w14:paraId="0CA3F8E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not obese</w:t>
            </w:r>
          </w:p>
          <w:p w14:paraId="099093A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0.078±0.003</w:t>
            </w:r>
          </w:p>
          <w:p w14:paraId="0A7D506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p w14:paraId="04832883"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obese</w:t>
            </w:r>
          </w:p>
          <w:p w14:paraId="36B5E4E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0.085±0.004</w:t>
            </w:r>
          </w:p>
        </w:tc>
        <w:tc>
          <w:tcPr>
            <w:tcW w:w="848" w:type="dxa"/>
            <w:tcBorders>
              <w:top w:val="single" w:sz="4" w:space="0" w:color="auto"/>
              <w:left w:val="single" w:sz="4" w:space="0" w:color="auto"/>
              <w:bottom w:val="single" w:sz="4" w:space="0" w:color="auto"/>
              <w:right w:val="single" w:sz="4" w:space="0" w:color="auto"/>
            </w:tcBorders>
            <w:vAlign w:val="center"/>
          </w:tcPr>
          <w:p w14:paraId="57BFBA5F"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31E5EB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0E460A5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07F9CCA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GC-MS/MS</w:t>
            </w:r>
          </w:p>
        </w:tc>
        <w:tc>
          <w:tcPr>
            <w:tcW w:w="0" w:type="auto"/>
            <w:tcBorders>
              <w:top w:val="single" w:sz="4" w:space="0" w:color="auto"/>
              <w:left w:val="single" w:sz="4" w:space="0" w:color="auto"/>
              <w:bottom w:val="single" w:sz="4" w:space="0" w:color="auto"/>
              <w:right w:val="single" w:sz="4" w:space="0" w:color="auto"/>
            </w:tcBorders>
            <w:vAlign w:val="center"/>
          </w:tcPr>
          <w:p w14:paraId="152DA2A0" w14:textId="00AF2FDF"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(Ranjbar et al. 2015)</w:t>
            </w:r>
          </w:p>
        </w:tc>
      </w:tr>
      <w:tr w:rsidR="006932D3" w:rsidRPr="003868F3" w14:paraId="54F28062"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1B5BD08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1210" w:type="dxa"/>
            <w:tcBorders>
              <w:top w:val="single" w:sz="4" w:space="0" w:color="auto"/>
              <w:left w:val="single" w:sz="4" w:space="0" w:color="auto"/>
              <w:bottom w:val="single" w:sz="4" w:space="0" w:color="auto"/>
              <w:right w:val="single" w:sz="4" w:space="0" w:color="auto"/>
            </w:tcBorders>
            <w:vAlign w:val="center"/>
          </w:tcPr>
          <w:p w14:paraId="2C5C4BA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Northern</w:t>
            </w:r>
          </w:p>
          <w:p w14:paraId="6BCFE3E4"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California</w:t>
            </w:r>
          </w:p>
        </w:tc>
        <w:tc>
          <w:tcPr>
            <w:tcW w:w="1188" w:type="dxa"/>
            <w:tcBorders>
              <w:top w:val="single" w:sz="4" w:space="0" w:color="auto"/>
              <w:left w:val="single" w:sz="4" w:space="0" w:color="auto"/>
              <w:bottom w:val="single" w:sz="4" w:space="0" w:color="auto"/>
              <w:right w:val="single" w:sz="4" w:space="0" w:color="auto"/>
            </w:tcBorders>
            <w:vAlign w:val="center"/>
          </w:tcPr>
          <w:p w14:paraId="21669CF0"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environmental tobacco smoke ETS, diet, traffic density</w:t>
            </w:r>
          </w:p>
        </w:tc>
        <w:tc>
          <w:tcPr>
            <w:tcW w:w="1091" w:type="dxa"/>
            <w:tcBorders>
              <w:top w:val="single" w:sz="4" w:space="0" w:color="auto"/>
              <w:left w:val="single" w:sz="4" w:space="0" w:color="auto"/>
              <w:bottom w:val="single" w:sz="4" w:space="0" w:color="auto"/>
              <w:right w:val="single" w:sz="4" w:space="0" w:color="auto"/>
            </w:tcBorders>
            <w:vAlign w:val="center"/>
          </w:tcPr>
          <w:p w14:paraId="789F677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431</w:t>
            </w:r>
          </w:p>
        </w:tc>
        <w:tc>
          <w:tcPr>
            <w:tcW w:w="1002" w:type="dxa"/>
            <w:tcBorders>
              <w:top w:val="single" w:sz="4" w:space="0" w:color="auto"/>
              <w:left w:val="single" w:sz="4" w:space="0" w:color="auto"/>
              <w:bottom w:val="single" w:sz="4" w:space="0" w:color="auto"/>
              <w:right w:val="single" w:sz="4" w:space="0" w:color="auto"/>
            </w:tcBorders>
            <w:vAlign w:val="center"/>
          </w:tcPr>
          <w:p w14:paraId="16506C7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6 and 8</w:t>
            </w:r>
          </w:p>
        </w:tc>
        <w:tc>
          <w:tcPr>
            <w:tcW w:w="1077" w:type="dxa"/>
            <w:tcBorders>
              <w:top w:val="single" w:sz="4" w:space="0" w:color="auto"/>
              <w:left w:val="single" w:sz="4" w:space="0" w:color="auto"/>
              <w:bottom w:val="single" w:sz="4" w:space="0" w:color="auto"/>
              <w:right w:val="single" w:sz="4" w:space="0" w:color="auto"/>
            </w:tcBorders>
            <w:vAlign w:val="center"/>
          </w:tcPr>
          <w:p w14:paraId="265DC203" w14:textId="07B536B2" w:rsidR="00822775" w:rsidRPr="00F36EAA" w:rsidRDefault="00822775"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75E8AA14" w14:textId="77777777" w:rsidR="00822775" w:rsidRPr="00F36EAA" w:rsidRDefault="00822775" w:rsidP="006932D3">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79D1BBEC"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1.51</w:t>
            </w:r>
          </w:p>
          <w:p w14:paraId="7E2333E8"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(1.32–1.71)</w:t>
            </w:r>
          </w:p>
        </w:tc>
        <w:tc>
          <w:tcPr>
            <w:tcW w:w="948" w:type="dxa"/>
            <w:tcBorders>
              <w:top w:val="single" w:sz="4" w:space="0" w:color="auto"/>
              <w:left w:val="single" w:sz="4" w:space="0" w:color="auto"/>
              <w:bottom w:val="single" w:sz="4" w:space="0" w:color="auto"/>
              <w:right w:val="single" w:sz="4" w:space="0" w:color="auto"/>
            </w:tcBorders>
            <w:vAlign w:val="center"/>
          </w:tcPr>
          <w:p w14:paraId="278B5022"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1.57</w:t>
            </w:r>
          </w:p>
          <w:p w14:paraId="268DDDC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(1.42–1.74)</w:t>
            </w:r>
          </w:p>
        </w:tc>
        <w:tc>
          <w:tcPr>
            <w:tcW w:w="948" w:type="dxa"/>
            <w:tcBorders>
              <w:top w:val="single" w:sz="4" w:space="0" w:color="auto"/>
              <w:left w:val="single" w:sz="4" w:space="0" w:color="auto"/>
              <w:bottom w:val="single" w:sz="4" w:space="0" w:color="auto"/>
              <w:right w:val="single" w:sz="4" w:space="0" w:color="auto"/>
            </w:tcBorders>
            <w:vAlign w:val="center"/>
          </w:tcPr>
          <w:p w14:paraId="2B81E254"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0.14</w:t>
            </w:r>
          </w:p>
          <w:p w14:paraId="30D46B7C"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 xml:space="preserve">(0.13–0.15) </w:t>
            </w:r>
          </w:p>
        </w:tc>
        <w:tc>
          <w:tcPr>
            <w:tcW w:w="948" w:type="dxa"/>
            <w:tcBorders>
              <w:top w:val="single" w:sz="4" w:space="0" w:color="auto"/>
              <w:left w:val="single" w:sz="4" w:space="0" w:color="auto"/>
              <w:bottom w:val="single" w:sz="4" w:space="0" w:color="auto"/>
              <w:right w:val="single" w:sz="4" w:space="0" w:color="auto"/>
            </w:tcBorders>
            <w:vAlign w:val="center"/>
          </w:tcPr>
          <w:p w14:paraId="602C4C03"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0.0618</w:t>
            </w:r>
          </w:p>
          <w:p w14:paraId="1E6CF25F"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(0.0571–0.0668) </w:t>
            </w:r>
          </w:p>
        </w:tc>
        <w:tc>
          <w:tcPr>
            <w:tcW w:w="739" w:type="dxa"/>
            <w:tcBorders>
              <w:top w:val="single" w:sz="4" w:space="0" w:color="auto"/>
              <w:left w:val="single" w:sz="4" w:space="0" w:color="auto"/>
              <w:bottom w:val="single" w:sz="4" w:space="0" w:color="auto"/>
              <w:right w:val="single" w:sz="4" w:space="0" w:color="auto"/>
            </w:tcBorders>
            <w:vAlign w:val="center"/>
          </w:tcPr>
          <w:p w14:paraId="549AF3D6"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0.172</w:t>
            </w:r>
          </w:p>
          <w:p w14:paraId="578943F7"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 xml:space="preserve">(0.16–0.186) </w:t>
            </w:r>
          </w:p>
        </w:tc>
        <w:tc>
          <w:tcPr>
            <w:tcW w:w="993" w:type="dxa"/>
            <w:tcBorders>
              <w:top w:val="single" w:sz="4" w:space="0" w:color="auto"/>
              <w:left w:val="single" w:sz="4" w:space="0" w:color="auto"/>
              <w:bottom w:val="single" w:sz="4" w:space="0" w:color="auto"/>
              <w:right w:val="single" w:sz="4" w:space="0" w:color="auto"/>
            </w:tcBorders>
            <w:vAlign w:val="center"/>
          </w:tcPr>
          <w:p w14:paraId="480131CC"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0.0755</w:t>
            </w:r>
          </w:p>
          <w:p w14:paraId="70E03B7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(0.0701–0.0814)</w:t>
            </w:r>
          </w:p>
        </w:tc>
        <w:tc>
          <w:tcPr>
            <w:tcW w:w="951" w:type="dxa"/>
            <w:tcBorders>
              <w:top w:val="single" w:sz="4" w:space="0" w:color="auto"/>
              <w:left w:val="single" w:sz="4" w:space="0" w:color="auto"/>
              <w:bottom w:val="single" w:sz="4" w:space="0" w:color="auto"/>
              <w:right w:val="single" w:sz="4" w:space="0" w:color="auto"/>
            </w:tcBorders>
            <w:vAlign w:val="center"/>
          </w:tcPr>
          <w:p w14:paraId="65574F8D" w14:textId="77777777" w:rsidR="00822775" w:rsidRPr="00F36EAA" w:rsidRDefault="00822775" w:rsidP="00117BFA">
            <w:pPr>
              <w:spacing w:after="0" w:line="240" w:lineRule="auto"/>
              <w:jc w:val="both"/>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6193BAF3"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0.0317</w:t>
            </w:r>
          </w:p>
          <w:p w14:paraId="7B77D73D"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(0.0296–0.0341)</w:t>
            </w:r>
          </w:p>
        </w:tc>
        <w:tc>
          <w:tcPr>
            <w:tcW w:w="955" w:type="dxa"/>
            <w:tcBorders>
              <w:top w:val="single" w:sz="4" w:space="0" w:color="auto"/>
              <w:left w:val="single" w:sz="4" w:space="0" w:color="auto"/>
              <w:bottom w:val="single" w:sz="4" w:space="0" w:color="auto"/>
              <w:right w:val="single" w:sz="4" w:space="0" w:color="auto"/>
            </w:tcBorders>
            <w:vAlign w:val="center"/>
          </w:tcPr>
          <w:p w14:paraId="3F892CA1" w14:textId="77777777" w:rsidR="00822775" w:rsidRPr="00F36EAA" w:rsidRDefault="00822775"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0.0664</w:t>
            </w:r>
          </w:p>
          <w:p w14:paraId="0C8204DE"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(0.0616–0.0716)</w:t>
            </w:r>
          </w:p>
        </w:tc>
        <w:tc>
          <w:tcPr>
            <w:tcW w:w="753" w:type="dxa"/>
            <w:tcBorders>
              <w:top w:val="single" w:sz="4" w:space="0" w:color="auto"/>
              <w:left w:val="single" w:sz="4" w:space="0" w:color="auto"/>
              <w:bottom w:val="single" w:sz="4" w:space="0" w:color="auto"/>
              <w:right w:val="single" w:sz="4" w:space="0" w:color="auto"/>
            </w:tcBorders>
            <w:vAlign w:val="center"/>
          </w:tcPr>
          <w:p w14:paraId="73016D18"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ND</w:t>
            </w:r>
          </w:p>
        </w:tc>
        <w:tc>
          <w:tcPr>
            <w:tcW w:w="996" w:type="dxa"/>
            <w:tcBorders>
              <w:top w:val="single" w:sz="4" w:space="0" w:color="auto"/>
              <w:left w:val="single" w:sz="4" w:space="0" w:color="auto"/>
              <w:bottom w:val="single" w:sz="4" w:space="0" w:color="auto"/>
              <w:right w:val="single" w:sz="4" w:space="0" w:color="auto"/>
            </w:tcBorders>
            <w:vAlign w:val="center"/>
          </w:tcPr>
          <w:p w14:paraId="18C3379E"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0.0742</w:t>
            </w:r>
          </w:p>
          <w:p w14:paraId="143972A8" w14:textId="77777777" w:rsidR="00822775" w:rsidRPr="00F36EAA" w:rsidRDefault="00822775" w:rsidP="00117B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(0.0689–0.08)</w:t>
            </w:r>
          </w:p>
        </w:tc>
        <w:tc>
          <w:tcPr>
            <w:tcW w:w="848" w:type="dxa"/>
            <w:tcBorders>
              <w:top w:val="single" w:sz="4" w:space="0" w:color="auto"/>
              <w:left w:val="single" w:sz="4" w:space="0" w:color="auto"/>
              <w:bottom w:val="single" w:sz="4" w:space="0" w:color="auto"/>
              <w:right w:val="single" w:sz="4" w:space="0" w:color="auto"/>
            </w:tcBorders>
            <w:vAlign w:val="center"/>
          </w:tcPr>
          <w:p w14:paraId="2F5244B1"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6FE740B2"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32896DFB" w14:textId="77777777" w:rsidR="00822775" w:rsidRPr="00F36EAA" w:rsidRDefault="00822775" w:rsidP="00117BFA">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0F01E6E9" w14:textId="77777777" w:rsidR="00822775" w:rsidRPr="00F36EAA" w:rsidRDefault="00822775"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57042454" w14:textId="1CFDD2D8" w:rsidR="00822775"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(Dobraca et al. 2018)</w:t>
            </w:r>
          </w:p>
        </w:tc>
      </w:tr>
      <w:tr w:rsidR="00A9439D" w:rsidRPr="003868F3" w14:paraId="25D47F7C" w14:textId="77777777" w:rsidTr="00AD00C6">
        <w:trPr>
          <w:trHeight w:val="491"/>
        </w:trPr>
        <w:tc>
          <w:tcPr>
            <w:tcW w:w="1116" w:type="dxa"/>
            <w:vMerge w:val="restart"/>
            <w:tcBorders>
              <w:top w:val="single" w:sz="4" w:space="0" w:color="auto"/>
              <w:left w:val="single" w:sz="4" w:space="0" w:color="auto"/>
              <w:right w:val="single" w:sz="4" w:space="0" w:color="auto"/>
            </w:tcBorders>
            <w:vAlign w:val="center"/>
          </w:tcPr>
          <w:p w14:paraId="76340F95"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1210" w:type="dxa"/>
            <w:vMerge w:val="restart"/>
            <w:tcBorders>
              <w:top w:val="single" w:sz="4" w:space="0" w:color="auto"/>
              <w:left w:val="single" w:sz="4" w:space="0" w:color="auto"/>
              <w:right w:val="single" w:sz="4" w:space="0" w:color="auto"/>
            </w:tcBorders>
            <w:vAlign w:val="center"/>
          </w:tcPr>
          <w:p w14:paraId="4646BB1E"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Westbury, Atlanta</w:t>
            </w:r>
          </w:p>
        </w:tc>
        <w:tc>
          <w:tcPr>
            <w:tcW w:w="1188" w:type="dxa"/>
            <w:vMerge w:val="restart"/>
            <w:tcBorders>
              <w:top w:val="single" w:sz="4" w:space="0" w:color="auto"/>
              <w:left w:val="single" w:sz="4" w:space="0" w:color="auto"/>
              <w:right w:val="single" w:sz="4" w:space="0" w:color="auto"/>
            </w:tcBorders>
            <w:vAlign w:val="center"/>
          </w:tcPr>
          <w:p w14:paraId="22854EA2"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smoking</w:t>
            </w:r>
          </w:p>
        </w:tc>
        <w:tc>
          <w:tcPr>
            <w:tcW w:w="1091" w:type="dxa"/>
            <w:vMerge w:val="restart"/>
            <w:tcBorders>
              <w:top w:val="single" w:sz="4" w:space="0" w:color="auto"/>
              <w:left w:val="single" w:sz="4" w:space="0" w:color="auto"/>
              <w:right w:val="single" w:sz="4" w:space="0" w:color="auto"/>
            </w:tcBorders>
            <w:vAlign w:val="center"/>
          </w:tcPr>
          <w:p w14:paraId="6F26636E"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72</w:t>
            </w:r>
          </w:p>
        </w:tc>
        <w:tc>
          <w:tcPr>
            <w:tcW w:w="1002" w:type="dxa"/>
            <w:vMerge w:val="restart"/>
            <w:tcBorders>
              <w:top w:val="single" w:sz="4" w:space="0" w:color="auto"/>
              <w:left w:val="single" w:sz="4" w:space="0" w:color="auto"/>
              <w:right w:val="single" w:sz="4" w:space="0" w:color="auto"/>
            </w:tcBorders>
            <w:vAlign w:val="center"/>
          </w:tcPr>
          <w:p w14:paraId="2EC17736"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w:t>
            </w:r>
          </w:p>
        </w:tc>
        <w:tc>
          <w:tcPr>
            <w:tcW w:w="1077" w:type="dxa"/>
            <w:vMerge w:val="restart"/>
            <w:tcBorders>
              <w:top w:val="single" w:sz="4" w:space="0" w:color="auto"/>
              <w:left w:val="single" w:sz="4" w:space="0" w:color="auto"/>
              <w:right w:val="single" w:sz="4" w:space="0" w:color="auto"/>
            </w:tcBorders>
            <w:vAlign w:val="center"/>
          </w:tcPr>
          <w:p w14:paraId="4F071D05" w14:textId="48B2081B" w:rsidR="00A9439D" w:rsidRPr="00F36EAA" w:rsidRDefault="00A9439D"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tc>
        <w:tc>
          <w:tcPr>
            <w:tcW w:w="948" w:type="dxa"/>
            <w:vMerge w:val="restart"/>
            <w:tcBorders>
              <w:top w:val="single" w:sz="4" w:space="0" w:color="auto"/>
              <w:left w:val="single" w:sz="4" w:space="0" w:color="auto"/>
              <w:right w:val="single" w:sz="4" w:space="0" w:color="auto"/>
            </w:tcBorders>
            <w:vAlign w:val="center"/>
          </w:tcPr>
          <w:p w14:paraId="5EF130D1"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65EAA042"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6.81</w:t>
            </w:r>
          </w:p>
          <w:p w14:paraId="7512F81D" w14:textId="77777777" w:rsidR="00A9439D" w:rsidRPr="00F36EAA" w:rsidRDefault="00A9439D" w:rsidP="00117BFA">
            <w:pPr>
              <w:spacing w:after="0" w:line="240" w:lineRule="auto"/>
              <w:rPr>
                <w:rFonts w:ascii="Times New Roman" w:hAnsi="Times New Roman"/>
                <w:sz w:val="18"/>
                <w:szCs w:val="18"/>
                <w:lang w:val="en-US"/>
              </w:rPr>
            </w:pPr>
          </w:p>
          <w:p w14:paraId="73C55F34"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75E232AB"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0.57</w:t>
            </w:r>
          </w:p>
        </w:tc>
        <w:tc>
          <w:tcPr>
            <w:tcW w:w="948" w:type="dxa"/>
            <w:vMerge w:val="restart"/>
            <w:tcBorders>
              <w:top w:val="single" w:sz="4" w:space="0" w:color="auto"/>
              <w:left w:val="single" w:sz="4" w:space="0" w:color="auto"/>
              <w:right w:val="single" w:sz="4" w:space="0" w:color="auto"/>
            </w:tcBorders>
            <w:vAlign w:val="center"/>
          </w:tcPr>
          <w:p w14:paraId="01BEAFCE"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0B6B11AF"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11.24</w:t>
            </w:r>
          </w:p>
          <w:p w14:paraId="2592219F" w14:textId="77777777" w:rsidR="00A9439D" w:rsidRPr="00F36EAA" w:rsidRDefault="00A9439D" w:rsidP="00117BFA">
            <w:pPr>
              <w:spacing w:after="0" w:line="240" w:lineRule="auto"/>
              <w:rPr>
                <w:rFonts w:ascii="Times New Roman" w:hAnsi="Times New Roman"/>
                <w:sz w:val="18"/>
                <w:szCs w:val="18"/>
                <w:lang w:val="en-US"/>
              </w:rPr>
            </w:pPr>
          </w:p>
          <w:p w14:paraId="7220A053"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68B37D5C"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1.97</w:t>
            </w:r>
          </w:p>
        </w:tc>
        <w:tc>
          <w:tcPr>
            <w:tcW w:w="948" w:type="dxa"/>
            <w:vMerge w:val="restart"/>
            <w:tcBorders>
              <w:top w:val="single" w:sz="4" w:space="0" w:color="auto"/>
              <w:left w:val="single" w:sz="4" w:space="0" w:color="auto"/>
              <w:right w:val="single" w:sz="4" w:space="0" w:color="auto"/>
            </w:tcBorders>
            <w:vAlign w:val="center"/>
          </w:tcPr>
          <w:p w14:paraId="48DD158D"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6490A7F9"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0.76</w:t>
            </w:r>
          </w:p>
          <w:p w14:paraId="1C88EEED" w14:textId="77777777" w:rsidR="00A9439D" w:rsidRPr="00F36EAA" w:rsidRDefault="00A9439D" w:rsidP="00117BFA">
            <w:pPr>
              <w:spacing w:after="0" w:line="240" w:lineRule="auto"/>
              <w:rPr>
                <w:rFonts w:ascii="Times New Roman" w:hAnsi="Times New Roman"/>
                <w:sz w:val="18"/>
                <w:szCs w:val="18"/>
                <w:lang w:val="en-US"/>
              </w:rPr>
            </w:pPr>
          </w:p>
          <w:p w14:paraId="4C42AA0D"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34829827"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0.09</w:t>
            </w:r>
          </w:p>
        </w:tc>
        <w:tc>
          <w:tcPr>
            <w:tcW w:w="948" w:type="dxa"/>
            <w:vMerge w:val="restart"/>
            <w:tcBorders>
              <w:top w:val="single" w:sz="4" w:space="0" w:color="auto"/>
              <w:left w:val="single" w:sz="4" w:space="0" w:color="auto"/>
              <w:right w:val="single" w:sz="4" w:space="0" w:color="auto"/>
            </w:tcBorders>
            <w:vAlign w:val="center"/>
          </w:tcPr>
          <w:p w14:paraId="1113EB6F"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443BBDF1"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0.46 </w:t>
            </w:r>
          </w:p>
          <w:p w14:paraId="42F29E5E" w14:textId="77777777" w:rsidR="00A9439D" w:rsidRPr="00F36EAA" w:rsidRDefault="00A9439D" w:rsidP="00117BFA">
            <w:pPr>
              <w:spacing w:after="0" w:line="240" w:lineRule="auto"/>
              <w:rPr>
                <w:rFonts w:ascii="Times New Roman" w:hAnsi="Times New Roman"/>
                <w:sz w:val="18"/>
                <w:szCs w:val="18"/>
                <w:lang w:val="en-US"/>
              </w:rPr>
            </w:pPr>
          </w:p>
          <w:p w14:paraId="70B2517D"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03ED2458"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0.04</w:t>
            </w:r>
          </w:p>
          <w:p w14:paraId="3B98083B" w14:textId="77777777" w:rsidR="00A9439D" w:rsidRPr="00F36EAA" w:rsidRDefault="00A9439D" w:rsidP="00117BFA">
            <w:pPr>
              <w:spacing w:after="0" w:line="240" w:lineRule="auto"/>
              <w:rPr>
                <w:rFonts w:ascii="Times New Roman" w:hAnsi="Times New Roman"/>
                <w:sz w:val="18"/>
                <w:szCs w:val="18"/>
                <w:lang w:val="en-US"/>
              </w:rPr>
            </w:pPr>
          </w:p>
        </w:tc>
        <w:tc>
          <w:tcPr>
            <w:tcW w:w="739" w:type="dxa"/>
            <w:vMerge w:val="restart"/>
            <w:tcBorders>
              <w:top w:val="single" w:sz="4" w:space="0" w:color="auto"/>
              <w:left w:val="single" w:sz="4" w:space="0" w:color="auto"/>
              <w:right w:val="single" w:sz="4" w:space="0" w:color="auto"/>
            </w:tcBorders>
            <w:vAlign w:val="center"/>
          </w:tcPr>
          <w:p w14:paraId="5280851E" w14:textId="77777777" w:rsidR="00A9439D" w:rsidRPr="00F36EAA" w:rsidRDefault="00A9439D" w:rsidP="00117BFA">
            <w:pPr>
              <w:spacing w:after="0" w:line="240" w:lineRule="auto"/>
              <w:rPr>
                <w:rFonts w:ascii="Times New Roman" w:hAnsi="Times New Roman"/>
                <w:sz w:val="18"/>
                <w:szCs w:val="18"/>
                <w:lang w:val="en-US"/>
              </w:rPr>
            </w:pPr>
          </w:p>
        </w:tc>
        <w:tc>
          <w:tcPr>
            <w:tcW w:w="993" w:type="dxa"/>
            <w:vMerge w:val="restart"/>
            <w:tcBorders>
              <w:top w:val="single" w:sz="4" w:space="0" w:color="auto"/>
              <w:left w:val="single" w:sz="4" w:space="0" w:color="auto"/>
              <w:right w:val="single" w:sz="4" w:space="0" w:color="auto"/>
            </w:tcBorders>
            <w:vAlign w:val="center"/>
          </w:tcPr>
          <w:p w14:paraId="277FA6E4"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67324E3F"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1.13</w:t>
            </w:r>
          </w:p>
          <w:p w14:paraId="0FF0A36D" w14:textId="77777777" w:rsidR="00A9439D" w:rsidRPr="00F36EAA" w:rsidRDefault="00A9439D" w:rsidP="00117BFA">
            <w:pPr>
              <w:spacing w:after="0" w:line="240" w:lineRule="auto"/>
              <w:rPr>
                <w:rFonts w:ascii="Times New Roman" w:hAnsi="Times New Roman"/>
                <w:sz w:val="18"/>
                <w:szCs w:val="18"/>
                <w:lang w:val="en-US"/>
              </w:rPr>
            </w:pPr>
          </w:p>
          <w:p w14:paraId="1DBA4C97"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0F18F4FB"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0.05</w:t>
            </w:r>
          </w:p>
        </w:tc>
        <w:tc>
          <w:tcPr>
            <w:tcW w:w="951" w:type="dxa"/>
            <w:vMerge w:val="restart"/>
            <w:tcBorders>
              <w:top w:val="single" w:sz="4" w:space="0" w:color="auto"/>
              <w:left w:val="single" w:sz="4" w:space="0" w:color="auto"/>
              <w:right w:val="single" w:sz="4" w:space="0" w:color="auto"/>
            </w:tcBorders>
            <w:vAlign w:val="center"/>
          </w:tcPr>
          <w:p w14:paraId="4B7AF688" w14:textId="77777777" w:rsidR="00A9439D" w:rsidRPr="00F36EAA" w:rsidRDefault="00A9439D" w:rsidP="00117BFA">
            <w:pPr>
              <w:spacing w:after="0" w:line="240" w:lineRule="auto"/>
              <w:jc w:val="both"/>
              <w:rPr>
                <w:rFonts w:ascii="Times New Roman" w:eastAsia="Times New Roman" w:hAnsi="Times New Roman"/>
                <w:sz w:val="18"/>
                <w:szCs w:val="18"/>
                <w:lang w:val="en-US" w:eastAsia="pl-PL"/>
              </w:rPr>
            </w:pPr>
          </w:p>
        </w:tc>
        <w:tc>
          <w:tcPr>
            <w:tcW w:w="1903" w:type="dxa"/>
            <w:gridSpan w:val="2"/>
            <w:tcBorders>
              <w:top w:val="single" w:sz="4" w:space="0" w:color="auto"/>
              <w:left w:val="single" w:sz="4" w:space="0" w:color="auto"/>
              <w:bottom w:val="single" w:sz="4" w:space="0" w:color="auto"/>
              <w:right w:val="single" w:sz="4" w:space="0" w:color="auto"/>
            </w:tcBorders>
            <w:vAlign w:val="center"/>
          </w:tcPr>
          <w:p w14:paraId="4FB9F9FE" w14:textId="48D4AE9E"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sum of 2</w:t>
            </w:r>
            <w:r w:rsidRPr="00F36EAA">
              <w:rPr>
                <w:rFonts w:ascii="Times New Roman" w:eastAsia="Times New Roman" w:hAnsi="Times New Roman"/>
                <w:sz w:val="18"/>
                <w:szCs w:val="18"/>
                <w:lang w:val="en-US" w:eastAsia="pl-PL"/>
              </w:rPr>
              <w:t xml:space="preserve">-OH-PHEN and </w:t>
            </w:r>
            <w:r w:rsidR="003F1492" w:rsidRPr="00F36EAA">
              <w:rPr>
                <w:rFonts w:ascii="Times New Roman" w:eastAsia="Times New Roman" w:hAnsi="Times New Roman"/>
                <w:sz w:val="18"/>
                <w:szCs w:val="18"/>
                <w:lang w:val="en-US" w:eastAsia="pl-PL"/>
              </w:rPr>
              <w:t>3</w:t>
            </w:r>
            <w:r w:rsidRPr="00F36EAA">
              <w:rPr>
                <w:rFonts w:ascii="Times New Roman" w:eastAsia="Times New Roman" w:hAnsi="Times New Roman"/>
                <w:sz w:val="18"/>
                <w:szCs w:val="18"/>
                <w:lang w:val="en-US" w:eastAsia="pl-PL"/>
              </w:rPr>
              <w:t>-OH-PHEN</w:t>
            </w:r>
          </w:p>
        </w:tc>
        <w:tc>
          <w:tcPr>
            <w:tcW w:w="753" w:type="dxa"/>
            <w:vMerge w:val="restart"/>
            <w:tcBorders>
              <w:top w:val="single" w:sz="4" w:space="0" w:color="auto"/>
              <w:left w:val="single" w:sz="4" w:space="0" w:color="auto"/>
              <w:right w:val="single" w:sz="4" w:space="0" w:color="auto"/>
            </w:tcBorders>
            <w:vAlign w:val="center"/>
          </w:tcPr>
          <w:p w14:paraId="2CB86A81"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39DA998D"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0.03 </w:t>
            </w:r>
          </w:p>
          <w:p w14:paraId="12418307" w14:textId="77777777" w:rsidR="00A9439D" w:rsidRPr="00F36EAA" w:rsidRDefault="00A9439D" w:rsidP="00117BFA">
            <w:pPr>
              <w:spacing w:after="0" w:line="240" w:lineRule="auto"/>
              <w:rPr>
                <w:rFonts w:ascii="Times New Roman" w:hAnsi="Times New Roman"/>
                <w:sz w:val="18"/>
                <w:szCs w:val="18"/>
                <w:lang w:val="en-US"/>
              </w:rPr>
            </w:pPr>
          </w:p>
          <w:p w14:paraId="764C5DFC"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6ABE8075"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0.01</w:t>
            </w:r>
          </w:p>
        </w:tc>
        <w:tc>
          <w:tcPr>
            <w:tcW w:w="996" w:type="dxa"/>
            <w:vMerge w:val="restart"/>
            <w:tcBorders>
              <w:top w:val="single" w:sz="4" w:space="0" w:color="auto"/>
              <w:left w:val="single" w:sz="4" w:space="0" w:color="auto"/>
              <w:right w:val="single" w:sz="4" w:space="0" w:color="auto"/>
            </w:tcBorders>
            <w:vAlign w:val="center"/>
          </w:tcPr>
          <w:p w14:paraId="295308B5"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7181D96C"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0.38</w:t>
            </w:r>
          </w:p>
          <w:p w14:paraId="1D7F03FD" w14:textId="77777777" w:rsidR="00A9439D" w:rsidRPr="00F36EAA" w:rsidRDefault="00A9439D" w:rsidP="00117BFA">
            <w:pPr>
              <w:spacing w:after="0" w:line="240" w:lineRule="auto"/>
              <w:rPr>
                <w:rFonts w:ascii="Times New Roman" w:hAnsi="Times New Roman"/>
                <w:sz w:val="18"/>
                <w:szCs w:val="18"/>
                <w:lang w:val="en-US"/>
              </w:rPr>
            </w:pPr>
          </w:p>
          <w:p w14:paraId="2CC8CF36"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2EC21D57" w14:textId="77777777" w:rsidR="00A9439D" w:rsidRPr="00F36EAA" w:rsidRDefault="00A9439D" w:rsidP="00117BFA">
            <w:pPr>
              <w:spacing w:after="0" w:line="240" w:lineRule="auto"/>
              <w:rPr>
                <w:rFonts w:ascii="Times New Roman" w:hAnsi="Times New Roman"/>
                <w:sz w:val="18"/>
                <w:szCs w:val="18"/>
                <w:lang w:val="en-US"/>
              </w:rPr>
            </w:pPr>
            <w:r w:rsidRPr="00F36EAA">
              <w:rPr>
                <w:rFonts w:ascii="Times New Roman" w:hAnsi="Times New Roman"/>
                <w:sz w:val="18"/>
                <w:szCs w:val="18"/>
                <w:lang w:val="en-US"/>
              </w:rPr>
              <w:t>0.08</w:t>
            </w:r>
          </w:p>
        </w:tc>
        <w:tc>
          <w:tcPr>
            <w:tcW w:w="848" w:type="dxa"/>
            <w:vMerge w:val="restart"/>
            <w:tcBorders>
              <w:top w:val="single" w:sz="4" w:space="0" w:color="auto"/>
              <w:left w:val="single" w:sz="4" w:space="0" w:color="auto"/>
              <w:right w:val="single" w:sz="4" w:space="0" w:color="auto"/>
            </w:tcBorders>
            <w:vAlign w:val="center"/>
          </w:tcPr>
          <w:p w14:paraId="3B9096A0"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738" w:type="dxa"/>
            <w:vMerge w:val="restart"/>
            <w:tcBorders>
              <w:top w:val="single" w:sz="4" w:space="0" w:color="auto"/>
              <w:left w:val="single" w:sz="4" w:space="0" w:color="auto"/>
              <w:right w:val="single" w:sz="4" w:space="0" w:color="auto"/>
            </w:tcBorders>
            <w:vAlign w:val="center"/>
          </w:tcPr>
          <w:p w14:paraId="5873AD14"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640" w:type="dxa"/>
            <w:vMerge w:val="restart"/>
            <w:tcBorders>
              <w:top w:val="single" w:sz="4" w:space="0" w:color="auto"/>
              <w:left w:val="single" w:sz="4" w:space="0" w:color="auto"/>
              <w:right w:val="single" w:sz="4" w:space="0" w:color="auto"/>
            </w:tcBorders>
            <w:vAlign w:val="center"/>
          </w:tcPr>
          <w:p w14:paraId="39186A83" w14:textId="77777777" w:rsidR="00A9439D" w:rsidRPr="00F36EAA" w:rsidRDefault="00A9439D" w:rsidP="00117BFA">
            <w:pPr>
              <w:spacing w:after="0" w:line="240" w:lineRule="auto"/>
              <w:rPr>
                <w:rFonts w:ascii="Times New Roman" w:eastAsia="Times New Roman" w:hAnsi="Times New Roman"/>
                <w:sz w:val="18"/>
                <w:szCs w:val="18"/>
                <w:lang w:val="en-US" w:eastAsia="pl-PL"/>
              </w:rPr>
            </w:pPr>
          </w:p>
        </w:tc>
        <w:tc>
          <w:tcPr>
            <w:tcW w:w="1111" w:type="dxa"/>
            <w:vMerge w:val="restart"/>
            <w:tcBorders>
              <w:top w:val="single" w:sz="4" w:space="0" w:color="auto"/>
              <w:left w:val="single" w:sz="4" w:space="0" w:color="auto"/>
              <w:right w:val="single" w:sz="4" w:space="0" w:color="auto"/>
            </w:tcBorders>
            <w:vAlign w:val="center"/>
          </w:tcPr>
          <w:p w14:paraId="0A5E0666" w14:textId="77777777" w:rsidR="00A9439D" w:rsidRPr="00F36EAA" w:rsidRDefault="00A9439D" w:rsidP="00117B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vMerge w:val="restart"/>
            <w:tcBorders>
              <w:top w:val="single" w:sz="4" w:space="0" w:color="auto"/>
              <w:left w:val="single" w:sz="4" w:space="0" w:color="auto"/>
              <w:right w:val="single" w:sz="4" w:space="0" w:color="auto"/>
            </w:tcBorders>
            <w:vAlign w:val="center"/>
          </w:tcPr>
          <w:p w14:paraId="5428370B" w14:textId="58B3AF6B" w:rsidR="00A9439D" w:rsidRPr="00F36EAA" w:rsidRDefault="00C776DF" w:rsidP="00117B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(Wang et al. 2017)</w:t>
            </w:r>
          </w:p>
        </w:tc>
      </w:tr>
      <w:tr w:rsidR="00A9439D" w:rsidRPr="003868F3" w14:paraId="084F1DAB" w14:textId="77777777" w:rsidTr="008C3B65">
        <w:trPr>
          <w:trHeight w:val="613"/>
        </w:trPr>
        <w:tc>
          <w:tcPr>
            <w:tcW w:w="1116" w:type="dxa"/>
            <w:vMerge/>
            <w:tcBorders>
              <w:left w:val="single" w:sz="4" w:space="0" w:color="auto"/>
              <w:bottom w:val="single" w:sz="4" w:space="0" w:color="auto"/>
              <w:right w:val="single" w:sz="4" w:space="0" w:color="auto"/>
            </w:tcBorders>
            <w:vAlign w:val="center"/>
          </w:tcPr>
          <w:p w14:paraId="6A7F5848"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210" w:type="dxa"/>
            <w:vMerge/>
            <w:tcBorders>
              <w:left w:val="single" w:sz="4" w:space="0" w:color="auto"/>
              <w:bottom w:val="single" w:sz="4" w:space="0" w:color="auto"/>
              <w:right w:val="single" w:sz="4" w:space="0" w:color="auto"/>
            </w:tcBorders>
            <w:vAlign w:val="center"/>
          </w:tcPr>
          <w:p w14:paraId="326ABE17" w14:textId="77777777" w:rsidR="00A9439D" w:rsidRPr="00F36EAA" w:rsidRDefault="00A9439D" w:rsidP="00A9439D">
            <w:pPr>
              <w:spacing w:after="0" w:line="240" w:lineRule="auto"/>
              <w:rPr>
                <w:rFonts w:ascii="Times New Roman" w:hAnsi="Times New Roman"/>
                <w:sz w:val="18"/>
                <w:szCs w:val="18"/>
                <w:lang w:val="en-US"/>
              </w:rPr>
            </w:pPr>
          </w:p>
        </w:tc>
        <w:tc>
          <w:tcPr>
            <w:tcW w:w="1188" w:type="dxa"/>
            <w:vMerge/>
            <w:tcBorders>
              <w:left w:val="single" w:sz="4" w:space="0" w:color="auto"/>
              <w:bottom w:val="single" w:sz="4" w:space="0" w:color="auto"/>
              <w:right w:val="single" w:sz="4" w:space="0" w:color="auto"/>
            </w:tcBorders>
            <w:vAlign w:val="center"/>
          </w:tcPr>
          <w:p w14:paraId="440B3C77"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091" w:type="dxa"/>
            <w:vMerge/>
            <w:tcBorders>
              <w:left w:val="single" w:sz="4" w:space="0" w:color="auto"/>
              <w:bottom w:val="single" w:sz="4" w:space="0" w:color="auto"/>
              <w:right w:val="single" w:sz="4" w:space="0" w:color="auto"/>
            </w:tcBorders>
            <w:vAlign w:val="center"/>
          </w:tcPr>
          <w:p w14:paraId="7E1B7F56"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002" w:type="dxa"/>
            <w:vMerge/>
            <w:tcBorders>
              <w:left w:val="single" w:sz="4" w:space="0" w:color="auto"/>
              <w:bottom w:val="single" w:sz="4" w:space="0" w:color="auto"/>
              <w:right w:val="single" w:sz="4" w:space="0" w:color="auto"/>
            </w:tcBorders>
            <w:vAlign w:val="center"/>
          </w:tcPr>
          <w:p w14:paraId="7FF10BD6"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077" w:type="dxa"/>
            <w:vMerge/>
            <w:tcBorders>
              <w:left w:val="single" w:sz="4" w:space="0" w:color="auto"/>
              <w:bottom w:val="single" w:sz="4" w:space="0" w:color="auto"/>
              <w:right w:val="single" w:sz="4" w:space="0" w:color="auto"/>
            </w:tcBorders>
            <w:vAlign w:val="center"/>
          </w:tcPr>
          <w:p w14:paraId="5D600BD9"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948" w:type="dxa"/>
            <w:vMerge/>
            <w:tcBorders>
              <w:left w:val="single" w:sz="4" w:space="0" w:color="auto"/>
              <w:bottom w:val="single" w:sz="4" w:space="0" w:color="auto"/>
              <w:right w:val="single" w:sz="4" w:space="0" w:color="auto"/>
            </w:tcBorders>
            <w:vAlign w:val="center"/>
          </w:tcPr>
          <w:p w14:paraId="48B36E74" w14:textId="77777777" w:rsidR="00A9439D" w:rsidRPr="00F36EAA" w:rsidRDefault="00A9439D" w:rsidP="00A9439D">
            <w:pPr>
              <w:spacing w:after="0" w:line="240" w:lineRule="auto"/>
              <w:rPr>
                <w:rFonts w:ascii="Times New Roman" w:hAnsi="Times New Roman"/>
                <w:sz w:val="18"/>
                <w:szCs w:val="18"/>
                <w:lang w:val="en-US"/>
              </w:rPr>
            </w:pPr>
          </w:p>
        </w:tc>
        <w:tc>
          <w:tcPr>
            <w:tcW w:w="948" w:type="dxa"/>
            <w:vMerge/>
            <w:tcBorders>
              <w:left w:val="single" w:sz="4" w:space="0" w:color="auto"/>
              <w:bottom w:val="single" w:sz="4" w:space="0" w:color="auto"/>
              <w:right w:val="single" w:sz="4" w:space="0" w:color="auto"/>
            </w:tcBorders>
            <w:vAlign w:val="center"/>
          </w:tcPr>
          <w:p w14:paraId="26A14430" w14:textId="77777777" w:rsidR="00A9439D" w:rsidRPr="00F36EAA" w:rsidRDefault="00A9439D" w:rsidP="00A9439D">
            <w:pPr>
              <w:spacing w:after="0" w:line="240" w:lineRule="auto"/>
              <w:rPr>
                <w:rFonts w:ascii="Times New Roman" w:hAnsi="Times New Roman"/>
                <w:sz w:val="18"/>
                <w:szCs w:val="18"/>
                <w:lang w:val="en-US"/>
              </w:rPr>
            </w:pPr>
          </w:p>
        </w:tc>
        <w:tc>
          <w:tcPr>
            <w:tcW w:w="948" w:type="dxa"/>
            <w:vMerge/>
            <w:tcBorders>
              <w:left w:val="single" w:sz="4" w:space="0" w:color="auto"/>
              <w:bottom w:val="single" w:sz="4" w:space="0" w:color="auto"/>
              <w:right w:val="single" w:sz="4" w:space="0" w:color="auto"/>
            </w:tcBorders>
            <w:vAlign w:val="center"/>
          </w:tcPr>
          <w:p w14:paraId="13C1BC6F" w14:textId="77777777" w:rsidR="00A9439D" w:rsidRPr="00F36EAA" w:rsidRDefault="00A9439D" w:rsidP="00A9439D">
            <w:pPr>
              <w:spacing w:after="0" w:line="240" w:lineRule="auto"/>
              <w:rPr>
                <w:rFonts w:ascii="Times New Roman" w:hAnsi="Times New Roman"/>
                <w:sz w:val="18"/>
                <w:szCs w:val="18"/>
                <w:lang w:val="en-US"/>
              </w:rPr>
            </w:pPr>
          </w:p>
        </w:tc>
        <w:tc>
          <w:tcPr>
            <w:tcW w:w="948" w:type="dxa"/>
            <w:vMerge/>
            <w:tcBorders>
              <w:left w:val="single" w:sz="4" w:space="0" w:color="auto"/>
              <w:bottom w:val="single" w:sz="4" w:space="0" w:color="auto"/>
              <w:right w:val="single" w:sz="4" w:space="0" w:color="auto"/>
            </w:tcBorders>
            <w:vAlign w:val="center"/>
          </w:tcPr>
          <w:p w14:paraId="0A669D62" w14:textId="77777777" w:rsidR="00A9439D" w:rsidRPr="00F36EAA" w:rsidRDefault="00A9439D" w:rsidP="00A9439D">
            <w:pPr>
              <w:spacing w:after="0" w:line="240" w:lineRule="auto"/>
              <w:rPr>
                <w:rFonts w:ascii="Times New Roman" w:hAnsi="Times New Roman"/>
                <w:sz w:val="18"/>
                <w:szCs w:val="18"/>
                <w:lang w:val="en-US"/>
              </w:rPr>
            </w:pPr>
          </w:p>
        </w:tc>
        <w:tc>
          <w:tcPr>
            <w:tcW w:w="739" w:type="dxa"/>
            <w:vMerge/>
            <w:tcBorders>
              <w:left w:val="single" w:sz="4" w:space="0" w:color="auto"/>
              <w:bottom w:val="single" w:sz="4" w:space="0" w:color="auto"/>
              <w:right w:val="single" w:sz="4" w:space="0" w:color="auto"/>
            </w:tcBorders>
            <w:vAlign w:val="center"/>
          </w:tcPr>
          <w:p w14:paraId="1DB06EC7" w14:textId="77777777" w:rsidR="00A9439D" w:rsidRPr="00F36EAA" w:rsidRDefault="00A9439D" w:rsidP="00A9439D">
            <w:pPr>
              <w:spacing w:after="0" w:line="240" w:lineRule="auto"/>
              <w:rPr>
                <w:rFonts w:ascii="Times New Roman" w:hAnsi="Times New Roman"/>
                <w:sz w:val="18"/>
                <w:szCs w:val="18"/>
                <w:lang w:val="en-US"/>
              </w:rPr>
            </w:pPr>
          </w:p>
        </w:tc>
        <w:tc>
          <w:tcPr>
            <w:tcW w:w="993" w:type="dxa"/>
            <w:vMerge/>
            <w:tcBorders>
              <w:left w:val="single" w:sz="4" w:space="0" w:color="auto"/>
              <w:bottom w:val="single" w:sz="4" w:space="0" w:color="auto"/>
              <w:right w:val="single" w:sz="4" w:space="0" w:color="auto"/>
            </w:tcBorders>
            <w:vAlign w:val="center"/>
          </w:tcPr>
          <w:p w14:paraId="14968849" w14:textId="77777777" w:rsidR="00A9439D" w:rsidRPr="00F36EAA" w:rsidRDefault="00A9439D" w:rsidP="00A9439D">
            <w:pPr>
              <w:spacing w:after="0" w:line="240" w:lineRule="auto"/>
              <w:rPr>
                <w:rFonts w:ascii="Times New Roman" w:hAnsi="Times New Roman"/>
                <w:sz w:val="18"/>
                <w:szCs w:val="18"/>
                <w:lang w:val="en-US"/>
              </w:rPr>
            </w:pPr>
          </w:p>
        </w:tc>
        <w:tc>
          <w:tcPr>
            <w:tcW w:w="951" w:type="dxa"/>
            <w:vMerge/>
            <w:tcBorders>
              <w:left w:val="single" w:sz="4" w:space="0" w:color="auto"/>
              <w:bottom w:val="single" w:sz="4" w:space="0" w:color="auto"/>
              <w:right w:val="single" w:sz="4" w:space="0" w:color="auto"/>
            </w:tcBorders>
            <w:vAlign w:val="center"/>
          </w:tcPr>
          <w:p w14:paraId="6DF710A3"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p>
        </w:tc>
        <w:tc>
          <w:tcPr>
            <w:tcW w:w="1903" w:type="dxa"/>
            <w:gridSpan w:val="2"/>
            <w:tcBorders>
              <w:top w:val="single" w:sz="4" w:space="0" w:color="auto"/>
              <w:left w:val="single" w:sz="4" w:space="0" w:color="auto"/>
              <w:bottom w:val="single" w:sz="4" w:space="0" w:color="auto"/>
              <w:right w:val="single" w:sz="4" w:space="0" w:color="auto"/>
            </w:tcBorders>
            <w:vAlign w:val="center"/>
          </w:tcPr>
          <w:p w14:paraId="7357025B"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6C0240F0"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0.33</w:t>
            </w:r>
          </w:p>
          <w:p w14:paraId="2D8215F9" w14:textId="77777777" w:rsidR="00A9439D" w:rsidRPr="00F36EAA" w:rsidRDefault="00A9439D" w:rsidP="00A9439D">
            <w:pPr>
              <w:spacing w:after="0" w:line="240" w:lineRule="auto"/>
              <w:rPr>
                <w:rFonts w:ascii="Times New Roman" w:hAnsi="Times New Roman"/>
                <w:sz w:val="18"/>
                <w:szCs w:val="18"/>
                <w:lang w:val="en-US"/>
              </w:rPr>
            </w:pPr>
          </w:p>
          <w:p w14:paraId="7291C2C0"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3A463F4B" w14:textId="5CE94306"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0.08</w:t>
            </w:r>
          </w:p>
        </w:tc>
        <w:tc>
          <w:tcPr>
            <w:tcW w:w="753" w:type="dxa"/>
            <w:vMerge/>
            <w:tcBorders>
              <w:left w:val="single" w:sz="4" w:space="0" w:color="auto"/>
              <w:bottom w:val="single" w:sz="4" w:space="0" w:color="auto"/>
              <w:right w:val="single" w:sz="4" w:space="0" w:color="auto"/>
            </w:tcBorders>
            <w:vAlign w:val="center"/>
          </w:tcPr>
          <w:p w14:paraId="33F6E050" w14:textId="77777777" w:rsidR="00A9439D" w:rsidRPr="00F36EAA" w:rsidRDefault="00A9439D" w:rsidP="00A9439D">
            <w:pPr>
              <w:spacing w:after="0" w:line="240" w:lineRule="auto"/>
              <w:rPr>
                <w:rFonts w:ascii="Times New Roman" w:hAnsi="Times New Roman"/>
                <w:sz w:val="18"/>
                <w:szCs w:val="18"/>
                <w:lang w:val="en-US"/>
              </w:rPr>
            </w:pPr>
          </w:p>
        </w:tc>
        <w:tc>
          <w:tcPr>
            <w:tcW w:w="996" w:type="dxa"/>
            <w:vMerge/>
            <w:tcBorders>
              <w:left w:val="single" w:sz="4" w:space="0" w:color="auto"/>
              <w:bottom w:val="single" w:sz="4" w:space="0" w:color="auto"/>
              <w:right w:val="single" w:sz="4" w:space="0" w:color="auto"/>
            </w:tcBorders>
            <w:vAlign w:val="center"/>
          </w:tcPr>
          <w:p w14:paraId="21081C28" w14:textId="77777777" w:rsidR="00A9439D" w:rsidRPr="00F36EAA" w:rsidRDefault="00A9439D" w:rsidP="00A9439D">
            <w:pPr>
              <w:spacing w:after="0" w:line="240" w:lineRule="auto"/>
              <w:rPr>
                <w:rFonts w:ascii="Times New Roman" w:hAnsi="Times New Roman"/>
                <w:sz w:val="18"/>
                <w:szCs w:val="18"/>
                <w:lang w:val="en-US"/>
              </w:rPr>
            </w:pPr>
          </w:p>
        </w:tc>
        <w:tc>
          <w:tcPr>
            <w:tcW w:w="848" w:type="dxa"/>
            <w:vMerge/>
            <w:tcBorders>
              <w:left w:val="single" w:sz="4" w:space="0" w:color="auto"/>
              <w:bottom w:val="single" w:sz="4" w:space="0" w:color="auto"/>
              <w:right w:val="single" w:sz="4" w:space="0" w:color="auto"/>
            </w:tcBorders>
            <w:vAlign w:val="center"/>
          </w:tcPr>
          <w:p w14:paraId="4F2CDBC2"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738" w:type="dxa"/>
            <w:vMerge/>
            <w:tcBorders>
              <w:left w:val="single" w:sz="4" w:space="0" w:color="auto"/>
              <w:bottom w:val="single" w:sz="4" w:space="0" w:color="auto"/>
              <w:right w:val="single" w:sz="4" w:space="0" w:color="auto"/>
            </w:tcBorders>
            <w:vAlign w:val="center"/>
          </w:tcPr>
          <w:p w14:paraId="06F78848"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640" w:type="dxa"/>
            <w:vMerge/>
            <w:tcBorders>
              <w:left w:val="single" w:sz="4" w:space="0" w:color="auto"/>
              <w:bottom w:val="single" w:sz="4" w:space="0" w:color="auto"/>
              <w:right w:val="single" w:sz="4" w:space="0" w:color="auto"/>
            </w:tcBorders>
            <w:vAlign w:val="center"/>
          </w:tcPr>
          <w:p w14:paraId="6133EDB9"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111" w:type="dxa"/>
            <w:vMerge/>
            <w:tcBorders>
              <w:left w:val="single" w:sz="4" w:space="0" w:color="auto"/>
              <w:bottom w:val="single" w:sz="4" w:space="0" w:color="auto"/>
              <w:right w:val="single" w:sz="4" w:space="0" w:color="auto"/>
            </w:tcBorders>
            <w:vAlign w:val="center"/>
          </w:tcPr>
          <w:p w14:paraId="2033BB8F"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7BAF1F42"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r>
      <w:tr w:rsidR="00A9439D" w:rsidRPr="003868F3" w14:paraId="13C49CE5" w14:textId="77777777" w:rsidTr="00490E1B">
        <w:trPr>
          <w:trHeight w:val="900"/>
        </w:trPr>
        <w:tc>
          <w:tcPr>
            <w:tcW w:w="1116" w:type="dxa"/>
            <w:tcBorders>
              <w:top w:val="single" w:sz="4" w:space="0" w:color="auto"/>
              <w:left w:val="single" w:sz="4" w:space="0" w:color="auto"/>
              <w:bottom w:val="single" w:sz="4" w:space="0" w:color="auto"/>
              <w:right w:val="single" w:sz="4" w:space="0" w:color="auto"/>
            </w:tcBorders>
            <w:vAlign w:val="center"/>
          </w:tcPr>
          <w:p w14:paraId="642B6D65"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1210" w:type="dxa"/>
            <w:tcBorders>
              <w:top w:val="single" w:sz="4" w:space="0" w:color="auto"/>
              <w:left w:val="single" w:sz="4" w:space="0" w:color="auto"/>
              <w:bottom w:val="single" w:sz="4" w:space="0" w:color="auto"/>
              <w:right w:val="single" w:sz="4" w:space="0" w:color="auto"/>
            </w:tcBorders>
            <w:vAlign w:val="center"/>
          </w:tcPr>
          <w:p w14:paraId="7110A21E"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Boston</w:t>
            </w:r>
          </w:p>
        </w:tc>
        <w:tc>
          <w:tcPr>
            <w:tcW w:w="1188" w:type="dxa"/>
            <w:tcBorders>
              <w:top w:val="single" w:sz="4" w:space="0" w:color="auto"/>
              <w:left w:val="single" w:sz="4" w:space="0" w:color="auto"/>
              <w:bottom w:val="single" w:sz="4" w:space="0" w:color="auto"/>
              <w:right w:val="single" w:sz="4" w:space="0" w:color="auto"/>
            </w:tcBorders>
            <w:vAlign w:val="center"/>
          </w:tcPr>
          <w:p w14:paraId="26283E5A"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air inhalation</w:t>
            </w:r>
          </w:p>
        </w:tc>
        <w:tc>
          <w:tcPr>
            <w:tcW w:w="1091" w:type="dxa"/>
            <w:tcBorders>
              <w:top w:val="single" w:sz="4" w:space="0" w:color="auto"/>
              <w:left w:val="single" w:sz="4" w:space="0" w:color="auto"/>
              <w:bottom w:val="single" w:sz="4" w:space="0" w:color="auto"/>
              <w:right w:val="single" w:sz="4" w:space="0" w:color="auto"/>
            </w:tcBorders>
            <w:vAlign w:val="center"/>
          </w:tcPr>
          <w:p w14:paraId="70ECDA6F"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370</w:t>
            </w:r>
          </w:p>
        </w:tc>
        <w:tc>
          <w:tcPr>
            <w:tcW w:w="1002" w:type="dxa"/>
            <w:tcBorders>
              <w:top w:val="single" w:sz="4" w:space="0" w:color="auto"/>
              <w:left w:val="single" w:sz="4" w:space="0" w:color="auto"/>
              <w:bottom w:val="single" w:sz="4" w:space="0" w:color="auto"/>
              <w:right w:val="single" w:sz="4" w:space="0" w:color="auto"/>
            </w:tcBorders>
            <w:vAlign w:val="center"/>
          </w:tcPr>
          <w:p w14:paraId="4984C910"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36±5.5</w:t>
            </w:r>
          </w:p>
        </w:tc>
        <w:tc>
          <w:tcPr>
            <w:tcW w:w="1077" w:type="dxa"/>
            <w:tcBorders>
              <w:top w:val="single" w:sz="4" w:space="0" w:color="auto"/>
              <w:left w:val="single" w:sz="4" w:space="0" w:color="auto"/>
              <w:bottom w:val="single" w:sz="4" w:space="0" w:color="auto"/>
              <w:right w:val="single" w:sz="4" w:space="0" w:color="auto"/>
            </w:tcBorders>
            <w:vAlign w:val="center"/>
          </w:tcPr>
          <w:p w14:paraId="062244A8" w14:textId="70EDCE3F"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6BB08C56"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 (95%CI)</w:t>
            </w:r>
          </w:p>
        </w:tc>
        <w:tc>
          <w:tcPr>
            <w:tcW w:w="948" w:type="dxa"/>
            <w:tcBorders>
              <w:top w:val="single" w:sz="4" w:space="0" w:color="auto"/>
              <w:left w:val="single" w:sz="4" w:space="0" w:color="auto"/>
              <w:bottom w:val="single" w:sz="4" w:space="0" w:color="auto"/>
              <w:right w:val="single" w:sz="4" w:space="0" w:color="auto"/>
            </w:tcBorders>
            <w:vAlign w:val="center"/>
          </w:tcPr>
          <w:p w14:paraId="6F04BEFE"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2.82 </w:t>
            </w:r>
          </w:p>
          <w:p w14:paraId="24200AF0"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(0.63-13.3)</w:t>
            </w:r>
          </w:p>
        </w:tc>
        <w:tc>
          <w:tcPr>
            <w:tcW w:w="948" w:type="dxa"/>
            <w:tcBorders>
              <w:top w:val="single" w:sz="4" w:space="0" w:color="auto"/>
              <w:left w:val="single" w:sz="4" w:space="0" w:color="auto"/>
              <w:bottom w:val="single" w:sz="4" w:space="0" w:color="auto"/>
              <w:right w:val="single" w:sz="4" w:space="0" w:color="auto"/>
            </w:tcBorders>
            <w:vAlign w:val="center"/>
          </w:tcPr>
          <w:p w14:paraId="7C506BFB"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0.93 </w:t>
            </w:r>
          </w:p>
          <w:p w14:paraId="344B715F" w14:textId="77777777" w:rsidR="00A9439D" w:rsidRPr="00F36EAA" w:rsidRDefault="00A9439D" w:rsidP="00A9439D">
            <w:pPr>
              <w:spacing w:after="0" w:line="240" w:lineRule="auto"/>
              <w:rPr>
                <w:rFonts w:ascii="Times New Roman" w:hAnsi="Times New Roman"/>
                <w:sz w:val="18"/>
                <w:szCs w:val="18"/>
                <w:lang w:val="en-US"/>
              </w:rPr>
            </w:pPr>
            <w:r w:rsidRPr="00F36EAA">
              <w:rPr>
                <w:rFonts w:ascii="Times New Roman" w:hAnsi="Times New Roman"/>
                <w:sz w:val="18"/>
                <w:szCs w:val="18"/>
                <w:lang w:val="en-US"/>
              </w:rPr>
              <w:t>(&lt;0.4-15.2)</w:t>
            </w:r>
          </w:p>
        </w:tc>
        <w:tc>
          <w:tcPr>
            <w:tcW w:w="948" w:type="dxa"/>
            <w:tcBorders>
              <w:top w:val="single" w:sz="4" w:space="0" w:color="auto"/>
              <w:left w:val="single" w:sz="4" w:space="0" w:color="auto"/>
              <w:bottom w:val="single" w:sz="4" w:space="0" w:color="auto"/>
              <w:right w:val="single" w:sz="4" w:space="0" w:color="auto"/>
            </w:tcBorders>
            <w:vAlign w:val="center"/>
          </w:tcPr>
          <w:p w14:paraId="4D4926A6" w14:textId="77777777" w:rsidR="00A9439D" w:rsidRPr="00F36EAA" w:rsidRDefault="00A9439D" w:rsidP="00A9439D">
            <w:pPr>
              <w:spacing w:after="0" w:line="240" w:lineRule="auto"/>
              <w:rPr>
                <w:rFonts w:ascii="Times New Roman" w:hAnsi="Times New Roman"/>
                <w:sz w:val="18"/>
                <w:szCs w:val="18"/>
                <w:lang w:val="en-US"/>
              </w:rPr>
            </w:pPr>
          </w:p>
        </w:tc>
        <w:tc>
          <w:tcPr>
            <w:tcW w:w="948" w:type="dxa"/>
            <w:tcBorders>
              <w:top w:val="single" w:sz="4" w:space="0" w:color="auto"/>
              <w:left w:val="single" w:sz="4" w:space="0" w:color="auto"/>
              <w:bottom w:val="single" w:sz="4" w:space="0" w:color="auto"/>
              <w:right w:val="single" w:sz="4" w:space="0" w:color="auto"/>
            </w:tcBorders>
            <w:vAlign w:val="center"/>
          </w:tcPr>
          <w:p w14:paraId="0A5C7FAE" w14:textId="77777777" w:rsidR="00A9439D" w:rsidRPr="00F36EAA" w:rsidRDefault="00A9439D" w:rsidP="00A9439D">
            <w:pPr>
              <w:spacing w:after="0" w:line="240" w:lineRule="auto"/>
              <w:rPr>
                <w:rFonts w:ascii="Times New Roman" w:hAnsi="Times New Roman"/>
                <w:sz w:val="18"/>
                <w:szCs w:val="18"/>
                <w:lang w:val="en-US"/>
              </w:rPr>
            </w:pPr>
          </w:p>
        </w:tc>
        <w:tc>
          <w:tcPr>
            <w:tcW w:w="739" w:type="dxa"/>
            <w:tcBorders>
              <w:top w:val="single" w:sz="4" w:space="0" w:color="auto"/>
              <w:left w:val="single" w:sz="4" w:space="0" w:color="auto"/>
              <w:bottom w:val="single" w:sz="4" w:space="0" w:color="auto"/>
              <w:right w:val="single" w:sz="4" w:space="0" w:color="auto"/>
            </w:tcBorders>
            <w:vAlign w:val="center"/>
          </w:tcPr>
          <w:p w14:paraId="199AF3BB" w14:textId="77777777" w:rsidR="00A9439D" w:rsidRPr="00F36EAA" w:rsidRDefault="00A9439D" w:rsidP="00A9439D">
            <w:pPr>
              <w:spacing w:after="0" w:line="240" w:lineRule="auto"/>
              <w:rPr>
                <w:rFonts w:ascii="Times New Roman" w:hAnsi="Times New Roman"/>
                <w:sz w:val="18"/>
                <w:szCs w:val="18"/>
                <w:lang w:val="en-US"/>
              </w:rPr>
            </w:pPr>
          </w:p>
        </w:tc>
        <w:tc>
          <w:tcPr>
            <w:tcW w:w="993" w:type="dxa"/>
            <w:tcBorders>
              <w:top w:val="single" w:sz="4" w:space="0" w:color="auto"/>
              <w:left w:val="single" w:sz="4" w:space="0" w:color="auto"/>
              <w:bottom w:val="single" w:sz="4" w:space="0" w:color="auto"/>
              <w:right w:val="single" w:sz="4" w:space="0" w:color="auto"/>
            </w:tcBorders>
            <w:vAlign w:val="center"/>
          </w:tcPr>
          <w:p w14:paraId="68850547" w14:textId="77777777" w:rsidR="00A9439D" w:rsidRPr="00F36EAA" w:rsidRDefault="00A9439D" w:rsidP="00A9439D">
            <w:pPr>
              <w:spacing w:after="0" w:line="240" w:lineRule="auto"/>
              <w:rPr>
                <w:rFonts w:ascii="Times New Roman" w:hAnsi="Times New Roman"/>
                <w:sz w:val="18"/>
                <w:szCs w:val="18"/>
                <w:lang w:val="en-US"/>
              </w:rPr>
            </w:pPr>
          </w:p>
        </w:tc>
        <w:tc>
          <w:tcPr>
            <w:tcW w:w="951" w:type="dxa"/>
            <w:tcBorders>
              <w:top w:val="single" w:sz="4" w:space="0" w:color="auto"/>
              <w:left w:val="single" w:sz="4" w:space="0" w:color="auto"/>
              <w:bottom w:val="single" w:sz="4" w:space="0" w:color="auto"/>
              <w:right w:val="single" w:sz="4" w:space="0" w:color="auto"/>
            </w:tcBorders>
            <w:vAlign w:val="center"/>
          </w:tcPr>
          <w:p w14:paraId="52286569"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72C74735" w14:textId="77777777" w:rsidR="00A9439D" w:rsidRPr="00F36EAA" w:rsidRDefault="00A9439D" w:rsidP="00A9439D">
            <w:pPr>
              <w:spacing w:after="0" w:line="240" w:lineRule="auto"/>
              <w:rPr>
                <w:rFonts w:ascii="Times New Roman" w:hAnsi="Times New Roman"/>
                <w:sz w:val="18"/>
                <w:szCs w:val="18"/>
                <w:lang w:val="en-US"/>
              </w:rPr>
            </w:pPr>
          </w:p>
        </w:tc>
        <w:tc>
          <w:tcPr>
            <w:tcW w:w="955" w:type="dxa"/>
            <w:tcBorders>
              <w:top w:val="single" w:sz="4" w:space="0" w:color="auto"/>
              <w:left w:val="single" w:sz="4" w:space="0" w:color="auto"/>
              <w:bottom w:val="single" w:sz="4" w:space="0" w:color="auto"/>
              <w:right w:val="single" w:sz="4" w:space="0" w:color="auto"/>
            </w:tcBorders>
            <w:vAlign w:val="center"/>
          </w:tcPr>
          <w:p w14:paraId="6203A2D4" w14:textId="77777777" w:rsidR="00A9439D" w:rsidRPr="00F36EAA" w:rsidRDefault="00A9439D" w:rsidP="00A9439D">
            <w:pPr>
              <w:spacing w:after="0" w:line="240" w:lineRule="auto"/>
              <w:rPr>
                <w:rFonts w:ascii="Times New Roman" w:hAnsi="Times New Roman"/>
                <w:sz w:val="18"/>
                <w:szCs w:val="18"/>
                <w:lang w:val="en-US"/>
              </w:rPr>
            </w:pPr>
          </w:p>
        </w:tc>
        <w:tc>
          <w:tcPr>
            <w:tcW w:w="753" w:type="dxa"/>
            <w:tcBorders>
              <w:top w:val="single" w:sz="4" w:space="0" w:color="auto"/>
              <w:left w:val="single" w:sz="4" w:space="0" w:color="auto"/>
              <w:bottom w:val="single" w:sz="4" w:space="0" w:color="auto"/>
              <w:right w:val="single" w:sz="4" w:space="0" w:color="auto"/>
            </w:tcBorders>
            <w:vAlign w:val="center"/>
          </w:tcPr>
          <w:p w14:paraId="408A927B" w14:textId="77777777" w:rsidR="00A9439D" w:rsidRPr="00F36EAA" w:rsidRDefault="00A9439D" w:rsidP="00A9439D">
            <w:pPr>
              <w:spacing w:after="0" w:line="240" w:lineRule="auto"/>
              <w:rPr>
                <w:rFonts w:ascii="Times New Roman" w:hAnsi="Times New Roman"/>
                <w:sz w:val="18"/>
                <w:szCs w:val="18"/>
                <w:lang w:val="en-US"/>
              </w:rPr>
            </w:pPr>
          </w:p>
        </w:tc>
        <w:tc>
          <w:tcPr>
            <w:tcW w:w="996" w:type="dxa"/>
            <w:tcBorders>
              <w:top w:val="single" w:sz="4" w:space="0" w:color="auto"/>
              <w:left w:val="single" w:sz="4" w:space="0" w:color="auto"/>
              <w:bottom w:val="single" w:sz="4" w:space="0" w:color="auto"/>
              <w:right w:val="single" w:sz="4" w:space="0" w:color="auto"/>
            </w:tcBorders>
            <w:vAlign w:val="center"/>
          </w:tcPr>
          <w:p w14:paraId="1F224F01" w14:textId="77777777" w:rsidR="00A9439D" w:rsidRPr="00F36EAA" w:rsidRDefault="00A9439D" w:rsidP="00A9439D">
            <w:pPr>
              <w:spacing w:after="0" w:line="240" w:lineRule="auto"/>
              <w:rPr>
                <w:rFonts w:ascii="Times New Roman" w:hAnsi="Times New Roman"/>
                <w:sz w:val="18"/>
                <w:szCs w:val="18"/>
                <w:lang w:val="en-US"/>
              </w:rPr>
            </w:pPr>
          </w:p>
        </w:tc>
        <w:tc>
          <w:tcPr>
            <w:tcW w:w="848" w:type="dxa"/>
            <w:tcBorders>
              <w:top w:val="single" w:sz="4" w:space="0" w:color="auto"/>
              <w:left w:val="single" w:sz="4" w:space="0" w:color="auto"/>
              <w:bottom w:val="single" w:sz="4" w:space="0" w:color="auto"/>
              <w:right w:val="single" w:sz="4" w:space="0" w:color="auto"/>
            </w:tcBorders>
            <w:vAlign w:val="center"/>
          </w:tcPr>
          <w:p w14:paraId="73C0CEB0"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3A7CF2D4"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53222527"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2F77B0D6"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GC-MS/MS</w:t>
            </w:r>
          </w:p>
        </w:tc>
        <w:tc>
          <w:tcPr>
            <w:tcW w:w="0" w:type="auto"/>
            <w:tcBorders>
              <w:top w:val="single" w:sz="4" w:space="0" w:color="auto"/>
              <w:left w:val="single" w:sz="4" w:space="0" w:color="auto"/>
              <w:bottom w:val="single" w:sz="4" w:space="0" w:color="auto"/>
              <w:right w:val="single" w:sz="4" w:space="0" w:color="auto"/>
            </w:tcBorders>
            <w:vAlign w:val="center"/>
          </w:tcPr>
          <w:p w14:paraId="1DC7C45B" w14:textId="44978988" w:rsidR="00A9439D" w:rsidRPr="00F36EAA" w:rsidRDefault="00C776DF" w:rsidP="00A9439D">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(Meeker et al. 2007)</w:t>
            </w:r>
          </w:p>
        </w:tc>
      </w:tr>
      <w:tr w:rsidR="00A9439D" w:rsidRPr="003868F3" w14:paraId="157FB6B8" w14:textId="77777777" w:rsidTr="00490E1B">
        <w:trPr>
          <w:trHeight w:val="989"/>
        </w:trPr>
        <w:tc>
          <w:tcPr>
            <w:tcW w:w="1116" w:type="dxa"/>
            <w:tcBorders>
              <w:top w:val="single" w:sz="4" w:space="0" w:color="auto"/>
              <w:left w:val="single" w:sz="4" w:space="0" w:color="auto"/>
              <w:bottom w:val="single" w:sz="4" w:space="0" w:color="auto"/>
              <w:right w:val="single" w:sz="4" w:space="0" w:color="auto"/>
            </w:tcBorders>
            <w:vAlign w:val="center"/>
          </w:tcPr>
          <w:p w14:paraId="78C3BBC1"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p w14:paraId="0806CEA8" w14:textId="77777777" w:rsidR="00A9439D" w:rsidRPr="00F36EAA" w:rsidRDefault="00A9439D" w:rsidP="00A9439D">
            <w:pPr>
              <w:spacing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Vietnam</w:t>
            </w:r>
          </w:p>
        </w:tc>
        <w:tc>
          <w:tcPr>
            <w:tcW w:w="1210" w:type="dxa"/>
            <w:tcBorders>
              <w:top w:val="single" w:sz="4" w:space="0" w:color="auto"/>
              <w:left w:val="single" w:sz="4" w:space="0" w:color="auto"/>
              <w:bottom w:val="single" w:sz="4" w:space="0" w:color="auto"/>
              <w:right w:val="single" w:sz="4" w:space="0" w:color="auto"/>
            </w:tcBorders>
            <w:vAlign w:val="center"/>
          </w:tcPr>
          <w:p w14:paraId="0832BA1B" w14:textId="77777777" w:rsidR="00A9439D" w:rsidRPr="00F36EAA" w:rsidRDefault="00A9439D" w:rsidP="00A9439D">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Hanoi</w:t>
            </w:r>
          </w:p>
        </w:tc>
        <w:tc>
          <w:tcPr>
            <w:tcW w:w="1188" w:type="dxa"/>
            <w:tcBorders>
              <w:top w:val="single" w:sz="4" w:space="0" w:color="auto"/>
              <w:left w:val="single" w:sz="4" w:space="0" w:color="auto"/>
              <w:bottom w:val="single" w:sz="4" w:space="0" w:color="auto"/>
              <w:right w:val="single" w:sz="4" w:space="0" w:color="auto"/>
            </w:tcBorders>
            <w:vAlign w:val="center"/>
          </w:tcPr>
          <w:p w14:paraId="1D1A64B1" w14:textId="77777777" w:rsidR="00A9439D" w:rsidRPr="00F36EAA" w:rsidRDefault="00A9439D" w:rsidP="00A9439D">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Multiple (no identified industries)</w:t>
            </w:r>
          </w:p>
        </w:tc>
        <w:tc>
          <w:tcPr>
            <w:tcW w:w="1091" w:type="dxa"/>
            <w:tcBorders>
              <w:top w:val="single" w:sz="4" w:space="0" w:color="auto"/>
              <w:left w:val="single" w:sz="4" w:space="0" w:color="auto"/>
              <w:bottom w:val="single" w:sz="4" w:space="0" w:color="auto"/>
              <w:right w:val="single" w:sz="4" w:space="0" w:color="auto"/>
            </w:tcBorders>
            <w:vAlign w:val="center"/>
          </w:tcPr>
          <w:p w14:paraId="1895ADB3" w14:textId="77777777" w:rsidR="00A9439D" w:rsidRPr="00F36EAA" w:rsidRDefault="00A9439D" w:rsidP="00A9439D">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23</w:t>
            </w:r>
          </w:p>
        </w:tc>
        <w:tc>
          <w:tcPr>
            <w:tcW w:w="1002" w:type="dxa"/>
            <w:tcBorders>
              <w:top w:val="single" w:sz="4" w:space="0" w:color="auto"/>
              <w:left w:val="single" w:sz="4" w:space="0" w:color="auto"/>
              <w:bottom w:val="single" w:sz="4" w:space="0" w:color="auto"/>
              <w:right w:val="single" w:sz="4" w:space="0" w:color="auto"/>
            </w:tcBorders>
            <w:vAlign w:val="center"/>
          </w:tcPr>
          <w:p w14:paraId="413565DF" w14:textId="77777777" w:rsidR="00A9439D" w:rsidRPr="00F36EAA" w:rsidRDefault="00A9439D" w:rsidP="00A9439D">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51± 19</w:t>
            </w:r>
          </w:p>
        </w:tc>
        <w:tc>
          <w:tcPr>
            <w:tcW w:w="1077" w:type="dxa"/>
            <w:tcBorders>
              <w:top w:val="single" w:sz="4" w:space="0" w:color="auto"/>
              <w:left w:val="single" w:sz="4" w:space="0" w:color="auto"/>
              <w:bottom w:val="single" w:sz="4" w:space="0" w:color="auto"/>
              <w:right w:val="single" w:sz="4" w:space="0" w:color="auto"/>
            </w:tcBorders>
            <w:vAlign w:val="center"/>
          </w:tcPr>
          <w:p w14:paraId="7294FDA1" w14:textId="77777777" w:rsidR="00A9439D" w:rsidRPr="00F36EAA" w:rsidRDefault="000545BD" w:rsidP="00A9439D">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A9439D" w:rsidRPr="00F36EAA">
              <w:rPr>
                <w:rFonts w:ascii="Times New Roman" w:eastAsiaTheme="minorEastAsia" w:hAnsi="Times New Roman"/>
                <w:sz w:val="18"/>
                <w:szCs w:val="18"/>
                <w:lang w:val="en-US"/>
              </w:rPr>
              <w:t xml:space="preserve"> </w:t>
            </w:r>
          </w:p>
          <w:p w14:paraId="53DEEEDD" w14:textId="316E613C"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2A7E825B"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948" w:type="dxa"/>
            <w:tcBorders>
              <w:top w:val="single" w:sz="4" w:space="0" w:color="auto"/>
              <w:left w:val="single" w:sz="4" w:space="0" w:color="auto"/>
              <w:bottom w:val="single" w:sz="4" w:space="0" w:color="auto"/>
              <w:right w:val="single" w:sz="4" w:space="0" w:color="auto"/>
            </w:tcBorders>
            <w:vAlign w:val="center"/>
          </w:tcPr>
          <w:p w14:paraId="525BB061"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2.45</w:t>
            </w:r>
          </w:p>
          <w:p w14:paraId="228A527B"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0.642</w:t>
            </w:r>
          </w:p>
          <w:p w14:paraId="2F8AF8F9"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(0.177-0.417)</w:t>
            </w:r>
          </w:p>
        </w:tc>
        <w:tc>
          <w:tcPr>
            <w:tcW w:w="948" w:type="dxa"/>
            <w:tcBorders>
              <w:top w:val="single" w:sz="4" w:space="0" w:color="auto"/>
              <w:left w:val="single" w:sz="4" w:space="0" w:color="auto"/>
              <w:bottom w:val="single" w:sz="4" w:space="0" w:color="auto"/>
              <w:right w:val="single" w:sz="4" w:space="0" w:color="auto"/>
            </w:tcBorders>
            <w:vAlign w:val="center"/>
          </w:tcPr>
          <w:p w14:paraId="017E3C75"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15.31</w:t>
            </w:r>
          </w:p>
          <w:p w14:paraId="62E1F95E"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4.9</w:t>
            </w:r>
          </w:p>
          <w:p w14:paraId="12287314"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(ND -34.39)</w:t>
            </w:r>
          </w:p>
        </w:tc>
        <w:tc>
          <w:tcPr>
            <w:tcW w:w="948" w:type="dxa"/>
            <w:tcBorders>
              <w:top w:val="single" w:sz="4" w:space="0" w:color="auto"/>
              <w:left w:val="single" w:sz="4" w:space="0" w:color="auto"/>
              <w:bottom w:val="single" w:sz="4" w:space="0" w:color="auto"/>
              <w:right w:val="single" w:sz="4" w:space="0" w:color="auto"/>
            </w:tcBorders>
            <w:vAlign w:val="center"/>
          </w:tcPr>
          <w:p w14:paraId="34D382BC"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0.639</w:t>
            </w:r>
          </w:p>
          <w:p w14:paraId="314B302D"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0.473</w:t>
            </w:r>
          </w:p>
          <w:p w14:paraId="2C840BEF"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(0.387–0.89)</w:t>
            </w:r>
          </w:p>
          <w:p w14:paraId="60CAA4A4"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948" w:type="dxa"/>
            <w:tcBorders>
              <w:top w:val="single" w:sz="4" w:space="0" w:color="auto"/>
              <w:left w:val="single" w:sz="4" w:space="0" w:color="auto"/>
              <w:bottom w:val="single" w:sz="4" w:space="0" w:color="auto"/>
              <w:right w:val="single" w:sz="4" w:space="0" w:color="auto"/>
            </w:tcBorders>
            <w:vAlign w:val="center"/>
          </w:tcPr>
          <w:p w14:paraId="591B1918"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739" w:type="dxa"/>
            <w:tcBorders>
              <w:top w:val="single" w:sz="4" w:space="0" w:color="auto"/>
              <w:left w:val="single" w:sz="4" w:space="0" w:color="auto"/>
              <w:bottom w:val="single" w:sz="4" w:space="0" w:color="auto"/>
              <w:right w:val="single" w:sz="4" w:space="0" w:color="auto"/>
            </w:tcBorders>
            <w:vAlign w:val="center"/>
          </w:tcPr>
          <w:p w14:paraId="7F9E8EAC"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993" w:type="dxa"/>
            <w:tcBorders>
              <w:top w:val="single" w:sz="4" w:space="0" w:color="auto"/>
              <w:left w:val="single" w:sz="4" w:space="0" w:color="auto"/>
              <w:bottom w:val="single" w:sz="4" w:space="0" w:color="auto"/>
              <w:right w:val="single" w:sz="4" w:space="0" w:color="auto"/>
            </w:tcBorders>
            <w:vAlign w:val="center"/>
          </w:tcPr>
          <w:p w14:paraId="00D45E57"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951" w:type="dxa"/>
            <w:tcBorders>
              <w:top w:val="single" w:sz="4" w:space="0" w:color="auto"/>
              <w:left w:val="single" w:sz="4" w:space="0" w:color="auto"/>
              <w:bottom w:val="single" w:sz="4" w:space="0" w:color="auto"/>
              <w:right w:val="single" w:sz="4" w:space="0" w:color="auto"/>
            </w:tcBorders>
            <w:vAlign w:val="center"/>
          </w:tcPr>
          <w:p w14:paraId="6E33DAD6"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0.39</w:t>
            </w:r>
          </w:p>
          <w:p w14:paraId="565F3C87"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0.279</w:t>
            </w:r>
          </w:p>
          <w:p w14:paraId="1EA1E4EE"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(0.212–0.569)</w:t>
            </w:r>
          </w:p>
        </w:tc>
        <w:tc>
          <w:tcPr>
            <w:tcW w:w="948" w:type="dxa"/>
            <w:tcBorders>
              <w:top w:val="single" w:sz="4" w:space="0" w:color="auto"/>
              <w:left w:val="single" w:sz="4" w:space="0" w:color="auto"/>
              <w:bottom w:val="single" w:sz="4" w:space="0" w:color="auto"/>
              <w:right w:val="single" w:sz="4" w:space="0" w:color="auto"/>
            </w:tcBorders>
            <w:vAlign w:val="center"/>
          </w:tcPr>
          <w:p w14:paraId="43D848CA"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0.237</w:t>
            </w:r>
          </w:p>
          <w:p w14:paraId="5B6D4E6A"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0.157</w:t>
            </w:r>
          </w:p>
          <w:p w14:paraId="0B661AF8"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(0.092–0.383)</w:t>
            </w:r>
          </w:p>
        </w:tc>
        <w:tc>
          <w:tcPr>
            <w:tcW w:w="955" w:type="dxa"/>
            <w:tcBorders>
              <w:top w:val="single" w:sz="4" w:space="0" w:color="auto"/>
              <w:left w:val="single" w:sz="4" w:space="0" w:color="auto"/>
              <w:bottom w:val="single" w:sz="4" w:space="0" w:color="auto"/>
              <w:right w:val="single" w:sz="4" w:space="0" w:color="auto"/>
            </w:tcBorders>
            <w:vAlign w:val="center"/>
          </w:tcPr>
          <w:p w14:paraId="67254321"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0.26</w:t>
            </w:r>
          </w:p>
          <w:p w14:paraId="1B8D3B2E"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0.201</w:t>
            </w:r>
          </w:p>
          <w:p w14:paraId="142426A9"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(0.161– 0.36)</w:t>
            </w:r>
          </w:p>
        </w:tc>
        <w:tc>
          <w:tcPr>
            <w:tcW w:w="753" w:type="dxa"/>
            <w:tcBorders>
              <w:top w:val="single" w:sz="4" w:space="0" w:color="auto"/>
              <w:left w:val="single" w:sz="4" w:space="0" w:color="auto"/>
              <w:bottom w:val="single" w:sz="4" w:space="0" w:color="auto"/>
              <w:right w:val="single" w:sz="4" w:space="0" w:color="auto"/>
            </w:tcBorders>
            <w:vAlign w:val="center"/>
          </w:tcPr>
          <w:p w14:paraId="49EBD7CB"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0.062</w:t>
            </w:r>
          </w:p>
          <w:p w14:paraId="77C25BA3"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0.032</w:t>
            </w:r>
          </w:p>
          <w:p w14:paraId="764274B2"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(ND –0.125)</w:t>
            </w:r>
          </w:p>
        </w:tc>
        <w:tc>
          <w:tcPr>
            <w:tcW w:w="996" w:type="dxa"/>
            <w:tcBorders>
              <w:top w:val="single" w:sz="4" w:space="0" w:color="auto"/>
              <w:left w:val="single" w:sz="4" w:space="0" w:color="auto"/>
              <w:bottom w:val="single" w:sz="4" w:space="0" w:color="auto"/>
              <w:right w:val="single" w:sz="4" w:space="0" w:color="auto"/>
            </w:tcBorders>
            <w:vAlign w:val="center"/>
          </w:tcPr>
          <w:p w14:paraId="6E83D3DC"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0.641</w:t>
            </w:r>
          </w:p>
          <w:p w14:paraId="5263A139"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0.463</w:t>
            </w:r>
          </w:p>
          <w:p w14:paraId="532CDCC0" w14:textId="77777777" w:rsidR="00A9439D" w:rsidRPr="00F36EAA" w:rsidRDefault="00A9439D" w:rsidP="00A9439D">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(0.31-0.973)</w:t>
            </w:r>
          </w:p>
        </w:tc>
        <w:tc>
          <w:tcPr>
            <w:tcW w:w="848" w:type="dxa"/>
            <w:tcBorders>
              <w:top w:val="single" w:sz="4" w:space="0" w:color="auto"/>
              <w:left w:val="single" w:sz="4" w:space="0" w:color="auto"/>
              <w:bottom w:val="single" w:sz="4" w:space="0" w:color="auto"/>
              <w:right w:val="single" w:sz="4" w:space="0" w:color="auto"/>
            </w:tcBorders>
            <w:vAlign w:val="center"/>
          </w:tcPr>
          <w:p w14:paraId="2992F66F"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738" w:type="dxa"/>
            <w:tcBorders>
              <w:top w:val="single" w:sz="4" w:space="0" w:color="auto"/>
              <w:left w:val="single" w:sz="4" w:space="0" w:color="auto"/>
              <w:bottom w:val="single" w:sz="4" w:space="0" w:color="auto"/>
              <w:right w:val="single" w:sz="4" w:space="0" w:color="auto"/>
            </w:tcBorders>
            <w:vAlign w:val="center"/>
          </w:tcPr>
          <w:p w14:paraId="0169437F"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640" w:type="dxa"/>
            <w:tcBorders>
              <w:top w:val="single" w:sz="4" w:space="0" w:color="auto"/>
              <w:left w:val="single" w:sz="4" w:space="0" w:color="auto"/>
              <w:bottom w:val="single" w:sz="4" w:space="0" w:color="auto"/>
              <w:right w:val="single" w:sz="4" w:space="0" w:color="auto"/>
            </w:tcBorders>
            <w:vAlign w:val="center"/>
          </w:tcPr>
          <w:p w14:paraId="7AEE7E2E" w14:textId="77777777" w:rsidR="00A9439D" w:rsidRPr="00F36EAA" w:rsidRDefault="00A9439D" w:rsidP="00A9439D">
            <w:pPr>
              <w:spacing w:after="0" w:line="240" w:lineRule="auto"/>
              <w:rPr>
                <w:rFonts w:ascii="Times New Roman" w:eastAsia="Times New Roman" w:hAnsi="Times New Roman"/>
                <w:sz w:val="18"/>
                <w:szCs w:val="18"/>
                <w:lang w:val="en-US" w:eastAsia="pl-PL"/>
              </w:rPr>
            </w:pPr>
          </w:p>
        </w:tc>
        <w:tc>
          <w:tcPr>
            <w:tcW w:w="1111" w:type="dxa"/>
            <w:tcBorders>
              <w:top w:val="single" w:sz="4" w:space="0" w:color="auto"/>
              <w:left w:val="single" w:sz="4" w:space="0" w:color="auto"/>
              <w:bottom w:val="single" w:sz="4" w:space="0" w:color="auto"/>
              <w:right w:val="single" w:sz="4" w:space="0" w:color="auto"/>
            </w:tcBorders>
            <w:vAlign w:val="center"/>
          </w:tcPr>
          <w:p w14:paraId="799546ED" w14:textId="77777777" w:rsidR="00A9439D" w:rsidRPr="00F36EAA" w:rsidRDefault="00A9439D" w:rsidP="00A9439D">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6ECEFAFD" w14:textId="39F8BA5A" w:rsidR="00A9439D" w:rsidRPr="00F36EAA" w:rsidRDefault="00C776DF" w:rsidP="00A9439D">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(Y. Guo et al. 2013)</w:t>
            </w:r>
          </w:p>
        </w:tc>
      </w:tr>
    </w:tbl>
    <w:p w14:paraId="5FC0ADCA" w14:textId="7DD80601" w:rsidR="009E747C" w:rsidRDefault="009E747C">
      <w:pPr>
        <w:rPr>
          <w:rFonts w:ascii="Times New Roman" w:hAnsi="Times New Roman"/>
          <w:lang w:val="en-US"/>
        </w:rPr>
      </w:pPr>
    </w:p>
    <w:p w14:paraId="636B5C95" w14:textId="77777777" w:rsidR="009E747C" w:rsidRPr="006932D3" w:rsidRDefault="009E747C">
      <w:pPr>
        <w:rPr>
          <w:rFonts w:ascii="Times New Roman" w:hAnsi="Times New Roman"/>
          <w:lang w:val="en-US"/>
        </w:rPr>
      </w:pPr>
    </w:p>
    <w:p w14:paraId="094FB4E1" w14:textId="17636F65" w:rsidR="00C33FEF" w:rsidRPr="00C776DF" w:rsidRDefault="00461B23">
      <w:pPr>
        <w:rPr>
          <w:rFonts w:ascii="Times New Roman" w:hAnsi="Times New Roman"/>
          <w:sz w:val="20"/>
          <w:szCs w:val="20"/>
          <w:lang w:val="en-US"/>
        </w:rPr>
      </w:pPr>
      <w:r w:rsidRPr="00C776DF">
        <w:rPr>
          <w:rFonts w:ascii="Times New Roman" w:hAnsi="Times New Roman"/>
          <w:sz w:val="20"/>
          <w:szCs w:val="20"/>
          <w:lang w:val="en-US"/>
        </w:rPr>
        <w:t xml:space="preserve">Table </w:t>
      </w:r>
      <w:r w:rsidR="00A57E52" w:rsidRPr="00C776DF">
        <w:rPr>
          <w:rFonts w:ascii="Times New Roman" w:hAnsi="Times New Roman"/>
          <w:sz w:val="20"/>
          <w:szCs w:val="20"/>
          <w:lang w:val="en-US"/>
        </w:rPr>
        <w:t>S</w:t>
      </w:r>
      <w:r w:rsidR="00A57E52">
        <w:rPr>
          <w:rFonts w:ascii="Times New Roman" w:hAnsi="Times New Roman"/>
          <w:sz w:val="20"/>
          <w:szCs w:val="20"/>
          <w:lang w:val="en-US"/>
        </w:rPr>
        <w:t>3</w:t>
      </w:r>
      <w:r w:rsidR="00A57E52" w:rsidRPr="00C776DF">
        <w:rPr>
          <w:rFonts w:ascii="Times New Roman" w:hAnsi="Times New Roman"/>
          <w:sz w:val="20"/>
          <w:szCs w:val="20"/>
          <w:lang w:val="en-US"/>
        </w:rPr>
        <w:t>a</w:t>
      </w:r>
      <w:r w:rsidRPr="00C776DF">
        <w:rPr>
          <w:rFonts w:ascii="Times New Roman" w:hAnsi="Times New Roman"/>
          <w:sz w:val="20"/>
          <w:szCs w:val="20"/>
          <w:lang w:val="en-US"/>
        </w:rPr>
        <w:t xml:space="preserve">. Review of urinary concentrations of </w:t>
      </w:r>
      <w:r w:rsidR="006C49BA" w:rsidRPr="00C776DF">
        <w:rPr>
          <w:rFonts w:ascii="Times New Roman" w:hAnsi="Times New Roman"/>
          <w:sz w:val="20"/>
          <w:szCs w:val="20"/>
          <w:lang w:val="en-US"/>
        </w:rPr>
        <w:t xml:space="preserve">low </w:t>
      </w:r>
      <w:r w:rsidR="00162CE6" w:rsidRPr="00C776DF">
        <w:rPr>
          <w:rFonts w:ascii="Times New Roman" w:hAnsi="Times New Roman"/>
          <w:sz w:val="20"/>
          <w:szCs w:val="20"/>
          <w:lang w:val="en-US"/>
        </w:rPr>
        <w:t xml:space="preserve">molecular </w:t>
      </w:r>
      <w:r w:rsidR="006C49BA" w:rsidRPr="00C776DF">
        <w:rPr>
          <w:rFonts w:ascii="Times New Roman" w:hAnsi="Times New Roman"/>
          <w:sz w:val="20"/>
          <w:szCs w:val="20"/>
          <w:lang w:val="en-US"/>
        </w:rPr>
        <w:t xml:space="preserve">weight </w:t>
      </w:r>
      <w:r w:rsidRPr="00C776DF">
        <w:rPr>
          <w:rFonts w:ascii="Times New Roman" w:hAnsi="Times New Roman"/>
          <w:sz w:val="20"/>
          <w:szCs w:val="20"/>
          <w:lang w:val="en-US"/>
        </w:rPr>
        <w:t>OH-</w:t>
      </w:r>
      <w:proofErr w:type="gramStart"/>
      <w:r w:rsidRPr="00C776DF">
        <w:rPr>
          <w:rFonts w:ascii="Times New Roman" w:hAnsi="Times New Roman"/>
          <w:sz w:val="20"/>
          <w:szCs w:val="20"/>
          <w:lang w:val="en-US"/>
        </w:rPr>
        <w:t xml:space="preserve">PAHs </w:t>
      </w:r>
      <w:r w:rsidR="006C49BA" w:rsidRPr="00C776DF">
        <w:rPr>
          <w:rFonts w:ascii="Times New Roman" w:hAnsi="Times New Roman"/>
          <w:sz w:val="20"/>
          <w:szCs w:val="20"/>
          <w:lang w:val="en-US"/>
        </w:rPr>
        <w:t xml:space="preserve"> (</w:t>
      </w:r>
      <w:proofErr w:type="gramEnd"/>
      <w:r w:rsidR="006C49BA" w:rsidRPr="00C776DF">
        <w:rPr>
          <w:rFonts w:ascii="Times New Roman" w:hAnsi="Times New Roman"/>
          <w:sz w:val="20"/>
          <w:szCs w:val="20"/>
          <w:lang w:val="en-US"/>
        </w:rPr>
        <w:t>OH-</w:t>
      </w:r>
      <w:r w:rsidR="00162CE6" w:rsidRPr="00C776DF">
        <w:rPr>
          <w:rFonts w:ascii="Times New Roman" w:hAnsi="Times New Roman"/>
          <w:sz w:val="20"/>
          <w:szCs w:val="20"/>
          <w:lang w:val="en-US"/>
        </w:rPr>
        <w:t>naphthalene</w:t>
      </w:r>
      <w:r w:rsidR="006C49BA" w:rsidRPr="00C776DF">
        <w:rPr>
          <w:rFonts w:ascii="Times New Roman" w:hAnsi="Times New Roman"/>
          <w:sz w:val="20"/>
          <w:szCs w:val="20"/>
          <w:lang w:val="en-US"/>
        </w:rPr>
        <w:t xml:space="preserve"> – OH-</w:t>
      </w:r>
      <w:proofErr w:type="spellStart"/>
      <w:r w:rsidR="006C49BA" w:rsidRPr="00C776DF">
        <w:rPr>
          <w:rFonts w:ascii="Times New Roman" w:hAnsi="Times New Roman"/>
          <w:sz w:val="20"/>
          <w:szCs w:val="20"/>
          <w:lang w:val="en-US"/>
        </w:rPr>
        <w:t>pyrene</w:t>
      </w:r>
      <w:proofErr w:type="spellEnd"/>
      <w:r w:rsidR="006C49BA" w:rsidRPr="00C776DF">
        <w:rPr>
          <w:rFonts w:ascii="Times New Roman" w:hAnsi="Times New Roman"/>
          <w:sz w:val="20"/>
          <w:szCs w:val="20"/>
          <w:lang w:val="en-US"/>
        </w:rPr>
        <w:t xml:space="preserve">) </w:t>
      </w:r>
      <w:r w:rsidRPr="00C776DF">
        <w:rPr>
          <w:rFonts w:ascii="Times New Roman" w:hAnsi="Times New Roman"/>
          <w:sz w:val="20"/>
          <w:szCs w:val="20"/>
          <w:lang w:val="en-US"/>
        </w:rPr>
        <w:t>expressed</w:t>
      </w:r>
      <w:r w:rsidR="00466CFC" w:rsidRPr="00C776DF">
        <w:rPr>
          <w:rFonts w:ascii="Times New Roman" w:hAnsi="Times New Roman"/>
          <w:sz w:val="20"/>
          <w:szCs w:val="20"/>
          <w:lang w:val="en-US"/>
        </w:rPr>
        <w:t xml:space="preserve"> </w:t>
      </w:r>
      <w:r w:rsidRPr="00C776DF">
        <w:rPr>
          <w:rFonts w:ascii="Times New Roman" w:hAnsi="Times New Roman"/>
          <w:sz w:val="20"/>
          <w:szCs w:val="20"/>
          <w:lang w:val="en-US"/>
        </w:rPr>
        <w:t xml:space="preserve">in </w:t>
      </w:r>
      <w:r w:rsidRPr="00C776DF">
        <w:rPr>
          <w:rFonts w:ascii="Times New Roman" w:hAnsi="Times New Roman" w:cs="Times New Roman"/>
          <w:sz w:val="20"/>
          <w:szCs w:val="20"/>
          <w:lang w:val="en-US"/>
        </w:rPr>
        <w:t>µ</w:t>
      </w:r>
      <w:r w:rsidRPr="00C776DF">
        <w:rPr>
          <w:rFonts w:ascii="Times New Roman" w:hAnsi="Times New Roman"/>
          <w:sz w:val="20"/>
          <w:szCs w:val="20"/>
          <w:lang w:val="en-US"/>
        </w:rPr>
        <w:t>g/g creatinine</w:t>
      </w:r>
      <w:r w:rsidR="00162CE6" w:rsidRPr="00C776DF">
        <w:rPr>
          <w:rFonts w:ascii="Times New Roman" w:hAnsi="Times New Roman"/>
          <w:sz w:val="20"/>
          <w:szCs w:val="20"/>
          <w:lang w:val="en-US"/>
        </w:rPr>
        <w:t>, depending on the country of determination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
        <w:gridCol w:w="1078"/>
        <w:gridCol w:w="1248"/>
        <w:gridCol w:w="970"/>
        <w:gridCol w:w="958"/>
        <w:gridCol w:w="769"/>
        <w:gridCol w:w="1227"/>
        <w:gridCol w:w="1138"/>
        <w:gridCol w:w="1227"/>
        <w:gridCol w:w="1048"/>
        <w:gridCol w:w="1048"/>
        <w:gridCol w:w="1048"/>
        <w:gridCol w:w="1138"/>
        <w:gridCol w:w="1048"/>
        <w:gridCol w:w="1317"/>
        <w:gridCol w:w="1048"/>
        <w:gridCol w:w="1227"/>
        <w:gridCol w:w="929"/>
        <w:gridCol w:w="1498"/>
      </w:tblGrid>
      <w:tr w:rsidR="006932D3" w:rsidRPr="003868F3" w14:paraId="6DC17662" w14:textId="77777777" w:rsidTr="001E2381">
        <w:trPr>
          <w:cantSplit/>
          <w:trHeight w:val="416"/>
          <w:tblHeader/>
          <w:jc w:val="center"/>
        </w:trPr>
        <w:tc>
          <w:tcPr>
            <w:tcW w:w="0" w:type="auto"/>
            <w:vMerge w:val="restart"/>
            <w:tcBorders>
              <w:left w:val="single" w:sz="4" w:space="0" w:color="auto"/>
              <w:right w:val="single" w:sz="4" w:space="0" w:color="auto"/>
            </w:tcBorders>
            <w:vAlign w:val="center"/>
          </w:tcPr>
          <w:p w14:paraId="44C7014F" w14:textId="02EBEFDE" w:rsidR="00C05F50" w:rsidRPr="00F36EAA" w:rsidRDefault="00C05F50"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lastRenderedPageBreak/>
              <w:t>country</w:t>
            </w:r>
          </w:p>
        </w:tc>
        <w:tc>
          <w:tcPr>
            <w:tcW w:w="0" w:type="auto"/>
            <w:vMerge w:val="restart"/>
            <w:tcBorders>
              <w:left w:val="single" w:sz="4" w:space="0" w:color="auto"/>
              <w:right w:val="single" w:sz="4" w:space="0" w:color="auto"/>
            </w:tcBorders>
            <w:vAlign w:val="center"/>
          </w:tcPr>
          <w:p w14:paraId="218A1F13" w14:textId="761B0C0D" w:rsidR="00C05F50" w:rsidRPr="00F36EAA" w:rsidRDefault="00C05F50"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location </w:t>
            </w:r>
          </w:p>
        </w:tc>
        <w:tc>
          <w:tcPr>
            <w:tcW w:w="0" w:type="auto"/>
            <w:vMerge w:val="restart"/>
            <w:tcBorders>
              <w:left w:val="single" w:sz="4" w:space="0" w:color="auto"/>
              <w:right w:val="single" w:sz="4" w:space="0" w:color="auto"/>
            </w:tcBorders>
            <w:vAlign w:val="center"/>
          </w:tcPr>
          <w:p w14:paraId="4AD6DA8B" w14:textId="4B2B9DB0" w:rsidR="00C05F50" w:rsidRPr="00F36EAA" w:rsidRDefault="00C05F50"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source of exposure</w:t>
            </w:r>
          </w:p>
        </w:tc>
        <w:tc>
          <w:tcPr>
            <w:tcW w:w="0" w:type="auto"/>
            <w:vMerge w:val="restart"/>
            <w:tcBorders>
              <w:left w:val="single" w:sz="4" w:space="0" w:color="auto"/>
              <w:right w:val="single" w:sz="4" w:space="0" w:color="auto"/>
            </w:tcBorders>
            <w:vAlign w:val="center"/>
          </w:tcPr>
          <w:p w14:paraId="2F8ADAA4" w14:textId="5989BC9F" w:rsidR="00C05F50" w:rsidRPr="00F36EAA" w:rsidRDefault="00C05F50"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study population</w:t>
            </w:r>
          </w:p>
        </w:tc>
        <w:tc>
          <w:tcPr>
            <w:tcW w:w="868" w:type="dxa"/>
            <w:vMerge w:val="restart"/>
            <w:tcBorders>
              <w:left w:val="single" w:sz="4" w:space="0" w:color="auto"/>
              <w:right w:val="single" w:sz="4" w:space="0" w:color="auto"/>
            </w:tcBorders>
            <w:vAlign w:val="center"/>
          </w:tcPr>
          <w:p w14:paraId="3796CEEF" w14:textId="77777777" w:rsidR="00C05F50" w:rsidRPr="00F36EAA" w:rsidRDefault="00C05F50"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age</w:t>
            </w:r>
          </w:p>
          <w:p w14:paraId="7CF29EBD" w14:textId="2F8D73B4" w:rsidR="00C05F50" w:rsidRPr="00F36EAA" w:rsidRDefault="00C05F50"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 xml:space="preserve"> mean ±SD</w:t>
            </w:r>
          </w:p>
        </w:tc>
        <w:tc>
          <w:tcPr>
            <w:tcW w:w="1099" w:type="dxa"/>
            <w:vMerge w:val="restart"/>
            <w:tcBorders>
              <w:left w:val="single" w:sz="4" w:space="0" w:color="auto"/>
              <w:right w:val="single" w:sz="4" w:space="0" w:color="auto"/>
            </w:tcBorders>
            <w:vAlign w:val="center"/>
          </w:tcPr>
          <w:p w14:paraId="02C0BEB6" w14:textId="1B8E8B8E" w:rsidR="00C05F50" w:rsidRPr="00F36EAA" w:rsidRDefault="00C05F50" w:rsidP="006932D3">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statistic</w:t>
            </w:r>
          </w:p>
        </w:tc>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FDFF662" w14:textId="0B40BDC3" w:rsidR="00C05F50" w:rsidRPr="00F36EAA" w:rsidRDefault="00C05F50" w:rsidP="00224ED9">
            <w:pPr>
              <w:spacing w:after="0" w:line="240" w:lineRule="auto"/>
              <w:jc w:val="both"/>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OH-PAHs concentration</w:t>
            </w:r>
          </w:p>
        </w:tc>
        <w:tc>
          <w:tcPr>
            <w:tcW w:w="0" w:type="auto"/>
            <w:tcBorders>
              <w:top w:val="nil"/>
              <w:left w:val="single" w:sz="4" w:space="0" w:color="auto"/>
              <w:bottom w:val="single" w:sz="4" w:space="0" w:color="auto"/>
              <w:right w:val="nil"/>
            </w:tcBorders>
          </w:tcPr>
          <w:p w14:paraId="6F9BB740" w14:textId="12FF7E64" w:rsidR="00C05F50" w:rsidRPr="00F36EAA" w:rsidRDefault="00C05F50" w:rsidP="00224ED9">
            <w:pPr>
              <w:spacing w:after="0" w:line="240" w:lineRule="auto"/>
              <w:rPr>
                <w:rFonts w:ascii="Times New Roman" w:eastAsia="Times New Roman" w:hAnsi="Times New Roman"/>
                <w:sz w:val="18"/>
                <w:szCs w:val="18"/>
                <w:lang w:val="en-US" w:eastAsia="pl-PL"/>
              </w:rPr>
            </w:pPr>
          </w:p>
        </w:tc>
        <w:tc>
          <w:tcPr>
            <w:tcW w:w="0" w:type="auto"/>
            <w:tcBorders>
              <w:top w:val="nil"/>
              <w:left w:val="nil"/>
              <w:bottom w:val="single" w:sz="4" w:space="0" w:color="auto"/>
              <w:right w:val="nil"/>
            </w:tcBorders>
            <w:vAlign w:val="center"/>
          </w:tcPr>
          <w:p w14:paraId="43D216CC" w14:textId="77777777" w:rsidR="00C05F50" w:rsidRPr="00F36EAA" w:rsidRDefault="00C05F50" w:rsidP="00224ED9">
            <w:pPr>
              <w:spacing w:after="0" w:line="240" w:lineRule="auto"/>
              <w:rPr>
                <w:rFonts w:ascii="Times New Roman" w:eastAsia="Times New Roman" w:hAnsi="Times New Roman"/>
                <w:b/>
                <w:sz w:val="18"/>
                <w:szCs w:val="18"/>
                <w:lang w:val="en-US" w:eastAsia="pl-PL"/>
              </w:rPr>
            </w:pPr>
          </w:p>
        </w:tc>
      </w:tr>
      <w:tr w:rsidR="006932D3" w:rsidRPr="003868F3" w14:paraId="654DDA97" w14:textId="77777777" w:rsidTr="0052492B">
        <w:trPr>
          <w:cantSplit/>
          <w:trHeight w:val="509"/>
          <w:tblHeader/>
          <w:jc w:val="center"/>
        </w:trPr>
        <w:tc>
          <w:tcPr>
            <w:tcW w:w="0" w:type="auto"/>
            <w:vMerge/>
            <w:tcBorders>
              <w:left w:val="single" w:sz="4" w:space="0" w:color="auto"/>
              <w:right w:val="single" w:sz="4" w:space="0" w:color="auto"/>
            </w:tcBorders>
            <w:vAlign w:val="center"/>
          </w:tcPr>
          <w:p w14:paraId="2317253A" w14:textId="701F7C2E"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right w:val="single" w:sz="4" w:space="0" w:color="auto"/>
            </w:tcBorders>
            <w:vAlign w:val="center"/>
          </w:tcPr>
          <w:p w14:paraId="49FBDCD0" w14:textId="2C31306A"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right w:val="single" w:sz="4" w:space="0" w:color="auto"/>
            </w:tcBorders>
            <w:vAlign w:val="center"/>
          </w:tcPr>
          <w:p w14:paraId="5E5300FC" w14:textId="435C68C1"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right w:val="single" w:sz="4" w:space="0" w:color="auto"/>
            </w:tcBorders>
            <w:vAlign w:val="center"/>
          </w:tcPr>
          <w:p w14:paraId="3159B331" w14:textId="0473622B"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868" w:type="dxa"/>
            <w:vMerge/>
            <w:tcBorders>
              <w:left w:val="single" w:sz="4" w:space="0" w:color="auto"/>
              <w:right w:val="single" w:sz="4" w:space="0" w:color="auto"/>
            </w:tcBorders>
            <w:vAlign w:val="center"/>
          </w:tcPr>
          <w:p w14:paraId="593C2B00" w14:textId="50390C39"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1099" w:type="dxa"/>
            <w:vMerge/>
            <w:tcBorders>
              <w:left w:val="single" w:sz="4" w:space="0" w:color="auto"/>
              <w:right w:val="single" w:sz="4" w:space="0" w:color="auto"/>
            </w:tcBorders>
            <w:vAlign w:val="center"/>
          </w:tcPr>
          <w:p w14:paraId="744A94C9" w14:textId="43F4A5EF" w:rsidR="00DA2943" w:rsidRPr="00F36EAA" w:rsidRDefault="00DA2943" w:rsidP="006932D3">
            <w:pPr>
              <w:spacing w:after="0" w:line="240" w:lineRule="auto"/>
              <w:rPr>
                <w:rFonts w:ascii="Times New Roman" w:eastAsia="Times New Roman" w:hAnsi="Times New Roman"/>
                <w:b/>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3AD189" w14:textId="347B8BA9"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1-OH-NAP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8571FA" w14:textId="02A9B06F"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2-OH-NAP</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724B60" w14:textId="42E2443A"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2-OH-FL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C28D9F" w14:textId="7D603DDC"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3-OH-FL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BFEE3E" w14:textId="70321B21"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9-OH-FL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23A66E" w14:textId="4D47A4B8"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1-OH-PHEN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B47EA2" w14:textId="5086F7B1"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9-OH-PHEN</w:t>
            </w:r>
          </w:p>
        </w:tc>
        <w:tc>
          <w:tcPr>
            <w:tcW w:w="0" w:type="auto"/>
            <w:tcBorders>
              <w:top w:val="single" w:sz="4" w:space="0" w:color="auto"/>
              <w:left w:val="single" w:sz="4" w:space="0" w:color="auto"/>
              <w:bottom w:val="single" w:sz="4" w:space="0" w:color="auto"/>
              <w:right w:val="single" w:sz="4" w:space="0" w:color="auto"/>
            </w:tcBorders>
            <w:vAlign w:val="center"/>
          </w:tcPr>
          <w:p w14:paraId="356B014B" w14:textId="64D91AC3"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2-OH-PHEN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1D580F" w14:textId="77E4A665"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3-OH-PHEN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C83208" w14:textId="19D05EB0" w:rsidR="00DA2943" w:rsidRPr="00F36EAA" w:rsidRDefault="00DA2943" w:rsidP="00224ED9">
            <w:pPr>
              <w:spacing w:after="0" w:line="240" w:lineRule="auto"/>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4-OH-PHEN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343D0A" w14:textId="69CD524A" w:rsidR="00DA2943" w:rsidRPr="00F36EAA" w:rsidRDefault="00DA2943" w:rsidP="00224ED9">
            <w:pPr>
              <w:spacing w:after="0" w:line="240" w:lineRule="auto"/>
              <w:jc w:val="both"/>
              <w:rPr>
                <w:rFonts w:ascii="Times New Roman" w:eastAsia="Times New Roman" w:hAnsi="Times New Roman"/>
                <w:b/>
                <w:sz w:val="18"/>
                <w:szCs w:val="18"/>
                <w:lang w:val="en-US" w:eastAsia="pl-PL"/>
              </w:rPr>
            </w:pPr>
            <w:r w:rsidRPr="00F36EAA">
              <w:rPr>
                <w:rFonts w:ascii="Times New Roman" w:eastAsia="Times New Roman" w:hAnsi="Times New Roman"/>
                <w:b/>
                <w:sz w:val="18"/>
                <w:szCs w:val="18"/>
                <w:lang w:val="en-US" w:eastAsia="pl-PL"/>
              </w:rPr>
              <w:t>1-OH-PYR</w:t>
            </w:r>
          </w:p>
        </w:tc>
        <w:tc>
          <w:tcPr>
            <w:tcW w:w="0" w:type="auto"/>
            <w:vMerge w:val="restart"/>
            <w:tcBorders>
              <w:left w:val="single" w:sz="4" w:space="0" w:color="auto"/>
              <w:right w:val="single" w:sz="4" w:space="0" w:color="auto"/>
            </w:tcBorders>
          </w:tcPr>
          <w:p w14:paraId="146522E0" w14:textId="6EA08EFA" w:rsidR="00DA2943" w:rsidRPr="00F36EAA" w:rsidRDefault="00DA2943"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b/>
                <w:bCs/>
                <w:sz w:val="18"/>
                <w:szCs w:val="18"/>
                <w:lang w:val="en-US" w:eastAsia="pl-PL"/>
              </w:rPr>
              <w:t>Analytical method</w:t>
            </w:r>
          </w:p>
        </w:tc>
        <w:tc>
          <w:tcPr>
            <w:tcW w:w="0" w:type="auto"/>
            <w:vMerge w:val="restart"/>
            <w:tcBorders>
              <w:left w:val="single" w:sz="4" w:space="0" w:color="auto"/>
              <w:right w:val="single" w:sz="4" w:space="0" w:color="auto"/>
            </w:tcBorders>
            <w:vAlign w:val="center"/>
          </w:tcPr>
          <w:p w14:paraId="06F7A3A6" w14:textId="2E3F1E14" w:rsidR="00DA2943" w:rsidRPr="00F36EAA" w:rsidRDefault="00DA2943"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b/>
                <w:sz w:val="18"/>
                <w:szCs w:val="18"/>
                <w:lang w:val="en-US" w:eastAsia="pl-PL"/>
              </w:rPr>
              <w:t>Reference</w:t>
            </w:r>
          </w:p>
        </w:tc>
      </w:tr>
      <w:tr w:rsidR="006932D3" w:rsidRPr="003868F3" w14:paraId="2EFEC066" w14:textId="77777777" w:rsidTr="0052492B">
        <w:trPr>
          <w:trHeight w:val="325"/>
          <w:tblHeader/>
          <w:jc w:val="center"/>
        </w:trPr>
        <w:tc>
          <w:tcPr>
            <w:tcW w:w="0" w:type="auto"/>
            <w:vMerge/>
            <w:tcBorders>
              <w:left w:val="single" w:sz="4" w:space="0" w:color="auto"/>
              <w:bottom w:val="single" w:sz="4" w:space="0" w:color="auto"/>
              <w:right w:val="single" w:sz="4" w:space="0" w:color="auto"/>
            </w:tcBorders>
            <w:vAlign w:val="center"/>
          </w:tcPr>
          <w:p w14:paraId="53319081"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2F817FD4"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1611AF20"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3F782090"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868" w:type="dxa"/>
            <w:vMerge/>
            <w:tcBorders>
              <w:left w:val="single" w:sz="4" w:space="0" w:color="auto"/>
              <w:bottom w:val="single" w:sz="4" w:space="0" w:color="auto"/>
              <w:right w:val="single" w:sz="4" w:space="0" w:color="auto"/>
            </w:tcBorders>
            <w:vAlign w:val="center"/>
          </w:tcPr>
          <w:p w14:paraId="7E860827"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1099" w:type="dxa"/>
            <w:vMerge/>
            <w:tcBorders>
              <w:left w:val="single" w:sz="4" w:space="0" w:color="auto"/>
              <w:bottom w:val="single" w:sz="4" w:space="0" w:color="auto"/>
              <w:right w:val="single" w:sz="4" w:space="0" w:color="auto"/>
            </w:tcBorders>
            <w:vAlign w:val="center"/>
          </w:tcPr>
          <w:p w14:paraId="76F3CA2F" w14:textId="77777777" w:rsidR="00DA2943" w:rsidRPr="00F36EAA" w:rsidRDefault="00DA2943" w:rsidP="006932D3">
            <w:pPr>
              <w:spacing w:after="0" w:line="240" w:lineRule="auto"/>
              <w:rPr>
                <w:rFonts w:ascii="Times New Roman" w:eastAsia="Times New Roman" w:hAnsi="Times New Roman"/>
                <w:sz w:val="18"/>
                <w:szCs w:val="18"/>
                <w:lang w:val="en-US" w:eastAsia="pl-PL"/>
              </w:rPr>
            </w:pPr>
          </w:p>
        </w:tc>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419C1E0" w14:textId="1E8052F7" w:rsidR="00DA2943" w:rsidRPr="00F36EAA" w:rsidRDefault="00DA2943" w:rsidP="00AD00C6">
            <w:pPr>
              <w:spacing w:after="0" w:line="240" w:lineRule="auto"/>
              <w:jc w:val="center"/>
              <w:rPr>
                <w:rFonts w:ascii="Times New Roman" w:eastAsia="Times New Roman" w:hAnsi="Times New Roman"/>
                <w:sz w:val="18"/>
                <w:szCs w:val="18"/>
                <w:lang w:val="en-US" w:eastAsia="pl-PL"/>
              </w:rPr>
            </w:pPr>
            <w:r w:rsidRPr="00F36EAA">
              <w:rPr>
                <w:rFonts w:ascii="Times New Roman" w:eastAsia="Times New Roman" w:hAnsi="Times New Roman"/>
                <w:b/>
                <w:sz w:val="18"/>
                <w:szCs w:val="18"/>
                <w:lang w:val="en-US" w:eastAsia="pl-PL"/>
              </w:rPr>
              <w:t>creatinine corrected (µg/g creatinine)</w:t>
            </w:r>
          </w:p>
        </w:tc>
        <w:tc>
          <w:tcPr>
            <w:tcW w:w="0" w:type="auto"/>
            <w:vMerge/>
            <w:tcBorders>
              <w:left w:val="single" w:sz="4" w:space="0" w:color="auto"/>
              <w:bottom w:val="single" w:sz="4" w:space="0" w:color="auto"/>
              <w:right w:val="single" w:sz="4" w:space="0" w:color="auto"/>
            </w:tcBorders>
          </w:tcPr>
          <w:p w14:paraId="58AAB4AD"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27E2485C" w14:textId="77777777" w:rsidR="00DA2943" w:rsidRPr="00F36EAA" w:rsidRDefault="00DA2943" w:rsidP="00224ED9">
            <w:pPr>
              <w:spacing w:after="0" w:line="240" w:lineRule="auto"/>
              <w:rPr>
                <w:rFonts w:ascii="Times New Roman" w:eastAsia="Times New Roman" w:hAnsi="Times New Roman"/>
                <w:sz w:val="18"/>
                <w:szCs w:val="18"/>
                <w:lang w:val="en-US" w:eastAsia="pl-PL"/>
              </w:rPr>
            </w:pPr>
          </w:p>
        </w:tc>
      </w:tr>
      <w:tr w:rsidR="006932D3" w:rsidRPr="003868F3" w14:paraId="44303637"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ACC515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roofErr w:type="spellStart"/>
            <w:r w:rsidRPr="00F36EAA">
              <w:rPr>
                <w:rFonts w:ascii="Times New Roman" w:eastAsia="Times New Roman" w:hAnsi="Times New Roman"/>
                <w:sz w:val="18"/>
                <w:szCs w:val="18"/>
                <w:lang w:val="en-US" w:eastAsia="pl-PL"/>
              </w:rPr>
              <w:t>Brasil</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B59BD6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roofErr w:type="spellStart"/>
            <w:r w:rsidRPr="00F36EAA">
              <w:rPr>
                <w:rFonts w:ascii="Times New Roman" w:eastAsia="Times New Roman" w:hAnsi="Times New Roman"/>
                <w:sz w:val="18"/>
                <w:szCs w:val="18"/>
                <w:lang w:val="en-US" w:eastAsia="pl-PL"/>
              </w:rPr>
              <w:t>Jandaíra</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3CC37B0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exposed to the artisanal cashew nut roasting pollutants</w:t>
            </w:r>
          </w:p>
        </w:tc>
        <w:tc>
          <w:tcPr>
            <w:tcW w:w="0" w:type="auto"/>
            <w:tcBorders>
              <w:top w:val="single" w:sz="4" w:space="0" w:color="auto"/>
              <w:left w:val="single" w:sz="4" w:space="0" w:color="auto"/>
              <w:bottom w:val="single" w:sz="4" w:space="0" w:color="auto"/>
              <w:right w:val="single" w:sz="4" w:space="0" w:color="auto"/>
            </w:tcBorders>
            <w:vAlign w:val="center"/>
          </w:tcPr>
          <w:p w14:paraId="32544D6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77</w:t>
            </w:r>
          </w:p>
        </w:tc>
        <w:tc>
          <w:tcPr>
            <w:tcW w:w="868" w:type="dxa"/>
            <w:tcBorders>
              <w:top w:val="single" w:sz="4" w:space="0" w:color="auto"/>
              <w:left w:val="single" w:sz="4" w:space="0" w:color="auto"/>
              <w:bottom w:val="single" w:sz="4" w:space="0" w:color="auto"/>
              <w:right w:val="single" w:sz="4" w:space="0" w:color="auto"/>
            </w:tcBorders>
            <w:vAlign w:val="center"/>
          </w:tcPr>
          <w:p w14:paraId="672A64A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29.9 ± 11.9</w:t>
            </w:r>
          </w:p>
        </w:tc>
        <w:tc>
          <w:tcPr>
            <w:tcW w:w="1099" w:type="dxa"/>
            <w:tcBorders>
              <w:top w:val="single" w:sz="4" w:space="0" w:color="auto"/>
              <w:left w:val="single" w:sz="4" w:space="0" w:color="auto"/>
              <w:bottom w:val="single" w:sz="4" w:space="0" w:color="auto"/>
              <w:right w:val="single" w:sz="4" w:space="0" w:color="auto"/>
            </w:tcBorders>
            <w:vAlign w:val="center"/>
          </w:tcPr>
          <w:p w14:paraId="06FBD7D6" w14:textId="77777777" w:rsidR="00A90FF4"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heme="minorEastAsia" w:hAnsi="Times New Roman"/>
                <w:sz w:val="18"/>
                <w:szCs w:val="18"/>
                <w:lang w:val="en-US"/>
              </w:rPr>
              <w:t xml:space="preserve"> </w:t>
            </w:r>
          </w:p>
          <w:p w14:paraId="7A6B2881" w14:textId="509BE061"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FDE3F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1F1B0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5C9A1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90F15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87C0A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F563B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FF0FA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A09B33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2D54E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1F929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476ED1"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0.060</w:t>
            </w:r>
          </w:p>
          <w:p w14:paraId="28732391"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(0.025–0.421)</w:t>
            </w:r>
          </w:p>
        </w:tc>
        <w:tc>
          <w:tcPr>
            <w:tcW w:w="0" w:type="auto"/>
            <w:tcBorders>
              <w:top w:val="single" w:sz="4" w:space="0" w:color="auto"/>
              <w:left w:val="single" w:sz="4" w:space="0" w:color="auto"/>
              <w:bottom w:val="single" w:sz="4" w:space="0" w:color="auto"/>
              <w:right w:val="single" w:sz="4" w:space="0" w:color="auto"/>
            </w:tcBorders>
          </w:tcPr>
          <w:p w14:paraId="12199F6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7C041896" w14:textId="5F235013"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(de Oliveira Galvão et al. 2017)</w:t>
            </w:r>
          </w:p>
        </w:tc>
      </w:tr>
      <w:tr w:rsidR="006932D3" w:rsidRPr="00F36EAA" w14:paraId="5239B85C"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089CC26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Canada</w:t>
            </w:r>
          </w:p>
        </w:tc>
        <w:tc>
          <w:tcPr>
            <w:tcW w:w="0" w:type="auto"/>
            <w:tcBorders>
              <w:top w:val="single" w:sz="4" w:space="0" w:color="auto"/>
              <w:left w:val="single" w:sz="4" w:space="0" w:color="auto"/>
              <w:bottom w:val="single" w:sz="4" w:space="0" w:color="auto"/>
              <w:right w:val="single" w:sz="4" w:space="0" w:color="auto"/>
            </w:tcBorders>
            <w:vAlign w:val="center"/>
          </w:tcPr>
          <w:p w14:paraId="00DAF53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Shawinigan; </w:t>
            </w:r>
            <w:proofErr w:type="spellStart"/>
            <w:r w:rsidRPr="00F36EAA">
              <w:rPr>
                <w:rFonts w:ascii="Times New Roman" w:eastAsia="Times New Roman" w:hAnsi="Times New Roman"/>
                <w:sz w:val="18"/>
                <w:szCs w:val="18"/>
                <w:lang w:val="en-US" w:eastAsia="pl-PL"/>
              </w:rPr>
              <w:t>Trois</w:t>
            </w:r>
            <w:proofErr w:type="spellEnd"/>
            <w:r w:rsidRPr="00F36EAA">
              <w:rPr>
                <w:rFonts w:ascii="Times New Roman" w:eastAsia="Times New Roman" w:hAnsi="Times New Roman"/>
                <w:sz w:val="18"/>
                <w:szCs w:val="18"/>
                <w:lang w:val="en-US" w:eastAsia="pl-PL"/>
              </w:rPr>
              <w:t xml:space="preserve">- </w:t>
            </w:r>
            <w:proofErr w:type="spellStart"/>
            <w:r w:rsidRPr="00F36EAA">
              <w:rPr>
                <w:rFonts w:ascii="Times New Roman" w:eastAsia="Times New Roman" w:hAnsi="Times New Roman"/>
                <w:sz w:val="18"/>
                <w:szCs w:val="18"/>
                <w:lang w:val="en-US" w:eastAsia="pl-PL"/>
              </w:rPr>
              <w:t>Rivieres</w:t>
            </w:r>
            <w:proofErr w:type="spellEnd"/>
            <w:r w:rsidRPr="00F36EAA">
              <w:rPr>
                <w:rFonts w:ascii="Times New Roman" w:eastAsia="Times New Roman" w:hAnsi="Times New Roman"/>
                <w:sz w:val="18"/>
                <w:szCs w:val="18"/>
                <w:lang w:val="en-US" w:eastAsia="pl-PL"/>
              </w:rPr>
              <w:t>,</w:t>
            </w:r>
          </w:p>
        </w:tc>
        <w:tc>
          <w:tcPr>
            <w:tcW w:w="0" w:type="auto"/>
            <w:tcBorders>
              <w:top w:val="single" w:sz="4" w:space="0" w:color="auto"/>
              <w:left w:val="single" w:sz="4" w:space="0" w:color="auto"/>
              <w:bottom w:val="single" w:sz="4" w:space="0" w:color="auto"/>
              <w:right w:val="single" w:sz="4" w:space="0" w:color="auto"/>
            </w:tcBorders>
            <w:vAlign w:val="center"/>
          </w:tcPr>
          <w:p w14:paraId="6AFED66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roofErr w:type="spellStart"/>
            <w:r w:rsidRPr="00F36EAA">
              <w:rPr>
                <w:rFonts w:ascii="Times New Roman" w:eastAsia="Times New Roman" w:hAnsi="Times New Roman"/>
                <w:sz w:val="18"/>
                <w:szCs w:val="18"/>
                <w:lang w:val="en-US" w:eastAsia="pl-PL"/>
              </w:rPr>
              <w:t>aluminium</w:t>
            </w:r>
            <w:proofErr w:type="spellEnd"/>
            <w:r w:rsidRPr="00F36EAA">
              <w:rPr>
                <w:rFonts w:ascii="Times New Roman" w:eastAsia="Times New Roman" w:hAnsi="Times New Roman"/>
                <w:sz w:val="18"/>
                <w:szCs w:val="18"/>
                <w:lang w:val="en-US" w:eastAsia="pl-PL"/>
              </w:rPr>
              <w:t xml:space="preserve"> reduction plant and status smoker</w:t>
            </w:r>
          </w:p>
        </w:tc>
        <w:tc>
          <w:tcPr>
            <w:tcW w:w="0" w:type="auto"/>
            <w:tcBorders>
              <w:top w:val="single" w:sz="4" w:space="0" w:color="auto"/>
              <w:left w:val="single" w:sz="4" w:space="0" w:color="auto"/>
              <w:bottom w:val="single" w:sz="4" w:space="0" w:color="auto"/>
              <w:right w:val="single" w:sz="4" w:space="0" w:color="auto"/>
            </w:tcBorders>
            <w:vAlign w:val="center"/>
          </w:tcPr>
          <w:p w14:paraId="4D737AC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40</w:t>
            </w:r>
          </w:p>
        </w:tc>
        <w:tc>
          <w:tcPr>
            <w:tcW w:w="868" w:type="dxa"/>
            <w:tcBorders>
              <w:top w:val="single" w:sz="4" w:space="0" w:color="auto"/>
              <w:left w:val="single" w:sz="4" w:space="0" w:color="auto"/>
              <w:bottom w:val="single" w:sz="4" w:space="0" w:color="auto"/>
              <w:right w:val="single" w:sz="4" w:space="0" w:color="auto"/>
            </w:tcBorders>
            <w:vAlign w:val="center"/>
          </w:tcPr>
          <w:p w14:paraId="62399EA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30 and 45</w:t>
            </w:r>
          </w:p>
        </w:tc>
        <w:tc>
          <w:tcPr>
            <w:tcW w:w="1099" w:type="dxa"/>
            <w:tcBorders>
              <w:top w:val="single" w:sz="4" w:space="0" w:color="auto"/>
              <w:left w:val="single" w:sz="4" w:space="0" w:color="auto"/>
              <w:bottom w:val="single" w:sz="4" w:space="0" w:color="auto"/>
              <w:right w:val="single" w:sz="4" w:space="0" w:color="auto"/>
            </w:tcBorders>
            <w:vAlign w:val="center"/>
          </w:tcPr>
          <w:p w14:paraId="578914C9" w14:textId="3D0DAC68"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40EF36DD"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189FF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BCAA5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E03BA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5E34C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1BF43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758D5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BB4F5E"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0E0950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C2EDA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235ED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FACCD4" w14:textId="055301C9"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0.089 to 0.482</w:t>
            </w:r>
          </w:p>
          <w:p w14:paraId="3E90C69C"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(0.023-0.864)</w:t>
            </w:r>
          </w:p>
        </w:tc>
        <w:tc>
          <w:tcPr>
            <w:tcW w:w="0" w:type="auto"/>
            <w:tcBorders>
              <w:top w:val="single" w:sz="4" w:space="0" w:color="auto"/>
              <w:left w:val="single" w:sz="4" w:space="0" w:color="auto"/>
              <w:bottom w:val="single" w:sz="4" w:space="0" w:color="auto"/>
              <w:right w:val="single" w:sz="4" w:space="0" w:color="auto"/>
            </w:tcBorders>
          </w:tcPr>
          <w:p w14:paraId="752B653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CD5D42E" w14:textId="5DBE22A4"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(Gilbert and Viau 1997)</w:t>
            </w:r>
          </w:p>
        </w:tc>
      </w:tr>
      <w:tr w:rsidR="006932D3" w:rsidRPr="00F36EAA" w14:paraId="7F9A09D8"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0B627E7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Canada</w:t>
            </w:r>
          </w:p>
        </w:tc>
        <w:tc>
          <w:tcPr>
            <w:tcW w:w="0" w:type="auto"/>
            <w:tcBorders>
              <w:top w:val="single" w:sz="4" w:space="0" w:color="auto"/>
              <w:left w:val="single" w:sz="4" w:space="0" w:color="auto"/>
              <w:bottom w:val="single" w:sz="4" w:space="0" w:color="auto"/>
              <w:right w:val="single" w:sz="4" w:space="0" w:color="auto"/>
            </w:tcBorders>
            <w:vAlign w:val="center"/>
          </w:tcPr>
          <w:p w14:paraId="5C9B257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Québec</w:t>
            </w:r>
          </w:p>
        </w:tc>
        <w:tc>
          <w:tcPr>
            <w:tcW w:w="0" w:type="auto"/>
            <w:tcBorders>
              <w:top w:val="single" w:sz="4" w:space="0" w:color="auto"/>
              <w:left w:val="single" w:sz="4" w:space="0" w:color="auto"/>
              <w:bottom w:val="single" w:sz="4" w:space="0" w:color="auto"/>
              <w:right w:val="single" w:sz="4" w:space="0" w:color="auto"/>
            </w:tcBorders>
            <w:vAlign w:val="center"/>
          </w:tcPr>
          <w:p w14:paraId="46F894C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wood treatment plant, silicon carbide plant</w:t>
            </w:r>
          </w:p>
        </w:tc>
        <w:tc>
          <w:tcPr>
            <w:tcW w:w="0" w:type="auto"/>
            <w:tcBorders>
              <w:top w:val="single" w:sz="4" w:space="0" w:color="auto"/>
              <w:left w:val="single" w:sz="4" w:space="0" w:color="auto"/>
              <w:bottom w:val="single" w:sz="4" w:space="0" w:color="auto"/>
              <w:right w:val="single" w:sz="4" w:space="0" w:color="auto"/>
            </w:tcBorders>
            <w:vAlign w:val="center"/>
          </w:tcPr>
          <w:p w14:paraId="497074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140</w:t>
            </w:r>
          </w:p>
        </w:tc>
        <w:tc>
          <w:tcPr>
            <w:tcW w:w="868" w:type="dxa"/>
            <w:tcBorders>
              <w:top w:val="single" w:sz="4" w:space="0" w:color="auto"/>
              <w:left w:val="single" w:sz="4" w:space="0" w:color="auto"/>
              <w:bottom w:val="single" w:sz="4" w:space="0" w:color="auto"/>
              <w:right w:val="single" w:sz="4" w:space="0" w:color="auto"/>
            </w:tcBorders>
            <w:vAlign w:val="center"/>
          </w:tcPr>
          <w:p w14:paraId="7A37124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adult</w:t>
            </w:r>
          </w:p>
        </w:tc>
        <w:tc>
          <w:tcPr>
            <w:tcW w:w="1099" w:type="dxa"/>
            <w:tcBorders>
              <w:top w:val="single" w:sz="4" w:space="0" w:color="auto"/>
              <w:left w:val="single" w:sz="4" w:space="0" w:color="auto"/>
              <w:bottom w:val="single" w:sz="4" w:space="0" w:color="auto"/>
              <w:right w:val="single" w:sz="4" w:space="0" w:color="auto"/>
            </w:tcBorders>
            <w:vAlign w:val="center"/>
          </w:tcPr>
          <w:p w14:paraId="2DC48303" w14:textId="0693E41E"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66E2C881"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 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32E27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26D4C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BCF50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113CF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5C189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27F1F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7A181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DFA631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B899E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F4713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A7CCA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0.154</w:t>
            </w:r>
          </w:p>
          <w:p w14:paraId="6D62162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(0.039-0..617)</w:t>
            </w:r>
          </w:p>
          <w:p w14:paraId="66F9A67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34ACA70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5E8FF30F" w14:textId="77777777" w:rsidR="00E51224" w:rsidRPr="00F36EAA" w:rsidRDefault="00E51224" w:rsidP="00224ED9">
            <w:pPr>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 GC-MS</w:t>
            </w:r>
          </w:p>
        </w:tc>
        <w:tc>
          <w:tcPr>
            <w:tcW w:w="0" w:type="auto"/>
            <w:tcBorders>
              <w:top w:val="single" w:sz="4" w:space="0" w:color="auto"/>
              <w:left w:val="single" w:sz="4" w:space="0" w:color="auto"/>
              <w:bottom w:val="single" w:sz="4" w:space="0" w:color="auto"/>
              <w:right w:val="single" w:sz="4" w:space="0" w:color="auto"/>
            </w:tcBorders>
            <w:vAlign w:val="center"/>
          </w:tcPr>
          <w:p w14:paraId="536C5F8A" w14:textId="7EA75C80"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(Viau et al. 1995)</w:t>
            </w:r>
          </w:p>
        </w:tc>
      </w:tr>
      <w:tr w:rsidR="006932D3" w:rsidRPr="003868F3" w14:paraId="33C99527"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378A61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Canada</w:t>
            </w:r>
          </w:p>
        </w:tc>
        <w:tc>
          <w:tcPr>
            <w:tcW w:w="0" w:type="auto"/>
            <w:tcBorders>
              <w:top w:val="single" w:sz="4" w:space="0" w:color="auto"/>
              <w:left w:val="single" w:sz="4" w:space="0" w:color="auto"/>
              <w:bottom w:val="single" w:sz="4" w:space="0" w:color="auto"/>
              <w:right w:val="single" w:sz="4" w:space="0" w:color="auto"/>
            </w:tcBorders>
            <w:vAlign w:val="center"/>
          </w:tcPr>
          <w:p w14:paraId="5687CB1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Hamilton</w:t>
            </w:r>
          </w:p>
        </w:tc>
        <w:tc>
          <w:tcPr>
            <w:tcW w:w="0" w:type="auto"/>
            <w:tcBorders>
              <w:top w:val="single" w:sz="4" w:space="0" w:color="auto"/>
              <w:left w:val="single" w:sz="4" w:space="0" w:color="auto"/>
              <w:bottom w:val="single" w:sz="4" w:space="0" w:color="auto"/>
              <w:right w:val="single" w:sz="4" w:space="0" w:color="auto"/>
            </w:tcBorders>
            <w:vAlign w:val="center"/>
          </w:tcPr>
          <w:p w14:paraId="3287274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 (mostly steel fabrication)</w:t>
            </w:r>
          </w:p>
        </w:tc>
        <w:tc>
          <w:tcPr>
            <w:tcW w:w="0" w:type="auto"/>
            <w:tcBorders>
              <w:top w:val="single" w:sz="4" w:space="0" w:color="auto"/>
              <w:left w:val="single" w:sz="4" w:space="0" w:color="auto"/>
              <w:bottom w:val="single" w:sz="4" w:space="0" w:color="auto"/>
              <w:right w:val="single" w:sz="4" w:space="0" w:color="auto"/>
            </w:tcBorders>
            <w:vAlign w:val="center"/>
          </w:tcPr>
          <w:p w14:paraId="05FB3E5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w:t>
            </w:r>
          </w:p>
        </w:tc>
        <w:tc>
          <w:tcPr>
            <w:tcW w:w="868" w:type="dxa"/>
            <w:tcBorders>
              <w:top w:val="single" w:sz="4" w:space="0" w:color="auto"/>
              <w:left w:val="single" w:sz="4" w:space="0" w:color="auto"/>
              <w:bottom w:val="single" w:sz="4" w:space="0" w:color="auto"/>
              <w:right w:val="single" w:sz="4" w:space="0" w:color="auto"/>
            </w:tcBorders>
            <w:vAlign w:val="center"/>
          </w:tcPr>
          <w:p w14:paraId="12935E2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32.8±6.3</w:t>
            </w:r>
          </w:p>
        </w:tc>
        <w:tc>
          <w:tcPr>
            <w:tcW w:w="1099" w:type="dxa"/>
            <w:tcBorders>
              <w:top w:val="single" w:sz="4" w:space="0" w:color="auto"/>
              <w:left w:val="single" w:sz="4" w:space="0" w:color="auto"/>
              <w:bottom w:val="single" w:sz="4" w:space="0" w:color="auto"/>
              <w:right w:val="single" w:sz="4" w:space="0" w:color="auto"/>
            </w:tcBorders>
            <w:vAlign w:val="center"/>
          </w:tcPr>
          <w:p w14:paraId="3A8EFF9D" w14:textId="72A30F4A"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GM±SD</w:t>
            </w:r>
          </w:p>
          <w:p w14:paraId="1AF10BE5"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620C36" w14:textId="77777777" w:rsidR="00E51224" w:rsidRPr="00F36EAA" w:rsidRDefault="00E51224" w:rsidP="00224ED9">
            <w:pPr>
              <w:spacing w:after="0" w:line="240" w:lineRule="auto"/>
              <w:rPr>
                <w:rFonts w:ascii="Times New Roman" w:eastAsia="Times New Roman" w:hAnsi="Times New Roman"/>
                <w:sz w:val="18"/>
                <w:szCs w:val="18"/>
                <w:lang w:eastAsia="pl-PL"/>
              </w:rPr>
            </w:pPr>
            <w:r w:rsidRPr="00F36EAA">
              <w:rPr>
                <w:rFonts w:ascii="Times New Roman" w:eastAsia="Times New Roman" w:hAnsi="Times New Roman"/>
                <w:sz w:val="18"/>
                <w:szCs w:val="18"/>
                <w:lang w:eastAsia="pl-PL"/>
              </w:rPr>
              <w:t>1.411±0.002</w:t>
            </w:r>
          </w:p>
          <w:p w14:paraId="487B3A0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(0.160–8.232)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6ED4AC" w14:textId="77777777" w:rsidR="00E51224" w:rsidRPr="00F36EAA" w:rsidRDefault="00E51224" w:rsidP="00224ED9">
            <w:pPr>
              <w:spacing w:after="0" w:line="240" w:lineRule="auto"/>
              <w:rPr>
                <w:rFonts w:ascii="Times New Roman" w:eastAsia="Times New Roman" w:hAnsi="Times New Roman"/>
                <w:sz w:val="18"/>
                <w:szCs w:val="18"/>
                <w:lang w:eastAsia="pl-PL"/>
              </w:rPr>
            </w:pPr>
            <w:r w:rsidRPr="00F36EAA">
              <w:rPr>
                <w:rFonts w:ascii="Times New Roman" w:eastAsia="Times New Roman" w:hAnsi="Times New Roman"/>
                <w:sz w:val="18"/>
                <w:szCs w:val="18"/>
                <w:lang w:eastAsia="pl-PL"/>
              </w:rPr>
              <w:t>2.605±0.002</w:t>
            </w:r>
          </w:p>
          <w:p w14:paraId="48E19D0E" w14:textId="77777777" w:rsidR="00E51224" w:rsidRPr="00F36EAA" w:rsidRDefault="00E51224" w:rsidP="00224ED9">
            <w:pPr>
              <w:spacing w:after="0" w:line="240" w:lineRule="auto"/>
              <w:rPr>
                <w:rFonts w:ascii="Times New Roman" w:eastAsia="Times New Roman" w:hAnsi="Times New Roman"/>
                <w:sz w:val="18"/>
                <w:szCs w:val="18"/>
                <w:lang w:eastAsia="pl-PL"/>
              </w:rPr>
            </w:pPr>
            <w:r w:rsidRPr="00F36EAA">
              <w:rPr>
                <w:rFonts w:ascii="Times New Roman" w:eastAsia="Times New Roman" w:hAnsi="Times New Roman"/>
                <w:sz w:val="18"/>
                <w:szCs w:val="18"/>
                <w:lang w:eastAsia="pl-PL"/>
              </w:rPr>
              <w:t>(0.320–10.523)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53025F" w14:textId="77777777" w:rsidR="00E51224" w:rsidRPr="00F36EAA" w:rsidRDefault="00E51224" w:rsidP="00224ED9">
            <w:pPr>
              <w:spacing w:after="0" w:line="240" w:lineRule="auto"/>
              <w:rPr>
                <w:rFonts w:ascii="Times New Roman" w:eastAsia="Times New Roman" w:hAnsi="Times New Roman"/>
                <w:sz w:val="18"/>
                <w:szCs w:val="18"/>
                <w:lang w:eastAsia="pl-PL"/>
              </w:rPr>
            </w:pPr>
            <w:r w:rsidRPr="00F36EAA">
              <w:rPr>
                <w:rFonts w:ascii="Times New Roman" w:eastAsia="Times New Roman" w:hAnsi="Times New Roman"/>
                <w:sz w:val="18"/>
                <w:szCs w:val="18"/>
                <w:lang w:eastAsia="pl-PL"/>
              </w:rPr>
              <w:t>0.216±0.002</w:t>
            </w:r>
          </w:p>
          <w:p w14:paraId="158EB9A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(0.088–3.768)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74E58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0.048±0.002</w:t>
            </w:r>
          </w:p>
          <w:p w14:paraId="629740A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(0.009–0.652)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98AFE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0.391±.0002</w:t>
            </w:r>
          </w:p>
          <w:p w14:paraId="7FA1B55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(0.145–2.557)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B7BFA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0.244±0.002</w:t>
            </w:r>
          </w:p>
          <w:p w14:paraId="1941125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(0.086–0.909)</w:t>
            </w:r>
          </w:p>
          <w:p w14:paraId="70683F0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470A0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25936D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0.082±0.002</w:t>
            </w:r>
          </w:p>
          <w:p w14:paraId="7398BC3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(0.036–0.356)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78ED4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0.070±0.002</w:t>
            </w:r>
          </w:p>
          <w:p w14:paraId="4B33CD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(0.021–0.240)</w:t>
            </w:r>
          </w:p>
          <w:p w14:paraId="1D64779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4D07D1" w14:textId="77777777" w:rsidR="00E51224" w:rsidRPr="00F36EAA" w:rsidRDefault="00E51224" w:rsidP="00224ED9">
            <w:pPr>
              <w:spacing w:after="0" w:line="240" w:lineRule="auto"/>
              <w:rPr>
                <w:rFonts w:ascii="Times New Roman" w:eastAsia="Times New Roman" w:hAnsi="Times New Roman"/>
                <w:sz w:val="18"/>
                <w:szCs w:val="18"/>
                <w:lang w:eastAsia="pl-PL"/>
              </w:rPr>
            </w:pPr>
            <w:r w:rsidRPr="00F36EAA">
              <w:rPr>
                <w:rFonts w:ascii="Times New Roman" w:eastAsia="Times New Roman" w:hAnsi="Times New Roman"/>
                <w:sz w:val="18"/>
                <w:szCs w:val="18"/>
                <w:lang w:eastAsia="pl-PL"/>
              </w:rPr>
              <w:t>0.040±0.002</w:t>
            </w:r>
          </w:p>
          <w:p w14:paraId="5031B19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(0.013–0.133)</w:t>
            </w:r>
          </w:p>
          <w:p w14:paraId="1D76F7C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0D364E" w14:textId="77777777" w:rsidR="00E51224" w:rsidRPr="00F36EAA" w:rsidRDefault="00E51224" w:rsidP="00224ED9">
            <w:pPr>
              <w:spacing w:after="0" w:line="240" w:lineRule="auto"/>
              <w:rPr>
                <w:rFonts w:ascii="Times New Roman" w:eastAsia="Times New Roman" w:hAnsi="Times New Roman"/>
                <w:sz w:val="18"/>
                <w:szCs w:val="18"/>
                <w:lang w:eastAsia="pl-PL"/>
              </w:rPr>
            </w:pPr>
            <w:r w:rsidRPr="00F36EAA">
              <w:rPr>
                <w:rFonts w:ascii="Times New Roman" w:eastAsia="Times New Roman" w:hAnsi="Times New Roman"/>
                <w:sz w:val="18"/>
                <w:szCs w:val="18"/>
                <w:lang w:eastAsia="pl-PL"/>
              </w:rPr>
              <w:t>0.136 ±0.002</w:t>
            </w:r>
          </w:p>
          <w:p w14:paraId="2DE94F7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(0.049–0.531)</w:t>
            </w:r>
          </w:p>
          <w:p w14:paraId="6A99545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77A8F41B" w14:textId="249BFF4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27A9AFCA" w14:textId="03E6F5C0"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(Nethery et al. 2012)</w:t>
            </w:r>
          </w:p>
        </w:tc>
      </w:tr>
      <w:tr w:rsidR="006932D3" w:rsidRPr="00F36EAA" w14:paraId="269D42E6"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76BB88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0" w:type="auto"/>
            <w:tcBorders>
              <w:top w:val="single" w:sz="4" w:space="0" w:color="auto"/>
              <w:left w:val="single" w:sz="4" w:space="0" w:color="auto"/>
              <w:bottom w:val="single" w:sz="4" w:space="0" w:color="auto"/>
              <w:right w:val="single" w:sz="4" w:space="0" w:color="auto"/>
            </w:tcBorders>
            <w:vAlign w:val="center"/>
          </w:tcPr>
          <w:p w14:paraId="5A94130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roofErr w:type="spellStart"/>
            <w:r w:rsidRPr="00F36EAA">
              <w:rPr>
                <w:rFonts w:ascii="Times New Roman" w:eastAsia="Times New Roman" w:hAnsi="Times New Roman"/>
                <w:sz w:val="18"/>
                <w:szCs w:val="18"/>
                <w:lang w:val="en-US" w:eastAsia="pl-PL"/>
              </w:rPr>
              <w:t>Nankin</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DABB00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0" w:type="auto"/>
            <w:tcBorders>
              <w:top w:val="single" w:sz="4" w:space="0" w:color="auto"/>
              <w:left w:val="single" w:sz="4" w:space="0" w:color="auto"/>
              <w:bottom w:val="single" w:sz="4" w:space="0" w:color="auto"/>
              <w:right w:val="single" w:sz="4" w:space="0" w:color="auto"/>
            </w:tcBorders>
            <w:vAlign w:val="center"/>
          </w:tcPr>
          <w:p w14:paraId="3E8D531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768</w:t>
            </w:r>
          </w:p>
        </w:tc>
        <w:tc>
          <w:tcPr>
            <w:tcW w:w="868" w:type="dxa"/>
            <w:tcBorders>
              <w:top w:val="single" w:sz="4" w:space="0" w:color="auto"/>
              <w:left w:val="single" w:sz="4" w:space="0" w:color="auto"/>
              <w:bottom w:val="single" w:sz="4" w:space="0" w:color="auto"/>
              <w:right w:val="single" w:sz="4" w:space="0" w:color="auto"/>
            </w:tcBorders>
            <w:vAlign w:val="center"/>
          </w:tcPr>
          <w:p w14:paraId="4EB8682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29.32±3.14</w:t>
            </w:r>
          </w:p>
        </w:tc>
        <w:tc>
          <w:tcPr>
            <w:tcW w:w="1099" w:type="dxa"/>
            <w:tcBorders>
              <w:top w:val="single" w:sz="4" w:space="0" w:color="auto"/>
              <w:left w:val="single" w:sz="4" w:space="0" w:color="auto"/>
              <w:bottom w:val="single" w:sz="4" w:space="0" w:color="auto"/>
              <w:right w:val="single" w:sz="4" w:space="0" w:color="auto"/>
            </w:tcBorders>
            <w:vAlign w:val="center"/>
          </w:tcPr>
          <w:p w14:paraId="39F3838D" w14:textId="77777777" w:rsidR="00A90FF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GM </w:t>
            </w:r>
          </w:p>
          <w:p w14:paraId="138063C2" w14:textId="17E4A751"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7FB6C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1.98 to 2.19</w:t>
            </w:r>
          </w:p>
          <w:p w14:paraId="2194F8EB" w14:textId="635F2192"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(1.76</w:t>
            </w:r>
            <w:r w:rsidRPr="00F36EAA">
              <w:rPr>
                <w:rFonts w:ascii="Times New Roman" w:eastAsia="Times New Roman" w:hAnsi="Times New Roman"/>
                <w:sz w:val="18"/>
                <w:szCs w:val="18"/>
                <w:lang w:val="en-GB" w:eastAsia="pl-PL"/>
              </w:rPr>
              <w:t>–</w:t>
            </w:r>
            <w:r w:rsidRPr="00F36EAA">
              <w:rPr>
                <w:rFonts w:ascii="Times New Roman" w:eastAsia="Times New Roman" w:hAnsi="Times New Roman"/>
                <w:sz w:val="18"/>
                <w:szCs w:val="18"/>
                <w:lang w:val="en-US" w:eastAsia="pl-PL"/>
              </w:rPr>
              <w:t xml:space="preserve">2.45)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1E216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3.60 to 4.32</w:t>
            </w:r>
          </w:p>
          <w:p w14:paraId="7DF4DBBC" w14:textId="01FC9BCE"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(3.19</w:t>
            </w:r>
            <w:r w:rsidRPr="00F36EAA">
              <w:rPr>
                <w:rFonts w:ascii="Times New Roman" w:eastAsia="Times New Roman" w:hAnsi="Times New Roman"/>
                <w:sz w:val="18"/>
                <w:szCs w:val="18"/>
                <w:lang w:val="en-GB" w:eastAsia="pl-PL"/>
              </w:rPr>
              <w:t>–</w:t>
            </w:r>
            <w:r w:rsidRPr="00F36EAA">
              <w:rPr>
                <w:rFonts w:ascii="Times New Roman" w:eastAsia="Times New Roman" w:hAnsi="Times New Roman"/>
                <w:sz w:val="18"/>
                <w:szCs w:val="18"/>
                <w:lang w:val="en-US" w:eastAsia="pl-PL"/>
              </w:rPr>
              <w:t>4.92)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9EC1C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2.52 to 2.90</w:t>
            </w:r>
          </w:p>
          <w:p w14:paraId="267D6463" w14:textId="25D8FAAB"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(2.27</w:t>
            </w:r>
            <w:r w:rsidRPr="00F36EAA">
              <w:rPr>
                <w:rFonts w:ascii="Times New Roman" w:eastAsia="Times New Roman" w:hAnsi="Times New Roman"/>
                <w:sz w:val="18"/>
                <w:szCs w:val="18"/>
                <w:lang w:val="en-GB" w:eastAsia="pl-PL"/>
              </w:rPr>
              <w:t>–</w:t>
            </w:r>
            <w:r w:rsidRPr="00F36EAA">
              <w:rPr>
                <w:rFonts w:ascii="Times New Roman" w:eastAsia="Times New Roman" w:hAnsi="Times New Roman"/>
                <w:sz w:val="18"/>
                <w:szCs w:val="18"/>
                <w:lang w:val="en-US" w:eastAsia="pl-PL"/>
              </w:rPr>
              <w:t>3.21</w:t>
            </w:r>
          </w:p>
          <w:p w14:paraId="3380E31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93A00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6EDD6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30560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60A7A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80B8C9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1DC3F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F2BFC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B41D38" w14:textId="18A8F53A"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1.06 to 1.25 (0.95 1.43)</w:t>
            </w:r>
          </w:p>
        </w:tc>
        <w:tc>
          <w:tcPr>
            <w:tcW w:w="0" w:type="auto"/>
            <w:tcBorders>
              <w:top w:val="single" w:sz="4" w:space="0" w:color="auto"/>
              <w:left w:val="single" w:sz="4" w:space="0" w:color="auto"/>
              <w:bottom w:val="single" w:sz="4" w:space="0" w:color="auto"/>
              <w:right w:val="single" w:sz="4" w:space="0" w:color="auto"/>
            </w:tcBorders>
          </w:tcPr>
          <w:p w14:paraId="6198824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tc>
        <w:tc>
          <w:tcPr>
            <w:tcW w:w="0" w:type="auto"/>
            <w:tcBorders>
              <w:top w:val="single" w:sz="4" w:space="0" w:color="auto"/>
              <w:left w:val="single" w:sz="4" w:space="0" w:color="auto"/>
              <w:bottom w:val="single" w:sz="4" w:space="0" w:color="auto"/>
              <w:right w:val="single" w:sz="4" w:space="0" w:color="auto"/>
            </w:tcBorders>
            <w:vAlign w:val="center"/>
          </w:tcPr>
          <w:p w14:paraId="32CABC0E" w14:textId="339516D1"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(Xia et al. 2009)</w:t>
            </w:r>
          </w:p>
        </w:tc>
      </w:tr>
      <w:tr w:rsidR="006932D3" w:rsidRPr="003868F3" w14:paraId="00E3BCC8"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A1C34E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0" w:type="auto"/>
            <w:tcBorders>
              <w:top w:val="single" w:sz="4" w:space="0" w:color="auto"/>
              <w:left w:val="single" w:sz="4" w:space="0" w:color="auto"/>
              <w:bottom w:val="single" w:sz="4" w:space="0" w:color="auto"/>
              <w:right w:val="single" w:sz="4" w:space="0" w:color="auto"/>
            </w:tcBorders>
            <w:vAlign w:val="center"/>
          </w:tcPr>
          <w:p w14:paraId="2726DA2A"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Nanjing</w:t>
            </w:r>
          </w:p>
        </w:tc>
        <w:tc>
          <w:tcPr>
            <w:tcW w:w="0" w:type="auto"/>
            <w:tcBorders>
              <w:top w:val="single" w:sz="4" w:space="0" w:color="auto"/>
              <w:left w:val="single" w:sz="4" w:space="0" w:color="auto"/>
              <w:bottom w:val="single" w:sz="4" w:space="0" w:color="auto"/>
              <w:right w:val="single" w:sz="4" w:space="0" w:color="auto"/>
            </w:tcBorders>
            <w:vAlign w:val="center"/>
          </w:tcPr>
          <w:p w14:paraId="188C3921" w14:textId="065EF9F8"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0" w:type="auto"/>
            <w:tcBorders>
              <w:top w:val="single" w:sz="4" w:space="0" w:color="auto"/>
              <w:left w:val="single" w:sz="4" w:space="0" w:color="auto"/>
              <w:bottom w:val="single" w:sz="4" w:space="0" w:color="auto"/>
              <w:right w:val="single" w:sz="4" w:space="0" w:color="auto"/>
            </w:tcBorders>
            <w:vAlign w:val="center"/>
          </w:tcPr>
          <w:p w14:paraId="56785F7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480</w:t>
            </w:r>
          </w:p>
        </w:tc>
        <w:tc>
          <w:tcPr>
            <w:tcW w:w="868" w:type="dxa"/>
            <w:tcBorders>
              <w:top w:val="single" w:sz="4" w:space="0" w:color="auto"/>
              <w:left w:val="single" w:sz="4" w:space="0" w:color="auto"/>
              <w:bottom w:val="single" w:sz="4" w:space="0" w:color="auto"/>
              <w:right w:val="single" w:sz="4" w:space="0" w:color="auto"/>
            </w:tcBorders>
            <w:vAlign w:val="center"/>
          </w:tcPr>
          <w:p w14:paraId="62F3F03C"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32.01 ± 16.09</w:t>
            </w:r>
          </w:p>
        </w:tc>
        <w:tc>
          <w:tcPr>
            <w:tcW w:w="1099" w:type="dxa"/>
            <w:tcBorders>
              <w:top w:val="single" w:sz="4" w:space="0" w:color="auto"/>
              <w:left w:val="single" w:sz="4" w:space="0" w:color="auto"/>
              <w:bottom w:val="single" w:sz="4" w:space="0" w:color="auto"/>
              <w:right w:val="single" w:sz="4" w:space="0" w:color="auto"/>
            </w:tcBorders>
            <w:vAlign w:val="center"/>
          </w:tcPr>
          <w:p w14:paraId="5CDDE478" w14:textId="77777777" w:rsidR="00A90FF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GM </w:t>
            </w:r>
          </w:p>
          <w:p w14:paraId="435425FB" w14:textId="4B06BF18"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41F58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2.078</w:t>
            </w:r>
          </w:p>
          <w:p w14:paraId="1374689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(1.907–2.265)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DC9BE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4.064</w:t>
            </w:r>
          </w:p>
          <w:p w14:paraId="7155D83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(3.740–4.415)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54940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2.822</w:t>
            </w:r>
          </w:p>
          <w:p w14:paraId="18BF35C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(2.630–3.028)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7F8C8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3E0FF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F6A41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01AC6B"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940693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0ABA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97307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2B218C"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1.156</w:t>
            </w:r>
          </w:p>
          <w:p w14:paraId="05B2A2F2"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(1.075–1.243)</w:t>
            </w:r>
          </w:p>
        </w:tc>
        <w:tc>
          <w:tcPr>
            <w:tcW w:w="0" w:type="auto"/>
            <w:tcBorders>
              <w:top w:val="single" w:sz="4" w:space="0" w:color="auto"/>
              <w:left w:val="single" w:sz="4" w:space="0" w:color="auto"/>
              <w:bottom w:val="single" w:sz="4" w:space="0" w:color="auto"/>
              <w:right w:val="single" w:sz="4" w:space="0" w:color="auto"/>
            </w:tcBorders>
          </w:tcPr>
          <w:p w14:paraId="5D7392A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p w14:paraId="35CCDC9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0F3860BC" w14:textId="054F92F7"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(Zhu et al. 2009)</w:t>
            </w:r>
          </w:p>
        </w:tc>
      </w:tr>
      <w:tr w:rsidR="006932D3" w:rsidRPr="003868F3" w14:paraId="0968AF35"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BCDE5C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0" w:type="auto"/>
            <w:tcBorders>
              <w:top w:val="single" w:sz="4" w:space="0" w:color="auto"/>
              <w:left w:val="single" w:sz="4" w:space="0" w:color="auto"/>
              <w:bottom w:val="single" w:sz="4" w:space="0" w:color="auto"/>
              <w:right w:val="single" w:sz="4" w:space="0" w:color="auto"/>
            </w:tcBorders>
            <w:vAlign w:val="center"/>
          </w:tcPr>
          <w:p w14:paraId="64F4C1B5"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northern</w:t>
            </w:r>
          </w:p>
          <w:p w14:paraId="1CB82DD3"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China</w:t>
            </w:r>
          </w:p>
        </w:tc>
        <w:tc>
          <w:tcPr>
            <w:tcW w:w="0" w:type="auto"/>
            <w:tcBorders>
              <w:top w:val="single" w:sz="4" w:space="0" w:color="auto"/>
              <w:left w:val="single" w:sz="4" w:space="0" w:color="auto"/>
              <w:bottom w:val="single" w:sz="4" w:space="0" w:color="auto"/>
              <w:right w:val="single" w:sz="4" w:space="0" w:color="auto"/>
            </w:tcBorders>
            <w:vAlign w:val="center"/>
          </w:tcPr>
          <w:p w14:paraId="60C2AEC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coke oven plant</w:t>
            </w:r>
          </w:p>
        </w:tc>
        <w:tc>
          <w:tcPr>
            <w:tcW w:w="0" w:type="auto"/>
            <w:tcBorders>
              <w:top w:val="single" w:sz="4" w:space="0" w:color="auto"/>
              <w:left w:val="single" w:sz="4" w:space="0" w:color="auto"/>
              <w:bottom w:val="single" w:sz="4" w:space="0" w:color="auto"/>
              <w:right w:val="single" w:sz="4" w:space="0" w:color="auto"/>
            </w:tcBorders>
            <w:vAlign w:val="center"/>
          </w:tcPr>
          <w:p w14:paraId="27B8BC5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348</w:t>
            </w:r>
          </w:p>
        </w:tc>
        <w:tc>
          <w:tcPr>
            <w:tcW w:w="868" w:type="dxa"/>
            <w:tcBorders>
              <w:top w:val="single" w:sz="4" w:space="0" w:color="auto"/>
              <w:left w:val="single" w:sz="4" w:space="0" w:color="auto"/>
              <w:bottom w:val="single" w:sz="4" w:space="0" w:color="auto"/>
              <w:right w:val="single" w:sz="4" w:space="0" w:color="auto"/>
            </w:tcBorders>
            <w:vAlign w:val="center"/>
          </w:tcPr>
          <w:p w14:paraId="751D8B6C"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between 21 and 55</w:t>
            </w:r>
          </w:p>
        </w:tc>
        <w:tc>
          <w:tcPr>
            <w:tcW w:w="1099" w:type="dxa"/>
            <w:tcBorders>
              <w:top w:val="single" w:sz="4" w:space="0" w:color="auto"/>
              <w:left w:val="single" w:sz="4" w:space="0" w:color="auto"/>
              <w:bottom w:val="single" w:sz="4" w:space="0" w:color="auto"/>
              <w:right w:val="single" w:sz="4" w:space="0" w:color="auto"/>
            </w:tcBorders>
            <w:vAlign w:val="center"/>
          </w:tcPr>
          <w:p w14:paraId="097AB52F" w14:textId="4792A6E3"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438584CC"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444CD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6D71F3" w14:textId="77777777" w:rsidR="00A90FF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910.026</w:t>
            </w:r>
          </w:p>
          <w:p w14:paraId="521F195F" w14:textId="7D3FB0C5"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(227.506-2970.223)</w:t>
            </w:r>
          </w:p>
          <w:p w14:paraId="36C0EF96" w14:textId="77777777" w:rsidR="00E51224" w:rsidRPr="00F36EAA" w:rsidRDefault="00E51224" w:rsidP="001014E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206FA8" w14:textId="77777777" w:rsidR="008B38F6"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467.148</w:t>
            </w:r>
          </w:p>
          <w:p w14:paraId="2D234AE1" w14:textId="70D17272"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(193.303-1707.507)</w:t>
            </w:r>
          </w:p>
          <w:p w14:paraId="01F6972A" w14:textId="77777777" w:rsidR="00E51224" w:rsidRPr="00F36EAA" w:rsidRDefault="00E51224" w:rsidP="00FB59D6">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11E43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6D40D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5E4D4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781D65" w14:textId="17E20AF6"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154.532</w:t>
            </w:r>
          </w:p>
          <w:p w14:paraId="0BAEE32B" w14:textId="37D5E8C6"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(68.681-703.981)</w:t>
            </w:r>
          </w:p>
        </w:tc>
        <w:tc>
          <w:tcPr>
            <w:tcW w:w="0" w:type="auto"/>
            <w:tcBorders>
              <w:top w:val="single" w:sz="4" w:space="0" w:color="auto"/>
              <w:left w:val="single" w:sz="4" w:space="0" w:color="auto"/>
              <w:bottom w:val="single" w:sz="4" w:space="0" w:color="auto"/>
              <w:right w:val="single" w:sz="4" w:space="0" w:color="auto"/>
            </w:tcBorders>
            <w:vAlign w:val="center"/>
          </w:tcPr>
          <w:p w14:paraId="4F4DAD7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051EB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79882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1E3852" w14:textId="71BA7F7F"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115.762</w:t>
            </w:r>
          </w:p>
          <w:p w14:paraId="01E4DB97" w14:textId="205F2DA3"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(38.587-733.159)</w:t>
            </w:r>
          </w:p>
        </w:tc>
        <w:tc>
          <w:tcPr>
            <w:tcW w:w="0" w:type="auto"/>
            <w:tcBorders>
              <w:top w:val="single" w:sz="4" w:space="0" w:color="auto"/>
              <w:left w:val="single" w:sz="4" w:space="0" w:color="auto"/>
              <w:bottom w:val="single" w:sz="4" w:space="0" w:color="auto"/>
              <w:right w:val="single" w:sz="4" w:space="0" w:color="auto"/>
            </w:tcBorders>
          </w:tcPr>
          <w:p w14:paraId="364CE84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3F786933" w14:textId="7A70003C"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(J. Yang et al. 2018)</w:t>
            </w:r>
          </w:p>
        </w:tc>
      </w:tr>
      <w:tr w:rsidR="006932D3" w:rsidRPr="003868F3" w14:paraId="498FF546"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10164A6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0" w:type="auto"/>
            <w:tcBorders>
              <w:top w:val="single" w:sz="4" w:space="0" w:color="auto"/>
              <w:left w:val="single" w:sz="4" w:space="0" w:color="auto"/>
              <w:bottom w:val="single" w:sz="4" w:space="0" w:color="auto"/>
              <w:right w:val="single" w:sz="4" w:space="0" w:color="auto"/>
            </w:tcBorders>
            <w:vAlign w:val="center"/>
          </w:tcPr>
          <w:p w14:paraId="42309267"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not indicated</w:t>
            </w:r>
          </w:p>
        </w:tc>
        <w:tc>
          <w:tcPr>
            <w:tcW w:w="0" w:type="auto"/>
            <w:tcBorders>
              <w:top w:val="single" w:sz="4" w:space="0" w:color="auto"/>
              <w:left w:val="single" w:sz="4" w:space="0" w:color="auto"/>
              <w:bottom w:val="single" w:sz="4" w:space="0" w:color="auto"/>
              <w:right w:val="single" w:sz="4" w:space="0" w:color="auto"/>
            </w:tcBorders>
            <w:vAlign w:val="center"/>
          </w:tcPr>
          <w:p w14:paraId="5C6D5C7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coke oven plant</w:t>
            </w:r>
          </w:p>
        </w:tc>
        <w:tc>
          <w:tcPr>
            <w:tcW w:w="0" w:type="auto"/>
            <w:tcBorders>
              <w:top w:val="single" w:sz="4" w:space="0" w:color="auto"/>
              <w:left w:val="single" w:sz="4" w:space="0" w:color="auto"/>
              <w:bottom w:val="single" w:sz="4" w:space="0" w:color="auto"/>
              <w:right w:val="single" w:sz="4" w:space="0" w:color="auto"/>
            </w:tcBorders>
            <w:vAlign w:val="center"/>
          </w:tcPr>
          <w:p w14:paraId="6A816CB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13</w:t>
            </w:r>
          </w:p>
        </w:tc>
        <w:tc>
          <w:tcPr>
            <w:tcW w:w="868" w:type="dxa"/>
            <w:tcBorders>
              <w:top w:val="single" w:sz="4" w:space="0" w:color="auto"/>
              <w:left w:val="single" w:sz="4" w:space="0" w:color="auto"/>
              <w:bottom w:val="single" w:sz="4" w:space="0" w:color="auto"/>
              <w:right w:val="single" w:sz="4" w:space="0" w:color="auto"/>
            </w:tcBorders>
            <w:vAlign w:val="center"/>
          </w:tcPr>
          <w:p w14:paraId="02358640"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adult</w:t>
            </w:r>
          </w:p>
        </w:tc>
        <w:tc>
          <w:tcPr>
            <w:tcW w:w="1099" w:type="dxa"/>
            <w:tcBorders>
              <w:top w:val="single" w:sz="4" w:space="0" w:color="auto"/>
              <w:left w:val="single" w:sz="4" w:space="0" w:color="auto"/>
              <w:bottom w:val="single" w:sz="4" w:space="0" w:color="auto"/>
              <w:right w:val="single" w:sz="4" w:space="0" w:color="auto"/>
            </w:tcBorders>
            <w:vAlign w:val="center"/>
          </w:tcPr>
          <w:p w14:paraId="5A6BF4D4" w14:textId="1ABA25F2" w:rsidR="00E51224" w:rsidRPr="00F36EAA" w:rsidRDefault="000545BD" w:rsidP="006932D3">
            <w:pPr>
              <w:spacing w:after="0" w:line="240" w:lineRule="auto"/>
              <w:rPr>
                <w:rFonts w:ascii="Times New Roman"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hAnsi="Times New Roman"/>
                <w:sz w:val="18"/>
                <w:szCs w:val="18"/>
                <w:lang w:val="en-US"/>
              </w:rPr>
              <w:t>±SD</w:t>
            </w:r>
          </w:p>
          <w:p w14:paraId="7A9C4FF7"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B4BD9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25.107</w:t>
            </w:r>
            <w:r w:rsidRPr="00F36EAA">
              <w:rPr>
                <w:rFonts w:ascii="Times New Roman" w:hAnsi="Times New Roman"/>
                <w:sz w:val="18"/>
                <w:szCs w:val="18"/>
                <w:lang w:val="en-US"/>
              </w:rPr>
              <w:t>±12.503</w:t>
            </w:r>
          </w:p>
          <w:p w14:paraId="05DA94FD"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(11.432-50.979)</w:t>
            </w:r>
          </w:p>
          <w:p w14:paraId="2D9271C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246850"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eastAsia="Times New Roman" w:hAnsi="Times New Roman"/>
                <w:sz w:val="18"/>
                <w:szCs w:val="18"/>
                <w:lang w:val="en-US" w:eastAsia="pl-PL"/>
              </w:rPr>
              <w:t>30.078</w:t>
            </w:r>
            <w:r w:rsidRPr="00F36EAA">
              <w:rPr>
                <w:rFonts w:ascii="Times New Roman" w:hAnsi="Times New Roman"/>
                <w:sz w:val="18"/>
                <w:szCs w:val="18"/>
                <w:lang w:val="en-US"/>
              </w:rPr>
              <w:t>±7.813</w:t>
            </w:r>
          </w:p>
          <w:p w14:paraId="1DC2B0A9"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hAnsi="Times New Roman"/>
                <w:sz w:val="18"/>
                <w:szCs w:val="18"/>
                <w:lang w:val="en-US"/>
              </w:rPr>
              <w:t>(17.970-40.911)</w:t>
            </w:r>
          </w:p>
          <w:p w14:paraId="510016F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7CE356"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eastAsia="Times New Roman" w:hAnsi="Times New Roman"/>
                <w:sz w:val="18"/>
                <w:szCs w:val="18"/>
                <w:lang w:val="en-US" w:eastAsia="pl-PL"/>
              </w:rPr>
              <w:t>38.016</w:t>
            </w:r>
            <w:r w:rsidRPr="00F36EAA">
              <w:rPr>
                <w:rFonts w:ascii="Times New Roman" w:hAnsi="Times New Roman"/>
                <w:sz w:val="18"/>
                <w:szCs w:val="18"/>
                <w:lang w:val="en-US"/>
              </w:rPr>
              <w:t>±20.619</w:t>
            </w:r>
          </w:p>
          <w:p w14:paraId="512A0E2B"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(16.753-69.106)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6E5CB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E8A5B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29216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F39621"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eastAsia="Times New Roman" w:hAnsi="Times New Roman"/>
                <w:sz w:val="18"/>
                <w:szCs w:val="18"/>
                <w:lang w:val="en-US" w:eastAsia="pl-PL"/>
              </w:rPr>
              <w:t>11.023</w:t>
            </w:r>
            <w:r w:rsidRPr="00F36EAA">
              <w:rPr>
                <w:rFonts w:ascii="Times New Roman" w:hAnsi="Times New Roman"/>
                <w:sz w:val="18"/>
                <w:szCs w:val="18"/>
                <w:lang w:val="en-US"/>
              </w:rPr>
              <w:t>±7.297</w:t>
            </w:r>
          </w:p>
          <w:p w14:paraId="20D359CA"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(4.808-23.352)</w:t>
            </w:r>
          </w:p>
        </w:tc>
        <w:tc>
          <w:tcPr>
            <w:tcW w:w="0" w:type="auto"/>
            <w:tcBorders>
              <w:top w:val="single" w:sz="4" w:space="0" w:color="auto"/>
              <w:left w:val="single" w:sz="4" w:space="0" w:color="auto"/>
              <w:bottom w:val="single" w:sz="4" w:space="0" w:color="auto"/>
              <w:right w:val="single" w:sz="4" w:space="0" w:color="auto"/>
            </w:tcBorders>
            <w:vAlign w:val="center"/>
          </w:tcPr>
          <w:p w14:paraId="67286024"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FD230B"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eastAsia="Times New Roman" w:hAnsi="Times New Roman"/>
                <w:sz w:val="18"/>
                <w:szCs w:val="18"/>
                <w:lang w:val="en-US" w:eastAsia="pl-PL"/>
              </w:rPr>
              <w:t>22.836</w:t>
            </w:r>
            <w:r w:rsidRPr="00F36EAA">
              <w:rPr>
                <w:rFonts w:ascii="Times New Roman" w:hAnsi="Times New Roman"/>
                <w:sz w:val="18"/>
                <w:szCs w:val="18"/>
                <w:lang w:val="en-US"/>
              </w:rPr>
              <w:t>±814.165</w:t>
            </w:r>
          </w:p>
          <w:p w14:paraId="143607E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hAnsi="Times New Roman"/>
                <w:sz w:val="18"/>
                <w:szCs w:val="18"/>
                <w:lang w:val="en-US"/>
              </w:rPr>
              <w:t>(11.229-50.309)</w:t>
            </w:r>
          </w:p>
          <w:p w14:paraId="77DB125E"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5CA95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D95EEC"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eastAsia="Times New Roman" w:hAnsi="Times New Roman"/>
                <w:sz w:val="18"/>
                <w:szCs w:val="18"/>
                <w:lang w:val="en-US" w:eastAsia="pl-PL"/>
              </w:rPr>
              <w:t>16.361</w:t>
            </w:r>
            <w:r w:rsidRPr="00F36EAA">
              <w:rPr>
                <w:rFonts w:ascii="Times New Roman" w:hAnsi="Times New Roman"/>
                <w:sz w:val="18"/>
                <w:szCs w:val="18"/>
                <w:lang w:val="en-US"/>
              </w:rPr>
              <w:t>±13.834</w:t>
            </w:r>
          </w:p>
          <w:p w14:paraId="111B684B"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(4.245-37.430)</w:t>
            </w:r>
          </w:p>
          <w:p w14:paraId="637CAF94"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1200509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LC-MS/MS</w:t>
            </w:r>
          </w:p>
          <w:p w14:paraId="31204C9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F26AB8C" w14:textId="487E5118"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(Xu Xu et al. 2004)</w:t>
            </w:r>
          </w:p>
        </w:tc>
      </w:tr>
      <w:tr w:rsidR="006932D3" w:rsidRPr="00432073" w14:paraId="18F718F0"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2C148F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China</w:t>
            </w:r>
          </w:p>
        </w:tc>
        <w:tc>
          <w:tcPr>
            <w:tcW w:w="0" w:type="auto"/>
            <w:tcBorders>
              <w:top w:val="single" w:sz="4" w:space="0" w:color="auto"/>
              <w:left w:val="single" w:sz="4" w:space="0" w:color="auto"/>
              <w:bottom w:val="single" w:sz="4" w:space="0" w:color="auto"/>
              <w:right w:val="single" w:sz="4" w:space="0" w:color="auto"/>
            </w:tcBorders>
            <w:vAlign w:val="center"/>
          </w:tcPr>
          <w:p w14:paraId="3C19BB1F"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Wuhan</w:t>
            </w:r>
          </w:p>
        </w:tc>
        <w:tc>
          <w:tcPr>
            <w:tcW w:w="0" w:type="auto"/>
            <w:tcBorders>
              <w:top w:val="single" w:sz="4" w:space="0" w:color="auto"/>
              <w:left w:val="single" w:sz="4" w:space="0" w:color="auto"/>
              <w:bottom w:val="single" w:sz="4" w:space="0" w:color="auto"/>
              <w:right w:val="single" w:sz="4" w:space="0" w:color="auto"/>
            </w:tcBorders>
            <w:vAlign w:val="center"/>
          </w:tcPr>
          <w:p w14:paraId="422C6A5B" w14:textId="724E83A9"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0" w:type="auto"/>
            <w:tcBorders>
              <w:top w:val="single" w:sz="4" w:space="0" w:color="auto"/>
              <w:left w:val="single" w:sz="4" w:space="0" w:color="auto"/>
              <w:bottom w:val="single" w:sz="4" w:space="0" w:color="auto"/>
              <w:right w:val="single" w:sz="4" w:space="0" w:color="auto"/>
            </w:tcBorders>
            <w:vAlign w:val="center"/>
          </w:tcPr>
          <w:p w14:paraId="3CF8F39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2824</w:t>
            </w:r>
          </w:p>
        </w:tc>
        <w:tc>
          <w:tcPr>
            <w:tcW w:w="868" w:type="dxa"/>
            <w:tcBorders>
              <w:top w:val="single" w:sz="4" w:space="0" w:color="auto"/>
              <w:left w:val="single" w:sz="4" w:space="0" w:color="auto"/>
              <w:bottom w:val="single" w:sz="4" w:space="0" w:color="auto"/>
              <w:right w:val="single" w:sz="4" w:space="0" w:color="auto"/>
            </w:tcBorders>
            <w:vAlign w:val="center"/>
          </w:tcPr>
          <w:p w14:paraId="35A582C1"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51.6 ± 14.5</w:t>
            </w:r>
          </w:p>
        </w:tc>
        <w:tc>
          <w:tcPr>
            <w:tcW w:w="1099" w:type="dxa"/>
            <w:tcBorders>
              <w:top w:val="single" w:sz="4" w:space="0" w:color="auto"/>
              <w:left w:val="single" w:sz="4" w:space="0" w:color="auto"/>
              <w:bottom w:val="single" w:sz="4" w:space="0" w:color="auto"/>
              <w:right w:val="single" w:sz="4" w:space="0" w:color="auto"/>
            </w:tcBorders>
            <w:vAlign w:val="center"/>
          </w:tcPr>
          <w:p w14:paraId="299607F9" w14:textId="491DE6ED"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 xml:space="preserve">ME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BC9779"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5.417 to 6.067</w:t>
            </w:r>
          </w:p>
          <w:p w14:paraId="0D0BE9C2"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13611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11.139 to 12.222</w:t>
            </w:r>
          </w:p>
          <w:p w14:paraId="0B7F7563"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C710E3"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2.610 to 2.964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DF979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C7BF3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8.634 to 10.374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FEA95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2.112 to 2.576</w:t>
            </w:r>
          </w:p>
          <w:p w14:paraId="53B285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BD5F56"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5FF24A9" w14:textId="091DA58E"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0.002 to 0.003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2E26A4" w14:textId="5164E458"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2.988 to 3.520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8D1162" w14:textId="2698E0CF"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6.233 to 7.315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E0B218" w14:textId="51F51AB2"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6.502 to 6.695</w:t>
            </w:r>
          </w:p>
        </w:tc>
        <w:tc>
          <w:tcPr>
            <w:tcW w:w="0" w:type="auto"/>
            <w:tcBorders>
              <w:top w:val="single" w:sz="4" w:space="0" w:color="auto"/>
              <w:left w:val="single" w:sz="4" w:space="0" w:color="auto"/>
              <w:bottom w:val="single" w:sz="4" w:space="0" w:color="auto"/>
              <w:right w:val="single" w:sz="4" w:space="0" w:color="auto"/>
            </w:tcBorders>
          </w:tcPr>
          <w:p w14:paraId="7D7137D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7B779847" w14:textId="77777777" w:rsidR="00E51224" w:rsidRPr="00F36EAA" w:rsidRDefault="00E51224" w:rsidP="00224ED9">
            <w:pPr>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3619DB19" w14:textId="78E0895B"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 Yang et al. 2014)</w:t>
            </w:r>
          </w:p>
        </w:tc>
      </w:tr>
      <w:tr w:rsidR="006932D3" w:rsidRPr="00432073" w14:paraId="23A35477"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A84744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Czech Republic</w:t>
            </w:r>
          </w:p>
        </w:tc>
        <w:tc>
          <w:tcPr>
            <w:tcW w:w="0" w:type="auto"/>
            <w:tcBorders>
              <w:top w:val="single" w:sz="4" w:space="0" w:color="auto"/>
              <w:left w:val="single" w:sz="4" w:space="0" w:color="auto"/>
              <w:bottom w:val="single" w:sz="4" w:space="0" w:color="auto"/>
              <w:right w:val="single" w:sz="4" w:space="0" w:color="auto"/>
            </w:tcBorders>
            <w:vAlign w:val="center"/>
          </w:tcPr>
          <w:p w14:paraId="266D670A"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Hradec </w:t>
            </w:r>
            <w:proofErr w:type="spellStart"/>
            <w:r w:rsidRPr="00F36EAA">
              <w:rPr>
                <w:rFonts w:ascii="Times New Roman" w:hAnsi="Times New Roman"/>
                <w:sz w:val="18"/>
                <w:szCs w:val="18"/>
                <w:lang w:val="en-US"/>
              </w:rPr>
              <w:t>Králové</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E16BAA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0" w:type="auto"/>
            <w:tcBorders>
              <w:top w:val="single" w:sz="4" w:space="0" w:color="auto"/>
              <w:left w:val="single" w:sz="4" w:space="0" w:color="auto"/>
              <w:bottom w:val="single" w:sz="4" w:space="0" w:color="auto"/>
              <w:right w:val="single" w:sz="4" w:space="0" w:color="auto"/>
            </w:tcBorders>
            <w:vAlign w:val="center"/>
          </w:tcPr>
          <w:p w14:paraId="5903989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57</w:t>
            </w:r>
          </w:p>
        </w:tc>
        <w:tc>
          <w:tcPr>
            <w:tcW w:w="868" w:type="dxa"/>
            <w:tcBorders>
              <w:top w:val="single" w:sz="4" w:space="0" w:color="auto"/>
              <w:left w:val="single" w:sz="4" w:space="0" w:color="auto"/>
              <w:bottom w:val="single" w:sz="4" w:space="0" w:color="auto"/>
              <w:right w:val="single" w:sz="4" w:space="0" w:color="auto"/>
            </w:tcBorders>
            <w:vAlign w:val="center"/>
          </w:tcPr>
          <w:p w14:paraId="7A00F533"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between 6 and 8</w:t>
            </w:r>
          </w:p>
        </w:tc>
        <w:tc>
          <w:tcPr>
            <w:tcW w:w="1099" w:type="dxa"/>
            <w:tcBorders>
              <w:top w:val="single" w:sz="4" w:space="0" w:color="auto"/>
              <w:left w:val="single" w:sz="4" w:space="0" w:color="auto"/>
              <w:bottom w:val="single" w:sz="4" w:space="0" w:color="auto"/>
              <w:right w:val="single" w:sz="4" w:space="0" w:color="auto"/>
            </w:tcBorders>
            <w:vAlign w:val="center"/>
          </w:tcPr>
          <w:p w14:paraId="11CB8F67" w14:textId="1B30E7BE"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49492F38" w14:textId="77777777" w:rsidR="00E51224" w:rsidRPr="00F36EAA" w:rsidRDefault="00E51224" w:rsidP="006932D3">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A55827"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339DB8"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036759D"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4AAC6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C3BC6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1EFE3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0ADB72"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69173FC"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1B870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16FFE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638F17"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0.108 to 0.205</w:t>
            </w:r>
          </w:p>
          <w:p w14:paraId="5B754736"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(0.019-2.751)</w:t>
            </w:r>
          </w:p>
          <w:p w14:paraId="3D39C50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20667B5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6966B69" w14:textId="42F70078"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(Fiala et al. 2001)</w:t>
            </w:r>
          </w:p>
        </w:tc>
      </w:tr>
      <w:tr w:rsidR="006932D3" w:rsidRPr="00F36EAA" w14:paraId="00086AC0"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BEC315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Denmark</w:t>
            </w:r>
          </w:p>
        </w:tc>
        <w:tc>
          <w:tcPr>
            <w:tcW w:w="0" w:type="auto"/>
            <w:tcBorders>
              <w:top w:val="single" w:sz="4" w:space="0" w:color="auto"/>
              <w:left w:val="single" w:sz="4" w:space="0" w:color="auto"/>
              <w:bottom w:val="single" w:sz="4" w:space="0" w:color="auto"/>
              <w:right w:val="single" w:sz="4" w:space="0" w:color="auto"/>
            </w:tcBorders>
            <w:vAlign w:val="center"/>
          </w:tcPr>
          <w:p w14:paraId="3F2DEE3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Copenhagen and villages situated in 20–50 km outside of Copenhagen</w:t>
            </w:r>
          </w:p>
        </w:tc>
        <w:tc>
          <w:tcPr>
            <w:tcW w:w="0" w:type="auto"/>
            <w:tcBorders>
              <w:top w:val="single" w:sz="4" w:space="0" w:color="auto"/>
              <w:left w:val="single" w:sz="4" w:space="0" w:color="auto"/>
              <w:bottom w:val="single" w:sz="4" w:space="0" w:color="auto"/>
              <w:right w:val="single" w:sz="4" w:space="0" w:color="auto"/>
            </w:tcBorders>
            <w:vAlign w:val="center"/>
          </w:tcPr>
          <w:p w14:paraId="60176C8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0" w:type="auto"/>
            <w:tcBorders>
              <w:top w:val="single" w:sz="4" w:space="0" w:color="auto"/>
              <w:left w:val="single" w:sz="4" w:space="0" w:color="auto"/>
              <w:bottom w:val="single" w:sz="4" w:space="0" w:color="auto"/>
              <w:right w:val="single" w:sz="4" w:space="0" w:color="auto"/>
            </w:tcBorders>
            <w:vAlign w:val="center"/>
          </w:tcPr>
          <w:p w14:paraId="7DAB164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202</w:t>
            </w:r>
          </w:p>
        </w:tc>
        <w:tc>
          <w:tcPr>
            <w:tcW w:w="868" w:type="dxa"/>
            <w:tcBorders>
              <w:top w:val="single" w:sz="4" w:space="0" w:color="auto"/>
              <w:left w:val="single" w:sz="4" w:space="0" w:color="auto"/>
              <w:bottom w:val="single" w:sz="4" w:space="0" w:color="auto"/>
              <w:right w:val="single" w:sz="4" w:space="0" w:color="auto"/>
            </w:tcBorders>
            <w:vAlign w:val="center"/>
          </w:tcPr>
          <w:p w14:paraId="2782E4E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3 and 13</w:t>
            </w:r>
          </w:p>
        </w:tc>
        <w:tc>
          <w:tcPr>
            <w:tcW w:w="1099" w:type="dxa"/>
            <w:tcBorders>
              <w:top w:val="single" w:sz="4" w:space="0" w:color="auto"/>
              <w:left w:val="single" w:sz="4" w:space="0" w:color="auto"/>
              <w:bottom w:val="single" w:sz="4" w:space="0" w:color="auto"/>
              <w:right w:val="single" w:sz="4" w:space="0" w:color="auto"/>
            </w:tcBorders>
            <w:vAlign w:val="center"/>
          </w:tcPr>
          <w:p w14:paraId="639471D2" w14:textId="3E372F1A"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7A730A08" w14:textId="77777777" w:rsidR="008B38F6" w:rsidRPr="00F36EAA" w:rsidRDefault="000545BD" w:rsidP="006932D3">
            <w:pPr>
              <w:spacing w:after="0" w:line="240" w:lineRule="auto"/>
              <w:rPr>
                <w:rFonts w:ascii="Times New Roman" w:eastAsiaTheme="minorEastAsia"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heme="minorEastAsia" w:hAnsi="Times New Roman"/>
                <w:sz w:val="18"/>
                <w:szCs w:val="18"/>
                <w:lang w:val="en-US"/>
              </w:rPr>
              <w:t xml:space="preserve"> </w:t>
            </w:r>
          </w:p>
          <w:p w14:paraId="24AA62A7" w14:textId="6DABFF6E"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976D6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4C958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11541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D35CA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96674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041AB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8243E9"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B74228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5D698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A78EF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41815"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city:</w:t>
            </w:r>
          </w:p>
          <w:p w14:paraId="4DBCB79E"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0.154</w:t>
            </w:r>
          </w:p>
          <w:p w14:paraId="5BDD0801"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0.211</w:t>
            </w:r>
          </w:p>
          <w:p w14:paraId="498905E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(0.019–0.830)</w:t>
            </w:r>
          </w:p>
          <w:p w14:paraId="28B3315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p w14:paraId="7D790E67"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country: </w:t>
            </w:r>
          </w:p>
          <w:p w14:paraId="282A74E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0.116</w:t>
            </w:r>
          </w:p>
          <w:p w14:paraId="7FD3F345"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0.174</w:t>
            </w:r>
          </w:p>
          <w:p w14:paraId="01289C1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(0.019- 1.138)</w:t>
            </w:r>
          </w:p>
        </w:tc>
        <w:tc>
          <w:tcPr>
            <w:tcW w:w="0" w:type="auto"/>
            <w:tcBorders>
              <w:top w:val="single" w:sz="4" w:space="0" w:color="auto"/>
              <w:left w:val="single" w:sz="4" w:space="0" w:color="auto"/>
              <w:bottom w:val="single" w:sz="4" w:space="0" w:color="auto"/>
              <w:right w:val="single" w:sz="4" w:space="0" w:color="auto"/>
            </w:tcBorders>
          </w:tcPr>
          <w:p w14:paraId="2519462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55A52806" w14:textId="148F2500"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(Hansen et al. 2006)</w:t>
            </w:r>
          </w:p>
          <w:p w14:paraId="3BFD509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r>
      <w:tr w:rsidR="006932D3" w:rsidRPr="00432073" w14:paraId="376FF093"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DF3F15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Denmark</w:t>
            </w:r>
          </w:p>
        </w:tc>
        <w:tc>
          <w:tcPr>
            <w:tcW w:w="0" w:type="auto"/>
            <w:tcBorders>
              <w:top w:val="single" w:sz="4" w:space="0" w:color="auto"/>
              <w:left w:val="single" w:sz="4" w:space="0" w:color="auto"/>
              <w:bottom w:val="single" w:sz="4" w:space="0" w:color="auto"/>
              <w:right w:val="single" w:sz="4" w:space="0" w:color="auto"/>
            </w:tcBorders>
            <w:vAlign w:val="center"/>
          </w:tcPr>
          <w:p w14:paraId="727E42D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Amsterdam, Rotterdam, Laura, </w:t>
            </w:r>
            <w:proofErr w:type="spellStart"/>
            <w:r w:rsidRPr="00F36EAA">
              <w:rPr>
                <w:rFonts w:ascii="Times New Roman" w:eastAsia="Times New Roman" w:hAnsi="Times New Roman"/>
                <w:sz w:val="18"/>
                <w:szCs w:val="18"/>
                <w:lang w:val="en-US" w:eastAsia="pl-PL"/>
              </w:rPr>
              <w:t>Eikske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70D6137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and soil pollution</w:t>
            </w:r>
          </w:p>
        </w:tc>
        <w:tc>
          <w:tcPr>
            <w:tcW w:w="0" w:type="auto"/>
            <w:tcBorders>
              <w:top w:val="single" w:sz="4" w:space="0" w:color="auto"/>
              <w:left w:val="single" w:sz="4" w:space="0" w:color="auto"/>
              <w:bottom w:val="single" w:sz="4" w:space="0" w:color="auto"/>
              <w:right w:val="single" w:sz="4" w:space="0" w:color="auto"/>
            </w:tcBorders>
            <w:vAlign w:val="center"/>
          </w:tcPr>
          <w:p w14:paraId="5FB6418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200</w:t>
            </w:r>
          </w:p>
        </w:tc>
        <w:tc>
          <w:tcPr>
            <w:tcW w:w="868" w:type="dxa"/>
            <w:tcBorders>
              <w:top w:val="single" w:sz="4" w:space="0" w:color="auto"/>
              <w:left w:val="single" w:sz="4" w:space="0" w:color="auto"/>
              <w:bottom w:val="single" w:sz="4" w:space="0" w:color="auto"/>
              <w:right w:val="single" w:sz="4" w:space="0" w:color="auto"/>
            </w:tcBorders>
            <w:vAlign w:val="center"/>
          </w:tcPr>
          <w:p w14:paraId="6DFBDA6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 and 6</w:t>
            </w:r>
          </w:p>
        </w:tc>
        <w:tc>
          <w:tcPr>
            <w:tcW w:w="1099" w:type="dxa"/>
            <w:tcBorders>
              <w:top w:val="single" w:sz="4" w:space="0" w:color="auto"/>
              <w:left w:val="single" w:sz="4" w:space="0" w:color="auto"/>
              <w:bottom w:val="single" w:sz="4" w:space="0" w:color="auto"/>
              <w:right w:val="single" w:sz="4" w:space="0" w:color="auto"/>
            </w:tcBorders>
            <w:vAlign w:val="center"/>
          </w:tcPr>
          <w:p w14:paraId="71F5F0B6" w14:textId="050360FA"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2073E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0BFDA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0FA0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92159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53C25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532DB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0DA278"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71E990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E18DA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0490C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339417"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0.347 to 0.482</w:t>
            </w:r>
          </w:p>
        </w:tc>
        <w:tc>
          <w:tcPr>
            <w:tcW w:w="0" w:type="auto"/>
            <w:tcBorders>
              <w:top w:val="single" w:sz="4" w:space="0" w:color="auto"/>
              <w:left w:val="single" w:sz="4" w:space="0" w:color="auto"/>
              <w:bottom w:val="single" w:sz="4" w:space="0" w:color="auto"/>
              <w:right w:val="single" w:sz="4" w:space="0" w:color="auto"/>
            </w:tcBorders>
          </w:tcPr>
          <w:p w14:paraId="46FA8DF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52494DF" w14:textId="6B5A165A"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(Van Wijnen et al. 1996)</w:t>
            </w:r>
          </w:p>
        </w:tc>
      </w:tr>
      <w:tr w:rsidR="004E3494" w:rsidRPr="00432073" w14:paraId="7C91A359" w14:textId="77777777" w:rsidTr="00377D5E">
        <w:trPr>
          <w:trHeight w:val="614"/>
          <w:tblHeader/>
          <w:jc w:val="center"/>
        </w:trPr>
        <w:tc>
          <w:tcPr>
            <w:tcW w:w="0" w:type="auto"/>
            <w:vMerge w:val="restart"/>
            <w:tcBorders>
              <w:top w:val="single" w:sz="4" w:space="0" w:color="auto"/>
              <w:left w:val="single" w:sz="4" w:space="0" w:color="auto"/>
              <w:right w:val="single" w:sz="4" w:space="0" w:color="auto"/>
            </w:tcBorders>
            <w:vAlign w:val="center"/>
          </w:tcPr>
          <w:p w14:paraId="5C6D0EC4"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lastRenderedPageBreak/>
              <w:t>Finland</w:t>
            </w:r>
          </w:p>
        </w:tc>
        <w:tc>
          <w:tcPr>
            <w:tcW w:w="0" w:type="auto"/>
            <w:vMerge w:val="restart"/>
            <w:tcBorders>
              <w:top w:val="single" w:sz="4" w:space="0" w:color="auto"/>
              <w:left w:val="single" w:sz="4" w:space="0" w:color="auto"/>
              <w:right w:val="single" w:sz="4" w:space="0" w:color="auto"/>
            </w:tcBorders>
            <w:vAlign w:val="center"/>
          </w:tcPr>
          <w:p w14:paraId="5EDC6D76"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Helsinki suburb</w:t>
            </w:r>
          </w:p>
        </w:tc>
        <w:tc>
          <w:tcPr>
            <w:tcW w:w="0" w:type="auto"/>
            <w:vMerge w:val="restart"/>
            <w:tcBorders>
              <w:top w:val="single" w:sz="4" w:space="0" w:color="auto"/>
              <w:left w:val="single" w:sz="4" w:space="0" w:color="auto"/>
              <w:right w:val="single" w:sz="4" w:space="0" w:color="auto"/>
            </w:tcBorders>
            <w:vAlign w:val="center"/>
          </w:tcPr>
          <w:p w14:paraId="49603629" w14:textId="0069C65B"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asphalt paving workers</w:t>
            </w:r>
          </w:p>
        </w:tc>
        <w:tc>
          <w:tcPr>
            <w:tcW w:w="0" w:type="auto"/>
            <w:vMerge w:val="restart"/>
            <w:tcBorders>
              <w:top w:val="single" w:sz="4" w:space="0" w:color="auto"/>
              <w:left w:val="single" w:sz="4" w:space="0" w:color="auto"/>
              <w:right w:val="single" w:sz="4" w:space="0" w:color="auto"/>
            </w:tcBorders>
            <w:vAlign w:val="center"/>
          </w:tcPr>
          <w:p w14:paraId="0B0AAB20"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24</w:t>
            </w:r>
          </w:p>
        </w:tc>
        <w:tc>
          <w:tcPr>
            <w:tcW w:w="868" w:type="dxa"/>
            <w:vMerge w:val="restart"/>
            <w:tcBorders>
              <w:top w:val="single" w:sz="4" w:space="0" w:color="auto"/>
              <w:left w:val="single" w:sz="4" w:space="0" w:color="auto"/>
              <w:right w:val="single" w:sz="4" w:space="0" w:color="auto"/>
            </w:tcBorders>
            <w:vAlign w:val="center"/>
          </w:tcPr>
          <w:p w14:paraId="33539124" w14:textId="77777777" w:rsidR="004E3494" w:rsidRPr="00F36EAA" w:rsidRDefault="004E3494" w:rsidP="00224ED9">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40 ± 21</w:t>
            </w:r>
          </w:p>
        </w:tc>
        <w:tc>
          <w:tcPr>
            <w:tcW w:w="1099" w:type="dxa"/>
            <w:vMerge w:val="restart"/>
            <w:tcBorders>
              <w:top w:val="single" w:sz="4" w:space="0" w:color="auto"/>
              <w:left w:val="single" w:sz="4" w:space="0" w:color="auto"/>
              <w:right w:val="single" w:sz="4" w:space="0" w:color="auto"/>
            </w:tcBorders>
            <w:vAlign w:val="center"/>
          </w:tcPr>
          <w:p w14:paraId="27F3D37E" w14:textId="2A54C47A" w:rsidR="004E3494" w:rsidRPr="00F36EAA" w:rsidRDefault="004E349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50055234" w14:textId="77777777" w:rsidR="004E3494" w:rsidRPr="00F36EAA" w:rsidRDefault="004E349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772F6F07" w14:textId="3F89722D"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from 16.568 to 21.666  </w:t>
            </w:r>
          </w:p>
          <w:p w14:paraId="71C34D16"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(19.117-33.137)</w:t>
            </w:r>
          </w:p>
          <w:p w14:paraId="6C713468"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4DF47DE1"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1.274 to 12.108</w:t>
            </w:r>
          </w:p>
          <w:p w14:paraId="378E0392"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(1.032-29.313)</w:t>
            </w:r>
          </w:p>
          <w:p w14:paraId="5E2BC1EB"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4FBB31F5"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5B7858D2" w14:textId="77777777" w:rsidR="004E3494" w:rsidRPr="00F36EAA" w:rsidRDefault="004E3494"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32F461CE" w14:textId="77777777" w:rsidR="004E3494" w:rsidRPr="00F36EAA" w:rsidRDefault="004E3494" w:rsidP="00224ED9">
            <w:pPr>
              <w:spacing w:after="0" w:line="240" w:lineRule="auto"/>
              <w:rPr>
                <w:rFonts w:ascii="Times New Roman" w:hAnsi="Times New Roman"/>
                <w:sz w:val="18"/>
                <w:szCs w:val="18"/>
                <w:lang w:val="en-US"/>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E6D33C" w14:textId="3B9043EC"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sum of 1</w:t>
            </w:r>
            <w:r w:rsidRPr="00F36EAA">
              <w:rPr>
                <w:rFonts w:ascii="Times New Roman" w:eastAsia="Times New Roman" w:hAnsi="Times New Roman"/>
                <w:sz w:val="18"/>
                <w:szCs w:val="18"/>
                <w:lang w:val="en-US" w:eastAsia="pl-PL"/>
              </w:rPr>
              <w:t xml:space="preserve">-OH-PHEN and </w:t>
            </w:r>
            <w:r w:rsidR="007835FA" w:rsidRPr="00F36EAA">
              <w:rPr>
                <w:rFonts w:ascii="Times New Roman" w:eastAsia="Times New Roman" w:hAnsi="Times New Roman"/>
                <w:sz w:val="18"/>
                <w:szCs w:val="18"/>
                <w:lang w:val="en-US" w:eastAsia="pl-PL"/>
              </w:rPr>
              <w:t>9</w:t>
            </w:r>
            <w:r w:rsidRPr="00F36EAA">
              <w:rPr>
                <w:rFonts w:ascii="Times New Roman" w:eastAsia="Times New Roman" w:hAnsi="Times New Roman"/>
                <w:sz w:val="18"/>
                <w:szCs w:val="18"/>
                <w:lang w:val="en-US" w:eastAsia="pl-PL"/>
              </w:rPr>
              <w:t>-OH-PHEN</w:t>
            </w:r>
          </w:p>
        </w:tc>
        <w:tc>
          <w:tcPr>
            <w:tcW w:w="0" w:type="auto"/>
            <w:vMerge w:val="restart"/>
            <w:tcBorders>
              <w:top w:val="single" w:sz="4" w:space="0" w:color="auto"/>
              <w:left w:val="single" w:sz="4" w:space="0" w:color="auto"/>
              <w:right w:val="single" w:sz="4" w:space="0" w:color="auto"/>
            </w:tcBorders>
            <w:vAlign w:val="center"/>
          </w:tcPr>
          <w:p w14:paraId="66427651"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&lt;0.275 to 1.116</w:t>
            </w:r>
          </w:p>
          <w:p w14:paraId="1EC1F33F" w14:textId="77777777" w:rsidR="004E3494" w:rsidRPr="00F36EAA" w:rsidRDefault="004E3494" w:rsidP="00224ED9">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(&lt;0.275-2.060)</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119D67FE" w14:textId="77777777" w:rsidR="004E3494" w:rsidRPr="00F36EAA" w:rsidRDefault="004E349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&lt;0.223 to 0.687</w:t>
            </w:r>
          </w:p>
          <w:p w14:paraId="5EAB4646" w14:textId="77777777" w:rsidR="004E3494" w:rsidRPr="00F36EAA" w:rsidRDefault="004E349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(&lt;0.223-0.859)</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6BB3E4D0" w14:textId="77777777" w:rsidR="004E3494" w:rsidRPr="00F36EAA" w:rsidRDefault="004E3494"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6F5DE34A" w14:textId="77777777" w:rsidR="004E3494" w:rsidRPr="00F36EAA" w:rsidRDefault="004E349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&lt;0.116 to 1.312</w:t>
            </w:r>
          </w:p>
          <w:p w14:paraId="7FE58517" w14:textId="77777777" w:rsidR="004E3494" w:rsidRPr="00F36EAA" w:rsidRDefault="004E349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(&lt;0.116-7.525)</w:t>
            </w:r>
          </w:p>
        </w:tc>
        <w:tc>
          <w:tcPr>
            <w:tcW w:w="0" w:type="auto"/>
            <w:vMerge w:val="restart"/>
            <w:tcBorders>
              <w:top w:val="single" w:sz="4" w:space="0" w:color="auto"/>
              <w:left w:val="single" w:sz="4" w:space="0" w:color="auto"/>
              <w:right w:val="single" w:sz="4" w:space="0" w:color="auto"/>
            </w:tcBorders>
          </w:tcPr>
          <w:p w14:paraId="2109EDB5" w14:textId="77777777" w:rsidR="004E3494" w:rsidRPr="00F36EAA" w:rsidRDefault="004E349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vMerge w:val="restart"/>
            <w:tcBorders>
              <w:top w:val="single" w:sz="4" w:space="0" w:color="auto"/>
              <w:left w:val="single" w:sz="4" w:space="0" w:color="auto"/>
              <w:right w:val="single" w:sz="4" w:space="0" w:color="auto"/>
            </w:tcBorders>
            <w:vAlign w:val="center"/>
          </w:tcPr>
          <w:p w14:paraId="14F0FFCA" w14:textId="798FD64E" w:rsidR="004E349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(Väänänen et al. 2003)</w:t>
            </w:r>
          </w:p>
        </w:tc>
      </w:tr>
      <w:tr w:rsidR="004E3494" w:rsidRPr="00432073" w14:paraId="14D6FA6A" w14:textId="77777777" w:rsidTr="00377D5E">
        <w:trPr>
          <w:trHeight w:val="613"/>
          <w:tblHeader/>
          <w:jc w:val="center"/>
        </w:trPr>
        <w:tc>
          <w:tcPr>
            <w:tcW w:w="0" w:type="auto"/>
            <w:vMerge/>
            <w:tcBorders>
              <w:left w:val="single" w:sz="4" w:space="0" w:color="auto"/>
              <w:bottom w:val="single" w:sz="4" w:space="0" w:color="auto"/>
              <w:right w:val="single" w:sz="4" w:space="0" w:color="auto"/>
            </w:tcBorders>
            <w:vAlign w:val="center"/>
          </w:tcPr>
          <w:p w14:paraId="1FF2C869"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3FFF1AFE"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38BB5A9D"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069018CC"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868" w:type="dxa"/>
            <w:vMerge/>
            <w:tcBorders>
              <w:left w:val="single" w:sz="4" w:space="0" w:color="auto"/>
              <w:bottom w:val="single" w:sz="4" w:space="0" w:color="auto"/>
              <w:right w:val="single" w:sz="4" w:space="0" w:color="auto"/>
            </w:tcBorders>
            <w:vAlign w:val="center"/>
          </w:tcPr>
          <w:p w14:paraId="611402D4"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1099" w:type="dxa"/>
            <w:vMerge/>
            <w:tcBorders>
              <w:left w:val="single" w:sz="4" w:space="0" w:color="auto"/>
              <w:bottom w:val="single" w:sz="4" w:space="0" w:color="auto"/>
              <w:right w:val="single" w:sz="4" w:space="0" w:color="auto"/>
            </w:tcBorders>
            <w:vAlign w:val="center"/>
          </w:tcPr>
          <w:p w14:paraId="57BD6C1C" w14:textId="77777777" w:rsidR="004E3494" w:rsidRPr="00F36EAA" w:rsidRDefault="004E3494" w:rsidP="006932D3">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18E959FF"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4B2E4DB9"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4A6893FD"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29022C53" w14:textId="77777777" w:rsidR="004E3494" w:rsidRPr="00F36EAA" w:rsidRDefault="004E3494"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536B36B5" w14:textId="77777777" w:rsidR="004E3494" w:rsidRPr="00F36EAA" w:rsidRDefault="004E3494" w:rsidP="00224ED9">
            <w:pPr>
              <w:spacing w:after="0" w:line="240" w:lineRule="auto"/>
              <w:rPr>
                <w:rFonts w:ascii="Times New Roman" w:hAnsi="Times New Roman"/>
                <w:sz w:val="18"/>
                <w:szCs w:val="18"/>
                <w:lang w:val="en-US"/>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A5B0B" w14:textId="77777777" w:rsidR="004E3494" w:rsidRPr="00F36EAA" w:rsidRDefault="004E3494" w:rsidP="004E3494">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&lt;0.309  to 2.404</w:t>
            </w:r>
          </w:p>
          <w:p w14:paraId="531E8D54" w14:textId="47636AB8" w:rsidR="004E3494" w:rsidRPr="00F36EAA" w:rsidRDefault="004E3494" w:rsidP="004E3494">
            <w:pPr>
              <w:spacing w:after="0" w:line="240" w:lineRule="auto"/>
              <w:rPr>
                <w:rFonts w:ascii="Times New Roman" w:hAnsi="Times New Roman"/>
                <w:sz w:val="18"/>
                <w:szCs w:val="18"/>
                <w:lang w:val="en-US"/>
              </w:rPr>
            </w:pPr>
            <w:r w:rsidRPr="00F36EAA">
              <w:rPr>
                <w:rFonts w:ascii="Times New Roman" w:hAnsi="Times New Roman"/>
                <w:sz w:val="18"/>
                <w:szCs w:val="18"/>
                <w:lang w:val="en-US"/>
              </w:rPr>
              <w:t>(&lt;0.309-3.949)</w:t>
            </w:r>
          </w:p>
        </w:tc>
        <w:tc>
          <w:tcPr>
            <w:tcW w:w="0" w:type="auto"/>
            <w:vMerge/>
            <w:tcBorders>
              <w:left w:val="single" w:sz="4" w:space="0" w:color="auto"/>
              <w:bottom w:val="single" w:sz="4" w:space="0" w:color="auto"/>
              <w:right w:val="single" w:sz="4" w:space="0" w:color="auto"/>
            </w:tcBorders>
            <w:vAlign w:val="center"/>
          </w:tcPr>
          <w:p w14:paraId="5620A59B"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3D7E2032" w14:textId="77777777" w:rsidR="004E3494" w:rsidRPr="00F36EAA" w:rsidRDefault="004E3494"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2AA605CB" w14:textId="77777777" w:rsidR="004E3494" w:rsidRPr="00F36EAA" w:rsidRDefault="004E3494"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3E38F83D" w14:textId="77777777" w:rsidR="004E3494" w:rsidRPr="00F36EAA" w:rsidRDefault="004E3494"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tcPr>
          <w:p w14:paraId="2A981E8B"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28D880EE" w14:textId="77777777" w:rsidR="004E3494" w:rsidRPr="00F36EAA" w:rsidRDefault="004E3494" w:rsidP="00224ED9">
            <w:pPr>
              <w:spacing w:after="0" w:line="240" w:lineRule="auto"/>
              <w:rPr>
                <w:rFonts w:ascii="Times New Roman" w:eastAsia="Times New Roman" w:hAnsi="Times New Roman"/>
                <w:sz w:val="18"/>
                <w:szCs w:val="18"/>
                <w:lang w:val="en-US" w:eastAsia="pl-PL"/>
              </w:rPr>
            </w:pPr>
          </w:p>
        </w:tc>
      </w:tr>
      <w:tr w:rsidR="006932D3" w:rsidRPr="00F36EAA" w14:paraId="447892E3"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A348BA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France</w:t>
            </w:r>
          </w:p>
        </w:tc>
        <w:tc>
          <w:tcPr>
            <w:tcW w:w="0" w:type="auto"/>
            <w:tcBorders>
              <w:top w:val="single" w:sz="4" w:space="0" w:color="auto"/>
              <w:left w:val="single" w:sz="4" w:space="0" w:color="auto"/>
              <w:bottom w:val="single" w:sz="4" w:space="0" w:color="auto"/>
              <w:right w:val="single" w:sz="4" w:space="0" w:color="auto"/>
            </w:tcBorders>
            <w:vAlign w:val="center"/>
          </w:tcPr>
          <w:p w14:paraId="4CDEB5D3"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Grenoble and suburbs</w:t>
            </w:r>
          </w:p>
        </w:tc>
        <w:tc>
          <w:tcPr>
            <w:tcW w:w="0" w:type="auto"/>
            <w:tcBorders>
              <w:top w:val="single" w:sz="4" w:space="0" w:color="auto"/>
              <w:left w:val="single" w:sz="4" w:space="0" w:color="auto"/>
              <w:bottom w:val="single" w:sz="4" w:space="0" w:color="auto"/>
              <w:right w:val="single" w:sz="4" w:space="0" w:color="auto"/>
            </w:tcBorders>
            <w:vAlign w:val="center"/>
          </w:tcPr>
          <w:p w14:paraId="16F23AF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smoking</w:t>
            </w:r>
          </w:p>
        </w:tc>
        <w:tc>
          <w:tcPr>
            <w:tcW w:w="0" w:type="auto"/>
            <w:tcBorders>
              <w:top w:val="single" w:sz="4" w:space="0" w:color="auto"/>
              <w:left w:val="single" w:sz="4" w:space="0" w:color="auto"/>
              <w:bottom w:val="single" w:sz="4" w:space="0" w:color="auto"/>
              <w:right w:val="single" w:sz="4" w:space="0" w:color="auto"/>
            </w:tcBorders>
            <w:vAlign w:val="center"/>
          </w:tcPr>
          <w:p w14:paraId="65CDE5D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36</w:t>
            </w:r>
          </w:p>
        </w:tc>
        <w:tc>
          <w:tcPr>
            <w:tcW w:w="868" w:type="dxa"/>
            <w:tcBorders>
              <w:top w:val="single" w:sz="4" w:space="0" w:color="auto"/>
              <w:left w:val="single" w:sz="4" w:space="0" w:color="auto"/>
              <w:bottom w:val="single" w:sz="4" w:space="0" w:color="auto"/>
              <w:right w:val="single" w:sz="4" w:space="0" w:color="auto"/>
            </w:tcBorders>
            <w:vAlign w:val="center"/>
          </w:tcPr>
          <w:p w14:paraId="26F7FC9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18 and 65</w:t>
            </w:r>
          </w:p>
        </w:tc>
        <w:tc>
          <w:tcPr>
            <w:tcW w:w="1099" w:type="dxa"/>
            <w:tcBorders>
              <w:top w:val="single" w:sz="4" w:space="0" w:color="auto"/>
              <w:left w:val="single" w:sz="4" w:space="0" w:color="auto"/>
              <w:bottom w:val="single" w:sz="4" w:space="0" w:color="auto"/>
              <w:right w:val="single" w:sz="4" w:space="0" w:color="auto"/>
            </w:tcBorders>
            <w:vAlign w:val="center"/>
          </w:tcPr>
          <w:p w14:paraId="12A30F1F" w14:textId="110241A2"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heme="minorEastAsia" w:hAnsi="Times New Roman"/>
                <w:sz w:val="18"/>
                <w:szCs w:val="18"/>
                <w:lang w:val="en-US"/>
              </w:rPr>
              <w:t xml:space="preserve"> </w:t>
            </w:r>
            <w:r w:rsidR="00E51224" w:rsidRPr="00F36EAA">
              <w:rPr>
                <w:rFonts w:ascii="Times New Roman" w:eastAsia="Times New Roman" w:hAnsi="Times New Roman"/>
                <w:sz w:val="18"/>
                <w:szCs w:val="18"/>
                <w:lang w:val="en-US" w:eastAsia="pl-PL"/>
              </w:rPr>
              <w:t>±SD</w:t>
            </w:r>
          </w:p>
          <w:p w14:paraId="1487C3F3" w14:textId="1E9C9801"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3774F0C8"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4608A4"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C6493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F3309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9D30B6"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626DA3"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14F6E9"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51035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7F8F684"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1619B7"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E573AC"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93606E"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7CE738B8"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0.313±0.174</w:t>
            </w:r>
          </w:p>
          <w:p w14:paraId="4D77E61A"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0.257</w:t>
            </w:r>
          </w:p>
          <w:p w14:paraId="0BC345A5"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(0.064-0.637)</w:t>
            </w:r>
          </w:p>
          <w:p w14:paraId="5D538862" w14:textId="77777777" w:rsidR="00E51224" w:rsidRPr="00F36EAA" w:rsidRDefault="00E51224" w:rsidP="00224ED9">
            <w:pPr>
              <w:spacing w:after="0" w:line="240" w:lineRule="auto"/>
              <w:rPr>
                <w:rFonts w:ascii="Times New Roman" w:hAnsi="Times New Roman"/>
                <w:sz w:val="18"/>
                <w:szCs w:val="18"/>
                <w:lang w:val="en-US"/>
              </w:rPr>
            </w:pPr>
          </w:p>
          <w:p w14:paraId="68A3EF57"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7421D157"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0.081±0.064</w:t>
            </w:r>
          </w:p>
          <w:p w14:paraId="5068F6A8"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0.073</w:t>
            </w:r>
          </w:p>
          <w:p w14:paraId="65CB7534"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(0.014-0.322)</w:t>
            </w:r>
          </w:p>
        </w:tc>
        <w:tc>
          <w:tcPr>
            <w:tcW w:w="0" w:type="auto"/>
            <w:tcBorders>
              <w:top w:val="single" w:sz="4" w:space="0" w:color="auto"/>
              <w:left w:val="single" w:sz="4" w:space="0" w:color="auto"/>
              <w:bottom w:val="single" w:sz="4" w:space="0" w:color="auto"/>
              <w:right w:val="single" w:sz="4" w:space="0" w:color="auto"/>
            </w:tcBorders>
          </w:tcPr>
          <w:p w14:paraId="67ED2D0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0E536EB" w14:textId="74FBEFC6"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(Barbeau et al. 2011)</w:t>
            </w:r>
          </w:p>
        </w:tc>
      </w:tr>
      <w:tr w:rsidR="006932D3" w:rsidRPr="00432073" w14:paraId="3EBA5F1B"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0A7ED2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France</w:t>
            </w:r>
          </w:p>
        </w:tc>
        <w:tc>
          <w:tcPr>
            <w:tcW w:w="0" w:type="auto"/>
            <w:tcBorders>
              <w:top w:val="single" w:sz="4" w:space="0" w:color="auto"/>
              <w:left w:val="single" w:sz="4" w:space="0" w:color="auto"/>
              <w:bottom w:val="single" w:sz="4" w:space="0" w:color="auto"/>
              <w:right w:val="single" w:sz="4" w:space="0" w:color="auto"/>
            </w:tcBorders>
            <w:vAlign w:val="center"/>
          </w:tcPr>
          <w:p w14:paraId="2542A19B"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the Nord-Pas de Calais region of northern France</w:t>
            </w:r>
          </w:p>
        </w:tc>
        <w:tc>
          <w:tcPr>
            <w:tcW w:w="0" w:type="auto"/>
            <w:tcBorders>
              <w:top w:val="single" w:sz="4" w:space="0" w:color="auto"/>
              <w:left w:val="single" w:sz="4" w:space="0" w:color="auto"/>
              <w:bottom w:val="single" w:sz="4" w:space="0" w:color="auto"/>
              <w:right w:val="single" w:sz="4" w:space="0" w:color="auto"/>
            </w:tcBorders>
            <w:vAlign w:val="center"/>
          </w:tcPr>
          <w:p w14:paraId="083E6B0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metallurgical industries, urban setting</w:t>
            </w:r>
          </w:p>
        </w:tc>
        <w:tc>
          <w:tcPr>
            <w:tcW w:w="0" w:type="auto"/>
            <w:tcBorders>
              <w:top w:val="single" w:sz="4" w:space="0" w:color="auto"/>
              <w:left w:val="single" w:sz="4" w:space="0" w:color="auto"/>
              <w:bottom w:val="single" w:sz="4" w:space="0" w:color="auto"/>
              <w:right w:val="single" w:sz="4" w:space="0" w:color="auto"/>
            </w:tcBorders>
            <w:vAlign w:val="center"/>
          </w:tcPr>
          <w:p w14:paraId="5D9C124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25</w:t>
            </w:r>
          </w:p>
        </w:tc>
        <w:tc>
          <w:tcPr>
            <w:tcW w:w="868" w:type="dxa"/>
            <w:tcBorders>
              <w:top w:val="single" w:sz="4" w:space="0" w:color="auto"/>
              <w:left w:val="single" w:sz="4" w:space="0" w:color="auto"/>
              <w:bottom w:val="single" w:sz="4" w:space="0" w:color="auto"/>
              <w:right w:val="single" w:sz="4" w:space="0" w:color="auto"/>
            </w:tcBorders>
            <w:vAlign w:val="center"/>
          </w:tcPr>
          <w:p w14:paraId="4777075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29</w:t>
            </w:r>
          </w:p>
        </w:tc>
        <w:tc>
          <w:tcPr>
            <w:tcW w:w="1099" w:type="dxa"/>
            <w:tcBorders>
              <w:top w:val="single" w:sz="4" w:space="0" w:color="auto"/>
              <w:left w:val="single" w:sz="4" w:space="0" w:color="auto"/>
              <w:bottom w:val="single" w:sz="4" w:space="0" w:color="auto"/>
              <w:right w:val="single" w:sz="4" w:space="0" w:color="auto"/>
            </w:tcBorders>
            <w:vAlign w:val="center"/>
          </w:tcPr>
          <w:p w14:paraId="3C624A22" w14:textId="78802205"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21C2E1E8"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6135CE"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5A065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B1FDA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5D363B"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F63640"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8BED4D"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1B515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2B0CD43F"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37339B"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C3760F"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94F27F"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0.075 to 0.080</w:t>
            </w:r>
          </w:p>
          <w:p w14:paraId="3C27ABD5"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(0.009-0.416)</w:t>
            </w:r>
          </w:p>
        </w:tc>
        <w:tc>
          <w:tcPr>
            <w:tcW w:w="0" w:type="auto"/>
            <w:tcBorders>
              <w:top w:val="single" w:sz="4" w:space="0" w:color="auto"/>
              <w:left w:val="single" w:sz="4" w:space="0" w:color="auto"/>
              <w:bottom w:val="single" w:sz="4" w:space="0" w:color="auto"/>
              <w:right w:val="single" w:sz="4" w:space="0" w:color="auto"/>
            </w:tcBorders>
          </w:tcPr>
          <w:p w14:paraId="70F81AB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7926B760" w14:textId="77777777" w:rsidR="00E51224" w:rsidRPr="00F36EAA" w:rsidRDefault="00E51224" w:rsidP="00224ED9">
            <w:pPr>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5D55C6D9" w14:textId="20874C16"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(Leroyer et al. 2010)</w:t>
            </w:r>
          </w:p>
        </w:tc>
      </w:tr>
      <w:tr w:rsidR="006932D3" w:rsidRPr="00F36EAA" w14:paraId="554F0907"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0EDF545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France</w:t>
            </w:r>
          </w:p>
        </w:tc>
        <w:tc>
          <w:tcPr>
            <w:tcW w:w="0" w:type="auto"/>
            <w:tcBorders>
              <w:top w:val="single" w:sz="4" w:space="0" w:color="auto"/>
              <w:left w:val="single" w:sz="4" w:space="0" w:color="auto"/>
              <w:bottom w:val="single" w:sz="4" w:space="0" w:color="auto"/>
              <w:right w:val="single" w:sz="4" w:space="0" w:color="auto"/>
            </w:tcBorders>
            <w:vAlign w:val="center"/>
          </w:tcPr>
          <w:p w14:paraId="28B37D07"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Paris or its suburbs</w:t>
            </w:r>
          </w:p>
        </w:tc>
        <w:tc>
          <w:tcPr>
            <w:tcW w:w="0" w:type="auto"/>
            <w:tcBorders>
              <w:top w:val="single" w:sz="4" w:space="0" w:color="auto"/>
              <w:left w:val="single" w:sz="4" w:space="0" w:color="auto"/>
              <w:bottom w:val="single" w:sz="4" w:space="0" w:color="auto"/>
              <w:right w:val="single" w:sz="4" w:space="0" w:color="auto"/>
            </w:tcBorders>
            <w:vAlign w:val="center"/>
          </w:tcPr>
          <w:p w14:paraId="08D02CD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smoking</w:t>
            </w:r>
          </w:p>
        </w:tc>
        <w:tc>
          <w:tcPr>
            <w:tcW w:w="0" w:type="auto"/>
            <w:tcBorders>
              <w:top w:val="single" w:sz="4" w:space="0" w:color="auto"/>
              <w:left w:val="single" w:sz="4" w:space="0" w:color="auto"/>
              <w:bottom w:val="single" w:sz="4" w:space="0" w:color="auto"/>
              <w:right w:val="single" w:sz="4" w:space="0" w:color="auto"/>
            </w:tcBorders>
            <w:vAlign w:val="center"/>
          </w:tcPr>
          <w:p w14:paraId="35550FE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54</w:t>
            </w:r>
          </w:p>
        </w:tc>
        <w:tc>
          <w:tcPr>
            <w:tcW w:w="868" w:type="dxa"/>
            <w:tcBorders>
              <w:top w:val="single" w:sz="4" w:space="0" w:color="auto"/>
              <w:left w:val="single" w:sz="4" w:space="0" w:color="auto"/>
              <w:bottom w:val="single" w:sz="4" w:space="0" w:color="auto"/>
              <w:right w:val="single" w:sz="4" w:space="0" w:color="auto"/>
            </w:tcBorders>
            <w:vAlign w:val="center"/>
          </w:tcPr>
          <w:p w14:paraId="1B4F8B3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18 and 65</w:t>
            </w:r>
          </w:p>
        </w:tc>
        <w:tc>
          <w:tcPr>
            <w:tcW w:w="1099" w:type="dxa"/>
            <w:tcBorders>
              <w:top w:val="single" w:sz="4" w:space="0" w:color="auto"/>
              <w:left w:val="single" w:sz="4" w:space="0" w:color="auto"/>
              <w:bottom w:val="single" w:sz="4" w:space="0" w:color="auto"/>
              <w:right w:val="single" w:sz="4" w:space="0" w:color="auto"/>
            </w:tcBorders>
            <w:vAlign w:val="center"/>
          </w:tcPr>
          <w:p w14:paraId="185034AC" w14:textId="0D60A238" w:rsidR="00E51224" w:rsidRPr="00F36EAA" w:rsidRDefault="000545BD" w:rsidP="006932D3">
            <w:pPr>
              <w:spacing w:after="0" w:line="240" w:lineRule="auto"/>
              <w:rPr>
                <w:rFonts w:ascii="Times New Roman" w:eastAsia="Times New Roman" w:hAnsi="Times New Roman"/>
                <w:sz w:val="18"/>
                <w:szCs w:val="18"/>
                <w:lang w:val="en-US" w:eastAsia="pl-PL"/>
              </w:rPr>
            </w:pPr>
            <m:oMathPara>
              <m:oMath>
                <m:acc>
                  <m:accPr>
                    <m:chr m:val="̅"/>
                    <m:ctrlPr>
                      <w:rPr>
                        <w:rFonts w:ascii="Cambria Math" w:hAnsi="Cambria Math"/>
                        <w:i/>
                        <w:sz w:val="18"/>
                        <w:szCs w:val="18"/>
                        <w:lang w:val="en-US"/>
                      </w:rPr>
                    </m:ctrlPr>
                  </m:accPr>
                  <m:e>
                    <m:r>
                      <w:rPr>
                        <w:rFonts w:ascii="Cambria Math" w:hAnsi="Cambria Math"/>
                        <w:sz w:val="18"/>
                        <w:szCs w:val="18"/>
                        <w:lang w:val="en-US"/>
                      </w:rPr>
                      <m:t>x</m:t>
                    </m:r>
                  </m:e>
                </m:acc>
              </m:oMath>
            </m:oMathPara>
          </w:p>
          <w:p w14:paraId="4B444C96" w14:textId="435B80B8"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76F6EEDC"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3661AF"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4E68D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18DA1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73AA54"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5A29AA"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FD2DBC"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D04A0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3B3F7DB"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387130"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5B162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6EB116"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smoker</w:t>
            </w:r>
          </w:p>
          <w:p w14:paraId="208C72AF"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0.278</w:t>
            </w:r>
          </w:p>
          <w:p w14:paraId="4718674F"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0.291</w:t>
            </w:r>
          </w:p>
          <w:p w14:paraId="0E402356"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(0.079-1.023)</w:t>
            </w:r>
          </w:p>
          <w:p w14:paraId="4D98415B" w14:textId="77777777" w:rsidR="00E51224" w:rsidRPr="00F36EAA" w:rsidRDefault="00E51224" w:rsidP="00224ED9">
            <w:pPr>
              <w:spacing w:after="0" w:line="240" w:lineRule="auto"/>
              <w:rPr>
                <w:rFonts w:ascii="Times New Roman" w:hAnsi="Times New Roman"/>
                <w:sz w:val="18"/>
                <w:szCs w:val="18"/>
                <w:lang w:val="en-US"/>
              </w:rPr>
            </w:pPr>
          </w:p>
          <w:p w14:paraId="651012DA"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non-smoker</w:t>
            </w:r>
          </w:p>
          <w:p w14:paraId="34B02A62"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0.085</w:t>
            </w:r>
          </w:p>
          <w:p w14:paraId="6556CEBC"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0.062</w:t>
            </w:r>
          </w:p>
          <w:p w14:paraId="4E45FA08"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(0.19-0.286)</w:t>
            </w:r>
          </w:p>
        </w:tc>
        <w:tc>
          <w:tcPr>
            <w:tcW w:w="0" w:type="auto"/>
            <w:tcBorders>
              <w:top w:val="single" w:sz="4" w:space="0" w:color="auto"/>
              <w:left w:val="single" w:sz="4" w:space="0" w:color="auto"/>
              <w:bottom w:val="single" w:sz="4" w:space="0" w:color="auto"/>
              <w:right w:val="single" w:sz="4" w:space="0" w:color="auto"/>
            </w:tcBorders>
          </w:tcPr>
          <w:p w14:paraId="53227AD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6CCED1AF" w14:textId="3F2FF985"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(Lafontaine et al. 2006)</w:t>
            </w:r>
          </w:p>
        </w:tc>
      </w:tr>
      <w:tr w:rsidR="006932D3" w:rsidRPr="00432073" w14:paraId="09B8C204"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41A457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Germany</w:t>
            </w:r>
          </w:p>
        </w:tc>
        <w:tc>
          <w:tcPr>
            <w:tcW w:w="0" w:type="auto"/>
            <w:tcBorders>
              <w:top w:val="single" w:sz="4" w:space="0" w:color="auto"/>
              <w:left w:val="single" w:sz="4" w:space="0" w:color="auto"/>
              <w:bottom w:val="single" w:sz="4" w:space="0" w:color="auto"/>
              <w:right w:val="single" w:sz="4" w:space="0" w:color="auto"/>
            </w:tcBorders>
            <w:vAlign w:val="center"/>
          </w:tcPr>
          <w:p w14:paraId="0EE7734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Frankfurt am Main</w:t>
            </w:r>
          </w:p>
        </w:tc>
        <w:tc>
          <w:tcPr>
            <w:tcW w:w="0" w:type="auto"/>
            <w:tcBorders>
              <w:top w:val="single" w:sz="4" w:space="0" w:color="auto"/>
              <w:left w:val="single" w:sz="4" w:space="0" w:color="auto"/>
              <w:bottom w:val="single" w:sz="4" w:space="0" w:color="auto"/>
              <w:right w:val="single" w:sz="4" w:space="0" w:color="auto"/>
            </w:tcBorders>
            <w:vAlign w:val="center"/>
          </w:tcPr>
          <w:p w14:paraId="603DE8C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the parquet glue</w:t>
            </w:r>
          </w:p>
        </w:tc>
        <w:tc>
          <w:tcPr>
            <w:tcW w:w="0" w:type="auto"/>
            <w:tcBorders>
              <w:top w:val="single" w:sz="4" w:space="0" w:color="auto"/>
              <w:left w:val="single" w:sz="4" w:space="0" w:color="auto"/>
              <w:bottom w:val="single" w:sz="4" w:space="0" w:color="auto"/>
              <w:right w:val="single" w:sz="4" w:space="0" w:color="auto"/>
            </w:tcBorders>
            <w:vAlign w:val="center"/>
          </w:tcPr>
          <w:p w14:paraId="4217AB1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382</w:t>
            </w:r>
          </w:p>
        </w:tc>
        <w:tc>
          <w:tcPr>
            <w:tcW w:w="868" w:type="dxa"/>
            <w:tcBorders>
              <w:top w:val="single" w:sz="4" w:space="0" w:color="auto"/>
              <w:left w:val="single" w:sz="4" w:space="0" w:color="auto"/>
              <w:bottom w:val="single" w:sz="4" w:space="0" w:color="auto"/>
              <w:right w:val="single" w:sz="4" w:space="0" w:color="auto"/>
            </w:tcBorders>
            <w:vAlign w:val="center"/>
          </w:tcPr>
          <w:p w14:paraId="210AEC1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0 and ≥20</w:t>
            </w:r>
          </w:p>
        </w:tc>
        <w:tc>
          <w:tcPr>
            <w:tcW w:w="1099" w:type="dxa"/>
            <w:tcBorders>
              <w:top w:val="single" w:sz="4" w:space="0" w:color="auto"/>
              <w:left w:val="single" w:sz="4" w:space="0" w:color="auto"/>
              <w:bottom w:val="single" w:sz="4" w:space="0" w:color="auto"/>
              <w:right w:val="single" w:sz="4" w:space="0" w:color="auto"/>
            </w:tcBorders>
            <w:vAlign w:val="center"/>
          </w:tcPr>
          <w:p w14:paraId="3B110A2C" w14:textId="671F1F4C"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p w14:paraId="17C01A92" w14:textId="3000A59D"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C80BA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751EB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27A8F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8A1A5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2088A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27C98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0.436±0.272</w:t>
            </w:r>
          </w:p>
          <w:p w14:paraId="316B563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D6BCA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210B34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0.252±0.188</w:t>
            </w:r>
          </w:p>
          <w:p w14:paraId="45BB806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3959F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0.374±0.245</w:t>
            </w:r>
          </w:p>
          <w:p w14:paraId="443E1AB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930C1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0.061±0.151</w:t>
            </w:r>
          </w:p>
          <w:p w14:paraId="2D427CC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B9DC9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0.143±0.131</w:t>
            </w:r>
          </w:p>
          <w:p w14:paraId="7751A30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0.115</w:t>
            </w:r>
          </w:p>
          <w:p w14:paraId="11E8AA53"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11345A9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2083F64C" w14:textId="77777777" w:rsidR="00E51224" w:rsidRPr="00F36EAA" w:rsidRDefault="00E51224" w:rsidP="00224ED9">
            <w:pPr>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18C983B" w14:textId="3BA06F25"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(Heudorf and Angerer 2001a)</w:t>
            </w:r>
          </w:p>
        </w:tc>
      </w:tr>
      <w:tr w:rsidR="006932D3" w:rsidRPr="00432073" w14:paraId="7F9F7E9E"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0FF7B7D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Germany</w:t>
            </w:r>
          </w:p>
        </w:tc>
        <w:tc>
          <w:tcPr>
            <w:tcW w:w="0" w:type="auto"/>
            <w:tcBorders>
              <w:top w:val="single" w:sz="4" w:space="0" w:color="auto"/>
              <w:left w:val="single" w:sz="4" w:space="0" w:color="auto"/>
              <w:bottom w:val="single" w:sz="4" w:space="0" w:color="auto"/>
              <w:right w:val="single" w:sz="4" w:space="0" w:color="auto"/>
            </w:tcBorders>
            <w:vAlign w:val="center"/>
          </w:tcPr>
          <w:p w14:paraId="2D55AF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Frankfurt am Main</w:t>
            </w:r>
          </w:p>
        </w:tc>
        <w:tc>
          <w:tcPr>
            <w:tcW w:w="0" w:type="auto"/>
            <w:tcBorders>
              <w:top w:val="single" w:sz="4" w:space="0" w:color="auto"/>
              <w:left w:val="single" w:sz="4" w:space="0" w:color="auto"/>
              <w:bottom w:val="single" w:sz="4" w:space="0" w:color="auto"/>
              <w:right w:val="single" w:sz="4" w:space="0" w:color="auto"/>
            </w:tcBorders>
            <w:vAlign w:val="center"/>
          </w:tcPr>
          <w:p w14:paraId="4B3F8BD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smoking</w:t>
            </w:r>
          </w:p>
        </w:tc>
        <w:tc>
          <w:tcPr>
            <w:tcW w:w="0" w:type="auto"/>
            <w:tcBorders>
              <w:top w:val="single" w:sz="4" w:space="0" w:color="auto"/>
              <w:left w:val="single" w:sz="4" w:space="0" w:color="auto"/>
              <w:bottom w:val="single" w:sz="4" w:space="0" w:color="auto"/>
              <w:right w:val="single" w:sz="4" w:space="0" w:color="auto"/>
            </w:tcBorders>
            <w:vAlign w:val="center"/>
          </w:tcPr>
          <w:p w14:paraId="5FE593B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495</w:t>
            </w:r>
          </w:p>
        </w:tc>
        <w:tc>
          <w:tcPr>
            <w:tcW w:w="868" w:type="dxa"/>
            <w:tcBorders>
              <w:top w:val="single" w:sz="4" w:space="0" w:color="auto"/>
              <w:left w:val="single" w:sz="4" w:space="0" w:color="auto"/>
              <w:bottom w:val="single" w:sz="4" w:space="0" w:color="auto"/>
              <w:right w:val="single" w:sz="4" w:space="0" w:color="auto"/>
            </w:tcBorders>
            <w:vAlign w:val="center"/>
          </w:tcPr>
          <w:p w14:paraId="0560770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37.9±7.9</w:t>
            </w:r>
          </w:p>
        </w:tc>
        <w:tc>
          <w:tcPr>
            <w:tcW w:w="1099" w:type="dxa"/>
            <w:tcBorders>
              <w:top w:val="single" w:sz="4" w:space="0" w:color="auto"/>
              <w:left w:val="single" w:sz="4" w:space="0" w:color="auto"/>
              <w:bottom w:val="single" w:sz="4" w:space="0" w:color="auto"/>
              <w:right w:val="single" w:sz="4" w:space="0" w:color="auto"/>
            </w:tcBorders>
            <w:vAlign w:val="center"/>
          </w:tcPr>
          <w:p w14:paraId="60C1F238" w14:textId="224877F0"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p w14:paraId="0B764988" w14:textId="512DFA6B"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EF8B3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BBDE2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4526B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EC654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F5F9E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80299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59C7910B"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0.437±0.311</w:t>
            </w:r>
          </w:p>
          <w:p w14:paraId="5814260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0.357</w:t>
            </w:r>
          </w:p>
          <w:p w14:paraId="18034B2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51681AD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21DAC955"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0.445±0.358</w:t>
            </w:r>
          </w:p>
          <w:p w14:paraId="616A74D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10D6A3"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D06FB1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4FDB6CF5"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0.314±0.216</w:t>
            </w:r>
          </w:p>
          <w:p w14:paraId="2FEFD76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0.240</w:t>
            </w:r>
          </w:p>
          <w:p w14:paraId="1F2799E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4D482D0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64F52868"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0.266±0.231</w:t>
            </w:r>
          </w:p>
          <w:p w14:paraId="2C1C121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EE12C8"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07535F1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0.473±</w:t>
            </w:r>
          </w:p>
          <w:p w14:paraId="2474E14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0.3020.389</w:t>
            </w:r>
          </w:p>
          <w:p w14:paraId="32F369C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3F2D392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44F75D4C"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0.305±0.209</w:t>
            </w:r>
          </w:p>
          <w:p w14:paraId="60C3004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EF860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06F69923"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0.065±0.140</w:t>
            </w:r>
          </w:p>
          <w:p w14:paraId="3D5D833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0.039</w:t>
            </w:r>
          </w:p>
          <w:p w14:paraId="477FDB5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0F0DF32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25358CD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0.058±0.170</w:t>
            </w:r>
          </w:p>
          <w:p w14:paraId="1267CE2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5C3F5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74F643D7"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0.195±0.142</w:t>
            </w:r>
          </w:p>
          <w:p w14:paraId="2695968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0.152</w:t>
            </w:r>
          </w:p>
          <w:p w14:paraId="53BB8F0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5D6AFA4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6C103D7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0.100±0.101</w:t>
            </w:r>
          </w:p>
          <w:p w14:paraId="46142AD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0.077</w:t>
            </w:r>
          </w:p>
        </w:tc>
        <w:tc>
          <w:tcPr>
            <w:tcW w:w="0" w:type="auto"/>
            <w:tcBorders>
              <w:top w:val="single" w:sz="4" w:space="0" w:color="auto"/>
              <w:left w:val="single" w:sz="4" w:space="0" w:color="auto"/>
              <w:bottom w:val="single" w:sz="4" w:space="0" w:color="auto"/>
              <w:right w:val="single" w:sz="4" w:space="0" w:color="auto"/>
            </w:tcBorders>
          </w:tcPr>
          <w:p w14:paraId="6FF5DD0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462E7731" w14:textId="4321E4E1"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(Heudorf and Angerer 2001b)</w:t>
            </w:r>
          </w:p>
        </w:tc>
      </w:tr>
      <w:tr w:rsidR="006932D3" w:rsidRPr="00432073" w14:paraId="2ECBAB39"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4C9823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Germany</w:t>
            </w:r>
          </w:p>
        </w:tc>
        <w:tc>
          <w:tcPr>
            <w:tcW w:w="0" w:type="auto"/>
            <w:tcBorders>
              <w:top w:val="single" w:sz="4" w:space="0" w:color="auto"/>
              <w:left w:val="single" w:sz="4" w:space="0" w:color="auto"/>
              <w:bottom w:val="single" w:sz="4" w:space="0" w:color="auto"/>
              <w:right w:val="single" w:sz="4" w:space="0" w:color="auto"/>
            </w:tcBorders>
            <w:vAlign w:val="center"/>
          </w:tcPr>
          <w:p w14:paraId="6195338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southern Germany</w:t>
            </w:r>
          </w:p>
        </w:tc>
        <w:tc>
          <w:tcPr>
            <w:tcW w:w="0" w:type="auto"/>
            <w:tcBorders>
              <w:top w:val="single" w:sz="4" w:space="0" w:color="auto"/>
              <w:left w:val="single" w:sz="4" w:space="0" w:color="auto"/>
              <w:bottom w:val="single" w:sz="4" w:space="0" w:color="auto"/>
              <w:right w:val="single" w:sz="4" w:space="0" w:color="auto"/>
            </w:tcBorders>
            <w:vAlign w:val="center"/>
          </w:tcPr>
          <w:p w14:paraId="33E76B3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5008B8E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occupational exposure: Carbon electrode production, Road stone impregnation, </w:t>
            </w:r>
            <w:proofErr w:type="spellStart"/>
            <w:r w:rsidRPr="00F36EAA">
              <w:rPr>
                <w:rFonts w:ascii="Times New Roman" w:eastAsia="Times New Roman" w:hAnsi="Times New Roman"/>
                <w:sz w:val="18"/>
                <w:szCs w:val="18"/>
                <w:lang w:val="en-US" w:eastAsia="pl-PL"/>
              </w:rPr>
              <w:t>Aluminium</w:t>
            </w:r>
            <w:proofErr w:type="spellEnd"/>
            <w:r w:rsidRPr="00F36EAA">
              <w:rPr>
                <w:rFonts w:ascii="Times New Roman" w:eastAsia="Times New Roman" w:hAnsi="Times New Roman"/>
                <w:sz w:val="18"/>
                <w:szCs w:val="18"/>
                <w:lang w:val="en-US" w:eastAsia="pl-PL"/>
              </w:rPr>
              <w:t xml:space="preserve"> smelting, Glass manufacturing,</w:t>
            </w:r>
          </w:p>
          <w:p w14:paraId="79AB52C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Chimney-sweeping, Meat smoking, Municipal and Industrial waste incineration</w:t>
            </w:r>
          </w:p>
        </w:tc>
        <w:tc>
          <w:tcPr>
            <w:tcW w:w="0" w:type="auto"/>
            <w:tcBorders>
              <w:top w:val="single" w:sz="4" w:space="0" w:color="auto"/>
              <w:left w:val="single" w:sz="4" w:space="0" w:color="auto"/>
              <w:bottom w:val="single" w:sz="4" w:space="0" w:color="auto"/>
              <w:right w:val="single" w:sz="4" w:space="0" w:color="auto"/>
            </w:tcBorders>
            <w:vAlign w:val="center"/>
          </w:tcPr>
          <w:p w14:paraId="3C93B81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232</w:t>
            </w:r>
          </w:p>
        </w:tc>
        <w:tc>
          <w:tcPr>
            <w:tcW w:w="868" w:type="dxa"/>
            <w:tcBorders>
              <w:top w:val="single" w:sz="4" w:space="0" w:color="auto"/>
              <w:left w:val="single" w:sz="4" w:space="0" w:color="auto"/>
              <w:bottom w:val="single" w:sz="4" w:space="0" w:color="auto"/>
              <w:right w:val="single" w:sz="4" w:space="0" w:color="auto"/>
            </w:tcBorders>
            <w:vAlign w:val="center"/>
          </w:tcPr>
          <w:p w14:paraId="0A09564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adult</w:t>
            </w:r>
          </w:p>
        </w:tc>
        <w:tc>
          <w:tcPr>
            <w:tcW w:w="1099" w:type="dxa"/>
            <w:tcBorders>
              <w:top w:val="single" w:sz="4" w:space="0" w:color="auto"/>
              <w:left w:val="single" w:sz="4" w:space="0" w:color="auto"/>
              <w:bottom w:val="single" w:sz="4" w:space="0" w:color="auto"/>
              <w:right w:val="single" w:sz="4" w:space="0" w:color="auto"/>
            </w:tcBorders>
            <w:vAlign w:val="center"/>
          </w:tcPr>
          <w:p w14:paraId="2340473A" w14:textId="6BECB89B"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73F93696"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B0136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E41F8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99FC6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7488A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AC5AD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24FB6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CEC6AA"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0BA82C9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C4807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81319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5952D1"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0.11 to 24.5</w:t>
            </w:r>
          </w:p>
          <w:p w14:paraId="6ECADC49"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(&lt;0.1-126.2)</w:t>
            </w:r>
          </w:p>
        </w:tc>
        <w:tc>
          <w:tcPr>
            <w:tcW w:w="0" w:type="auto"/>
            <w:tcBorders>
              <w:top w:val="single" w:sz="4" w:space="0" w:color="auto"/>
              <w:left w:val="single" w:sz="4" w:space="0" w:color="auto"/>
              <w:bottom w:val="single" w:sz="4" w:space="0" w:color="auto"/>
              <w:right w:val="single" w:sz="4" w:space="0" w:color="auto"/>
            </w:tcBorders>
          </w:tcPr>
          <w:p w14:paraId="79EEEC8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5DF583BC" w14:textId="65F3B1AD"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(Göen T., Gündel J., Schaller K.-H. 1995a)</w:t>
            </w:r>
          </w:p>
        </w:tc>
      </w:tr>
      <w:tr w:rsidR="006932D3" w:rsidRPr="00F36EAA" w14:paraId="3BAC39CF"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674811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lastRenderedPageBreak/>
              <w:t>Germany</w:t>
            </w:r>
          </w:p>
        </w:tc>
        <w:tc>
          <w:tcPr>
            <w:tcW w:w="0" w:type="auto"/>
            <w:tcBorders>
              <w:top w:val="single" w:sz="4" w:space="0" w:color="auto"/>
              <w:left w:val="single" w:sz="4" w:space="0" w:color="auto"/>
              <w:bottom w:val="single" w:sz="4" w:space="0" w:color="auto"/>
              <w:right w:val="single" w:sz="4" w:space="0" w:color="auto"/>
            </w:tcBorders>
            <w:vAlign w:val="center"/>
          </w:tcPr>
          <w:p w14:paraId="4E8887C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southern Germany</w:t>
            </w:r>
          </w:p>
        </w:tc>
        <w:tc>
          <w:tcPr>
            <w:tcW w:w="0" w:type="auto"/>
            <w:tcBorders>
              <w:top w:val="single" w:sz="4" w:space="0" w:color="auto"/>
              <w:left w:val="single" w:sz="4" w:space="0" w:color="auto"/>
              <w:bottom w:val="single" w:sz="4" w:space="0" w:color="auto"/>
              <w:right w:val="single" w:sz="4" w:space="0" w:color="auto"/>
            </w:tcBorders>
            <w:vAlign w:val="center"/>
          </w:tcPr>
          <w:p w14:paraId="66CE8B6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urban area</w:t>
            </w:r>
          </w:p>
        </w:tc>
        <w:tc>
          <w:tcPr>
            <w:tcW w:w="0" w:type="auto"/>
            <w:tcBorders>
              <w:top w:val="single" w:sz="4" w:space="0" w:color="auto"/>
              <w:left w:val="single" w:sz="4" w:space="0" w:color="auto"/>
              <w:bottom w:val="single" w:sz="4" w:space="0" w:color="auto"/>
              <w:right w:val="single" w:sz="4" w:space="0" w:color="auto"/>
            </w:tcBorders>
            <w:vAlign w:val="center"/>
          </w:tcPr>
          <w:p w14:paraId="1CC6D6A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107</w:t>
            </w:r>
          </w:p>
        </w:tc>
        <w:tc>
          <w:tcPr>
            <w:tcW w:w="868" w:type="dxa"/>
            <w:tcBorders>
              <w:top w:val="single" w:sz="4" w:space="0" w:color="auto"/>
              <w:left w:val="single" w:sz="4" w:space="0" w:color="auto"/>
              <w:bottom w:val="single" w:sz="4" w:space="0" w:color="auto"/>
              <w:right w:val="single" w:sz="4" w:space="0" w:color="auto"/>
            </w:tcBorders>
            <w:vAlign w:val="center"/>
          </w:tcPr>
          <w:p w14:paraId="132544D2" w14:textId="15166B9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w:t>
            </w:r>
            <w:r w:rsidR="00ED6B54" w:rsidRPr="00F36EAA">
              <w:rPr>
                <w:rFonts w:ascii="Times New Roman" w:eastAsia="Times New Roman" w:hAnsi="Times New Roman"/>
                <w:sz w:val="18"/>
                <w:szCs w:val="18"/>
                <w:lang w:val="en-US" w:eastAsia="pl-PL"/>
              </w:rPr>
              <w:t>e</w:t>
            </w:r>
            <w:r w:rsidRPr="00F36EAA">
              <w:rPr>
                <w:rFonts w:ascii="Times New Roman" w:eastAsia="Times New Roman" w:hAnsi="Times New Roman"/>
                <w:sz w:val="18"/>
                <w:szCs w:val="18"/>
                <w:lang w:val="en-US" w:eastAsia="pl-PL"/>
              </w:rPr>
              <w:t>n 2 and 64 a</w:t>
            </w:r>
          </w:p>
        </w:tc>
        <w:tc>
          <w:tcPr>
            <w:tcW w:w="1099" w:type="dxa"/>
            <w:tcBorders>
              <w:top w:val="single" w:sz="4" w:space="0" w:color="auto"/>
              <w:left w:val="single" w:sz="4" w:space="0" w:color="auto"/>
              <w:bottom w:val="single" w:sz="4" w:space="0" w:color="auto"/>
              <w:right w:val="single" w:sz="4" w:space="0" w:color="auto"/>
            </w:tcBorders>
            <w:vAlign w:val="center"/>
          </w:tcPr>
          <w:p w14:paraId="41BFBC89" w14:textId="77777777" w:rsidR="006932D3"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5224DBD2" w14:textId="77D1ABFB" w:rsidR="00E51224" w:rsidRPr="00F36EAA" w:rsidRDefault="000545BD" w:rsidP="006932D3">
            <w:pPr>
              <w:spacing w:after="0" w:line="240" w:lineRule="auto"/>
              <w:rPr>
                <w:rFonts w:ascii="Times New Roman" w:eastAsia="Times New Roman" w:hAnsi="Times New Roman"/>
                <w:sz w:val="18"/>
                <w:szCs w:val="18"/>
                <w:lang w:val="en-US" w:eastAsia="pl-PL"/>
              </w:rPr>
            </w:pPr>
            <m:oMathPara>
              <m:oMathParaPr>
                <m:jc m:val="left"/>
              </m:oMathParaPr>
              <m:oMath>
                <m:acc>
                  <m:accPr>
                    <m:chr m:val="̅"/>
                    <m:ctrlPr>
                      <w:rPr>
                        <w:rFonts w:ascii="Cambria Math" w:hAnsi="Cambria Math"/>
                        <w:i/>
                        <w:sz w:val="18"/>
                        <w:szCs w:val="18"/>
                        <w:lang w:val="en-US"/>
                      </w:rPr>
                    </m:ctrlPr>
                  </m:accPr>
                  <m:e>
                    <m:r>
                      <w:rPr>
                        <w:rFonts w:ascii="Cambria Math" w:hAnsi="Cambria Math"/>
                        <w:sz w:val="18"/>
                        <w:szCs w:val="18"/>
                        <w:lang w:val="en-US"/>
                      </w:rPr>
                      <m:t>x</m:t>
                    </m:r>
                  </m:e>
                </m:acc>
              </m:oMath>
            </m:oMathPara>
          </w:p>
          <w:p w14:paraId="6B11E16D"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02002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4.5</w:t>
            </w:r>
          </w:p>
          <w:p w14:paraId="6FCC547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8.3</w:t>
            </w:r>
          </w:p>
          <w:p w14:paraId="0CD269C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(&lt;LOD-67.1)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31930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4.4</w:t>
            </w:r>
          </w:p>
          <w:p w14:paraId="2BE3085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6.7</w:t>
            </w:r>
          </w:p>
          <w:p w14:paraId="3FC357C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(&lt;LOD-48.3)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A6DC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21CC3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A38BC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35530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BF7E00"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05197E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3D1A7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2DEF4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411D4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0623332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F6F4B66" w14:textId="4C4B103A"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(Preuss et al. 2004)</w:t>
            </w:r>
          </w:p>
        </w:tc>
      </w:tr>
      <w:tr w:rsidR="006932D3" w:rsidRPr="00432073" w14:paraId="12E87D1F"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932850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Iran</w:t>
            </w:r>
          </w:p>
        </w:tc>
        <w:tc>
          <w:tcPr>
            <w:tcW w:w="0" w:type="auto"/>
            <w:tcBorders>
              <w:top w:val="single" w:sz="4" w:space="0" w:color="auto"/>
              <w:left w:val="single" w:sz="4" w:space="0" w:color="auto"/>
              <w:bottom w:val="single" w:sz="4" w:space="0" w:color="auto"/>
              <w:right w:val="single" w:sz="4" w:space="0" w:color="auto"/>
            </w:tcBorders>
            <w:vAlign w:val="center"/>
          </w:tcPr>
          <w:p w14:paraId="02272F2D"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rPr>
              <w:t>Shiraz</w:t>
            </w:r>
          </w:p>
        </w:tc>
        <w:tc>
          <w:tcPr>
            <w:tcW w:w="0" w:type="auto"/>
            <w:tcBorders>
              <w:top w:val="single" w:sz="4" w:space="0" w:color="auto"/>
              <w:left w:val="single" w:sz="4" w:space="0" w:color="auto"/>
              <w:bottom w:val="single" w:sz="4" w:space="0" w:color="auto"/>
              <w:right w:val="single" w:sz="4" w:space="0" w:color="auto"/>
            </w:tcBorders>
            <w:vAlign w:val="center"/>
          </w:tcPr>
          <w:p w14:paraId="34497098"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 xml:space="preserve">environmental tobacco smoke ETS, dietary </w:t>
            </w:r>
          </w:p>
        </w:tc>
        <w:tc>
          <w:tcPr>
            <w:tcW w:w="0" w:type="auto"/>
            <w:tcBorders>
              <w:top w:val="single" w:sz="4" w:space="0" w:color="auto"/>
              <w:left w:val="single" w:sz="4" w:space="0" w:color="auto"/>
              <w:bottom w:val="single" w:sz="4" w:space="0" w:color="auto"/>
              <w:right w:val="single" w:sz="4" w:space="0" w:color="auto"/>
            </w:tcBorders>
            <w:vAlign w:val="center"/>
          </w:tcPr>
          <w:p w14:paraId="00714740"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115</w:t>
            </w:r>
          </w:p>
        </w:tc>
        <w:tc>
          <w:tcPr>
            <w:tcW w:w="868" w:type="dxa"/>
            <w:tcBorders>
              <w:top w:val="single" w:sz="4" w:space="0" w:color="auto"/>
              <w:left w:val="single" w:sz="4" w:space="0" w:color="auto"/>
              <w:bottom w:val="single" w:sz="4" w:space="0" w:color="auto"/>
              <w:right w:val="single" w:sz="4" w:space="0" w:color="auto"/>
            </w:tcBorders>
            <w:vAlign w:val="center"/>
          </w:tcPr>
          <w:p w14:paraId="14C70612"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rPr>
              <w:t>10.71 ± 1.15</w:t>
            </w:r>
          </w:p>
        </w:tc>
        <w:tc>
          <w:tcPr>
            <w:tcW w:w="1099" w:type="dxa"/>
            <w:tcBorders>
              <w:top w:val="single" w:sz="4" w:space="0" w:color="auto"/>
              <w:left w:val="single" w:sz="4" w:space="0" w:color="auto"/>
              <w:bottom w:val="single" w:sz="4" w:space="0" w:color="auto"/>
              <w:right w:val="single" w:sz="4" w:space="0" w:color="auto"/>
            </w:tcBorders>
            <w:vAlign w:val="center"/>
          </w:tcPr>
          <w:p w14:paraId="17BBA786" w14:textId="77777777" w:rsidR="00ED6B5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71788643" w14:textId="041794FF"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37C3BA01"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C38BC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D571A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77291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70C54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04C1D4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0C6F1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0E523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376060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D21B9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7A28C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7BD24E" w14:textId="77777777" w:rsidR="00E51224" w:rsidRPr="00F36EAA" w:rsidRDefault="00E51224" w:rsidP="00224ED9">
            <w:pPr>
              <w:spacing w:after="0" w:line="240" w:lineRule="auto"/>
              <w:rPr>
                <w:rFonts w:ascii="Times New Roman" w:hAnsi="Times New Roman"/>
                <w:sz w:val="18"/>
                <w:szCs w:val="18"/>
              </w:rPr>
            </w:pPr>
            <w:r w:rsidRPr="00F36EAA">
              <w:rPr>
                <w:rFonts w:ascii="Times New Roman" w:hAnsi="Times New Roman"/>
                <w:sz w:val="18"/>
                <w:szCs w:val="18"/>
              </w:rPr>
              <w:t>1.460</w:t>
            </w:r>
          </w:p>
          <w:p w14:paraId="723FDD04" w14:textId="77777777" w:rsidR="00E51224" w:rsidRPr="00F36EAA" w:rsidRDefault="00E51224" w:rsidP="00224ED9">
            <w:pPr>
              <w:spacing w:after="0" w:line="240" w:lineRule="auto"/>
              <w:rPr>
                <w:rFonts w:ascii="Times New Roman" w:hAnsi="Times New Roman"/>
                <w:sz w:val="18"/>
                <w:szCs w:val="18"/>
              </w:rPr>
            </w:pPr>
            <w:r w:rsidRPr="00F36EAA">
              <w:rPr>
                <w:rFonts w:ascii="Times New Roman" w:hAnsi="Times New Roman"/>
                <w:sz w:val="18"/>
                <w:szCs w:val="18"/>
              </w:rPr>
              <w:t>(0.120-6.950)</w:t>
            </w:r>
          </w:p>
        </w:tc>
        <w:tc>
          <w:tcPr>
            <w:tcW w:w="0" w:type="auto"/>
            <w:tcBorders>
              <w:top w:val="single" w:sz="4" w:space="0" w:color="auto"/>
              <w:left w:val="single" w:sz="4" w:space="0" w:color="auto"/>
              <w:bottom w:val="single" w:sz="4" w:space="0" w:color="auto"/>
              <w:right w:val="single" w:sz="4" w:space="0" w:color="auto"/>
            </w:tcBorders>
          </w:tcPr>
          <w:p w14:paraId="55A2294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4917035A" w14:textId="5669561E"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(Shahsavani et al. 2017)</w:t>
            </w:r>
          </w:p>
        </w:tc>
      </w:tr>
      <w:tr w:rsidR="006932D3" w:rsidRPr="00432073" w14:paraId="333F604C"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C14D78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Japan</w:t>
            </w:r>
          </w:p>
        </w:tc>
        <w:tc>
          <w:tcPr>
            <w:tcW w:w="0" w:type="auto"/>
            <w:tcBorders>
              <w:top w:val="single" w:sz="4" w:space="0" w:color="auto"/>
              <w:left w:val="single" w:sz="4" w:space="0" w:color="auto"/>
              <w:bottom w:val="single" w:sz="4" w:space="0" w:color="auto"/>
              <w:right w:val="single" w:sz="4" w:space="0" w:color="auto"/>
            </w:tcBorders>
            <w:vAlign w:val="center"/>
          </w:tcPr>
          <w:p w14:paraId="469DBBB3"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suburb of metropolitan Tokyo</w:t>
            </w:r>
          </w:p>
        </w:tc>
        <w:tc>
          <w:tcPr>
            <w:tcW w:w="0" w:type="auto"/>
            <w:tcBorders>
              <w:top w:val="single" w:sz="4" w:space="0" w:color="auto"/>
              <w:left w:val="single" w:sz="4" w:space="0" w:color="auto"/>
              <w:bottom w:val="single" w:sz="4" w:space="0" w:color="auto"/>
              <w:right w:val="single" w:sz="4" w:space="0" w:color="auto"/>
            </w:tcBorders>
            <w:vAlign w:val="center"/>
          </w:tcPr>
          <w:p w14:paraId="2C369187"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environmental tobacco smoke ETS</w:t>
            </w:r>
          </w:p>
        </w:tc>
        <w:tc>
          <w:tcPr>
            <w:tcW w:w="0" w:type="auto"/>
            <w:tcBorders>
              <w:top w:val="single" w:sz="4" w:space="0" w:color="auto"/>
              <w:left w:val="single" w:sz="4" w:space="0" w:color="auto"/>
              <w:bottom w:val="single" w:sz="4" w:space="0" w:color="auto"/>
              <w:right w:val="single" w:sz="4" w:space="0" w:color="auto"/>
            </w:tcBorders>
            <w:vAlign w:val="center"/>
          </w:tcPr>
          <w:p w14:paraId="4479B72B"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134</w:t>
            </w:r>
          </w:p>
        </w:tc>
        <w:tc>
          <w:tcPr>
            <w:tcW w:w="868" w:type="dxa"/>
            <w:tcBorders>
              <w:top w:val="single" w:sz="4" w:space="0" w:color="auto"/>
              <w:left w:val="single" w:sz="4" w:space="0" w:color="auto"/>
              <w:bottom w:val="single" w:sz="4" w:space="0" w:color="auto"/>
              <w:right w:val="single" w:sz="4" w:space="0" w:color="auto"/>
            </w:tcBorders>
            <w:vAlign w:val="center"/>
          </w:tcPr>
          <w:p w14:paraId="0C74BF45"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4.7±0.9</w:t>
            </w:r>
          </w:p>
        </w:tc>
        <w:tc>
          <w:tcPr>
            <w:tcW w:w="1099" w:type="dxa"/>
            <w:tcBorders>
              <w:top w:val="single" w:sz="4" w:space="0" w:color="auto"/>
              <w:left w:val="single" w:sz="4" w:space="0" w:color="auto"/>
              <w:bottom w:val="single" w:sz="4" w:space="0" w:color="auto"/>
              <w:right w:val="single" w:sz="4" w:space="0" w:color="auto"/>
            </w:tcBorders>
            <w:vAlign w:val="center"/>
          </w:tcPr>
          <w:p w14:paraId="75DA7AF4" w14:textId="182A4445" w:rsidR="00E51224" w:rsidRPr="00F36EAA" w:rsidRDefault="00E51224" w:rsidP="006932D3">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 xml:space="preserve">GM </w:t>
            </w:r>
            <w:r w:rsidRPr="00F36EAA">
              <w:rPr>
                <w:rFonts w:ascii="Times New Roman" w:hAnsi="Times New Roman"/>
                <w:sz w:val="18"/>
                <w:szCs w:val="18"/>
                <w:lang w:val="en-US"/>
              </w:rPr>
              <w:t>±SD</w:t>
            </w:r>
          </w:p>
          <w:p w14:paraId="59ABC804" w14:textId="2889B853"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25388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F5EB7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57AB1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4C8B2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82DDD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853AF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335EC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8C8FF9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014BB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C3B1B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8545FF"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0.127±1.83</w:t>
            </w:r>
          </w:p>
          <w:p w14:paraId="6FDB07EC"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0.127</w:t>
            </w:r>
          </w:p>
        </w:tc>
        <w:tc>
          <w:tcPr>
            <w:tcW w:w="0" w:type="auto"/>
            <w:tcBorders>
              <w:top w:val="single" w:sz="4" w:space="0" w:color="auto"/>
              <w:left w:val="single" w:sz="4" w:space="0" w:color="auto"/>
              <w:bottom w:val="single" w:sz="4" w:space="0" w:color="auto"/>
              <w:right w:val="single" w:sz="4" w:space="0" w:color="auto"/>
            </w:tcBorders>
          </w:tcPr>
          <w:p w14:paraId="35B22A9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F185346" w14:textId="1478BC18"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(Mori et al. 2011)</w:t>
            </w:r>
          </w:p>
        </w:tc>
      </w:tr>
      <w:tr w:rsidR="006932D3" w:rsidRPr="00F36EAA" w14:paraId="29CD1BB2"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15E227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Japan</w:t>
            </w:r>
          </w:p>
        </w:tc>
        <w:tc>
          <w:tcPr>
            <w:tcW w:w="0" w:type="auto"/>
            <w:tcBorders>
              <w:top w:val="single" w:sz="4" w:space="0" w:color="auto"/>
              <w:left w:val="single" w:sz="4" w:space="0" w:color="auto"/>
              <w:bottom w:val="single" w:sz="4" w:space="0" w:color="auto"/>
              <w:right w:val="single" w:sz="4" w:space="0" w:color="auto"/>
            </w:tcBorders>
            <w:vAlign w:val="center"/>
          </w:tcPr>
          <w:p w14:paraId="335D2DC9"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Kanazawa</w:t>
            </w:r>
          </w:p>
        </w:tc>
        <w:tc>
          <w:tcPr>
            <w:tcW w:w="0" w:type="auto"/>
            <w:tcBorders>
              <w:top w:val="single" w:sz="4" w:space="0" w:color="auto"/>
              <w:left w:val="single" w:sz="4" w:space="0" w:color="auto"/>
              <w:bottom w:val="single" w:sz="4" w:space="0" w:color="auto"/>
              <w:right w:val="single" w:sz="4" w:space="0" w:color="auto"/>
            </w:tcBorders>
            <w:vAlign w:val="center"/>
          </w:tcPr>
          <w:p w14:paraId="18B249D8"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smoking</w:t>
            </w:r>
          </w:p>
        </w:tc>
        <w:tc>
          <w:tcPr>
            <w:tcW w:w="0" w:type="auto"/>
            <w:tcBorders>
              <w:top w:val="single" w:sz="4" w:space="0" w:color="auto"/>
              <w:left w:val="single" w:sz="4" w:space="0" w:color="auto"/>
              <w:bottom w:val="single" w:sz="4" w:space="0" w:color="auto"/>
              <w:right w:val="single" w:sz="4" w:space="0" w:color="auto"/>
            </w:tcBorders>
            <w:vAlign w:val="center"/>
          </w:tcPr>
          <w:p w14:paraId="0AC7A46F"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17</w:t>
            </w:r>
          </w:p>
        </w:tc>
        <w:tc>
          <w:tcPr>
            <w:tcW w:w="868" w:type="dxa"/>
            <w:tcBorders>
              <w:top w:val="single" w:sz="4" w:space="0" w:color="auto"/>
              <w:left w:val="single" w:sz="4" w:space="0" w:color="auto"/>
              <w:bottom w:val="single" w:sz="4" w:space="0" w:color="auto"/>
              <w:right w:val="single" w:sz="4" w:space="0" w:color="auto"/>
            </w:tcBorders>
            <w:vAlign w:val="center"/>
          </w:tcPr>
          <w:p w14:paraId="27FBFC4F" w14:textId="467116E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w:t>
            </w:r>
            <w:r w:rsidR="00ED6B54" w:rsidRPr="00F36EAA">
              <w:rPr>
                <w:rFonts w:ascii="Times New Roman" w:hAnsi="Times New Roman"/>
                <w:sz w:val="18"/>
                <w:szCs w:val="18"/>
                <w:lang w:val="en-US"/>
              </w:rPr>
              <w:t>e</w:t>
            </w:r>
            <w:r w:rsidRPr="00F36EAA">
              <w:rPr>
                <w:rFonts w:ascii="Times New Roman" w:hAnsi="Times New Roman"/>
                <w:sz w:val="18"/>
                <w:szCs w:val="18"/>
                <w:lang w:val="en-US"/>
              </w:rPr>
              <w:t>en 22 and 69</w:t>
            </w:r>
          </w:p>
        </w:tc>
        <w:tc>
          <w:tcPr>
            <w:tcW w:w="1099" w:type="dxa"/>
            <w:tcBorders>
              <w:top w:val="single" w:sz="4" w:space="0" w:color="auto"/>
              <w:left w:val="single" w:sz="4" w:space="0" w:color="auto"/>
              <w:bottom w:val="single" w:sz="4" w:space="0" w:color="auto"/>
              <w:right w:val="single" w:sz="4" w:space="0" w:color="auto"/>
            </w:tcBorders>
            <w:vAlign w:val="center"/>
          </w:tcPr>
          <w:p w14:paraId="090B2F34" w14:textId="7B887215" w:rsidR="00E51224" w:rsidRPr="00F36EAA" w:rsidRDefault="000545BD" w:rsidP="006932D3">
            <w:pPr>
              <w:spacing w:after="0" w:line="240" w:lineRule="auto"/>
              <w:rPr>
                <w:rFonts w:ascii="Times New Roman"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hAnsi="Times New Roman"/>
                <w:sz w:val="18"/>
                <w:szCs w:val="18"/>
                <w:lang w:val="en-US"/>
              </w:rPr>
              <w:t>±SD</w:t>
            </w:r>
          </w:p>
          <w:p w14:paraId="0D1EA2D4"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5956A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5F763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4681D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55EF9328"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0.370±0.226</w:t>
            </w:r>
          </w:p>
          <w:p w14:paraId="62ED4A0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(0.097–0.757)</w:t>
            </w:r>
          </w:p>
          <w:p w14:paraId="443D1ED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77D42DE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21F32D40"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0.064±0.032</w:t>
            </w:r>
          </w:p>
          <w:p w14:paraId="091BBAC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(0.016–0.097</w:t>
            </w:r>
            <w:r w:rsidRPr="00F36EAA">
              <w:rPr>
                <w:rFonts w:ascii="Times New Roman" w:eastAsia="Times New Roman" w:hAnsi="Times New Roman"/>
                <w:sz w:val="18"/>
                <w:szCs w:val="18"/>
                <w:lang w:val="en-US" w:eastAsia="pl-PL"/>
              </w:rPr>
              <w:t>)</w:t>
            </w:r>
          </w:p>
          <w:p w14:paraId="07DA406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E5D23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BF3CA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87ED3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A39F62"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126552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9CCDB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8CF9E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5C595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38DBC4C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0.232±0.251 (0.039–0.868)</w:t>
            </w:r>
          </w:p>
          <w:p w14:paraId="621806D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p w14:paraId="4ECB411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668C16A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0.116 ± 0.154 (0.019–0.424</w:t>
            </w:r>
            <w:r w:rsidRPr="00F36EAA">
              <w:rPr>
                <w:rFonts w:ascii="Times New Roman" w:eastAsia="Times New Roman" w:hAnsi="Times New Roman"/>
                <w:sz w:val="18"/>
                <w:szCs w:val="18"/>
                <w:lang w:val="en-US" w:eastAsia="pl-PL"/>
              </w:rPr>
              <w:t>)</w:t>
            </w:r>
          </w:p>
        </w:tc>
        <w:tc>
          <w:tcPr>
            <w:tcW w:w="0" w:type="auto"/>
            <w:tcBorders>
              <w:top w:val="single" w:sz="4" w:space="0" w:color="auto"/>
              <w:left w:val="single" w:sz="4" w:space="0" w:color="auto"/>
              <w:bottom w:val="single" w:sz="4" w:space="0" w:color="auto"/>
              <w:right w:val="single" w:sz="4" w:space="0" w:color="auto"/>
            </w:tcBorders>
          </w:tcPr>
          <w:p w14:paraId="17DD4AF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F9171F2" w14:textId="55445FDC"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(Chetiyanukornkul et al. 2004)</w:t>
            </w:r>
          </w:p>
        </w:tc>
      </w:tr>
      <w:tr w:rsidR="006932D3" w:rsidRPr="00F36EAA" w14:paraId="4CDF77F1"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CAC39C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Netherlands</w:t>
            </w:r>
          </w:p>
        </w:tc>
        <w:tc>
          <w:tcPr>
            <w:tcW w:w="0" w:type="auto"/>
            <w:tcBorders>
              <w:top w:val="single" w:sz="4" w:space="0" w:color="auto"/>
              <w:left w:val="single" w:sz="4" w:space="0" w:color="auto"/>
              <w:bottom w:val="single" w:sz="4" w:space="0" w:color="auto"/>
              <w:right w:val="single" w:sz="4" w:space="0" w:color="auto"/>
            </w:tcBorders>
            <w:vAlign w:val="center"/>
          </w:tcPr>
          <w:p w14:paraId="3631776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0" w:type="auto"/>
            <w:tcBorders>
              <w:top w:val="single" w:sz="4" w:space="0" w:color="auto"/>
              <w:left w:val="single" w:sz="4" w:space="0" w:color="auto"/>
              <w:bottom w:val="single" w:sz="4" w:space="0" w:color="auto"/>
              <w:right w:val="single" w:sz="4" w:space="0" w:color="auto"/>
            </w:tcBorders>
            <w:vAlign w:val="center"/>
          </w:tcPr>
          <w:p w14:paraId="22BDE09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petrochemical industry</w:t>
            </w:r>
          </w:p>
        </w:tc>
        <w:tc>
          <w:tcPr>
            <w:tcW w:w="0" w:type="auto"/>
            <w:tcBorders>
              <w:top w:val="single" w:sz="4" w:space="0" w:color="auto"/>
              <w:left w:val="single" w:sz="4" w:space="0" w:color="auto"/>
              <w:bottom w:val="single" w:sz="4" w:space="0" w:color="auto"/>
              <w:right w:val="single" w:sz="4" w:space="0" w:color="auto"/>
            </w:tcBorders>
            <w:vAlign w:val="center"/>
          </w:tcPr>
          <w:p w14:paraId="695EC41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562</w:t>
            </w:r>
          </w:p>
        </w:tc>
        <w:tc>
          <w:tcPr>
            <w:tcW w:w="868" w:type="dxa"/>
            <w:tcBorders>
              <w:top w:val="single" w:sz="4" w:space="0" w:color="auto"/>
              <w:left w:val="single" w:sz="4" w:space="0" w:color="auto"/>
              <w:bottom w:val="single" w:sz="4" w:space="0" w:color="auto"/>
              <w:right w:val="single" w:sz="4" w:space="0" w:color="auto"/>
            </w:tcBorders>
            <w:vAlign w:val="center"/>
          </w:tcPr>
          <w:p w14:paraId="7395BD7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adult</w:t>
            </w:r>
          </w:p>
        </w:tc>
        <w:tc>
          <w:tcPr>
            <w:tcW w:w="1099" w:type="dxa"/>
            <w:tcBorders>
              <w:top w:val="single" w:sz="4" w:space="0" w:color="auto"/>
              <w:left w:val="single" w:sz="4" w:space="0" w:color="auto"/>
              <w:bottom w:val="single" w:sz="4" w:space="0" w:color="auto"/>
              <w:right w:val="single" w:sz="4" w:space="0" w:color="auto"/>
            </w:tcBorders>
            <w:vAlign w:val="center"/>
          </w:tcPr>
          <w:p w14:paraId="722778B1" w14:textId="1D2CF7A1"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4D695945" w14:textId="58E8A9CC" w:rsidR="00E51224" w:rsidRPr="00F36EAA" w:rsidRDefault="000545BD" w:rsidP="006932D3">
            <w:pPr>
              <w:spacing w:after="0" w:line="240" w:lineRule="auto"/>
              <w:rPr>
                <w:rFonts w:ascii="Times New Roman" w:eastAsia="Times New Roman" w:hAnsi="Times New Roman"/>
                <w:sz w:val="18"/>
                <w:szCs w:val="18"/>
                <w:lang w:val="en-US" w:eastAsia="pl-PL"/>
              </w:rPr>
            </w:pPr>
            <m:oMathPara>
              <m:oMathParaPr>
                <m:jc m:val="left"/>
              </m:oMathParaPr>
              <m:oMath>
                <m:acc>
                  <m:accPr>
                    <m:chr m:val="̅"/>
                    <m:ctrlPr>
                      <w:rPr>
                        <w:rFonts w:ascii="Cambria Math" w:hAnsi="Cambria Math"/>
                        <w:i/>
                        <w:sz w:val="18"/>
                        <w:szCs w:val="18"/>
                        <w:lang w:val="en-US"/>
                      </w:rPr>
                    </m:ctrlPr>
                  </m:accPr>
                  <m:e>
                    <m:r>
                      <w:rPr>
                        <w:rFonts w:ascii="Cambria Math" w:hAnsi="Cambria Math"/>
                        <w:sz w:val="18"/>
                        <w:szCs w:val="18"/>
                        <w:lang w:val="en-US"/>
                      </w:rPr>
                      <m:t>x</m:t>
                    </m:r>
                  </m:e>
                </m:acc>
              </m:oMath>
            </m:oMathPara>
          </w:p>
          <w:p w14:paraId="6F4E1270"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26418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ABE49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6CDF2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B8B4E7"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00D96F"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A25728"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F67F9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089601A"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38B1A4"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03C582"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BCD96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0.328 to 2.817</w:t>
            </w:r>
          </w:p>
          <w:p w14:paraId="35ED21B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0.193 to 1.505</w:t>
            </w:r>
          </w:p>
          <w:p w14:paraId="6532D5B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(&lt;0.096–45.340)</w:t>
            </w:r>
          </w:p>
        </w:tc>
        <w:tc>
          <w:tcPr>
            <w:tcW w:w="0" w:type="auto"/>
            <w:tcBorders>
              <w:top w:val="single" w:sz="4" w:space="0" w:color="auto"/>
              <w:left w:val="single" w:sz="4" w:space="0" w:color="auto"/>
              <w:bottom w:val="single" w:sz="4" w:space="0" w:color="auto"/>
              <w:right w:val="single" w:sz="4" w:space="0" w:color="auto"/>
            </w:tcBorders>
          </w:tcPr>
          <w:p w14:paraId="17CF159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7E7AECE8" w14:textId="6764AA33"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(Boogaard and van Sittert 1995)</w:t>
            </w:r>
          </w:p>
        </w:tc>
      </w:tr>
      <w:tr w:rsidR="006932D3" w:rsidRPr="00432073" w14:paraId="2E0D6CBB"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409358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Netherlands</w:t>
            </w:r>
          </w:p>
        </w:tc>
        <w:tc>
          <w:tcPr>
            <w:tcW w:w="0" w:type="auto"/>
            <w:tcBorders>
              <w:top w:val="single" w:sz="4" w:space="0" w:color="auto"/>
              <w:left w:val="single" w:sz="4" w:space="0" w:color="auto"/>
              <w:bottom w:val="single" w:sz="4" w:space="0" w:color="auto"/>
              <w:right w:val="single" w:sz="4" w:space="0" w:color="auto"/>
            </w:tcBorders>
            <w:vAlign w:val="center"/>
          </w:tcPr>
          <w:p w14:paraId="6057B291" w14:textId="0CAD8088"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0" w:type="auto"/>
            <w:tcBorders>
              <w:top w:val="single" w:sz="4" w:space="0" w:color="auto"/>
              <w:left w:val="single" w:sz="4" w:space="0" w:color="auto"/>
              <w:bottom w:val="single" w:sz="4" w:space="0" w:color="auto"/>
              <w:right w:val="single" w:sz="4" w:space="0" w:color="auto"/>
            </w:tcBorders>
            <w:vAlign w:val="center"/>
          </w:tcPr>
          <w:p w14:paraId="1F6A50C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coke oven plant</w:t>
            </w:r>
          </w:p>
        </w:tc>
        <w:tc>
          <w:tcPr>
            <w:tcW w:w="0" w:type="auto"/>
            <w:tcBorders>
              <w:top w:val="single" w:sz="4" w:space="0" w:color="auto"/>
              <w:left w:val="single" w:sz="4" w:space="0" w:color="auto"/>
              <w:bottom w:val="single" w:sz="4" w:space="0" w:color="auto"/>
              <w:right w:val="single" w:sz="4" w:space="0" w:color="auto"/>
            </w:tcBorders>
            <w:vAlign w:val="center"/>
          </w:tcPr>
          <w:p w14:paraId="4CAA801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35</w:t>
            </w:r>
          </w:p>
        </w:tc>
        <w:tc>
          <w:tcPr>
            <w:tcW w:w="868" w:type="dxa"/>
            <w:tcBorders>
              <w:top w:val="single" w:sz="4" w:space="0" w:color="auto"/>
              <w:left w:val="single" w:sz="4" w:space="0" w:color="auto"/>
              <w:bottom w:val="single" w:sz="4" w:space="0" w:color="auto"/>
              <w:right w:val="single" w:sz="4" w:space="0" w:color="auto"/>
            </w:tcBorders>
            <w:vAlign w:val="center"/>
          </w:tcPr>
          <w:p w14:paraId="440003D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38±6</w:t>
            </w:r>
          </w:p>
        </w:tc>
        <w:tc>
          <w:tcPr>
            <w:tcW w:w="1099" w:type="dxa"/>
            <w:tcBorders>
              <w:top w:val="single" w:sz="4" w:space="0" w:color="auto"/>
              <w:left w:val="single" w:sz="4" w:space="0" w:color="auto"/>
              <w:bottom w:val="single" w:sz="4" w:space="0" w:color="auto"/>
              <w:right w:val="single" w:sz="4" w:space="0" w:color="auto"/>
            </w:tcBorders>
            <w:vAlign w:val="center"/>
          </w:tcPr>
          <w:p w14:paraId="4FA005A7" w14:textId="61249E53"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p w14:paraId="4905BA80" w14:textId="54DAB0E4"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D08A6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5988D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E2DB8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0D5BFB"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8E8905"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2B60AD"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28C13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08911E7"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80AA3A"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0F4EB6"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4B5536"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2.392±2.045</w:t>
            </w:r>
          </w:p>
          <w:p w14:paraId="3710E23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1.794</w:t>
            </w:r>
          </w:p>
        </w:tc>
        <w:tc>
          <w:tcPr>
            <w:tcW w:w="0" w:type="auto"/>
            <w:tcBorders>
              <w:top w:val="single" w:sz="4" w:space="0" w:color="auto"/>
              <w:left w:val="single" w:sz="4" w:space="0" w:color="auto"/>
              <w:bottom w:val="single" w:sz="4" w:space="0" w:color="auto"/>
              <w:right w:val="single" w:sz="4" w:space="0" w:color="auto"/>
            </w:tcBorders>
          </w:tcPr>
          <w:p w14:paraId="4EC17B9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6FAF2AE4" w14:textId="5C04C688"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(Van Delft et al. 2001)</w:t>
            </w:r>
          </w:p>
        </w:tc>
      </w:tr>
      <w:tr w:rsidR="006932D3" w:rsidRPr="00F36EAA" w14:paraId="01A80A18"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4111E2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New Zealand</w:t>
            </w:r>
          </w:p>
        </w:tc>
        <w:tc>
          <w:tcPr>
            <w:tcW w:w="0" w:type="auto"/>
            <w:tcBorders>
              <w:top w:val="single" w:sz="4" w:space="0" w:color="auto"/>
              <w:left w:val="single" w:sz="4" w:space="0" w:color="auto"/>
              <w:bottom w:val="single" w:sz="4" w:space="0" w:color="auto"/>
              <w:right w:val="single" w:sz="4" w:space="0" w:color="auto"/>
            </w:tcBorders>
            <w:vAlign w:val="center"/>
          </w:tcPr>
          <w:p w14:paraId="2FBF487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Christchurch</w:t>
            </w:r>
          </w:p>
        </w:tc>
        <w:tc>
          <w:tcPr>
            <w:tcW w:w="0" w:type="auto"/>
            <w:tcBorders>
              <w:top w:val="single" w:sz="4" w:space="0" w:color="auto"/>
              <w:left w:val="single" w:sz="4" w:space="0" w:color="auto"/>
              <w:bottom w:val="single" w:sz="4" w:space="0" w:color="auto"/>
              <w:right w:val="single" w:sz="4" w:space="0" w:color="auto"/>
            </w:tcBorders>
            <w:vAlign w:val="center"/>
          </w:tcPr>
          <w:p w14:paraId="584BC5D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0" w:type="auto"/>
            <w:tcBorders>
              <w:top w:val="single" w:sz="4" w:space="0" w:color="auto"/>
              <w:left w:val="single" w:sz="4" w:space="0" w:color="auto"/>
              <w:bottom w:val="single" w:sz="4" w:space="0" w:color="auto"/>
              <w:right w:val="single" w:sz="4" w:space="0" w:color="auto"/>
            </w:tcBorders>
            <w:vAlign w:val="center"/>
          </w:tcPr>
          <w:p w14:paraId="6DF17CF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89</w:t>
            </w:r>
          </w:p>
        </w:tc>
        <w:tc>
          <w:tcPr>
            <w:tcW w:w="868" w:type="dxa"/>
            <w:tcBorders>
              <w:top w:val="single" w:sz="4" w:space="0" w:color="auto"/>
              <w:left w:val="single" w:sz="4" w:space="0" w:color="auto"/>
              <w:bottom w:val="single" w:sz="4" w:space="0" w:color="auto"/>
              <w:right w:val="single" w:sz="4" w:space="0" w:color="auto"/>
            </w:tcBorders>
            <w:vAlign w:val="center"/>
          </w:tcPr>
          <w:p w14:paraId="64539127" w14:textId="2C37A469"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12 and 18</w:t>
            </w:r>
          </w:p>
        </w:tc>
        <w:tc>
          <w:tcPr>
            <w:tcW w:w="1099" w:type="dxa"/>
            <w:tcBorders>
              <w:top w:val="single" w:sz="4" w:space="0" w:color="auto"/>
              <w:left w:val="single" w:sz="4" w:space="0" w:color="auto"/>
              <w:bottom w:val="single" w:sz="4" w:space="0" w:color="auto"/>
              <w:right w:val="single" w:sz="4" w:space="0" w:color="auto"/>
            </w:tcBorders>
            <w:vAlign w:val="center"/>
          </w:tcPr>
          <w:p w14:paraId="74F47063" w14:textId="64C0F364"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60888365"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25963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01156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9FAED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04645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8B75A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2DDCD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7DF50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72DEDF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0F60E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04F93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D8E25B"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0.037 to 0.083</w:t>
            </w:r>
          </w:p>
          <w:p w14:paraId="5970AC2D"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(0.008–1.397)</w:t>
            </w:r>
          </w:p>
        </w:tc>
        <w:tc>
          <w:tcPr>
            <w:tcW w:w="0" w:type="auto"/>
            <w:tcBorders>
              <w:top w:val="single" w:sz="4" w:space="0" w:color="auto"/>
              <w:left w:val="single" w:sz="4" w:space="0" w:color="auto"/>
              <w:bottom w:val="single" w:sz="4" w:space="0" w:color="auto"/>
              <w:right w:val="single" w:sz="4" w:space="0" w:color="auto"/>
            </w:tcBorders>
          </w:tcPr>
          <w:p w14:paraId="6A971EC9" w14:textId="77777777" w:rsidR="00E51224" w:rsidRPr="00F36EAA" w:rsidRDefault="00E51224" w:rsidP="00224ED9">
            <w:pPr>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4284F497" w14:textId="398F36D6"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(Cavanagh et al. 2007)</w:t>
            </w:r>
          </w:p>
        </w:tc>
      </w:tr>
      <w:tr w:rsidR="006932D3" w:rsidRPr="00432073" w14:paraId="7E0233B8"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697E7E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Mexico</w:t>
            </w:r>
          </w:p>
        </w:tc>
        <w:tc>
          <w:tcPr>
            <w:tcW w:w="0" w:type="auto"/>
            <w:tcBorders>
              <w:top w:val="single" w:sz="4" w:space="0" w:color="auto"/>
              <w:left w:val="single" w:sz="4" w:space="0" w:color="auto"/>
              <w:bottom w:val="single" w:sz="4" w:space="0" w:color="auto"/>
              <w:right w:val="single" w:sz="4" w:space="0" w:color="auto"/>
            </w:tcBorders>
            <w:vAlign w:val="center"/>
          </w:tcPr>
          <w:p w14:paraId="2CA850B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San Luis Potosi</w:t>
            </w:r>
          </w:p>
        </w:tc>
        <w:tc>
          <w:tcPr>
            <w:tcW w:w="0" w:type="auto"/>
            <w:tcBorders>
              <w:top w:val="single" w:sz="4" w:space="0" w:color="auto"/>
              <w:left w:val="single" w:sz="4" w:space="0" w:color="auto"/>
              <w:bottom w:val="single" w:sz="4" w:space="0" w:color="auto"/>
              <w:right w:val="single" w:sz="4" w:space="0" w:color="auto"/>
            </w:tcBorders>
            <w:vAlign w:val="center"/>
          </w:tcPr>
          <w:p w14:paraId="502CC8D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environmental  pollution </w:t>
            </w:r>
          </w:p>
        </w:tc>
        <w:tc>
          <w:tcPr>
            <w:tcW w:w="0" w:type="auto"/>
            <w:tcBorders>
              <w:top w:val="single" w:sz="4" w:space="0" w:color="auto"/>
              <w:left w:val="single" w:sz="4" w:space="0" w:color="auto"/>
              <w:bottom w:val="single" w:sz="4" w:space="0" w:color="auto"/>
              <w:right w:val="single" w:sz="4" w:space="0" w:color="auto"/>
            </w:tcBorders>
            <w:vAlign w:val="center"/>
          </w:tcPr>
          <w:p w14:paraId="6120DDB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206</w:t>
            </w:r>
          </w:p>
        </w:tc>
        <w:tc>
          <w:tcPr>
            <w:tcW w:w="868" w:type="dxa"/>
            <w:tcBorders>
              <w:top w:val="single" w:sz="4" w:space="0" w:color="auto"/>
              <w:left w:val="single" w:sz="4" w:space="0" w:color="auto"/>
              <w:bottom w:val="single" w:sz="4" w:space="0" w:color="auto"/>
              <w:right w:val="single" w:sz="4" w:space="0" w:color="auto"/>
            </w:tcBorders>
            <w:vAlign w:val="center"/>
          </w:tcPr>
          <w:p w14:paraId="44E5B6B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47.2±21.0</w:t>
            </w:r>
          </w:p>
        </w:tc>
        <w:tc>
          <w:tcPr>
            <w:tcW w:w="1099" w:type="dxa"/>
            <w:tcBorders>
              <w:top w:val="single" w:sz="4" w:space="0" w:color="auto"/>
              <w:left w:val="single" w:sz="4" w:space="0" w:color="auto"/>
              <w:bottom w:val="single" w:sz="4" w:space="0" w:color="auto"/>
              <w:right w:val="single" w:sz="4" w:space="0" w:color="auto"/>
            </w:tcBorders>
            <w:vAlign w:val="center"/>
          </w:tcPr>
          <w:p w14:paraId="3B9EE458" w14:textId="594637FE"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GM±SD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AACC5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6E5E0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1926E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F5496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0DA8B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0E6C7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62FD78"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2CA2DD4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10C4C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5A4FD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B62959"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2.643±4.013</w:t>
            </w:r>
          </w:p>
        </w:tc>
        <w:tc>
          <w:tcPr>
            <w:tcW w:w="0" w:type="auto"/>
            <w:tcBorders>
              <w:top w:val="single" w:sz="4" w:space="0" w:color="auto"/>
              <w:left w:val="single" w:sz="4" w:space="0" w:color="auto"/>
              <w:bottom w:val="single" w:sz="4" w:space="0" w:color="auto"/>
              <w:right w:val="single" w:sz="4" w:space="0" w:color="auto"/>
            </w:tcBorders>
          </w:tcPr>
          <w:p w14:paraId="0F98AC5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6F17C58A" w14:textId="1E01001B"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(Ochoa-Martínez et al. 2017)</w:t>
            </w:r>
          </w:p>
        </w:tc>
      </w:tr>
      <w:tr w:rsidR="006932D3" w:rsidRPr="00432073" w14:paraId="05C4CABC"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5870BF6"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Mexico</w:t>
            </w:r>
          </w:p>
        </w:tc>
        <w:tc>
          <w:tcPr>
            <w:tcW w:w="0" w:type="auto"/>
            <w:tcBorders>
              <w:top w:val="single" w:sz="4" w:space="0" w:color="auto"/>
              <w:left w:val="single" w:sz="4" w:space="0" w:color="auto"/>
              <w:bottom w:val="single" w:sz="4" w:space="0" w:color="auto"/>
              <w:right w:val="single" w:sz="4" w:space="0" w:color="auto"/>
            </w:tcBorders>
            <w:vAlign w:val="center"/>
          </w:tcPr>
          <w:p w14:paraId="18E2A86C"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San Vicente, </w:t>
            </w:r>
            <w:proofErr w:type="spellStart"/>
            <w:r w:rsidRPr="00F36EAA">
              <w:rPr>
                <w:rFonts w:ascii="Times New Roman" w:hAnsi="Times New Roman"/>
                <w:sz w:val="18"/>
                <w:szCs w:val="18"/>
                <w:lang w:val="en-US"/>
              </w:rPr>
              <w:t>Tercera</w:t>
            </w:r>
            <w:proofErr w:type="spellEnd"/>
            <w:r w:rsidRPr="00F36EAA">
              <w:rPr>
                <w:rFonts w:ascii="Times New Roman" w:hAnsi="Times New Roman"/>
                <w:sz w:val="18"/>
                <w:szCs w:val="18"/>
                <w:lang w:val="en-US"/>
              </w:rPr>
              <w:t xml:space="preserve">, </w:t>
            </w:r>
            <w:proofErr w:type="spellStart"/>
            <w:r w:rsidRPr="00F36EAA">
              <w:rPr>
                <w:rFonts w:ascii="Times New Roman" w:hAnsi="Times New Roman"/>
                <w:sz w:val="18"/>
                <w:szCs w:val="18"/>
                <w:lang w:val="en-US"/>
              </w:rPr>
              <w:t>Ramonal</w:t>
            </w:r>
            <w:proofErr w:type="spellEnd"/>
            <w:r w:rsidRPr="00F36EAA">
              <w:rPr>
                <w:rFonts w:ascii="Times New Roman" w:hAnsi="Times New Roman"/>
                <w:sz w:val="18"/>
                <w:szCs w:val="18"/>
                <w:lang w:val="en-US"/>
              </w:rPr>
              <w:t xml:space="preserve">, </w:t>
            </w:r>
            <w:proofErr w:type="spellStart"/>
            <w:r w:rsidRPr="00F36EAA">
              <w:rPr>
                <w:rFonts w:ascii="Times New Roman" w:hAnsi="Times New Roman"/>
                <w:sz w:val="18"/>
                <w:szCs w:val="18"/>
                <w:lang w:val="en-US"/>
              </w:rPr>
              <w:t>Ventanilla</w:t>
            </w:r>
            <w:proofErr w:type="spellEnd"/>
            <w:r w:rsidRPr="00F36EAA">
              <w:rPr>
                <w:rFonts w:ascii="Times New Roman" w:hAnsi="Times New Roman"/>
                <w:sz w:val="18"/>
                <w:szCs w:val="18"/>
                <w:lang w:val="en-US"/>
              </w:rPr>
              <w:t xml:space="preserve">, Victoria, </w:t>
            </w:r>
            <w:proofErr w:type="spellStart"/>
            <w:r w:rsidRPr="00F36EAA">
              <w:rPr>
                <w:rFonts w:ascii="Times New Roman" w:hAnsi="Times New Roman"/>
                <w:sz w:val="18"/>
                <w:szCs w:val="18"/>
                <w:lang w:val="en-US"/>
              </w:rPr>
              <w:t>Tancuime</w:t>
            </w:r>
            <w:proofErr w:type="spellEnd"/>
            <w:r w:rsidRPr="00F36EAA">
              <w:rPr>
                <w:rFonts w:ascii="Times New Roman" w:hAnsi="Times New Roman"/>
                <w:sz w:val="18"/>
                <w:szCs w:val="18"/>
                <w:lang w:val="en-US"/>
              </w:rPr>
              <w:t>, San Luis Potosi, El Centro and Domingo</w:t>
            </w:r>
          </w:p>
        </w:tc>
        <w:tc>
          <w:tcPr>
            <w:tcW w:w="0" w:type="auto"/>
            <w:tcBorders>
              <w:top w:val="single" w:sz="4" w:space="0" w:color="auto"/>
              <w:left w:val="single" w:sz="4" w:space="0" w:color="auto"/>
              <w:bottom w:val="single" w:sz="4" w:space="0" w:color="auto"/>
              <w:right w:val="single" w:sz="4" w:space="0" w:color="auto"/>
            </w:tcBorders>
            <w:vAlign w:val="center"/>
          </w:tcPr>
          <w:p w14:paraId="4A63F8B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 (industrial activity, indoor wood combustion, waste disposal and brick manufacturing)</w:t>
            </w:r>
          </w:p>
        </w:tc>
        <w:tc>
          <w:tcPr>
            <w:tcW w:w="0" w:type="auto"/>
            <w:tcBorders>
              <w:top w:val="single" w:sz="4" w:space="0" w:color="auto"/>
              <w:left w:val="single" w:sz="4" w:space="0" w:color="auto"/>
              <w:bottom w:val="single" w:sz="4" w:space="0" w:color="auto"/>
              <w:right w:val="single" w:sz="4" w:space="0" w:color="auto"/>
            </w:tcBorders>
            <w:vAlign w:val="center"/>
          </w:tcPr>
          <w:p w14:paraId="7849A19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258</w:t>
            </w:r>
          </w:p>
        </w:tc>
        <w:tc>
          <w:tcPr>
            <w:tcW w:w="868" w:type="dxa"/>
            <w:tcBorders>
              <w:top w:val="single" w:sz="4" w:space="0" w:color="auto"/>
              <w:left w:val="single" w:sz="4" w:space="0" w:color="auto"/>
              <w:bottom w:val="single" w:sz="4" w:space="0" w:color="auto"/>
              <w:right w:val="single" w:sz="4" w:space="0" w:color="auto"/>
            </w:tcBorders>
            <w:vAlign w:val="center"/>
          </w:tcPr>
          <w:p w14:paraId="3BC98D54"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between 3 and 13</w:t>
            </w:r>
          </w:p>
        </w:tc>
        <w:tc>
          <w:tcPr>
            <w:tcW w:w="1099" w:type="dxa"/>
            <w:tcBorders>
              <w:top w:val="single" w:sz="4" w:space="0" w:color="auto"/>
              <w:left w:val="single" w:sz="4" w:space="0" w:color="auto"/>
              <w:bottom w:val="single" w:sz="4" w:space="0" w:color="auto"/>
              <w:right w:val="single" w:sz="4" w:space="0" w:color="auto"/>
            </w:tcBorders>
            <w:vAlign w:val="center"/>
          </w:tcPr>
          <w:p w14:paraId="3E3F9713" w14:textId="75DEDDFE"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93794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A0C70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FF30E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03E8F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0CCD2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273C5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41BFA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B6317E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99D54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97300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1B2BDA" w14:textId="01F7477F"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0.154±0.039 to 8.894±7.139</w:t>
            </w:r>
          </w:p>
          <w:p w14:paraId="1B6E2ED4"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tcPr>
          <w:p w14:paraId="387C067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911AA74" w14:textId="3890EB45"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(Martínez-Salinas et al. 2010)</w:t>
            </w:r>
          </w:p>
        </w:tc>
      </w:tr>
      <w:tr w:rsidR="006932D3" w:rsidRPr="00432073" w14:paraId="183B6C20"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9A23050"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Mexico</w:t>
            </w:r>
          </w:p>
        </w:tc>
        <w:tc>
          <w:tcPr>
            <w:tcW w:w="0" w:type="auto"/>
            <w:tcBorders>
              <w:top w:val="single" w:sz="4" w:space="0" w:color="auto"/>
              <w:left w:val="single" w:sz="4" w:space="0" w:color="auto"/>
              <w:bottom w:val="single" w:sz="4" w:space="0" w:color="auto"/>
              <w:right w:val="single" w:sz="4" w:space="0" w:color="auto"/>
            </w:tcBorders>
            <w:vAlign w:val="center"/>
          </w:tcPr>
          <w:p w14:paraId="0E2458BD"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Ciudad Juarez</w:t>
            </w:r>
          </w:p>
        </w:tc>
        <w:tc>
          <w:tcPr>
            <w:tcW w:w="0" w:type="auto"/>
            <w:tcBorders>
              <w:top w:val="single" w:sz="4" w:space="0" w:color="auto"/>
              <w:left w:val="single" w:sz="4" w:space="0" w:color="auto"/>
              <w:bottom w:val="single" w:sz="4" w:space="0" w:color="auto"/>
              <w:right w:val="single" w:sz="4" w:space="0" w:color="auto"/>
            </w:tcBorders>
            <w:vAlign w:val="center"/>
          </w:tcPr>
          <w:p w14:paraId="236CFED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environmental chemicals</w:t>
            </w:r>
          </w:p>
        </w:tc>
        <w:tc>
          <w:tcPr>
            <w:tcW w:w="0" w:type="auto"/>
            <w:tcBorders>
              <w:top w:val="single" w:sz="4" w:space="0" w:color="auto"/>
              <w:left w:val="single" w:sz="4" w:space="0" w:color="auto"/>
              <w:bottom w:val="single" w:sz="4" w:space="0" w:color="auto"/>
              <w:right w:val="single" w:sz="4" w:space="0" w:color="auto"/>
            </w:tcBorders>
            <w:vAlign w:val="center"/>
          </w:tcPr>
          <w:p w14:paraId="2778353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100</w:t>
            </w:r>
          </w:p>
        </w:tc>
        <w:tc>
          <w:tcPr>
            <w:tcW w:w="868" w:type="dxa"/>
            <w:tcBorders>
              <w:top w:val="single" w:sz="4" w:space="0" w:color="auto"/>
              <w:left w:val="single" w:sz="4" w:space="0" w:color="auto"/>
              <w:bottom w:val="single" w:sz="4" w:space="0" w:color="auto"/>
              <w:right w:val="single" w:sz="4" w:space="0" w:color="auto"/>
            </w:tcBorders>
            <w:vAlign w:val="center"/>
          </w:tcPr>
          <w:p w14:paraId="499EA65F"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7±2.5</w:t>
            </w:r>
          </w:p>
        </w:tc>
        <w:tc>
          <w:tcPr>
            <w:tcW w:w="1099" w:type="dxa"/>
            <w:tcBorders>
              <w:top w:val="single" w:sz="4" w:space="0" w:color="auto"/>
              <w:left w:val="single" w:sz="4" w:space="0" w:color="auto"/>
              <w:bottom w:val="single" w:sz="4" w:space="0" w:color="auto"/>
              <w:right w:val="single" w:sz="4" w:space="0" w:color="auto"/>
            </w:tcBorders>
            <w:vAlign w:val="center"/>
          </w:tcPr>
          <w:p w14:paraId="66615C1B" w14:textId="067E8E1C"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p w14:paraId="40177098"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47499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DE0B0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5AE79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7334B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B943E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6F4B2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A2637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ACEBFB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9CE5F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2FB19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BDAF4D"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2.315±2.122</w:t>
            </w:r>
          </w:p>
          <w:p w14:paraId="1DFAD998"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(&lt;0.019-7.525)</w:t>
            </w:r>
          </w:p>
          <w:p w14:paraId="3B7A4DAC"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tcPr>
          <w:p w14:paraId="4F522E1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EBEC940" w14:textId="21FA76A8"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(Ochoa-Martinez et al. 2016)</w:t>
            </w:r>
          </w:p>
        </w:tc>
      </w:tr>
      <w:tr w:rsidR="006932D3" w:rsidRPr="00432073" w14:paraId="6D3750F9"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AAFD33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Poland</w:t>
            </w:r>
          </w:p>
        </w:tc>
        <w:tc>
          <w:tcPr>
            <w:tcW w:w="0" w:type="auto"/>
            <w:tcBorders>
              <w:top w:val="single" w:sz="4" w:space="0" w:color="auto"/>
              <w:left w:val="single" w:sz="4" w:space="0" w:color="auto"/>
              <w:bottom w:val="single" w:sz="4" w:space="0" w:color="auto"/>
              <w:right w:val="single" w:sz="4" w:space="0" w:color="auto"/>
            </w:tcBorders>
            <w:vAlign w:val="center"/>
          </w:tcPr>
          <w:p w14:paraId="06473C7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Krakow</w:t>
            </w:r>
          </w:p>
        </w:tc>
        <w:tc>
          <w:tcPr>
            <w:tcW w:w="0" w:type="auto"/>
            <w:tcBorders>
              <w:top w:val="single" w:sz="4" w:space="0" w:color="auto"/>
              <w:left w:val="single" w:sz="4" w:space="0" w:color="auto"/>
              <w:bottom w:val="single" w:sz="4" w:space="0" w:color="auto"/>
              <w:right w:val="single" w:sz="4" w:space="0" w:color="auto"/>
            </w:tcBorders>
            <w:vAlign w:val="center"/>
          </w:tcPr>
          <w:p w14:paraId="75E7D71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outdoor and indoor air pollution</w:t>
            </w:r>
          </w:p>
        </w:tc>
        <w:tc>
          <w:tcPr>
            <w:tcW w:w="0" w:type="auto"/>
            <w:tcBorders>
              <w:top w:val="single" w:sz="4" w:space="0" w:color="auto"/>
              <w:left w:val="single" w:sz="4" w:space="0" w:color="auto"/>
              <w:bottom w:val="single" w:sz="4" w:space="0" w:color="auto"/>
              <w:right w:val="single" w:sz="4" w:space="0" w:color="auto"/>
            </w:tcBorders>
            <w:vAlign w:val="center"/>
          </w:tcPr>
          <w:p w14:paraId="5A33146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218</w:t>
            </w:r>
          </w:p>
        </w:tc>
        <w:tc>
          <w:tcPr>
            <w:tcW w:w="868" w:type="dxa"/>
            <w:tcBorders>
              <w:top w:val="single" w:sz="4" w:space="0" w:color="auto"/>
              <w:left w:val="single" w:sz="4" w:space="0" w:color="auto"/>
              <w:bottom w:val="single" w:sz="4" w:space="0" w:color="auto"/>
              <w:right w:val="single" w:sz="4" w:space="0" w:color="auto"/>
            </w:tcBorders>
            <w:vAlign w:val="center"/>
          </w:tcPr>
          <w:p w14:paraId="74A269E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w:t>
            </w:r>
          </w:p>
        </w:tc>
        <w:tc>
          <w:tcPr>
            <w:tcW w:w="1099" w:type="dxa"/>
            <w:tcBorders>
              <w:top w:val="single" w:sz="4" w:space="0" w:color="auto"/>
              <w:left w:val="single" w:sz="4" w:space="0" w:color="auto"/>
              <w:bottom w:val="single" w:sz="4" w:space="0" w:color="auto"/>
              <w:right w:val="single" w:sz="4" w:space="0" w:color="auto"/>
            </w:tcBorders>
            <w:vAlign w:val="center"/>
          </w:tcPr>
          <w:p w14:paraId="6C78F53A" w14:textId="77777777" w:rsidR="00ED6B5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GM </w:t>
            </w:r>
          </w:p>
          <w:p w14:paraId="15C52BB1" w14:textId="6C329B33"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29F37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3.838</w:t>
            </w:r>
          </w:p>
          <w:p w14:paraId="0C6D6DE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(3.413–4.315)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1EED3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8.449</w:t>
            </w:r>
          </w:p>
          <w:p w14:paraId="067E77A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(7.652–9.33)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C1D98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0.942</w:t>
            </w:r>
          </w:p>
          <w:p w14:paraId="73C2D3E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(0.879–1.01)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491AAB"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0.366</w:t>
            </w:r>
          </w:p>
          <w:p w14:paraId="5390D76E"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(0.335–0.4)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A57179"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0.998</w:t>
            </w:r>
          </w:p>
          <w:p w14:paraId="43FF18FB"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(0.923–1.079)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6E2FEC"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0.639</w:t>
            </w:r>
          </w:p>
          <w:p w14:paraId="1A31494D"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(0.597–0.683)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D5DD45"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A969926"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0.169</w:t>
            </w:r>
          </w:p>
          <w:p w14:paraId="7E7E3505"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(0.159–0.181)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C50883"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0.403 (0.374–0.434)</w:t>
            </w:r>
          </w:p>
          <w:p w14:paraId="03E461A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8247BC"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0.104 (0.096–0.112)</w:t>
            </w:r>
          </w:p>
          <w:p w14:paraId="0006E6D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D397F6"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0.357 (0.331–0.385)</w:t>
            </w:r>
          </w:p>
        </w:tc>
        <w:tc>
          <w:tcPr>
            <w:tcW w:w="0" w:type="auto"/>
            <w:tcBorders>
              <w:top w:val="single" w:sz="4" w:space="0" w:color="auto"/>
              <w:left w:val="single" w:sz="4" w:space="0" w:color="auto"/>
              <w:bottom w:val="single" w:sz="4" w:space="0" w:color="auto"/>
              <w:right w:val="single" w:sz="4" w:space="0" w:color="auto"/>
            </w:tcBorders>
          </w:tcPr>
          <w:p w14:paraId="1D7DE3A2" w14:textId="4A08FC76"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01928650" w14:textId="7D895207"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(Sochacka-Tatara et al. 2018)</w:t>
            </w:r>
          </w:p>
        </w:tc>
      </w:tr>
      <w:tr w:rsidR="006932D3" w:rsidRPr="00F36EAA" w14:paraId="3D7B95CC"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E2A5D3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lastRenderedPageBreak/>
              <w:t>Poland</w:t>
            </w:r>
          </w:p>
        </w:tc>
        <w:tc>
          <w:tcPr>
            <w:tcW w:w="0" w:type="auto"/>
            <w:tcBorders>
              <w:top w:val="single" w:sz="4" w:space="0" w:color="auto"/>
              <w:left w:val="single" w:sz="4" w:space="0" w:color="auto"/>
              <w:bottom w:val="single" w:sz="4" w:space="0" w:color="auto"/>
              <w:right w:val="single" w:sz="4" w:space="0" w:color="auto"/>
            </w:tcBorders>
            <w:vAlign w:val="center"/>
          </w:tcPr>
          <w:p w14:paraId="3A46D6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the Upper Silesia region</w:t>
            </w:r>
          </w:p>
        </w:tc>
        <w:tc>
          <w:tcPr>
            <w:tcW w:w="0" w:type="auto"/>
            <w:tcBorders>
              <w:top w:val="single" w:sz="4" w:space="0" w:color="auto"/>
              <w:left w:val="single" w:sz="4" w:space="0" w:color="auto"/>
              <w:bottom w:val="single" w:sz="4" w:space="0" w:color="auto"/>
              <w:right w:val="single" w:sz="4" w:space="0" w:color="auto"/>
            </w:tcBorders>
            <w:vAlign w:val="center"/>
          </w:tcPr>
          <w:p w14:paraId="4AA4BBA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Coal heating and/or cooking;</w:t>
            </w:r>
          </w:p>
          <w:p w14:paraId="2CBEBA8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environmental tobacco smoke ETS; </w:t>
            </w:r>
          </w:p>
          <w:p w14:paraId="2C057E05"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environmental pollutants</w:t>
            </w:r>
          </w:p>
          <w:p w14:paraId="69C03E2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0F1D9B8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412</w:t>
            </w:r>
          </w:p>
        </w:tc>
        <w:tc>
          <w:tcPr>
            <w:tcW w:w="868" w:type="dxa"/>
            <w:tcBorders>
              <w:top w:val="single" w:sz="4" w:space="0" w:color="auto"/>
              <w:left w:val="single" w:sz="4" w:space="0" w:color="auto"/>
              <w:bottom w:val="single" w:sz="4" w:space="0" w:color="auto"/>
              <w:right w:val="single" w:sz="4" w:space="0" w:color="auto"/>
            </w:tcBorders>
            <w:vAlign w:val="center"/>
          </w:tcPr>
          <w:p w14:paraId="7DE3CAA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7 and 8</w:t>
            </w:r>
          </w:p>
        </w:tc>
        <w:tc>
          <w:tcPr>
            <w:tcW w:w="1099" w:type="dxa"/>
            <w:tcBorders>
              <w:top w:val="single" w:sz="4" w:space="0" w:color="auto"/>
              <w:left w:val="single" w:sz="4" w:space="0" w:color="auto"/>
              <w:bottom w:val="single" w:sz="4" w:space="0" w:color="auto"/>
              <w:right w:val="single" w:sz="4" w:space="0" w:color="auto"/>
            </w:tcBorders>
            <w:vAlign w:val="center"/>
          </w:tcPr>
          <w:p w14:paraId="26E24F3F" w14:textId="4A54A425"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06F0FD"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57F03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A7C48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2A3DC4"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9044D2"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AD041A"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83552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20668ED0"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818CA5"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FD4992"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FC1F4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0.679±0.133 to 1.136±0.135</w:t>
            </w:r>
          </w:p>
        </w:tc>
        <w:tc>
          <w:tcPr>
            <w:tcW w:w="0" w:type="auto"/>
            <w:tcBorders>
              <w:top w:val="single" w:sz="4" w:space="0" w:color="auto"/>
              <w:left w:val="single" w:sz="4" w:space="0" w:color="auto"/>
              <w:bottom w:val="single" w:sz="4" w:space="0" w:color="auto"/>
              <w:right w:val="single" w:sz="4" w:space="0" w:color="auto"/>
            </w:tcBorders>
          </w:tcPr>
          <w:p w14:paraId="37332D4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415D9074" w14:textId="3DED2CA0"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(Ewa Siwińska et al. 1999)</w:t>
            </w:r>
          </w:p>
        </w:tc>
      </w:tr>
      <w:tr w:rsidR="006932D3" w:rsidRPr="00432073" w14:paraId="12B315A5"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92E7CE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Poland</w:t>
            </w:r>
          </w:p>
        </w:tc>
        <w:tc>
          <w:tcPr>
            <w:tcW w:w="0" w:type="auto"/>
            <w:tcBorders>
              <w:top w:val="single" w:sz="4" w:space="0" w:color="auto"/>
              <w:left w:val="single" w:sz="4" w:space="0" w:color="auto"/>
              <w:bottom w:val="single" w:sz="4" w:space="0" w:color="auto"/>
              <w:right w:val="single" w:sz="4" w:space="0" w:color="auto"/>
            </w:tcBorders>
            <w:vAlign w:val="center"/>
          </w:tcPr>
          <w:p w14:paraId="177AF3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the Upper Silesia region</w:t>
            </w:r>
          </w:p>
        </w:tc>
        <w:tc>
          <w:tcPr>
            <w:tcW w:w="0" w:type="auto"/>
            <w:tcBorders>
              <w:top w:val="single" w:sz="4" w:space="0" w:color="auto"/>
              <w:left w:val="single" w:sz="4" w:space="0" w:color="auto"/>
              <w:bottom w:val="single" w:sz="4" w:space="0" w:color="auto"/>
              <w:right w:val="single" w:sz="4" w:space="0" w:color="auto"/>
            </w:tcBorders>
            <w:vAlign w:val="center"/>
          </w:tcPr>
          <w:p w14:paraId="62E11A1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emissions from coal-burning stoves and environmental tobacco smoke ETS</w:t>
            </w:r>
          </w:p>
        </w:tc>
        <w:tc>
          <w:tcPr>
            <w:tcW w:w="0" w:type="auto"/>
            <w:tcBorders>
              <w:top w:val="single" w:sz="4" w:space="0" w:color="auto"/>
              <w:left w:val="single" w:sz="4" w:space="0" w:color="auto"/>
              <w:bottom w:val="single" w:sz="4" w:space="0" w:color="auto"/>
              <w:right w:val="single" w:sz="4" w:space="0" w:color="auto"/>
            </w:tcBorders>
            <w:vAlign w:val="center"/>
          </w:tcPr>
          <w:p w14:paraId="70B1C8F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66</w:t>
            </w:r>
          </w:p>
        </w:tc>
        <w:tc>
          <w:tcPr>
            <w:tcW w:w="868" w:type="dxa"/>
            <w:tcBorders>
              <w:top w:val="single" w:sz="4" w:space="0" w:color="auto"/>
              <w:left w:val="single" w:sz="4" w:space="0" w:color="auto"/>
              <w:bottom w:val="single" w:sz="4" w:space="0" w:color="auto"/>
              <w:right w:val="single" w:sz="4" w:space="0" w:color="auto"/>
            </w:tcBorders>
            <w:vAlign w:val="center"/>
          </w:tcPr>
          <w:p w14:paraId="6F771D1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5 and 14</w:t>
            </w:r>
          </w:p>
        </w:tc>
        <w:tc>
          <w:tcPr>
            <w:tcW w:w="1099" w:type="dxa"/>
            <w:tcBorders>
              <w:top w:val="single" w:sz="4" w:space="0" w:color="auto"/>
              <w:left w:val="single" w:sz="4" w:space="0" w:color="auto"/>
              <w:bottom w:val="single" w:sz="4" w:space="0" w:color="auto"/>
              <w:right w:val="single" w:sz="4" w:space="0" w:color="auto"/>
            </w:tcBorders>
            <w:vAlign w:val="center"/>
          </w:tcPr>
          <w:p w14:paraId="66857EFA" w14:textId="609DB8B7"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p w14:paraId="1ECD7ADF" w14:textId="1DC43314"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4BEF768E"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A4129B"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6AA92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E8767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1594B7"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F6F019"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65AABA"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536B8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450D83C"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8446A6"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970169" w14:textId="77777777" w:rsidR="00E51224" w:rsidRPr="00F36EAA" w:rsidRDefault="00E51224" w:rsidP="00224ED9">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1DC7F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1.042±0.598</w:t>
            </w:r>
          </w:p>
          <w:p w14:paraId="7E8D8973"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0.888 </w:t>
            </w:r>
          </w:p>
          <w:p w14:paraId="16DEF37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(0.077–3.762)</w:t>
            </w:r>
          </w:p>
        </w:tc>
        <w:tc>
          <w:tcPr>
            <w:tcW w:w="0" w:type="auto"/>
            <w:tcBorders>
              <w:top w:val="single" w:sz="4" w:space="0" w:color="auto"/>
              <w:left w:val="single" w:sz="4" w:space="0" w:color="auto"/>
              <w:bottom w:val="single" w:sz="4" w:space="0" w:color="auto"/>
              <w:right w:val="single" w:sz="4" w:space="0" w:color="auto"/>
            </w:tcBorders>
          </w:tcPr>
          <w:p w14:paraId="33B8A1D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4D24AAA3" w14:textId="7CCBD04D"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(Mielzyńska et al. 2006)</w:t>
            </w:r>
          </w:p>
        </w:tc>
      </w:tr>
      <w:tr w:rsidR="003A76F8" w:rsidRPr="00432073" w14:paraId="4B62B332" w14:textId="77777777" w:rsidTr="00AD00C6">
        <w:trPr>
          <w:trHeight w:val="573"/>
          <w:tblHeader/>
          <w:jc w:val="center"/>
        </w:trPr>
        <w:tc>
          <w:tcPr>
            <w:tcW w:w="0" w:type="auto"/>
            <w:vMerge w:val="restart"/>
            <w:tcBorders>
              <w:top w:val="single" w:sz="4" w:space="0" w:color="auto"/>
              <w:left w:val="single" w:sz="4" w:space="0" w:color="auto"/>
              <w:right w:val="single" w:sz="4" w:space="0" w:color="auto"/>
            </w:tcBorders>
            <w:vAlign w:val="center"/>
          </w:tcPr>
          <w:p w14:paraId="7B521A07"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Portugal</w:t>
            </w:r>
          </w:p>
        </w:tc>
        <w:tc>
          <w:tcPr>
            <w:tcW w:w="0" w:type="auto"/>
            <w:vMerge w:val="restart"/>
            <w:tcBorders>
              <w:top w:val="single" w:sz="4" w:space="0" w:color="auto"/>
              <w:left w:val="single" w:sz="4" w:space="0" w:color="auto"/>
              <w:right w:val="single" w:sz="4" w:space="0" w:color="auto"/>
            </w:tcBorders>
            <w:vAlign w:val="center"/>
          </w:tcPr>
          <w:p w14:paraId="17BD7C80" w14:textId="77777777" w:rsidR="003A76F8" w:rsidRPr="00F36EAA" w:rsidRDefault="003A76F8" w:rsidP="00224ED9">
            <w:pPr>
              <w:spacing w:after="0" w:line="240" w:lineRule="auto"/>
              <w:rPr>
                <w:rFonts w:ascii="Times New Roman" w:hAnsi="Times New Roman"/>
                <w:sz w:val="18"/>
                <w:szCs w:val="18"/>
                <w:lang w:val="en-US"/>
              </w:rPr>
            </w:pPr>
            <w:proofErr w:type="spellStart"/>
            <w:r w:rsidRPr="00F36EAA">
              <w:rPr>
                <w:rFonts w:ascii="Times New Roman" w:hAnsi="Times New Roman"/>
                <w:sz w:val="18"/>
                <w:szCs w:val="18"/>
                <w:lang w:val="en-US"/>
              </w:rPr>
              <w:t>Paranhos</w:t>
            </w:r>
            <w:proofErr w:type="spellEnd"/>
            <w:r w:rsidRPr="00F36EAA">
              <w:rPr>
                <w:rFonts w:ascii="Times New Roman" w:hAnsi="Times New Roman"/>
                <w:sz w:val="18"/>
                <w:szCs w:val="18"/>
                <w:lang w:val="en-US"/>
              </w:rPr>
              <w:t>, Chaves</w:t>
            </w:r>
          </w:p>
        </w:tc>
        <w:tc>
          <w:tcPr>
            <w:tcW w:w="0" w:type="auto"/>
            <w:vMerge w:val="restart"/>
            <w:tcBorders>
              <w:top w:val="single" w:sz="4" w:space="0" w:color="auto"/>
              <w:left w:val="single" w:sz="4" w:space="0" w:color="auto"/>
              <w:right w:val="single" w:sz="4" w:space="0" w:color="auto"/>
            </w:tcBorders>
            <w:vAlign w:val="center"/>
          </w:tcPr>
          <w:p w14:paraId="5B5DFB03"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inhalation and dermal PAH exposures</w:t>
            </w:r>
          </w:p>
        </w:tc>
        <w:tc>
          <w:tcPr>
            <w:tcW w:w="0" w:type="auto"/>
            <w:vMerge w:val="restart"/>
            <w:tcBorders>
              <w:top w:val="single" w:sz="4" w:space="0" w:color="auto"/>
              <w:left w:val="single" w:sz="4" w:space="0" w:color="auto"/>
              <w:right w:val="single" w:sz="4" w:space="0" w:color="auto"/>
            </w:tcBorders>
            <w:vAlign w:val="center"/>
          </w:tcPr>
          <w:p w14:paraId="3F738AFD"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43</w:t>
            </w:r>
          </w:p>
        </w:tc>
        <w:tc>
          <w:tcPr>
            <w:tcW w:w="868" w:type="dxa"/>
            <w:vMerge w:val="restart"/>
            <w:tcBorders>
              <w:top w:val="single" w:sz="4" w:space="0" w:color="auto"/>
              <w:left w:val="single" w:sz="4" w:space="0" w:color="auto"/>
              <w:right w:val="single" w:sz="4" w:space="0" w:color="auto"/>
            </w:tcBorders>
            <w:vAlign w:val="center"/>
          </w:tcPr>
          <w:p w14:paraId="4EA7F123"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3 and 5</w:t>
            </w:r>
          </w:p>
        </w:tc>
        <w:tc>
          <w:tcPr>
            <w:tcW w:w="1099" w:type="dxa"/>
            <w:vMerge w:val="restart"/>
            <w:tcBorders>
              <w:top w:val="single" w:sz="4" w:space="0" w:color="auto"/>
              <w:left w:val="single" w:sz="4" w:space="0" w:color="auto"/>
              <w:right w:val="single" w:sz="4" w:space="0" w:color="auto"/>
            </w:tcBorders>
            <w:vAlign w:val="center"/>
          </w:tcPr>
          <w:p w14:paraId="1BDAB4C4" w14:textId="0AE83DA4" w:rsidR="003A76F8" w:rsidRPr="00F36EAA" w:rsidRDefault="003A76F8"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30559002" w14:textId="77777777" w:rsidR="003A76F8" w:rsidRPr="00F36EAA" w:rsidRDefault="003A76F8"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570088" w14:textId="7E2B1B52" w:rsidR="003A76F8" w:rsidRPr="00F36EAA" w:rsidRDefault="003A76F8"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1-OH-NAP + 1-OH-ACE</w:t>
            </w:r>
          </w:p>
          <w:p w14:paraId="06DD8C19" w14:textId="77777777" w:rsidR="003A76F8" w:rsidRPr="00F36EAA" w:rsidRDefault="003A76F8" w:rsidP="00224ED9">
            <w:pPr>
              <w:spacing w:after="0" w:line="240" w:lineRule="auto"/>
              <w:rPr>
                <w:rFonts w:ascii="Times New Roman" w:hAnsi="Times New Roman"/>
                <w:sz w:val="18"/>
                <w:szCs w:val="18"/>
                <w:lang w:val="en-US"/>
              </w:rPr>
            </w:pPr>
          </w:p>
          <w:p w14:paraId="7C544E42"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494B2D22"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1.035 to 0.446</w:t>
            </w:r>
          </w:p>
          <w:p w14:paraId="640F42F2"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(0.001-7.367) </w:t>
            </w:r>
          </w:p>
          <w:p w14:paraId="388836B3"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p w14:paraId="5CA7435F"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17D08541"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3594DE1D"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2B19CDA9"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17F39F0B" w14:textId="77777777" w:rsidR="003A76F8" w:rsidRPr="00F36EAA" w:rsidRDefault="003A76F8"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0.055 to 0.294</w:t>
            </w:r>
          </w:p>
          <w:p w14:paraId="782929E2" w14:textId="77777777" w:rsidR="003A76F8" w:rsidRPr="00F36EAA" w:rsidRDefault="003A76F8"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(0.005-1.004) </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5E38A87A"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vAlign w:val="center"/>
          </w:tcPr>
          <w:p w14:paraId="3EA44762"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3F534621"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78B63D6C"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025F457C" w14:textId="77777777" w:rsidR="003A76F8" w:rsidRPr="00F36EAA" w:rsidRDefault="003A76F8"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0.043 to 0.345</w:t>
            </w:r>
          </w:p>
          <w:p w14:paraId="1BF9533B" w14:textId="77777777" w:rsidR="003A76F8" w:rsidRPr="00F36EAA" w:rsidRDefault="003A76F8"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(0.005-1.816)</w:t>
            </w:r>
          </w:p>
        </w:tc>
        <w:tc>
          <w:tcPr>
            <w:tcW w:w="0" w:type="auto"/>
            <w:vMerge w:val="restart"/>
            <w:tcBorders>
              <w:top w:val="single" w:sz="4" w:space="0" w:color="auto"/>
              <w:left w:val="single" w:sz="4" w:space="0" w:color="auto"/>
              <w:right w:val="single" w:sz="4" w:space="0" w:color="auto"/>
            </w:tcBorders>
          </w:tcPr>
          <w:p w14:paraId="5201AB38" w14:textId="77777777" w:rsidR="003A76F8" w:rsidRPr="00F36EAA" w:rsidRDefault="003A76F8"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vMerge w:val="restart"/>
            <w:tcBorders>
              <w:top w:val="single" w:sz="4" w:space="0" w:color="auto"/>
              <w:left w:val="single" w:sz="4" w:space="0" w:color="auto"/>
              <w:right w:val="single" w:sz="4" w:space="0" w:color="auto"/>
            </w:tcBorders>
            <w:vAlign w:val="center"/>
          </w:tcPr>
          <w:p w14:paraId="25125564" w14:textId="4D08A840" w:rsidR="003A76F8"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(Oliveira et al. 2016)</w:t>
            </w:r>
          </w:p>
        </w:tc>
      </w:tr>
      <w:tr w:rsidR="003A76F8" w:rsidRPr="00432073" w14:paraId="473089C0" w14:textId="77777777" w:rsidTr="00660032">
        <w:trPr>
          <w:trHeight w:val="613"/>
          <w:tblHeader/>
          <w:jc w:val="center"/>
        </w:trPr>
        <w:tc>
          <w:tcPr>
            <w:tcW w:w="0" w:type="auto"/>
            <w:vMerge/>
            <w:tcBorders>
              <w:left w:val="single" w:sz="4" w:space="0" w:color="auto"/>
              <w:bottom w:val="single" w:sz="4" w:space="0" w:color="auto"/>
              <w:right w:val="single" w:sz="4" w:space="0" w:color="auto"/>
            </w:tcBorders>
            <w:vAlign w:val="center"/>
          </w:tcPr>
          <w:p w14:paraId="38A474EF"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1826B8C9"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vAlign w:val="center"/>
          </w:tcPr>
          <w:p w14:paraId="208BC732"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2D658A47"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868" w:type="dxa"/>
            <w:vMerge/>
            <w:tcBorders>
              <w:left w:val="single" w:sz="4" w:space="0" w:color="auto"/>
              <w:bottom w:val="single" w:sz="4" w:space="0" w:color="auto"/>
              <w:right w:val="single" w:sz="4" w:space="0" w:color="auto"/>
            </w:tcBorders>
            <w:vAlign w:val="center"/>
          </w:tcPr>
          <w:p w14:paraId="2B7699B7"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1099" w:type="dxa"/>
            <w:vMerge/>
            <w:tcBorders>
              <w:left w:val="single" w:sz="4" w:space="0" w:color="auto"/>
              <w:bottom w:val="single" w:sz="4" w:space="0" w:color="auto"/>
              <w:right w:val="single" w:sz="4" w:space="0" w:color="auto"/>
            </w:tcBorders>
            <w:vAlign w:val="center"/>
          </w:tcPr>
          <w:p w14:paraId="7FF3C5BD" w14:textId="77777777" w:rsidR="003A76F8" w:rsidRPr="00F36EAA" w:rsidRDefault="003A76F8" w:rsidP="006932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87D413" w14:textId="77777777" w:rsidR="003A76F8" w:rsidRPr="00F36EAA" w:rsidRDefault="003A76F8" w:rsidP="003A76F8">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0.664 to 9.35</w:t>
            </w:r>
          </w:p>
          <w:p w14:paraId="34DFAEBA" w14:textId="77777777" w:rsidR="003A76F8" w:rsidRPr="00F36EAA" w:rsidRDefault="003A76F8" w:rsidP="003A76F8">
            <w:pPr>
              <w:spacing w:after="0" w:line="240" w:lineRule="auto"/>
              <w:rPr>
                <w:rFonts w:ascii="Times New Roman" w:hAnsi="Times New Roman"/>
                <w:sz w:val="18"/>
                <w:szCs w:val="18"/>
                <w:lang w:val="en-US"/>
              </w:rPr>
            </w:pPr>
            <w:r w:rsidRPr="00F36EAA">
              <w:rPr>
                <w:rFonts w:ascii="Times New Roman" w:hAnsi="Times New Roman"/>
                <w:sz w:val="18"/>
                <w:szCs w:val="18"/>
                <w:lang w:val="en-US"/>
              </w:rPr>
              <w:t>(0.0511-17.2)</w:t>
            </w:r>
          </w:p>
          <w:p w14:paraId="043ED68A" w14:textId="77777777" w:rsidR="003A76F8" w:rsidRPr="00F36EAA" w:rsidRDefault="003A76F8" w:rsidP="003A76F8">
            <w:pPr>
              <w:spacing w:after="0" w:line="240" w:lineRule="auto"/>
              <w:rPr>
                <w:rFonts w:ascii="Times New Roman" w:hAnsi="Times New Roman"/>
                <w:sz w:val="18"/>
                <w:szCs w:val="18"/>
                <w:lang w:val="en-US"/>
              </w:rPr>
            </w:pPr>
          </w:p>
          <w:p w14:paraId="79B90BC0" w14:textId="77777777" w:rsidR="003A76F8" w:rsidRPr="00F36EAA" w:rsidRDefault="003A76F8" w:rsidP="003A76F8">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w:t>
            </w:r>
            <w:proofErr w:type="spellStart"/>
            <w:r w:rsidRPr="00F36EAA">
              <w:rPr>
                <w:rFonts w:ascii="Times New Roman" w:eastAsia="Times New Roman" w:hAnsi="Times New Roman"/>
                <w:sz w:val="18"/>
                <w:szCs w:val="18"/>
                <w:lang w:val="en-US" w:eastAsia="pl-PL"/>
              </w:rPr>
              <w:t>μmol</w:t>
            </w:r>
            <w:proofErr w:type="spellEnd"/>
            <w:r w:rsidRPr="00F36EAA">
              <w:rPr>
                <w:rFonts w:ascii="Times New Roman" w:eastAsia="Times New Roman" w:hAnsi="Times New Roman"/>
                <w:sz w:val="18"/>
                <w:szCs w:val="18"/>
                <w:lang w:val="en-US" w:eastAsia="pl-PL"/>
              </w:rPr>
              <w:t>/</w:t>
            </w:r>
            <w:proofErr w:type="spellStart"/>
            <w:r w:rsidRPr="00F36EAA">
              <w:rPr>
                <w:rFonts w:ascii="Times New Roman" w:eastAsia="Times New Roman" w:hAnsi="Times New Roman"/>
                <w:sz w:val="18"/>
                <w:szCs w:val="18"/>
                <w:lang w:val="en-US" w:eastAsia="pl-PL"/>
              </w:rPr>
              <w:t>mol</w:t>
            </w:r>
            <w:proofErr w:type="spellEnd"/>
            <w:r w:rsidRPr="00F36EAA">
              <w:rPr>
                <w:rFonts w:ascii="Times New Roman" w:eastAsia="Times New Roman" w:hAnsi="Times New Roman"/>
                <w:sz w:val="18"/>
                <w:szCs w:val="18"/>
                <w:lang w:val="en-US" w:eastAsia="pl-PL"/>
              </w:rPr>
              <w:t xml:space="preserve"> creatinine)</w:t>
            </w:r>
          </w:p>
          <w:p w14:paraId="45F5CFB5"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022E29E6"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400A198C"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5E82E428"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5E77AA45"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2FCC0DCE"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423A7186"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57220BC7"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502AB2ED"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111EFB94"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6CA60932" w14:textId="77777777" w:rsidR="003A76F8" w:rsidRPr="00F36EAA" w:rsidRDefault="003A76F8"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tcPr>
          <w:p w14:paraId="38BBB85A"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149C31D6" w14:textId="77777777" w:rsidR="003A76F8" w:rsidRPr="00F36EAA" w:rsidRDefault="003A76F8" w:rsidP="00224ED9">
            <w:pPr>
              <w:spacing w:after="0" w:line="240" w:lineRule="auto"/>
              <w:rPr>
                <w:rFonts w:ascii="Times New Roman" w:eastAsia="Times New Roman" w:hAnsi="Times New Roman"/>
                <w:sz w:val="18"/>
                <w:szCs w:val="18"/>
                <w:lang w:val="en-US" w:eastAsia="pl-PL"/>
              </w:rPr>
            </w:pPr>
          </w:p>
        </w:tc>
      </w:tr>
      <w:tr w:rsidR="007835FA" w:rsidRPr="00432073" w14:paraId="4EDAFAB6" w14:textId="77777777" w:rsidTr="00AD00C6">
        <w:trPr>
          <w:trHeight w:val="375"/>
          <w:tblHeader/>
          <w:jc w:val="center"/>
        </w:trPr>
        <w:tc>
          <w:tcPr>
            <w:tcW w:w="0" w:type="auto"/>
            <w:vMerge w:val="restart"/>
            <w:tcBorders>
              <w:top w:val="single" w:sz="4" w:space="0" w:color="auto"/>
              <w:left w:val="single" w:sz="4" w:space="0" w:color="auto"/>
              <w:right w:val="single" w:sz="4" w:space="0" w:color="auto"/>
            </w:tcBorders>
            <w:vAlign w:val="center"/>
          </w:tcPr>
          <w:p w14:paraId="24816526" w14:textId="77777777"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Saudi Arabian</w:t>
            </w:r>
          </w:p>
        </w:tc>
        <w:tc>
          <w:tcPr>
            <w:tcW w:w="0" w:type="auto"/>
            <w:vMerge w:val="restart"/>
            <w:tcBorders>
              <w:top w:val="single" w:sz="4" w:space="0" w:color="auto"/>
              <w:left w:val="single" w:sz="4" w:space="0" w:color="auto"/>
              <w:right w:val="single" w:sz="4" w:space="0" w:color="auto"/>
            </w:tcBorders>
            <w:vAlign w:val="center"/>
          </w:tcPr>
          <w:p w14:paraId="1312306F"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Jeddah</w:t>
            </w:r>
          </w:p>
        </w:tc>
        <w:tc>
          <w:tcPr>
            <w:tcW w:w="0" w:type="auto"/>
            <w:vMerge w:val="restart"/>
            <w:tcBorders>
              <w:top w:val="single" w:sz="4" w:space="0" w:color="auto"/>
              <w:left w:val="single" w:sz="4" w:space="0" w:color="auto"/>
              <w:right w:val="single" w:sz="4" w:space="0" w:color="auto"/>
            </w:tcBorders>
            <w:vAlign w:val="center"/>
          </w:tcPr>
          <w:p w14:paraId="3BD8CCB2"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refinery,  highway, Red sea</w:t>
            </w:r>
          </w:p>
        </w:tc>
        <w:tc>
          <w:tcPr>
            <w:tcW w:w="0" w:type="auto"/>
            <w:vMerge w:val="restart"/>
            <w:tcBorders>
              <w:top w:val="single" w:sz="4" w:space="0" w:color="auto"/>
              <w:left w:val="single" w:sz="4" w:space="0" w:color="auto"/>
              <w:right w:val="single" w:sz="4" w:space="0" w:color="auto"/>
            </w:tcBorders>
            <w:vAlign w:val="center"/>
          </w:tcPr>
          <w:p w14:paraId="07318F40"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204</w:t>
            </w:r>
          </w:p>
        </w:tc>
        <w:tc>
          <w:tcPr>
            <w:tcW w:w="868" w:type="dxa"/>
            <w:vMerge w:val="restart"/>
            <w:tcBorders>
              <w:top w:val="single" w:sz="4" w:space="0" w:color="auto"/>
              <w:left w:val="single" w:sz="4" w:space="0" w:color="auto"/>
              <w:right w:val="single" w:sz="4" w:space="0" w:color="auto"/>
            </w:tcBorders>
            <w:vAlign w:val="center"/>
          </w:tcPr>
          <w:p w14:paraId="135141C6"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between 10 and 12</w:t>
            </w:r>
          </w:p>
        </w:tc>
        <w:tc>
          <w:tcPr>
            <w:tcW w:w="1099" w:type="dxa"/>
            <w:vMerge w:val="restart"/>
            <w:tcBorders>
              <w:top w:val="single" w:sz="4" w:space="0" w:color="auto"/>
              <w:left w:val="single" w:sz="4" w:space="0" w:color="auto"/>
              <w:right w:val="single" w:sz="4" w:space="0" w:color="auto"/>
            </w:tcBorders>
            <w:vAlign w:val="center"/>
          </w:tcPr>
          <w:p w14:paraId="2F551343" w14:textId="0A9178F9" w:rsidR="007835FA" w:rsidRPr="00F36EAA" w:rsidRDefault="007835FA"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6DD0AC02"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7963AB2E"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7FAAF79F"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5CEA8EF6"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2D7B6B7B"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72D707AD" w14:textId="77777777"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w:t>
            </w:r>
            <w:r w:rsidRPr="00F36EAA">
              <w:rPr>
                <w:rFonts w:ascii="Times New Roman" w:hAnsi="Times New Roman"/>
                <w:sz w:val="18"/>
                <w:szCs w:val="18"/>
                <w:lang w:val="en-US"/>
              </w:rPr>
              <w:t>169</w:t>
            </w:r>
            <w:r w:rsidRPr="00F36EAA">
              <w:rPr>
                <w:rFonts w:ascii="Times New Roman" w:eastAsia="Times New Roman" w:hAnsi="Times New Roman"/>
                <w:sz w:val="18"/>
                <w:szCs w:val="18"/>
                <w:lang w:val="en-US" w:eastAsia="pl-PL"/>
              </w:rPr>
              <w:t xml:space="preserve">  to 0.209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E6851" w14:textId="2DC0C3D2" w:rsidR="007835FA" w:rsidRPr="00F36EAA" w:rsidRDefault="007835FA"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sum of 2</w:t>
            </w:r>
            <w:r w:rsidRPr="00F36EAA">
              <w:rPr>
                <w:rFonts w:ascii="Times New Roman" w:eastAsia="Times New Roman" w:hAnsi="Times New Roman"/>
                <w:sz w:val="18"/>
                <w:szCs w:val="18"/>
                <w:lang w:val="en-US" w:eastAsia="pl-PL"/>
              </w:rPr>
              <w:t>-OH-PHEN and 9-OH-PHEN</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6104B7A0" w14:textId="77777777"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from 0.146 to 0.217</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0D056AEA" w14:textId="77777777"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0.035 to 0.048</w:t>
            </w:r>
          </w:p>
          <w:p w14:paraId="23E35B2A"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642D3106" w14:textId="77777777"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 from 0.189 to 0.339</w:t>
            </w:r>
          </w:p>
        </w:tc>
        <w:tc>
          <w:tcPr>
            <w:tcW w:w="0" w:type="auto"/>
            <w:vMerge w:val="restart"/>
            <w:tcBorders>
              <w:top w:val="single" w:sz="4" w:space="0" w:color="auto"/>
              <w:left w:val="single" w:sz="4" w:space="0" w:color="auto"/>
              <w:right w:val="single" w:sz="4" w:space="0" w:color="auto"/>
            </w:tcBorders>
          </w:tcPr>
          <w:p w14:paraId="5A73B44D" w14:textId="77777777"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vMerge w:val="restart"/>
            <w:tcBorders>
              <w:top w:val="single" w:sz="4" w:space="0" w:color="auto"/>
              <w:left w:val="single" w:sz="4" w:space="0" w:color="auto"/>
              <w:right w:val="single" w:sz="4" w:space="0" w:color="auto"/>
            </w:tcBorders>
            <w:vAlign w:val="center"/>
          </w:tcPr>
          <w:p w14:paraId="23D8CA70" w14:textId="66E49FD3" w:rsidR="007835FA"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(Alghamdi et al. 2015)</w:t>
            </w:r>
          </w:p>
        </w:tc>
      </w:tr>
      <w:tr w:rsidR="007835FA" w:rsidRPr="00432073" w14:paraId="6EBAD62C" w14:textId="77777777" w:rsidTr="0049262B">
        <w:trPr>
          <w:trHeight w:val="613"/>
          <w:tblHeader/>
          <w:jc w:val="center"/>
        </w:trPr>
        <w:tc>
          <w:tcPr>
            <w:tcW w:w="0" w:type="auto"/>
            <w:vMerge/>
            <w:tcBorders>
              <w:left w:val="single" w:sz="4" w:space="0" w:color="auto"/>
              <w:bottom w:val="single" w:sz="4" w:space="0" w:color="auto"/>
              <w:right w:val="single" w:sz="4" w:space="0" w:color="auto"/>
            </w:tcBorders>
            <w:vAlign w:val="center"/>
          </w:tcPr>
          <w:p w14:paraId="78D3A848"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6AEBCFF5"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vAlign w:val="center"/>
          </w:tcPr>
          <w:p w14:paraId="7395E94E"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vAlign w:val="center"/>
          </w:tcPr>
          <w:p w14:paraId="5924468D"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p>
        </w:tc>
        <w:tc>
          <w:tcPr>
            <w:tcW w:w="868" w:type="dxa"/>
            <w:vMerge/>
            <w:tcBorders>
              <w:left w:val="single" w:sz="4" w:space="0" w:color="auto"/>
              <w:bottom w:val="single" w:sz="4" w:space="0" w:color="auto"/>
              <w:right w:val="single" w:sz="4" w:space="0" w:color="auto"/>
            </w:tcBorders>
            <w:vAlign w:val="center"/>
          </w:tcPr>
          <w:p w14:paraId="5FB37ABE" w14:textId="77777777" w:rsidR="007835FA" w:rsidRPr="00F36EAA" w:rsidRDefault="007835FA" w:rsidP="00224ED9">
            <w:pPr>
              <w:autoSpaceDE w:val="0"/>
              <w:autoSpaceDN w:val="0"/>
              <w:adjustRightInd w:val="0"/>
              <w:spacing w:after="0" w:line="240" w:lineRule="auto"/>
              <w:rPr>
                <w:rFonts w:ascii="Times New Roman" w:hAnsi="Times New Roman"/>
                <w:sz w:val="18"/>
                <w:szCs w:val="18"/>
                <w:lang w:val="en-US"/>
              </w:rPr>
            </w:pPr>
          </w:p>
        </w:tc>
        <w:tc>
          <w:tcPr>
            <w:tcW w:w="1099" w:type="dxa"/>
            <w:vMerge/>
            <w:tcBorders>
              <w:left w:val="single" w:sz="4" w:space="0" w:color="auto"/>
              <w:bottom w:val="single" w:sz="4" w:space="0" w:color="auto"/>
              <w:right w:val="single" w:sz="4" w:space="0" w:color="auto"/>
            </w:tcBorders>
            <w:vAlign w:val="center"/>
          </w:tcPr>
          <w:p w14:paraId="0378BDF8" w14:textId="77777777" w:rsidR="007835FA" w:rsidRPr="00F36EAA" w:rsidRDefault="007835FA" w:rsidP="006932D3">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4A1C78A2"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414CB8C4"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37590FD8"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6EC1A6BC"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16266F43"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5B8725A5"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BC0FA5" w14:textId="072EE982" w:rsidR="007835FA" w:rsidRPr="00F36EAA" w:rsidRDefault="007835FA"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0.080 to 0.100</w:t>
            </w:r>
          </w:p>
        </w:tc>
        <w:tc>
          <w:tcPr>
            <w:tcW w:w="0" w:type="auto"/>
            <w:vMerge/>
            <w:tcBorders>
              <w:left w:val="single" w:sz="4" w:space="0" w:color="auto"/>
              <w:bottom w:val="single" w:sz="4" w:space="0" w:color="auto"/>
              <w:right w:val="single" w:sz="4" w:space="0" w:color="auto"/>
            </w:tcBorders>
            <w:shd w:val="clear" w:color="auto" w:fill="auto"/>
            <w:vAlign w:val="center"/>
          </w:tcPr>
          <w:p w14:paraId="4BB10B93" w14:textId="77777777" w:rsidR="007835FA" w:rsidRPr="00F36EAA" w:rsidRDefault="007835FA" w:rsidP="00224ED9">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6215F00D"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7EA700E7"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tcPr>
          <w:p w14:paraId="67DAAA7B"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4ACB2798" w14:textId="77777777" w:rsidR="007835FA" w:rsidRPr="00F36EAA" w:rsidRDefault="007835FA" w:rsidP="00224ED9">
            <w:pPr>
              <w:spacing w:after="0" w:line="240" w:lineRule="auto"/>
              <w:rPr>
                <w:rFonts w:ascii="Times New Roman" w:eastAsia="Times New Roman" w:hAnsi="Times New Roman"/>
                <w:sz w:val="18"/>
                <w:szCs w:val="18"/>
                <w:lang w:val="en-US" w:eastAsia="pl-PL"/>
              </w:rPr>
            </w:pPr>
          </w:p>
        </w:tc>
      </w:tr>
      <w:tr w:rsidR="006932D3" w:rsidRPr="00F36EAA" w14:paraId="06747C78"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1D0F1A8" w14:textId="5704494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 Korea</w:t>
            </w:r>
          </w:p>
          <w:p w14:paraId="07D39632" w14:textId="6E5BE8F1"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B35BFA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not indicated</w:t>
            </w:r>
          </w:p>
        </w:tc>
        <w:tc>
          <w:tcPr>
            <w:tcW w:w="0" w:type="auto"/>
            <w:tcBorders>
              <w:top w:val="single" w:sz="4" w:space="0" w:color="auto"/>
              <w:left w:val="single" w:sz="4" w:space="0" w:color="auto"/>
              <w:bottom w:val="single" w:sz="4" w:space="0" w:color="auto"/>
              <w:right w:val="single" w:sz="4" w:space="0" w:color="auto"/>
            </w:tcBorders>
            <w:vAlign w:val="center"/>
          </w:tcPr>
          <w:p w14:paraId="38071C93" w14:textId="09DAAB5F"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work in aircraft maintenance, smoking and consumption of grilled food</w:t>
            </w:r>
          </w:p>
        </w:tc>
        <w:tc>
          <w:tcPr>
            <w:tcW w:w="0" w:type="auto"/>
            <w:tcBorders>
              <w:top w:val="single" w:sz="4" w:space="0" w:color="auto"/>
              <w:left w:val="single" w:sz="4" w:space="0" w:color="auto"/>
              <w:bottom w:val="single" w:sz="4" w:space="0" w:color="auto"/>
              <w:right w:val="single" w:sz="4" w:space="0" w:color="auto"/>
            </w:tcBorders>
            <w:vAlign w:val="center"/>
          </w:tcPr>
          <w:p w14:paraId="03E00D3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868" w:type="dxa"/>
            <w:tcBorders>
              <w:top w:val="single" w:sz="4" w:space="0" w:color="auto"/>
              <w:left w:val="single" w:sz="4" w:space="0" w:color="auto"/>
              <w:bottom w:val="single" w:sz="4" w:space="0" w:color="auto"/>
              <w:right w:val="single" w:sz="4" w:space="0" w:color="auto"/>
            </w:tcBorders>
            <w:vAlign w:val="center"/>
          </w:tcPr>
          <w:p w14:paraId="4568D53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32.17±10.3</w:t>
            </w:r>
          </w:p>
        </w:tc>
        <w:tc>
          <w:tcPr>
            <w:tcW w:w="1099" w:type="dxa"/>
            <w:tcBorders>
              <w:top w:val="single" w:sz="4" w:space="0" w:color="auto"/>
              <w:left w:val="single" w:sz="4" w:space="0" w:color="auto"/>
              <w:bottom w:val="single" w:sz="4" w:space="0" w:color="auto"/>
              <w:right w:val="single" w:sz="4" w:space="0" w:color="auto"/>
            </w:tcBorders>
            <w:vAlign w:val="center"/>
          </w:tcPr>
          <w:p w14:paraId="61C7B88D" w14:textId="24ED16DB"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GM±SD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FFEDD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53105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4.142±2.447</w:t>
            </w:r>
          </w:p>
          <w:p w14:paraId="3BA5BF6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ACB34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67657E"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AD686C"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8B9BF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EA9344"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820775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8E093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042B97"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092AEE"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0.617 ±3.550</w:t>
            </w:r>
          </w:p>
        </w:tc>
        <w:tc>
          <w:tcPr>
            <w:tcW w:w="0" w:type="auto"/>
            <w:tcBorders>
              <w:top w:val="single" w:sz="4" w:space="0" w:color="auto"/>
              <w:left w:val="single" w:sz="4" w:space="0" w:color="auto"/>
              <w:bottom w:val="single" w:sz="4" w:space="0" w:color="auto"/>
              <w:right w:val="single" w:sz="4" w:space="0" w:color="auto"/>
            </w:tcBorders>
          </w:tcPr>
          <w:p w14:paraId="6F21960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7685CF74" w14:textId="4908B6DC"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(Lee et al. 2001)</w:t>
            </w:r>
          </w:p>
        </w:tc>
      </w:tr>
      <w:tr w:rsidR="006932D3" w:rsidRPr="00F36EAA" w14:paraId="148E4B1E"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DD7CDA7" w14:textId="4AD785AB"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South Korea</w:t>
            </w:r>
          </w:p>
          <w:p w14:paraId="1AF95324" w14:textId="3F1CB1A3"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9F74CE4"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proofErr w:type="spellStart"/>
            <w:r w:rsidRPr="00F36EAA">
              <w:rPr>
                <w:rFonts w:ascii="Times New Roman" w:hAnsi="Times New Roman"/>
                <w:sz w:val="18"/>
                <w:szCs w:val="18"/>
                <w:lang w:val="en-US"/>
              </w:rPr>
              <w:t>Yuchun</w:t>
            </w:r>
            <w:proofErr w:type="spellEnd"/>
            <w:r w:rsidRPr="00F36EAA">
              <w:rPr>
                <w:rFonts w:ascii="Times New Roman" w:hAnsi="Times New Roman"/>
                <w:sz w:val="18"/>
                <w:szCs w:val="18"/>
                <w:lang w:val="en-US"/>
              </w:rPr>
              <w:t xml:space="preserve">, </w:t>
            </w:r>
            <w:proofErr w:type="spellStart"/>
            <w:r w:rsidRPr="00F36EAA">
              <w:rPr>
                <w:rFonts w:ascii="Times New Roman" w:hAnsi="Times New Roman"/>
                <w:sz w:val="18"/>
                <w:szCs w:val="18"/>
                <w:lang w:val="en-US"/>
              </w:rPr>
              <w:t>Seou</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4F4DA53D"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air pollution (heavy traffic)</w:t>
            </w:r>
          </w:p>
        </w:tc>
        <w:tc>
          <w:tcPr>
            <w:tcW w:w="0" w:type="auto"/>
            <w:tcBorders>
              <w:top w:val="single" w:sz="4" w:space="0" w:color="auto"/>
              <w:left w:val="single" w:sz="4" w:space="0" w:color="auto"/>
              <w:bottom w:val="single" w:sz="4" w:space="0" w:color="auto"/>
              <w:right w:val="single" w:sz="4" w:space="0" w:color="auto"/>
            </w:tcBorders>
            <w:vAlign w:val="center"/>
          </w:tcPr>
          <w:p w14:paraId="70C8E9E7" w14:textId="77777777" w:rsidR="00E51224" w:rsidRPr="00F36EAA" w:rsidRDefault="00E51224" w:rsidP="00ED6B54">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137</w:t>
            </w:r>
          </w:p>
        </w:tc>
        <w:tc>
          <w:tcPr>
            <w:tcW w:w="868" w:type="dxa"/>
            <w:tcBorders>
              <w:top w:val="single" w:sz="4" w:space="0" w:color="auto"/>
              <w:left w:val="single" w:sz="4" w:space="0" w:color="auto"/>
              <w:bottom w:val="single" w:sz="4" w:space="0" w:color="auto"/>
              <w:right w:val="single" w:sz="4" w:space="0" w:color="auto"/>
            </w:tcBorders>
            <w:vAlign w:val="center"/>
          </w:tcPr>
          <w:p w14:paraId="66C22D77" w14:textId="77777777" w:rsidR="00E51224" w:rsidRPr="00F36EAA" w:rsidRDefault="00E51224" w:rsidP="00224ED9">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between 11 and 13</w:t>
            </w:r>
          </w:p>
        </w:tc>
        <w:tc>
          <w:tcPr>
            <w:tcW w:w="1099" w:type="dxa"/>
            <w:tcBorders>
              <w:top w:val="single" w:sz="4" w:space="0" w:color="auto"/>
              <w:left w:val="single" w:sz="4" w:space="0" w:color="auto"/>
              <w:bottom w:val="single" w:sz="4" w:space="0" w:color="auto"/>
              <w:right w:val="single" w:sz="4" w:space="0" w:color="auto"/>
            </w:tcBorders>
            <w:vAlign w:val="center"/>
          </w:tcPr>
          <w:p w14:paraId="1820990F" w14:textId="535813D5"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065C0C64" w14:textId="42BC126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5412C6"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61037A"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3.148</w:t>
            </w:r>
          </w:p>
          <w:p w14:paraId="3CCF5F73" w14:textId="77777777" w:rsidR="00E51224" w:rsidRPr="00F36EAA" w:rsidRDefault="00E51224" w:rsidP="00224ED9">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2.791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8D89A1"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E5D0F0"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8D4CF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CDBDDF"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FA0BAD" w14:textId="77777777" w:rsidR="00E51224" w:rsidRPr="00F36EAA" w:rsidRDefault="00E51224" w:rsidP="00224ED9">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E9EA279"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CBBF6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7A4B74" w14:textId="77777777" w:rsidR="00E51224" w:rsidRPr="00F36EAA" w:rsidRDefault="00E51224" w:rsidP="00224ED9">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AD58BD"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0.193</w:t>
            </w:r>
          </w:p>
          <w:p w14:paraId="64321BF5" w14:textId="77777777" w:rsidR="00E51224" w:rsidRPr="00F36EAA" w:rsidRDefault="00E51224" w:rsidP="00224ED9">
            <w:pPr>
              <w:spacing w:after="0" w:line="240" w:lineRule="auto"/>
              <w:rPr>
                <w:rFonts w:ascii="Times New Roman" w:hAnsi="Times New Roman"/>
                <w:sz w:val="18"/>
                <w:szCs w:val="18"/>
                <w:lang w:val="en-US"/>
              </w:rPr>
            </w:pPr>
            <w:r w:rsidRPr="00F36EAA">
              <w:rPr>
                <w:rFonts w:ascii="Times New Roman" w:hAnsi="Times New Roman"/>
                <w:sz w:val="18"/>
                <w:szCs w:val="18"/>
                <w:lang w:val="en-US"/>
              </w:rPr>
              <w:t>0.174</w:t>
            </w:r>
          </w:p>
        </w:tc>
        <w:tc>
          <w:tcPr>
            <w:tcW w:w="0" w:type="auto"/>
            <w:tcBorders>
              <w:top w:val="single" w:sz="4" w:space="0" w:color="auto"/>
              <w:left w:val="single" w:sz="4" w:space="0" w:color="auto"/>
              <w:bottom w:val="single" w:sz="4" w:space="0" w:color="auto"/>
              <w:right w:val="single" w:sz="4" w:space="0" w:color="auto"/>
            </w:tcBorders>
          </w:tcPr>
          <w:p w14:paraId="19F8F522" w14:textId="77777777" w:rsidR="00E51224" w:rsidRPr="00F36EAA" w:rsidRDefault="00E51224" w:rsidP="00224ED9">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7EE0E3C0" w14:textId="182784C1" w:rsidR="00E51224" w:rsidRPr="00F36EAA" w:rsidRDefault="00C776DF" w:rsidP="00224ED9">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(Kang et al. 2002)</w:t>
            </w:r>
          </w:p>
        </w:tc>
      </w:tr>
      <w:tr w:rsidR="006932D3" w:rsidRPr="00432073" w14:paraId="0B6C5E64"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1E475DF"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Spain</w:t>
            </w:r>
          </w:p>
        </w:tc>
        <w:tc>
          <w:tcPr>
            <w:tcW w:w="0" w:type="auto"/>
            <w:tcBorders>
              <w:top w:val="single" w:sz="4" w:space="0" w:color="auto"/>
              <w:left w:val="single" w:sz="4" w:space="0" w:color="auto"/>
              <w:bottom w:val="single" w:sz="4" w:space="0" w:color="auto"/>
              <w:right w:val="single" w:sz="4" w:space="0" w:color="auto"/>
            </w:tcBorders>
            <w:vAlign w:val="center"/>
          </w:tcPr>
          <w:p w14:paraId="248AB9C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Granada province</w:t>
            </w:r>
          </w:p>
        </w:tc>
        <w:tc>
          <w:tcPr>
            <w:tcW w:w="0" w:type="auto"/>
            <w:tcBorders>
              <w:top w:val="single" w:sz="4" w:space="0" w:color="auto"/>
              <w:left w:val="single" w:sz="4" w:space="0" w:color="auto"/>
              <w:bottom w:val="single" w:sz="4" w:space="0" w:color="auto"/>
              <w:right w:val="single" w:sz="4" w:space="0" w:color="auto"/>
            </w:tcBorders>
            <w:vAlign w:val="center"/>
          </w:tcPr>
          <w:p w14:paraId="790642AF"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w:t>
            </w:r>
          </w:p>
        </w:tc>
        <w:tc>
          <w:tcPr>
            <w:tcW w:w="0" w:type="auto"/>
            <w:tcBorders>
              <w:top w:val="single" w:sz="4" w:space="0" w:color="auto"/>
              <w:left w:val="single" w:sz="4" w:space="0" w:color="auto"/>
              <w:bottom w:val="single" w:sz="4" w:space="0" w:color="auto"/>
              <w:right w:val="single" w:sz="4" w:space="0" w:color="auto"/>
            </w:tcBorders>
            <w:vAlign w:val="center"/>
          </w:tcPr>
          <w:p w14:paraId="00393EA5"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174</w:t>
            </w:r>
          </w:p>
        </w:tc>
        <w:tc>
          <w:tcPr>
            <w:tcW w:w="868" w:type="dxa"/>
            <w:tcBorders>
              <w:top w:val="single" w:sz="4" w:space="0" w:color="auto"/>
              <w:left w:val="single" w:sz="4" w:space="0" w:color="auto"/>
              <w:bottom w:val="single" w:sz="4" w:space="0" w:color="auto"/>
              <w:right w:val="single" w:sz="4" w:space="0" w:color="auto"/>
            </w:tcBorders>
            <w:vAlign w:val="center"/>
          </w:tcPr>
          <w:p w14:paraId="2F24F837"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4.3 ± 0.2</w:t>
            </w:r>
          </w:p>
        </w:tc>
        <w:tc>
          <w:tcPr>
            <w:tcW w:w="1099" w:type="dxa"/>
            <w:tcBorders>
              <w:top w:val="single" w:sz="4" w:space="0" w:color="auto"/>
              <w:left w:val="single" w:sz="4" w:space="0" w:color="auto"/>
              <w:bottom w:val="single" w:sz="4" w:space="0" w:color="auto"/>
              <w:right w:val="single" w:sz="4" w:space="0" w:color="auto"/>
            </w:tcBorders>
            <w:vAlign w:val="center"/>
          </w:tcPr>
          <w:p w14:paraId="38531945" w14:textId="441ADF3F" w:rsidR="00E51224" w:rsidRPr="00F36EAA" w:rsidRDefault="000545BD" w:rsidP="006932D3">
            <w:pPr>
              <w:spacing w:after="0" w:line="240" w:lineRule="auto"/>
              <w:rPr>
                <w:rFonts w:ascii="Times New Roman" w:eastAsia="Times New Roman" w:hAnsi="Times New Roman"/>
                <w:sz w:val="18"/>
                <w:szCs w:val="18"/>
                <w:lang w:val="en-US" w:eastAsia="pl-PL"/>
              </w:rPr>
            </w:pPr>
            <m:oMathPara>
              <m:oMathParaPr>
                <m:jc m:val="left"/>
              </m:oMathParaPr>
              <m:oMath>
                <m:acc>
                  <m:accPr>
                    <m:chr m:val="̅"/>
                    <m:ctrlPr>
                      <w:rPr>
                        <w:rFonts w:ascii="Cambria Math" w:hAnsi="Cambria Math"/>
                        <w:i/>
                        <w:sz w:val="18"/>
                        <w:szCs w:val="18"/>
                        <w:lang w:val="en-US"/>
                      </w:rPr>
                    </m:ctrlPr>
                  </m:accPr>
                  <m:e>
                    <m:r>
                      <w:rPr>
                        <w:rFonts w:ascii="Cambria Math" w:hAnsi="Cambria Math"/>
                        <w:sz w:val="18"/>
                        <w:szCs w:val="18"/>
                        <w:lang w:val="en-US"/>
                      </w:rPr>
                      <m:t>x</m:t>
                    </m:r>
                  </m:e>
                </m:acc>
              </m:oMath>
            </m:oMathPara>
          </w:p>
          <w:p w14:paraId="66FD3246"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7E88D7"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5458AE"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DAC40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9E4E6E"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33AA4E"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192BBB"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AF8404" w14:textId="77777777" w:rsidR="00E51224" w:rsidRPr="00F36EAA" w:rsidRDefault="00E51224" w:rsidP="009254D3">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1687A8C"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3238AF"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B553AA"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57F4B" w14:textId="6CC95456" w:rsidR="00E51224" w:rsidRPr="00F36EAA" w:rsidRDefault="00E51224"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exposed to ETS:</w:t>
            </w:r>
          </w:p>
          <w:p w14:paraId="7B81476B" w14:textId="77777777" w:rsidR="00E51224" w:rsidRPr="00F36EAA" w:rsidRDefault="00E51224"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0.122</w:t>
            </w:r>
          </w:p>
          <w:p w14:paraId="299DD8A5" w14:textId="77777777" w:rsidR="00E51224" w:rsidRPr="00F36EAA" w:rsidRDefault="00E51224" w:rsidP="009254D3">
            <w:pPr>
              <w:spacing w:after="0" w:line="240" w:lineRule="auto"/>
              <w:rPr>
                <w:rFonts w:ascii="Times New Roman" w:hAnsi="Times New Roman"/>
                <w:sz w:val="18"/>
                <w:szCs w:val="18"/>
                <w:lang w:val="en-US"/>
              </w:rPr>
            </w:pPr>
          </w:p>
          <w:p w14:paraId="278D06B0" w14:textId="6F90BB44" w:rsidR="00E51224" w:rsidRPr="00F36EAA" w:rsidRDefault="00E51224"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non-</w:t>
            </w:r>
            <w:r w:rsidRPr="00F36EAA">
              <w:rPr>
                <w:sz w:val="18"/>
                <w:szCs w:val="18"/>
                <w:lang w:val="en-GB"/>
              </w:rPr>
              <w:t xml:space="preserve"> </w:t>
            </w:r>
            <w:r w:rsidRPr="00F36EAA">
              <w:rPr>
                <w:rFonts w:ascii="Times New Roman" w:hAnsi="Times New Roman"/>
                <w:sz w:val="18"/>
                <w:szCs w:val="18"/>
                <w:lang w:val="en-US"/>
              </w:rPr>
              <w:t>exposed to ETS:</w:t>
            </w:r>
          </w:p>
          <w:p w14:paraId="5581D464" w14:textId="6300F09E" w:rsidR="00E51224" w:rsidRPr="00F36EAA" w:rsidRDefault="00E51224" w:rsidP="009254D3">
            <w:pPr>
              <w:spacing w:after="0" w:line="240" w:lineRule="auto"/>
              <w:jc w:val="both"/>
              <w:rPr>
                <w:rFonts w:ascii="Times New Roman" w:eastAsia="Times New Roman" w:hAnsi="Times New Roman"/>
                <w:sz w:val="18"/>
                <w:szCs w:val="18"/>
                <w:lang w:val="en-US" w:eastAsia="pl-PL"/>
              </w:rPr>
            </w:pPr>
            <w:r w:rsidRPr="00F36EAA">
              <w:rPr>
                <w:rFonts w:ascii="Times New Roman" w:hAnsi="Times New Roman"/>
                <w:sz w:val="18"/>
                <w:szCs w:val="18"/>
                <w:lang w:val="en-US"/>
              </w:rPr>
              <w:t>0.100</w:t>
            </w:r>
          </w:p>
        </w:tc>
        <w:tc>
          <w:tcPr>
            <w:tcW w:w="0" w:type="auto"/>
            <w:tcBorders>
              <w:top w:val="single" w:sz="4" w:space="0" w:color="auto"/>
              <w:left w:val="single" w:sz="4" w:space="0" w:color="auto"/>
              <w:bottom w:val="single" w:sz="4" w:space="0" w:color="auto"/>
              <w:right w:val="single" w:sz="4" w:space="0" w:color="auto"/>
            </w:tcBorders>
          </w:tcPr>
          <w:p w14:paraId="47C300C4"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1F012EC8" w14:textId="7786F4BB" w:rsidR="00E51224"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(Freire et al. 2009)</w:t>
            </w:r>
          </w:p>
        </w:tc>
      </w:tr>
      <w:tr w:rsidR="006932D3" w:rsidRPr="00432073" w14:paraId="590D6BFE"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76DCA7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Spain</w:t>
            </w:r>
          </w:p>
        </w:tc>
        <w:tc>
          <w:tcPr>
            <w:tcW w:w="0" w:type="auto"/>
            <w:tcBorders>
              <w:top w:val="single" w:sz="4" w:space="0" w:color="auto"/>
              <w:left w:val="single" w:sz="4" w:space="0" w:color="auto"/>
              <w:bottom w:val="single" w:sz="4" w:space="0" w:color="auto"/>
              <w:right w:val="single" w:sz="4" w:space="0" w:color="auto"/>
            </w:tcBorders>
            <w:vAlign w:val="center"/>
          </w:tcPr>
          <w:p w14:paraId="29FE050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Valencia and surroundings</w:t>
            </w:r>
          </w:p>
        </w:tc>
        <w:tc>
          <w:tcPr>
            <w:tcW w:w="0" w:type="auto"/>
            <w:tcBorders>
              <w:top w:val="single" w:sz="4" w:space="0" w:color="auto"/>
              <w:left w:val="single" w:sz="4" w:space="0" w:color="auto"/>
              <w:bottom w:val="single" w:sz="4" w:space="0" w:color="auto"/>
              <w:right w:val="single" w:sz="4" w:space="0" w:color="auto"/>
            </w:tcBorders>
            <w:vAlign w:val="center"/>
          </w:tcPr>
          <w:p w14:paraId="11140C2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air pollution  including smoking status</w:t>
            </w:r>
          </w:p>
        </w:tc>
        <w:tc>
          <w:tcPr>
            <w:tcW w:w="0" w:type="auto"/>
            <w:tcBorders>
              <w:top w:val="single" w:sz="4" w:space="0" w:color="auto"/>
              <w:left w:val="single" w:sz="4" w:space="0" w:color="auto"/>
              <w:bottom w:val="single" w:sz="4" w:space="0" w:color="auto"/>
              <w:right w:val="single" w:sz="4" w:space="0" w:color="auto"/>
            </w:tcBorders>
            <w:vAlign w:val="center"/>
          </w:tcPr>
          <w:p w14:paraId="49220A0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204</w:t>
            </w:r>
          </w:p>
        </w:tc>
        <w:tc>
          <w:tcPr>
            <w:tcW w:w="868" w:type="dxa"/>
            <w:tcBorders>
              <w:top w:val="single" w:sz="4" w:space="0" w:color="auto"/>
              <w:left w:val="single" w:sz="4" w:space="0" w:color="auto"/>
              <w:bottom w:val="single" w:sz="4" w:space="0" w:color="auto"/>
              <w:right w:val="single" w:sz="4" w:space="0" w:color="auto"/>
            </w:tcBorders>
            <w:vAlign w:val="center"/>
          </w:tcPr>
          <w:p w14:paraId="39E6B529"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16 and ≥ 36</w:t>
            </w:r>
          </w:p>
        </w:tc>
        <w:tc>
          <w:tcPr>
            <w:tcW w:w="1099" w:type="dxa"/>
            <w:tcBorders>
              <w:top w:val="single" w:sz="4" w:space="0" w:color="auto"/>
              <w:left w:val="single" w:sz="4" w:space="0" w:color="auto"/>
              <w:bottom w:val="single" w:sz="4" w:space="0" w:color="auto"/>
              <w:right w:val="single" w:sz="4" w:space="0" w:color="auto"/>
            </w:tcBorders>
            <w:vAlign w:val="center"/>
          </w:tcPr>
          <w:p w14:paraId="62C0B5D7" w14:textId="361BD223"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0CF20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p w14:paraId="09AE49E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567F8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666E79"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A9067B"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6A4D16"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1C2BDF"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CBCC8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772FC16"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3DC10B"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238FCC" w14:textId="77777777" w:rsidR="00E51224" w:rsidRPr="00F36EAA" w:rsidRDefault="00E51224" w:rsidP="009254D3">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5065EB" w14:textId="585BAFA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 0.183</w:t>
            </w:r>
          </w:p>
          <w:p w14:paraId="5B62B5EC" w14:textId="32EDAE51"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w:t>
            </w:r>
            <w:proofErr w:type="spellStart"/>
            <w:r w:rsidRPr="00F36EAA">
              <w:rPr>
                <w:rFonts w:ascii="Times New Roman" w:eastAsia="Times New Roman" w:hAnsi="Times New Roman"/>
                <w:sz w:val="18"/>
                <w:szCs w:val="18"/>
                <w:lang w:val="en-US" w:eastAsia="pl-PL"/>
              </w:rPr>
              <w:t>smokre</w:t>
            </w:r>
            <w:proofErr w:type="spellEnd"/>
            <w:r w:rsidRPr="00F36EAA">
              <w:rPr>
                <w:rFonts w:ascii="Times New Roman" w:eastAsia="Times New Roman" w:hAnsi="Times New Roman"/>
                <w:sz w:val="18"/>
                <w:szCs w:val="18"/>
                <w:lang w:val="en-US" w:eastAsia="pl-PL"/>
              </w:rPr>
              <w:t>: 0.096</w:t>
            </w:r>
          </w:p>
        </w:tc>
        <w:tc>
          <w:tcPr>
            <w:tcW w:w="0" w:type="auto"/>
            <w:tcBorders>
              <w:top w:val="single" w:sz="4" w:space="0" w:color="auto"/>
              <w:left w:val="single" w:sz="4" w:space="0" w:color="auto"/>
              <w:bottom w:val="single" w:sz="4" w:space="0" w:color="auto"/>
              <w:right w:val="single" w:sz="4" w:space="0" w:color="auto"/>
            </w:tcBorders>
          </w:tcPr>
          <w:p w14:paraId="1CFF46C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084BA534" w14:textId="52E92087" w:rsidR="00E51224"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(Llop et al. 2008)</w:t>
            </w:r>
          </w:p>
        </w:tc>
      </w:tr>
      <w:tr w:rsidR="006932D3" w:rsidRPr="00F36EAA" w14:paraId="6B695A51"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2F4E0A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Taiwan</w:t>
            </w:r>
          </w:p>
        </w:tc>
        <w:tc>
          <w:tcPr>
            <w:tcW w:w="0" w:type="auto"/>
            <w:tcBorders>
              <w:top w:val="single" w:sz="4" w:space="0" w:color="auto"/>
              <w:left w:val="single" w:sz="4" w:space="0" w:color="auto"/>
              <w:bottom w:val="single" w:sz="4" w:space="0" w:color="auto"/>
              <w:right w:val="single" w:sz="4" w:space="0" w:color="auto"/>
            </w:tcBorders>
            <w:vAlign w:val="center"/>
          </w:tcPr>
          <w:p w14:paraId="375AC699"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proofErr w:type="spellStart"/>
            <w:r w:rsidRPr="00F36EAA">
              <w:rPr>
                <w:rFonts w:ascii="Times New Roman" w:hAnsi="Times New Roman"/>
                <w:sz w:val="18"/>
                <w:szCs w:val="18"/>
                <w:lang w:val="en-US"/>
              </w:rPr>
              <w:t>Kaoshiung</w:t>
            </w:r>
            <w:proofErr w:type="spellEnd"/>
            <w:r w:rsidRPr="00F36EAA">
              <w:rPr>
                <w:rFonts w:ascii="Times New Roman" w:hAnsi="Times New Roman"/>
                <w:sz w:val="18"/>
                <w:szCs w:val="18"/>
                <w:lang w:val="en-US"/>
              </w:rPr>
              <w:t xml:space="preserve"> city;</w:t>
            </w:r>
          </w:p>
          <w:p w14:paraId="3081BF50"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Nanto village</w:t>
            </w:r>
          </w:p>
          <w:p w14:paraId="7C9530D5"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027F543E"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petrochemical industry</w:t>
            </w:r>
          </w:p>
        </w:tc>
        <w:tc>
          <w:tcPr>
            <w:tcW w:w="0" w:type="auto"/>
            <w:tcBorders>
              <w:top w:val="single" w:sz="4" w:space="0" w:color="auto"/>
              <w:left w:val="single" w:sz="4" w:space="0" w:color="auto"/>
              <w:bottom w:val="single" w:sz="4" w:space="0" w:color="auto"/>
              <w:right w:val="single" w:sz="4" w:space="0" w:color="auto"/>
            </w:tcBorders>
            <w:vAlign w:val="center"/>
          </w:tcPr>
          <w:p w14:paraId="69CF818C"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72</w:t>
            </w:r>
          </w:p>
        </w:tc>
        <w:tc>
          <w:tcPr>
            <w:tcW w:w="868" w:type="dxa"/>
            <w:tcBorders>
              <w:top w:val="single" w:sz="4" w:space="0" w:color="auto"/>
              <w:left w:val="single" w:sz="4" w:space="0" w:color="auto"/>
              <w:bottom w:val="single" w:sz="4" w:space="0" w:color="auto"/>
              <w:right w:val="single" w:sz="4" w:space="0" w:color="auto"/>
            </w:tcBorders>
            <w:vAlign w:val="center"/>
          </w:tcPr>
          <w:p w14:paraId="58A9CC73"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11</w:t>
            </w:r>
          </w:p>
        </w:tc>
        <w:tc>
          <w:tcPr>
            <w:tcW w:w="1099" w:type="dxa"/>
            <w:tcBorders>
              <w:top w:val="single" w:sz="4" w:space="0" w:color="auto"/>
              <w:left w:val="single" w:sz="4" w:space="0" w:color="auto"/>
              <w:bottom w:val="single" w:sz="4" w:space="0" w:color="auto"/>
              <w:right w:val="single" w:sz="4" w:space="0" w:color="auto"/>
            </w:tcBorders>
            <w:vAlign w:val="center"/>
          </w:tcPr>
          <w:p w14:paraId="2B93AA0D" w14:textId="5420F384"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sidDel="00711182">
              <w:rPr>
                <w:rFonts w:ascii="Times New Roman" w:eastAsia="Times New Roman" w:hAnsi="Times New Roman"/>
                <w:sz w:val="18"/>
                <w:szCs w:val="18"/>
                <w:lang w:val="en-US" w:eastAsia="pl-PL"/>
              </w:rPr>
              <w:t xml:space="preserve"> </w:t>
            </w:r>
          </w:p>
          <w:p w14:paraId="1A735CAF" w14:textId="019AD2BF"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B760E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0DEBD0"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1C7F9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580626"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F0930E"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466337"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591ABC"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0636B65"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1BFE60"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FA65F2"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25A9D0"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city</w:t>
            </w:r>
          </w:p>
          <w:p w14:paraId="5DF0738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0.156</w:t>
            </w:r>
          </w:p>
          <w:p w14:paraId="6C8D734F"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(0.015-0.449)</w:t>
            </w:r>
          </w:p>
          <w:p w14:paraId="098D9969"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p w14:paraId="1843006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village</w:t>
            </w:r>
          </w:p>
          <w:p w14:paraId="5D7420A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0.110</w:t>
            </w:r>
          </w:p>
          <w:p w14:paraId="4B1666D6"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(0.017–0.241)</w:t>
            </w:r>
          </w:p>
        </w:tc>
        <w:tc>
          <w:tcPr>
            <w:tcW w:w="0" w:type="auto"/>
            <w:tcBorders>
              <w:top w:val="single" w:sz="4" w:space="0" w:color="auto"/>
              <w:left w:val="single" w:sz="4" w:space="0" w:color="auto"/>
              <w:bottom w:val="single" w:sz="4" w:space="0" w:color="auto"/>
              <w:right w:val="single" w:sz="4" w:space="0" w:color="auto"/>
            </w:tcBorders>
          </w:tcPr>
          <w:p w14:paraId="03332B0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5D06DD6C" w14:textId="0869035F" w:rsidR="00E51224"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(Kuo et al. 2004)</w:t>
            </w:r>
          </w:p>
        </w:tc>
      </w:tr>
      <w:tr w:rsidR="006932D3" w:rsidRPr="00F36EAA" w14:paraId="62478FCC"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3BABD5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lastRenderedPageBreak/>
              <w:t>Taiwan</w:t>
            </w:r>
          </w:p>
        </w:tc>
        <w:tc>
          <w:tcPr>
            <w:tcW w:w="0" w:type="auto"/>
            <w:tcBorders>
              <w:top w:val="single" w:sz="4" w:space="0" w:color="auto"/>
              <w:left w:val="single" w:sz="4" w:space="0" w:color="auto"/>
              <w:bottom w:val="single" w:sz="4" w:space="0" w:color="auto"/>
              <w:right w:val="single" w:sz="4" w:space="0" w:color="auto"/>
            </w:tcBorders>
            <w:vAlign w:val="center"/>
          </w:tcPr>
          <w:p w14:paraId="6DFEFD22"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not indicated</w:t>
            </w:r>
          </w:p>
        </w:tc>
        <w:tc>
          <w:tcPr>
            <w:tcW w:w="0" w:type="auto"/>
            <w:tcBorders>
              <w:top w:val="single" w:sz="4" w:space="0" w:color="auto"/>
              <w:left w:val="single" w:sz="4" w:space="0" w:color="auto"/>
              <w:bottom w:val="single" w:sz="4" w:space="0" w:color="auto"/>
              <w:right w:val="single" w:sz="4" w:space="0" w:color="auto"/>
            </w:tcBorders>
            <w:vAlign w:val="center"/>
          </w:tcPr>
          <w:p w14:paraId="6A420094" w14:textId="0DB14AFE" w:rsidR="00E51224" w:rsidRPr="00F36EAA" w:rsidRDefault="00E51224" w:rsidP="009254D3">
            <w:pPr>
              <w:autoSpaceDE w:val="0"/>
              <w:autoSpaceDN w:val="0"/>
              <w:adjustRightInd w:val="0"/>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eastAsia="pl-PL"/>
              </w:rPr>
              <w:t>Environmental tobacco smoke (ETS)</w:t>
            </w:r>
          </w:p>
        </w:tc>
        <w:tc>
          <w:tcPr>
            <w:tcW w:w="0" w:type="auto"/>
            <w:tcBorders>
              <w:top w:val="single" w:sz="4" w:space="0" w:color="auto"/>
              <w:left w:val="single" w:sz="4" w:space="0" w:color="auto"/>
              <w:bottom w:val="single" w:sz="4" w:space="0" w:color="auto"/>
              <w:right w:val="single" w:sz="4" w:space="0" w:color="auto"/>
            </w:tcBorders>
            <w:vAlign w:val="center"/>
          </w:tcPr>
          <w:p w14:paraId="011D1818"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40</w:t>
            </w:r>
          </w:p>
        </w:tc>
        <w:tc>
          <w:tcPr>
            <w:tcW w:w="868" w:type="dxa"/>
            <w:tcBorders>
              <w:top w:val="single" w:sz="4" w:space="0" w:color="auto"/>
              <w:left w:val="single" w:sz="4" w:space="0" w:color="auto"/>
              <w:bottom w:val="single" w:sz="4" w:space="0" w:color="auto"/>
              <w:right w:val="single" w:sz="4" w:space="0" w:color="auto"/>
            </w:tcBorders>
            <w:vAlign w:val="center"/>
          </w:tcPr>
          <w:p w14:paraId="5431FA87"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between 3 and 6</w:t>
            </w:r>
          </w:p>
        </w:tc>
        <w:tc>
          <w:tcPr>
            <w:tcW w:w="1099" w:type="dxa"/>
            <w:tcBorders>
              <w:top w:val="single" w:sz="4" w:space="0" w:color="auto"/>
              <w:left w:val="single" w:sz="4" w:space="0" w:color="auto"/>
              <w:bottom w:val="single" w:sz="4" w:space="0" w:color="auto"/>
              <w:right w:val="single" w:sz="4" w:space="0" w:color="auto"/>
            </w:tcBorders>
            <w:vAlign w:val="center"/>
          </w:tcPr>
          <w:p w14:paraId="1C64F486" w14:textId="0F2AF097" w:rsidR="00E51224"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eastAsia="Times New Roman" w:hAnsi="Times New Roman"/>
                <w:sz w:val="18"/>
                <w:szCs w:val="18"/>
                <w:lang w:val="en-US" w:eastAsia="pl-PL"/>
              </w:rPr>
              <w:t>±SD</w:t>
            </w:r>
          </w:p>
          <w:p w14:paraId="680571B3"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E7C2A2"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229C30"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CEC764"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C3F4A8"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8DCD1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02A394"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4A60FF"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977F69E"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3CFF6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1E59B2"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63EE9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morning: 0.069±0.192 (0.002–1.019)</w:t>
            </w:r>
          </w:p>
          <w:p w14:paraId="58C5B48E"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p w14:paraId="33AC9C47"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evening: 0.073±0.221</w:t>
            </w:r>
          </w:p>
          <w:p w14:paraId="7FF430D2"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(0.002–1.328)</w:t>
            </w:r>
          </w:p>
        </w:tc>
        <w:tc>
          <w:tcPr>
            <w:tcW w:w="0" w:type="auto"/>
            <w:tcBorders>
              <w:top w:val="single" w:sz="4" w:space="0" w:color="auto"/>
              <w:left w:val="single" w:sz="4" w:space="0" w:color="auto"/>
              <w:bottom w:val="single" w:sz="4" w:space="0" w:color="auto"/>
              <w:right w:val="single" w:sz="4" w:space="0" w:color="auto"/>
            </w:tcBorders>
          </w:tcPr>
          <w:p w14:paraId="6205243F"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7A4C7593" w14:textId="2FB37E79" w:rsidR="00E51224"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(Tsai et al. 2003)</w:t>
            </w:r>
          </w:p>
        </w:tc>
      </w:tr>
      <w:tr w:rsidR="006932D3" w:rsidRPr="00F36EAA" w14:paraId="14FD4B7E"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E6467A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rPr>
              <w:t>Thailand</w:t>
            </w:r>
          </w:p>
        </w:tc>
        <w:tc>
          <w:tcPr>
            <w:tcW w:w="0" w:type="auto"/>
            <w:tcBorders>
              <w:top w:val="single" w:sz="4" w:space="0" w:color="auto"/>
              <w:left w:val="single" w:sz="4" w:space="0" w:color="auto"/>
              <w:bottom w:val="single" w:sz="4" w:space="0" w:color="auto"/>
              <w:right w:val="single" w:sz="4" w:space="0" w:color="auto"/>
            </w:tcBorders>
            <w:vAlign w:val="center"/>
          </w:tcPr>
          <w:p w14:paraId="1CE8D2F3"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rPr>
              <w:t>Chiang Mai</w:t>
            </w:r>
          </w:p>
        </w:tc>
        <w:tc>
          <w:tcPr>
            <w:tcW w:w="0" w:type="auto"/>
            <w:tcBorders>
              <w:top w:val="single" w:sz="4" w:space="0" w:color="auto"/>
              <w:left w:val="single" w:sz="4" w:space="0" w:color="auto"/>
              <w:bottom w:val="single" w:sz="4" w:space="0" w:color="auto"/>
              <w:right w:val="single" w:sz="4" w:space="0" w:color="auto"/>
            </w:tcBorders>
            <w:vAlign w:val="center"/>
          </w:tcPr>
          <w:p w14:paraId="2AF17C23"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smoking</w:t>
            </w:r>
          </w:p>
        </w:tc>
        <w:tc>
          <w:tcPr>
            <w:tcW w:w="0" w:type="auto"/>
            <w:tcBorders>
              <w:top w:val="single" w:sz="4" w:space="0" w:color="auto"/>
              <w:left w:val="single" w:sz="4" w:space="0" w:color="auto"/>
              <w:bottom w:val="single" w:sz="4" w:space="0" w:color="auto"/>
              <w:right w:val="single" w:sz="4" w:space="0" w:color="auto"/>
            </w:tcBorders>
            <w:vAlign w:val="center"/>
          </w:tcPr>
          <w:p w14:paraId="0D34059D"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13</w:t>
            </w:r>
          </w:p>
        </w:tc>
        <w:tc>
          <w:tcPr>
            <w:tcW w:w="868" w:type="dxa"/>
            <w:tcBorders>
              <w:top w:val="single" w:sz="4" w:space="0" w:color="auto"/>
              <w:left w:val="single" w:sz="4" w:space="0" w:color="auto"/>
              <w:bottom w:val="single" w:sz="4" w:space="0" w:color="auto"/>
              <w:right w:val="single" w:sz="4" w:space="0" w:color="auto"/>
            </w:tcBorders>
            <w:vAlign w:val="center"/>
          </w:tcPr>
          <w:p w14:paraId="1FC802AC"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between 26 and 76</w:t>
            </w:r>
          </w:p>
        </w:tc>
        <w:tc>
          <w:tcPr>
            <w:tcW w:w="1099" w:type="dxa"/>
            <w:tcBorders>
              <w:top w:val="single" w:sz="4" w:space="0" w:color="auto"/>
              <w:left w:val="single" w:sz="4" w:space="0" w:color="auto"/>
              <w:bottom w:val="single" w:sz="4" w:space="0" w:color="auto"/>
              <w:right w:val="single" w:sz="4" w:space="0" w:color="auto"/>
            </w:tcBorders>
            <w:vAlign w:val="center"/>
          </w:tcPr>
          <w:p w14:paraId="68A90F28" w14:textId="77777777" w:rsidR="00E51224" w:rsidRPr="00F36EAA" w:rsidRDefault="000545BD" w:rsidP="006932D3">
            <w:pPr>
              <w:spacing w:after="0" w:line="240" w:lineRule="auto"/>
              <w:rPr>
                <w:rFonts w:ascii="Times New Roman" w:hAnsi="Times New Roman"/>
                <w:sz w:val="18"/>
                <w:szCs w:val="18"/>
                <w:lang w:val="en-US"/>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E51224" w:rsidRPr="00F36EAA">
              <w:rPr>
                <w:rFonts w:ascii="Times New Roman" w:hAnsi="Times New Roman"/>
                <w:sz w:val="18"/>
                <w:szCs w:val="18"/>
                <w:lang w:val="en-US"/>
              </w:rPr>
              <w:t>±SD</w:t>
            </w:r>
          </w:p>
          <w:p w14:paraId="571B4185" w14:textId="38B75AA8"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AD7EA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DFD53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04241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68E9FA52" w14:textId="77777777" w:rsidR="00E51224" w:rsidRPr="00F36EAA" w:rsidRDefault="00E51224"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1.208±0.242</w:t>
            </w:r>
          </w:p>
          <w:p w14:paraId="733505CF"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(0.805-1.627)</w:t>
            </w:r>
          </w:p>
          <w:p w14:paraId="542CD73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p w14:paraId="57499DD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3E383B49"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0.354± 0.242 (0.081–0.741</w:t>
            </w:r>
            <w:r w:rsidRPr="00F36EAA">
              <w:rPr>
                <w:rFonts w:ascii="Times New Roman" w:eastAsia="Times New Roman" w:hAnsi="Times New Roman"/>
                <w:sz w:val="18"/>
                <w:szCs w:val="18"/>
                <w:lang w:val="en-US" w:eastAsia="pl-PL"/>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4729A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14AB40"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2FAA512"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9B6FD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A1D7B51"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10BCD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28C1CC"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9F6C1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smoker:</w:t>
            </w:r>
          </w:p>
          <w:p w14:paraId="1A02F5BE"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5.846±3.685 (1.929–11.113</w:t>
            </w:r>
          </w:p>
          <w:p w14:paraId="7E9A3AC2"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non-smoker:</w:t>
            </w:r>
          </w:p>
          <w:p w14:paraId="7DCD2247"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1.756±1.138 (0.386–3.319</w:t>
            </w:r>
            <w:r w:rsidRPr="00F36EAA">
              <w:rPr>
                <w:rFonts w:ascii="Times New Roman" w:eastAsia="Times New Roman" w:hAnsi="Times New Roman"/>
                <w:sz w:val="18"/>
                <w:szCs w:val="18"/>
                <w:lang w:val="en-US" w:eastAsia="pl-PL"/>
              </w:rPr>
              <w:t>)</w:t>
            </w:r>
          </w:p>
          <w:p w14:paraId="41A8FD19"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7189B9C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4BA85CCF" w14:textId="776B6756" w:rsidR="00E51224"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(Chetiyanukornkul et al. 2004)</w:t>
            </w:r>
          </w:p>
        </w:tc>
      </w:tr>
      <w:tr w:rsidR="006932D3" w:rsidRPr="00F36EAA" w14:paraId="462E2D71" w14:textId="77777777" w:rsidTr="00C05F50">
        <w:trPr>
          <w:trHeight w:val="927"/>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445CF87" w14:textId="77777777" w:rsidR="00E51224" w:rsidRPr="00F36EAA" w:rsidRDefault="00E51224" w:rsidP="009254D3">
            <w:pPr>
              <w:spacing w:after="0" w:line="240" w:lineRule="auto"/>
              <w:rPr>
                <w:rFonts w:ascii="Times New Roman" w:hAnsi="Times New Roman"/>
                <w:sz w:val="18"/>
                <w:szCs w:val="18"/>
              </w:rPr>
            </w:pPr>
            <w:r w:rsidRPr="00F36EAA">
              <w:rPr>
                <w:rFonts w:ascii="Times New Roman" w:hAnsi="Times New Roman"/>
                <w:sz w:val="18"/>
                <w:szCs w:val="18"/>
              </w:rPr>
              <w:t>Thailand</w:t>
            </w:r>
          </w:p>
        </w:tc>
        <w:tc>
          <w:tcPr>
            <w:tcW w:w="0" w:type="auto"/>
            <w:tcBorders>
              <w:top w:val="single" w:sz="4" w:space="0" w:color="auto"/>
              <w:left w:val="single" w:sz="4" w:space="0" w:color="auto"/>
              <w:bottom w:val="single" w:sz="4" w:space="0" w:color="auto"/>
              <w:right w:val="single" w:sz="4" w:space="0" w:color="auto"/>
            </w:tcBorders>
            <w:vAlign w:val="center"/>
          </w:tcPr>
          <w:p w14:paraId="15375513" w14:textId="77777777" w:rsidR="00E51224" w:rsidRPr="00F36EAA" w:rsidRDefault="00E51224" w:rsidP="009254D3">
            <w:pPr>
              <w:autoSpaceDE w:val="0"/>
              <w:autoSpaceDN w:val="0"/>
              <w:adjustRightInd w:val="0"/>
              <w:spacing w:after="0" w:line="240" w:lineRule="auto"/>
              <w:rPr>
                <w:rFonts w:ascii="Times New Roman" w:hAnsi="Times New Roman"/>
                <w:sz w:val="18"/>
                <w:szCs w:val="18"/>
              </w:rPr>
            </w:pPr>
            <w:r w:rsidRPr="00F36EAA">
              <w:rPr>
                <w:rFonts w:ascii="Times New Roman" w:hAnsi="Times New Roman"/>
                <w:sz w:val="18"/>
                <w:szCs w:val="18"/>
              </w:rPr>
              <w:t>Chiang Mai Province</w:t>
            </w:r>
          </w:p>
        </w:tc>
        <w:tc>
          <w:tcPr>
            <w:tcW w:w="0" w:type="auto"/>
            <w:tcBorders>
              <w:top w:val="single" w:sz="4" w:space="0" w:color="auto"/>
              <w:left w:val="single" w:sz="4" w:space="0" w:color="auto"/>
              <w:bottom w:val="single" w:sz="4" w:space="0" w:color="auto"/>
              <w:right w:val="single" w:sz="4" w:space="0" w:color="auto"/>
            </w:tcBorders>
            <w:vAlign w:val="center"/>
          </w:tcPr>
          <w:p w14:paraId="06C76404"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air pollution (smoke haze episode)</w:t>
            </w:r>
          </w:p>
        </w:tc>
        <w:tc>
          <w:tcPr>
            <w:tcW w:w="0" w:type="auto"/>
            <w:tcBorders>
              <w:top w:val="single" w:sz="4" w:space="0" w:color="auto"/>
              <w:left w:val="single" w:sz="4" w:space="0" w:color="auto"/>
              <w:bottom w:val="single" w:sz="4" w:space="0" w:color="auto"/>
              <w:right w:val="single" w:sz="4" w:space="0" w:color="auto"/>
            </w:tcBorders>
            <w:vAlign w:val="center"/>
          </w:tcPr>
          <w:p w14:paraId="2A54A414"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200</w:t>
            </w:r>
          </w:p>
        </w:tc>
        <w:tc>
          <w:tcPr>
            <w:tcW w:w="868" w:type="dxa"/>
            <w:tcBorders>
              <w:top w:val="single" w:sz="4" w:space="0" w:color="auto"/>
              <w:left w:val="single" w:sz="4" w:space="0" w:color="auto"/>
              <w:bottom w:val="single" w:sz="4" w:space="0" w:color="auto"/>
              <w:right w:val="single" w:sz="4" w:space="0" w:color="auto"/>
            </w:tcBorders>
            <w:vAlign w:val="center"/>
          </w:tcPr>
          <w:p w14:paraId="0C2756B4" w14:textId="77777777" w:rsidR="00E51224" w:rsidRPr="00F36EAA" w:rsidRDefault="00E51224"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rPr>
              <w:t>11.7 ± 1.9</w:t>
            </w:r>
          </w:p>
        </w:tc>
        <w:tc>
          <w:tcPr>
            <w:tcW w:w="1099" w:type="dxa"/>
            <w:tcBorders>
              <w:top w:val="single" w:sz="4" w:space="0" w:color="auto"/>
              <w:left w:val="single" w:sz="4" w:space="0" w:color="auto"/>
              <w:bottom w:val="single" w:sz="4" w:space="0" w:color="auto"/>
              <w:right w:val="single" w:sz="4" w:space="0" w:color="auto"/>
            </w:tcBorders>
            <w:vAlign w:val="center"/>
          </w:tcPr>
          <w:p w14:paraId="5C35FD26" w14:textId="7D5C77F7" w:rsidR="00E51224" w:rsidRPr="00F36EAA" w:rsidRDefault="00E51224" w:rsidP="006932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ME</w:t>
            </w:r>
          </w:p>
          <w:p w14:paraId="1E3D78C4" w14:textId="77777777" w:rsidR="00E51224" w:rsidRPr="00F36EAA" w:rsidRDefault="00E51224" w:rsidP="006932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4EC880"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6EB369"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E5A5F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1D31B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087D9D"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C7C4DB"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D7D0B7"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16EB714"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722F63"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90E0DA"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0ED6A5" w14:textId="77777777" w:rsidR="00E51224" w:rsidRPr="00F36EAA" w:rsidRDefault="00E51224" w:rsidP="009254D3">
            <w:pPr>
              <w:spacing w:after="0" w:line="240" w:lineRule="auto"/>
              <w:rPr>
                <w:rFonts w:ascii="Times New Roman" w:hAnsi="Times New Roman"/>
                <w:sz w:val="18"/>
                <w:szCs w:val="18"/>
              </w:rPr>
            </w:pPr>
            <w:r w:rsidRPr="00F36EAA">
              <w:rPr>
                <w:rFonts w:ascii="Times New Roman" w:hAnsi="Times New Roman"/>
                <w:sz w:val="18"/>
                <w:szCs w:val="18"/>
              </w:rPr>
              <w:t>0.984</w:t>
            </w:r>
          </w:p>
          <w:p w14:paraId="4B4D74C6"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rPr>
              <w:t>(0.810-16.361)</w:t>
            </w:r>
          </w:p>
          <w:p w14:paraId="75859AEE" w14:textId="77777777" w:rsidR="00E51224" w:rsidRPr="00F36EAA" w:rsidRDefault="00E51224" w:rsidP="009254D3">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117F50B4" w14:textId="77777777" w:rsidR="00E51224" w:rsidRPr="00F36EAA" w:rsidRDefault="00E51224"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5C47B66C" w14:textId="6B1E9922" w:rsidR="00E51224"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(Naksen et al. 2017)</w:t>
            </w:r>
          </w:p>
        </w:tc>
      </w:tr>
      <w:tr w:rsidR="007835FA" w:rsidRPr="00F36EAA" w14:paraId="1156B60D" w14:textId="77777777" w:rsidTr="003C7DE2">
        <w:trPr>
          <w:trHeight w:val="385"/>
          <w:tblHeader/>
          <w:jc w:val="center"/>
        </w:trPr>
        <w:tc>
          <w:tcPr>
            <w:tcW w:w="0" w:type="auto"/>
            <w:vMerge w:val="restart"/>
            <w:tcBorders>
              <w:top w:val="single" w:sz="4" w:space="0" w:color="auto"/>
              <w:left w:val="single" w:sz="4" w:space="0" w:color="auto"/>
              <w:right w:val="single" w:sz="4" w:space="0" w:color="auto"/>
            </w:tcBorders>
            <w:vAlign w:val="center"/>
          </w:tcPr>
          <w:p w14:paraId="74922A94"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rPr>
              <w:t>Thailand</w:t>
            </w:r>
          </w:p>
        </w:tc>
        <w:tc>
          <w:tcPr>
            <w:tcW w:w="0" w:type="auto"/>
            <w:vMerge w:val="restart"/>
            <w:tcBorders>
              <w:top w:val="single" w:sz="4" w:space="0" w:color="auto"/>
              <w:left w:val="single" w:sz="4" w:space="0" w:color="auto"/>
              <w:right w:val="single" w:sz="4" w:space="0" w:color="auto"/>
            </w:tcBorders>
            <w:vAlign w:val="center"/>
          </w:tcPr>
          <w:p w14:paraId="26786A80" w14:textId="77777777" w:rsidR="007835FA" w:rsidRPr="00F36EAA" w:rsidRDefault="007835FA" w:rsidP="009254D3">
            <w:pPr>
              <w:autoSpaceDE w:val="0"/>
              <w:autoSpaceDN w:val="0"/>
              <w:adjustRightInd w:val="0"/>
              <w:spacing w:after="0" w:line="240" w:lineRule="auto"/>
              <w:rPr>
                <w:rFonts w:ascii="Times New Roman" w:hAnsi="Times New Roman"/>
                <w:sz w:val="18"/>
                <w:szCs w:val="18"/>
              </w:rPr>
            </w:pPr>
            <w:r w:rsidRPr="00F36EAA">
              <w:rPr>
                <w:rFonts w:ascii="Times New Roman" w:hAnsi="Times New Roman"/>
                <w:sz w:val="18"/>
                <w:szCs w:val="18"/>
              </w:rPr>
              <w:t>Chiang Mai</w:t>
            </w:r>
          </w:p>
        </w:tc>
        <w:tc>
          <w:tcPr>
            <w:tcW w:w="0" w:type="auto"/>
            <w:vMerge w:val="restart"/>
            <w:tcBorders>
              <w:top w:val="single" w:sz="4" w:space="0" w:color="auto"/>
              <w:left w:val="single" w:sz="4" w:space="0" w:color="auto"/>
              <w:right w:val="single" w:sz="4" w:space="0" w:color="auto"/>
            </w:tcBorders>
            <w:vAlign w:val="center"/>
          </w:tcPr>
          <w:p w14:paraId="749A785A" w14:textId="22523F1C" w:rsidR="007835FA" w:rsidRPr="00F36EAA" w:rsidRDefault="007835FA"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farmers, taxi drivers and traffic policeman</w:t>
            </w:r>
          </w:p>
        </w:tc>
        <w:tc>
          <w:tcPr>
            <w:tcW w:w="0" w:type="auto"/>
            <w:vMerge w:val="restart"/>
            <w:tcBorders>
              <w:top w:val="single" w:sz="4" w:space="0" w:color="auto"/>
              <w:left w:val="single" w:sz="4" w:space="0" w:color="auto"/>
              <w:right w:val="single" w:sz="4" w:space="0" w:color="auto"/>
            </w:tcBorders>
            <w:vAlign w:val="center"/>
          </w:tcPr>
          <w:p w14:paraId="65081C50" w14:textId="77777777" w:rsidR="007835FA" w:rsidRPr="00F36EAA" w:rsidRDefault="007835FA" w:rsidP="009254D3">
            <w:pPr>
              <w:autoSpaceDE w:val="0"/>
              <w:autoSpaceDN w:val="0"/>
              <w:adjustRightInd w:val="0"/>
              <w:spacing w:after="0" w:line="240" w:lineRule="auto"/>
              <w:rPr>
                <w:rFonts w:ascii="Times New Roman" w:hAnsi="Times New Roman"/>
                <w:sz w:val="18"/>
                <w:szCs w:val="18"/>
              </w:rPr>
            </w:pPr>
            <w:r w:rsidRPr="00F36EAA">
              <w:rPr>
                <w:rFonts w:ascii="Times New Roman" w:hAnsi="Times New Roman"/>
                <w:sz w:val="18"/>
                <w:szCs w:val="18"/>
              </w:rPr>
              <w:t>30</w:t>
            </w:r>
          </w:p>
        </w:tc>
        <w:tc>
          <w:tcPr>
            <w:tcW w:w="868" w:type="dxa"/>
            <w:vMerge w:val="restart"/>
            <w:tcBorders>
              <w:top w:val="single" w:sz="4" w:space="0" w:color="auto"/>
              <w:left w:val="single" w:sz="4" w:space="0" w:color="auto"/>
              <w:right w:val="single" w:sz="4" w:space="0" w:color="auto"/>
            </w:tcBorders>
            <w:vAlign w:val="center"/>
          </w:tcPr>
          <w:p w14:paraId="03332094" w14:textId="5F7337E3" w:rsidR="007835FA" w:rsidRPr="00F36EAA" w:rsidRDefault="007835FA" w:rsidP="009254D3">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rPr>
              <w:t>between25 and 62</w:t>
            </w:r>
          </w:p>
        </w:tc>
        <w:tc>
          <w:tcPr>
            <w:tcW w:w="1099" w:type="dxa"/>
            <w:vMerge w:val="restart"/>
            <w:tcBorders>
              <w:top w:val="single" w:sz="4" w:space="0" w:color="auto"/>
              <w:left w:val="single" w:sz="4" w:space="0" w:color="auto"/>
              <w:right w:val="single" w:sz="4" w:space="0" w:color="auto"/>
            </w:tcBorders>
            <w:vAlign w:val="center"/>
          </w:tcPr>
          <w:p w14:paraId="5B757660" w14:textId="6233F4BA" w:rsidR="007835FA" w:rsidRPr="00F36EAA" w:rsidRDefault="000545BD" w:rsidP="006932D3">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7835FA" w:rsidRPr="00F36EAA">
              <w:rPr>
                <w:rFonts w:ascii="Times New Roman" w:eastAsia="Times New Roman" w:hAnsi="Times New Roman"/>
                <w:sz w:val="18"/>
                <w:szCs w:val="18"/>
                <w:lang w:val="en-US" w:eastAsia="pl-PL"/>
              </w:rPr>
              <w:t>±SD</w:t>
            </w:r>
          </w:p>
          <w:p w14:paraId="444B2BF3" w14:textId="1B1C8778" w:rsidR="007835FA" w:rsidRPr="00F36EAA" w:rsidRDefault="007835FA" w:rsidP="006932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12E1E96A"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 xml:space="preserve">from </w:t>
            </w:r>
            <w:r w:rsidRPr="00F36EAA">
              <w:rPr>
                <w:rFonts w:ascii="Times New Roman" w:hAnsi="Times New Roman"/>
                <w:sz w:val="18"/>
                <w:szCs w:val="18"/>
                <w:lang w:val="en-US"/>
              </w:rPr>
              <w:t>5.952</w:t>
            </w:r>
            <w:r w:rsidRPr="00F36EAA">
              <w:rPr>
                <w:rFonts w:ascii="Arial" w:hAnsi="Arial" w:cs="Arial"/>
                <w:sz w:val="18"/>
                <w:szCs w:val="18"/>
                <w:lang w:val="en-US"/>
              </w:rPr>
              <w:t>±</w:t>
            </w:r>
            <w:r w:rsidRPr="00F36EAA">
              <w:rPr>
                <w:rFonts w:ascii="Times New Roman" w:hAnsi="Times New Roman"/>
                <w:sz w:val="18"/>
                <w:szCs w:val="18"/>
                <w:lang w:val="en-US"/>
              </w:rPr>
              <w:t>2.167 to 9.661±6.054</w:t>
            </w:r>
          </w:p>
          <w:p w14:paraId="7FC43CB4" w14:textId="77777777" w:rsidR="007835FA" w:rsidRPr="00F36EAA" w:rsidRDefault="007835FA"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(1.924-18.964)</w:t>
            </w:r>
          </w:p>
          <w:p w14:paraId="2659C43F" w14:textId="77777777" w:rsidR="007835FA" w:rsidRPr="00F36EAA" w:rsidRDefault="007835FA" w:rsidP="009254D3">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5CCA6C4B"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2.906±2.23  to 15.421±7.647</w:t>
            </w:r>
          </w:p>
          <w:p w14:paraId="5CA9570E" w14:textId="77777777" w:rsidR="007835FA" w:rsidRPr="00F36EAA" w:rsidRDefault="007835FA" w:rsidP="009254D3">
            <w:pPr>
              <w:spacing w:after="0" w:line="240" w:lineRule="auto"/>
              <w:rPr>
                <w:rFonts w:ascii="Times New Roman" w:hAnsi="Times New Roman"/>
                <w:sz w:val="18"/>
                <w:szCs w:val="18"/>
                <w:lang w:val="en-US"/>
              </w:rPr>
            </w:pPr>
          </w:p>
          <w:p w14:paraId="677D9DCF"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(0.650-25.706)</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591BF35A"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from 0.548±0.322  to 4.220±2.336</w:t>
            </w:r>
          </w:p>
          <w:p w14:paraId="2053A5C7" w14:textId="77777777" w:rsidR="007835FA" w:rsidRPr="00F36EAA" w:rsidRDefault="007835FA"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(0.161-8.167)</w:t>
            </w:r>
          </w:p>
          <w:p w14:paraId="440B9437" w14:textId="77777777" w:rsidR="007835FA" w:rsidRPr="00F36EAA" w:rsidRDefault="007835FA" w:rsidP="009254D3">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0B41E26B" w14:textId="77777777" w:rsidR="007835FA" w:rsidRPr="00F36EAA" w:rsidRDefault="007835FA" w:rsidP="009254D3">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7997CD94" w14:textId="77777777" w:rsidR="007835FA" w:rsidRPr="00F36EAA" w:rsidRDefault="007835FA" w:rsidP="009254D3">
            <w:pPr>
              <w:spacing w:after="0" w:line="240" w:lineRule="auto"/>
              <w:rPr>
                <w:rFonts w:ascii="Times New Roman" w:eastAsia="Times New Roman" w:hAnsi="Times New Roman"/>
                <w:sz w:val="18"/>
                <w:szCs w:val="18"/>
                <w:lang w:val="en-US" w:eastAsia="pl-PL"/>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84289F" w14:textId="62F49875"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sum of 1</w:t>
            </w:r>
            <w:r w:rsidRPr="00F36EAA">
              <w:rPr>
                <w:rFonts w:ascii="Times New Roman" w:eastAsia="Times New Roman" w:hAnsi="Times New Roman"/>
                <w:sz w:val="18"/>
                <w:szCs w:val="18"/>
                <w:lang w:val="en-US" w:eastAsia="pl-PL"/>
              </w:rPr>
              <w:t>-OH-PHEN and 9-OH-PHEN</w:t>
            </w:r>
          </w:p>
        </w:tc>
        <w:tc>
          <w:tcPr>
            <w:tcW w:w="0" w:type="auto"/>
            <w:vMerge w:val="restart"/>
            <w:tcBorders>
              <w:top w:val="single" w:sz="4" w:space="0" w:color="auto"/>
              <w:left w:val="single" w:sz="4" w:space="0" w:color="auto"/>
              <w:right w:val="single" w:sz="4" w:space="0" w:color="auto"/>
            </w:tcBorders>
            <w:vAlign w:val="center"/>
          </w:tcPr>
          <w:p w14:paraId="2B172B7D"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from 0.189±0.137  to 1.408±0.704 </w:t>
            </w:r>
          </w:p>
          <w:p w14:paraId="32EC1814" w14:textId="77777777" w:rsidR="007835FA" w:rsidRPr="00F36EAA" w:rsidRDefault="007835FA"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(0.069-2.198)</w:t>
            </w:r>
          </w:p>
          <w:p w14:paraId="26647D8D" w14:textId="77777777" w:rsidR="007835FA" w:rsidRPr="00F36EAA" w:rsidRDefault="007835FA" w:rsidP="009254D3">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78314C3B"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from 0.189±0.120  to 1.975±0.584  </w:t>
            </w:r>
          </w:p>
          <w:p w14:paraId="1646749D" w14:textId="77777777" w:rsidR="007835FA" w:rsidRPr="00F36EAA" w:rsidRDefault="007835FA" w:rsidP="009254D3">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(0.007-2.679)</w:t>
            </w:r>
          </w:p>
          <w:p w14:paraId="27F46435" w14:textId="77777777" w:rsidR="007835FA" w:rsidRPr="00F36EAA" w:rsidRDefault="007835FA" w:rsidP="009254D3">
            <w:pPr>
              <w:spacing w:after="0" w:line="240" w:lineRule="auto"/>
              <w:rPr>
                <w:rFonts w:ascii="Times New Roman" w:eastAsia="Times New Roman" w:hAnsi="Times New Roman"/>
                <w:sz w:val="18"/>
                <w:szCs w:val="18"/>
                <w:lang w:val="en-US" w:eastAsia="pl-PL"/>
              </w:rPr>
            </w:pPr>
          </w:p>
        </w:tc>
        <w:tc>
          <w:tcPr>
            <w:tcW w:w="0" w:type="auto"/>
            <w:vMerge w:val="restart"/>
            <w:tcBorders>
              <w:top w:val="single" w:sz="4" w:space="0" w:color="auto"/>
              <w:left w:val="single" w:sz="4" w:space="0" w:color="auto"/>
              <w:right w:val="single" w:sz="4" w:space="0" w:color="auto"/>
            </w:tcBorders>
            <w:shd w:val="clear" w:color="auto" w:fill="auto"/>
            <w:vAlign w:val="center"/>
          </w:tcPr>
          <w:p w14:paraId="65B50F6E"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from 0.034±0.017  to 0.155±0.103 </w:t>
            </w:r>
          </w:p>
          <w:p w14:paraId="6E1DE86B"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(0.017-0.326)</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0C6A3B93"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from 0.347±0.251  to 2.315±1.351  </w:t>
            </w:r>
          </w:p>
          <w:p w14:paraId="627C1CB0" w14:textId="77777777" w:rsidR="007835FA" w:rsidRPr="00F36EAA" w:rsidRDefault="007835FA" w:rsidP="009254D3">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(0.116-4.534) </w:t>
            </w:r>
          </w:p>
        </w:tc>
        <w:tc>
          <w:tcPr>
            <w:tcW w:w="0" w:type="auto"/>
            <w:vMerge w:val="restart"/>
            <w:tcBorders>
              <w:top w:val="single" w:sz="4" w:space="0" w:color="auto"/>
              <w:left w:val="single" w:sz="4" w:space="0" w:color="auto"/>
              <w:right w:val="single" w:sz="4" w:space="0" w:color="auto"/>
            </w:tcBorders>
          </w:tcPr>
          <w:p w14:paraId="5E9BDA0A" w14:textId="77777777" w:rsidR="007835FA" w:rsidRPr="00F36EAA" w:rsidRDefault="007835FA" w:rsidP="009254D3">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vMerge w:val="restart"/>
            <w:tcBorders>
              <w:top w:val="single" w:sz="4" w:space="0" w:color="auto"/>
              <w:left w:val="single" w:sz="4" w:space="0" w:color="auto"/>
              <w:right w:val="single" w:sz="4" w:space="0" w:color="auto"/>
            </w:tcBorders>
            <w:vAlign w:val="center"/>
          </w:tcPr>
          <w:p w14:paraId="1C089C09" w14:textId="63FF23F8" w:rsidR="007835FA" w:rsidRPr="00F36EAA" w:rsidRDefault="00C776DF" w:rsidP="009254D3">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(Chetiyanukornkul et al. 2006)</w:t>
            </w:r>
          </w:p>
        </w:tc>
      </w:tr>
      <w:tr w:rsidR="007835FA" w:rsidRPr="00F36EAA" w14:paraId="351B9CC9" w14:textId="77777777" w:rsidTr="00B21216">
        <w:trPr>
          <w:trHeight w:val="613"/>
          <w:tblHeader/>
          <w:jc w:val="center"/>
        </w:trPr>
        <w:tc>
          <w:tcPr>
            <w:tcW w:w="0" w:type="auto"/>
            <w:vMerge/>
            <w:tcBorders>
              <w:left w:val="single" w:sz="4" w:space="0" w:color="auto"/>
              <w:bottom w:val="single" w:sz="4" w:space="0" w:color="auto"/>
              <w:right w:val="single" w:sz="4" w:space="0" w:color="auto"/>
            </w:tcBorders>
            <w:vAlign w:val="center"/>
          </w:tcPr>
          <w:p w14:paraId="2F487F79" w14:textId="77777777" w:rsidR="007835FA" w:rsidRPr="00F36EAA" w:rsidRDefault="007835FA" w:rsidP="007835FA">
            <w:pPr>
              <w:spacing w:after="0" w:line="240" w:lineRule="auto"/>
              <w:rPr>
                <w:rFonts w:ascii="Times New Roman" w:hAnsi="Times New Roman"/>
                <w:sz w:val="18"/>
                <w:szCs w:val="18"/>
              </w:rPr>
            </w:pPr>
          </w:p>
        </w:tc>
        <w:tc>
          <w:tcPr>
            <w:tcW w:w="0" w:type="auto"/>
            <w:vMerge/>
            <w:tcBorders>
              <w:left w:val="single" w:sz="4" w:space="0" w:color="auto"/>
              <w:bottom w:val="single" w:sz="4" w:space="0" w:color="auto"/>
              <w:right w:val="single" w:sz="4" w:space="0" w:color="auto"/>
            </w:tcBorders>
            <w:vAlign w:val="center"/>
          </w:tcPr>
          <w:p w14:paraId="0B4F149C" w14:textId="77777777" w:rsidR="007835FA" w:rsidRPr="00F36EAA" w:rsidRDefault="007835FA" w:rsidP="007835FA">
            <w:pPr>
              <w:autoSpaceDE w:val="0"/>
              <w:autoSpaceDN w:val="0"/>
              <w:adjustRightInd w:val="0"/>
              <w:spacing w:after="0" w:line="240" w:lineRule="auto"/>
              <w:rPr>
                <w:rFonts w:ascii="Times New Roman" w:hAnsi="Times New Roman"/>
                <w:sz w:val="18"/>
                <w:szCs w:val="18"/>
              </w:rPr>
            </w:pPr>
          </w:p>
        </w:tc>
        <w:tc>
          <w:tcPr>
            <w:tcW w:w="0" w:type="auto"/>
            <w:vMerge/>
            <w:tcBorders>
              <w:left w:val="single" w:sz="4" w:space="0" w:color="auto"/>
              <w:bottom w:val="single" w:sz="4" w:space="0" w:color="auto"/>
              <w:right w:val="single" w:sz="4" w:space="0" w:color="auto"/>
            </w:tcBorders>
            <w:vAlign w:val="center"/>
          </w:tcPr>
          <w:p w14:paraId="73D65B5E" w14:textId="77777777" w:rsidR="007835FA" w:rsidRPr="00F36EAA" w:rsidRDefault="007835FA" w:rsidP="007835FA">
            <w:pPr>
              <w:autoSpaceDE w:val="0"/>
              <w:autoSpaceDN w:val="0"/>
              <w:adjustRightInd w:val="0"/>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vAlign w:val="center"/>
          </w:tcPr>
          <w:p w14:paraId="017C15EB" w14:textId="77777777" w:rsidR="007835FA" w:rsidRPr="00F36EAA" w:rsidRDefault="007835FA" w:rsidP="007835FA">
            <w:pPr>
              <w:autoSpaceDE w:val="0"/>
              <w:autoSpaceDN w:val="0"/>
              <w:adjustRightInd w:val="0"/>
              <w:spacing w:after="0" w:line="240" w:lineRule="auto"/>
              <w:rPr>
                <w:rFonts w:ascii="Times New Roman" w:hAnsi="Times New Roman"/>
                <w:sz w:val="18"/>
                <w:szCs w:val="18"/>
              </w:rPr>
            </w:pPr>
          </w:p>
        </w:tc>
        <w:tc>
          <w:tcPr>
            <w:tcW w:w="868" w:type="dxa"/>
            <w:vMerge/>
            <w:tcBorders>
              <w:left w:val="single" w:sz="4" w:space="0" w:color="auto"/>
              <w:bottom w:val="single" w:sz="4" w:space="0" w:color="auto"/>
              <w:right w:val="single" w:sz="4" w:space="0" w:color="auto"/>
            </w:tcBorders>
            <w:vAlign w:val="center"/>
          </w:tcPr>
          <w:p w14:paraId="10619A16" w14:textId="77777777" w:rsidR="007835FA" w:rsidRPr="00F36EAA" w:rsidRDefault="007835FA" w:rsidP="007835FA">
            <w:pPr>
              <w:autoSpaceDE w:val="0"/>
              <w:autoSpaceDN w:val="0"/>
              <w:adjustRightInd w:val="0"/>
              <w:spacing w:after="0" w:line="240" w:lineRule="auto"/>
              <w:rPr>
                <w:rFonts w:ascii="Times New Roman" w:hAnsi="Times New Roman"/>
                <w:sz w:val="18"/>
                <w:szCs w:val="18"/>
              </w:rPr>
            </w:pPr>
          </w:p>
        </w:tc>
        <w:tc>
          <w:tcPr>
            <w:tcW w:w="1099" w:type="dxa"/>
            <w:vMerge/>
            <w:tcBorders>
              <w:left w:val="single" w:sz="4" w:space="0" w:color="auto"/>
              <w:bottom w:val="single" w:sz="4" w:space="0" w:color="auto"/>
              <w:right w:val="single" w:sz="4" w:space="0" w:color="auto"/>
            </w:tcBorders>
            <w:vAlign w:val="center"/>
          </w:tcPr>
          <w:p w14:paraId="0B60FCF0" w14:textId="77777777" w:rsidR="007835FA" w:rsidRPr="00F36EAA" w:rsidRDefault="007835FA" w:rsidP="007835FA">
            <w:pPr>
              <w:spacing w:after="0" w:line="240" w:lineRule="auto"/>
              <w:rPr>
                <w:rFonts w:ascii="Times New Roman" w:eastAsia="Calibri" w:hAnsi="Times New Roman" w:cs="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22D431F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418E4183" w14:textId="77777777" w:rsidR="007835FA" w:rsidRPr="00F36EAA" w:rsidRDefault="007835FA" w:rsidP="007835FA">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09742030" w14:textId="77777777" w:rsidR="007835FA" w:rsidRPr="00F36EAA" w:rsidRDefault="007835FA" w:rsidP="007835FA">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4703884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shd w:val="clear" w:color="auto" w:fill="auto"/>
            <w:vAlign w:val="center"/>
          </w:tcPr>
          <w:p w14:paraId="6D9030D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F79901"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eastAsia="Times New Roman" w:hAnsi="Times New Roman"/>
                <w:sz w:val="18"/>
                <w:szCs w:val="18"/>
                <w:lang w:val="en-US" w:eastAsia="pl-PL"/>
              </w:rPr>
              <w:t xml:space="preserve">from </w:t>
            </w:r>
            <w:r w:rsidRPr="00F36EAA">
              <w:rPr>
                <w:rFonts w:ascii="Times New Roman" w:hAnsi="Times New Roman"/>
                <w:sz w:val="18"/>
                <w:szCs w:val="18"/>
                <w:lang w:val="en-US"/>
              </w:rPr>
              <w:t>0.172±0.120 to 0.876±0.876</w:t>
            </w:r>
          </w:p>
          <w:p w14:paraId="4FAF47AE" w14:textId="28B57CED"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(0.034-1.511)</w:t>
            </w:r>
          </w:p>
        </w:tc>
        <w:tc>
          <w:tcPr>
            <w:tcW w:w="0" w:type="auto"/>
            <w:vMerge/>
            <w:tcBorders>
              <w:left w:val="single" w:sz="4" w:space="0" w:color="auto"/>
              <w:bottom w:val="single" w:sz="4" w:space="0" w:color="auto"/>
              <w:right w:val="single" w:sz="4" w:space="0" w:color="auto"/>
            </w:tcBorders>
            <w:vAlign w:val="center"/>
          </w:tcPr>
          <w:p w14:paraId="125DBD73" w14:textId="77777777" w:rsidR="007835FA" w:rsidRPr="00F36EAA" w:rsidRDefault="007835FA" w:rsidP="007835FA">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31399316" w14:textId="77777777" w:rsidR="007835FA" w:rsidRPr="00F36EAA" w:rsidRDefault="007835FA" w:rsidP="007835FA">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08CC7036" w14:textId="77777777" w:rsidR="007835FA" w:rsidRPr="00F36EAA" w:rsidRDefault="007835FA" w:rsidP="007835FA">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shd w:val="clear" w:color="auto" w:fill="auto"/>
            <w:vAlign w:val="center"/>
          </w:tcPr>
          <w:p w14:paraId="25F98A75" w14:textId="77777777" w:rsidR="007835FA" w:rsidRPr="00F36EAA" w:rsidRDefault="007835FA" w:rsidP="007835FA">
            <w:pPr>
              <w:spacing w:after="0" w:line="240" w:lineRule="auto"/>
              <w:rPr>
                <w:rFonts w:ascii="Times New Roman" w:hAnsi="Times New Roman"/>
                <w:sz w:val="18"/>
                <w:szCs w:val="18"/>
                <w:lang w:val="en-US"/>
              </w:rPr>
            </w:pPr>
          </w:p>
        </w:tc>
        <w:tc>
          <w:tcPr>
            <w:tcW w:w="0" w:type="auto"/>
            <w:vMerge/>
            <w:tcBorders>
              <w:left w:val="single" w:sz="4" w:space="0" w:color="auto"/>
              <w:bottom w:val="single" w:sz="4" w:space="0" w:color="auto"/>
              <w:right w:val="single" w:sz="4" w:space="0" w:color="auto"/>
            </w:tcBorders>
          </w:tcPr>
          <w:p w14:paraId="71415EE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vMerge/>
            <w:tcBorders>
              <w:left w:val="single" w:sz="4" w:space="0" w:color="auto"/>
              <w:bottom w:val="single" w:sz="4" w:space="0" w:color="auto"/>
              <w:right w:val="single" w:sz="4" w:space="0" w:color="auto"/>
            </w:tcBorders>
            <w:vAlign w:val="center"/>
          </w:tcPr>
          <w:p w14:paraId="73E1B64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r>
      <w:tr w:rsidR="007835FA" w:rsidRPr="00F36EAA" w14:paraId="35D8A3AA"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692CDB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Turkey</w:t>
            </w:r>
          </w:p>
        </w:tc>
        <w:tc>
          <w:tcPr>
            <w:tcW w:w="0" w:type="auto"/>
            <w:tcBorders>
              <w:top w:val="single" w:sz="4" w:space="0" w:color="auto"/>
              <w:left w:val="single" w:sz="4" w:space="0" w:color="auto"/>
              <w:bottom w:val="single" w:sz="4" w:space="0" w:color="auto"/>
              <w:right w:val="single" w:sz="4" w:space="0" w:color="auto"/>
            </w:tcBorders>
            <w:vAlign w:val="center"/>
          </w:tcPr>
          <w:p w14:paraId="08EAB9C7" w14:textId="77777777" w:rsidR="007835FA" w:rsidRPr="00F36EAA" w:rsidRDefault="007835FA" w:rsidP="007835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Ankara</w:t>
            </w:r>
          </w:p>
        </w:tc>
        <w:tc>
          <w:tcPr>
            <w:tcW w:w="0" w:type="auto"/>
            <w:tcBorders>
              <w:top w:val="single" w:sz="4" w:space="0" w:color="auto"/>
              <w:left w:val="single" w:sz="4" w:space="0" w:color="auto"/>
              <w:bottom w:val="single" w:sz="4" w:space="0" w:color="auto"/>
              <w:right w:val="single" w:sz="4" w:space="0" w:color="auto"/>
            </w:tcBorders>
            <w:vAlign w:val="center"/>
          </w:tcPr>
          <w:p w14:paraId="2FE5C808" w14:textId="77777777" w:rsidR="007835FA" w:rsidRPr="00F36EAA" w:rsidRDefault="007835FA" w:rsidP="007835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work in engine repair workshops</w:t>
            </w:r>
          </w:p>
        </w:tc>
        <w:tc>
          <w:tcPr>
            <w:tcW w:w="0" w:type="auto"/>
            <w:tcBorders>
              <w:top w:val="single" w:sz="4" w:space="0" w:color="auto"/>
              <w:left w:val="single" w:sz="4" w:space="0" w:color="auto"/>
              <w:bottom w:val="single" w:sz="4" w:space="0" w:color="auto"/>
              <w:right w:val="single" w:sz="4" w:space="0" w:color="auto"/>
            </w:tcBorders>
            <w:vAlign w:val="center"/>
          </w:tcPr>
          <w:p w14:paraId="1D37B25A" w14:textId="77777777" w:rsidR="007835FA" w:rsidRPr="00F36EAA" w:rsidRDefault="007835FA" w:rsidP="007835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61</w:t>
            </w:r>
          </w:p>
        </w:tc>
        <w:tc>
          <w:tcPr>
            <w:tcW w:w="868" w:type="dxa"/>
            <w:tcBorders>
              <w:top w:val="single" w:sz="4" w:space="0" w:color="auto"/>
              <w:left w:val="single" w:sz="4" w:space="0" w:color="auto"/>
              <w:bottom w:val="single" w:sz="4" w:space="0" w:color="auto"/>
              <w:right w:val="single" w:sz="4" w:space="0" w:color="auto"/>
            </w:tcBorders>
            <w:vAlign w:val="center"/>
          </w:tcPr>
          <w:p w14:paraId="7CC1D932" w14:textId="77777777" w:rsidR="007835FA" w:rsidRPr="00F36EAA" w:rsidRDefault="007835FA" w:rsidP="007835FA">
            <w:pPr>
              <w:autoSpaceDE w:val="0"/>
              <w:autoSpaceDN w:val="0"/>
              <w:adjustRightInd w:val="0"/>
              <w:spacing w:after="0" w:line="240" w:lineRule="auto"/>
              <w:rPr>
                <w:rFonts w:ascii="Times New Roman" w:hAnsi="Times New Roman"/>
                <w:sz w:val="18"/>
                <w:szCs w:val="18"/>
                <w:lang w:val="en-US"/>
              </w:rPr>
            </w:pPr>
            <w:r w:rsidRPr="00F36EAA">
              <w:rPr>
                <w:rFonts w:ascii="Times New Roman" w:hAnsi="Times New Roman"/>
                <w:sz w:val="18"/>
                <w:szCs w:val="18"/>
                <w:lang w:val="en-US"/>
              </w:rPr>
              <w:t>between 13 and 18</w:t>
            </w:r>
          </w:p>
        </w:tc>
        <w:tc>
          <w:tcPr>
            <w:tcW w:w="1099" w:type="dxa"/>
            <w:tcBorders>
              <w:top w:val="single" w:sz="4" w:space="0" w:color="auto"/>
              <w:left w:val="single" w:sz="4" w:space="0" w:color="auto"/>
              <w:bottom w:val="single" w:sz="4" w:space="0" w:color="auto"/>
              <w:right w:val="single" w:sz="4" w:space="0" w:color="auto"/>
            </w:tcBorders>
            <w:vAlign w:val="center"/>
          </w:tcPr>
          <w:p w14:paraId="33B63D57" w14:textId="7E4067AC" w:rsidR="007835FA" w:rsidRPr="00F36EAA" w:rsidRDefault="000545BD" w:rsidP="007835FA">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7835FA" w:rsidRPr="00F36EAA">
              <w:rPr>
                <w:rFonts w:ascii="Times New Roman" w:eastAsia="Times New Roman" w:hAnsi="Times New Roman"/>
                <w:sz w:val="18"/>
                <w:szCs w:val="18"/>
                <w:lang w:val="en-US" w:eastAsia="pl-PL"/>
              </w:rPr>
              <w:t>±SD</w:t>
            </w:r>
          </w:p>
          <w:p w14:paraId="715BF4E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CFABB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FA9AB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0E2A3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770BC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0B8BC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FF7F1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BB1E4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B852E8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560B5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FEDC6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5A51B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9.087±1.023</w:t>
            </w:r>
          </w:p>
          <w:p w14:paraId="21FE458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(1.543–46.112)</w:t>
            </w:r>
          </w:p>
          <w:p w14:paraId="32BD462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7003AE8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584A4F7F" w14:textId="74A0D3EC"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(Karahalil et al. 1998)</w:t>
            </w:r>
          </w:p>
        </w:tc>
      </w:tr>
      <w:tr w:rsidR="007835FA" w:rsidRPr="00432073" w14:paraId="7C8F1932"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30B732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Ukraine</w:t>
            </w:r>
          </w:p>
        </w:tc>
        <w:tc>
          <w:tcPr>
            <w:tcW w:w="0" w:type="auto"/>
            <w:tcBorders>
              <w:top w:val="single" w:sz="4" w:space="0" w:color="auto"/>
              <w:left w:val="single" w:sz="4" w:space="0" w:color="auto"/>
              <w:bottom w:val="single" w:sz="4" w:space="0" w:color="auto"/>
              <w:right w:val="single" w:sz="4" w:space="0" w:color="auto"/>
            </w:tcBorders>
            <w:vAlign w:val="center"/>
          </w:tcPr>
          <w:p w14:paraId="794D29B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Kiev;</w:t>
            </w:r>
          </w:p>
          <w:p w14:paraId="2046DC3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Mariupol</w:t>
            </w:r>
          </w:p>
        </w:tc>
        <w:tc>
          <w:tcPr>
            <w:tcW w:w="0" w:type="auto"/>
            <w:tcBorders>
              <w:top w:val="single" w:sz="4" w:space="0" w:color="auto"/>
              <w:left w:val="single" w:sz="4" w:space="0" w:color="auto"/>
              <w:bottom w:val="single" w:sz="4" w:space="0" w:color="auto"/>
              <w:right w:val="single" w:sz="4" w:space="0" w:color="auto"/>
            </w:tcBorders>
            <w:vAlign w:val="center"/>
          </w:tcPr>
          <w:p w14:paraId="597B691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high traffic urban areas;</w:t>
            </w:r>
          </w:p>
          <w:p w14:paraId="6E7CB21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two steel plants and an associated coking facility</w:t>
            </w:r>
          </w:p>
        </w:tc>
        <w:tc>
          <w:tcPr>
            <w:tcW w:w="0" w:type="auto"/>
            <w:tcBorders>
              <w:top w:val="single" w:sz="4" w:space="0" w:color="auto"/>
              <w:left w:val="single" w:sz="4" w:space="0" w:color="auto"/>
              <w:bottom w:val="single" w:sz="4" w:space="0" w:color="auto"/>
              <w:right w:val="single" w:sz="4" w:space="0" w:color="auto"/>
            </w:tcBorders>
            <w:vAlign w:val="center"/>
          </w:tcPr>
          <w:p w14:paraId="40C9D2E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92</w:t>
            </w:r>
          </w:p>
        </w:tc>
        <w:tc>
          <w:tcPr>
            <w:tcW w:w="868" w:type="dxa"/>
            <w:tcBorders>
              <w:top w:val="single" w:sz="4" w:space="0" w:color="auto"/>
              <w:left w:val="single" w:sz="4" w:space="0" w:color="auto"/>
              <w:bottom w:val="single" w:sz="4" w:space="0" w:color="auto"/>
              <w:right w:val="single" w:sz="4" w:space="0" w:color="auto"/>
            </w:tcBorders>
            <w:vAlign w:val="center"/>
          </w:tcPr>
          <w:p w14:paraId="19ADF0E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w:t>
            </w:r>
          </w:p>
        </w:tc>
        <w:tc>
          <w:tcPr>
            <w:tcW w:w="1099" w:type="dxa"/>
            <w:tcBorders>
              <w:top w:val="single" w:sz="4" w:space="0" w:color="auto"/>
              <w:left w:val="single" w:sz="4" w:space="0" w:color="auto"/>
              <w:bottom w:val="single" w:sz="4" w:space="0" w:color="auto"/>
              <w:right w:val="single" w:sz="4" w:space="0" w:color="auto"/>
            </w:tcBorders>
            <w:vAlign w:val="center"/>
          </w:tcPr>
          <w:p w14:paraId="410035E5" w14:textId="3D5A1469" w:rsidR="007835FA" w:rsidRPr="00F36EAA" w:rsidRDefault="000545BD" w:rsidP="007835FA">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7835FA" w:rsidRPr="00F36EAA">
              <w:rPr>
                <w:rFonts w:ascii="Times New Roman" w:eastAsia="Times New Roman" w:hAnsi="Times New Roman"/>
                <w:sz w:val="18"/>
                <w:szCs w:val="18"/>
                <w:lang w:val="en-US" w:eastAsia="pl-PL"/>
              </w:rPr>
              <w:t>±SD</w:t>
            </w:r>
          </w:p>
          <w:p w14:paraId="402079D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median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EE28C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9F630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A73D1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EDE852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A5EF3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D6317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33CBE9"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2722A04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6ACC0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232B3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3EFAF6"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Kiev: 0.656±0.386 </w:t>
            </w:r>
          </w:p>
          <w:p w14:paraId="352E7893"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0.540</w:t>
            </w:r>
          </w:p>
          <w:p w14:paraId="52D464A3"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p w14:paraId="392594C3"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Mariupol: </w:t>
            </w:r>
          </w:p>
          <w:p w14:paraId="71C8C49E"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1.331±0.965</w:t>
            </w:r>
          </w:p>
          <w:p w14:paraId="3E2BE20D"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0.945</w:t>
            </w:r>
          </w:p>
          <w:p w14:paraId="348BE1EB"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tcPr>
          <w:p w14:paraId="44A1345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7761C352" w14:textId="3942D355"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(Mucha et al. 2006)</w:t>
            </w:r>
          </w:p>
        </w:tc>
      </w:tr>
      <w:tr w:rsidR="007835FA" w:rsidRPr="00F36EAA" w14:paraId="3347BA87"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18C68F7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551E0174" w14:textId="683BCCE3"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0" w:type="auto"/>
            <w:tcBorders>
              <w:top w:val="single" w:sz="4" w:space="0" w:color="auto"/>
              <w:left w:val="single" w:sz="4" w:space="0" w:color="auto"/>
              <w:bottom w:val="single" w:sz="4" w:space="0" w:color="auto"/>
              <w:right w:val="single" w:sz="4" w:space="0" w:color="auto"/>
            </w:tcBorders>
            <w:vAlign w:val="center"/>
          </w:tcPr>
          <w:p w14:paraId="7B2AAB4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non-occupational exposure</w:t>
            </w:r>
          </w:p>
        </w:tc>
        <w:tc>
          <w:tcPr>
            <w:tcW w:w="0" w:type="auto"/>
            <w:tcBorders>
              <w:top w:val="single" w:sz="4" w:space="0" w:color="auto"/>
              <w:left w:val="single" w:sz="4" w:space="0" w:color="auto"/>
              <w:bottom w:val="single" w:sz="4" w:space="0" w:color="auto"/>
              <w:right w:val="single" w:sz="4" w:space="0" w:color="auto"/>
            </w:tcBorders>
            <w:vAlign w:val="center"/>
          </w:tcPr>
          <w:p w14:paraId="2EF9074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2400</w:t>
            </w:r>
          </w:p>
        </w:tc>
        <w:tc>
          <w:tcPr>
            <w:tcW w:w="868" w:type="dxa"/>
            <w:tcBorders>
              <w:top w:val="single" w:sz="4" w:space="0" w:color="auto"/>
              <w:left w:val="single" w:sz="4" w:space="0" w:color="auto"/>
              <w:bottom w:val="single" w:sz="4" w:space="0" w:color="auto"/>
              <w:right w:val="single" w:sz="4" w:space="0" w:color="auto"/>
            </w:tcBorders>
            <w:vAlign w:val="center"/>
          </w:tcPr>
          <w:p w14:paraId="2299E66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9 and ≥20</w:t>
            </w:r>
          </w:p>
        </w:tc>
        <w:tc>
          <w:tcPr>
            <w:tcW w:w="1099" w:type="dxa"/>
            <w:tcBorders>
              <w:top w:val="single" w:sz="4" w:space="0" w:color="auto"/>
              <w:left w:val="single" w:sz="4" w:space="0" w:color="auto"/>
              <w:bottom w:val="single" w:sz="4" w:space="0" w:color="auto"/>
              <w:right w:val="single" w:sz="4" w:space="0" w:color="auto"/>
            </w:tcBorders>
            <w:vAlign w:val="center"/>
          </w:tcPr>
          <w:p w14:paraId="4E14486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GM </w:t>
            </w:r>
          </w:p>
          <w:p w14:paraId="052981B9" w14:textId="78BEE2EB"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624A6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CE4EF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B7BD2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0.408 </w:t>
            </w:r>
          </w:p>
          <w:p w14:paraId="65E1860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(0.302-0.551)</w:t>
            </w:r>
          </w:p>
          <w:p w14:paraId="17E0494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674D1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0.157 </w:t>
            </w:r>
          </w:p>
          <w:p w14:paraId="2004EBE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(0.118–0.210)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D9FAF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07EBD77" w14:textId="30A53CD0"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0.420</w:t>
            </w:r>
          </w:p>
          <w:p w14:paraId="193733F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(0.116-0.173)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D0FA8B"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D28A93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0.090</w:t>
            </w:r>
          </w:p>
          <w:p w14:paraId="4BF03E7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(0.076–0.107)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99C1A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0.116</w:t>
            </w:r>
          </w:p>
          <w:p w14:paraId="57A6529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(0.102–0.133)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BB7CE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B31158"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0.074</w:t>
            </w:r>
          </w:p>
          <w:p w14:paraId="29AD20A1"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0.064–0.086)</w:t>
            </w:r>
          </w:p>
        </w:tc>
        <w:tc>
          <w:tcPr>
            <w:tcW w:w="0" w:type="auto"/>
            <w:tcBorders>
              <w:top w:val="single" w:sz="4" w:space="0" w:color="auto"/>
              <w:left w:val="single" w:sz="4" w:space="0" w:color="auto"/>
              <w:bottom w:val="single" w:sz="4" w:space="0" w:color="auto"/>
              <w:right w:val="single" w:sz="4" w:space="0" w:color="auto"/>
            </w:tcBorders>
          </w:tcPr>
          <w:p w14:paraId="5B430C4E" w14:textId="5F3467AD"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363BE833" w14:textId="7568CFD9"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(Grainger et al. 2006)</w:t>
            </w:r>
          </w:p>
        </w:tc>
      </w:tr>
      <w:tr w:rsidR="007835FA" w:rsidRPr="00432073" w14:paraId="0462FDB0"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1CBAA4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12382724" w14:textId="5E8D95F6"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0" w:type="auto"/>
            <w:tcBorders>
              <w:top w:val="single" w:sz="4" w:space="0" w:color="auto"/>
              <w:left w:val="single" w:sz="4" w:space="0" w:color="auto"/>
              <w:bottom w:val="single" w:sz="4" w:space="0" w:color="auto"/>
              <w:right w:val="single" w:sz="4" w:space="0" w:color="auto"/>
            </w:tcBorders>
            <w:vAlign w:val="center"/>
          </w:tcPr>
          <w:p w14:paraId="0F4256D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Multiple</w:t>
            </w:r>
          </w:p>
        </w:tc>
        <w:tc>
          <w:tcPr>
            <w:tcW w:w="0" w:type="auto"/>
            <w:tcBorders>
              <w:top w:val="single" w:sz="4" w:space="0" w:color="auto"/>
              <w:left w:val="single" w:sz="4" w:space="0" w:color="auto"/>
              <w:bottom w:val="single" w:sz="4" w:space="0" w:color="auto"/>
              <w:right w:val="single" w:sz="4" w:space="0" w:color="auto"/>
            </w:tcBorders>
            <w:vAlign w:val="center"/>
          </w:tcPr>
          <w:p w14:paraId="7F092F0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2748</w:t>
            </w:r>
          </w:p>
        </w:tc>
        <w:tc>
          <w:tcPr>
            <w:tcW w:w="868" w:type="dxa"/>
            <w:tcBorders>
              <w:top w:val="single" w:sz="4" w:space="0" w:color="auto"/>
              <w:left w:val="single" w:sz="4" w:space="0" w:color="auto"/>
              <w:bottom w:val="single" w:sz="4" w:space="0" w:color="auto"/>
              <w:right w:val="single" w:sz="4" w:space="0" w:color="auto"/>
            </w:tcBorders>
            <w:vAlign w:val="center"/>
          </w:tcPr>
          <w:p w14:paraId="1E5DBB4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9 and ≥20</w:t>
            </w:r>
          </w:p>
        </w:tc>
        <w:tc>
          <w:tcPr>
            <w:tcW w:w="1099" w:type="dxa"/>
            <w:tcBorders>
              <w:top w:val="single" w:sz="4" w:space="0" w:color="auto"/>
              <w:left w:val="single" w:sz="4" w:space="0" w:color="auto"/>
              <w:bottom w:val="single" w:sz="4" w:space="0" w:color="auto"/>
              <w:right w:val="single" w:sz="4" w:space="0" w:color="auto"/>
            </w:tcBorders>
            <w:vAlign w:val="center"/>
          </w:tcPr>
          <w:p w14:paraId="0CE601A3" w14:textId="7B2B95EC"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 (95%CI)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D98D3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1.910</w:t>
            </w:r>
          </w:p>
          <w:p w14:paraId="2B0AC63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(1.700-2.160)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62894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2.310</w:t>
            </w:r>
          </w:p>
          <w:p w14:paraId="7A39B1E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(1.980-2.300)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6AB27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0.298</w:t>
            </w:r>
          </w:p>
          <w:p w14:paraId="224DB7C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(0.361-0.340)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9035B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0.125</w:t>
            </w:r>
          </w:p>
          <w:p w14:paraId="296A9BC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(0.108-0.144)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E8093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0.205</w:t>
            </w:r>
          </w:p>
          <w:p w14:paraId="55B7A6C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(0.183-0.229)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86FC7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0.132</w:t>
            </w:r>
          </w:p>
          <w:p w14:paraId="3290FE1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(0.118-0.147)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40D54D"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0.032</w:t>
            </w:r>
          </w:p>
          <w:p w14:paraId="7F714293" w14:textId="4A43DEA9"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(0.028-0.036)</w:t>
            </w:r>
          </w:p>
        </w:tc>
        <w:tc>
          <w:tcPr>
            <w:tcW w:w="0" w:type="auto"/>
            <w:tcBorders>
              <w:top w:val="single" w:sz="4" w:space="0" w:color="auto"/>
              <w:left w:val="single" w:sz="4" w:space="0" w:color="auto"/>
              <w:bottom w:val="single" w:sz="4" w:space="0" w:color="auto"/>
              <w:right w:val="single" w:sz="4" w:space="0" w:color="auto"/>
            </w:tcBorders>
            <w:vAlign w:val="center"/>
          </w:tcPr>
          <w:p w14:paraId="3713F4E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0.051.6</w:t>
            </w:r>
          </w:p>
          <w:p w14:paraId="13A72EF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(0.048-0.067)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C0920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0.098</w:t>
            </w:r>
          </w:p>
          <w:p w14:paraId="69AF763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(0.087-0.110)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568A4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0.039</w:t>
            </w:r>
          </w:p>
          <w:p w14:paraId="1204648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(0.030-0.052)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9207A8" w14:textId="7699EAD0"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0.046</w:t>
            </w:r>
          </w:p>
          <w:p w14:paraId="763C85BB" w14:textId="1C9B15D1"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(0.041-0.053)</w:t>
            </w:r>
          </w:p>
        </w:tc>
        <w:tc>
          <w:tcPr>
            <w:tcW w:w="0" w:type="auto"/>
            <w:tcBorders>
              <w:top w:val="single" w:sz="4" w:space="0" w:color="auto"/>
              <w:left w:val="single" w:sz="4" w:space="0" w:color="auto"/>
              <w:bottom w:val="single" w:sz="4" w:space="0" w:color="auto"/>
              <w:right w:val="single" w:sz="4" w:space="0" w:color="auto"/>
            </w:tcBorders>
          </w:tcPr>
          <w:p w14:paraId="4EC9902F" w14:textId="38C24639"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25AD4CAB" w14:textId="796FA979"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(Li et al. 2008)</w:t>
            </w:r>
          </w:p>
        </w:tc>
      </w:tr>
      <w:tr w:rsidR="007835FA" w:rsidRPr="00F36EAA" w14:paraId="20BDFA5F"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4AAF9F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793EA2FA" w14:textId="73F81FA9"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0" w:type="auto"/>
            <w:tcBorders>
              <w:top w:val="single" w:sz="4" w:space="0" w:color="auto"/>
              <w:left w:val="single" w:sz="4" w:space="0" w:color="auto"/>
              <w:bottom w:val="single" w:sz="4" w:space="0" w:color="auto"/>
              <w:right w:val="single" w:sz="4" w:space="0" w:color="auto"/>
            </w:tcBorders>
            <w:vAlign w:val="center"/>
          </w:tcPr>
          <w:p w14:paraId="72FF440F" w14:textId="10E39301"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0" w:type="auto"/>
            <w:tcBorders>
              <w:top w:val="single" w:sz="4" w:space="0" w:color="auto"/>
              <w:left w:val="single" w:sz="4" w:space="0" w:color="auto"/>
              <w:bottom w:val="single" w:sz="4" w:space="0" w:color="auto"/>
              <w:right w:val="single" w:sz="4" w:space="0" w:color="auto"/>
            </w:tcBorders>
            <w:vAlign w:val="center"/>
          </w:tcPr>
          <w:p w14:paraId="45E2DB6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3283</w:t>
            </w:r>
          </w:p>
        </w:tc>
        <w:tc>
          <w:tcPr>
            <w:tcW w:w="868" w:type="dxa"/>
            <w:tcBorders>
              <w:top w:val="single" w:sz="4" w:space="0" w:color="auto"/>
              <w:left w:val="single" w:sz="4" w:space="0" w:color="auto"/>
              <w:bottom w:val="single" w:sz="4" w:space="0" w:color="auto"/>
              <w:right w:val="single" w:sz="4" w:space="0" w:color="auto"/>
            </w:tcBorders>
            <w:vAlign w:val="center"/>
          </w:tcPr>
          <w:p w14:paraId="2B06C95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20 and ≥ 60</w:t>
            </w:r>
          </w:p>
        </w:tc>
        <w:tc>
          <w:tcPr>
            <w:tcW w:w="1099" w:type="dxa"/>
            <w:tcBorders>
              <w:top w:val="single" w:sz="4" w:space="0" w:color="auto"/>
              <w:left w:val="single" w:sz="4" w:space="0" w:color="auto"/>
              <w:bottom w:val="single" w:sz="4" w:space="0" w:color="auto"/>
              <w:right w:val="single" w:sz="4" w:space="0" w:color="auto"/>
            </w:tcBorders>
            <w:vAlign w:val="center"/>
          </w:tcPr>
          <w:p w14:paraId="3E66014B" w14:textId="058B438A" w:rsidR="007835FA" w:rsidRPr="00F36EAA" w:rsidRDefault="000545BD" w:rsidP="007835FA">
            <w:pPr>
              <w:spacing w:after="0" w:line="240" w:lineRule="auto"/>
              <w:rPr>
                <w:rFonts w:ascii="Times New Roman" w:eastAsia="Times New Roman" w:hAnsi="Times New Roman"/>
                <w:sz w:val="18"/>
                <w:szCs w:val="18"/>
                <w:lang w:val="en-US" w:eastAsia="pl-PL"/>
              </w:rPr>
            </w:pPr>
            <m:oMathPara>
              <m:oMathParaPr>
                <m:jc m:val="left"/>
              </m:oMathParaPr>
              <m:oMath>
                <m:acc>
                  <m:accPr>
                    <m:chr m:val="̅"/>
                    <m:ctrlPr>
                      <w:rPr>
                        <w:rFonts w:ascii="Cambria Math" w:hAnsi="Cambria Math"/>
                        <w:i/>
                        <w:sz w:val="18"/>
                        <w:szCs w:val="18"/>
                        <w:lang w:val="en-US"/>
                      </w:rPr>
                    </m:ctrlPr>
                  </m:accPr>
                  <m:e>
                    <m:r>
                      <w:rPr>
                        <w:rFonts w:ascii="Cambria Math" w:hAnsi="Cambria Math"/>
                        <w:sz w:val="18"/>
                        <w:szCs w:val="18"/>
                        <w:lang w:val="en-US"/>
                      </w:rPr>
                      <m:t>x</m:t>
                    </m:r>
                  </m:e>
                </m:acc>
              </m:oMath>
            </m:oMathPara>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7C982D"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0.08</w:t>
            </w:r>
          </w:p>
          <w:p w14:paraId="42E6BEE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47920E"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0.008</w:t>
            </w:r>
          </w:p>
          <w:p w14:paraId="16BAF942" w14:textId="77777777" w:rsidR="007835FA" w:rsidRPr="00F36EAA" w:rsidRDefault="007835FA" w:rsidP="007835FA">
            <w:pPr>
              <w:spacing w:after="0" w:line="240" w:lineRule="auto"/>
              <w:rPr>
                <w:rFonts w:ascii="Times New Roman" w:hAnsi="Times New Roman"/>
                <w:sz w:val="18"/>
                <w:szCs w:val="18"/>
                <w:lang w:val="en-US"/>
              </w:rPr>
            </w:pPr>
          </w:p>
          <w:p w14:paraId="1DF9081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404EDD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0.006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E91C4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EDF74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E652C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034BFB"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7C8E317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FD068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0.005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F1431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43695A"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hAnsi="Times New Roman"/>
                <w:sz w:val="18"/>
                <w:szCs w:val="18"/>
                <w:lang w:val="en-US"/>
              </w:rPr>
              <w:t>0.004</w:t>
            </w:r>
          </w:p>
        </w:tc>
        <w:tc>
          <w:tcPr>
            <w:tcW w:w="0" w:type="auto"/>
            <w:tcBorders>
              <w:top w:val="single" w:sz="4" w:space="0" w:color="auto"/>
              <w:left w:val="single" w:sz="4" w:space="0" w:color="auto"/>
              <w:bottom w:val="single" w:sz="4" w:space="0" w:color="auto"/>
              <w:right w:val="single" w:sz="4" w:space="0" w:color="auto"/>
            </w:tcBorders>
          </w:tcPr>
          <w:p w14:paraId="0F4869C9" w14:textId="2B4196E9"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680EF445" w14:textId="41DFD7A7"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(Xiaohui Xu et al. 2010)</w:t>
            </w:r>
          </w:p>
        </w:tc>
      </w:tr>
      <w:tr w:rsidR="007835FA" w:rsidRPr="00432073" w14:paraId="700766F1"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33AD94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7F1D1C99" w14:textId="7D4C002A"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national research</w:t>
            </w:r>
          </w:p>
        </w:tc>
        <w:tc>
          <w:tcPr>
            <w:tcW w:w="0" w:type="auto"/>
            <w:tcBorders>
              <w:top w:val="single" w:sz="4" w:space="0" w:color="auto"/>
              <w:left w:val="single" w:sz="4" w:space="0" w:color="auto"/>
              <w:bottom w:val="single" w:sz="4" w:space="0" w:color="auto"/>
              <w:right w:val="single" w:sz="4" w:space="0" w:color="auto"/>
            </w:tcBorders>
            <w:vAlign w:val="center"/>
          </w:tcPr>
          <w:p w14:paraId="1ADF1D02" w14:textId="4B113E10"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NS</w:t>
            </w:r>
          </w:p>
        </w:tc>
        <w:tc>
          <w:tcPr>
            <w:tcW w:w="0" w:type="auto"/>
            <w:tcBorders>
              <w:top w:val="single" w:sz="4" w:space="0" w:color="auto"/>
              <w:left w:val="single" w:sz="4" w:space="0" w:color="auto"/>
              <w:bottom w:val="single" w:sz="4" w:space="0" w:color="auto"/>
              <w:right w:val="single" w:sz="4" w:space="0" w:color="auto"/>
            </w:tcBorders>
            <w:vAlign w:val="center"/>
          </w:tcPr>
          <w:p w14:paraId="7C68A04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1768</w:t>
            </w:r>
          </w:p>
        </w:tc>
        <w:tc>
          <w:tcPr>
            <w:tcW w:w="868" w:type="dxa"/>
            <w:tcBorders>
              <w:top w:val="single" w:sz="4" w:space="0" w:color="auto"/>
              <w:left w:val="single" w:sz="4" w:space="0" w:color="auto"/>
              <w:bottom w:val="single" w:sz="4" w:space="0" w:color="auto"/>
              <w:right w:val="single" w:sz="4" w:space="0" w:color="auto"/>
            </w:tcBorders>
            <w:vAlign w:val="center"/>
          </w:tcPr>
          <w:p w14:paraId="54D9B9B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47.65 ± 16.71</w:t>
            </w:r>
          </w:p>
        </w:tc>
        <w:tc>
          <w:tcPr>
            <w:tcW w:w="1099" w:type="dxa"/>
            <w:tcBorders>
              <w:top w:val="single" w:sz="4" w:space="0" w:color="auto"/>
              <w:left w:val="single" w:sz="4" w:space="0" w:color="auto"/>
              <w:bottom w:val="single" w:sz="4" w:space="0" w:color="auto"/>
              <w:right w:val="single" w:sz="4" w:space="0" w:color="auto"/>
            </w:tcBorders>
            <w:vAlign w:val="center"/>
          </w:tcPr>
          <w:p w14:paraId="41B2535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GM </w:t>
            </w:r>
          </w:p>
          <w:p w14:paraId="3FB7112D" w14:textId="5A63CCBD"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1AC7C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2.984</w:t>
            </w:r>
          </w:p>
          <w:p w14:paraId="37702F9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(2.612-3.407)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DE49C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4.294</w:t>
            </w:r>
          </w:p>
          <w:p w14:paraId="1BC26C8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(3.980-4.633)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C976B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0.309</w:t>
            </w:r>
          </w:p>
          <w:p w14:paraId="27DB385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(0.283-0.337)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0E66B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0.119</w:t>
            </w:r>
          </w:p>
          <w:p w14:paraId="6387118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(0.108-0.131)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B972B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0.326</w:t>
            </w:r>
          </w:p>
          <w:p w14:paraId="1871BEA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(0.307-0.346)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ACCC8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0.160</w:t>
            </w:r>
          </w:p>
          <w:p w14:paraId="262F8DD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(0.153-0.168)</w:t>
            </w:r>
          </w:p>
          <w:p w14:paraId="09625F4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EE1AA2"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52808BA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0.070 </w:t>
            </w:r>
          </w:p>
          <w:p w14:paraId="287A2E2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(0.066-0.074)</w:t>
            </w:r>
          </w:p>
          <w:p w14:paraId="7248851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27EDF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0.092 </w:t>
            </w:r>
          </w:p>
          <w:p w14:paraId="0DE233A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(0.087-0.097)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E4ED6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7470CC"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0.114</w:t>
            </w:r>
          </w:p>
          <w:p w14:paraId="7417F68E"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(0.107-0.121)</w:t>
            </w:r>
          </w:p>
        </w:tc>
        <w:tc>
          <w:tcPr>
            <w:tcW w:w="0" w:type="auto"/>
            <w:tcBorders>
              <w:top w:val="single" w:sz="4" w:space="0" w:color="auto"/>
              <w:left w:val="single" w:sz="4" w:space="0" w:color="auto"/>
              <w:bottom w:val="single" w:sz="4" w:space="0" w:color="auto"/>
              <w:right w:val="single" w:sz="4" w:space="0" w:color="auto"/>
            </w:tcBorders>
          </w:tcPr>
          <w:p w14:paraId="182C958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GC-MS/MS</w:t>
            </w:r>
          </w:p>
        </w:tc>
        <w:tc>
          <w:tcPr>
            <w:tcW w:w="0" w:type="auto"/>
            <w:tcBorders>
              <w:top w:val="single" w:sz="4" w:space="0" w:color="auto"/>
              <w:left w:val="single" w:sz="4" w:space="0" w:color="auto"/>
              <w:bottom w:val="single" w:sz="4" w:space="0" w:color="auto"/>
              <w:right w:val="single" w:sz="4" w:space="0" w:color="auto"/>
            </w:tcBorders>
            <w:vAlign w:val="center"/>
          </w:tcPr>
          <w:p w14:paraId="01713B95" w14:textId="06ED6D28"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(J. Guo et al. 2018)</w:t>
            </w:r>
          </w:p>
        </w:tc>
      </w:tr>
      <w:tr w:rsidR="007835FA" w:rsidRPr="00432073" w14:paraId="7EC13DE7"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705250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4B69B40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Atlanta</w:t>
            </w:r>
          </w:p>
        </w:tc>
        <w:tc>
          <w:tcPr>
            <w:tcW w:w="0" w:type="auto"/>
            <w:tcBorders>
              <w:top w:val="single" w:sz="4" w:space="0" w:color="auto"/>
              <w:left w:val="single" w:sz="4" w:space="0" w:color="auto"/>
              <w:bottom w:val="single" w:sz="4" w:space="0" w:color="auto"/>
              <w:right w:val="single" w:sz="4" w:space="0" w:color="auto"/>
            </w:tcBorders>
            <w:vAlign w:val="center"/>
          </w:tcPr>
          <w:p w14:paraId="312CB63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bookmarkStart w:id="3" w:name="_Hlk78472899"/>
            <w:r w:rsidRPr="00F36EAA">
              <w:rPr>
                <w:rFonts w:ascii="Times New Roman" w:eastAsia="Times New Roman" w:hAnsi="Times New Roman"/>
                <w:sz w:val="18"/>
                <w:szCs w:val="18"/>
                <w:lang w:val="en-US" w:eastAsia="pl-PL"/>
              </w:rPr>
              <w:t xml:space="preserve">grilled or smoked </w:t>
            </w:r>
            <w:bookmarkEnd w:id="3"/>
            <w:r w:rsidRPr="00F36EAA">
              <w:rPr>
                <w:rFonts w:ascii="Times New Roman" w:eastAsia="Times New Roman" w:hAnsi="Times New Roman"/>
                <w:sz w:val="18"/>
                <w:szCs w:val="18"/>
                <w:lang w:val="en-US" w:eastAsia="pl-PL"/>
              </w:rPr>
              <w:t>food</w:t>
            </w:r>
          </w:p>
        </w:tc>
        <w:tc>
          <w:tcPr>
            <w:tcW w:w="0" w:type="auto"/>
            <w:tcBorders>
              <w:top w:val="single" w:sz="4" w:space="0" w:color="auto"/>
              <w:left w:val="single" w:sz="4" w:space="0" w:color="auto"/>
              <w:bottom w:val="single" w:sz="4" w:space="0" w:color="auto"/>
              <w:right w:val="single" w:sz="4" w:space="0" w:color="auto"/>
            </w:tcBorders>
            <w:vAlign w:val="center"/>
          </w:tcPr>
          <w:p w14:paraId="1B56C92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w:t>
            </w:r>
          </w:p>
        </w:tc>
        <w:tc>
          <w:tcPr>
            <w:tcW w:w="868" w:type="dxa"/>
            <w:tcBorders>
              <w:top w:val="single" w:sz="4" w:space="0" w:color="auto"/>
              <w:left w:val="single" w:sz="4" w:space="0" w:color="auto"/>
              <w:bottom w:val="single" w:sz="4" w:space="0" w:color="auto"/>
              <w:right w:val="single" w:sz="4" w:space="0" w:color="auto"/>
            </w:tcBorders>
            <w:vAlign w:val="center"/>
          </w:tcPr>
          <w:p w14:paraId="6B70867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37 ± 12</w:t>
            </w:r>
          </w:p>
        </w:tc>
        <w:tc>
          <w:tcPr>
            <w:tcW w:w="1099" w:type="dxa"/>
            <w:tcBorders>
              <w:top w:val="single" w:sz="4" w:space="0" w:color="auto"/>
              <w:left w:val="single" w:sz="4" w:space="0" w:color="auto"/>
              <w:bottom w:val="single" w:sz="4" w:space="0" w:color="auto"/>
              <w:right w:val="single" w:sz="4" w:space="0" w:color="auto"/>
            </w:tcBorders>
            <w:vAlign w:val="center"/>
          </w:tcPr>
          <w:p w14:paraId="56E4134B" w14:textId="1FAA113B"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06C512C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6DBFF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70.1</w:t>
            </w:r>
          </w:p>
          <w:p w14:paraId="7A6A73F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(40.1-94.3)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EFD9F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61.2</w:t>
            </w:r>
          </w:p>
          <w:p w14:paraId="6C8ACA8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(49.8-116)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87798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5.57</w:t>
            </w:r>
          </w:p>
          <w:p w14:paraId="1F4EE32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(3.85-7.26)</w:t>
            </w:r>
          </w:p>
          <w:p w14:paraId="306DFDB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ABB43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2.24</w:t>
            </w:r>
          </w:p>
          <w:p w14:paraId="042E890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(1.69-3.1)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4C084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12.2</w:t>
            </w:r>
          </w:p>
          <w:p w14:paraId="67E6FFE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(4.28-18.4)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F45F3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2.94</w:t>
            </w:r>
          </w:p>
          <w:p w14:paraId="70F69FF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(1.71-4.02)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62D943"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2B35AAC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2.19</w:t>
            </w:r>
          </w:p>
          <w:p w14:paraId="44E6043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(1.63-3.21)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3C7CF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3.04</w:t>
            </w:r>
          </w:p>
          <w:p w14:paraId="7693A29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(2.06-3.45)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D0786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0.71</w:t>
            </w:r>
          </w:p>
          <w:p w14:paraId="10A7FEA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(0.45-2.02)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E03FF5"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1.86</w:t>
            </w:r>
          </w:p>
          <w:p w14:paraId="110248D6"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(1.57-2.95)</w:t>
            </w:r>
          </w:p>
        </w:tc>
        <w:tc>
          <w:tcPr>
            <w:tcW w:w="0" w:type="auto"/>
            <w:tcBorders>
              <w:top w:val="single" w:sz="4" w:space="0" w:color="auto"/>
              <w:left w:val="single" w:sz="4" w:space="0" w:color="auto"/>
              <w:bottom w:val="single" w:sz="4" w:space="0" w:color="auto"/>
              <w:right w:val="single" w:sz="4" w:space="0" w:color="auto"/>
            </w:tcBorders>
          </w:tcPr>
          <w:p w14:paraId="75B944E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5F9553EB" w14:textId="090EEF64"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(Li et al. 2012)</w:t>
            </w:r>
          </w:p>
        </w:tc>
      </w:tr>
      <w:tr w:rsidR="007835FA" w:rsidRPr="00432073" w14:paraId="0B984579"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670B77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3D3AFD1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Atlanta</w:t>
            </w:r>
          </w:p>
        </w:tc>
        <w:tc>
          <w:tcPr>
            <w:tcW w:w="0" w:type="auto"/>
            <w:tcBorders>
              <w:top w:val="single" w:sz="4" w:space="0" w:color="auto"/>
              <w:left w:val="single" w:sz="4" w:space="0" w:color="auto"/>
              <w:bottom w:val="single" w:sz="4" w:space="0" w:color="auto"/>
              <w:right w:val="single" w:sz="4" w:space="0" w:color="auto"/>
            </w:tcBorders>
            <w:vAlign w:val="center"/>
          </w:tcPr>
          <w:p w14:paraId="1B0D13C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inhaled indoor air  and consumed food</w:t>
            </w:r>
          </w:p>
        </w:tc>
        <w:tc>
          <w:tcPr>
            <w:tcW w:w="0" w:type="auto"/>
            <w:tcBorders>
              <w:top w:val="single" w:sz="4" w:space="0" w:color="auto"/>
              <w:left w:val="single" w:sz="4" w:space="0" w:color="auto"/>
              <w:bottom w:val="single" w:sz="4" w:space="0" w:color="auto"/>
              <w:right w:val="single" w:sz="4" w:space="0" w:color="auto"/>
            </w:tcBorders>
            <w:vAlign w:val="center"/>
          </w:tcPr>
          <w:p w14:paraId="5FBDB09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8</w:t>
            </w:r>
          </w:p>
        </w:tc>
        <w:tc>
          <w:tcPr>
            <w:tcW w:w="868" w:type="dxa"/>
            <w:tcBorders>
              <w:top w:val="single" w:sz="4" w:space="0" w:color="auto"/>
              <w:left w:val="single" w:sz="4" w:space="0" w:color="auto"/>
              <w:bottom w:val="single" w:sz="4" w:space="0" w:color="auto"/>
              <w:right w:val="single" w:sz="4" w:space="0" w:color="auto"/>
            </w:tcBorders>
            <w:vAlign w:val="center"/>
          </w:tcPr>
          <w:p w14:paraId="0B2D244C" w14:textId="60600C6B"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31 and 62</w:t>
            </w:r>
          </w:p>
        </w:tc>
        <w:tc>
          <w:tcPr>
            <w:tcW w:w="1099" w:type="dxa"/>
            <w:tcBorders>
              <w:top w:val="single" w:sz="4" w:space="0" w:color="auto"/>
              <w:left w:val="single" w:sz="4" w:space="0" w:color="auto"/>
              <w:bottom w:val="single" w:sz="4" w:space="0" w:color="auto"/>
              <w:right w:val="single" w:sz="4" w:space="0" w:color="auto"/>
            </w:tcBorders>
            <w:vAlign w:val="center"/>
          </w:tcPr>
          <w:p w14:paraId="5DD61FFF" w14:textId="7134F56B"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7A964FC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(95%CI)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80675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1.469</w:t>
            </w:r>
          </w:p>
          <w:p w14:paraId="2008E51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(0.349–11.896)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49B2F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2.109</w:t>
            </w:r>
          </w:p>
          <w:p w14:paraId="76649BF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(0.715–6.227)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C0C0A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0.173 </w:t>
            </w:r>
          </w:p>
          <w:p w14:paraId="59AAAF3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(0.061–0.466)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118D5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0.066 </w:t>
            </w:r>
          </w:p>
          <w:p w14:paraId="3067A50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(0.023–0.268)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32213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0.247 </w:t>
            </w:r>
          </w:p>
          <w:p w14:paraId="0531B6A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(0.071–1.532)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39769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0.125</w:t>
            </w:r>
          </w:p>
          <w:p w14:paraId="3A88639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(0.046–0.348)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6169AE"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3D1FF92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0.051</w:t>
            </w:r>
          </w:p>
          <w:p w14:paraId="0EA6F95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(0.023–0.164)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B7FE6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0.076</w:t>
            </w:r>
          </w:p>
          <w:p w14:paraId="4BA6BA8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(0.034-0.281)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4EF7C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85721A"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0.067 </w:t>
            </w:r>
          </w:p>
          <w:p w14:paraId="5077283C"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(0.024–0.261)</w:t>
            </w:r>
          </w:p>
        </w:tc>
        <w:tc>
          <w:tcPr>
            <w:tcW w:w="0" w:type="auto"/>
            <w:tcBorders>
              <w:top w:val="single" w:sz="4" w:space="0" w:color="auto"/>
              <w:left w:val="single" w:sz="4" w:space="0" w:color="auto"/>
              <w:bottom w:val="single" w:sz="4" w:space="0" w:color="auto"/>
              <w:right w:val="single" w:sz="4" w:space="0" w:color="auto"/>
            </w:tcBorders>
          </w:tcPr>
          <w:p w14:paraId="6F57AFC7" w14:textId="2091627E"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11FF5623" w14:textId="7DF0887A"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(Li et al. 2010)</w:t>
            </w:r>
          </w:p>
        </w:tc>
      </w:tr>
      <w:tr w:rsidR="007835FA" w:rsidRPr="00432073" w14:paraId="75DF927B"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BADF4B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lastRenderedPageBreak/>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0B93094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downtown Durham, North Carolina</w:t>
            </w:r>
          </w:p>
        </w:tc>
        <w:tc>
          <w:tcPr>
            <w:tcW w:w="0" w:type="auto"/>
            <w:tcBorders>
              <w:top w:val="single" w:sz="4" w:space="0" w:color="auto"/>
              <w:left w:val="single" w:sz="4" w:space="0" w:color="auto"/>
              <w:bottom w:val="single" w:sz="4" w:space="0" w:color="auto"/>
              <w:right w:val="single" w:sz="4" w:space="0" w:color="auto"/>
            </w:tcBorders>
            <w:vAlign w:val="center"/>
          </w:tcPr>
          <w:p w14:paraId="22D86E3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inhalation, </w:t>
            </w:r>
            <w:proofErr w:type="spellStart"/>
            <w:r w:rsidRPr="00F36EAA">
              <w:rPr>
                <w:rFonts w:ascii="Times New Roman" w:eastAsia="Times New Roman" w:hAnsi="Times New Roman"/>
                <w:sz w:val="18"/>
                <w:szCs w:val="18"/>
                <w:lang w:val="en-US" w:eastAsia="pl-PL"/>
              </w:rPr>
              <w:t>nondietary</w:t>
            </w:r>
            <w:proofErr w:type="spellEnd"/>
            <w:r w:rsidRPr="00F36EAA">
              <w:rPr>
                <w:rFonts w:ascii="Times New Roman" w:eastAsia="Times New Roman" w:hAnsi="Times New Roman"/>
                <w:sz w:val="18"/>
                <w:szCs w:val="18"/>
                <w:lang w:val="en-US" w:eastAsia="pl-PL"/>
              </w:rPr>
              <w:t xml:space="preserve"> ingestion, dietary ingestion</w:t>
            </w:r>
          </w:p>
        </w:tc>
        <w:tc>
          <w:tcPr>
            <w:tcW w:w="0" w:type="auto"/>
            <w:tcBorders>
              <w:top w:val="single" w:sz="4" w:space="0" w:color="auto"/>
              <w:left w:val="single" w:sz="4" w:space="0" w:color="auto"/>
              <w:bottom w:val="single" w:sz="4" w:space="0" w:color="auto"/>
              <w:right w:val="single" w:sz="4" w:space="0" w:color="auto"/>
            </w:tcBorders>
            <w:vAlign w:val="center"/>
          </w:tcPr>
          <w:p w14:paraId="64092A5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48</w:t>
            </w:r>
          </w:p>
        </w:tc>
        <w:tc>
          <w:tcPr>
            <w:tcW w:w="868" w:type="dxa"/>
            <w:tcBorders>
              <w:top w:val="single" w:sz="4" w:space="0" w:color="auto"/>
              <w:left w:val="single" w:sz="4" w:space="0" w:color="auto"/>
              <w:bottom w:val="single" w:sz="4" w:space="0" w:color="auto"/>
              <w:right w:val="single" w:sz="4" w:space="0" w:color="auto"/>
            </w:tcBorders>
            <w:vAlign w:val="center"/>
          </w:tcPr>
          <w:p w14:paraId="4EAB31B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2 and 4</w:t>
            </w:r>
          </w:p>
        </w:tc>
        <w:tc>
          <w:tcPr>
            <w:tcW w:w="1099" w:type="dxa"/>
            <w:tcBorders>
              <w:top w:val="single" w:sz="4" w:space="0" w:color="auto"/>
              <w:left w:val="single" w:sz="4" w:space="0" w:color="auto"/>
              <w:bottom w:val="single" w:sz="4" w:space="0" w:color="auto"/>
              <w:right w:val="single" w:sz="4" w:space="0" w:color="auto"/>
            </w:tcBorders>
            <w:vAlign w:val="center"/>
          </w:tcPr>
          <w:p w14:paraId="189E091A" w14:textId="5FC94B12" w:rsidR="007835FA" w:rsidRPr="00F36EAA" w:rsidRDefault="000545BD" w:rsidP="007835FA">
            <w:pPr>
              <w:spacing w:after="0" w:line="240" w:lineRule="auto"/>
              <w:rPr>
                <w:rFonts w:ascii="Times New Roman" w:eastAsia="Times New Roman" w:hAnsi="Times New Roman"/>
                <w:sz w:val="18"/>
                <w:szCs w:val="18"/>
                <w:lang w:val="en-US" w:eastAsia="pl-PL"/>
              </w:rPr>
            </w:pPr>
            <m:oMath>
              <m:acc>
                <m:accPr>
                  <m:chr m:val="̅"/>
                  <m:ctrlPr>
                    <w:rPr>
                      <w:rFonts w:ascii="Cambria Math" w:hAnsi="Cambria Math"/>
                      <w:i/>
                      <w:sz w:val="18"/>
                      <w:szCs w:val="18"/>
                      <w:lang w:val="en-US"/>
                    </w:rPr>
                  </m:ctrlPr>
                </m:accPr>
                <m:e>
                  <m:r>
                    <w:rPr>
                      <w:rFonts w:ascii="Cambria Math" w:hAnsi="Cambria Math"/>
                      <w:sz w:val="18"/>
                      <w:szCs w:val="18"/>
                      <w:lang w:val="en-US"/>
                    </w:rPr>
                    <m:t>x</m:t>
                  </m:r>
                </m:e>
              </m:acc>
            </m:oMath>
            <w:r w:rsidR="007835FA" w:rsidRPr="00F36EAA">
              <w:rPr>
                <w:rFonts w:ascii="Times New Roman" w:eastAsia="Times New Roman" w:hAnsi="Times New Roman"/>
                <w:sz w:val="18"/>
                <w:szCs w:val="18"/>
                <w:lang w:val="en-US" w:eastAsia="pl-PL"/>
              </w:rPr>
              <w:t>±SD</w:t>
            </w:r>
          </w:p>
          <w:p w14:paraId="01CFEDF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E89CB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D18BC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EC139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B8F1A2"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1AA2E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E84398"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760998"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605ACAE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280DF1"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AB853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23087D"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adult:</w:t>
            </w:r>
          </w:p>
          <w:p w14:paraId="2F099E5E"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0.093±0.106</w:t>
            </w:r>
          </w:p>
          <w:p w14:paraId="1F0D58C3"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(0.004-0.521)</w:t>
            </w:r>
          </w:p>
          <w:p w14:paraId="5E12F7CC"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p w14:paraId="18B9277A"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child:</w:t>
            </w:r>
          </w:p>
          <w:p w14:paraId="122C290C"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0.096±0.079</w:t>
            </w:r>
          </w:p>
          <w:p w14:paraId="432F6DE7"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(0.015-0.347)</w:t>
            </w:r>
          </w:p>
        </w:tc>
        <w:tc>
          <w:tcPr>
            <w:tcW w:w="0" w:type="auto"/>
            <w:tcBorders>
              <w:top w:val="single" w:sz="4" w:space="0" w:color="auto"/>
              <w:left w:val="single" w:sz="4" w:space="0" w:color="auto"/>
              <w:bottom w:val="single" w:sz="4" w:space="0" w:color="auto"/>
              <w:right w:val="single" w:sz="4" w:space="0" w:color="auto"/>
            </w:tcBorders>
          </w:tcPr>
          <w:p w14:paraId="5F9D9AB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3C467411" w14:textId="4D94DB40"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(Chuang et al. 1999)</w:t>
            </w:r>
          </w:p>
        </w:tc>
      </w:tr>
      <w:tr w:rsidR="007835FA" w:rsidRPr="00432073" w14:paraId="6D0F127F"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1D035E83"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254D9BB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US Air Force (USAF)</w:t>
            </w:r>
          </w:p>
        </w:tc>
        <w:tc>
          <w:tcPr>
            <w:tcW w:w="0" w:type="auto"/>
            <w:tcBorders>
              <w:top w:val="single" w:sz="4" w:space="0" w:color="auto"/>
              <w:left w:val="single" w:sz="4" w:space="0" w:color="auto"/>
              <w:bottom w:val="single" w:sz="4" w:space="0" w:color="auto"/>
              <w:right w:val="single" w:sz="4" w:space="0" w:color="auto"/>
            </w:tcBorders>
            <w:vAlign w:val="center"/>
          </w:tcPr>
          <w:p w14:paraId="2D5C547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inhalation of jet propulsion fuel</w:t>
            </w:r>
          </w:p>
        </w:tc>
        <w:tc>
          <w:tcPr>
            <w:tcW w:w="0" w:type="auto"/>
            <w:tcBorders>
              <w:top w:val="single" w:sz="4" w:space="0" w:color="auto"/>
              <w:left w:val="single" w:sz="4" w:space="0" w:color="auto"/>
              <w:bottom w:val="single" w:sz="4" w:space="0" w:color="auto"/>
              <w:right w:val="single" w:sz="4" w:space="0" w:color="auto"/>
            </w:tcBorders>
            <w:vAlign w:val="center"/>
          </w:tcPr>
          <w:p w14:paraId="4A21128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73</w:t>
            </w:r>
          </w:p>
        </w:tc>
        <w:tc>
          <w:tcPr>
            <w:tcW w:w="868" w:type="dxa"/>
            <w:tcBorders>
              <w:top w:val="single" w:sz="4" w:space="0" w:color="auto"/>
              <w:left w:val="single" w:sz="4" w:space="0" w:color="auto"/>
              <w:bottom w:val="single" w:sz="4" w:space="0" w:color="auto"/>
              <w:right w:val="single" w:sz="4" w:space="0" w:color="auto"/>
            </w:tcBorders>
            <w:vAlign w:val="center"/>
          </w:tcPr>
          <w:p w14:paraId="71D1835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18 and 43</w:t>
            </w:r>
          </w:p>
        </w:tc>
        <w:tc>
          <w:tcPr>
            <w:tcW w:w="1099" w:type="dxa"/>
            <w:tcBorders>
              <w:top w:val="single" w:sz="4" w:space="0" w:color="auto"/>
              <w:left w:val="single" w:sz="4" w:space="0" w:color="auto"/>
              <w:bottom w:val="single" w:sz="4" w:space="0" w:color="auto"/>
              <w:right w:val="single" w:sz="4" w:space="0" w:color="auto"/>
            </w:tcBorders>
            <w:vAlign w:val="center"/>
          </w:tcPr>
          <w:p w14:paraId="0DA86B76" w14:textId="4851E873"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GM</w:t>
            </w:r>
            <w:r w:rsidRPr="00F36EAA">
              <w:rPr>
                <w:rFonts w:ascii="Times New Roman" w:eastAsia="Times New Roman" w:hAnsi="Times New Roman"/>
                <w:sz w:val="18"/>
                <w:szCs w:val="18"/>
                <w:lang w:val="en-US" w:eastAsia="pl-PL"/>
              </w:rPr>
              <w:t>±SD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12F530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0.813±0.002 to</w:t>
            </w:r>
          </w:p>
          <w:p w14:paraId="5F91001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6.006±0.002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BE712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from </w:t>
            </w:r>
            <w:r w:rsidRPr="00F36EAA">
              <w:rPr>
                <w:rFonts w:ascii="Times New Roman" w:hAnsi="Times New Roman"/>
                <w:sz w:val="18"/>
                <w:szCs w:val="18"/>
                <w:lang w:val="en-US"/>
              </w:rPr>
              <w:t>2.034</w:t>
            </w:r>
            <w:r w:rsidRPr="00F36EAA">
              <w:rPr>
                <w:rFonts w:ascii="Times New Roman" w:eastAsia="Times New Roman" w:hAnsi="Times New Roman"/>
                <w:sz w:val="18"/>
                <w:szCs w:val="18"/>
                <w:lang w:val="en-US" w:eastAsia="pl-PL"/>
              </w:rPr>
              <w:t>±0.002</w:t>
            </w:r>
          </w:p>
          <w:p w14:paraId="1D08322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to 6.376±0.002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799A9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0.163±0.002 0.696±0.002</w:t>
            </w:r>
          </w:p>
          <w:p w14:paraId="7A2DC16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610E4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0.059±0.002 to 0.337±0.002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6E1B8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0.198±0.002 to 0.373±0.002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23D4E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0.099±0.002 to 0.149±0.002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AC66BC"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1EEDFDA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0.042±0.002 to 0.079±0.002</w:t>
            </w:r>
          </w:p>
          <w:p w14:paraId="2B28FB3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391C2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0.057±0.002 to 0.147±0.002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F9FB7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0.017±0.002 to 0.029±0.002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307193"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from 0.0±0.002 to 0.122±0.002</w:t>
            </w:r>
          </w:p>
        </w:tc>
        <w:tc>
          <w:tcPr>
            <w:tcW w:w="0" w:type="auto"/>
            <w:tcBorders>
              <w:top w:val="single" w:sz="4" w:space="0" w:color="auto"/>
              <w:left w:val="single" w:sz="4" w:space="0" w:color="auto"/>
              <w:bottom w:val="single" w:sz="4" w:space="0" w:color="auto"/>
              <w:right w:val="single" w:sz="4" w:space="0" w:color="auto"/>
            </w:tcBorders>
          </w:tcPr>
          <w:p w14:paraId="42FBB410" w14:textId="2B5899FC"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4D37B45C" w14:textId="0700E558"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(Rodrigues et al. 2014)</w:t>
            </w:r>
          </w:p>
        </w:tc>
      </w:tr>
      <w:tr w:rsidR="007835FA" w:rsidRPr="00432073" w14:paraId="41FD5E86"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645939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663CC31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Greater Boston area</w:t>
            </w:r>
          </w:p>
        </w:tc>
        <w:tc>
          <w:tcPr>
            <w:tcW w:w="0" w:type="auto"/>
            <w:tcBorders>
              <w:top w:val="single" w:sz="4" w:space="0" w:color="auto"/>
              <w:left w:val="single" w:sz="4" w:space="0" w:color="auto"/>
              <w:bottom w:val="single" w:sz="4" w:space="0" w:color="auto"/>
              <w:right w:val="single" w:sz="4" w:space="0" w:color="auto"/>
            </w:tcBorders>
            <w:vAlign w:val="center"/>
          </w:tcPr>
          <w:p w14:paraId="4414B666"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inhalation and dermal PAH exposures among highway builders</w:t>
            </w:r>
          </w:p>
        </w:tc>
        <w:tc>
          <w:tcPr>
            <w:tcW w:w="0" w:type="auto"/>
            <w:tcBorders>
              <w:top w:val="single" w:sz="4" w:space="0" w:color="auto"/>
              <w:left w:val="single" w:sz="4" w:space="0" w:color="auto"/>
              <w:bottom w:val="single" w:sz="4" w:space="0" w:color="auto"/>
              <w:right w:val="single" w:sz="4" w:space="0" w:color="auto"/>
            </w:tcBorders>
            <w:vAlign w:val="center"/>
          </w:tcPr>
          <w:p w14:paraId="69A6429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26</w:t>
            </w:r>
          </w:p>
        </w:tc>
        <w:tc>
          <w:tcPr>
            <w:tcW w:w="868" w:type="dxa"/>
            <w:tcBorders>
              <w:top w:val="single" w:sz="4" w:space="0" w:color="auto"/>
              <w:left w:val="single" w:sz="4" w:space="0" w:color="auto"/>
              <w:bottom w:val="single" w:sz="4" w:space="0" w:color="auto"/>
              <w:right w:val="single" w:sz="4" w:space="0" w:color="auto"/>
            </w:tcBorders>
            <w:vAlign w:val="center"/>
          </w:tcPr>
          <w:p w14:paraId="2A567FE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adult</w:t>
            </w:r>
          </w:p>
        </w:tc>
        <w:tc>
          <w:tcPr>
            <w:tcW w:w="1099" w:type="dxa"/>
            <w:tcBorders>
              <w:top w:val="single" w:sz="4" w:space="0" w:color="auto"/>
              <w:left w:val="single" w:sz="4" w:space="0" w:color="auto"/>
              <w:bottom w:val="single" w:sz="4" w:space="0" w:color="auto"/>
              <w:right w:val="single" w:sz="4" w:space="0" w:color="auto"/>
            </w:tcBorders>
            <w:vAlign w:val="center"/>
          </w:tcPr>
          <w:p w14:paraId="53751529" w14:textId="53468B2B" w:rsidR="007835FA" w:rsidRPr="00F36EAA" w:rsidRDefault="007835FA" w:rsidP="007835FA">
            <w:pPr>
              <w:spacing w:after="0" w:line="240" w:lineRule="auto"/>
              <w:rPr>
                <w:rFonts w:ascii="Times New Roman" w:hAnsi="Times New Roman"/>
                <w:sz w:val="18"/>
                <w:szCs w:val="18"/>
                <w:lang w:val="en-US"/>
              </w:rPr>
            </w:pPr>
            <m:oMathPara>
              <m:oMathParaPr>
                <m:jc m:val="left"/>
              </m:oMathParaPr>
              <m:oMath>
                <m:r>
                  <w:rPr>
                    <w:rFonts w:ascii="Cambria Math" w:hAnsi="Cambria Math"/>
                    <w:sz w:val="18"/>
                    <w:szCs w:val="18"/>
                    <w:lang w:val="en-US"/>
                  </w:rPr>
                  <m:t>ME</m:t>
                </m:r>
              </m:oMath>
            </m:oMathPara>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B99CB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4BEC62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C437D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9FB22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82B46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15071C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2A5B6E"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20246E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66F1B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550075"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FF5ADB" w14:textId="35238D64" w:rsidR="007835FA" w:rsidRPr="00F36EAA" w:rsidRDefault="007835FA" w:rsidP="007835FA">
            <w:pPr>
              <w:spacing w:after="0" w:line="240" w:lineRule="auto"/>
              <w:jc w:val="both"/>
              <w:rPr>
                <w:rFonts w:ascii="Times New Roman" w:hAnsi="Times New Roman"/>
                <w:sz w:val="18"/>
                <w:szCs w:val="18"/>
                <w:lang w:val="en-US"/>
              </w:rPr>
            </w:pPr>
            <w:r w:rsidRPr="00F36EAA">
              <w:rPr>
                <w:rFonts w:ascii="Times New Roman" w:eastAsia="Times New Roman" w:hAnsi="Times New Roman"/>
                <w:sz w:val="18"/>
                <w:szCs w:val="18"/>
                <w:lang w:val="en-US" w:eastAsia="pl-PL"/>
              </w:rPr>
              <w:t xml:space="preserve">from </w:t>
            </w:r>
            <w:r w:rsidRPr="00F36EAA">
              <w:rPr>
                <w:rFonts w:ascii="Times New Roman" w:hAnsi="Times New Roman"/>
                <w:sz w:val="18"/>
                <w:szCs w:val="18"/>
                <w:lang w:val="en-US"/>
              </w:rPr>
              <w:t>0.12  to 1.2</w:t>
            </w:r>
          </w:p>
        </w:tc>
        <w:tc>
          <w:tcPr>
            <w:tcW w:w="0" w:type="auto"/>
            <w:tcBorders>
              <w:top w:val="single" w:sz="4" w:space="0" w:color="auto"/>
              <w:left w:val="single" w:sz="4" w:space="0" w:color="auto"/>
              <w:bottom w:val="single" w:sz="4" w:space="0" w:color="auto"/>
              <w:right w:val="single" w:sz="4" w:space="0" w:color="auto"/>
            </w:tcBorders>
          </w:tcPr>
          <w:p w14:paraId="6C32B18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HPLC-FLD</w:t>
            </w:r>
          </w:p>
        </w:tc>
        <w:tc>
          <w:tcPr>
            <w:tcW w:w="0" w:type="auto"/>
            <w:tcBorders>
              <w:top w:val="single" w:sz="4" w:space="0" w:color="auto"/>
              <w:left w:val="single" w:sz="4" w:space="0" w:color="auto"/>
              <w:bottom w:val="single" w:sz="4" w:space="0" w:color="auto"/>
              <w:right w:val="single" w:sz="4" w:space="0" w:color="auto"/>
            </w:tcBorders>
            <w:vAlign w:val="center"/>
          </w:tcPr>
          <w:p w14:paraId="6FD10D6F" w14:textId="78441819"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(McClean et al. 2004)</w:t>
            </w:r>
          </w:p>
        </w:tc>
      </w:tr>
      <w:tr w:rsidR="007835FA" w:rsidRPr="00432073" w14:paraId="1C930D84"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020169E"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5A10805E" w14:textId="2FF3FF35"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NS</w:t>
            </w:r>
          </w:p>
        </w:tc>
        <w:tc>
          <w:tcPr>
            <w:tcW w:w="0" w:type="auto"/>
            <w:tcBorders>
              <w:top w:val="single" w:sz="4" w:space="0" w:color="auto"/>
              <w:left w:val="single" w:sz="4" w:space="0" w:color="auto"/>
              <w:bottom w:val="single" w:sz="4" w:space="0" w:color="auto"/>
              <w:right w:val="single" w:sz="4" w:space="0" w:color="auto"/>
            </w:tcBorders>
            <w:vAlign w:val="center"/>
          </w:tcPr>
          <w:p w14:paraId="46196F3D"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roofErr w:type="spellStart"/>
            <w:r w:rsidRPr="00F36EAA">
              <w:rPr>
                <w:rFonts w:ascii="Times New Roman" w:eastAsia="Times New Roman" w:hAnsi="Times New Roman"/>
                <w:sz w:val="18"/>
                <w:szCs w:val="18"/>
                <w:lang w:val="en-US" w:eastAsia="pl-PL"/>
              </w:rPr>
              <w:t>woodsmoke</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58CD4FE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9</w:t>
            </w:r>
          </w:p>
        </w:tc>
        <w:tc>
          <w:tcPr>
            <w:tcW w:w="868" w:type="dxa"/>
            <w:tcBorders>
              <w:top w:val="single" w:sz="4" w:space="0" w:color="auto"/>
              <w:left w:val="single" w:sz="4" w:space="0" w:color="auto"/>
              <w:bottom w:val="single" w:sz="4" w:space="0" w:color="auto"/>
              <w:right w:val="single" w:sz="4" w:space="0" w:color="auto"/>
            </w:tcBorders>
            <w:vAlign w:val="center"/>
          </w:tcPr>
          <w:p w14:paraId="577E209C"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between 20 and 65</w:t>
            </w:r>
          </w:p>
        </w:tc>
        <w:tc>
          <w:tcPr>
            <w:tcW w:w="1099" w:type="dxa"/>
            <w:tcBorders>
              <w:top w:val="single" w:sz="4" w:space="0" w:color="auto"/>
              <w:left w:val="single" w:sz="4" w:space="0" w:color="auto"/>
              <w:bottom w:val="single" w:sz="4" w:space="0" w:color="auto"/>
              <w:right w:val="single" w:sz="4" w:space="0" w:color="auto"/>
            </w:tcBorders>
            <w:vAlign w:val="center"/>
          </w:tcPr>
          <w:p w14:paraId="1CB5F184" w14:textId="3E9271D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ME</w:t>
            </w:r>
          </w:p>
          <w:p w14:paraId="0AFF1D90"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1DD129"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7.32</w:t>
            </w:r>
          </w:p>
          <w:p w14:paraId="2AEE0669"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(4.47–12.6)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78AF02"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 xml:space="preserve">6.3 </w:t>
            </w:r>
          </w:p>
          <w:p w14:paraId="18DE906F"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(2.88–9.73</w:t>
            </w:r>
          </w:p>
          <w:p w14:paraId="2D57A859"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E236C0"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0.51</w:t>
            </w:r>
          </w:p>
          <w:p w14:paraId="7F5B241C"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(0.26–0.62)</w:t>
            </w:r>
          </w:p>
          <w:p w14:paraId="6685477F"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14C0C2"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0.16</w:t>
            </w:r>
          </w:p>
          <w:p w14:paraId="1133A25A"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(0.09–0.22)</w:t>
            </w:r>
          </w:p>
          <w:p w14:paraId="04E8224D"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78A203"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0.9</w:t>
            </w:r>
          </w:p>
          <w:p w14:paraId="26EC3637"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(0.56–2.19)</w:t>
            </w:r>
          </w:p>
          <w:p w14:paraId="4EE8AFC0"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AB3570"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0.22</w:t>
            </w:r>
          </w:p>
          <w:p w14:paraId="762DD79C"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(0.15–0.33)</w:t>
            </w:r>
          </w:p>
          <w:p w14:paraId="57B57847"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D41854"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EB634DE"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0.14</w:t>
            </w:r>
          </w:p>
          <w:p w14:paraId="3F170722"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(0.07–0.24)</w:t>
            </w:r>
          </w:p>
          <w:p w14:paraId="71797F10"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0C6F3D"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0.17</w:t>
            </w:r>
          </w:p>
          <w:p w14:paraId="41145CB0"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(0.1–0.25)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34AA7F" w14:textId="77777777" w:rsidR="007835FA" w:rsidRPr="00F36EAA" w:rsidRDefault="007835FA" w:rsidP="007835FA">
            <w:pPr>
              <w:spacing w:after="0" w:line="240" w:lineRule="auto"/>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7DACD2" w14:textId="77777777" w:rsidR="007835FA" w:rsidRPr="00F36EAA" w:rsidRDefault="007835FA" w:rsidP="007835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0.16</w:t>
            </w:r>
          </w:p>
          <w:p w14:paraId="405BB03B" w14:textId="77777777" w:rsidR="007835FA" w:rsidRPr="00F36EAA" w:rsidRDefault="007835FA" w:rsidP="007835FA">
            <w:pPr>
              <w:spacing w:after="0" w:line="240" w:lineRule="auto"/>
              <w:jc w:val="both"/>
              <w:rPr>
                <w:rFonts w:ascii="Times New Roman" w:hAnsi="Times New Roman"/>
                <w:sz w:val="18"/>
                <w:szCs w:val="18"/>
                <w:lang w:val="en-US"/>
              </w:rPr>
            </w:pPr>
            <w:r w:rsidRPr="00F36EAA">
              <w:rPr>
                <w:rFonts w:ascii="Times New Roman" w:hAnsi="Times New Roman"/>
                <w:sz w:val="18"/>
                <w:szCs w:val="18"/>
                <w:lang w:val="en-US"/>
              </w:rPr>
              <w:t>(0.06–0.3)</w:t>
            </w:r>
          </w:p>
        </w:tc>
        <w:tc>
          <w:tcPr>
            <w:tcW w:w="0" w:type="auto"/>
            <w:tcBorders>
              <w:top w:val="single" w:sz="4" w:space="0" w:color="auto"/>
              <w:left w:val="single" w:sz="4" w:space="0" w:color="auto"/>
              <w:bottom w:val="single" w:sz="4" w:space="0" w:color="auto"/>
              <w:right w:val="single" w:sz="4" w:space="0" w:color="auto"/>
            </w:tcBorders>
          </w:tcPr>
          <w:p w14:paraId="06F56C5C" w14:textId="1758C695"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104AB1C8" w14:textId="75932BF8"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(Li et al. 2016)</w:t>
            </w:r>
          </w:p>
        </w:tc>
      </w:tr>
      <w:tr w:rsidR="007835FA" w:rsidRPr="00F36EAA" w14:paraId="0E17EA5C" w14:textId="77777777" w:rsidTr="00C05F50">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07A3BD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United States</w:t>
            </w:r>
          </w:p>
        </w:tc>
        <w:tc>
          <w:tcPr>
            <w:tcW w:w="0" w:type="auto"/>
            <w:tcBorders>
              <w:top w:val="single" w:sz="4" w:space="0" w:color="auto"/>
              <w:left w:val="single" w:sz="4" w:space="0" w:color="auto"/>
              <w:bottom w:val="single" w:sz="4" w:space="0" w:color="auto"/>
              <w:right w:val="single" w:sz="4" w:space="0" w:color="auto"/>
            </w:tcBorders>
            <w:vAlign w:val="center"/>
          </w:tcPr>
          <w:p w14:paraId="7C56C4D3"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Ohio</w:t>
            </w:r>
          </w:p>
        </w:tc>
        <w:tc>
          <w:tcPr>
            <w:tcW w:w="0" w:type="auto"/>
            <w:tcBorders>
              <w:top w:val="single" w:sz="4" w:space="0" w:color="auto"/>
              <w:left w:val="single" w:sz="4" w:space="0" w:color="auto"/>
              <w:bottom w:val="single" w:sz="4" w:space="0" w:color="auto"/>
              <w:right w:val="single" w:sz="4" w:space="0" w:color="auto"/>
            </w:tcBorders>
            <w:vAlign w:val="center"/>
          </w:tcPr>
          <w:p w14:paraId="27C9E06B"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hAnsi="Times New Roman"/>
                <w:sz w:val="18"/>
                <w:szCs w:val="18"/>
                <w:lang w:val="en-US"/>
              </w:rPr>
              <w:t>lifestyle factors (i.e. time spent outdoors, household smoking habits, cooking appliances, and cooking habits)</w:t>
            </w:r>
          </w:p>
        </w:tc>
        <w:tc>
          <w:tcPr>
            <w:tcW w:w="0" w:type="auto"/>
            <w:tcBorders>
              <w:top w:val="single" w:sz="4" w:space="0" w:color="auto"/>
              <w:left w:val="single" w:sz="4" w:space="0" w:color="auto"/>
              <w:bottom w:val="single" w:sz="4" w:space="0" w:color="auto"/>
              <w:right w:val="single" w:sz="4" w:space="0" w:color="auto"/>
            </w:tcBorders>
            <w:vAlign w:val="center"/>
          </w:tcPr>
          <w:p w14:paraId="06B335D4"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126</w:t>
            </w:r>
          </w:p>
        </w:tc>
        <w:tc>
          <w:tcPr>
            <w:tcW w:w="868" w:type="dxa"/>
            <w:tcBorders>
              <w:top w:val="single" w:sz="4" w:space="0" w:color="auto"/>
              <w:left w:val="single" w:sz="4" w:space="0" w:color="auto"/>
              <w:bottom w:val="single" w:sz="4" w:space="0" w:color="auto"/>
              <w:right w:val="single" w:sz="4" w:space="0" w:color="auto"/>
            </w:tcBorders>
            <w:vAlign w:val="center"/>
          </w:tcPr>
          <w:p w14:paraId="2424A809"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 xml:space="preserve">between 2 and 5 </w:t>
            </w:r>
          </w:p>
        </w:tc>
        <w:tc>
          <w:tcPr>
            <w:tcW w:w="1099" w:type="dxa"/>
            <w:tcBorders>
              <w:top w:val="single" w:sz="4" w:space="0" w:color="auto"/>
              <w:left w:val="single" w:sz="4" w:space="0" w:color="auto"/>
              <w:bottom w:val="single" w:sz="4" w:space="0" w:color="auto"/>
              <w:right w:val="single" w:sz="4" w:space="0" w:color="auto"/>
            </w:tcBorders>
            <w:vAlign w:val="center"/>
          </w:tcPr>
          <w:p w14:paraId="2D4F2694" w14:textId="37BD6440"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GM</w:t>
            </w:r>
          </w:p>
          <w:p w14:paraId="5087D647"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(range)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344BD2"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4D6B97"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255173" w14:textId="77777777" w:rsidR="007835FA" w:rsidRPr="00F36EAA" w:rsidRDefault="007835FA" w:rsidP="007835FA">
            <w:pPr>
              <w:spacing w:after="0" w:line="240" w:lineRule="auto"/>
              <w:rPr>
                <w:rFonts w:ascii="Times New Roman" w:hAnsi="Times New Roman"/>
                <w:sz w:val="18"/>
                <w:szCs w:val="18"/>
                <w:lang w:val="en-US"/>
              </w:rPr>
            </w:pPr>
          </w:p>
          <w:p w14:paraId="4AB2A190"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ECE3A9"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E695C6"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0C9C6E"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D9F717" w14:textId="77777777" w:rsidR="007835FA" w:rsidRPr="00F36EAA" w:rsidRDefault="007835FA" w:rsidP="007835FA">
            <w:pPr>
              <w:spacing w:after="0" w:line="240" w:lineRule="auto"/>
              <w:jc w:val="both"/>
              <w:rPr>
                <w:rFonts w:ascii="Times New Roman" w:eastAsia="Times New Roman" w:hAnsi="Times New Roman"/>
                <w:sz w:val="18"/>
                <w:szCs w:val="18"/>
                <w:lang w:val="en-US" w:eastAsia="pl-PL"/>
              </w:rPr>
            </w:pPr>
          </w:p>
        </w:tc>
        <w:tc>
          <w:tcPr>
            <w:tcW w:w="0" w:type="auto"/>
            <w:tcBorders>
              <w:top w:val="single" w:sz="4" w:space="0" w:color="auto"/>
              <w:left w:val="single" w:sz="4" w:space="0" w:color="auto"/>
              <w:bottom w:val="single" w:sz="4" w:space="0" w:color="auto"/>
              <w:right w:val="single" w:sz="4" w:space="0" w:color="auto"/>
            </w:tcBorders>
            <w:vAlign w:val="center"/>
          </w:tcPr>
          <w:p w14:paraId="4EE8D9A3"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F22977"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2D9F9C" w14:textId="77777777" w:rsidR="007835FA" w:rsidRPr="00F36EAA" w:rsidRDefault="007835FA" w:rsidP="007835FA">
            <w:pPr>
              <w:spacing w:after="0" w:line="240" w:lineRule="auto"/>
              <w:rPr>
                <w:rFonts w:ascii="Times New Roman" w:hAnsi="Times New Roman"/>
                <w:sz w:val="18"/>
                <w:szCs w:val="18"/>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50F44B"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0.44</w:t>
            </w:r>
          </w:p>
          <w:p w14:paraId="3FB8CC2B" w14:textId="77777777" w:rsidR="007835FA" w:rsidRPr="00F36EAA" w:rsidRDefault="007835FA" w:rsidP="007835FA">
            <w:pPr>
              <w:spacing w:after="0" w:line="240" w:lineRule="auto"/>
              <w:rPr>
                <w:rFonts w:ascii="Times New Roman" w:hAnsi="Times New Roman"/>
                <w:sz w:val="18"/>
                <w:szCs w:val="18"/>
                <w:lang w:val="en-US"/>
              </w:rPr>
            </w:pPr>
            <w:r w:rsidRPr="00F36EAA">
              <w:rPr>
                <w:rFonts w:ascii="Times New Roman" w:hAnsi="Times New Roman"/>
                <w:sz w:val="18"/>
                <w:szCs w:val="18"/>
                <w:lang w:val="en-US"/>
              </w:rPr>
              <w:t>(&lt;0.2-4.1)</w:t>
            </w:r>
          </w:p>
        </w:tc>
        <w:tc>
          <w:tcPr>
            <w:tcW w:w="0" w:type="auto"/>
            <w:tcBorders>
              <w:top w:val="single" w:sz="4" w:space="0" w:color="auto"/>
              <w:left w:val="single" w:sz="4" w:space="0" w:color="auto"/>
              <w:bottom w:val="single" w:sz="4" w:space="0" w:color="auto"/>
              <w:right w:val="single" w:sz="4" w:space="0" w:color="auto"/>
            </w:tcBorders>
          </w:tcPr>
          <w:p w14:paraId="11C939BA" w14:textId="77777777" w:rsidR="007835FA" w:rsidRPr="00F36EAA" w:rsidRDefault="007835FA" w:rsidP="007835FA">
            <w:pPr>
              <w:spacing w:after="0" w:line="240" w:lineRule="auto"/>
              <w:rPr>
                <w:rFonts w:ascii="Times New Roman" w:eastAsia="Times New Roman" w:hAnsi="Times New Roman"/>
                <w:sz w:val="18"/>
                <w:szCs w:val="18"/>
                <w:lang w:val="en-US" w:eastAsia="pl-PL"/>
              </w:rPr>
            </w:pPr>
            <w:r w:rsidRPr="00F36EAA">
              <w:rPr>
                <w:rFonts w:ascii="Times New Roman" w:eastAsia="Times New Roman" w:hAnsi="Times New Roman"/>
                <w:sz w:val="18"/>
                <w:szCs w:val="18"/>
                <w:lang w:val="en-US" w:eastAsia="pl-PL"/>
              </w:rPr>
              <w:t>GC-MS</w:t>
            </w:r>
          </w:p>
        </w:tc>
        <w:tc>
          <w:tcPr>
            <w:tcW w:w="0" w:type="auto"/>
            <w:tcBorders>
              <w:top w:val="single" w:sz="4" w:space="0" w:color="auto"/>
              <w:left w:val="single" w:sz="4" w:space="0" w:color="auto"/>
              <w:bottom w:val="single" w:sz="4" w:space="0" w:color="auto"/>
              <w:right w:val="single" w:sz="4" w:space="0" w:color="auto"/>
            </w:tcBorders>
            <w:vAlign w:val="center"/>
          </w:tcPr>
          <w:p w14:paraId="6FB85814" w14:textId="2E23CD2D" w:rsidR="007835FA" w:rsidRPr="00F36EAA" w:rsidRDefault="00C776DF" w:rsidP="007835FA">
            <w:pPr>
              <w:spacing w:after="0" w:line="240" w:lineRule="auto"/>
              <w:rPr>
                <w:rFonts w:ascii="Times New Roman" w:eastAsia="Times New Roman" w:hAnsi="Times New Roman"/>
                <w:sz w:val="18"/>
                <w:szCs w:val="18"/>
                <w:lang w:val="en-US" w:eastAsia="pl-PL"/>
              </w:rPr>
            </w:pPr>
            <w:r w:rsidRPr="00C776DF">
              <w:rPr>
                <w:rFonts w:ascii="Times New Roman" w:eastAsia="Times New Roman" w:hAnsi="Times New Roman"/>
                <w:noProof/>
                <w:sz w:val="18"/>
                <w:szCs w:val="18"/>
                <w:lang w:val="en-US" w:eastAsia="pl-PL"/>
              </w:rPr>
              <w:t>(Morgan et al. 2015)</w:t>
            </w:r>
          </w:p>
        </w:tc>
      </w:tr>
    </w:tbl>
    <w:p w14:paraId="123C80A8" w14:textId="41B1244E" w:rsidR="00B11E94" w:rsidRPr="006932D3" w:rsidRDefault="00B11E94" w:rsidP="00F512DB">
      <w:pPr>
        <w:rPr>
          <w:lang w:val="en-US"/>
        </w:rPr>
      </w:pPr>
    </w:p>
    <w:p w14:paraId="7FE9256F" w14:textId="62965637" w:rsidR="000905FE" w:rsidRPr="006932D3" w:rsidRDefault="00B11E94" w:rsidP="00F512DB">
      <w:pPr>
        <w:rPr>
          <w:lang w:val="en-GB"/>
        </w:rPr>
      </w:pPr>
      <w:r w:rsidRPr="006932D3">
        <w:rPr>
          <w:lang w:val="en-GB"/>
        </w:rPr>
        <w:br w:type="page"/>
      </w:r>
    </w:p>
    <w:p w14:paraId="261724D0" w14:textId="2DEA9D6E" w:rsidR="0094164B" w:rsidRPr="00C776DF" w:rsidRDefault="0094164B" w:rsidP="0094164B">
      <w:pPr>
        <w:rPr>
          <w:rFonts w:ascii="Times New Roman" w:hAnsi="Times New Roman"/>
          <w:sz w:val="20"/>
          <w:szCs w:val="20"/>
          <w:lang w:val="en-US"/>
        </w:rPr>
      </w:pPr>
      <w:r w:rsidRPr="00C776DF">
        <w:rPr>
          <w:rFonts w:ascii="Times New Roman" w:hAnsi="Times New Roman"/>
          <w:sz w:val="20"/>
          <w:szCs w:val="20"/>
          <w:lang w:val="en-US"/>
        </w:rPr>
        <w:lastRenderedPageBreak/>
        <w:t xml:space="preserve">Table </w:t>
      </w:r>
      <w:r w:rsidR="00A57E52" w:rsidRPr="00C776DF">
        <w:rPr>
          <w:rFonts w:ascii="Times New Roman" w:hAnsi="Times New Roman"/>
          <w:sz w:val="20"/>
          <w:szCs w:val="20"/>
          <w:lang w:val="en-US"/>
        </w:rPr>
        <w:t>S</w:t>
      </w:r>
      <w:r w:rsidR="00A57E52">
        <w:rPr>
          <w:rFonts w:ascii="Times New Roman" w:hAnsi="Times New Roman"/>
          <w:sz w:val="20"/>
          <w:szCs w:val="20"/>
          <w:lang w:val="en-US"/>
        </w:rPr>
        <w:t>3</w:t>
      </w:r>
      <w:r w:rsidR="00A57E52" w:rsidRPr="00C776DF">
        <w:rPr>
          <w:rFonts w:ascii="Times New Roman" w:hAnsi="Times New Roman"/>
          <w:sz w:val="20"/>
          <w:szCs w:val="20"/>
          <w:lang w:val="en-US"/>
        </w:rPr>
        <w:t>b</w:t>
      </w:r>
      <w:r w:rsidRPr="00C776DF">
        <w:rPr>
          <w:rFonts w:ascii="Times New Roman" w:hAnsi="Times New Roman"/>
          <w:sz w:val="20"/>
          <w:szCs w:val="20"/>
          <w:lang w:val="en-US"/>
        </w:rPr>
        <w:t xml:space="preserve">. Review of urinary concentrations of </w:t>
      </w:r>
      <w:r w:rsidR="00E43939" w:rsidRPr="00C776DF">
        <w:rPr>
          <w:rFonts w:ascii="Times New Roman" w:hAnsi="Times New Roman"/>
          <w:sz w:val="20"/>
          <w:szCs w:val="20"/>
          <w:lang w:val="en-US"/>
        </w:rPr>
        <w:t xml:space="preserve">occasionally determined </w:t>
      </w:r>
      <w:r w:rsidRPr="00C776DF">
        <w:rPr>
          <w:rFonts w:ascii="Times New Roman" w:hAnsi="Times New Roman"/>
          <w:sz w:val="20"/>
          <w:szCs w:val="20"/>
          <w:lang w:val="en-US"/>
        </w:rPr>
        <w:t>OH-PAHs expressed</w:t>
      </w:r>
      <w:r w:rsidR="00160873" w:rsidRPr="00C776DF">
        <w:rPr>
          <w:rFonts w:ascii="Times New Roman" w:hAnsi="Times New Roman"/>
          <w:sz w:val="20"/>
          <w:szCs w:val="20"/>
          <w:lang w:val="en-US"/>
        </w:rPr>
        <w:t xml:space="preserve"> </w:t>
      </w:r>
      <w:r w:rsidRPr="00C776DF">
        <w:rPr>
          <w:rFonts w:ascii="Times New Roman" w:hAnsi="Times New Roman"/>
          <w:sz w:val="20"/>
          <w:szCs w:val="20"/>
          <w:lang w:val="en-US"/>
        </w:rPr>
        <w:t xml:space="preserve">in </w:t>
      </w:r>
      <w:r w:rsidRPr="00C776DF">
        <w:rPr>
          <w:rFonts w:ascii="Times New Roman" w:hAnsi="Times New Roman" w:cs="Times New Roman"/>
          <w:sz w:val="20"/>
          <w:szCs w:val="20"/>
          <w:lang w:val="en-US"/>
        </w:rPr>
        <w:t>µ</w:t>
      </w:r>
      <w:r w:rsidRPr="00C776DF">
        <w:rPr>
          <w:rFonts w:ascii="Times New Roman" w:hAnsi="Times New Roman"/>
          <w:sz w:val="20"/>
          <w:szCs w:val="20"/>
          <w:lang w:val="en-US"/>
        </w:rPr>
        <w:t>g/g creatinine</w:t>
      </w:r>
      <w:r w:rsidR="00E43939" w:rsidRPr="00C776DF">
        <w:rPr>
          <w:rFonts w:ascii="Times New Roman" w:hAnsi="Times New Roman"/>
          <w:sz w:val="20"/>
          <w:szCs w:val="20"/>
          <w:lang w:val="en-US"/>
        </w:rPr>
        <w:t xml:space="preserve"> depending on the country </w:t>
      </w:r>
    </w:p>
    <w:p w14:paraId="3C766BED" w14:textId="77777777" w:rsidR="0094164B" w:rsidRPr="006932D3" w:rsidRDefault="0094164B" w:rsidP="00F512DB">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0"/>
        <w:gridCol w:w="1626"/>
        <w:gridCol w:w="2126"/>
        <w:gridCol w:w="1276"/>
        <w:gridCol w:w="992"/>
        <w:gridCol w:w="1276"/>
        <w:gridCol w:w="1276"/>
        <w:gridCol w:w="1133"/>
        <w:gridCol w:w="1150"/>
        <w:gridCol w:w="1150"/>
        <w:gridCol w:w="1150"/>
        <w:gridCol w:w="1036"/>
        <w:gridCol w:w="1450"/>
        <w:gridCol w:w="1144"/>
        <w:gridCol w:w="1150"/>
        <w:gridCol w:w="1134"/>
        <w:gridCol w:w="1073"/>
      </w:tblGrid>
      <w:tr w:rsidR="006932D3" w:rsidRPr="00264183" w14:paraId="1B8A60AD" w14:textId="77777777" w:rsidTr="00EF4C86">
        <w:trPr>
          <w:cantSplit/>
          <w:trHeight w:val="274"/>
          <w:tblHeader/>
          <w:jc w:val="center"/>
        </w:trPr>
        <w:tc>
          <w:tcPr>
            <w:tcW w:w="0" w:type="auto"/>
            <w:vMerge w:val="restart"/>
            <w:tcBorders>
              <w:left w:val="single" w:sz="4" w:space="0" w:color="auto"/>
              <w:right w:val="single" w:sz="4" w:space="0" w:color="auto"/>
            </w:tcBorders>
            <w:vAlign w:val="center"/>
          </w:tcPr>
          <w:p w14:paraId="48548F8B" w14:textId="3446F6EB"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country</w:t>
            </w:r>
          </w:p>
        </w:tc>
        <w:tc>
          <w:tcPr>
            <w:tcW w:w="1626" w:type="dxa"/>
            <w:vMerge w:val="restart"/>
            <w:tcBorders>
              <w:left w:val="single" w:sz="4" w:space="0" w:color="auto"/>
              <w:right w:val="single" w:sz="4" w:space="0" w:color="auto"/>
            </w:tcBorders>
            <w:vAlign w:val="center"/>
          </w:tcPr>
          <w:p w14:paraId="6F13A36E" w14:textId="43AAA823"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location </w:t>
            </w:r>
          </w:p>
        </w:tc>
        <w:tc>
          <w:tcPr>
            <w:tcW w:w="2126" w:type="dxa"/>
            <w:vMerge w:val="restart"/>
            <w:tcBorders>
              <w:left w:val="single" w:sz="4" w:space="0" w:color="auto"/>
              <w:right w:val="single" w:sz="4" w:space="0" w:color="auto"/>
            </w:tcBorders>
            <w:vAlign w:val="center"/>
          </w:tcPr>
          <w:p w14:paraId="5F71AE4B" w14:textId="4CA33A4E"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source of exposure</w:t>
            </w:r>
          </w:p>
        </w:tc>
        <w:tc>
          <w:tcPr>
            <w:tcW w:w="1276" w:type="dxa"/>
            <w:vMerge w:val="restart"/>
            <w:tcBorders>
              <w:left w:val="single" w:sz="4" w:space="0" w:color="auto"/>
              <w:right w:val="single" w:sz="4" w:space="0" w:color="auto"/>
            </w:tcBorders>
            <w:vAlign w:val="center"/>
          </w:tcPr>
          <w:p w14:paraId="27384C7D" w14:textId="18121EDE"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study population</w:t>
            </w:r>
          </w:p>
        </w:tc>
        <w:tc>
          <w:tcPr>
            <w:tcW w:w="992" w:type="dxa"/>
            <w:vMerge w:val="restart"/>
            <w:tcBorders>
              <w:left w:val="single" w:sz="4" w:space="0" w:color="auto"/>
              <w:right w:val="single" w:sz="4" w:space="0" w:color="auto"/>
            </w:tcBorders>
            <w:vAlign w:val="center"/>
          </w:tcPr>
          <w:p w14:paraId="621CA039"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age</w:t>
            </w:r>
          </w:p>
          <w:p w14:paraId="35DB17B3" w14:textId="7F3BA80F"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 xml:space="preserve"> mean ±SD</w:t>
            </w:r>
          </w:p>
        </w:tc>
        <w:tc>
          <w:tcPr>
            <w:tcW w:w="1276" w:type="dxa"/>
            <w:vMerge w:val="restart"/>
            <w:tcBorders>
              <w:left w:val="single" w:sz="4" w:space="0" w:color="auto"/>
              <w:right w:val="single" w:sz="4" w:space="0" w:color="auto"/>
            </w:tcBorders>
            <w:vAlign w:val="center"/>
          </w:tcPr>
          <w:p w14:paraId="31290206" w14:textId="5C3E6B61" w:rsidR="008725C6" w:rsidRPr="00264183" w:rsidRDefault="008725C6" w:rsidP="006932D3">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statistic</w:t>
            </w:r>
          </w:p>
        </w:tc>
        <w:tc>
          <w:tcPr>
            <w:tcW w:w="1011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B6E1BD9" w14:textId="2FCB1F25" w:rsidR="008725C6" w:rsidRPr="00264183" w:rsidRDefault="008725C6" w:rsidP="000C710F">
            <w:pPr>
              <w:spacing w:after="0" w:line="240" w:lineRule="auto"/>
              <w:jc w:val="center"/>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OH-PAHs concentration</w:t>
            </w:r>
          </w:p>
        </w:tc>
        <w:tc>
          <w:tcPr>
            <w:tcW w:w="1134" w:type="dxa"/>
            <w:tcBorders>
              <w:top w:val="nil"/>
              <w:left w:val="single" w:sz="4" w:space="0" w:color="auto"/>
              <w:bottom w:val="single" w:sz="4" w:space="0" w:color="auto"/>
              <w:right w:val="nil"/>
            </w:tcBorders>
          </w:tcPr>
          <w:p w14:paraId="4A2F3B75"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992" w:type="dxa"/>
            <w:tcBorders>
              <w:top w:val="nil"/>
              <w:left w:val="nil"/>
              <w:bottom w:val="single" w:sz="4" w:space="0" w:color="auto"/>
              <w:right w:val="nil"/>
            </w:tcBorders>
            <w:vAlign w:val="center"/>
          </w:tcPr>
          <w:p w14:paraId="1108D970"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p>
        </w:tc>
      </w:tr>
      <w:tr w:rsidR="006932D3" w:rsidRPr="00264183" w14:paraId="0C1007D6" w14:textId="77777777" w:rsidTr="00EF4C86">
        <w:trPr>
          <w:cantSplit/>
          <w:trHeight w:val="557"/>
          <w:tblHeader/>
          <w:jc w:val="center"/>
        </w:trPr>
        <w:tc>
          <w:tcPr>
            <w:tcW w:w="0" w:type="auto"/>
            <w:vMerge/>
            <w:tcBorders>
              <w:left w:val="single" w:sz="4" w:space="0" w:color="auto"/>
              <w:right w:val="single" w:sz="4" w:space="0" w:color="auto"/>
            </w:tcBorders>
            <w:vAlign w:val="center"/>
          </w:tcPr>
          <w:p w14:paraId="26AB8F29" w14:textId="6B4AEBDA"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1626" w:type="dxa"/>
            <w:vMerge/>
            <w:tcBorders>
              <w:left w:val="single" w:sz="4" w:space="0" w:color="auto"/>
              <w:right w:val="single" w:sz="4" w:space="0" w:color="auto"/>
            </w:tcBorders>
            <w:vAlign w:val="center"/>
          </w:tcPr>
          <w:p w14:paraId="1E9FE838" w14:textId="5822A1EB"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2126" w:type="dxa"/>
            <w:vMerge/>
            <w:tcBorders>
              <w:left w:val="single" w:sz="4" w:space="0" w:color="auto"/>
              <w:right w:val="single" w:sz="4" w:space="0" w:color="auto"/>
            </w:tcBorders>
            <w:vAlign w:val="center"/>
          </w:tcPr>
          <w:p w14:paraId="779C7B64" w14:textId="3D00394E"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1276" w:type="dxa"/>
            <w:vMerge/>
            <w:tcBorders>
              <w:left w:val="single" w:sz="4" w:space="0" w:color="auto"/>
              <w:right w:val="single" w:sz="4" w:space="0" w:color="auto"/>
            </w:tcBorders>
            <w:vAlign w:val="center"/>
          </w:tcPr>
          <w:p w14:paraId="49369D5E" w14:textId="40585719"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992" w:type="dxa"/>
            <w:vMerge/>
            <w:tcBorders>
              <w:left w:val="single" w:sz="4" w:space="0" w:color="auto"/>
              <w:right w:val="single" w:sz="4" w:space="0" w:color="auto"/>
            </w:tcBorders>
            <w:vAlign w:val="center"/>
          </w:tcPr>
          <w:p w14:paraId="66E6350F" w14:textId="57012606"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1276" w:type="dxa"/>
            <w:vMerge/>
            <w:tcBorders>
              <w:left w:val="single" w:sz="4" w:space="0" w:color="auto"/>
              <w:right w:val="single" w:sz="4" w:space="0" w:color="auto"/>
            </w:tcBorders>
            <w:vAlign w:val="center"/>
          </w:tcPr>
          <w:p w14:paraId="288E72B7" w14:textId="5B580ED8" w:rsidR="008725C6" w:rsidRPr="00264183" w:rsidRDefault="008725C6" w:rsidP="006932D3">
            <w:pPr>
              <w:spacing w:after="0" w:line="240" w:lineRule="auto"/>
              <w:rPr>
                <w:rFonts w:ascii="Times New Roman" w:eastAsia="Times New Roman" w:hAnsi="Times New Roman" w:cs="Times New Roman"/>
                <w:b/>
                <w:sz w:val="20"/>
                <w:szCs w:val="2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5E86AD"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3-OH- FRT</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4619B92"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3-OH-CHRY</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F9A32A3"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6-OH-CHRY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958822"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1-OH-BaA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8944FED"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3-OH-BaA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2CCB0D31"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1-OH-BaP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C5DF54"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3-OH-BaP</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6155AC7"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9-OH-BaP</w:t>
            </w:r>
          </w:p>
        </w:tc>
        <w:tc>
          <w:tcPr>
            <w:tcW w:w="1134" w:type="dxa"/>
            <w:tcBorders>
              <w:top w:val="single" w:sz="4" w:space="0" w:color="auto"/>
              <w:left w:val="single" w:sz="4" w:space="0" w:color="auto"/>
              <w:bottom w:val="single" w:sz="4" w:space="0" w:color="auto"/>
              <w:right w:val="single" w:sz="4" w:space="0" w:color="auto"/>
            </w:tcBorders>
            <w:vAlign w:val="center"/>
          </w:tcPr>
          <w:p w14:paraId="6C486626" w14:textId="77777777" w:rsidR="008725C6" w:rsidRPr="00264183" w:rsidRDefault="008725C6" w:rsidP="0052492B">
            <w:pPr>
              <w:spacing w:after="0" w:line="240" w:lineRule="auto"/>
              <w:rPr>
                <w:rFonts w:ascii="Times New Roman" w:eastAsia="Times New Roman" w:hAnsi="Times New Roman" w:cs="Times New Roman"/>
                <w:b/>
                <w:sz w:val="20"/>
                <w:szCs w:val="20"/>
                <w:lang w:val="en-US" w:eastAsia="pl-PL"/>
              </w:rPr>
            </w:pPr>
            <w:r w:rsidRPr="00264183">
              <w:rPr>
                <w:rFonts w:ascii="Times New Roman" w:eastAsia="Times New Roman" w:hAnsi="Times New Roman" w:cs="Times New Roman"/>
                <w:b/>
                <w:sz w:val="20"/>
                <w:szCs w:val="20"/>
                <w:lang w:val="en-US" w:eastAsia="pl-PL"/>
              </w:rPr>
              <w:t>6-OH-IndPy</w:t>
            </w:r>
          </w:p>
        </w:tc>
        <w:tc>
          <w:tcPr>
            <w:tcW w:w="1134" w:type="dxa"/>
            <w:vMerge w:val="restart"/>
            <w:tcBorders>
              <w:left w:val="single" w:sz="4" w:space="0" w:color="auto"/>
              <w:right w:val="single" w:sz="4" w:space="0" w:color="auto"/>
            </w:tcBorders>
          </w:tcPr>
          <w:p w14:paraId="3083A230" w14:textId="0B6BD38A"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b/>
                <w:sz w:val="20"/>
                <w:szCs w:val="20"/>
                <w:lang w:val="en-US" w:eastAsia="pl-PL"/>
              </w:rPr>
              <w:t>Analytical method</w:t>
            </w:r>
          </w:p>
        </w:tc>
        <w:tc>
          <w:tcPr>
            <w:tcW w:w="992" w:type="dxa"/>
            <w:vMerge w:val="restart"/>
            <w:tcBorders>
              <w:top w:val="single" w:sz="4" w:space="0" w:color="auto"/>
              <w:left w:val="single" w:sz="4" w:space="0" w:color="auto"/>
              <w:right w:val="single" w:sz="4" w:space="0" w:color="auto"/>
            </w:tcBorders>
            <w:vAlign w:val="center"/>
          </w:tcPr>
          <w:p w14:paraId="44F1D1F2"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b/>
                <w:sz w:val="20"/>
                <w:szCs w:val="20"/>
                <w:lang w:val="en-US" w:eastAsia="pl-PL"/>
              </w:rPr>
              <w:t>Reference</w:t>
            </w:r>
          </w:p>
        </w:tc>
      </w:tr>
      <w:tr w:rsidR="006932D3" w:rsidRPr="00432073" w14:paraId="5430815D" w14:textId="77777777" w:rsidTr="00EF4C86">
        <w:trPr>
          <w:trHeight w:val="77"/>
          <w:tblHeader/>
          <w:jc w:val="center"/>
        </w:trPr>
        <w:tc>
          <w:tcPr>
            <w:tcW w:w="0" w:type="auto"/>
            <w:vMerge/>
            <w:tcBorders>
              <w:left w:val="single" w:sz="4" w:space="0" w:color="auto"/>
              <w:bottom w:val="single" w:sz="4" w:space="0" w:color="auto"/>
              <w:right w:val="single" w:sz="4" w:space="0" w:color="auto"/>
            </w:tcBorders>
            <w:vAlign w:val="center"/>
          </w:tcPr>
          <w:p w14:paraId="5E0944D4"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1626" w:type="dxa"/>
            <w:vMerge/>
            <w:tcBorders>
              <w:left w:val="single" w:sz="4" w:space="0" w:color="auto"/>
              <w:bottom w:val="single" w:sz="4" w:space="0" w:color="auto"/>
              <w:right w:val="single" w:sz="4" w:space="0" w:color="auto"/>
            </w:tcBorders>
            <w:vAlign w:val="center"/>
          </w:tcPr>
          <w:p w14:paraId="24A259AD"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2126" w:type="dxa"/>
            <w:vMerge/>
            <w:tcBorders>
              <w:left w:val="single" w:sz="4" w:space="0" w:color="auto"/>
              <w:bottom w:val="single" w:sz="4" w:space="0" w:color="auto"/>
              <w:right w:val="single" w:sz="4" w:space="0" w:color="auto"/>
            </w:tcBorders>
            <w:vAlign w:val="center"/>
          </w:tcPr>
          <w:p w14:paraId="03570177"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1276" w:type="dxa"/>
            <w:vMerge/>
            <w:tcBorders>
              <w:left w:val="single" w:sz="4" w:space="0" w:color="auto"/>
              <w:bottom w:val="single" w:sz="4" w:space="0" w:color="auto"/>
              <w:right w:val="single" w:sz="4" w:space="0" w:color="auto"/>
            </w:tcBorders>
            <w:vAlign w:val="center"/>
          </w:tcPr>
          <w:p w14:paraId="3BDFEDE0"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992" w:type="dxa"/>
            <w:vMerge/>
            <w:tcBorders>
              <w:left w:val="single" w:sz="4" w:space="0" w:color="auto"/>
              <w:bottom w:val="single" w:sz="4" w:space="0" w:color="auto"/>
              <w:right w:val="single" w:sz="4" w:space="0" w:color="auto"/>
            </w:tcBorders>
            <w:vAlign w:val="center"/>
          </w:tcPr>
          <w:p w14:paraId="18B57455"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1276" w:type="dxa"/>
            <w:vMerge/>
            <w:tcBorders>
              <w:left w:val="single" w:sz="4" w:space="0" w:color="auto"/>
              <w:bottom w:val="single" w:sz="4" w:space="0" w:color="auto"/>
              <w:right w:val="single" w:sz="4" w:space="0" w:color="auto"/>
            </w:tcBorders>
            <w:vAlign w:val="center"/>
          </w:tcPr>
          <w:p w14:paraId="043C9F13" w14:textId="77777777" w:rsidR="008725C6" w:rsidRPr="00264183" w:rsidRDefault="008725C6" w:rsidP="006932D3">
            <w:pPr>
              <w:spacing w:after="0" w:line="240" w:lineRule="auto"/>
              <w:rPr>
                <w:rFonts w:ascii="Times New Roman" w:eastAsia="Times New Roman" w:hAnsi="Times New Roman" w:cs="Times New Roman"/>
                <w:sz w:val="20"/>
                <w:szCs w:val="20"/>
                <w:lang w:val="en-US" w:eastAsia="pl-PL"/>
              </w:rPr>
            </w:pPr>
          </w:p>
        </w:tc>
        <w:tc>
          <w:tcPr>
            <w:tcW w:w="1011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4B5BC6E" w14:textId="1886F2C4" w:rsidR="008725C6" w:rsidRPr="00264183" w:rsidRDefault="008725C6" w:rsidP="000C710F">
            <w:pPr>
              <w:spacing w:after="0" w:line="240" w:lineRule="auto"/>
              <w:jc w:val="center"/>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b/>
                <w:sz w:val="20"/>
                <w:szCs w:val="20"/>
                <w:lang w:val="en-US" w:eastAsia="pl-PL"/>
              </w:rPr>
              <w:t>creatinine corrected (µg/g creatinine)</w:t>
            </w:r>
          </w:p>
        </w:tc>
        <w:tc>
          <w:tcPr>
            <w:tcW w:w="1134" w:type="dxa"/>
            <w:vMerge/>
            <w:tcBorders>
              <w:left w:val="single" w:sz="4" w:space="0" w:color="auto"/>
              <w:bottom w:val="single" w:sz="4" w:space="0" w:color="auto"/>
              <w:right w:val="single" w:sz="4" w:space="0" w:color="auto"/>
            </w:tcBorders>
          </w:tcPr>
          <w:p w14:paraId="4B0A8973"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c>
          <w:tcPr>
            <w:tcW w:w="992" w:type="dxa"/>
            <w:vMerge/>
            <w:tcBorders>
              <w:left w:val="single" w:sz="4" w:space="0" w:color="auto"/>
              <w:bottom w:val="single" w:sz="4" w:space="0" w:color="auto"/>
              <w:right w:val="single" w:sz="4" w:space="0" w:color="auto"/>
            </w:tcBorders>
            <w:vAlign w:val="center"/>
          </w:tcPr>
          <w:p w14:paraId="6E47D12C" w14:textId="77777777" w:rsidR="008725C6" w:rsidRPr="00264183" w:rsidRDefault="008725C6" w:rsidP="0052492B">
            <w:pPr>
              <w:spacing w:after="0" w:line="240" w:lineRule="auto"/>
              <w:rPr>
                <w:rFonts w:ascii="Times New Roman" w:eastAsia="Times New Roman" w:hAnsi="Times New Roman" w:cs="Times New Roman"/>
                <w:sz w:val="20"/>
                <w:szCs w:val="20"/>
                <w:lang w:val="en-US" w:eastAsia="pl-PL"/>
              </w:rPr>
            </w:pPr>
          </w:p>
        </w:tc>
      </w:tr>
      <w:tr w:rsidR="006932D3" w:rsidRPr="00432073" w14:paraId="6B284A36" w14:textId="77777777" w:rsidTr="00EF4C86">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E19CE31"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China</w:t>
            </w:r>
          </w:p>
        </w:tc>
        <w:tc>
          <w:tcPr>
            <w:tcW w:w="1626" w:type="dxa"/>
            <w:tcBorders>
              <w:top w:val="single" w:sz="4" w:space="0" w:color="auto"/>
              <w:left w:val="single" w:sz="4" w:space="0" w:color="auto"/>
              <w:bottom w:val="single" w:sz="4" w:space="0" w:color="auto"/>
              <w:right w:val="single" w:sz="4" w:space="0" w:color="auto"/>
            </w:tcBorders>
            <w:vAlign w:val="center"/>
          </w:tcPr>
          <w:p w14:paraId="2F07EFD0"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not indicated</w:t>
            </w:r>
          </w:p>
        </w:tc>
        <w:tc>
          <w:tcPr>
            <w:tcW w:w="2126" w:type="dxa"/>
            <w:tcBorders>
              <w:top w:val="single" w:sz="4" w:space="0" w:color="auto"/>
              <w:left w:val="single" w:sz="4" w:space="0" w:color="auto"/>
              <w:bottom w:val="single" w:sz="4" w:space="0" w:color="auto"/>
              <w:right w:val="single" w:sz="4" w:space="0" w:color="auto"/>
            </w:tcBorders>
            <w:vAlign w:val="center"/>
          </w:tcPr>
          <w:p w14:paraId="5E87D960"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coke oven plant</w:t>
            </w:r>
          </w:p>
        </w:tc>
        <w:tc>
          <w:tcPr>
            <w:tcW w:w="1276" w:type="dxa"/>
            <w:tcBorders>
              <w:top w:val="single" w:sz="4" w:space="0" w:color="auto"/>
              <w:left w:val="single" w:sz="4" w:space="0" w:color="auto"/>
              <w:bottom w:val="single" w:sz="4" w:space="0" w:color="auto"/>
              <w:right w:val="single" w:sz="4" w:space="0" w:color="auto"/>
            </w:tcBorders>
            <w:vAlign w:val="center"/>
          </w:tcPr>
          <w:p w14:paraId="1CAB1769"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13</w:t>
            </w:r>
          </w:p>
        </w:tc>
        <w:tc>
          <w:tcPr>
            <w:tcW w:w="992" w:type="dxa"/>
            <w:tcBorders>
              <w:top w:val="single" w:sz="4" w:space="0" w:color="auto"/>
              <w:left w:val="single" w:sz="4" w:space="0" w:color="auto"/>
              <w:bottom w:val="single" w:sz="4" w:space="0" w:color="auto"/>
              <w:right w:val="single" w:sz="4" w:space="0" w:color="auto"/>
            </w:tcBorders>
            <w:vAlign w:val="center"/>
          </w:tcPr>
          <w:p w14:paraId="6AADE152"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adult</w:t>
            </w:r>
          </w:p>
        </w:tc>
        <w:tc>
          <w:tcPr>
            <w:tcW w:w="1276" w:type="dxa"/>
            <w:tcBorders>
              <w:top w:val="single" w:sz="4" w:space="0" w:color="auto"/>
              <w:left w:val="single" w:sz="4" w:space="0" w:color="auto"/>
              <w:bottom w:val="single" w:sz="4" w:space="0" w:color="auto"/>
              <w:right w:val="single" w:sz="4" w:space="0" w:color="auto"/>
            </w:tcBorders>
            <w:vAlign w:val="center"/>
          </w:tcPr>
          <w:p w14:paraId="2BAA0040" w14:textId="77BBCC34" w:rsidR="00206FD0" w:rsidRPr="00264183" w:rsidRDefault="000545BD" w:rsidP="006932D3">
            <w:pPr>
              <w:spacing w:after="0" w:line="240" w:lineRule="auto"/>
              <w:rPr>
                <w:rFonts w:ascii="Times New Roman" w:hAnsi="Times New Roman" w:cs="Times New Roman"/>
                <w:sz w:val="20"/>
                <w:szCs w:val="20"/>
                <w:lang w:val="en-US"/>
              </w:rPr>
            </w:pP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sidR="00206FD0" w:rsidRPr="00264183">
              <w:rPr>
                <w:rFonts w:ascii="Times New Roman" w:hAnsi="Times New Roman" w:cs="Times New Roman"/>
                <w:sz w:val="20"/>
                <w:szCs w:val="20"/>
                <w:lang w:val="en-US"/>
              </w:rPr>
              <w:t>±SD</w:t>
            </w:r>
          </w:p>
          <w:p w14:paraId="33D85B96" w14:textId="77777777"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hAnsi="Times New Roman" w:cs="Times New Roman"/>
                <w:sz w:val="20"/>
                <w:szCs w:val="20"/>
                <w:lang w:val="en-US"/>
              </w:rPr>
              <w:t>(range)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095C6C" w14:textId="77777777" w:rsidR="00206FD0" w:rsidRPr="00264183" w:rsidRDefault="00206FD0" w:rsidP="0052492B">
            <w:pPr>
              <w:spacing w:after="0" w:line="240" w:lineRule="auto"/>
              <w:jc w:val="both"/>
              <w:rPr>
                <w:rFonts w:ascii="Times New Roman" w:hAnsi="Times New Roman" w:cs="Times New Roman"/>
                <w:sz w:val="20"/>
                <w:szCs w:val="20"/>
                <w:lang w:val="en-US"/>
              </w:rPr>
            </w:pPr>
            <w:r w:rsidRPr="00264183">
              <w:rPr>
                <w:rFonts w:ascii="Times New Roman" w:eastAsia="Times New Roman" w:hAnsi="Times New Roman" w:cs="Times New Roman"/>
                <w:sz w:val="20"/>
                <w:szCs w:val="20"/>
                <w:lang w:val="en-US" w:eastAsia="pl-PL"/>
              </w:rPr>
              <w:t>0.014</w:t>
            </w:r>
            <w:r w:rsidRPr="00264183">
              <w:rPr>
                <w:rFonts w:ascii="Times New Roman" w:hAnsi="Times New Roman" w:cs="Times New Roman"/>
                <w:sz w:val="20"/>
                <w:szCs w:val="20"/>
                <w:lang w:val="en-US"/>
              </w:rPr>
              <w:t>±0.017</w:t>
            </w:r>
          </w:p>
          <w:p w14:paraId="572B7D3D" w14:textId="77777777" w:rsidR="00206FD0" w:rsidRPr="00264183" w:rsidRDefault="00206FD0" w:rsidP="0052492B">
            <w:pPr>
              <w:spacing w:after="0" w:line="240" w:lineRule="auto"/>
              <w:jc w:val="both"/>
              <w:rPr>
                <w:rFonts w:ascii="Times New Roman" w:hAnsi="Times New Roman" w:cs="Times New Roman"/>
                <w:sz w:val="20"/>
                <w:szCs w:val="20"/>
                <w:lang w:val="en-US"/>
              </w:rPr>
            </w:pPr>
            <w:r w:rsidRPr="00264183">
              <w:rPr>
                <w:rFonts w:ascii="Times New Roman" w:hAnsi="Times New Roman" w:cs="Times New Roman"/>
                <w:sz w:val="20"/>
                <w:szCs w:val="20"/>
                <w:lang w:val="en-US"/>
              </w:rPr>
              <w:t>(0.004-0.052)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3A707D7A" w14:textId="77777777" w:rsidR="00206FD0" w:rsidRPr="00264183" w:rsidRDefault="00206FD0" w:rsidP="0052492B">
            <w:pPr>
              <w:spacing w:after="0" w:line="240" w:lineRule="auto"/>
              <w:jc w:val="both"/>
              <w:rPr>
                <w:rFonts w:ascii="Times New Roman" w:hAnsi="Times New Roman" w:cs="Times New Roman"/>
                <w:sz w:val="20"/>
                <w:szCs w:val="20"/>
                <w:lang w:val="en-US"/>
              </w:rPr>
            </w:pPr>
            <w:r w:rsidRPr="00264183">
              <w:rPr>
                <w:rFonts w:ascii="Times New Roman" w:eastAsia="Times New Roman" w:hAnsi="Times New Roman" w:cs="Times New Roman"/>
                <w:sz w:val="20"/>
                <w:szCs w:val="20"/>
                <w:lang w:val="en-US" w:eastAsia="pl-PL"/>
              </w:rPr>
              <w:t>1.382</w:t>
            </w:r>
            <w:r w:rsidRPr="00264183">
              <w:rPr>
                <w:rFonts w:ascii="Times New Roman" w:hAnsi="Times New Roman" w:cs="Times New Roman"/>
                <w:sz w:val="20"/>
                <w:szCs w:val="20"/>
                <w:lang w:val="en-US"/>
              </w:rPr>
              <w:t xml:space="preserve"> ±1.132</w:t>
            </w:r>
          </w:p>
          <w:p w14:paraId="088A95E1" w14:textId="77777777" w:rsidR="00206FD0" w:rsidRPr="00264183" w:rsidRDefault="00206FD0" w:rsidP="0052492B">
            <w:pPr>
              <w:spacing w:after="0" w:line="240" w:lineRule="auto"/>
              <w:jc w:val="both"/>
              <w:rPr>
                <w:rFonts w:ascii="Times New Roman" w:hAnsi="Times New Roman" w:cs="Times New Roman"/>
                <w:sz w:val="20"/>
                <w:szCs w:val="20"/>
                <w:lang w:val="en-US"/>
              </w:rPr>
            </w:pPr>
            <w:r w:rsidRPr="00264183">
              <w:rPr>
                <w:rFonts w:ascii="Times New Roman" w:hAnsi="Times New Roman" w:cs="Times New Roman"/>
                <w:sz w:val="20"/>
                <w:szCs w:val="20"/>
                <w:lang w:val="en-US"/>
              </w:rPr>
              <w:t>(0.432-3.455)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47A48313"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eastAsia="Times New Roman" w:hAnsi="Times New Roman" w:cs="Times New Roman"/>
                <w:sz w:val="20"/>
                <w:szCs w:val="20"/>
                <w:lang w:val="en-US" w:eastAsia="pl-PL"/>
              </w:rPr>
              <w:t>0.022</w:t>
            </w:r>
            <w:r w:rsidRPr="00264183">
              <w:rPr>
                <w:rFonts w:ascii="Times New Roman" w:hAnsi="Times New Roman" w:cs="Times New Roman"/>
                <w:sz w:val="20"/>
                <w:szCs w:val="20"/>
                <w:lang w:val="en-US"/>
              </w:rPr>
              <w:t>±0.013</w:t>
            </w:r>
          </w:p>
          <w:p w14:paraId="0D453B6F"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hAnsi="Times New Roman" w:cs="Times New Roman"/>
                <w:sz w:val="20"/>
                <w:szCs w:val="20"/>
                <w:lang w:val="en-US"/>
              </w:rPr>
              <w:t>(0.002-0.032)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05C866" w14:textId="77777777" w:rsidR="00206FD0" w:rsidRPr="00264183" w:rsidRDefault="00206FD0" w:rsidP="0052492B">
            <w:pPr>
              <w:spacing w:after="0" w:line="240" w:lineRule="auto"/>
              <w:rPr>
                <w:rFonts w:ascii="Times New Roman" w:hAnsi="Times New Roman" w:cs="Times New Roman"/>
                <w:sz w:val="20"/>
                <w:szCs w:val="20"/>
                <w:lang w:val="en-U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E5B7EF"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73CE4594"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504556"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0.085±0.168</w:t>
            </w:r>
          </w:p>
          <w:p w14:paraId="6180D6C5"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hAnsi="Times New Roman" w:cs="Times New Roman"/>
                <w:sz w:val="20"/>
                <w:szCs w:val="20"/>
                <w:lang w:val="en-US"/>
              </w:rPr>
              <w:t>(0.002-0.465)</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26BC3E4D"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0.451</w:t>
            </w:r>
          </w:p>
        </w:tc>
        <w:tc>
          <w:tcPr>
            <w:tcW w:w="1134" w:type="dxa"/>
            <w:tcBorders>
              <w:top w:val="single" w:sz="4" w:space="0" w:color="auto"/>
              <w:left w:val="single" w:sz="4" w:space="0" w:color="auto"/>
              <w:bottom w:val="single" w:sz="4" w:space="0" w:color="auto"/>
              <w:right w:val="single" w:sz="4" w:space="0" w:color="auto"/>
            </w:tcBorders>
            <w:vAlign w:val="center"/>
          </w:tcPr>
          <w:p w14:paraId="1EAED7AE" w14:textId="77777777" w:rsidR="00206FD0" w:rsidRPr="00264183" w:rsidRDefault="00206FD0" w:rsidP="0052492B">
            <w:pPr>
              <w:spacing w:after="0" w:line="240" w:lineRule="auto"/>
              <w:rPr>
                <w:rFonts w:ascii="Times New Roman" w:hAnsi="Times New Roman" w:cs="Times New Roman"/>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34950188"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LC-MS/MS</w:t>
            </w:r>
          </w:p>
          <w:p w14:paraId="536897A5"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6E8E7B97" w14:textId="4F7F9AD6" w:rsidR="00206FD0" w:rsidRPr="00264183" w:rsidRDefault="00C776DF" w:rsidP="0052492B">
            <w:pPr>
              <w:spacing w:after="0" w:line="24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noProof/>
                <w:sz w:val="20"/>
                <w:szCs w:val="20"/>
                <w:lang w:val="en-US" w:eastAsia="pl-PL"/>
              </w:rPr>
              <w:t>(Xu Xu et al. 2004)</w:t>
            </w:r>
          </w:p>
        </w:tc>
      </w:tr>
      <w:tr w:rsidR="006932D3" w:rsidRPr="00264183" w14:paraId="144F9FC3" w14:textId="77777777" w:rsidTr="00EF4C86">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5A9A5F82"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France</w:t>
            </w:r>
          </w:p>
        </w:tc>
        <w:tc>
          <w:tcPr>
            <w:tcW w:w="1626" w:type="dxa"/>
            <w:tcBorders>
              <w:top w:val="single" w:sz="4" w:space="0" w:color="auto"/>
              <w:left w:val="single" w:sz="4" w:space="0" w:color="auto"/>
              <w:bottom w:val="single" w:sz="4" w:space="0" w:color="auto"/>
              <w:right w:val="single" w:sz="4" w:space="0" w:color="auto"/>
            </w:tcBorders>
            <w:vAlign w:val="center"/>
          </w:tcPr>
          <w:p w14:paraId="6F4EF1FD"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Grenoble and suburbs</w:t>
            </w:r>
          </w:p>
        </w:tc>
        <w:tc>
          <w:tcPr>
            <w:tcW w:w="2126" w:type="dxa"/>
            <w:tcBorders>
              <w:top w:val="single" w:sz="4" w:space="0" w:color="auto"/>
              <w:left w:val="single" w:sz="4" w:space="0" w:color="auto"/>
              <w:bottom w:val="single" w:sz="4" w:space="0" w:color="auto"/>
              <w:right w:val="single" w:sz="4" w:space="0" w:color="auto"/>
            </w:tcBorders>
            <w:vAlign w:val="center"/>
          </w:tcPr>
          <w:p w14:paraId="42A6691A"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smoking</w:t>
            </w:r>
          </w:p>
        </w:tc>
        <w:tc>
          <w:tcPr>
            <w:tcW w:w="1276" w:type="dxa"/>
            <w:tcBorders>
              <w:top w:val="single" w:sz="4" w:space="0" w:color="auto"/>
              <w:left w:val="single" w:sz="4" w:space="0" w:color="auto"/>
              <w:bottom w:val="single" w:sz="4" w:space="0" w:color="auto"/>
              <w:right w:val="single" w:sz="4" w:space="0" w:color="auto"/>
            </w:tcBorders>
            <w:vAlign w:val="center"/>
          </w:tcPr>
          <w:p w14:paraId="051ADD65"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36</w:t>
            </w:r>
          </w:p>
        </w:tc>
        <w:tc>
          <w:tcPr>
            <w:tcW w:w="992" w:type="dxa"/>
            <w:tcBorders>
              <w:top w:val="single" w:sz="4" w:space="0" w:color="auto"/>
              <w:left w:val="single" w:sz="4" w:space="0" w:color="auto"/>
              <w:bottom w:val="single" w:sz="4" w:space="0" w:color="auto"/>
              <w:right w:val="single" w:sz="4" w:space="0" w:color="auto"/>
            </w:tcBorders>
            <w:vAlign w:val="center"/>
          </w:tcPr>
          <w:p w14:paraId="72AC2216"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between 18 and 65</w:t>
            </w:r>
          </w:p>
        </w:tc>
        <w:tc>
          <w:tcPr>
            <w:tcW w:w="1276" w:type="dxa"/>
            <w:tcBorders>
              <w:top w:val="single" w:sz="4" w:space="0" w:color="auto"/>
              <w:left w:val="single" w:sz="4" w:space="0" w:color="auto"/>
              <w:bottom w:val="single" w:sz="4" w:space="0" w:color="auto"/>
              <w:right w:val="single" w:sz="4" w:space="0" w:color="auto"/>
            </w:tcBorders>
            <w:vAlign w:val="center"/>
          </w:tcPr>
          <w:p w14:paraId="50A4A140" w14:textId="7A95E8BD" w:rsidR="00206FD0" w:rsidRPr="00264183" w:rsidRDefault="000545BD" w:rsidP="006932D3">
            <w:pPr>
              <w:spacing w:after="0" w:line="240" w:lineRule="auto"/>
              <w:rPr>
                <w:rFonts w:ascii="Times New Roman" w:eastAsia="Times New Roman" w:hAnsi="Times New Roman" w:cs="Times New Roman"/>
                <w:sz w:val="20"/>
                <w:szCs w:val="20"/>
                <w:lang w:val="en-US" w:eastAsia="pl-PL"/>
              </w:rPr>
            </w:pP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sidR="00206FD0" w:rsidRPr="00264183">
              <w:rPr>
                <w:rFonts w:ascii="Times New Roman" w:eastAsiaTheme="minorEastAsia" w:hAnsi="Times New Roman" w:cs="Times New Roman"/>
                <w:sz w:val="20"/>
                <w:szCs w:val="20"/>
                <w:lang w:val="en-US"/>
              </w:rPr>
              <w:t xml:space="preserve"> </w:t>
            </w:r>
            <w:r w:rsidR="00206FD0" w:rsidRPr="00264183">
              <w:rPr>
                <w:rFonts w:ascii="Times New Roman" w:eastAsia="Times New Roman" w:hAnsi="Times New Roman" w:cs="Times New Roman"/>
                <w:sz w:val="20"/>
                <w:szCs w:val="20"/>
                <w:lang w:val="en-US" w:eastAsia="pl-PL"/>
              </w:rPr>
              <w:t>±SD</w:t>
            </w:r>
          </w:p>
          <w:p w14:paraId="56CAE672" w14:textId="640E929E"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ME</w:t>
            </w:r>
          </w:p>
          <w:p w14:paraId="40F78738" w14:textId="77777777"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(range)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26E2FE"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14DF21F0"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4F25AABC"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13D120"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4AA8DE" w14:textId="77777777" w:rsidR="00206FD0" w:rsidRPr="00264183" w:rsidRDefault="00206FD0" w:rsidP="0052492B">
            <w:pPr>
              <w:spacing w:after="0" w:line="240" w:lineRule="auto"/>
              <w:rPr>
                <w:rFonts w:ascii="Times New Roman" w:hAnsi="Times New Roman" w:cs="Times New Roman"/>
                <w:sz w:val="20"/>
                <w:szCs w:val="20"/>
                <w:lang w:val="en-US"/>
              </w:rPr>
            </w:pP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7D3D2A61"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8FD45C"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smoker</w:t>
            </w:r>
          </w:p>
          <w:p w14:paraId="5ED2907B"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0.0001±0.00006</w:t>
            </w:r>
          </w:p>
          <w:p w14:paraId="4EFDAE53"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0.0002</w:t>
            </w:r>
          </w:p>
          <w:p w14:paraId="751598B7"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(0.00007-0.0002)</w:t>
            </w:r>
          </w:p>
          <w:p w14:paraId="58909A44" w14:textId="77777777" w:rsidR="00206FD0" w:rsidRPr="00264183" w:rsidRDefault="00206FD0" w:rsidP="0052492B">
            <w:pPr>
              <w:spacing w:after="0" w:line="240" w:lineRule="auto"/>
              <w:rPr>
                <w:rFonts w:ascii="Times New Roman" w:hAnsi="Times New Roman" w:cs="Times New Roman"/>
                <w:sz w:val="20"/>
                <w:szCs w:val="20"/>
                <w:lang w:val="en-US"/>
              </w:rPr>
            </w:pPr>
          </w:p>
          <w:p w14:paraId="3E7B1139" w14:textId="77777777" w:rsidR="00206FD0" w:rsidRPr="00264183" w:rsidRDefault="00206FD0" w:rsidP="0052492B">
            <w:pPr>
              <w:spacing w:after="0" w:line="240" w:lineRule="auto"/>
              <w:rPr>
                <w:rFonts w:ascii="Times New Roman" w:hAnsi="Times New Roman" w:cs="Times New Roman"/>
                <w:sz w:val="20"/>
                <w:szCs w:val="20"/>
                <w:lang w:val="en-US"/>
              </w:rPr>
            </w:pPr>
          </w:p>
          <w:p w14:paraId="12508E7A"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non-smoker</w:t>
            </w:r>
          </w:p>
          <w:p w14:paraId="37769ED6"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0.0002 ±0.00001</w:t>
            </w:r>
          </w:p>
          <w:p w14:paraId="5CB83A47"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0.0001</w:t>
            </w:r>
          </w:p>
          <w:p w14:paraId="22A09B06"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(0.00001-0.0001)</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667F7DF"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5D9CCC73"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4" w:type="dxa"/>
            <w:tcBorders>
              <w:top w:val="single" w:sz="4" w:space="0" w:color="auto"/>
              <w:left w:val="single" w:sz="4" w:space="0" w:color="auto"/>
              <w:bottom w:val="single" w:sz="4" w:space="0" w:color="auto"/>
              <w:right w:val="single" w:sz="4" w:space="0" w:color="auto"/>
            </w:tcBorders>
          </w:tcPr>
          <w:p w14:paraId="635C3895"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HPLC-FLD</w:t>
            </w:r>
          </w:p>
        </w:tc>
        <w:tc>
          <w:tcPr>
            <w:tcW w:w="992" w:type="dxa"/>
            <w:tcBorders>
              <w:top w:val="single" w:sz="4" w:space="0" w:color="auto"/>
              <w:left w:val="single" w:sz="4" w:space="0" w:color="auto"/>
              <w:bottom w:val="single" w:sz="4" w:space="0" w:color="auto"/>
              <w:right w:val="single" w:sz="4" w:space="0" w:color="auto"/>
            </w:tcBorders>
            <w:vAlign w:val="center"/>
          </w:tcPr>
          <w:p w14:paraId="63F3A00B" w14:textId="61456A0B" w:rsidR="00206FD0" w:rsidRPr="00264183" w:rsidRDefault="00C776DF" w:rsidP="0052492B">
            <w:pPr>
              <w:spacing w:after="0" w:line="24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noProof/>
                <w:sz w:val="20"/>
                <w:szCs w:val="20"/>
                <w:lang w:val="en-US" w:eastAsia="pl-PL"/>
              </w:rPr>
              <w:t>(Barbeau et al. 2011)</w:t>
            </w:r>
          </w:p>
        </w:tc>
      </w:tr>
      <w:tr w:rsidR="006932D3" w:rsidRPr="00432073" w14:paraId="3FD8E67D" w14:textId="77777777" w:rsidTr="00EF4C86">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DB0C68B"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France</w:t>
            </w:r>
          </w:p>
        </w:tc>
        <w:tc>
          <w:tcPr>
            <w:tcW w:w="1626" w:type="dxa"/>
            <w:tcBorders>
              <w:top w:val="single" w:sz="4" w:space="0" w:color="auto"/>
              <w:left w:val="single" w:sz="4" w:space="0" w:color="auto"/>
              <w:bottom w:val="single" w:sz="4" w:space="0" w:color="auto"/>
              <w:right w:val="single" w:sz="4" w:space="0" w:color="auto"/>
            </w:tcBorders>
            <w:vAlign w:val="center"/>
          </w:tcPr>
          <w:p w14:paraId="11BDA002"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the Nord-Pas de Calais region of northern France</w:t>
            </w:r>
          </w:p>
        </w:tc>
        <w:tc>
          <w:tcPr>
            <w:tcW w:w="2126" w:type="dxa"/>
            <w:tcBorders>
              <w:top w:val="single" w:sz="4" w:space="0" w:color="auto"/>
              <w:left w:val="single" w:sz="4" w:space="0" w:color="auto"/>
              <w:bottom w:val="single" w:sz="4" w:space="0" w:color="auto"/>
              <w:right w:val="single" w:sz="4" w:space="0" w:color="auto"/>
            </w:tcBorders>
            <w:vAlign w:val="center"/>
          </w:tcPr>
          <w:p w14:paraId="32B03A94"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metallurgical industries, urban setting</w:t>
            </w:r>
          </w:p>
        </w:tc>
        <w:tc>
          <w:tcPr>
            <w:tcW w:w="1276" w:type="dxa"/>
            <w:tcBorders>
              <w:top w:val="single" w:sz="4" w:space="0" w:color="auto"/>
              <w:left w:val="single" w:sz="4" w:space="0" w:color="auto"/>
              <w:bottom w:val="single" w:sz="4" w:space="0" w:color="auto"/>
              <w:right w:val="single" w:sz="4" w:space="0" w:color="auto"/>
            </w:tcBorders>
            <w:vAlign w:val="center"/>
          </w:tcPr>
          <w:p w14:paraId="2DC40F0B"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25</w:t>
            </w:r>
          </w:p>
        </w:tc>
        <w:tc>
          <w:tcPr>
            <w:tcW w:w="992" w:type="dxa"/>
            <w:tcBorders>
              <w:top w:val="single" w:sz="4" w:space="0" w:color="auto"/>
              <w:left w:val="single" w:sz="4" w:space="0" w:color="auto"/>
              <w:bottom w:val="single" w:sz="4" w:space="0" w:color="auto"/>
              <w:right w:val="single" w:sz="4" w:space="0" w:color="auto"/>
            </w:tcBorders>
            <w:vAlign w:val="center"/>
          </w:tcPr>
          <w:p w14:paraId="5581D337"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29</w:t>
            </w:r>
          </w:p>
        </w:tc>
        <w:tc>
          <w:tcPr>
            <w:tcW w:w="1276" w:type="dxa"/>
            <w:tcBorders>
              <w:top w:val="single" w:sz="4" w:space="0" w:color="auto"/>
              <w:left w:val="single" w:sz="4" w:space="0" w:color="auto"/>
              <w:bottom w:val="single" w:sz="4" w:space="0" w:color="auto"/>
              <w:right w:val="single" w:sz="4" w:space="0" w:color="auto"/>
            </w:tcBorders>
            <w:vAlign w:val="center"/>
          </w:tcPr>
          <w:p w14:paraId="7090C3FD" w14:textId="1E1BB043"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ME</w:t>
            </w:r>
          </w:p>
          <w:p w14:paraId="7CBBA709" w14:textId="77777777"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(range)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92F68C"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0094D72"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FED0088"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3A2D63"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EBE97B" w14:textId="77777777" w:rsidR="00206FD0" w:rsidRPr="00264183" w:rsidRDefault="00206FD0" w:rsidP="0052492B">
            <w:pPr>
              <w:spacing w:after="0" w:line="240" w:lineRule="auto"/>
              <w:rPr>
                <w:rFonts w:ascii="Times New Roman" w:hAnsi="Times New Roman" w:cs="Times New Roman"/>
                <w:sz w:val="20"/>
                <w:szCs w:val="20"/>
                <w:lang w:val="en-US"/>
              </w:rPr>
            </w:pP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61690E90"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60A652"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(&lt;0.00021-0.00023)</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4D962DF"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72B2B8A2"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4" w:type="dxa"/>
            <w:tcBorders>
              <w:top w:val="single" w:sz="4" w:space="0" w:color="auto"/>
              <w:left w:val="single" w:sz="4" w:space="0" w:color="auto"/>
              <w:bottom w:val="single" w:sz="4" w:space="0" w:color="auto"/>
              <w:right w:val="single" w:sz="4" w:space="0" w:color="auto"/>
            </w:tcBorders>
          </w:tcPr>
          <w:p w14:paraId="4D6224D3"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p w14:paraId="492B83CD" w14:textId="77777777" w:rsidR="00206FD0" w:rsidRPr="00264183" w:rsidRDefault="00206FD0" w:rsidP="0052492B">
            <w:pPr>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HPLC-FLD</w:t>
            </w:r>
          </w:p>
        </w:tc>
        <w:tc>
          <w:tcPr>
            <w:tcW w:w="992" w:type="dxa"/>
            <w:tcBorders>
              <w:top w:val="single" w:sz="4" w:space="0" w:color="auto"/>
              <w:left w:val="single" w:sz="4" w:space="0" w:color="auto"/>
              <w:bottom w:val="single" w:sz="4" w:space="0" w:color="auto"/>
              <w:right w:val="single" w:sz="4" w:space="0" w:color="auto"/>
            </w:tcBorders>
            <w:vAlign w:val="center"/>
          </w:tcPr>
          <w:p w14:paraId="256C1E73" w14:textId="55DFA6CF" w:rsidR="00206FD0" w:rsidRPr="00264183" w:rsidRDefault="00C776DF" w:rsidP="0052492B">
            <w:pPr>
              <w:spacing w:after="0" w:line="24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noProof/>
                <w:sz w:val="20"/>
                <w:szCs w:val="20"/>
                <w:lang w:val="en-US" w:eastAsia="pl-PL"/>
              </w:rPr>
              <w:t>(Leroyer et al. 2010)</w:t>
            </w:r>
          </w:p>
        </w:tc>
      </w:tr>
      <w:tr w:rsidR="006932D3" w:rsidRPr="00264183" w14:paraId="6FF2C2B6" w14:textId="77777777" w:rsidTr="00EF4C86">
        <w:trPr>
          <w:trHeight w:val="900"/>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7F0F1289"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France</w:t>
            </w:r>
          </w:p>
        </w:tc>
        <w:tc>
          <w:tcPr>
            <w:tcW w:w="1626" w:type="dxa"/>
            <w:tcBorders>
              <w:top w:val="single" w:sz="4" w:space="0" w:color="auto"/>
              <w:left w:val="single" w:sz="4" w:space="0" w:color="auto"/>
              <w:bottom w:val="single" w:sz="4" w:space="0" w:color="auto"/>
              <w:right w:val="single" w:sz="4" w:space="0" w:color="auto"/>
            </w:tcBorders>
            <w:vAlign w:val="center"/>
          </w:tcPr>
          <w:p w14:paraId="00471CC4"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Paris or its suburbs</w:t>
            </w:r>
          </w:p>
        </w:tc>
        <w:tc>
          <w:tcPr>
            <w:tcW w:w="2126" w:type="dxa"/>
            <w:tcBorders>
              <w:top w:val="single" w:sz="4" w:space="0" w:color="auto"/>
              <w:left w:val="single" w:sz="4" w:space="0" w:color="auto"/>
              <w:bottom w:val="single" w:sz="4" w:space="0" w:color="auto"/>
              <w:right w:val="single" w:sz="4" w:space="0" w:color="auto"/>
            </w:tcBorders>
            <w:vAlign w:val="center"/>
          </w:tcPr>
          <w:p w14:paraId="43273C95"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smoking</w:t>
            </w:r>
          </w:p>
        </w:tc>
        <w:tc>
          <w:tcPr>
            <w:tcW w:w="1276" w:type="dxa"/>
            <w:tcBorders>
              <w:top w:val="single" w:sz="4" w:space="0" w:color="auto"/>
              <w:left w:val="single" w:sz="4" w:space="0" w:color="auto"/>
              <w:bottom w:val="single" w:sz="4" w:space="0" w:color="auto"/>
              <w:right w:val="single" w:sz="4" w:space="0" w:color="auto"/>
            </w:tcBorders>
            <w:vAlign w:val="center"/>
          </w:tcPr>
          <w:p w14:paraId="534BEE81"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54</w:t>
            </w:r>
          </w:p>
        </w:tc>
        <w:tc>
          <w:tcPr>
            <w:tcW w:w="992" w:type="dxa"/>
            <w:tcBorders>
              <w:top w:val="single" w:sz="4" w:space="0" w:color="auto"/>
              <w:left w:val="single" w:sz="4" w:space="0" w:color="auto"/>
              <w:bottom w:val="single" w:sz="4" w:space="0" w:color="auto"/>
              <w:right w:val="single" w:sz="4" w:space="0" w:color="auto"/>
            </w:tcBorders>
            <w:vAlign w:val="center"/>
          </w:tcPr>
          <w:p w14:paraId="2309B2F1"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between 18 and 65</w:t>
            </w:r>
          </w:p>
        </w:tc>
        <w:tc>
          <w:tcPr>
            <w:tcW w:w="1276" w:type="dxa"/>
            <w:tcBorders>
              <w:top w:val="single" w:sz="4" w:space="0" w:color="auto"/>
              <w:left w:val="single" w:sz="4" w:space="0" w:color="auto"/>
              <w:bottom w:val="single" w:sz="4" w:space="0" w:color="auto"/>
              <w:right w:val="single" w:sz="4" w:space="0" w:color="auto"/>
            </w:tcBorders>
            <w:vAlign w:val="center"/>
          </w:tcPr>
          <w:p w14:paraId="358E596E" w14:textId="3715DD81" w:rsidR="00206FD0" w:rsidRPr="00264183" w:rsidRDefault="000545BD" w:rsidP="006932D3">
            <w:pPr>
              <w:spacing w:after="0" w:line="240" w:lineRule="auto"/>
              <w:rPr>
                <w:rFonts w:ascii="Times New Roman" w:eastAsia="Times New Roman" w:hAnsi="Times New Roman" w:cs="Times New Roman"/>
                <w:sz w:val="20"/>
                <w:szCs w:val="20"/>
                <w:lang w:val="en-US" w:eastAsia="pl-PL"/>
              </w:rPr>
            </w:pPr>
            <m:oMathPara>
              <m:oMathParaPr>
                <m:jc m:val="left"/>
              </m:oMathParaP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m:oMathPara>
          </w:p>
          <w:p w14:paraId="585809C2" w14:textId="0281B744"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ME</w:t>
            </w:r>
          </w:p>
          <w:p w14:paraId="447B47DE" w14:textId="77777777" w:rsidR="00206FD0" w:rsidRPr="00264183" w:rsidRDefault="00206FD0"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(range)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ADA7B6"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2E07F046"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1996A5A"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91A5A8"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8D0941" w14:textId="77777777" w:rsidR="00206FD0" w:rsidRPr="00264183" w:rsidRDefault="00206FD0" w:rsidP="0052492B">
            <w:pPr>
              <w:spacing w:after="0" w:line="240" w:lineRule="auto"/>
              <w:rPr>
                <w:rFonts w:ascii="Times New Roman" w:hAnsi="Times New Roman" w:cs="Times New Roman"/>
                <w:sz w:val="20"/>
                <w:szCs w:val="20"/>
                <w:lang w:val="en-US"/>
              </w:rPr>
            </w:pP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10A8E54C"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7150A1"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smoker</w:t>
            </w:r>
          </w:p>
          <w:p w14:paraId="64D28B25" w14:textId="1ADEA795"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0.071</w:t>
            </w:r>
          </w:p>
          <w:p w14:paraId="7C30EAB9"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0.055</w:t>
            </w:r>
          </w:p>
          <w:p w14:paraId="7BA9A4B4"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(&lt;0.024-0.199)</w:t>
            </w:r>
          </w:p>
          <w:p w14:paraId="36208401" w14:textId="77777777" w:rsidR="00206FD0" w:rsidRPr="00264183" w:rsidRDefault="00206FD0" w:rsidP="0052492B">
            <w:pPr>
              <w:spacing w:after="0" w:line="240" w:lineRule="auto"/>
              <w:rPr>
                <w:rFonts w:ascii="Times New Roman" w:hAnsi="Times New Roman" w:cs="Times New Roman"/>
                <w:sz w:val="20"/>
                <w:szCs w:val="20"/>
                <w:lang w:val="en-US"/>
              </w:rPr>
            </w:pPr>
          </w:p>
          <w:p w14:paraId="1874E286"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non-smoker</w:t>
            </w:r>
          </w:p>
          <w:p w14:paraId="5BC0B0C3" w14:textId="1194E2BA"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0.033</w:t>
            </w:r>
          </w:p>
          <w:p w14:paraId="0A4A0E12"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0.026</w:t>
            </w:r>
          </w:p>
          <w:p w14:paraId="560A8B39" w14:textId="77777777" w:rsidR="00206FD0" w:rsidRPr="00264183" w:rsidRDefault="00206FD0" w:rsidP="0052492B">
            <w:pPr>
              <w:spacing w:after="0" w:line="240" w:lineRule="auto"/>
              <w:rPr>
                <w:rFonts w:ascii="Times New Roman" w:hAnsi="Times New Roman" w:cs="Times New Roman"/>
                <w:sz w:val="20"/>
                <w:szCs w:val="20"/>
                <w:lang w:val="en-US"/>
              </w:rPr>
            </w:pPr>
            <w:r w:rsidRPr="00264183">
              <w:rPr>
                <w:rFonts w:ascii="Times New Roman" w:hAnsi="Times New Roman" w:cs="Times New Roman"/>
                <w:sz w:val="20"/>
                <w:szCs w:val="20"/>
                <w:lang w:val="en-US"/>
              </w:rPr>
              <w:t>(&lt;0.024-0.107)</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6D8BFCDF"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2E70D7D2"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p>
        </w:tc>
        <w:tc>
          <w:tcPr>
            <w:tcW w:w="1134" w:type="dxa"/>
            <w:tcBorders>
              <w:top w:val="single" w:sz="4" w:space="0" w:color="auto"/>
              <w:left w:val="single" w:sz="4" w:space="0" w:color="auto"/>
              <w:bottom w:val="single" w:sz="4" w:space="0" w:color="auto"/>
              <w:right w:val="single" w:sz="4" w:space="0" w:color="auto"/>
            </w:tcBorders>
          </w:tcPr>
          <w:p w14:paraId="3A1460D7" w14:textId="77777777" w:rsidR="00206FD0" w:rsidRPr="00264183" w:rsidRDefault="00206FD0"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HPLC-FLD</w:t>
            </w:r>
          </w:p>
        </w:tc>
        <w:tc>
          <w:tcPr>
            <w:tcW w:w="992" w:type="dxa"/>
            <w:tcBorders>
              <w:top w:val="single" w:sz="4" w:space="0" w:color="auto"/>
              <w:left w:val="single" w:sz="4" w:space="0" w:color="auto"/>
              <w:bottom w:val="single" w:sz="4" w:space="0" w:color="auto"/>
              <w:right w:val="single" w:sz="4" w:space="0" w:color="auto"/>
            </w:tcBorders>
            <w:vAlign w:val="center"/>
          </w:tcPr>
          <w:p w14:paraId="3AD3F1DF" w14:textId="217B577A" w:rsidR="00206FD0" w:rsidRPr="00264183" w:rsidRDefault="00C776DF" w:rsidP="0052492B">
            <w:pPr>
              <w:spacing w:after="0" w:line="24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noProof/>
                <w:sz w:val="20"/>
                <w:szCs w:val="20"/>
                <w:lang w:val="en-US" w:eastAsia="pl-PL"/>
              </w:rPr>
              <w:t>(Lafontaine et al. 2006)</w:t>
            </w:r>
          </w:p>
        </w:tc>
      </w:tr>
      <w:tr w:rsidR="008E3E0F" w:rsidRPr="00432073" w14:paraId="154F014C" w14:textId="77777777" w:rsidTr="00730483">
        <w:trPr>
          <w:trHeight w:val="449"/>
          <w:tblHeader/>
          <w:jc w:val="center"/>
        </w:trPr>
        <w:tc>
          <w:tcPr>
            <w:tcW w:w="0" w:type="auto"/>
            <w:vMerge w:val="restart"/>
            <w:tcBorders>
              <w:top w:val="single" w:sz="4" w:space="0" w:color="auto"/>
              <w:left w:val="single" w:sz="4" w:space="0" w:color="auto"/>
              <w:right w:val="single" w:sz="4" w:space="0" w:color="auto"/>
            </w:tcBorders>
            <w:vAlign w:val="center"/>
          </w:tcPr>
          <w:p w14:paraId="3B589DFE"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United States</w:t>
            </w:r>
          </w:p>
        </w:tc>
        <w:tc>
          <w:tcPr>
            <w:tcW w:w="1626" w:type="dxa"/>
            <w:vMerge w:val="restart"/>
            <w:tcBorders>
              <w:top w:val="single" w:sz="4" w:space="0" w:color="auto"/>
              <w:left w:val="single" w:sz="4" w:space="0" w:color="auto"/>
              <w:right w:val="single" w:sz="4" w:space="0" w:color="auto"/>
            </w:tcBorders>
            <w:vAlign w:val="center"/>
          </w:tcPr>
          <w:p w14:paraId="51B1E8C6"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downtown Durham, North Carolina</w:t>
            </w:r>
          </w:p>
        </w:tc>
        <w:tc>
          <w:tcPr>
            <w:tcW w:w="2126" w:type="dxa"/>
            <w:vMerge w:val="restart"/>
            <w:tcBorders>
              <w:top w:val="single" w:sz="4" w:space="0" w:color="auto"/>
              <w:left w:val="single" w:sz="4" w:space="0" w:color="auto"/>
              <w:right w:val="single" w:sz="4" w:space="0" w:color="auto"/>
            </w:tcBorders>
            <w:vAlign w:val="center"/>
          </w:tcPr>
          <w:p w14:paraId="313BC30E"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 xml:space="preserve">inhalation, </w:t>
            </w:r>
            <w:proofErr w:type="spellStart"/>
            <w:r w:rsidRPr="00264183">
              <w:rPr>
                <w:rFonts w:ascii="Times New Roman" w:eastAsia="Times New Roman" w:hAnsi="Times New Roman" w:cs="Times New Roman"/>
                <w:sz w:val="20"/>
                <w:szCs w:val="20"/>
                <w:lang w:val="en-US" w:eastAsia="pl-PL"/>
              </w:rPr>
              <w:t>nondietary</w:t>
            </w:r>
            <w:proofErr w:type="spellEnd"/>
            <w:r w:rsidRPr="00264183">
              <w:rPr>
                <w:rFonts w:ascii="Times New Roman" w:eastAsia="Times New Roman" w:hAnsi="Times New Roman" w:cs="Times New Roman"/>
                <w:sz w:val="20"/>
                <w:szCs w:val="20"/>
                <w:lang w:val="en-US" w:eastAsia="pl-PL"/>
              </w:rPr>
              <w:t xml:space="preserve"> ingestion, dietary ingestion</w:t>
            </w:r>
          </w:p>
        </w:tc>
        <w:tc>
          <w:tcPr>
            <w:tcW w:w="1276" w:type="dxa"/>
            <w:vMerge w:val="restart"/>
            <w:tcBorders>
              <w:top w:val="single" w:sz="4" w:space="0" w:color="auto"/>
              <w:left w:val="single" w:sz="4" w:space="0" w:color="auto"/>
              <w:right w:val="single" w:sz="4" w:space="0" w:color="auto"/>
            </w:tcBorders>
            <w:vAlign w:val="center"/>
          </w:tcPr>
          <w:p w14:paraId="5CB6C2BB"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48</w:t>
            </w:r>
          </w:p>
        </w:tc>
        <w:tc>
          <w:tcPr>
            <w:tcW w:w="992" w:type="dxa"/>
            <w:vMerge w:val="restart"/>
            <w:tcBorders>
              <w:top w:val="single" w:sz="4" w:space="0" w:color="auto"/>
              <w:left w:val="single" w:sz="4" w:space="0" w:color="auto"/>
              <w:right w:val="single" w:sz="4" w:space="0" w:color="auto"/>
            </w:tcBorders>
            <w:vAlign w:val="center"/>
          </w:tcPr>
          <w:p w14:paraId="6A59672F"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between 2 and 4</w:t>
            </w:r>
          </w:p>
        </w:tc>
        <w:tc>
          <w:tcPr>
            <w:tcW w:w="1276" w:type="dxa"/>
            <w:vMerge w:val="restart"/>
            <w:tcBorders>
              <w:top w:val="single" w:sz="4" w:space="0" w:color="auto"/>
              <w:left w:val="single" w:sz="4" w:space="0" w:color="auto"/>
              <w:right w:val="single" w:sz="4" w:space="0" w:color="auto"/>
            </w:tcBorders>
            <w:vAlign w:val="center"/>
          </w:tcPr>
          <w:p w14:paraId="02D85B75" w14:textId="17CAAFAC" w:rsidR="008E3E0F" w:rsidRPr="00264183" w:rsidRDefault="000545BD" w:rsidP="006932D3">
            <w:pPr>
              <w:spacing w:after="0" w:line="240" w:lineRule="auto"/>
              <w:rPr>
                <w:rFonts w:ascii="Times New Roman" w:eastAsia="Times New Roman" w:hAnsi="Times New Roman" w:cs="Times New Roman"/>
                <w:sz w:val="20"/>
                <w:szCs w:val="20"/>
                <w:lang w:val="en-US" w:eastAsia="pl-PL"/>
              </w:rPr>
            </w:pPr>
            <m:oMath>
              <m:acc>
                <m:accPr>
                  <m:chr m:val="̅"/>
                  <m:ctrlPr>
                    <w:rPr>
                      <w:rFonts w:ascii="Cambria Math" w:hAnsi="Cambria Math" w:cs="Times New Roman"/>
                      <w:i/>
                      <w:sz w:val="20"/>
                      <w:szCs w:val="20"/>
                      <w:lang w:val="en-US"/>
                    </w:rPr>
                  </m:ctrlPr>
                </m:accPr>
                <m:e>
                  <m:r>
                    <w:rPr>
                      <w:rFonts w:ascii="Cambria Math" w:hAnsi="Cambria Math" w:cs="Times New Roman"/>
                      <w:sz w:val="20"/>
                      <w:szCs w:val="20"/>
                      <w:lang w:val="en-US"/>
                    </w:rPr>
                    <m:t>x</m:t>
                  </m:r>
                </m:e>
              </m:acc>
            </m:oMath>
            <w:r w:rsidR="008E3E0F" w:rsidRPr="00264183">
              <w:rPr>
                <w:rFonts w:ascii="Times New Roman" w:eastAsia="Times New Roman" w:hAnsi="Times New Roman" w:cs="Times New Roman"/>
                <w:sz w:val="20"/>
                <w:szCs w:val="20"/>
                <w:lang w:val="en-US" w:eastAsia="pl-PL"/>
              </w:rPr>
              <w:t>±SD</w:t>
            </w:r>
          </w:p>
          <w:p w14:paraId="413941C4" w14:textId="77777777" w:rsidR="008E3E0F" w:rsidRPr="00264183" w:rsidRDefault="008E3E0F" w:rsidP="006932D3">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(range)</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75808F7"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adult:</w:t>
            </w:r>
          </w:p>
          <w:p w14:paraId="775CBC33"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0.135±0.193</w:t>
            </w:r>
          </w:p>
          <w:p w14:paraId="3BACF3E1"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(0.017-0.810)</w:t>
            </w:r>
          </w:p>
          <w:p w14:paraId="7514C23F"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p w14:paraId="386CDDFA"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child:</w:t>
            </w:r>
          </w:p>
          <w:p w14:paraId="438C99A9"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0.0123±0.137</w:t>
            </w:r>
          </w:p>
          <w:p w14:paraId="03EFBA12"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(0.077-0.579)</w:t>
            </w:r>
          </w:p>
        </w:tc>
        <w:tc>
          <w:tcPr>
            <w:tcW w:w="1133" w:type="dxa"/>
            <w:vMerge w:val="restart"/>
            <w:tcBorders>
              <w:top w:val="single" w:sz="4" w:space="0" w:color="auto"/>
              <w:left w:val="single" w:sz="4" w:space="0" w:color="auto"/>
              <w:right w:val="single" w:sz="4" w:space="0" w:color="auto"/>
            </w:tcBorders>
            <w:shd w:val="clear" w:color="auto" w:fill="auto"/>
            <w:vAlign w:val="center"/>
          </w:tcPr>
          <w:p w14:paraId="1EC1F791"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3" w:type="dxa"/>
            <w:vMerge w:val="restart"/>
            <w:tcBorders>
              <w:top w:val="single" w:sz="4" w:space="0" w:color="auto"/>
              <w:left w:val="single" w:sz="4" w:space="0" w:color="auto"/>
              <w:right w:val="single" w:sz="4" w:space="0" w:color="auto"/>
            </w:tcBorders>
            <w:shd w:val="clear" w:color="auto" w:fill="auto"/>
            <w:vAlign w:val="center"/>
          </w:tcPr>
          <w:p w14:paraId="124343E7"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adult:</w:t>
            </w:r>
          </w:p>
          <w:p w14:paraId="3990C0AC"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0.160±0.216</w:t>
            </w:r>
          </w:p>
          <w:p w14:paraId="013C5277"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(0.009-1.296)</w:t>
            </w:r>
          </w:p>
          <w:p w14:paraId="023459C1"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p w14:paraId="2D63EF46"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child:</w:t>
            </w:r>
          </w:p>
          <w:p w14:paraId="6DDF0B35"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0.050±0.041</w:t>
            </w:r>
          </w:p>
          <w:p w14:paraId="20BDD958"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(0.009-0.158)</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E47C230"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adult:</w:t>
            </w:r>
          </w:p>
          <w:p w14:paraId="11F16E47"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0.022±0.324</w:t>
            </w:r>
          </w:p>
          <w:p w14:paraId="76204E2A"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(0.015-1.555)</w:t>
            </w:r>
          </w:p>
          <w:p w14:paraId="5063A030"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p w14:paraId="19051FE4"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child:</w:t>
            </w:r>
          </w:p>
          <w:p w14:paraId="74A5281F"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0.099±0.089</w:t>
            </w:r>
          </w:p>
          <w:p w14:paraId="7F01133C"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(0.011-0.367)</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674BED3D"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adult:</w:t>
            </w:r>
          </w:p>
          <w:p w14:paraId="66D93485"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0.346±0.410</w:t>
            </w:r>
          </w:p>
          <w:p w14:paraId="35C0B9B8"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(0.011-1.771)</w:t>
            </w:r>
          </w:p>
          <w:p w14:paraId="3DA194CC"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p w14:paraId="7AD61E7D"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child:</w:t>
            </w:r>
          </w:p>
          <w:p w14:paraId="035C8D16"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0.060±0.041</w:t>
            </w:r>
          </w:p>
          <w:p w14:paraId="109D3938"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(0.009-0.158)</w:t>
            </w:r>
          </w:p>
        </w:tc>
        <w:tc>
          <w:tcPr>
            <w:tcW w:w="23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806FDA" w14:textId="0282936E"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hAnsi="Times New Roman" w:cs="Times New Roman"/>
                <w:sz w:val="20"/>
                <w:szCs w:val="20"/>
                <w:lang w:val="en-US"/>
              </w:rPr>
              <w:t>sum of 1</w:t>
            </w:r>
            <w:r w:rsidRPr="00264183">
              <w:rPr>
                <w:rFonts w:ascii="Times New Roman" w:eastAsia="Times New Roman" w:hAnsi="Times New Roman" w:cs="Times New Roman"/>
                <w:sz w:val="20"/>
                <w:szCs w:val="20"/>
                <w:lang w:val="en-US" w:eastAsia="pl-PL"/>
              </w:rPr>
              <w:t>-OH-BaP and 3-OH-BaP</w:t>
            </w:r>
          </w:p>
        </w:tc>
        <w:tc>
          <w:tcPr>
            <w:tcW w:w="1144" w:type="dxa"/>
            <w:vMerge w:val="restart"/>
            <w:tcBorders>
              <w:top w:val="single" w:sz="4" w:space="0" w:color="auto"/>
              <w:left w:val="single" w:sz="4" w:space="0" w:color="auto"/>
              <w:right w:val="single" w:sz="4" w:space="0" w:color="auto"/>
            </w:tcBorders>
            <w:shd w:val="clear" w:color="auto" w:fill="auto"/>
            <w:vAlign w:val="center"/>
          </w:tcPr>
          <w:p w14:paraId="6E4FC4C6"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4" w:type="dxa"/>
            <w:vMerge w:val="restart"/>
            <w:tcBorders>
              <w:top w:val="single" w:sz="4" w:space="0" w:color="auto"/>
              <w:left w:val="single" w:sz="4" w:space="0" w:color="auto"/>
              <w:right w:val="single" w:sz="4" w:space="0" w:color="auto"/>
            </w:tcBorders>
            <w:vAlign w:val="center"/>
          </w:tcPr>
          <w:p w14:paraId="053CE42F"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adult:</w:t>
            </w:r>
          </w:p>
          <w:p w14:paraId="0C0A831E"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0.014±0.362</w:t>
            </w:r>
          </w:p>
          <w:p w14:paraId="0A54D78A"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(0.003-1.731)</w:t>
            </w:r>
          </w:p>
          <w:p w14:paraId="73DD811A"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p w14:paraId="13AEB696"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child:</w:t>
            </w:r>
          </w:p>
          <w:p w14:paraId="309F60F3"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0.034±0.026</w:t>
            </w:r>
          </w:p>
          <w:p w14:paraId="6D57168D"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(0.003-0.111)</w:t>
            </w:r>
          </w:p>
          <w:p w14:paraId="41091BFB"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4" w:type="dxa"/>
            <w:vMerge w:val="restart"/>
            <w:tcBorders>
              <w:top w:val="single" w:sz="4" w:space="0" w:color="auto"/>
              <w:left w:val="single" w:sz="4" w:space="0" w:color="auto"/>
              <w:right w:val="single" w:sz="4" w:space="0" w:color="auto"/>
            </w:tcBorders>
          </w:tcPr>
          <w:p w14:paraId="1583304C"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GC-MS</w:t>
            </w:r>
          </w:p>
        </w:tc>
        <w:tc>
          <w:tcPr>
            <w:tcW w:w="992" w:type="dxa"/>
            <w:vMerge w:val="restart"/>
            <w:tcBorders>
              <w:top w:val="single" w:sz="4" w:space="0" w:color="auto"/>
              <w:left w:val="single" w:sz="4" w:space="0" w:color="auto"/>
              <w:right w:val="single" w:sz="4" w:space="0" w:color="auto"/>
            </w:tcBorders>
            <w:vAlign w:val="center"/>
          </w:tcPr>
          <w:p w14:paraId="64E08B5B" w14:textId="3CBF6F83" w:rsidR="008E3E0F" w:rsidRPr="00264183" w:rsidRDefault="00C776DF" w:rsidP="0052492B">
            <w:pPr>
              <w:spacing w:after="0" w:line="240" w:lineRule="auto"/>
              <w:rPr>
                <w:rFonts w:ascii="Times New Roman" w:eastAsia="Times New Roman" w:hAnsi="Times New Roman" w:cs="Times New Roman"/>
                <w:sz w:val="20"/>
                <w:szCs w:val="20"/>
                <w:lang w:val="en-US" w:eastAsia="pl-PL"/>
              </w:rPr>
            </w:pPr>
            <w:r w:rsidRPr="00C776DF">
              <w:rPr>
                <w:rFonts w:ascii="Times New Roman" w:eastAsia="Times New Roman" w:hAnsi="Times New Roman" w:cs="Times New Roman"/>
                <w:noProof/>
                <w:sz w:val="20"/>
                <w:szCs w:val="20"/>
                <w:lang w:val="en-US" w:eastAsia="pl-PL"/>
              </w:rPr>
              <w:t>(Chuang et al. 1999)</w:t>
            </w:r>
          </w:p>
        </w:tc>
      </w:tr>
      <w:tr w:rsidR="008E3E0F" w:rsidRPr="00432073" w14:paraId="76020D98" w14:textId="77777777" w:rsidTr="00BA1C2E">
        <w:trPr>
          <w:trHeight w:val="920"/>
          <w:tblHeader/>
          <w:jc w:val="center"/>
        </w:trPr>
        <w:tc>
          <w:tcPr>
            <w:tcW w:w="0" w:type="auto"/>
            <w:vMerge/>
            <w:tcBorders>
              <w:left w:val="single" w:sz="4" w:space="0" w:color="auto"/>
              <w:bottom w:val="single" w:sz="4" w:space="0" w:color="auto"/>
              <w:right w:val="single" w:sz="4" w:space="0" w:color="auto"/>
            </w:tcBorders>
            <w:vAlign w:val="center"/>
          </w:tcPr>
          <w:p w14:paraId="03B12BAE"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626" w:type="dxa"/>
            <w:vMerge/>
            <w:tcBorders>
              <w:left w:val="single" w:sz="4" w:space="0" w:color="auto"/>
              <w:bottom w:val="single" w:sz="4" w:space="0" w:color="auto"/>
              <w:right w:val="single" w:sz="4" w:space="0" w:color="auto"/>
            </w:tcBorders>
            <w:vAlign w:val="center"/>
          </w:tcPr>
          <w:p w14:paraId="3EE5538E"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2126" w:type="dxa"/>
            <w:vMerge/>
            <w:tcBorders>
              <w:left w:val="single" w:sz="4" w:space="0" w:color="auto"/>
              <w:bottom w:val="single" w:sz="4" w:space="0" w:color="auto"/>
              <w:right w:val="single" w:sz="4" w:space="0" w:color="auto"/>
            </w:tcBorders>
            <w:vAlign w:val="center"/>
          </w:tcPr>
          <w:p w14:paraId="7EC341E7"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276" w:type="dxa"/>
            <w:vMerge/>
            <w:tcBorders>
              <w:left w:val="single" w:sz="4" w:space="0" w:color="auto"/>
              <w:bottom w:val="single" w:sz="4" w:space="0" w:color="auto"/>
              <w:right w:val="single" w:sz="4" w:space="0" w:color="auto"/>
            </w:tcBorders>
            <w:vAlign w:val="center"/>
          </w:tcPr>
          <w:p w14:paraId="23C43A86"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992" w:type="dxa"/>
            <w:vMerge/>
            <w:tcBorders>
              <w:left w:val="single" w:sz="4" w:space="0" w:color="auto"/>
              <w:bottom w:val="single" w:sz="4" w:space="0" w:color="auto"/>
              <w:right w:val="single" w:sz="4" w:space="0" w:color="auto"/>
            </w:tcBorders>
            <w:vAlign w:val="center"/>
          </w:tcPr>
          <w:p w14:paraId="3A05E70B"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276" w:type="dxa"/>
            <w:vMerge/>
            <w:tcBorders>
              <w:left w:val="single" w:sz="4" w:space="0" w:color="auto"/>
              <w:bottom w:val="single" w:sz="4" w:space="0" w:color="auto"/>
              <w:right w:val="single" w:sz="4" w:space="0" w:color="auto"/>
            </w:tcBorders>
            <w:vAlign w:val="center"/>
          </w:tcPr>
          <w:p w14:paraId="0F7D6BF6" w14:textId="77777777" w:rsidR="008E3E0F" w:rsidRPr="00264183" w:rsidRDefault="008E3E0F" w:rsidP="006932D3">
            <w:pPr>
              <w:spacing w:after="0" w:line="240" w:lineRule="auto"/>
              <w:rPr>
                <w:rFonts w:ascii="Times New Roman" w:eastAsia="Times New Roman" w:hAnsi="Times New Roman" w:cs="Times New Roman"/>
                <w:sz w:val="20"/>
                <w:szCs w:val="20"/>
                <w:lang w:val="en-US"/>
              </w:rPr>
            </w:pPr>
          </w:p>
        </w:tc>
        <w:tc>
          <w:tcPr>
            <w:tcW w:w="1276" w:type="dxa"/>
            <w:vMerge/>
            <w:tcBorders>
              <w:left w:val="single" w:sz="4" w:space="0" w:color="auto"/>
              <w:bottom w:val="single" w:sz="4" w:space="0" w:color="auto"/>
              <w:right w:val="single" w:sz="4" w:space="0" w:color="auto"/>
            </w:tcBorders>
            <w:shd w:val="clear" w:color="auto" w:fill="auto"/>
            <w:vAlign w:val="center"/>
          </w:tcPr>
          <w:p w14:paraId="59A38379"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3" w:type="dxa"/>
            <w:vMerge/>
            <w:tcBorders>
              <w:left w:val="single" w:sz="4" w:space="0" w:color="auto"/>
              <w:bottom w:val="single" w:sz="4" w:space="0" w:color="auto"/>
              <w:right w:val="single" w:sz="4" w:space="0" w:color="auto"/>
            </w:tcBorders>
            <w:shd w:val="clear" w:color="auto" w:fill="auto"/>
            <w:vAlign w:val="center"/>
          </w:tcPr>
          <w:p w14:paraId="70F7A141"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3" w:type="dxa"/>
            <w:vMerge/>
            <w:tcBorders>
              <w:left w:val="single" w:sz="4" w:space="0" w:color="auto"/>
              <w:bottom w:val="single" w:sz="4" w:space="0" w:color="auto"/>
              <w:right w:val="single" w:sz="4" w:space="0" w:color="auto"/>
            </w:tcBorders>
            <w:shd w:val="clear" w:color="auto" w:fill="auto"/>
            <w:vAlign w:val="center"/>
          </w:tcPr>
          <w:p w14:paraId="66F234D2"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992" w:type="dxa"/>
            <w:vMerge/>
            <w:tcBorders>
              <w:left w:val="single" w:sz="4" w:space="0" w:color="auto"/>
              <w:bottom w:val="single" w:sz="4" w:space="0" w:color="auto"/>
              <w:right w:val="single" w:sz="4" w:space="0" w:color="auto"/>
            </w:tcBorders>
            <w:shd w:val="clear" w:color="auto" w:fill="auto"/>
            <w:vAlign w:val="center"/>
          </w:tcPr>
          <w:p w14:paraId="74E14004"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993" w:type="dxa"/>
            <w:vMerge/>
            <w:tcBorders>
              <w:left w:val="single" w:sz="4" w:space="0" w:color="auto"/>
              <w:bottom w:val="single" w:sz="4" w:space="0" w:color="auto"/>
              <w:right w:val="single" w:sz="4" w:space="0" w:color="auto"/>
            </w:tcBorders>
            <w:shd w:val="clear" w:color="auto" w:fill="auto"/>
            <w:vAlign w:val="center"/>
          </w:tcPr>
          <w:p w14:paraId="0061D098"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23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5F9CE8" w14:textId="77777777"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adult:</w:t>
            </w:r>
          </w:p>
          <w:p w14:paraId="6F1328B3" w14:textId="77777777"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0.052±0.109</w:t>
            </w:r>
          </w:p>
          <w:p w14:paraId="4D0D529D" w14:textId="77777777"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(0.005-0.403)</w:t>
            </w:r>
          </w:p>
          <w:p w14:paraId="1327355E" w14:textId="77777777"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p>
          <w:p w14:paraId="623712F1" w14:textId="77777777"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child:</w:t>
            </w:r>
          </w:p>
          <w:p w14:paraId="75DE7F70" w14:textId="77777777"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0.066±0.007</w:t>
            </w:r>
          </w:p>
          <w:p w14:paraId="438C0380" w14:textId="73CBEE5C" w:rsidR="008E3E0F" w:rsidRPr="00264183" w:rsidRDefault="008E3E0F" w:rsidP="008E3E0F">
            <w:pPr>
              <w:spacing w:after="0" w:line="240" w:lineRule="auto"/>
              <w:rPr>
                <w:rFonts w:ascii="Times New Roman" w:eastAsia="Times New Roman" w:hAnsi="Times New Roman" w:cs="Times New Roman"/>
                <w:sz w:val="20"/>
                <w:szCs w:val="20"/>
                <w:lang w:val="en-US" w:eastAsia="pl-PL"/>
              </w:rPr>
            </w:pPr>
            <w:r w:rsidRPr="00264183">
              <w:rPr>
                <w:rFonts w:ascii="Times New Roman" w:eastAsia="Times New Roman" w:hAnsi="Times New Roman" w:cs="Times New Roman"/>
                <w:sz w:val="20"/>
                <w:szCs w:val="20"/>
                <w:lang w:val="en-US" w:eastAsia="pl-PL"/>
              </w:rPr>
              <w:t>(0.012-0.379)</w:t>
            </w:r>
          </w:p>
        </w:tc>
        <w:tc>
          <w:tcPr>
            <w:tcW w:w="1144" w:type="dxa"/>
            <w:vMerge/>
            <w:tcBorders>
              <w:left w:val="single" w:sz="4" w:space="0" w:color="auto"/>
              <w:bottom w:val="single" w:sz="4" w:space="0" w:color="auto"/>
              <w:right w:val="single" w:sz="4" w:space="0" w:color="auto"/>
            </w:tcBorders>
            <w:shd w:val="clear" w:color="auto" w:fill="auto"/>
            <w:vAlign w:val="center"/>
          </w:tcPr>
          <w:p w14:paraId="6D6F2CC0"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4" w:type="dxa"/>
            <w:vMerge/>
            <w:tcBorders>
              <w:left w:val="single" w:sz="4" w:space="0" w:color="auto"/>
              <w:bottom w:val="single" w:sz="4" w:space="0" w:color="auto"/>
              <w:right w:val="single" w:sz="4" w:space="0" w:color="auto"/>
            </w:tcBorders>
            <w:vAlign w:val="center"/>
          </w:tcPr>
          <w:p w14:paraId="5D14B583"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1134" w:type="dxa"/>
            <w:vMerge/>
            <w:tcBorders>
              <w:left w:val="single" w:sz="4" w:space="0" w:color="auto"/>
              <w:bottom w:val="single" w:sz="4" w:space="0" w:color="auto"/>
              <w:right w:val="single" w:sz="4" w:space="0" w:color="auto"/>
            </w:tcBorders>
          </w:tcPr>
          <w:p w14:paraId="7E8454DA"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c>
          <w:tcPr>
            <w:tcW w:w="992" w:type="dxa"/>
            <w:vMerge/>
            <w:tcBorders>
              <w:left w:val="single" w:sz="4" w:space="0" w:color="auto"/>
              <w:bottom w:val="single" w:sz="4" w:space="0" w:color="auto"/>
              <w:right w:val="single" w:sz="4" w:space="0" w:color="auto"/>
            </w:tcBorders>
            <w:vAlign w:val="center"/>
          </w:tcPr>
          <w:p w14:paraId="35B82F79" w14:textId="77777777" w:rsidR="008E3E0F" w:rsidRPr="00264183" w:rsidRDefault="008E3E0F" w:rsidP="0052492B">
            <w:pPr>
              <w:spacing w:after="0" w:line="240" w:lineRule="auto"/>
              <w:rPr>
                <w:rFonts w:ascii="Times New Roman" w:eastAsia="Times New Roman" w:hAnsi="Times New Roman" w:cs="Times New Roman"/>
                <w:sz w:val="20"/>
                <w:szCs w:val="20"/>
                <w:lang w:val="en-US" w:eastAsia="pl-PL"/>
              </w:rPr>
            </w:pPr>
          </w:p>
        </w:tc>
      </w:tr>
    </w:tbl>
    <w:p w14:paraId="6CFCB6D3" w14:textId="77777777" w:rsidR="000905FE" w:rsidRPr="006932D3" w:rsidRDefault="000905FE" w:rsidP="000905FE">
      <w:pPr>
        <w:spacing w:after="0" w:line="240" w:lineRule="auto"/>
        <w:ind w:firstLine="709"/>
        <w:jc w:val="both"/>
        <w:rPr>
          <w:rFonts w:ascii="Times New Roman" w:hAnsi="Times New Roman"/>
          <w:lang w:val="en-US"/>
        </w:rPr>
      </w:pPr>
    </w:p>
    <w:p w14:paraId="35FEA434" w14:textId="77777777" w:rsidR="000905FE" w:rsidRPr="006932D3" w:rsidRDefault="000905FE" w:rsidP="000905FE">
      <w:pPr>
        <w:spacing w:after="0" w:line="240" w:lineRule="auto"/>
        <w:ind w:firstLine="709"/>
        <w:jc w:val="both"/>
        <w:rPr>
          <w:rFonts w:ascii="Times New Roman" w:hAnsi="Times New Roman"/>
          <w:lang w:val="en-US"/>
        </w:rPr>
      </w:pPr>
    </w:p>
    <w:p w14:paraId="42312D89" w14:textId="77777777" w:rsidR="000905FE" w:rsidRPr="006932D3" w:rsidRDefault="000905FE" w:rsidP="000905FE">
      <w:pPr>
        <w:rPr>
          <w:lang w:val="en-GB"/>
        </w:rPr>
      </w:pPr>
      <w:r w:rsidRPr="006932D3">
        <w:rPr>
          <w:lang w:val="en-GB"/>
        </w:rPr>
        <w:br w:type="page"/>
      </w:r>
    </w:p>
    <w:p w14:paraId="7F6D3CE5" w14:textId="355BF279" w:rsidR="0026402B" w:rsidRPr="00C776DF" w:rsidRDefault="003F2314" w:rsidP="00F512DB">
      <w:pPr>
        <w:spacing w:after="0" w:line="360" w:lineRule="auto"/>
        <w:jc w:val="center"/>
        <w:rPr>
          <w:rFonts w:ascii="Times New Roman" w:hAnsi="Times New Roman"/>
          <w:sz w:val="20"/>
          <w:szCs w:val="20"/>
          <w:lang w:val="en-US"/>
        </w:rPr>
      </w:pPr>
      <w:r w:rsidRPr="00C776DF">
        <w:rPr>
          <w:rFonts w:ascii="Times New Roman" w:hAnsi="Times New Roman"/>
          <w:sz w:val="20"/>
          <w:szCs w:val="20"/>
          <w:lang w:val="en-US"/>
        </w:rPr>
        <w:lastRenderedPageBreak/>
        <w:t xml:space="preserve">Table </w:t>
      </w:r>
      <w:r w:rsidR="00A57E52" w:rsidRPr="00C776DF">
        <w:rPr>
          <w:rFonts w:ascii="Times New Roman" w:hAnsi="Times New Roman"/>
          <w:sz w:val="20"/>
          <w:szCs w:val="20"/>
          <w:lang w:val="en-US"/>
        </w:rPr>
        <w:t>S</w:t>
      </w:r>
      <w:r w:rsidR="00A57E52">
        <w:rPr>
          <w:rFonts w:ascii="Times New Roman" w:hAnsi="Times New Roman"/>
          <w:sz w:val="20"/>
          <w:szCs w:val="20"/>
          <w:lang w:val="en-US"/>
        </w:rPr>
        <w:t>4</w:t>
      </w:r>
      <w:r w:rsidR="00A57E52" w:rsidRPr="00C776DF">
        <w:rPr>
          <w:rFonts w:ascii="Times New Roman" w:hAnsi="Times New Roman"/>
          <w:sz w:val="20"/>
          <w:szCs w:val="20"/>
          <w:lang w:val="en-US"/>
        </w:rPr>
        <w:t>a</w:t>
      </w:r>
      <w:r w:rsidRPr="00C776DF">
        <w:rPr>
          <w:rFonts w:ascii="Times New Roman" w:hAnsi="Times New Roman"/>
          <w:sz w:val="20"/>
          <w:szCs w:val="20"/>
          <w:lang w:val="en-US"/>
        </w:rPr>
        <w:t xml:space="preserve">. </w:t>
      </w:r>
      <w:r w:rsidR="00CF15CA" w:rsidRPr="00C776DF">
        <w:rPr>
          <w:rFonts w:ascii="Times New Roman" w:hAnsi="Times New Roman"/>
          <w:sz w:val="20"/>
          <w:szCs w:val="20"/>
          <w:lang w:val="en-US"/>
        </w:rPr>
        <w:t>Summary of parameters of analytical methods used to determine urinary OH-PAHs by liquid chromatography in works reported in the review</w:t>
      </w:r>
    </w:p>
    <w:tbl>
      <w:tblPr>
        <w:tblStyle w:val="TableGrid"/>
        <w:tblW w:w="20520" w:type="dxa"/>
        <w:jc w:val="center"/>
        <w:tblLayout w:type="fixed"/>
        <w:tblLook w:val="04A0" w:firstRow="1" w:lastRow="0" w:firstColumn="1" w:lastColumn="0" w:noHBand="0" w:noVBand="1"/>
      </w:tblPr>
      <w:tblGrid>
        <w:gridCol w:w="1800"/>
        <w:gridCol w:w="1800"/>
        <w:gridCol w:w="1362"/>
        <w:gridCol w:w="1338"/>
        <w:gridCol w:w="1260"/>
        <w:gridCol w:w="1440"/>
        <w:gridCol w:w="1260"/>
        <w:gridCol w:w="1260"/>
        <w:gridCol w:w="1380"/>
        <w:gridCol w:w="1140"/>
        <w:gridCol w:w="1260"/>
        <w:gridCol w:w="1440"/>
        <w:gridCol w:w="1260"/>
        <w:gridCol w:w="1260"/>
        <w:gridCol w:w="1260"/>
      </w:tblGrid>
      <w:tr w:rsidR="00BE47D5" w:rsidRPr="00432073" w14:paraId="763C3621" w14:textId="2B7335D9" w:rsidTr="00DA27FA">
        <w:trPr>
          <w:trHeight w:val="126"/>
          <w:jc w:val="center"/>
        </w:trPr>
        <w:tc>
          <w:tcPr>
            <w:tcW w:w="1800" w:type="dxa"/>
            <w:tcBorders>
              <w:top w:val="nil"/>
              <w:left w:val="nil"/>
              <w:bottom w:val="nil"/>
              <w:right w:val="single" w:sz="4" w:space="0" w:color="auto"/>
            </w:tcBorders>
          </w:tcPr>
          <w:p w14:paraId="2AD5AB52" w14:textId="77777777" w:rsidR="00BE47D5" w:rsidRPr="00264183" w:rsidRDefault="00BE47D5" w:rsidP="00F512DB">
            <w:pPr>
              <w:jc w:val="both"/>
              <w:rPr>
                <w:rFonts w:ascii="Times New Roman" w:hAnsi="Times New Roman"/>
                <w:lang w:val="en-US"/>
              </w:rPr>
            </w:pPr>
          </w:p>
        </w:tc>
        <w:tc>
          <w:tcPr>
            <w:tcW w:w="8460" w:type="dxa"/>
            <w:gridSpan w:val="6"/>
            <w:tcBorders>
              <w:left w:val="single" w:sz="4" w:space="0" w:color="auto"/>
              <w:bottom w:val="single" w:sz="4" w:space="0" w:color="000000"/>
            </w:tcBorders>
          </w:tcPr>
          <w:p w14:paraId="7216E240" w14:textId="2BA03D11" w:rsidR="00BE47D5" w:rsidRPr="00264183" w:rsidRDefault="00BE47D5" w:rsidP="00F512DB">
            <w:pPr>
              <w:jc w:val="center"/>
              <w:rPr>
                <w:rFonts w:ascii="Times New Roman" w:eastAsia="Times New Roman" w:hAnsi="Times New Roman"/>
                <w:b/>
                <w:lang w:val="en-US"/>
              </w:rPr>
            </w:pPr>
            <w:r w:rsidRPr="00264183">
              <w:rPr>
                <w:rFonts w:ascii="Times New Roman" w:eastAsia="Times New Roman" w:hAnsi="Times New Roman"/>
                <w:b/>
                <w:lang w:val="en-US"/>
              </w:rPr>
              <w:t>HPLC-FLD</w:t>
            </w:r>
          </w:p>
        </w:tc>
        <w:tc>
          <w:tcPr>
            <w:tcW w:w="10260" w:type="dxa"/>
            <w:gridSpan w:val="8"/>
          </w:tcPr>
          <w:p w14:paraId="6B271E07" w14:textId="179CD8BB" w:rsidR="00BE47D5" w:rsidRPr="00264183" w:rsidRDefault="00BE47D5" w:rsidP="00F512DB">
            <w:pPr>
              <w:jc w:val="center"/>
              <w:rPr>
                <w:rFonts w:ascii="Times New Roman" w:eastAsia="Times New Roman" w:hAnsi="Times New Roman"/>
                <w:b/>
                <w:lang w:val="en-US"/>
              </w:rPr>
            </w:pPr>
            <w:r w:rsidRPr="00264183">
              <w:rPr>
                <w:rFonts w:ascii="Times New Roman" w:eastAsia="Times New Roman" w:hAnsi="Times New Roman"/>
                <w:b/>
                <w:lang w:val="en-US"/>
              </w:rPr>
              <w:t>LC-MS/MS</w:t>
            </w:r>
          </w:p>
        </w:tc>
      </w:tr>
      <w:tr w:rsidR="00DA27FA" w:rsidRPr="00432073" w14:paraId="3079B041" w14:textId="68ECCC0A" w:rsidTr="00AD44FB">
        <w:trPr>
          <w:jc w:val="center"/>
        </w:trPr>
        <w:tc>
          <w:tcPr>
            <w:tcW w:w="1800" w:type="dxa"/>
            <w:tcBorders>
              <w:top w:val="nil"/>
              <w:left w:val="nil"/>
              <w:bottom w:val="nil"/>
            </w:tcBorders>
          </w:tcPr>
          <w:p w14:paraId="7EF58758" w14:textId="77777777" w:rsidR="00BE47D5" w:rsidRPr="00264183" w:rsidRDefault="00BE47D5" w:rsidP="00F512DB">
            <w:pPr>
              <w:tabs>
                <w:tab w:val="left" w:pos="720"/>
              </w:tabs>
              <w:jc w:val="both"/>
              <w:rPr>
                <w:rFonts w:ascii="Times New Roman" w:eastAsia="Times New Roman" w:hAnsi="Times New Roman"/>
                <w:b/>
                <w:bCs/>
                <w:lang w:val="en-US"/>
              </w:rPr>
            </w:pPr>
            <w:r w:rsidRPr="00264183">
              <w:rPr>
                <w:rFonts w:ascii="Times New Roman" w:eastAsia="Times New Roman" w:hAnsi="Times New Roman"/>
                <w:b/>
                <w:bCs/>
                <w:lang w:val="en-US"/>
              </w:rPr>
              <w:tab/>
            </w:r>
          </w:p>
        </w:tc>
        <w:tc>
          <w:tcPr>
            <w:tcW w:w="1800" w:type="dxa"/>
            <w:vMerge w:val="restart"/>
          </w:tcPr>
          <w:p w14:paraId="2C5648CF" w14:textId="77777777"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LOD</w:t>
            </w:r>
          </w:p>
          <w:p w14:paraId="05340133" w14:textId="7857AE14" w:rsidR="00BE47D5" w:rsidRPr="00264183" w:rsidRDefault="00BE47D5" w:rsidP="00F512DB">
            <w:pPr>
              <w:jc w:val="center"/>
              <w:rPr>
                <w:rFonts w:ascii="Times New Roman" w:eastAsia="Times New Roman" w:hAnsi="Times New Roman"/>
                <w:lang w:val="en-US"/>
              </w:rPr>
            </w:pPr>
            <w:r w:rsidRPr="00264183">
              <w:rPr>
                <w:rFonts w:ascii="Times New Roman" w:hAnsi="Times New Roman"/>
                <w:b/>
                <w:bCs/>
                <w:lang w:val="en-US"/>
              </w:rPr>
              <w:t>(</w:t>
            </w:r>
            <w:proofErr w:type="spellStart"/>
            <w:r w:rsidRPr="00264183">
              <w:rPr>
                <w:rFonts w:ascii="Times New Roman" w:hAnsi="Times New Roman"/>
                <w:b/>
                <w:bCs/>
                <w:lang w:val="en-US"/>
              </w:rPr>
              <w:t>μg</w:t>
            </w:r>
            <w:proofErr w:type="spellEnd"/>
            <w:r w:rsidRPr="00264183">
              <w:rPr>
                <w:rFonts w:ascii="Times New Roman" w:hAnsi="Times New Roman"/>
                <w:b/>
                <w:bCs/>
                <w:lang w:val="en-US"/>
              </w:rPr>
              <w:t>/l)</w:t>
            </w:r>
          </w:p>
        </w:tc>
        <w:tc>
          <w:tcPr>
            <w:tcW w:w="1362" w:type="dxa"/>
            <w:vMerge w:val="restart"/>
          </w:tcPr>
          <w:p w14:paraId="7458B34C" w14:textId="2206CD15"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1338" w:type="dxa"/>
            <w:vMerge w:val="restart"/>
          </w:tcPr>
          <w:p w14:paraId="5825FA7C" w14:textId="77777777"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LOQ</w:t>
            </w:r>
          </w:p>
          <w:p w14:paraId="5414C43E" w14:textId="440749BA" w:rsidR="00BE47D5" w:rsidRPr="00264183" w:rsidRDefault="00BE47D5" w:rsidP="00F512DB">
            <w:pPr>
              <w:jc w:val="center"/>
              <w:rPr>
                <w:rFonts w:ascii="Times New Roman" w:eastAsia="Times New Roman" w:hAnsi="Times New Roman"/>
                <w:b/>
                <w:bCs/>
                <w:lang w:val="en-US"/>
              </w:rPr>
            </w:pPr>
            <w:r w:rsidRPr="00264183">
              <w:rPr>
                <w:rFonts w:ascii="Times New Roman" w:hAnsi="Times New Roman"/>
                <w:b/>
                <w:bCs/>
                <w:lang w:val="en-US"/>
              </w:rPr>
              <w:t>(</w:t>
            </w:r>
            <w:proofErr w:type="spellStart"/>
            <w:r w:rsidRPr="00264183">
              <w:rPr>
                <w:rFonts w:ascii="Times New Roman" w:hAnsi="Times New Roman"/>
                <w:b/>
                <w:bCs/>
                <w:lang w:val="en-US"/>
              </w:rPr>
              <w:t>μg</w:t>
            </w:r>
            <w:proofErr w:type="spellEnd"/>
            <w:r w:rsidRPr="00264183">
              <w:rPr>
                <w:rFonts w:ascii="Times New Roman" w:hAnsi="Times New Roman"/>
                <w:b/>
                <w:bCs/>
                <w:lang w:val="en-US"/>
              </w:rPr>
              <w:t>/l)</w:t>
            </w:r>
          </w:p>
        </w:tc>
        <w:tc>
          <w:tcPr>
            <w:tcW w:w="1260" w:type="dxa"/>
            <w:vMerge w:val="restart"/>
          </w:tcPr>
          <w:p w14:paraId="40326002" w14:textId="250A6E35"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2700" w:type="dxa"/>
            <w:gridSpan w:val="2"/>
          </w:tcPr>
          <w:p w14:paraId="647196BE" w14:textId="72071A26"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Recovery (%)</w:t>
            </w:r>
          </w:p>
        </w:tc>
        <w:tc>
          <w:tcPr>
            <w:tcW w:w="1260" w:type="dxa"/>
            <w:vMerge w:val="restart"/>
          </w:tcPr>
          <w:p w14:paraId="2DE23241" w14:textId="72F2B75E"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LOD</w:t>
            </w:r>
          </w:p>
          <w:p w14:paraId="59AEBEFA" w14:textId="09227AC3" w:rsidR="00BE47D5" w:rsidRPr="00264183" w:rsidRDefault="00BE47D5" w:rsidP="00F512DB">
            <w:pPr>
              <w:jc w:val="center"/>
              <w:rPr>
                <w:rFonts w:ascii="Times New Roman" w:hAnsi="Times New Roman"/>
                <w:lang w:val="en-US"/>
              </w:rPr>
            </w:pPr>
            <w:r w:rsidRPr="00264183">
              <w:rPr>
                <w:rFonts w:ascii="Times New Roman" w:hAnsi="Times New Roman"/>
                <w:b/>
                <w:bCs/>
                <w:lang w:val="en-US"/>
              </w:rPr>
              <w:t>(</w:t>
            </w:r>
            <w:proofErr w:type="spellStart"/>
            <w:r w:rsidRPr="00264183">
              <w:rPr>
                <w:rFonts w:ascii="Times New Roman" w:hAnsi="Times New Roman"/>
                <w:b/>
                <w:bCs/>
                <w:lang w:val="en-US"/>
              </w:rPr>
              <w:t>μg</w:t>
            </w:r>
            <w:proofErr w:type="spellEnd"/>
            <w:r w:rsidRPr="00264183">
              <w:rPr>
                <w:rFonts w:ascii="Times New Roman" w:hAnsi="Times New Roman"/>
                <w:b/>
                <w:bCs/>
                <w:lang w:val="en-US"/>
              </w:rPr>
              <w:t>/l)</w:t>
            </w:r>
          </w:p>
        </w:tc>
        <w:tc>
          <w:tcPr>
            <w:tcW w:w="1380" w:type="dxa"/>
            <w:vMerge w:val="restart"/>
          </w:tcPr>
          <w:p w14:paraId="08571308" w14:textId="4F70015E"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7620" w:type="dxa"/>
            <w:gridSpan w:val="6"/>
          </w:tcPr>
          <w:p w14:paraId="6A35F7B7" w14:textId="56EF2483"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Recovery (%)</w:t>
            </w:r>
          </w:p>
        </w:tc>
      </w:tr>
      <w:tr w:rsidR="00965B09" w:rsidRPr="00432073" w14:paraId="4C90F9A4" w14:textId="7C7D4D4F" w:rsidTr="00AD44FB">
        <w:trPr>
          <w:jc w:val="center"/>
        </w:trPr>
        <w:tc>
          <w:tcPr>
            <w:tcW w:w="1800" w:type="dxa"/>
            <w:tcBorders>
              <w:top w:val="nil"/>
              <w:left w:val="nil"/>
            </w:tcBorders>
          </w:tcPr>
          <w:p w14:paraId="476B7997" w14:textId="77777777" w:rsidR="00BE47D5" w:rsidRPr="00264183" w:rsidRDefault="00BE47D5" w:rsidP="00F512DB">
            <w:pPr>
              <w:tabs>
                <w:tab w:val="left" w:pos="720"/>
              </w:tabs>
              <w:jc w:val="both"/>
              <w:rPr>
                <w:rFonts w:ascii="Times New Roman" w:eastAsia="Times New Roman" w:hAnsi="Times New Roman"/>
                <w:b/>
                <w:bCs/>
                <w:lang w:val="en-US"/>
              </w:rPr>
            </w:pPr>
          </w:p>
        </w:tc>
        <w:tc>
          <w:tcPr>
            <w:tcW w:w="1800" w:type="dxa"/>
            <w:vMerge/>
          </w:tcPr>
          <w:p w14:paraId="012476BE" w14:textId="77777777" w:rsidR="00BE47D5" w:rsidRPr="00264183" w:rsidRDefault="00BE47D5" w:rsidP="00F512DB">
            <w:pPr>
              <w:jc w:val="center"/>
              <w:rPr>
                <w:rFonts w:ascii="Times New Roman" w:eastAsia="Times New Roman" w:hAnsi="Times New Roman"/>
                <w:b/>
                <w:bCs/>
                <w:lang w:val="en-US"/>
              </w:rPr>
            </w:pPr>
          </w:p>
        </w:tc>
        <w:tc>
          <w:tcPr>
            <w:tcW w:w="1362" w:type="dxa"/>
            <w:vMerge/>
          </w:tcPr>
          <w:p w14:paraId="744EE1B0" w14:textId="77777777" w:rsidR="00BE47D5" w:rsidRPr="00264183" w:rsidRDefault="00BE47D5" w:rsidP="00F512DB">
            <w:pPr>
              <w:jc w:val="center"/>
              <w:rPr>
                <w:rFonts w:ascii="Times New Roman" w:hAnsi="Times New Roman"/>
                <w:b/>
                <w:bCs/>
                <w:lang w:val="en-US"/>
              </w:rPr>
            </w:pPr>
          </w:p>
        </w:tc>
        <w:tc>
          <w:tcPr>
            <w:tcW w:w="1338" w:type="dxa"/>
            <w:vMerge/>
          </w:tcPr>
          <w:p w14:paraId="4FBC4240" w14:textId="087052D2" w:rsidR="00BE47D5" w:rsidRPr="00264183" w:rsidRDefault="00BE47D5" w:rsidP="00F512DB">
            <w:pPr>
              <w:jc w:val="center"/>
              <w:rPr>
                <w:rFonts w:ascii="Times New Roman" w:hAnsi="Times New Roman"/>
                <w:b/>
                <w:bCs/>
                <w:lang w:val="en-US"/>
              </w:rPr>
            </w:pPr>
          </w:p>
        </w:tc>
        <w:tc>
          <w:tcPr>
            <w:tcW w:w="1260" w:type="dxa"/>
            <w:vMerge/>
          </w:tcPr>
          <w:p w14:paraId="19F5261E" w14:textId="77777777" w:rsidR="00BE47D5" w:rsidRPr="00264183" w:rsidRDefault="00BE47D5" w:rsidP="00F512DB">
            <w:pPr>
              <w:jc w:val="center"/>
              <w:rPr>
                <w:rFonts w:ascii="Times New Roman" w:hAnsi="Times New Roman"/>
                <w:b/>
                <w:bCs/>
                <w:lang w:val="en-US"/>
              </w:rPr>
            </w:pPr>
          </w:p>
        </w:tc>
        <w:tc>
          <w:tcPr>
            <w:tcW w:w="1440" w:type="dxa"/>
          </w:tcPr>
          <w:p w14:paraId="1AAD59B5" w14:textId="6799FFBF" w:rsidR="00BE47D5" w:rsidRPr="00264183" w:rsidRDefault="00BE47D5" w:rsidP="00F512DB">
            <w:pPr>
              <w:jc w:val="center"/>
              <w:rPr>
                <w:rFonts w:ascii="Times New Roman" w:eastAsia="Times New Roman" w:hAnsi="Times New Roman"/>
                <w:b/>
                <w:bCs/>
                <w:lang w:val="en-US"/>
              </w:rPr>
            </w:pPr>
            <w:r w:rsidRPr="00264183">
              <w:rPr>
                <w:rFonts w:ascii="Times New Roman" w:hAnsi="Times New Roman"/>
                <w:b/>
                <w:bCs/>
                <w:lang w:val="en-US"/>
              </w:rPr>
              <w:t>C18 SPE cartridge</w:t>
            </w:r>
          </w:p>
        </w:tc>
        <w:tc>
          <w:tcPr>
            <w:tcW w:w="1260" w:type="dxa"/>
          </w:tcPr>
          <w:p w14:paraId="4345C689" w14:textId="324493EB"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1260" w:type="dxa"/>
            <w:vMerge/>
          </w:tcPr>
          <w:p w14:paraId="6F8F8B5A" w14:textId="74B0F221" w:rsidR="00BE47D5" w:rsidRPr="00264183" w:rsidRDefault="00BE47D5" w:rsidP="00F512DB">
            <w:pPr>
              <w:jc w:val="center"/>
              <w:rPr>
                <w:rFonts w:ascii="Times New Roman" w:eastAsia="Times New Roman" w:hAnsi="Times New Roman"/>
                <w:b/>
                <w:bCs/>
                <w:lang w:val="en-US"/>
              </w:rPr>
            </w:pPr>
          </w:p>
        </w:tc>
        <w:tc>
          <w:tcPr>
            <w:tcW w:w="1380" w:type="dxa"/>
            <w:vMerge/>
          </w:tcPr>
          <w:p w14:paraId="00410AD5" w14:textId="77777777" w:rsidR="00BE47D5" w:rsidRPr="00264183" w:rsidRDefault="00BE47D5" w:rsidP="00F512DB">
            <w:pPr>
              <w:jc w:val="center"/>
              <w:rPr>
                <w:rFonts w:ascii="Times New Roman" w:hAnsi="Times New Roman"/>
                <w:b/>
                <w:bCs/>
                <w:lang w:val="en-US"/>
              </w:rPr>
            </w:pPr>
          </w:p>
        </w:tc>
        <w:tc>
          <w:tcPr>
            <w:tcW w:w="1140" w:type="dxa"/>
          </w:tcPr>
          <w:p w14:paraId="59D7D3A5" w14:textId="77777777" w:rsidR="00B06FA0" w:rsidRPr="00264183" w:rsidRDefault="00BE47D5" w:rsidP="00F512DB">
            <w:pPr>
              <w:jc w:val="center"/>
              <w:rPr>
                <w:rFonts w:ascii="Times New Roman" w:hAnsi="Times New Roman"/>
                <w:b/>
                <w:bCs/>
                <w:lang w:val="en-US"/>
              </w:rPr>
            </w:pPr>
            <w:r w:rsidRPr="00264183">
              <w:rPr>
                <w:rFonts w:ascii="Times New Roman" w:hAnsi="Times New Roman"/>
                <w:b/>
                <w:bCs/>
                <w:lang w:val="en-US"/>
              </w:rPr>
              <w:t xml:space="preserve">Sep-Pak C18 </w:t>
            </w:r>
          </w:p>
          <w:p w14:paraId="7F635B5B" w14:textId="29DE8D19" w:rsidR="00BE47D5" w:rsidRPr="00264183" w:rsidRDefault="00BE47D5" w:rsidP="00F512DB">
            <w:pPr>
              <w:jc w:val="center"/>
              <w:rPr>
                <w:rFonts w:ascii="Times New Roman" w:hAnsi="Times New Roman"/>
                <w:b/>
                <w:bCs/>
                <w:lang w:val="en-US"/>
              </w:rPr>
            </w:pPr>
            <w:r w:rsidRPr="00264183">
              <w:rPr>
                <w:rFonts w:ascii="Times New Roman" w:hAnsi="Times New Roman"/>
                <w:b/>
                <w:bCs/>
                <w:lang w:val="en-US"/>
              </w:rPr>
              <w:t>SPE cartridge</w:t>
            </w:r>
          </w:p>
        </w:tc>
        <w:tc>
          <w:tcPr>
            <w:tcW w:w="1260" w:type="dxa"/>
          </w:tcPr>
          <w:p w14:paraId="70E1F8BF" w14:textId="222EFAC0" w:rsidR="00BE47D5" w:rsidRPr="00264183" w:rsidRDefault="00BE47D5" w:rsidP="00F512DB">
            <w:pPr>
              <w:jc w:val="center"/>
              <w:rPr>
                <w:rFonts w:ascii="Times New Roman" w:hAnsi="Times New Roman"/>
                <w:b/>
                <w:bCs/>
                <w:lang w:val="en-US"/>
              </w:rPr>
            </w:pPr>
            <w:r w:rsidRPr="00264183">
              <w:rPr>
                <w:rFonts w:ascii="Times New Roman" w:eastAsia="Times New Roman" w:hAnsi="Times New Roman"/>
                <w:b/>
                <w:bCs/>
                <w:lang w:val="en-US"/>
              </w:rPr>
              <w:t>References</w:t>
            </w:r>
          </w:p>
        </w:tc>
        <w:tc>
          <w:tcPr>
            <w:tcW w:w="1440" w:type="dxa"/>
          </w:tcPr>
          <w:p w14:paraId="4D56232F" w14:textId="77777777" w:rsidR="008B420D" w:rsidRPr="00264183" w:rsidRDefault="00BE47D5" w:rsidP="00F512DB">
            <w:pPr>
              <w:jc w:val="center"/>
              <w:rPr>
                <w:rFonts w:ascii="Times New Roman" w:hAnsi="Times New Roman"/>
                <w:b/>
                <w:bCs/>
                <w:lang w:val="en-US"/>
              </w:rPr>
            </w:pPr>
            <w:r w:rsidRPr="00264183">
              <w:rPr>
                <w:rFonts w:ascii="Times New Roman" w:hAnsi="Times New Roman"/>
                <w:b/>
                <w:bCs/>
                <w:lang w:val="en-US"/>
              </w:rPr>
              <w:t xml:space="preserve">Oasis WAX on-line </w:t>
            </w:r>
          </w:p>
          <w:p w14:paraId="48643743" w14:textId="77777777" w:rsidR="00DA27FA" w:rsidRPr="00264183" w:rsidRDefault="00BE47D5" w:rsidP="00F512DB">
            <w:pPr>
              <w:jc w:val="center"/>
              <w:rPr>
                <w:rFonts w:ascii="Times New Roman" w:hAnsi="Times New Roman"/>
                <w:b/>
                <w:bCs/>
                <w:lang w:val="en-US"/>
              </w:rPr>
            </w:pPr>
            <w:r w:rsidRPr="00264183">
              <w:rPr>
                <w:rFonts w:ascii="Times New Roman" w:hAnsi="Times New Roman"/>
                <w:b/>
                <w:bCs/>
                <w:lang w:val="en-US"/>
              </w:rPr>
              <w:t>SPE</w:t>
            </w:r>
          </w:p>
          <w:p w14:paraId="2810BDBC" w14:textId="470C92B0" w:rsidR="00BE47D5" w:rsidRPr="00264183" w:rsidRDefault="00BE47D5" w:rsidP="00F512DB">
            <w:pPr>
              <w:jc w:val="center"/>
              <w:rPr>
                <w:rFonts w:ascii="Times New Roman" w:hAnsi="Times New Roman"/>
                <w:b/>
                <w:bCs/>
                <w:lang w:val="en-US"/>
              </w:rPr>
            </w:pPr>
            <w:r w:rsidRPr="00264183">
              <w:rPr>
                <w:rFonts w:ascii="Times New Roman" w:hAnsi="Times New Roman"/>
                <w:b/>
                <w:bCs/>
                <w:lang w:val="en-US"/>
              </w:rPr>
              <w:t xml:space="preserve"> cartridge</w:t>
            </w:r>
          </w:p>
        </w:tc>
        <w:tc>
          <w:tcPr>
            <w:tcW w:w="1260" w:type="dxa"/>
          </w:tcPr>
          <w:p w14:paraId="254BA300" w14:textId="7F5666A5" w:rsidR="00BE47D5" w:rsidRPr="00264183" w:rsidRDefault="00BE47D5" w:rsidP="00F512DB">
            <w:pPr>
              <w:jc w:val="center"/>
              <w:rPr>
                <w:rFonts w:ascii="Times New Roman" w:hAnsi="Times New Roman"/>
                <w:b/>
                <w:bCs/>
                <w:lang w:val="en-US"/>
              </w:rPr>
            </w:pPr>
            <w:r w:rsidRPr="00264183">
              <w:rPr>
                <w:rFonts w:ascii="Times New Roman" w:eastAsia="Times New Roman" w:hAnsi="Times New Roman"/>
                <w:b/>
                <w:bCs/>
                <w:lang w:val="en-US"/>
              </w:rPr>
              <w:t>References</w:t>
            </w:r>
          </w:p>
        </w:tc>
        <w:tc>
          <w:tcPr>
            <w:tcW w:w="1260" w:type="dxa"/>
          </w:tcPr>
          <w:p w14:paraId="4B12C363" w14:textId="77777777" w:rsidR="00B06FA0" w:rsidRPr="00264183" w:rsidRDefault="00BE47D5" w:rsidP="00F512DB">
            <w:pPr>
              <w:rPr>
                <w:rFonts w:ascii="Times New Roman" w:hAnsi="Times New Roman"/>
                <w:b/>
                <w:bCs/>
                <w:lang w:val="en-US"/>
              </w:rPr>
            </w:pPr>
            <w:r w:rsidRPr="00264183">
              <w:rPr>
                <w:rFonts w:ascii="Times New Roman" w:hAnsi="Times New Roman"/>
                <w:b/>
                <w:bCs/>
                <w:lang w:val="en-US"/>
              </w:rPr>
              <w:t xml:space="preserve">SUPELCO </w:t>
            </w:r>
          </w:p>
          <w:p w14:paraId="3887A688" w14:textId="77777777" w:rsidR="00DA27FA" w:rsidRPr="00264183" w:rsidRDefault="00BE47D5" w:rsidP="00F512DB">
            <w:pPr>
              <w:rPr>
                <w:rFonts w:ascii="Times New Roman" w:hAnsi="Times New Roman"/>
                <w:b/>
                <w:bCs/>
                <w:lang w:val="en-US"/>
              </w:rPr>
            </w:pPr>
            <w:r w:rsidRPr="00264183">
              <w:rPr>
                <w:rFonts w:ascii="Times New Roman" w:hAnsi="Times New Roman"/>
                <w:b/>
                <w:bCs/>
                <w:lang w:val="en-US"/>
              </w:rPr>
              <w:t xml:space="preserve">SPE </w:t>
            </w:r>
          </w:p>
          <w:p w14:paraId="2A4580B7" w14:textId="4B4BDDC5" w:rsidR="00BE47D5" w:rsidRPr="00264183" w:rsidRDefault="00BE47D5" w:rsidP="00F512DB">
            <w:pPr>
              <w:rPr>
                <w:rFonts w:ascii="Times New Roman" w:eastAsia="Times New Roman" w:hAnsi="Times New Roman"/>
                <w:b/>
                <w:bCs/>
                <w:lang w:val="en-US"/>
              </w:rPr>
            </w:pPr>
            <w:r w:rsidRPr="00264183">
              <w:rPr>
                <w:rFonts w:ascii="Times New Roman" w:hAnsi="Times New Roman"/>
                <w:b/>
                <w:bCs/>
                <w:lang w:val="en-US"/>
              </w:rPr>
              <w:t>cartridges</w:t>
            </w:r>
          </w:p>
        </w:tc>
        <w:tc>
          <w:tcPr>
            <w:tcW w:w="1260" w:type="dxa"/>
          </w:tcPr>
          <w:p w14:paraId="7A707A95" w14:textId="2B3D1980" w:rsidR="00BE47D5" w:rsidRPr="00264183" w:rsidRDefault="00BE47D5" w:rsidP="00F512DB">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r>
      <w:tr w:rsidR="00965B09" w:rsidRPr="00264183" w14:paraId="249C5275" w14:textId="581C4CAE" w:rsidTr="00AD44FB">
        <w:trPr>
          <w:jc w:val="center"/>
        </w:trPr>
        <w:tc>
          <w:tcPr>
            <w:tcW w:w="1800" w:type="dxa"/>
          </w:tcPr>
          <w:p w14:paraId="70C5EABB"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1-OH-NAP</w:t>
            </w:r>
          </w:p>
        </w:tc>
        <w:tc>
          <w:tcPr>
            <w:tcW w:w="1800" w:type="dxa"/>
          </w:tcPr>
          <w:p w14:paraId="73CB062F" w14:textId="0F61CEC8" w:rsidR="00BE47D5" w:rsidRPr="00264183" w:rsidRDefault="00BE47D5" w:rsidP="00F512DB">
            <w:pPr>
              <w:tabs>
                <w:tab w:val="right" w:pos="1770"/>
              </w:tabs>
              <w:jc w:val="center"/>
              <w:rPr>
                <w:rFonts w:ascii="Times New Roman" w:eastAsia="Times New Roman" w:hAnsi="Times New Roman"/>
                <w:lang w:val="en-US"/>
              </w:rPr>
            </w:pPr>
            <w:r w:rsidRPr="00264183">
              <w:rPr>
                <w:rFonts w:ascii="Times New Roman" w:eastAsia="Times New Roman" w:hAnsi="Times New Roman"/>
                <w:lang w:val="en-US"/>
              </w:rPr>
              <w:t>1.5</w:t>
            </w:r>
          </w:p>
        </w:tc>
        <w:tc>
          <w:tcPr>
            <w:tcW w:w="1362" w:type="dxa"/>
          </w:tcPr>
          <w:p w14:paraId="3DD6DDF6" w14:textId="2055FB0C"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(Preuss et al. 2004)</w:t>
            </w:r>
          </w:p>
        </w:tc>
        <w:tc>
          <w:tcPr>
            <w:tcW w:w="1338" w:type="dxa"/>
          </w:tcPr>
          <w:p w14:paraId="1E364FA1" w14:textId="77777777" w:rsidR="00BE47D5" w:rsidRPr="00264183" w:rsidRDefault="00BE47D5" w:rsidP="00F512DB">
            <w:pPr>
              <w:jc w:val="center"/>
              <w:rPr>
                <w:rFonts w:ascii="Times New Roman" w:hAnsi="Times New Roman"/>
                <w:lang w:val="en-US"/>
              </w:rPr>
            </w:pPr>
          </w:p>
        </w:tc>
        <w:tc>
          <w:tcPr>
            <w:tcW w:w="1260" w:type="dxa"/>
          </w:tcPr>
          <w:p w14:paraId="3AB321FB" w14:textId="77777777" w:rsidR="00BE47D5" w:rsidRPr="00264183" w:rsidRDefault="00BE47D5" w:rsidP="00F512DB">
            <w:pPr>
              <w:jc w:val="center"/>
              <w:rPr>
                <w:rFonts w:ascii="Times New Roman" w:hAnsi="Times New Roman"/>
                <w:lang w:val="en-US"/>
              </w:rPr>
            </w:pPr>
          </w:p>
        </w:tc>
        <w:tc>
          <w:tcPr>
            <w:tcW w:w="1440" w:type="dxa"/>
          </w:tcPr>
          <w:p w14:paraId="35FCCD9D" w14:textId="6CC41DAB" w:rsidR="00BE47D5" w:rsidRPr="00264183" w:rsidRDefault="00BE47D5" w:rsidP="00F512DB">
            <w:pPr>
              <w:jc w:val="center"/>
              <w:rPr>
                <w:rFonts w:ascii="Times New Roman" w:hAnsi="Times New Roman"/>
                <w:lang w:val="en-US"/>
              </w:rPr>
            </w:pPr>
          </w:p>
        </w:tc>
        <w:tc>
          <w:tcPr>
            <w:tcW w:w="1260" w:type="dxa"/>
          </w:tcPr>
          <w:p w14:paraId="7B55D1AF" w14:textId="07572A42" w:rsidR="00BE47D5" w:rsidRPr="00264183" w:rsidRDefault="00BE47D5" w:rsidP="00F512DB">
            <w:pPr>
              <w:jc w:val="center"/>
              <w:rPr>
                <w:rFonts w:ascii="Times New Roman" w:hAnsi="Times New Roman"/>
                <w:lang w:val="en-US"/>
              </w:rPr>
            </w:pPr>
          </w:p>
        </w:tc>
        <w:tc>
          <w:tcPr>
            <w:tcW w:w="1260" w:type="dxa"/>
          </w:tcPr>
          <w:p w14:paraId="3338E625" w14:textId="541E3289" w:rsidR="00BE47D5" w:rsidRPr="00264183" w:rsidRDefault="00BE47D5" w:rsidP="00F512DB">
            <w:pPr>
              <w:jc w:val="center"/>
              <w:rPr>
                <w:rFonts w:ascii="Times New Roman" w:hAnsi="Times New Roman"/>
                <w:lang w:val="en-US"/>
              </w:rPr>
            </w:pPr>
            <w:r w:rsidRPr="00264183">
              <w:rPr>
                <w:rFonts w:ascii="Times New Roman" w:hAnsi="Times New Roman"/>
                <w:lang w:val="en-US"/>
              </w:rPr>
              <w:t>0.06 – 0.5</w:t>
            </w:r>
          </w:p>
        </w:tc>
        <w:tc>
          <w:tcPr>
            <w:tcW w:w="1380" w:type="dxa"/>
          </w:tcPr>
          <w:p w14:paraId="45C8B490" w14:textId="17994BA2"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 Xia et al. 2009; Zhu et al. 2009)</w:t>
            </w:r>
          </w:p>
        </w:tc>
        <w:tc>
          <w:tcPr>
            <w:tcW w:w="1140" w:type="dxa"/>
          </w:tcPr>
          <w:p w14:paraId="2A9AD7EF" w14:textId="1A2DF055"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28E1E0C6" w14:textId="47629DBE"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7C78E2C5" w14:textId="52610A42" w:rsidR="00BE47D5" w:rsidRPr="00264183" w:rsidRDefault="00BE47D5" w:rsidP="00F512DB">
            <w:pPr>
              <w:jc w:val="center"/>
              <w:rPr>
                <w:rFonts w:ascii="Times New Roman" w:hAnsi="Times New Roman"/>
                <w:lang w:val="en-US"/>
              </w:rPr>
            </w:pPr>
            <w:r w:rsidRPr="00264183">
              <w:rPr>
                <w:rFonts w:ascii="Times New Roman" w:hAnsi="Times New Roman"/>
                <w:lang w:val="en-US"/>
              </w:rPr>
              <w:t>67</w:t>
            </w:r>
          </w:p>
        </w:tc>
        <w:tc>
          <w:tcPr>
            <w:tcW w:w="1260" w:type="dxa"/>
          </w:tcPr>
          <w:p w14:paraId="44A08D69" w14:textId="5A692041"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7221D59D" w14:textId="747DB715" w:rsidR="00BE47D5" w:rsidRPr="00264183" w:rsidRDefault="00BE47D5" w:rsidP="00F512DB">
            <w:pPr>
              <w:jc w:val="center"/>
              <w:rPr>
                <w:rFonts w:ascii="Times New Roman" w:hAnsi="Times New Roman"/>
                <w:lang w:val="en-US"/>
              </w:rPr>
            </w:pPr>
            <w:r w:rsidRPr="00264183">
              <w:rPr>
                <w:rFonts w:ascii="Times New Roman" w:hAnsi="Times New Roman"/>
                <w:lang w:val="en-US"/>
              </w:rPr>
              <w:t>81 - 123</w:t>
            </w:r>
          </w:p>
        </w:tc>
        <w:tc>
          <w:tcPr>
            <w:tcW w:w="1260" w:type="dxa"/>
          </w:tcPr>
          <w:p w14:paraId="68C8B10A" w14:textId="588CAC66"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(Zhu et al. 2009)</w:t>
            </w:r>
          </w:p>
        </w:tc>
      </w:tr>
      <w:tr w:rsidR="00965B09" w:rsidRPr="00264183" w14:paraId="273C4AEA" w14:textId="05304F59" w:rsidTr="00AD44FB">
        <w:trPr>
          <w:jc w:val="center"/>
        </w:trPr>
        <w:tc>
          <w:tcPr>
            <w:tcW w:w="1800" w:type="dxa"/>
          </w:tcPr>
          <w:p w14:paraId="1C1415B8"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2-OH-NAP</w:t>
            </w:r>
          </w:p>
        </w:tc>
        <w:tc>
          <w:tcPr>
            <w:tcW w:w="1800" w:type="dxa"/>
          </w:tcPr>
          <w:p w14:paraId="4991E4B2" w14:textId="01D870D3" w:rsidR="00BE47D5" w:rsidRPr="00264183" w:rsidRDefault="00BE47D5" w:rsidP="00F512DB">
            <w:pPr>
              <w:jc w:val="center"/>
              <w:rPr>
                <w:rFonts w:ascii="Times New Roman" w:hAnsi="Times New Roman"/>
                <w:lang w:val="en-US"/>
              </w:rPr>
            </w:pPr>
            <w:r w:rsidRPr="00264183">
              <w:rPr>
                <w:rFonts w:ascii="Times New Roman" w:hAnsi="Times New Roman"/>
                <w:lang w:val="en-US"/>
              </w:rPr>
              <w:t>0.03 – 0.5</w:t>
            </w:r>
          </w:p>
        </w:tc>
        <w:tc>
          <w:tcPr>
            <w:tcW w:w="1362" w:type="dxa"/>
          </w:tcPr>
          <w:p w14:paraId="6DAC7420" w14:textId="121497F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(Kang et al. 2002; Preuss et al. 2004; Sul et al. 2012; J. Yang et al. 2018; Yoon et al. 2012)</w:t>
            </w:r>
          </w:p>
        </w:tc>
        <w:tc>
          <w:tcPr>
            <w:tcW w:w="1338" w:type="dxa"/>
          </w:tcPr>
          <w:p w14:paraId="35E34977" w14:textId="77777777" w:rsidR="00BE47D5" w:rsidRPr="00264183" w:rsidRDefault="00BE47D5" w:rsidP="00F512DB">
            <w:pPr>
              <w:jc w:val="center"/>
              <w:rPr>
                <w:rFonts w:ascii="Times New Roman" w:hAnsi="Times New Roman"/>
                <w:lang w:val="en-US"/>
              </w:rPr>
            </w:pPr>
          </w:p>
        </w:tc>
        <w:tc>
          <w:tcPr>
            <w:tcW w:w="1260" w:type="dxa"/>
          </w:tcPr>
          <w:p w14:paraId="6EFD9CA0" w14:textId="77777777" w:rsidR="00BE47D5" w:rsidRPr="00264183" w:rsidRDefault="00BE47D5" w:rsidP="00F512DB">
            <w:pPr>
              <w:jc w:val="center"/>
              <w:rPr>
                <w:rFonts w:ascii="Times New Roman" w:hAnsi="Times New Roman"/>
                <w:lang w:val="en-US"/>
              </w:rPr>
            </w:pPr>
          </w:p>
        </w:tc>
        <w:tc>
          <w:tcPr>
            <w:tcW w:w="1440" w:type="dxa"/>
          </w:tcPr>
          <w:p w14:paraId="57FC923A" w14:textId="052B7394" w:rsidR="00BE47D5" w:rsidRPr="00264183" w:rsidRDefault="00BE47D5" w:rsidP="00F512DB">
            <w:pPr>
              <w:jc w:val="center"/>
              <w:rPr>
                <w:rFonts w:ascii="Times New Roman" w:hAnsi="Times New Roman"/>
                <w:lang w:val="en-US"/>
              </w:rPr>
            </w:pPr>
          </w:p>
        </w:tc>
        <w:tc>
          <w:tcPr>
            <w:tcW w:w="1260" w:type="dxa"/>
          </w:tcPr>
          <w:p w14:paraId="699A488A" w14:textId="3E68DD3F" w:rsidR="00BE47D5" w:rsidRPr="00264183" w:rsidRDefault="00BE47D5" w:rsidP="00F512DB">
            <w:pPr>
              <w:jc w:val="center"/>
              <w:rPr>
                <w:rFonts w:ascii="Times New Roman" w:hAnsi="Times New Roman"/>
                <w:lang w:val="en-US"/>
              </w:rPr>
            </w:pPr>
          </w:p>
        </w:tc>
        <w:tc>
          <w:tcPr>
            <w:tcW w:w="1260" w:type="dxa"/>
          </w:tcPr>
          <w:p w14:paraId="6DB83C15" w14:textId="119F9672" w:rsidR="00BE47D5" w:rsidRPr="00264183" w:rsidRDefault="00BE47D5" w:rsidP="00F512DB">
            <w:pPr>
              <w:jc w:val="center"/>
              <w:rPr>
                <w:rFonts w:ascii="Times New Roman" w:hAnsi="Times New Roman"/>
                <w:lang w:val="en-US"/>
              </w:rPr>
            </w:pPr>
            <w:r w:rsidRPr="00264183">
              <w:rPr>
                <w:rFonts w:ascii="Times New Roman" w:hAnsi="Times New Roman"/>
                <w:lang w:val="en-US"/>
              </w:rPr>
              <w:t>0.033 – 0.5</w:t>
            </w:r>
          </w:p>
        </w:tc>
        <w:tc>
          <w:tcPr>
            <w:tcW w:w="1380" w:type="dxa"/>
          </w:tcPr>
          <w:p w14:paraId="54FD83E0" w14:textId="63054DE4"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(Liu et al. 2017; Wang et al. 2017; Xia et al. 2009; Zhu et al. 2009)</w:t>
            </w:r>
          </w:p>
        </w:tc>
        <w:tc>
          <w:tcPr>
            <w:tcW w:w="1140" w:type="dxa"/>
          </w:tcPr>
          <w:p w14:paraId="62553CD1" w14:textId="41C979C6"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4FE5D941" w14:textId="28D42C2E"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3FCC748B" w14:textId="7B144841" w:rsidR="00BE47D5" w:rsidRPr="00264183" w:rsidRDefault="00BE47D5" w:rsidP="00F512DB">
            <w:pPr>
              <w:jc w:val="center"/>
              <w:rPr>
                <w:rFonts w:ascii="Times New Roman" w:hAnsi="Times New Roman"/>
                <w:lang w:val="en-US"/>
              </w:rPr>
            </w:pPr>
            <w:r w:rsidRPr="00264183">
              <w:rPr>
                <w:rFonts w:ascii="Times New Roman" w:hAnsi="Times New Roman"/>
                <w:lang w:val="en-US"/>
              </w:rPr>
              <w:t>67</w:t>
            </w:r>
          </w:p>
        </w:tc>
        <w:tc>
          <w:tcPr>
            <w:tcW w:w="1260" w:type="dxa"/>
          </w:tcPr>
          <w:p w14:paraId="219FE1D9" w14:textId="7C46CD2D"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65B4B837" w14:textId="059AF998" w:rsidR="00BE47D5" w:rsidRPr="00264183" w:rsidRDefault="00BE47D5" w:rsidP="00F512DB">
            <w:pPr>
              <w:jc w:val="center"/>
              <w:rPr>
                <w:rFonts w:ascii="Times New Roman" w:hAnsi="Times New Roman"/>
                <w:lang w:val="en-US"/>
              </w:rPr>
            </w:pPr>
            <w:r w:rsidRPr="00264183">
              <w:rPr>
                <w:rFonts w:ascii="Times New Roman" w:hAnsi="Times New Roman"/>
                <w:lang w:val="en-US"/>
              </w:rPr>
              <w:t>81 - 123</w:t>
            </w:r>
          </w:p>
        </w:tc>
        <w:tc>
          <w:tcPr>
            <w:tcW w:w="1260" w:type="dxa"/>
          </w:tcPr>
          <w:p w14:paraId="1240C54F" w14:textId="748B50F9"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(Zhu et al. 2009)</w:t>
            </w:r>
          </w:p>
        </w:tc>
      </w:tr>
      <w:tr w:rsidR="00965B09" w:rsidRPr="00264183" w14:paraId="01D960C3" w14:textId="7ED0A786" w:rsidTr="00AD44FB">
        <w:trPr>
          <w:jc w:val="center"/>
        </w:trPr>
        <w:tc>
          <w:tcPr>
            <w:tcW w:w="1800" w:type="dxa"/>
          </w:tcPr>
          <w:p w14:paraId="4F12C7FA"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2-OH-FL</w:t>
            </w:r>
          </w:p>
        </w:tc>
        <w:tc>
          <w:tcPr>
            <w:tcW w:w="1800" w:type="dxa"/>
          </w:tcPr>
          <w:p w14:paraId="1E8E9AEA" w14:textId="489EA435" w:rsidR="00BE47D5" w:rsidRPr="00264183" w:rsidRDefault="00BE47D5" w:rsidP="00F512DB">
            <w:pPr>
              <w:jc w:val="center"/>
              <w:rPr>
                <w:rFonts w:ascii="Times New Roman" w:hAnsi="Times New Roman"/>
                <w:lang w:val="en-US"/>
              </w:rPr>
            </w:pPr>
            <w:r w:rsidRPr="00264183">
              <w:rPr>
                <w:rFonts w:ascii="Times New Roman" w:hAnsi="Times New Roman"/>
                <w:lang w:val="en-US"/>
              </w:rPr>
              <w:t>0.04 – 0.12</w:t>
            </w:r>
          </w:p>
        </w:tc>
        <w:tc>
          <w:tcPr>
            <w:tcW w:w="1362" w:type="dxa"/>
          </w:tcPr>
          <w:p w14:paraId="0AA8D99E" w14:textId="4A9FA09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(J. Yang et al. 2018)</w:t>
            </w:r>
          </w:p>
        </w:tc>
        <w:tc>
          <w:tcPr>
            <w:tcW w:w="1338" w:type="dxa"/>
          </w:tcPr>
          <w:p w14:paraId="15BF3144" w14:textId="77777777" w:rsidR="00BE47D5" w:rsidRPr="00264183" w:rsidRDefault="00BE47D5" w:rsidP="00F512DB">
            <w:pPr>
              <w:jc w:val="center"/>
              <w:rPr>
                <w:rFonts w:ascii="Times New Roman" w:hAnsi="Times New Roman"/>
                <w:lang w:val="en-US"/>
              </w:rPr>
            </w:pPr>
          </w:p>
        </w:tc>
        <w:tc>
          <w:tcPr>
            <w:tcW w:w="1260" w:type="dxa"/>
          </w:tcPr>
          <w:p w14:paraId="37D34E94" w14:textId="77777777" w:rsidR="00BE47D5" w:rsidRPr="00264183" w:rsidRDefault="00BE47D5" w:rsidP="00F512DB">
            <w:pPr>
              <w:jc w:val="center"/>
              <w:rPr>
                <w:rFonts w:ascii="Times New Roman" w:hAnsi="Times New Roman"/>
                <w:lang w:val="en-US"/>
              </w:rPr>
            </w:pPr>
          </w:p>
        </w:tc>
        <w:tc>
          <w:tcPr>
            <w:tcW w:w="1440" w:type="dxa"/>
          </w:tcPr>
          <w:p w14:paraId="207A961A" w14:textId="126E983E" w:rsidR="00BE47D5" w:rsidRPr="00264183" w:rsidRDefault="00BE47D5" w:rsidP="00F512DB">
            <w:pPr>
              <w:jc w:val="center"/>
              <w:rPr>
                <w:rFonts w:ascii="Times New Roman" w:hAnsi="Times New Roman"/>
                <w:lang w:val="en-US"/>
              </w:rPr>
            </w:pPr>
          </w:p>
        </w:tc>
        <w:tc>
          <w:tcPr>
            <w:tcW w:w="1260" w:type="dxa"/>
          </w:tcPr>
          <w:p w14:paraId="7EA85C18" w14:textId="0F829AD5" w:rsidR="00BE47D5" w:rsidRPr="00264183" w:rsidRDefault="00BE47D5" w:rsidP="00F512DB">
            <w:pPr>
              <w:jc w:val="center"/>
              <w:rPr>
                <w:rFonts w:ascii="Times New Roman" w:hAnsi="Times New Roman"/>
                <w:lang w:val="en-US"/>
              </w:rPr>
            </w:pPr>
          </w:p>
        </w:tc>
        <w:tc>
          <w:tcPr>
            <w:tcW w:w="1260" w:type="dxa"/>
          </w:tcPr>
          <w:p w14:paraId="3E0F66A9" w14:textId="20E97BE4" w:rsidR="00BE47D5" w:rsidRPr="00264183" w:rsidRDefault="00BE47D5" w:rsidP="00F512DB">
            <w:pPr>
              <w:jc w:val="center"/>
              <w:rPr>
                <w:rFonts w:ascii="Times New Roman" w:hAnsi="Times New Roman"/>
                <w:lang w:val="en-US"/>
              </w:rPr>
            </w:pPr>
            <w:r w:rsidRPr="00264183">
              <w:rPr>
                <w:rFonts w:ascii="Times New Roman" w:hAnsi="Times New Roman"/>
                <w:lang w:val="en-US"/>
              </w:rPr>
              <w:t>0.008 - 1</w:t>
            </w:r>
          </w:p>
        </w:tc>
        <w:tc>
          <w:tcPr>
            <w:tcW w:w="1380" w:type="dxa"/>
          </w:tcPr>
          <w:p w14:paraId="025CF539" w14:textId="4144A96C"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(Liu et al. 2017; Wang et al. 2017; Xia et al. 2009; Zhu et al. 2009)</w:t>
            </w:r>
          </w:p>
        </w:tc>
        <w:tc>
          <w:tcPr>
            <w:tcW w:w="1140" w:type="dxa"/>
          </w:tcPr>
          <w:p w14:paraId="7098F74F" w14:textId="2BA273F9"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6FE22BDF" w14:textId="20CD34C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52B9F8FB" w14:textId="5CB66869" w:rsidR="00BE47D5" w:rsidRPr="00264183" w:rsidRDefault="00BE47D5" w:rsidP="00F512DB">
            <w:pPr>
              <w:jc w:val="center"/>
              <w:rPr>
                <w:rFonts w:ascii="Times New Roman" w:hAnsi="Times New Roman"/>
                <w:lang w:val="en-US"/>
              </w:rPr>
            </w:pPr>
            <w:r w:rsidRPr="00264183">
              <w:rPr>
                <w:rFonts w:ascii="Times New Roman" w:hAnsi="Times New Roman"/>
                <w:lang w:val="en-US"/>
              </w:rPr>
              <w:t>64</w:t>
            </w:r>
          </w:p>
        </w:tc>
        <w:tc>
          <w:tcPr>
            <w:tcW w:w="1260" w:type="dxa"/>
          </w:tcPr>
          <w:p w14:paraId="43918F79" w14:textId="0CBE9940"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24889F9B" w14:textId="79507D48" w:rsidR="00BE47D5" w:rsidRPr="00264183" w:rsidRDefault="00BE47D5" w:rsidP="00F512DB">
            <w:pPr>
              <w:jc w:val="center"/>
              <w:rPr>
                <w:rFonts w:ascii="Times New Roman" w:hAnsi="Times New Roman"/>
                <w:lang w:val="en-US"/>
              </w:rPr>
            </w:pPr>
            <w:r w:rsidRPr="00264183">
              <w:rPr>
                <w:rFonts w:ascii="Times New Roman" w:hAnsi="Times New Roman"/>
                <w:lang w:val="en-US"/>
              </w:rPr>
              <w:t>81 - 123</w:t>
            </w:r>
          </w:p>
        </w:tc>
        <w:tc>
          <w:tcPr>
            <w:tcW w:w="1260" w:type="dxa"/>
          </w:tcPr>
          <w:p w14:paraId="3B71803E" w14:textId="1D02502F"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(Zhu et al. 2009)</w:t>
            </w:r>
          </w:p>
        </w:tc>
      </w:tr>
      <w:tr w:rsidR="00965B09" w:rsidRPr="00264183" w14:paraId="23B07CEB" w14:textId="14745C6C" w:rsidTr="00AD44FB">
        <w:trPr>
          <w:jc w:val="center"/>
        </w:trPr>
        <w:tc>
          <w:tcPr>
            <w:tcW w:w="1800" w:type="dxa"/>
          </w:tcPr>
          <w:p w14:paraId="0B61D071"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3-OH-FL</w:t>
            </w:r>
          </w:p>
        </w:tc>
        <w:tc>
          <w:tcPr>
            <w:tcW w:w="1800" w:type="dxa"/>
          </w:tcPr>
          <w:p w14:paraId="428629FD" w14:textId="77777777" w:rsidR="00BE47D5" w:rsidRPr="00264183" w:rsidRDefault="00BE47D5" w:rsidP="00F512DB">
            <w:pPr>
              <w:jc w:val="center"/>
              <w:rPr>
                <w:rFonts w:ascii="Times New Roman" w:hAnsi="Times New Roman"/>
                <w:lang w:val="en-US"/>
              </w:rPr>
            </w:pPr>
          </w:p>
        </w:tc>
        <w:tc>
          <w:tcPr>
            <w:tcW w:w="1362" w:type="dxa"/>
          </w:tcPr>
          <w:p w14:paraId="4AF1099C" w14:textId="77777777" w:rsidR="00BE47D5" w:rsidRPr="00264183" w:rsidRDefault="00BE47D5" w:rsidP="00F512DB">
            <w:pPr>
              <w:jc w:val="center"/>
              <w:rPr>
                <w:rFonts w:ascii="Times New Roman" w:hAnsi="Times New Roman"/>
                <w:lang w:val="en-US"/>
              </w:rPr>
            </w:pPr>
          </w:p>
        </w:tc>
        <w:tc>
          <w:tcPr>
            <w:tcW w:w="1338" w:type="dxa"/>
          </w:tcPr>
          <w:p w14:paraId="247261C3" w14:textId="77777777" w:rsidR="00BE47D5" w:rsidRPr="00264183" w:rsidRDefault="00BE47D5" w:rsidP="00F512DB">
            <w:pPr>
              <w:jc w:val="center"/>
              <w:rPr>
                <w:rFonts w:ascii="Times New Roman" w:hAnsi="Times New Roman"/>
                <w:lang w:val="en-US"/>
              </w:rPr>
            </w:pPr>
          </w:p>
        </w:tc>
        <w:tc>
          <w:tcPr>
            <w:tcW w:w="1260" w:type="dxa"/>
          </w:tcPr>
          <w:p w14:paraId="2DBF9F03" w14:textId="77777777" w:rsidR="00BE47D5" w:rsidRPr="00264183" w:rsidRDefault="00BE47D5" w:rsidP="00F512DB">
            <w:pPr>
              <w:jc w:val="center"/>
              <w:rPr>
                <w:rFonts w:ascii="Times New Roman" w:hAnsi="Times New Roman"/>
                <w:lang w:val="en-US"/>
              </w:rPr>
            </w:pPr>
          </w:p>
        </w:tc>
        <w:tc>
          <w:tcPr>
            <w:tcW w:w="1440" w:type="dxa"/>
          </w:tcPr>
          <w:p w14:paraId="54A7EC2B" w14:textId="407A4541" w:rsidR="00BE47D5" w:rsidRPr="00264183" w:rsidRDefault="00BE47D5" w:rsidP="00F512DB">
            <w:pPr>
              <w:jc w:val="center"/>
              <w:rPr>
                <w:rFonts w:ascii="Times New Roman" w:hAnsi="Times New Roman"/>
                <w:lang w:val="en-US"/>
              </w:rPr>
            </w:pPr>
          </w:p>
        </w:tc>
        <w:tc>
          <w:tcPr>
            <w:tcW w:w="1260" w:type="dxa"/>
          </w:tcPr>
          <w:p w14:paraId="46AD5D08" w14:textId="19DD2A2E" w:rsidR="00BE47D5" w:rsidRPr="00264183" w:rsidRDefault="00BE47D5" w:rsidP="00F512DB">
            <w:pPr>
              <w:jc w:val="center"/>
              <w:rPr>
                <w:rFonts w:ascii="Times New Roman" w:hAnsi="Times New Roman"/>
                <w:lang w:val="en-US"/>
              </w:rPr>
            </w:pPr>
          </w:p>
        </w:tc>
        <w:tc>
          <w:tcPr>
            <w:tcW w:w="1260" w:type="dxa"/>
          </w:tcPr>
          <w:p w14:paraId="624FD89E" w14:textId="09F40B3C" w:rsidR="00BE47D5" w:rsidRPr="00264183" w:rsidRDefault="00BE47D5" w:rsidP="00F512DB">
            <w:pPr>
              <w:jc w:val="center"/>
              <w:rPr>
                <w:rFonts w:ascii="Times New Roman" w:hAnsi="Times New Roman"/>
                <w:lang w:val="en-US"/>
              </w:rPr>
            </w:pPr>
            <w:r w:rsidRPr="00264183">
              <w:rPr>
                <w:rFonts w:ascii="Times New Roman" w:hAnsi="Times New Roman"/>
                <w:lang w:val="en-US"/>
              </w:rPr>
              <w:t>0.008</w:t>
            </w:r>
          </w:p>
        </w:tc>
        <w:tc>
          <w:tcPr>
            <w:tcW w:w="1380" w:type="dxa"/>
          </w:tcPr>
          <w:p w14:paraId="5FF3BEB6" w14:textId="17EDBB58"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140" w:type="dxa"/>
          </w:tcPr>
          <w:p w14:paraId="41E9E29D" w14:textId="1247E6BC"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2C36145E" w14:textId="79A83E21"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31B8345D" w14:textId="7F8A84F0" w:rsidR="00BE47D5" w:rsidRPr="00264183" w:rsidRDefault="00BE47D5" w:rsidP="00F512DB">
            <w:pPr>
              <w:jc w:val="center"/>
              <w:rPr>
                <w:rFonts w:ascii="Times New Roman" w:hAnsi="Times New Roman"/>
                <w:lang w:val="en-US"/>
              </w:rPr>
            </w:pPr>
            <w:r w:rsidRPr="00264183">
              <w:rPr>
                <w:rFonts w:ascii="Times New Roman" w:hAnsi="Times New Roman"/>
                <w:lang w:val="en-US"/>
              </w:rPr>
              <w:t>81</w:t>
            </w:r>
          </w:p>
        </w:tc>
        <w:tc>
          <w:tcPr>
            <w:tcW w:w="1260" w:type="dxa"/>
          </w:tcPr>
          <w:p w14:paraId="02BDA1F0" w14:textId="0B55B208"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7D8618BA" w14:textId="77777777" w:rsidR="00BE47D5" w:rsidRPr="00264183" w:rsidRDefault="00BE47D5" w:rsidP="00F512DB">
            <w:pPr>
              <w:jc w:val="center"/>
              <w:rPr>
                <w:rFonts w:ascii="Times New Roman" w:hAnsi="Times New Roman"/>
                <w:lang w:val="en-US"/>
              </w:rPr>
            </w:pPr>
          </w:p>
        </w:tc>
        <w:tc>
          <w:tcPr>
            <w:tcW w:w="1260" w:type="dxa"/>
          </w:tcPr>
          <w:p w14:paraId="2FC87BBD" w14:textId="77777777" w:rsidR="00BE47D5" w:rsidRPr="00264183" w:rsidRDefault="00BE47D5" w:rsidP="00F512DB">
            <w:pPr>
              <w:jc w:val="center"/>
              <w:rPr>
                <w:rFonts w:ascii="Times New Roman" w:hAnsi="Times New Roman"/>
                <w:lang w:val="en-US"/>
              </w:rPr>
            </w:pPr>
          </w:p>
        </w:tc>
      </w:tr>
      <w:tr w:rsidR="00965B09" w:rsidRPr="00264183" w14:paraId="255E88E6" w14:textId="5A29C5E6" w:rsidTr="00AD44FB">
        <w:trPr>
          <w:jc w:val="center"/>
        </w:trPr>
        <w:tc>
          <w:tcPr>
            <w:tcW w:w="1800" w:type="dxa"/>
          </w:tcPr>
          <w:p w14:paraId="44B50216"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9-OH-FL</w:t>
            </w:r>
          </w:p>
        </w:tc>
        <w:tc>
          <w:tcPr>
            <w:tcW w:w="1800" w:type="dxa"/>
          </w:tcPr>
          <w:p w14:paraId="6F1DE11A" w14:textId="77777777" w:rsidR="00BE47D5" w:rsidRPr="00264183" w:rsidRDefault="00BE47D5" w:rsidP="00F512DB">
            <w:pPr>
              <w:jc w:val="center"/>
              <w:rPr>
                <w:rFonts w:ascii="Times New Roman" w:hAnsi="Times New Roman"/>
                <w:lang w:val="en-US"/>
              </w:rPr>
            </w:pPr>
          </w:p>
        </w:tc>
        <w:tc>
          <w:tcPr>
            <w:tcW w:w="1362" w:type="dxa"/>
          </w:tcPr>
          <w:p w14:paraId="5788D041" w14:textId="77777777" w:rsidR="00BE47D5" w:rsidRPr="00264183" w:rsidRDefault="00BE47D5" w:rsidP="00F512DB">
            <w:pPr>
              <w:jc w:val="center"/>
              <w:rPr>
                <w:rFonts w:ascii="Times New Roman" w:hAnsi="Times New Roman"/>
                <w:lang w:val="en-US"/>
              </w:rPr>
            </w:pPr>
          </w:p>
        </w:tc>
        <w:tc>
          <w:tcPr>
            <w:tcW w:w="1338" w:type="dxa"/>
          </w:tcPr>
          <w:p w14:paraId="211D1638" w14:textId="77777777" w:rsidR="00BE47D5" w:rsidRPr="00264183" w:rsidRDefault="00BE47D5" w:rsidP="00F512DB">
            <w:pPr>
              <w:jc w:val="center"/>
              <w:rPr>
                <w:rFonts w:ascii="Times New Roman" w:hAnsi="Times New Roman"/>
                <w:lang w:val="en-US"/>
              </w:rPr>
            </w:pPr>
          </w:p>
        </w:tc>
        <w:tc>
          <w:tcPr>
            <w:tcW w:w="1260" w:type="dxa"/>
          </w:tcPr>
          <w:p w14:paraId="6C9155BA" w14:textId="77777777" w:rsidR="00BE47D5" w:rsidRPr="00264183" w:rsidRDefault="00BE47D5" w:rsidP="00F512DB">
            <w:pPr>
              <w:jc w:val="center"/>
              <w:rPr>
                <w:rFonts w:ascii="Times New Roman" w:hAnsi="Times New Roman"/>
                <w:lang w:val="en-US"/>
              </w:rPr>
            </w:pPr>
          </w:p>
        </w:tc>
        <w:tc>
          <w:tcPr>
            <w:tcW w:w="1440" w:type="dxa"/>
          </w:tcPr>
          <w:p w14:paraId="55879252" w14:textId="2B440C1C" w:rsidR="00BE47D5" w:rsidRPr="00264183" w:rsidRDefault="00BE47D5" w:rsidP="00F512DB">
            <w:pPr>
              <w:jc w:val="center"/>
              <w:rPr>
                <w:rFonts w:ascii="Times New Roman" w:hAnsi="Times New Roman"/>
                <w:lang w:val="en-US"/>
              </w:rPr>
            </w:pPr>
          </w:p>
        </w:tc>
        <w:tc>
          <w:tcPr>
            <w:tcW w:w="1260" w:type="dxa"/>
          </w:tcPr>
          <w:p w14:paraId="66C6D00B" w14:textId="491C1612" w:rsidR="00BE47D5" w:rsidRPr="00264183" w:rsidRDefault="00BE47D5" w:rsidP="00F512DB">
            <w:pPr>
              <w:jc w:val="center"/>
              <w:rPr>
                <w:rFonts w:ascii="Times New Roman" w:hAnsi="Times New Roman"/>
                <w:lang w:val="en-US"/>
              </w:rPr>
            </w:pPr>
          </w:p>
        </w:tc>
        <w:tc>
          <w:tcPr>
            <w:tcW w:w="1260" w:type="dxa"/>
          </w:tcPr>
          <w:p w14:paraId="1E219455" w14:textId="03D6E975" w:rsidR="00BE47D5" w:rsidRPr="00264183" w:rsidRDefault="00BE47D5" w:rsidP="00F512DB">
            <w:pPr>
              <w:jc w:val="center"/>
              <w:rPr>
                <w:rFonts w:ascii="Times New Roman" w:hAnsi="Times New Roman"/>
                <w:lang w:val="en-US"/>
              </w:rPr>
            </w:pPr>
          </w:p>
        </w:tc>
        <w:tc>
          <w:tcPr>
            <w:tcW w:w="1380" w:type="dxa"/>
          </w:tcPr>
          <w:p w14:paraId="7D35296F" w14:textId="77777777" w:rsidR="00BE47D5" w:rsidRPr="00264183" w:rsidRDefault="00BE47D5" w:rsidP="00F512DB">
            <w:pPr>
              <w:jc w:val="center"/>
              <w:rPr>
                <w:rFonts w:ascii="Times New Roman" w:hAnsi="Times New Roman"/>
                <w:lang w:val="en-US"/>
              </w:rPr>
            </w:pPr>
          </w:p>
        </w:tc>
        <w:tc>
          <w:tcPr>
            <w:tcW w:w="1140" w:type="dxa"/>
          </w:tcPr>
          <w:p w14:paraId="68C58DAC" w14:textId="6B6B7484"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09443615" w14:textId="1C4DD775"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18DB75C2" w14:textId="77777777" w:rsidR="00BE47D5" w:rsidRPr="00264183" w:rsidRDefault="00BE47D5" w:rsidP="00F512DB">
            <w:pPr>
              <w:jc w:val="center"/>
              <w:rPr>
                <w:rFonts w:ascii="Times New Roman" w:hAnsi="Times New Roman"/>
                <w:lang w:val="en-US"/>
              </w:rPr>
            </w:pPr>
          </w:p>
        </w:tc>
        <w:tc>
          <w:tcPr>
            <w:tcW w:w="1260" w:type="dxa"/>
          </w:tcPr>
          <w:p w14:paraId="36415ACF" w14:textId="77777777" w:rsidR="00BE47D5" w:rsidRPr="00264183" w:rsidRDefault="00BE47D5" w:rsidP="00F512DB">
            <w:pPr>
              <w:jc w:val="center"/>
              <w:rPr>
                <w:rFonts w:ascii="Times New Roman" w:hAnsi="Times New Roman"/>
                <w:lang w:val="en-US"/>
              </w:rPr>
            </w:pPr>
          </w:p>
        </w:tc>
        <w:tc>
          <w:tcPr>
            <w:tcW w:w="1260" w:type="dxa"/>
          </w:tcPr>
          <w:p w14:paraId="7EF08654" w14:textId="77777777" w:rsidR="00BE47D5" w:rsidRPr="00264183" w:rsidRDefault="00BE47D5" w:rsidP="00F512DB">
            <w:pPr>
              <w:jc w:val="center"/>
              <w:rPr>
                <w:rFonts w:ascii="Times New Roman" w:hAnsi="Times New Roman"/>
                <w:lang w:val="en-US"/>
              </w:rPr>
            </w:pPr>
          </w:p>
        </w:tc>
        <w:tc>
          <w:tcPr>
            <w:tcW w:w="1260" w:type="dxa"/>
          </w:tcPr>
          <w:p w14:paraId="60985D65" w14:textId="77777777" w:rsidR="00BE47D5" w:rsidRPr="00264183" w:rsidRDefault="00BE47D5" w:rsidP="00F512DB">
            <w:pPr>
              <w:jc w:val="center"/>
              <w:rPr>
                <w:rFonts w:ascii="Times New Roman" w:hAnsi="Times New Roman"/>
                <w:lang w:val="en-US"/>
              </w:rPr>
            </w:pPr>
          </w:p>
        </w:tc>
      </w:tr>
      <w:tr w:rsidR="00965B09" w:rsidRPr="00264183" w14:paraId="34B706F9" w14:textId="20101187" w:rsidTr="00AD44FB">
        <w:trPr>
          <w:jc w:val="center"/>
        </w:trPr>
        <w:tc>
          <w:tcPr>
            <w:tcW w:w="1800" w:type="dxa"/>
          </w:tcPr>
          <w:p w14:paraId="36B69C3F"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1-OH-PHEN</w:t>
            </w:r>
          </w:p>
        </w:tc>
        <w:tc>
          <w:tcPr>
            <w:tcW w:w="1800" w:type="dxa"/>
          </w:tcPr>
          <w:p w14:paraId="1694FBAD" w14:textId="78ABF30F" w:rsidR="00BE47D5" w:rsidRPr="00264183" w:rsidRDefault="00BE47D5" w:rsidP="00F512DB">
            <w:pPr>
              <w:jc w:val="center"/>
              <w:rPr>
                <w:rFonts w:ascii="Times New Roman" w:hAnsi="Times New Roman"/>
                <w:lang w:val="en-US"/>
              </w:rPr>
            </w:pPr>
            <w:r w:rsidRPr="00264183">
              <w:rPr>
                <w:rFonts w:ascii="Times New Roman" w:hAnsi="Times New Roman"/>
                <w:lang w:val="en-US"/>
              </w:rPr>
              <w:t>0.012 - 0.016</w:t>
            </w:r>
          </w:p>
        </w:tc>
        <w:tc>
          <w:tcPr>
            <w:tcW w:w="1362" w:type="dxa"/>
          </w:tcPr>
          <w:p w14:paraId="3C0E1867" w14:textId="7847BDAB"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(Becker et al. 2002; Hemat et al. 2012; Heudorf and Angerer 2001a, 2001b; Schulz et al. 2008)</w:t>
            </w:r>
          </w:p>
        </w:tc>
        <w:tc>
          <w:tcPr>
            <w:tcW w:w="1338" w:type="dxa"/>
          </w:tcPr>
          <w:p w14:paraId="7ABAB843" w14:textId="77777777" w:rsidR="00BE47D5" w:rsidRPr="00264183" w:rsidRDefault="00BE47D5" w:rsidP="00F512DB">
            <w:pPr>
              <w:jc w:val="center"/>
              <w:rPr>
                <w:rFonts w:ascii="Times New Roman" w:hAnsi="Times New Roman"/>
                <w:lang w:val="en-US"/>
              </w:rPr>
            </w:pPr>
          </w:p>
        </w:tc>
        <w:tc>
          <w:tcPr>
            <w:tcW w:w="1260" w:type="dxa"/>
          </w:tcPr>
          <w:p w14:paraId="7BE9810E" w14:textId="77777777" w:rsidR="00BE47D5" w:rsidRPr="00264183" w:rsidRDefault="00BE47D5" w:rsidP="00F512DB">
            <w:pPr>
              <w:jc w:val="center"/>
              <w:rPr>
                <w:rFonts w:ascii="Times New Roman" w:hAnsi="Times New Roman"/>
                <w:lang w:val="en-US"/>
              </w:rPr>
            </w:pPr>
          </w:p>
        </w:tc>
        <w:tc>
          <w:tcPr>
            <w:tcW w:w="1440" w:type="dxa"/>
          </w:tcPr>
          <w:p w14:paraId="5AF0A871" w14:textId="1E92AC52" w:rsidR="00BE47D5" w:rsidRPr="00264183" w:rsidRDefault="00BE47D5" w:rsidP="00F512DB">
            <w:pPr>
              <w:jc w:val="center"/>
              <w:rPr>
                <w:rFonts w:ascii="Times New Roman" w:hAnsi="Times New Roman"/>
                <w:lang w:val="en-US"/>
              </w:rPr>
            </w:pPr>
          </w:p>
        </w:tc>
        <w:tc>
          <w:tcPr>
            <w:tcW w:w="1260" w:type="dxa"/>
          </w:tcPr>
          <w:p w14:paraId="443005A9" w14:textId="3FFA97D1" w:rsidR="00BE47D5" w:rsidRPr="00264183" w:rsidRDefault="00BE47D5" w:rsidP="00F512DB">
            <w:pPr>
              <w:jc w:val="center"/>
              <w:rPr>
                <w:rFonts w:ascii="Times New Roman" w:hAnsi="Times New Roman"/>
                <w:lang w:val="en-US"/>
              </w:rPr>
            </w:pPr>
          </w:p>
        </w:tc>
        <w:tc>
          <w:tcPr>
            <w:tcW w:w="1260" w:type="dxa"/>
          </w:tcPr>
          <w:p w14:paraId="2FDEE3B3" w14:textId="40353475" w:rsidR="00BE47D5" w:rsidRPr="00264183" w:rsidRDefault="00BE47D5" w:rsidP="00F512DB">
            <w:pPr>
              <w:jc w:val="center"/>
              <w:rPr>
                <w:rFonts w:ascii="Times New Roman" w:hAnsi="Times New Roman"/>
                <w:lang w:val="en-US"/>
              </w:rPr>
            </w:pPr>
            <w:r w:rsidRPr="00264183">
              <w:rPr>
                <w:rFonts w:ascii="Times New Roman" w:hAnsi="Times New Roman"/>
                <w:lang w:val="en-US"/>
              </w:rPr>
              <w:t>0.01</w:t>
            </w:r>
          </w:p>
        </w:tc>
        <w:tc>
          <w:tcPr>
            <w:tcW w:w="1380" w:type="dxa"/>
          </w:tcPr>
          <w:p w14:paraId="7F7D3D2A" w14:textId="14A60BE5"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140" w:type="dxa"/>
          </w:tcPr>
          <w:p w14:paraId="080F7D89" w14:textId="77777777" w:rsidR="00BE47D5" w:rsidRPr="00264183" w:rsidRDefault="00BE47D5" w:rsidP="00F512DB">
            <w:pPr>
              <w:jc w:val="center"/>
              <w:rPr>
                <w:rFonts w:ascii="Times New Roman" w:hAnsi="Times New Roman"/>
                <w:lang w:val="en-US"/>
              </w:rPr>
            </w:pPr>
          </w:p>
        </w:tc>
        <w:tc>
          <w:tcPr>
            <w:tcW w:w="1260" w:type="dxa"/>
          </w:tcPr>
          <w:p w14:paraId="14D20AB2" w14:textId="7DD8FA83" w:rsidR="00BE47D5" w:rsidRPr="00264183" w:rsidRDefault="00BE47D5" w:rsidP="00F512DB">
            <w:pPr>
              <w:jc w:val="center"/>
              <w:rPr>
                <w:rFonts w:ascii="Times New Roman" w:hAnsi="Times New Roman"/>
                <w:lang w:val="en-US"/>
              </w:rPr>
            </w:pPr>
          </w:p>
        </w:tc>
        <w:tc>
          <w:tcPr>
            <w:tcW w:w="1440" w:type="dxa"/>
          </w:tcPr>
          <w:p w14:paraId="58F0F8C6" w14:textId="663E307D" w:rsidR="00BE47D5" w:rsidRPr="00264183" w:rsidRDefault="00BE47D5" w:rsidP="00F512DB">
            <w:pPr>
              <w:jc w:val="center"/>
              <w:rPr>
                <w:rFonts w:ascii="Times New Roman" w:hAnsi="Times New Roman"/>
                <w:lang w:val="en-US"/>
              </w:rPr>
            </w:pPr>
            <w:r w:rsidRPr="00264183">
              <w:rPr>
                <w:rFonts w:ascii="Times New Roman" w:hAnsi="Times New Roman"/>
                <w:lang w:val="en-US"/>
              </w:rPr>
              <w:t>72</w:t>
            </w:r>
          </w:p>
        </w:tc>
        <w:tc>
          <w:tcPr>
            <w:tcW w:w="1260" w:type="dxa"/>
          </w:tcPr>
          <w:p w14:paraId="2F84A0EB" w14:textId="4A3CE53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755FD11B" w14:textId="77777777" w:rsidR="00BE47D5" w:rsidRPr="00264183" w:rsidRDefault="00BE47D5" w:rsidP="00F512DB">
            <w:pPr>
              <w:jc w:val="center"/>
              <w:rPr>
                <w:rFonts w:ascii="Times New Roman" w:hAnsi="Times New Roman"/>
                <w:lang w:val="en-US"/>
              </w:rPr>
            </w:pPr>
          </w:p>
        </w:tc>
        <w:tc>
          <w:tcPr>
            <w:tcW w:w="1260" w:type="dxa"/>
          </w:tcPr>
          <w:p w14:paraId="579E0ECB" w14:textId="77777777" w:rsidR="00BE47D5" w:rsidRPr="00264183" w:rsidRDefault="00BE47D5" w:rsidP="00F512DB">
            <w:pPr>
              <w:jc w:val="center"/>
              <w:rPr>
                <w:rFonts w:ascii="Times New Roman" w:hAnsi="Times New Roman"/>
                <w:lang w:val="en-US"/>
              </w:rPr>
            </w:pPr>
          </w:p>
        </w:tc>
      </w:tr>
      <w:tr w:rsidR="00965B09" w:rsidRPr="00264183" w14:paraId="0910E942" w14:textId="11C66CCB" w:rsidTr="00AD44FB">
        <w:trPr>
          <w:jc w:val="center"/>
        </w:trPr>
        <w:tc>
          <w:tcPr>
            <w:tcW w:w="1800" w:type="dxa"/>
          </w:tcPr>
          <w:p w14:paraId="6C934855"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2-OH-PHEN</w:t>
            </w:r>
          </w:p>
        </w:tc>
        <w:tc>
          <w:tcPr>
            <w:tcW w:w="1800" w:type="dxa"/>
          </w:tcPr>
          <w:p w14:paraId="694AE8D3" w14:textId="77988F1E" w:rsidR="00BE47D5" w:rsidRPr="00264183" w:rsidRDefault="00BE47D5" w:rsidP="00F512DB">
            <w:pPr>
              <w:jc w:val="center"/>
              <w:rPr>
                <w:rFonts w:ascii="Times New Roman" w:hAnsi="Times New Roman"/>
                <w:lang w:val="en-US"/>
              </w:rPr>
            </w:pPr>
            <w:r w:rsidRPr="00264183">
              <w:rPr>
                <w:rFonts w:ascii="Times New Roman" w:hAnsi="Times New Roman"/>
                <w:lang w:val="en-US"/>
              </w:rPr>
              <w:t>0.004 – 0.012</w:t>
            </w:r>
          </w:p>
        </w:tc>
        <w:tc>
          <w:tcPr>
            <w:tcW w:w="1362" w:type="dxa"/>
          </w:tcPr>
          <w:p w14:paraId="1E77AD17" w14:textId="651DF8DA"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(Becker et al. 2002; Hemat et al. 2012; Heudorf and Angerer 2001a, 2001b; Schulz et al. 2008)</w:t>
            </w:r>
          </w:p>
        </w:tc>
        <w:tc>
          <w:tcPr>
            <w:tcW w:w="1338" w:type="dxa"/>
          </w:tcPr>
          <w:p w14:paraId="5BC24800" w14:textId="77777777" w:rsidR="00BE47D5" w:rsidRPr="00264183" w:rsidRDefault="00BE47D5" w:rsidP="00F512DB">
            <w:pPr>
              <w:jc w:val="center"/>
              <w:rPr>
                <w:rFonts w:ascii="Times New Roman" w:hAnsi="Times New Roman"/>
                <w:lang w:val="en-US"/>
              </w:rPr>
            </w:pPr>
          </w:p>
        </w:tc>
        <w:tc>
          <w:tcPr>
            <w:tcW w:w="1260" w:type="dxa"/>
          </w:tcPr>
          <w:p w14:paraId="1902FC0C" w14:textId="77777777" w:rsidR="00BE47D5" w:rsidRPr="00264183" w:rsidRDefault="00BE47D5" w:rsidP="00F512DB">
            <w:pPr>
              <w:jc w:val="center"/>
              <w:rPr>
                <w:rFonts w:ascii="Times New Roman" w:hAnsi="Times New Roman"/>
                <w:lang w:val="en-US"/>
              </w:rPr>
            </w:pPr>
          </w:p>
        </w:tc>
        <w:tc>
          <w:tcPr>
            <w:tcW w:w="1440" w:type="dxa"/>
          </w:tcPr>
          <w:p w14:paraId="4FE27C01" w14:textId="4808E9ED" w:rsidR="00BE47D5" w:rsidRPr="00264183" w:rsidRDefault="00BE47D5" w:rsidP="00F512DB">
            <w:pPr>
              <w:jc w:val="center"/>
              <w:rPr>
                <w:rFonts w:ascii="Times New Roman" w:hAnsi="Times New Roman"/>
                <w:lang w:val="en-US"/>
              </w:rPr>
            </w:pPr>
          </w:p>
        </w:tc>
        <w:tc>
          <w:tcPr>
            <w:tcW w:w="1260" w:type="dxa"/>
          </w:tcPr>
          <w:p w14:paraId="581BB718" w14:textId="0B9F00ED" w:rsidR="00BE47D5" w:rsidRPr="00264183" w:rsidRDefault="00BE47D5" w:rsidP="00F512DB">
            <w:pPr>
              <w:jc w:val="center"/>
              <w:rPr>
                <w:rFonts w:ascii="Times New Roman" w:hAnsi="Times New Roman"/>
                <w:lang w:val="en-US"/>
              </w:rPr>
            </w:pPr>
          </w:p>
        </w:tc>
        <w:tc>
          <w:tcPr>
            <w:tcW w:w="1260" w:type="dxa"/>
          </w:tcPr>
          <w:p w14:paraId="2A3179C5" w14:textId="75DAB2B7" w:rsidR="00BE47D5" w:rsidRPr="00264183" w:rsidRDefault="00BE47D5" w:rsidP="00F512DB">
            <w:pPr>
              <w:jc w:val="center"/>
              <w:rPr>
                <w:rFonts w:ascii="Times New Roman" w:hAnsi="Times New Roman"/>
                <w:lang w:val="en-US"/>
              </w:rPr>
            </w:pPr>
            <w:r w:rsidRPr="00264183">
              <w:rPr>
                <w:rFonts w:ascii="Times New Roman" w:hAnsi="Times New Roman"/>
                <w:lang w:val="en-US"/>
              </w:rPr>
              <w:t>0.01 - 0.05</w:t>
            </w:r>
          </w:p>
        </w:tc>
        <w:tc>
          <w:tcPr>
            <w:tcW w:w="1380" w:type="dxa"/>
          </w:tcPr>
          <w:p w14:paraId="5F3C34A6" w14:textId="573E2667"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(Alhamdow et al. 2017; Wang et al. 2017)</w:t>
            </w:r>
          </w:p>
        </w:tc>
        <w:tc>
          <w:tcPr>
            <w:tcW w:w="1140" w:type="dxa"/>
          </w:tcPr>
          <w:p w14:paraId="6DACFBEA" w14:textId="77777777" w:rsidR="00BE47D5" w:rsidRPr="00264183" w:rsidRDefault="00BE47D5" w:rsidP="00F512DB">
            <w:pPr>
              <w:jc w:val="center"/>
              <w:rPr>
                <w:rFonts w:ascii="Times New Roman" w:hAnsi="Times New Roman"/>
                <w:lang w:val="en-US"/>
              </w:rPr>
            </w:pPr>
          </w:p>
        </w:tc>
        <w:tc>
          <w:tcPr>
            <w:tcW w:w="1260" w:type="dxa"/>
          </w:tcPr>
          <w:p w14:paraId="4719310A" w14:textId="554FB3AE" w:rsidR="00BE47D5" w:rsidRPr="00264183" w:rsidRDefault="00BE47D5" w:rsidP="00F512DB">
            <w:pPr>
              <w:jc w:val="center"/>
              <w:rPr>
                <w:rFonts w:ascii="Times New Roman" w:hAnsi="Times New Roman"/>
                <w:lang w:val="en-US"/>
              </w:rPr>
            </w:pPr>
          </w:p>
        </w:tc>
        <w:tc>
          <w:tcPr>
            <w:tcW w:w="1440" w:type="dxa"/>
          </w:tcPr>
          <w:p w14:paraId="2C7B287F" w14:textId="72DE06E8" w:rsidR="00BE47D5" w:rsidRPr="00264183" w:rsidRDefault="00BE47D5" w:rsidP="00F512DB">
            <w:pPr>
              <w:jc w:val="center"/>
              <w:rPr>
                <w:rFonts w:ascii="Times New Roman" w:hAnsi="Times New Roman"/>
                <w:lang w:val="en-US"/>
              </w:rPr>
            </w:pPr>
            <w:r w:rsidRPr="00264183">
              <w:rPr>
                <w:rFonts w:ascii="Times New Roman" w:hAnsi="Times New Roman"/>
                <w:lang w:val="en-US"/>
              </w:rPr>
              <w:t>63</w:t>
            </w:r>
          </w:p>
        </w:tc>
        <w:tc>
          <w:tcPr>
            <w:tcW w:w="1260" w:type="dxa"/>
          </w:tcPr>
          <w:p w14:paraId="0BCD5E24" w14:textId="58FC5861"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4A94D099" w14:textId="77777777" w:rsidR="00BE47D5" w:rsidRPr="00264183" w:rsidRDefault="00BE47D5" w:rsidP="00F512DB">
            <w:pPr>
              <w:jc w:val="center"/>
              <w:rPr>
                <w:rFonts w:ascii="Times New Roman" w:hAnsi="Times New Roman"/>
                <w:lang w:val="en-US"/>
              </w:rPr>
            </w:pPr>
          </w:p>
        </w:tc>
        <w:tc>
          <w:tcPr>
            <w:tcW w:w="1260" w:type="dxa"/>
          </w:tcPr>
          <w:p w14:paraId="57BB6ACC" w14:textId="77777777" w:rsidR="00BE47D5" w:rsidRPr="00264183" w:rsidRDefault="00BE47D5" w:rsidP="00F512DB">
            <w:pPr>
              <w:jc w:val="center"/>
              <w:rPr>
                <w:rFonts w:ascii="Times New Roman" w:hAnsi="Times New Roman"/>
                <w:lang w:val="en-US"/>
              </w:rPr>
            </w:pPr>
          </w:p>
        </w:tc>
      </w:tr>
      <w:tr w:rsidR="00965B09" w:rsidRPr="00432073" w14:paraId="22321B03" w14:textId="67CF00A5" w:rsidTr="00AD44FB">
        <w:trPr>
          <w:jc w:val="center"/>
        </w:trPr>
        <w:tc>
          <w:tcPr>
            <w:tcW w:w="1800" w:type="dxa"/>
          </w:tcPr>
          <w:p w14:paraId="68D14B23"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3-OH-PHEN</w:t>
            </w:r>
          </w:p>
        </w:tc>
        <w:tc>
          <w:tcPr>
            <w:tcW w:w="1800" w:type="dxa"/>
          </w:tcPr>
          <w:p w14:paraId="403C6677" w14:textId="32B757BA" w:rsidR="00BE47D5" w:rsidRPr="00264183" w:rsidRDefault="00BE47D5" w:rsidP="00F512DB">
            <w:pPr>
              <w:jc w:val="center"/>
              <w:rPr>
                <w:rFonts w:ascii="Times New Roman" w:hAnsi="Times New Roman"/>
                <w:lang w:val="en-US"/>
              </w:rPr>
            </w:pPr>
            <w:r w:rsidRPr="00264183">
              <w:rPr>
                <w:rFonts w:ascii="Times New Roman" w:hAnsi="Times New Roman"/>
                <w:lang w:val="en-US"/>
              </w:rPr>
              <w:t>0.005 – 0.012</w:t>
            </w:r>
          </w:p>
        </w:tc>
        <w:tc>
          <w:tcPr>
            <w:tcW w:w="1362" w:type="dxa"/>
          </w:tcPr>
          <w:p w14:paraId="31574A9C" w14:textId="07F59402"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(Becker et al. 2002; Hemat et al. 2012; Heudorf and Angerer 2001a, 2001b; Schulz et al. 2008)</w:t>
            </w:r>
          </w:p>
        </w:tc>
        <w:tc>
          <w:tcPr>
            <w:tcW w:w="1338" w:type="dxa"/>
          </w:tcPr>
          <w:p w14:paraId="0D49DE0B" w14:textId="77777777" w:rsidR="00BE47D5" w:rsidRPr="00264183" w:rsidRDefault="00BE47D5" w:rsidP="00F512DB">
            <w:pPr>
              <w:jc w:val="center"/>
              <w:rPr>
                <w:rFonts w:ascii="Times New Roman" w:hAnsi="Times New Roman"/>
                <w:lang w:val="en-US"/>
              </w:rPr>
            </w:pPr>
          </w:p>
        </w:tc>
        <w:tc>
          <w:tcPr>
            <w:tcW w:w="1260" w:type="dxa"/>
          </w:tcPr>
          <w:p w14:paraId="721EFD5E" w14:textId="77777777" w:rsidR="00BE47D5" w:rsidRPr="00264183" w:rsidRDefault="00BE47D5" w:rsidP="00F512DB">
            <w:pPr>
              <w:jc w:val="center"/>
              <w:rPr>
                <w:rFonts w:ascii="Times New Roman" w:hAnsi="Times New Roman"/>
                <w:lang w:val="en-US"/>
              </w:rPr>
            </w:pPr>
          </w:p>
        </w:tc>
        <w:tc>
          <w:tcPr>
            <w:tcW w:w="1440" w:type="dxa"/>
          </w:tcPr>
          <w:p w14:paraId="4D7AEC17" w14:textId="228C0EC2" w:rsidR="00BE47D5" w:rsidRPr="00264183" w:rsidRDefault="00BE47D5" w:rsidP="00F512DB">
            <w:pPr>
              <w:jc w:val="center"/>
              <w:rPr>
                <w:rFonts w:ascii="Times New Roman" w:hAnsi="Times New Roman"/>
                <w:lang w:val="en-US"/>
              </w:rPr>
            </w:pPr>
          </w:p>
        </w:tc>
        <w:tc>
          <w:tcPr>
            <w:tcW w:w="1260" w:type="dxa"/>
          </w:tcPr>
          <w:p w14:paraId="0D6CA985" w14:textId="6DF328F6" w:rsidR="00BE47D5" w:rsidRPr="00264183" w:rsidRDefault="00BE47D5" w:rsidP="00F512DB">
            <w:pPr>
              <w:jc w:val="center"/>
              <w:rPr>
                <w:rFonts w:ascii="Times New Roman" w:hAnsi="Times New Roman"/>
                <w:lang w:val="en-US"/>
              </w:rPr>
            </w:pPr>
          </w:p>
        </w:tc>
        <w:tc>
          <w:tcPr>
            <w:tcW w:w="1260" w:type="dxa"/>
          </w:tcPr>
          <w:p w14:paraId="2387719C" w14:textId="3A4BEA6A" w:rsidR="00BE47D5" w:rsidRPr="00264183" w:rsidRDefault="00BE47D5" w:rsidP="00F512DB">
            <w:pPr>
              <w:jc w:val="center"/>
              <w:rPr>
                <w:rFonts w:ascii="Times New Roman" w:hAnsi="Times New Roman"/>
                <w:lang w:val="en-US"/>
              </w:rPr>
            </w:pPr>
          </w:p>
        </w:tc>
        <w:tc>
          <w:tcPr>
            <w:tcW w:w="1380" w:type="dxa"/>
          </w:tcPr>
          <w:p w14:paraId="18DD59A8" w14:textId="77777777" w:rsidR="00BE47D5" w:rsidRPr="00264183" w:rsidRDefault="00BE47D5" w:rsidP="00F512DB">
            <w:pPr>
              <w:jc w:val="center"/>
              <w:rPr>
                <w:rFonts w:ascii="Times New Roman" w:hAnsi="Times New Roman"/>
                <w:lang w:val="en-US"/>
              </w:rPr>
            </w:pPr>
          </w:p>
        </w:tc>
        <w:tc>
          <w:tcPr>
            <w:tcW w:w="1140" w:type="dxa"/>
          </w:tcPr>
          <w:p w14:paraId="346232AD" w14:textId="77777777" w:rsidR="00BE47D5" w:rsidRPr="00264183" w:rsidRDefault="00BE47D5" w:rsidP="00F512DB">
            <w:pPr>
              <w:jc w:val="center"/>
              <w:rPr>
                <w:rFonts w:ascii="Times New Roman" w:hAnsi="Times New Roman"/>
                <w:lang w:val="en-US"/>
              </w:rPr>
            </w:pPr>
          </w:p>
        </w:tc>
        <w:tc>
          <w:tcPr>
            <w:tcW w:w="1260" w:type="dxa"/>
          </w:tcPr>
          <w:p w14:paraId="1E1E39BA" w14:textId="20493AD1" w:rsidR="00BE47D5" w:rsidRPr="00264183" w:rsidRDefault="00BE47D5" w:rsidP="00F512DB">
            <w:pPr>
              <w:jc w:val="center"/>
              <w:rPr>
                <w:rFonts w:ascii="Times New Roman" w:hAnsi="Times New Roman"/>
                <w:lang w:val="en-US"/>
              </w:rPr>
            </w:pPr>
          </w:p>
        </w:tc>
        <w:tc>
          <w:tcPr>
            <w:tcW w:w="1440" w:type="dxa"/>
          </w:tcPr>
          <w:p w14:paraId="08995610" w14:textId="77777777" w:rsidR="00BE47D5" w:rsidRPr="00264183" w:rsidRDefault="00BE47D5" w:rsidP="00F512DB">
            <w:pPr>
              <w:jc w:val="center"/>
              <w:rPr>
                <w:rFonts w:ascii="Times New Roman" w:hAnsi="Times New Roman"/>
                <w:lang w:val="en-US"/>
              </w:rPr>
            </w:pPr>
          </w:p>
        </w:tc>
        <w:tc>
          <w:tcPr>
            <w:tcW w:w="1260" w:type="dxa"/>
          </w:tcPr>
          <w:p w14:paraId="7D874DD8" w14:textId="77777777" w:rsidR="00BE47D5" w:rsidRPr="00264183" w:rsidRDefault="00BE47D5" w:rsidP="00F512DB">
            <w:pPr>
              <w:jc w:val="center"/>
              <w:rPr>
                <w:rFonts w:ascii="Times New Roman" w:hAnsi="Times New Roman"/>
                <w:lang w:val="en-US"/>
              </w:rPr>
            </w:pPr>
          </w:p>
        </w:tc>
        <w:tc>
          <w:tcPr>
            <w:tcW w:w="1260" w:type="dxa"/>
          </w:tcPr>
          <w:p w14:paraId="638096BB" w14:textId="77777777" w:rsidR="00BE47D5" w:rsidRPr="00264183" w:rsidRDefault="00BE47D5" w:rsidP="00F512DB">
            <w:pPr>
              <w:jc w:val="center"/>
              <w:rPr>
                <w:rFonts w:ascii="Times New Roman" w:hAnsi="Times New Roman"/>
                <w:lang w:val="en-US"/>
              </w:rPr>
            </w:pPr>
          </w:p>
        </w:tc>
        <w:tc>
          <w:tcPr>
            <w:tcW w:w="1260" w:type="dxa"/>
          </w:tcPr>
          <w:p w14:paraId="402D615D" w14:textId="77777777" w:rsidR="00BE47D5" w:rsidRPr="00264183" w:rsidRDefault="00BE47D5" w:rsidP="00F512DB">
            <w:pPr>
              <w:jc w:val="center"/>
              <w:rPr>
                <w:rFonts w:ascii="Times New Roman" w:hAnsi="Times New Roman"/>
                <w:lang w:val="en-US"/>
              </w:rPr>
            </w:pPr>
          </w:p>
        </w:tc>
      </w:tr>
      <w:tr w:rsidR="00965B09" w:rsidRPr="00264183" w14:paraId="16B16BCE" w14:textId="60948C8B" w:rsidTr="00AD44FB">
        <w:trPr>
          <w:jc w:val="center"/>
        </w:trPr>
        <w:tc>
          <w:tcPr>
            <w:tcW w:w="1800" w:type="dxa"/>
          </w:tcPr>
          <w:p w14:paraId="7743103D"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4-OH-PHEN</w:t>
            </w:r>
          </w:p>
        </w:tc>
        <w:tc>
          <w:tcPr>
            <w:tcW w:w="1800" w:type="dxa"/>
          </w:tcPr>
          <w:p w14:paraId="62D2DF4E" w14:textId="30A7DBFC" w:rsidR="00BE47D5" w:rsidRPr="00264183" w:rsidRDefault="00BE47D5" w:rsidP="00F512DB">
            <w:pPr>
              <w:jc w:val="center"/>
              <w:rPr>
                <w:rFonts w:ascii="Times New Roman" w:hAnsi="Times New Roman"/>
                <w:lang w:val="en-US"/>
              </w:rPr>
            </w:pPr>
            <w:r w:rsidRPr="00264183">
              <w:rPr>
                <w:rFonts w:ascii="Times New Roman" w:hAnsi="Times New Roman"/>
                <w:lang w:val="en-US"/>
              </w:rPr>
              <w:t>0.005 - 0.008</w:t>
            </w:r>
          </w:p>
        </w:tc>
        <w:tc>
          <w:tcPr>
            <w:tcW w:w="1362" w:type="dxa"/>
          </w:tcPr>
          <w:p w14:paraId="3B44B3F4" w14:textId="765DD59E"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 xml:space="preserve">(Hemat et al. 2012; Heudorf and Angerer 2001a, 2001b; </w:t>
            </w:r>
            <w:r w:rsidRPr="00C776DF">
              <w:rPr>
                <w:rFonts w:ascii="Times New Roman" w:hAnsi="Times New Roman"/>
                <w:noProof/>
                <w:lang w:val="en-US"/>
              </w:rPr>
              <w:lastRenderedPageBreak/>
              <w:t>Schulz et al. 2008)</w:t>
            </w:r>
          </w:p>
        </w:tc>
        <w:tc>
          <w:tcPr>
            <w:tcW w:w="1338" w:type="dxa"/>
          </w:tcPr>
          <w:p w14:paraId="2B4DECAC" w14:textId="77777777" w:rsidR="00BE47D5" w:rsidRPr="00264183" w:rsidRDefault="00BE47D5" w:rsidP="00F512DB">
            <w:pPr>
              <w:jc w:val="center"/>
              <w:rPr>
                <w:rFonts w:ascii="Times New Roman" w:hAnsi="Times New Roman"/>
                <w:lang w:val="en-US"/>
              </w:rPr>
            </w:pPr>
          </w:p>
        </w:tc>
        <w:tc>
          <w:tcPr>
            <w:tcW w:w="1260" w:type="dxa"/>
          </w:tcPr>
          <w:p w14:paraId="362ADEB0" w14:textId="77777777" w:rsidR="00BE47D5" w:rsidRPr="00264183" w:rsidRDefault="00BE47D5" w:rsidP="00F512DB">
            <w:pPr>
              <w:jc w:val="center"/>
              <w:rPr>
                <w:rFonts w:ascii="Times New Roman" w:hAnsi="Times New Roman"/>
                <w:lang w:val="en-US"/>
              </w:rPr>
            </w:pPr>
          </w:p>
        </w:tc>
        <w:tc>
          <w:tcPr>
            <w:tcW w:w="1440" w:type="dxa"/>
          </w:tcPr>
          <w:p w14:paraId="063ACA00" w14:textId="29EAF7A3" w:rsidR="00BE47D5" w:rsidRPr="00264183" w:rsidRDefault="00BE47D5" w:rsidP="00F512DB">
            <w:pPr>
              <w:jc w:val="center"/>
              <w:rPr>
                <w:rFonts w:ascii="Times New Roman" w:hAnsi="Times New Roman"/>
                <w:lang w:val="en-US"/>
              </w:rPr>
            </w:pPr>
          </w:p>
        </w:tc>
        <w:tc>
          <w:tcPr>
            <w:tcW w:w="1260" w:type="dxa"/>
          </w:tcPr>
          <w:p w14:paraId="29ADB826" w14:textId="24774D4B" w:rsidR="00BE47D5" w:rsidRPr="00264183" w:rsidRDefault="00BE47D5" w:rsidP="00F512DB">
            <w:pPr>
              <w:jc w:val="center"/>
              <w:rPr>
                <w:rFonts w:ascii="Times New Roman" w:hAnsi="Times New Roman"/>
                <w:lang w:val="en-US"/>
              </w:rPr>
            </w:pPr>
          </w:p>
        </w:tc>
        <w:tc>
          <w:tcPr>
            <w:tcW w:w="1260" w:type="dxa"/>
          </w:tcPr>
          <w:p w14:paraId="42FD975C" w14:textId="4FAF583D" w:rsidR="00BE47D5" w:rsidRPr="00264183" w:rsidRDefault="00BE47D5" w:rsidP="00F512DB">
            <w:pPr>
              <w:jc w:val="center"/>
              <w:rPr>
                <w:rFonts w:ascii="Times New Roman" w:hAnsi="Times New Roman"/>
                <w:lang w:val="en-US"/>
              </w:rPr>
            </w:pPr>
            <w:r w:rsidRPr="00264183">
              <w:rPr>
                <w:rFonts w:ascii="Times New Roman" w:hAnsi="Times New Roman"/>
                <w:lang w:val="en-US"/>
              </w:rPr>
              <w:t>0.007</w:t>
            </w:r>
          </w:p>
        </w:tc>
        <w:tc>
          <w:tcPr>
            <w:tcW w:w="1380" w:type="dxa"/>
          </w:tcPr>
          <w:p w14:paraId="732BD9A6" w14:textId="6BF6BBA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140" w:type="dxa"/>
          </w:tcPr>
          <w:p w14:paraId="271787F3" w14:textId="77777777" w:rsidR="00BE47D5" w:rsidRPr="00264183" w:rsidRDefault="00BE47D5" w:rsidP="00F512DB">
            <w:pPr>
              <w:jc w:val="center"/>
              <w:rPr>
                <w:rFonts w:ascii="Times New Roman" w:hAnsi="Times New Roman"/>
                <w:lang w:val="en-US"/>
              </w:rPr>
            </w:pPr>
          </w:p>
        </w:tc>
        <w:tc>
          <w:tcPr>
            <w:tcW w:w="1260" w:type="dxa"/>
          </w:tcPr>
          <w:p w14:paraId="15A47439" w14:textId="363EED04" w:rsidR="00BE47D5" w:rsidRPr="00264183" w:rsidRDefault="00BE47D5" w:rsidP="00F512DB">
            <w:pPr>
              <w:jc w:val="center"/>
              <w:rPr>
                <w:rFonts w:ascii="Times New Roman" w:hAnsi="Times New Roman"/>
                <w:lang w:val="en-US"/>
              </w:rPr>
            </w:pPr>
          </w:p>
        </w:tc>
        <w:tc>
          <w:tcPr>
            <w:tcW w:w="1440" w:type="dxa"/>
          </w:tcPr>
          <w:p w14:paraId="610B7357" w14:textId="102E8C46" w:rsidR="00BE47D5" w:rsidRPr="00264183" w:rsidRDefault="00BE47D5" w:rsidP="00F512DB">
            <w:pPr>
              <w:jc w:val="center"/>
              <w:rPr>
                <w:rFonts w:ascii="Times New Roman" w:hAnsi="Times New Roman"/>
                <w:lang w:val="en-US"/>
              </w:rPr>
            </w:pPr>
            <w:r w:rsidRPr="00264183">
              <w:rPr>
                <w:rFonts w:ascii="Times New Roman" w:hAnsi="Times New Roman"/>
                <w:lang w:val="en-US"/>
              </w:rPr>
              <w:t>55</w:t>
            </w:r>
          </w:p>
        </w:tc>
        <w:tc>
          <w:tcPr>
            <w:tcW w:w="1260" w:type="dxa"/>
          </w:tcPr>
          <w:p w14:paraId="0F54B922" w14:textId="4C5757A7"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06CAD8D3" w14:textId="77777777" w:rsidR="00BE47D5" w:rsidRPr="00264183" w:rsidRDefault="00BE47D5" w:rsidP="00F512DB">
            <w:pPr>
              <w:jc w:val="center"/>
              <w:rPr>
                <w:rFonts w:ascii="Times New Roman" w:hAnsi="Times New Roman"/>
                <w:lang w:val="en-US"/>
              </w:rPr>
            </w:pPr>
          </w:p>
        </w:tc>
        <w:tc>
          <w:tcPr>
            <w:tcW w:w="1260" w:type="dxa"/>
          </w:tcPr>
          <w:p w14:paraId="32AEA5E2" w14:textId="77777777" w:rsidR="00BE47D5" w:rsidRPr="00264183" w:rsidRDefault="00BE47D5" w:rsidP="00F512DB">
            <w:pPr>
              <w:jc w:val="center"/>
              <w:rPr>
                <w:rFonts w:ascii="Times New Roman" w:hAnsi="Times New Roman"/>
                <w:lang w:val="en-US"/>
              </w:rPr>
            </w:pPr>
          </w:p>
        </w:tc>
      </w:tr>
      <w:tr w:rsidR="00965B09" w:rsidRPr="00264183" w14:paraId="0CF0B270" w14:textId="6A3BF602" w:rsidTr="00AD44FB">
        <w:trPr>
          <w:jc w:val="center"/>
        </w:trPr>
        <w:tc>
          <w:tcPr>
            <w:tcW w:w="1800" w:type="dxa"/>
          </w:tcPr>
          <w:p w14:paraId="2F817B81"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9-OH-PHEN</w:t>
            </w:r>
          </w:p>
        </w:tc>
        <w:tc>
          <w:tcPr>
            <w:tcW w:w="1800" w:type="dxa"/>
          </w:tcPr>
          <w:p w14:paraId="156BCA26" w14:textId="6BD338BF" w:rsidR="00BE47D5" w:rsidRPr="00264183" w:rsidRDefault="00BE47D5" w:rsidP="00F512DB">
            <w:pPr>
              <w:jc w:val="center"/>
              <w:rPr>
                <w:rFonts w:ascii="Times New Roman" w:hAnsi="Times New Roman"/>
                <w:lang w:val="en-US"/>
              </w:rPr>
            </w:pPr>
            <w:r w:rsidRPr="00264183">
              <w:rPr>
                <w:rFonts w:ascii="Times New Roman" w:hAnsi="Times New Roman"/>
                <w:lang w:val="en-US"/>
              </w:rPr>
              <w:t>0.004 – 0.12</w:t>
            </w:r>
          </w:p>
        </w:tc>
        <w:tc>
          <w:tcPr>
            <w:tcW w:w="1362" w:type="dxa"/>
          </w:tcPr>
          <w:p w14:paraId="20EEC176" w14:textId="55050D92"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(Becker et al. 2002; Hemat et al. 2012; Schulz et al. 2008; J. Yang et al. 2018)</w:t>
            </w:r>
          </w:p>
        </w:tc>
        <w:tc>
          <w:tcPr>
            <w:tcW w:w="1338" w:type="dxa"/>
          </w:tcPr>
          <w:p w14:paraId="4DAAE093" w14:textId="77777777" w:rsidR="00BE47D5" w:rsidRPr="00264183" w:rsidRDefault="00BE47D5" w:rsidP="00F512DB">
            <w:pPr>
              <w:jc w:val="center"/>
              <w:rPr>
                <w:rFonts w:ascii="Times New Roman" w:hAnsi="Times New Roman"/>
                <w:lang w:val="en-US"/>
              </w:rPr>
            </w:pPr>
          </w:p>
        </w:tc>
        <w:tc>
          <w:tcPr>
            <w:tcW w:w="1260" w:type="dxa"/>
          </w:tcPr>
          <w:p w14:paraId="1ABC437A" w14:textId="77777777" w:rsidR="00BE47D5" w:rsidRPr="00264183" w:rsidRDefault="00BE47D5" w:rsidP="00F512DB">
            <w:pPr>
              <w:jc w:val="center"/>
              <w:rPr>
                <w:rFonts w:ascii="Times New Roman" w:hAnsi="Times New Roman"/>
                <w:lang w:val="en-US"/>
              </w:rPr>
            </w:pPr>
          </w:p>
        </w:tc>
        <w:tc>
          <w:tcPr>
            <w:tcW w:w="1440" w:type="dxa"/>
          </w:tcPr>
          <w:p w14:paraId="5572DA24" w14:textId="25ADE1CD" w:rsidR="00BE47D5" w:rsidRPr="00264183" w:rsidRDefault="00BE47D5" w:rsidP="00F512DB">
            <w:pPr>
              <w:jc w:val="center"/>
              <w:rPr>
                <w:rFonts w:ascii="Times New Roman" w:hAnsi="Times New Roman"/>
                <w:lang w:val="en-US"/>
              </w:rPr>
            </w:pPr>
          </w:p>
        </w:tc>
        <w:tc>
          <w:tcPr>
            <w:tcW w:w="1260" w:type="dxa"/>
          </w:tcPr>
          <w:p w14:paraId="73A7A3C6" w14:textId="0FDD0DB1" w:rsidR="00BE47D5" w:rsidRPr="00264183" w:rsidRDefault="00BE47D5" w:rsidP="00F512DB">
            <w:pPr>
              <w:jc w:val="center"/>
              <w:rPr>
                <w:rFonts w:ascii="Times New Roman" w:hAnsi="Times New Roman"/>
                <w:lang w:val="en-US"/>
              </w:rPr>
            </w:pPr>
          </w:p>
        </w:tc>
        <w:tc>
          <w:tcPr>
            <w:tcW w:w="1260" w:type="dxa"/>
          </w:tcPr>
          <w:p w14:paraId="49B58DBD" w14:textId="59C5370E" w:rsidR="00BE47D5" w:rsidRPr="00264183" w:rsidRDefault="00BE47D5" w:rsidP="00F512DB">
            <w:pPr>
              <w:jc w:val="center"/>
              <w:rPr>
                <w:rFonts w:ascii="Times New Roman" w:hAnsi="Times New Roman"/>
                <w:lang w:val="en-US"/>
              </w:rPr>
            </w:pPr>
            <w:r w:rsidRPr="00264183">
              <w:rPr>
                <w:rFonts w:ascii="Times New Roman" w:hAnsi="Times New Roman"/>
                <w:lang w:val="en-US"/>
              </w:rPr>
              <w:t>0.018</w:t>
            </w:r>
          </w:p>
        </w:tc>
        <w:tc>
          <w:tcPr>
            <w:tcW w:w="1380" w:type="dxa"/>
          </w:tcPr>
          <w:p w14:paraId="486F28DF" w14:textId="77972275"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(Liu et al. 2017)</w:t>
            </w:r>
          </w:p>
        </w:tc>
        <w:tc>
          <w:tcPr>
            <w:tcW w:w="1140" w:type="dxa"/>
          </w:tcPr>
          <w:p w14:paraId="10E6151B" w14:textId="77777777" w:rsidR="00BE47D5" w:rsidRPr="00264183" w:rsidRDefault="00BE47D5" w:rsidP="00F512DB">
            <w:pPr>
              <w:jc w:val="center"/>
              <w:rPr>
                <w:rFonts w:ascii="Times New Roman" w:hAnsi="Times New Roman"/>
                <w:lang w:val="en-US"/>
              </w:rPr>
            </w:pPr>
          </w:p>
        </w:tc>
        <w:tc>
          <w:tcPr>
            <w:tcW w:w="1260" w:type="dxa"/>
          </w:tcPr>
          <w:p w14:paraId="550B6B31" w14:textId="4CC7326B" w:rsidR="00BE47D5" w:rsidRPr="00264183" w:rsidRDefault="00BE47D5" w:rsidP="00F512DB">
            <w:pPr>
              <w:jc w:val="center"/>
              <w:rPr>
                <w:rFonts w:ascii="Times New Roman" w:hAnsi="Times New Roman"/>
                <w:lang w:val="en-US"/>
              </w:rPr>
            </w:pPr>
          </w:p>
        </w:tc>
        <w:tc>
          <w:tcPr>
            <w:tcW w:w="1440" w:type="dxa"/>
          </w:tcPr>
          <w:p w14:paraId="321C2758" w14:textId="77777777" w:rsidR="00BE47D5" w:rsidRPr="00264183" w:rsidRDefault="00BE47D5" w:rsidP="00F512DB">
            <w:pPr>
              <w:jc w:val="center"/>
              <w:rPr>
                <w:rFonts w:ascii="Times New Roman" w:hAnsi="Times New Roman"/>
                <w:lang w:val="en-US"/>
              </w:rPr>
            </w:pPr>
          </w:p>
        </w:tc>
        <w:tc>
          <w:tcPr>
            <w:tcW w:w="1260" w:type="dxa"/>
          </w:tcPr>
          <w:p w14:paraId="7D1E2E10" w14:textId="77777777" w:rsidR="00BE47D5" w:rsidRPr="00264183" w:rsidRDefault="00BE47D5" w:rsidP="00F512DB">
            <w:pPr>
              <w:jc w:val="center"/>
              <w:rPr>
                <w:rFonts w:ascii="Times New Roman" w:hAnsi="Times New Roman"/>
                <w:lang w:val="en-US"/>
              </w:rPr>
            </w:pPr>
          </w:p>
        </w:tc>
        <w:tc>
          <w:tcPr>
            <w:tcW w:w="1260" w:type="dxa"/>
          </w:tcPr>
          <w:p w14:paraId="4CD9A83F" w14:textId="77777777" w:rsidR="00BE47D5" w:rsidRPr="00264183" w:rsidRDefault="00BE47D5" w:rsidP="00F512DB">
            <w:pPr>
              <w:jc w:val="center"/>
              <w:rPr>
                <w:rFonts w:ascii="Times New Roman" w:hAnsi="Times New Roman"/>
                <w:lang w:val="en-US"/>
              </w:rPr>
            </w:pPr>
          </w:p>
        </w:tc>
        <w:tc>
          <w:tcPr>
            <w:tcW w:w="1260" w:type="dxa"/>
          </w:tcPr>
          <w:p w14:paraId="3D139BF4" w14:textId="77777777" w:rsidR="00BE47D5" w:rsidRPr="00264183" w:rsidRDefault="00BE47D5" w:rsidP="00F512DB">
            <w:pPr>
              <w:jc w:val="center"/>
              <w:rPr>
                <w:rFonts w:ascii="Times New Roman" w:hAnsi="Times New Roman"/>
                <w:lang w:val="en-US"/>
              </w:rPr>
            </w:pPr>
          </w:p>
        </w:tc>
      </w:tr>
      <w:tr w:rsidR="00965B09" w:rsidRPr="00264183" w14:paraId="7D7ACEF2" w14:textId="1B9B50B4" w:rsidTr="00AD44FB">
        <w:trPr>
          <w:jc w:val="center"/>
        </w:trPr>
        <w:tc>
          <w:tcPr>
            <w:tcW w:w="1800" w:type="dxa"/>
          </w:tcPr>
          <w:p w14:paraId="08FA1934"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1-OH-PYR</w:t>
            </w:r>
          </w:p>
        </w:tc>
        <w:tc>
          <w:tcPr>
            <w:tcW w:w="1800" w:type="dxa"/>
          </w:tcPr>
          <w:p w14:paraId="7DA5A14D" w14:textId="254ADBA1" w:rsidR="00BE47D5" w:rsidRPr="00264183" w:rsidRDefault="00BE47D5" w:rsidP="00F512DB">
            <w:pPr>
              <w:jc w:val="center"/>
              <w:rPr>
                <w:rFonts w:ascii="Times New Roman" w:eastAsia="Times New Roman" w:hAnsi="Times New Roman"/>
                <w:lang w:val="en-US"/>
              </w:rPr>
            </w:pPr>
            <w:r w:rsidRPr="00264183">
              <w:rPr>
                <w:rFonts w:ascii="Times New Roman" w:hAnsi="Times New Roman"/>
                <w:lang w:val="en-US"/>
              </w:rPr>
              <w:t>0.005 – 0.72</w:t>
            </w:r>
          </w:p>
        </w:tc>
        <w:tc>
          <w:tcPr>
            <w:tcW w:w="1362" w:type="dxa"/>
          </w:tcPr>
          <w:p w14:paraId="173D5DA9" w14:textId="6028CB18"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(Barbeau et al. 2011; Becker et al. 2002; Cavanagh et al. 2007; de Oliveira Galvão et al. 2017; Göen T., Gündel J., Schaller K.-H. 1995b; Hemat et al. 2012; Heudorf and Angerer 2001a, 2001b; Kang et al. 2002; Kuo et al. 2004; Lafontaine et al. 2006; Leroyer et al. 2010; Llop et al. 2008; Martínez-Salinas et al. 2010; McClean et al. 2004; Mielzyńska et al. 2006; Naksen et al. 2017; Ochoa-Martinez et al. 2016; Schulz et al. 2008; Shahsavani et al. 2017; E. Siwińska et al. 1998; Sul et al. 2012; Van Wijnen et al. 1996; J. Yang et al. 2018)</w:t>
            </w:r>
          </w:p>
        </w:tc>
        <w:tc>
          <w:tcPr>
            <w:tcW w:w="1338" w:type="dxa"/>
          </w:tcPr>
          <w:p w14:paraId="69F073D1" w14:textId="3A6A16C4" w:rsidR="00BE47D5" w:rsidRPr="00264183" w:rsidRDefault="00BE47D5" w:rsidP="00F512DB">
            <w:pPr>
              <w:jc w:val="center"/>
              <w:rPr>
                <w:rFonts w:ascii="Times New Roman" w:hAnsi="Times New Roman"/>
                <w:lang w:val="en-US"/>
              </w:rPr>
            </w:pPr>
            <w:r w:rsidRPr="00264183">
              <w:rPr>
                <w:rFonts w:ascii="Times New Roman" w:hAnsi="Times New Roman"/>
                <w:lang w:val="en-US"/>
              </w:rPr>
              <w:t>0.03 - 0.079</w:t>
            </w:r>
          </w:p>
        </w:tc>
        <w:tc>
          <w:tcPr>
            <w:tcW w:w="1260" w:type="dxa"/>
          </w:tcPr>
          <w:p w14:paraId="077787F7" w14:textId="37E9D3A0"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(Freire et al. 2009; Martínez-Salinas et al. 2010)</w:t>
            </w:r>
          </w:p>
        </w:tc>
        <w:tc>
          <w:tcPr>
            <w:tcW w:w="1440" w:type="dxa"/>
          </w:tcPr>
          <w:p w14:paraId="322E8A7D" w14:textId="3DF4BA75" w:rsidR="00BE47D5" w:rsidRPr="00264183" w:rsidRDefault="00BE47D5" w:rsidP="00F512DB">
            <w:pPr>
              <w:jc w:val="center"/>
              <w:rPr>
                <w:rFonts w:ascii="Times New Roman" w:hAnsi="Times New Roman"/>
                <w:lang w:val="en-US"/>
              </w:rPr>
            </w:pPr>
            <w:r w:rsidRPr="00264183">
              <w:rPr>
                <w:rFonts w:ascii="Times New Roman" w:hAnsi="Times New Roman"/>
                <w:lang w:val="en-US"/>
              </w:rPr>
              <w:t>88 - 102</w:t>
            </w:r>
          </w:p>
        </w:tc>
        <w:tc>
          <w:tcPr>
            <w:tcW w:w="1260" w:type="dxa"/>
          </w:tcPr>
          <w:p w14:paraId="7DCE43FF" w14:textId="61B993DD"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(Cavanagh et al. 2007; Martínez-Salinas et al. 2010; McClean et al. 2004; Ochoa-Martinez et al. 2016; Ochoa-Martínez et al. 2017; E. Siwińska et al. 1998)</w:t>
            </w:r>
          </w:p>
        </w:tc>
        <w:tc>
          <w:tcPr>
            <w:tcW w:w="1260" w:type="dxa"/>
          </w:tcPr>
          <w:p w14:paraId="22EC9758" w14:textId="44D5B2BB" w:rsidR="00BE47D5" w:rsidRPr="00264183" w:rsidRDefault="00BE47D5" w:rsidP="00F512DB">
            <w:pPr>
              <w:jc w:val="center"/>
              <w:rPr>
                <w:rFonts w:ascii="Times New Roman" w:hAnsi="Times New Roman"/>
                <w:lang w:val="en-US"/>
              </w:rPr>
            </w:pPr>
            <w:r w:rsidRPr="00264183">
              <w:rPr>
                <w:rFonts w:ascii="Times New Roman" w:hAnsi="Times New Roman"/>
                <w:lang w:val="en-US"/>
              </w:rPr>
              <w:t>0.006 – 0.5</w:t>
            </w:r>
          </w:p>
        </w:tc>
        <w:tc>
          <w:tcPr>
            <w:tcW w:w="1380" w:type="dxa"/>
          </w:tcPr>
          <w:p w14:paraId="23D976BA" w14:textId="2462C9F9"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(Alhamdow et al. 2017; Liu et al. 2017; Wang et al. 2017; Xia et al. 2009; Zhu et al. 2009)</w:t>
            </w:r>
          </w:p>
        </w:tc>
        <w:tc>
          <w:tcPr>
            <w:tcW w:w="1140" w:type="dxa"/>
          </w:tcPr>
          <w:p w14:paraId="3A6F3987" w14:textId="06B42580"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6976D226" w14:textId="0E515AC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0E68EB14" w14:textId="0541841B" w:rsidR="00BE47D5" w:rsidRPr="00264183" w:rsidRDefault="00BE47D5" w:rsidP="00F512DB">
            <w:pPr>
              <w:jc w:val="center"/>
              <w:rPr>
                <w:rFonts w:ascii="Times New Roman" w:hAnsi="Times New Roman"/>
                <w:lang w:val="en-US"/>
              </w:rPr>
            </w:pPr>
            <w:r w:rsidRPr="00264183">
              <w:rPr>
                <w:rFonts w:ascii="Times New Roman" w:hAnsi="Times New Roman"/>
                <w:lang w:val="en-US"/>
              </w:rPr>
              <w:t>49</w:t>
            </w:r>
          </w:p>
        </w:tc>
        <w:tc>
          <w:tcPr>
            <w:tcW w:w="1260" w:type="dxa"/>
          </w:tcPr>
          <w:p w14:paraId="6A0F07A0" w14:textId="274BC24C"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(Wang et al. 2017)</w:t>
            </w:r>
          </w:p>
        </w:tc>
        <w:tc>
          <w:tcPr>
            <w:tcW w:w="1260" w:type="dxa"/>
          </w:tcPr>
          <w:p w14:paraId="21F3B231" w14:textId="4BAD4052" w:rsidR="00BE47D5" w:rsidRPr="00264183" w:rsidRDefault="00BE47D5" w:rsidP="00F512DB">
            <w:pPr>
              <w:jc w:val="center"/>
              <w:rPr>
                <w:rFonts w:ascii="Times New Roman" w:hAnsi="Times New Roman"/>
                <w:lang w:val="en-US"/>
              </w:rPr>
            </w:pPr>
            <w:r w:rsidRPr="00264183">
              <w:rPr>
                <w:rFonts w:ascii="Times New Roman" w:hAnsi="Times New Roman"/>
                <w:lang w:val="en-US"/>
              </w:rPr>
              <w:t>81 - 123</w:t>
            </w:r>
          </w:p>
        </w:tc>
        <w:tc>
          <w:tcPr>
            <w:tcW w:w="1260" w:type="dxa"/>
          </w:tcPr>
          <w:p w14:paraId="61C29676" w14:textId="7C9081F8"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(Zhu et al. 2009)</w:t>
            </w:r>
          </w:p>
        </w:tc>
      </w:tr>
      <w:tr w:rsidR="00965B09" w:rsidRPr="00264183" w14:paraId="415A2211" w14:textId="631302F7" w:rsidTr="00AD44FB">
        <w:trPr>
          <w:jc w:val="center"/>
        </w:trPr>
        <w:tc>
          <w:tcPr>
            <w:tcW w:w="1800" w:type="dxa"/>
          </w:tcPr>
          <w:p w14:paraId="6B62135F"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 FRT</w:t>
            </w:r>
          </w:p>
        </w:tc>
        <w:tc>
          <w:tcPr>
            <w:tcW w:w="1800" w:type="dxa"/>
          </w:tcPr>
          <w:p w14:paraId="2C8E0E49" w14:textId="77777777" w:rsidR="00BE47D5" w:rsidRPr="00264183" w:rsidRDefault="00BE47D5" w:rsidP="00F512DB">
            <w:pPr>
              <w:jc w:val="center"/>
              <w:rPr>
                <w:rFonts w:ascii="Times New Roman" w:hAnsi="Times New Roman"/>
                <w:lang w:val="en-US"/>
              </w:rPr>
            </w:pPr>
          </w:p>
        </w:tc>
        <w:tc>
          <w:tcPr>
            <w:tcW w:w="1362" w:type="dxa"/>
          </w:tcPr>
          <w:p w14:paraId="0DCD7A46" w14:textId="77777777" w:rsidR="00BE47D5" w:rsidRPr="00264183" w:rsidRDefault="00BE47D5" w:rsidP="00F512DB">
            <w:pPr>
              <w:jc w:val="center"/>
              <w:rPr>
                <w:rFonts w:ascii="Times New Roman" w:hAnsi="Times New Roman"/>
                <w:lang w:val="en-US"/>
              </w:rPr>
            </w:pPr>
          </w:p>
        </w:tc>
        <w:tc>
          <w:tcPr>
            <w:tcW w:w="1338" w:type="dxa"/>
          </w:tcPr>
          <w:p w14:paraId="0DB57C6A" w14:textId="77777777" w:rsidR="00BE47D5" w:rsidRPr="00264183" w:rsidRDefault="00BE47D5" w:rsidP="00F512DB">
            <w:pPr>
              <w:jc w:val="center"/>
              <w:rPr>
                <w:rFonts w:ascii="Times New Roman" w:hAnsi="Times New Roman"/>
                <w:lang w:val="en-US"/>
              </w:rPr>
            </w:pPr>
          </w:p>
        </w:tc>
        <w:tc>
          <w:tcPr>
            <w:tcW w:w="1260" w:type="dxa"/>
          </w:tcPr>
          <w:p w14:paraId="32B552B6" w14:textId="77777777" w:rsidR="00BE47D5" w:rsidRPr="00264183" w:rsidRDefault="00BE47D5" w:rsidP="00F512DB">
            <w:pPr>
              <w:jc w:val="center"/>
              <w:rPr>
                <w:rFonts w:ascii="Times New Roman" w:hAnsi="Times New Roman"/>
                <w:lang w:val="en-US"/>
              </w:rPr>
            </w:pPr>
          </w:p>
        </w:tc>
        <w:tc>
          <w:tcPr>
            <w:tcW w:w="1440" w:type="dxa"/>
          </w:tcPr>
          <w:p w14:paraId="5A2BD12F" w14:textId="0FA7C821" w:rsidR="00BE47D5" w:rsidRPr="00264183" w:rsidRDefault="00BE47D5" w:rsidP="00F512DB">
            <w:pPr>
              <w:jc w:val="center"/>
              <w:rPr>
                <w:rFonts w:ascii="Times New Roman" w:hAnsi="Times New Roman"/>
                <w:lang w:val="en-US"/>
              </w:rPr>
            </w:pPr>
          </w:p>
        </w:tc>
        <w:tc>
          <w:tcPr>
            <w:tcW w:w="1260" w:type="dxa"/>
          </w:tcPr>
          <w:p w14:paraId="1F191224" w14:textId="3E839D06" w:rsidR="00BE47D5" w:rsidRPr="00264183" w:rsidRDefault="00BE47D5" w:rsidP="00F512DB">
            <w:pPr>
              <w:jc w:val="center"/>
              <w:rPr>
                <w:rFonts w:ascii="Times New Roman" w:hAnsi="Times New Roman"/>
                <w:lang w:val="en-US"/>
              </w:rPr>
            </w:pPr>
          </w:p>
        </w:tc>
        <w:tc>
          <w:tcPr>
            <w:tcW w:w="1260" w:type="dxa"/>
          </w:tcPr>
          <w:p w14:paraId="47AE45B3" w14:textId="6D137915" w:rsidR="00BE47D5" w:rsidRPr="00264183" w:rsidRDefault="00BE47D5" w:rsidP="00F512DB">
            <w:pPr>
              <w:jc w:val="center"/>
              <w:rPr>
                <w:rFonts w:ascii="Times New Roman" w:hAnsi="Times New Roman"/>
                <w:lang w:val="en-US"/>
              </w:rPr>
            </w:pPr>
          </w:p>
        </w:tc>
        <w:tc>
          <w:tcPr>
            <w:tcW w:w="1380" w:type="dxa"/>
          </w:tcPr>
          <w:p w14:paraId="3E1D0121" w14:textId="77777777" w:rsidR="00BE47D5" w:rsidRPr="00264183" w:rsidRDefault="00BE47D5" w:rsidP="00F512DB">
            <w:pPr>
              <w:jc w:val="center"/>
              <w:rPr>
                <w:rFonts w:ascii="Times New Roman" w:hAnsi="Times New Roman"/>
                <w:lang w:val="en-US"/>
              </w:rPr>
            </w:pPr>
          </w:p>
        </w:tc>
        <w:tc>
          <w:tcPr>
            <w:tcW w:w="1140" w:type="dxa"/>
          </w:tcPr>
          <w:p w14:paraId="6360229C" w14:textId="1461CAF7"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03B4B614" w14:textId="1E5436F0"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46B9CCC5" w14:textId="77777777" w:rsidR="00BE47D5" w:rsidRPr="00264183" w:rsidRDefault="00BE47D5" w:rsidP="00F512DB">
            <w:pPr>
              <w:jc w:val="center"/>
              <w:rPr>
                <w:rFonts w:ascii="Times New Roman" w:hAnsi="Times New Roman"/>
                <w:lang w:val="en-US"/>
              </w:rPr>
            </w:pPr>
          </w:p>
        </w:tc>
        <w:tc>
          <w:tcPr>
            <w:tcW w:w="1260" w:type="dxa"/>
          </w:tcPr>
          <w:p w14:paraId="60F1818C" w14:textId="77777777" w:rsidR="00BE47D5" w:rsidRPr="00264183" w:rsidRDefault="00BE47D5" w:rsidP="00F512DB">
            <w:pPr>
              <w:jc w:val="center"/>
              <w:rPr>
                <w:rFonts w:ascii="Times New Roman" w:hAnsi="Times New Roman"/>
                <w:lang w:val="en-US"/>
              </w:rPr>
            </w:pPr>
          </w:p>
        </w:tc>
        <w:tc>
          <w:tcPr>
            <w:tcW w:w="1260" w:type="dxa"/>
          </w:tcPr>
          <w:p w14:paraId="4E74176D" w14:textId="77777777" w:rsidR="00BE47D5" w:rsidRPr="00264183" w:rsidRDefault="00BE47D5" w:rsidP="00F512DB">
            <w:pPr>
              <w:jc w:val="center"/>
              <w:rPr>
                <w:rFonts w:ascii="Times New Roman" w:hAnsi="Times New Roman"/>
                <w:lang w:val="en-US"/>
              </w:rPr>
            </w:pPr>
          </w:p>
        </w:tc>
        <w:tc>
          <w:tcPr>
            <w:tcW w:w="1260" w:type="dxa"/>
          </w:tcPr>
          <w:p w14:paraId="54C3BF18" w14:textId="77777777" w:rsidR="00BE47D5" w:rsidRPr="00264183" w:rsidRDefault="00BE47D5" w:rsidP="00F512DB">
            <w:pPr>
              <w:jc w:val="center"/>
              <w:rPr>
                <w:rFonts w:ascii="Times New Roman" w:hAnsi="Times New Roman"/>
                <w:lang w:val="en-US"/>
              </w:rPr>
            </w:pPr>
          </w:p>
        </w:tc>
      </w:tr>
      <w:tr w:rsidR="00965B09" w:rsidRPr="00264183" w14:paraId="6DCEBAAA" w14:textId="13BADCF3" w:rsidTr="00AD44FB">
        <w:trPr>
          <w:jc w:val="center"/>
        </w:trPr>
        <w:tc>
          <w:tcPr>
            <w:tcW w:w="1800" w:type="dxa"/>
          </w:tcPr>
          <w:p w14:paraId="3B34FF96"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3-OH-CHRY</w:t>
            </w:r>
          </w:p>
        </w:tc>
        <w:tc>
          <w:tcPr>
            <w:tcW w:w="1800" w:type="dxa"/>
          </w:tcPr>
          <w:p w14:paraId="7B3DF322" w14:textId="77777777" w:rsidR="00BE47D5" w:rsidRPr="00264183" w:rsidRDefault="00BE47D5" w:rsidP="00F512DB">
            <w:pPr>
              <w:jc w:val="center"/>
              <w:rPr>
                <w:rFonts w:ascii="Times New Roman" w:hAnsi="Times New Roman"/>
                <w:lang w:val="en-US"/>
              </w:rPr>
            </w:pPr>
          </w:p>
        </w:tc>
        <w:tc>
          <w:tcPr>
            <w:tcW w:w="1362" w:type="dxa"/>
          </w:tcPr>
          <w:p w14:paraId="4C0D2784" w14:textId="77777777" w:rsidR="00BE47D5" w:rsidRPr="00264183" w:rsidRDefault="00BE47D5" w:rsidP="00F512DB">
            <w:pPr>
              <w:jc w:val="center"/>
              <w:rPr>
                <w:rFonts w:ascii="Times New Roman" w:hAnsi="Times New Roman"/>
                <w:lang w:val="en-US"/>
              </w:rPr>
            </w:pPr>
          </w:p>
        </w:tc>
        <w:tc>
          <w:tcPr>
            <w:tcW w:w="1338" w:type="dxa"/>
          </w:tcPr>
          <w:p w14:paraId="7371A91F" w14:textId="77777777" w:rsidR="00BE47D5" w:rsidRPr="00264183" w:rsidRDefault="00BE47D5" w:rsidP="00F512DB">
            <w:pPr>
              <w:jc w:val="center"/>
              <w:rPr>
                <w:rFonts w:ascii="Times New Roman" w:hAnsi="Times New Roman"/>
                <w:lang w:val="en-US"/>
              </w:rPr>
            </w:pPr>
          </w:p>
        </w:tc>
        <w:tc>
          <w:tcPr>
            <w:tcW w:w="1260" w:type="dxa"/>
          </w:tcPr>
          <w:p w14:paraId="2C4423E2" w14:textId="77777777" w:rsidR="00BE47D5" w:rsidRPr="00264183" w:rsidRDefault="00BE47D5" w:rsidP="00F512DB">
            <w:pPr>
              <w:jc w:val="center"/>
              <w:rPr>
                <w:rFonts w:ascii="Times New Roman" w:hAnsi="Times New Roman"/>
                <w:lang w:val="en-US"/>
              </w:rPr>
            </w:pPr>
          </w:p>
        </w:tc>
        <w:tc>
          <w:tcPr>
            <w:tcW w:w="1440" w:type="dxa"/>
          </w:tcPr>
          <w:p w14:paraId="4F22F476" w14:textId="0C36C585" w:rsidR="00BE47D5" w:rsidRPr="00264183" w:rsidRDefault="00BE47D5" w:rsidP="00F512DB">
            <w:pPr>
              <w:jc w:val="center"/>
              <w:rPr>
                <w:rFonts w:ascii="Times New Roman" w:hAnsi="Times New Roman"/>
                <w:lang w:val="en-US"/>
              </w:rPr>
            </w:pPr>
          </w:p>
        </w:tc>
        <w:tc>
          <w:tcPr>
            <w:tcW w:w="1260" w:type="dxa"/>
          </w:tcPr>
          <w:p w14:paraId="390251ED" w14:textId="3978174F" w:rsidR="00BE47D5" w:rsidRPr="00264183" w:rsidRDefault="00BE47D5" w:rsidP="00F512DB">
            <w:pPr>
              <w:jc w:val="center"/>
              <w:rPr>
                <w:rFonts w:ascii="Times New Roman" w:hAnsi="Times New Roman"/>
                <w:lang w:val="en-US"/>
              </w:rPr>
            </w:pPr>
          </w:p>
        </w:tc>
        <w:tc>
          <w:tcPr>
            <w:tcW w:w="1260" w:type="dxa"/>
          </w:tcPr>
          <w:p w14:paraId="6B1955E2" w14:textId="21619E4A" w:rsidR="00BE47D5" w:rsidRPr="00264183" w:rsidRDefault="00BE47D5" w:rsidP="00F512DB">
            <w:pPr>
              <w:jc w:val="center"/>
              <w:rPr>
                <w:rFonts w:ascii="Times New Roman" w:hAnsi="Times New Roman"/>
                <w:lang w:val="en-US"/>
              </w:rPr>
            </w:pPr>
          </w:p>
        </w:tc>
        <w:tc>
          <w:tcPr>
            <w:tcW w:w="1380" w:type="dxa"/>
          </w:tcPr>
          <w:p w14:paraId="18CF028E" w14:textId="77777777" w:rsidR="00BE47D5" w:rsidRPr="00264183" w:rsidRDefault="00BE47D5" w:rsidP="00F512DB">
            <w:pPr>
              <w:jc w:val="center"/>
              <w:rPr>
                <w:rFonts w:ascii="Times New Roman" w:hAnsi="Times New Roman"/>
                <w:lang w:val="en-US"/>
              </w:rPr>
            </w:pPr>
          </w:p>
        </w:tc>
        <w:tc>
          <w:tcPr>
            <w:tcW w:w="1140" w:type="dxa"/>
          </w:tcPr>
          <w:p w14:paraId="78E2845F" w14:textId="64838D99"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4600ACA6" w14:textId="04697508"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22EC255D" w14:textId="77777777" w:rsidR="00BE47D5" w:rsidRPr="00264183" w:rsidRDefault="00BE47D5" w:rsidP="00F512DB">
            <w:pPr>
              <w:jc w:val="center"/>
              <w:rPr>
                <w:rFonts w:ascii="Times New Roman" w:hAnsi="Times New Roman"/>
                <w:lang w:val="en-US"/>
              </w:rPr>
            </w:pPr>
          </w:p>
        </w:tc>
        <w:tc>
          <w:tcPr>
            <w:tcW w:w="1260" w:type="dxa"/>
          </w:tcPr>
          <w:p w14:paraId="58621815" w14:textId="77777777" w:rsidR="00BE47D5" w:rsidRPr="00264183" w:rsidRDefault="00BE47D5" w:rsidP="00F512DB">
            <w:pPr>
              <w:jc w:val="center"/>
              <w:rPr>
                <w:rFonts w:ascii="Times New Roman" w:hAnsi="Times New Roman"/>
                <w:lang w:val="en-US"/>
              </w:rPr>
            </w:pPr>
          </w:p>
        </w:tc>
        <w:tc>
          <w:tcPr>
            <w:tcW w:w="1260" w:type="dxa"/>
          </w:tcPr>
          <w:p w14:paraId="7DB512C5" w14:textId="77777777" w:rsidR="00BE47D5" w:rsidRPr="00264183" w:rsidRDefault="00BE47D5" w:rsidP="00F512DB">
            <w:pPr>
              <w:jc w:val="center"/>
              <w:rPr>
                <w:rFonts w:ascii="Times New Roman" w:hAnsi="Times New Roman"/>
                <w:lang w:val="en-US"/>
              </w:rPr>
            </w:pPr>
          </w:p>
        </w:tc>
        <w:tc>
          <w:tcPr>
            <w:tcW w:w="1260" w:type="dxa"/>
          </w:tcPr>
          <w:p w14:paraId="5C13E5BA" w14:textId="77777777" w:rsidR="00BE47D5" w:rsidRPr="00264183" w:rsidRDefault="00BE47D5" w:rsidP="00F512DB">
            <w:pPr>
              <w:jc w:val="center"/>
              <w:rPr>
                <w:rFonts w:ascii="Times New Roman" w:hAnsi="Times New Roman"/>
                <w:lang w:val="en-US"/>
              </w:rPr>
            </w:pPr>
          </w:p>
        </w:tc>
      </w:tr>
      <w:tr w:rsidR="00965B09" w:rsidRPr="00264183" w14:paraId="2CC72766" w14:textId="33E8CCFF" w:rsidTr="00AD44FB">
        <w:trPr>
          <w:jc w:val="center"/>
        </w:trPr>
        <w:tc>
          <w:tcPr>
            <w:tcW w:w="1800" w:type="dxa"/>
          </w:tcPr>
          <w:p w14:paraId="5351299E"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lastRenderedPageBreak/>
              <w:t>6-OH-CHRY</w:t>
            </w:r>
          </w:p>
        </w:tc>
        <w:tc>
          <w:tcPr>
            <w:tcW w:w="1800" w:type="dxa"/>
          </w:tcPr>
          <w:p w14:paraId="6BB67A8C" w14:textId="77777777" w:rsidR="00BE47D5" w:rsidRPr="00264183" w:rsidRDefault="00BE47D5" w:rsidP="00F512DB">
            <w:pPr>
              <w:jc w:val="center"/>
              <w:rPr>
                <w:rFonts w:ascii="Times New Roman" w:hAnsi="Times New Roman"/>
                <w:lang w:val="en-US"/>
              </w:rPr>
            </w:pPr>
          </w:p>
        </w:tc>
        <w:tc>
          <w:tcPr>
            <w:tcW w:w="1362" w:type="dxa"/>
          </w:tcPr>
          <w:p w14:paraId="3BE0373C" w14:textId="77777777" w:rsidR="00BE47D5" w:rsidRPr="00264183" w:rsidRDefault="00BE47D5" w:rsidP="00F512DB">
            <w:pPr>
              <w:jc w:val="center"/>
              <w:rPr>
                <w:rFonts w:ascii="Times New Roman" w:hAnsi="Times New Roman"/>
                <w:lang w:val="en-US"/>
              </w:rPr>
            </w:pPr>
          </w:p>
        </w:tc>
        <w:tc>
          <w:tcPr>
            <w:tcW w:w="1338" w:type="dxa"/>
          </w:tcPr>
          <w:p w14:paraId="55C3E23A" w14:textId="77777777" w:rsidR="00BE47D5" w:rsidRPr="00264183" w:rsidRDefault="00BE47D5" w:rsidP="00F512DB">
            <w:pPr>
              <w:jc w:val="center"/>
              <w:rPr>
                <w:rFonts w:ascii="Times New Roman" w:hAnsi="Times New Roman"/>
                <w:lang w:val="en-US"/>
              </w:rPr>
            </w:pPr>
          </w:p>
        </w:tc>
        <w:tc>
          <w:tcPr>
            <w:tcW w:w="1260" w:type="dxa"/>
          </w:tcPr>
          <w:p w14:paraId="544A08FF" w14:textId="77777777" w:rsidR="00BE47D5" w:rsidRPr="00264183" w:rsidRDefault="00BE47D5" w:rsidP="00F512DB">
            <w:pPr>
              <w:jc w:val="center"/>
              <w:rPr>
                <w:rFonts w:ascii="Times New Roman" w:hAnsi="Times New Roman"/>
                <w:lang w:val="en-US"/>
              </w:rPr>
            </w:pPr>
          </w:p>
        </w:tc>
        <w:tc>
          <w:tcPr>
            <w:tcW w:w="1440" w:type="dxa"/>
          </w:tcPr>
          <w:p w14:paraId="025222B7" w14:textId="4C2F7937" w:rsidR="00BE47D5" w:rsidRPr="00264183" w:rsidRDefault="00BE47D5" w:rsidP="00F512DB">
            <w:pPr>
              <w:jc w:val="center"/>
              <w:rPr>
                <w:rFonts w:ascii="Times New Roman" w:hAnsi="Times New Roman"/>
                <w:lang w:val="en-US"/>
              </w:rPr>
            </w:pPr>
          </w:p>
        </w:tc>
        <w:tc>
          <w:tcPr>
            <w:tcW w:w="1260" w:type="dxa"/>
          </w:tcPr>
          <w:p w14:paraId="7F8BB31D" w14:textId="45CDC6D8" w:rsidR="00BE47D5" w:rsidRPr="00264183" w:rsidRDefault="00BE47D5" w:rsidP="00F512DB">
            <w:pPr>
              <w:jc w:val="center"/>
              <w:rPr>
                <w:rFonts w:ascii="Times New Roman" w:hAnsi="Times New Roman"/>
                <w:lang w:val="en-US"/>
              </w:rPr>
            </w:pPr>
          </w:p>
        </w:tc>
        <w:tc>
          <w:tcPr>
            <w:tcW w:w="1260" w:type="dxa"/>
          </w:tcPr>
          <w:p w14:paraId="4F0492F6" w14:textId="1A60683D" w:rsidR="00BE47D5" w:rsidRPr="00264183" w:rsidRDefault="00BE47D5" w:rsidP="00F512DB">
            <w:pPr>
              <w:jc w:val="center"/>
              <w:rPr>
                <w:rFonts w:ascii="Times New Roman" w:hAnsi="Times New Roman"/>
                <w:lang w:val="en-US"/>
              </w:rPr>
            </w:pPr>
          </w:p>
        </w:tc>
        <w:tc>
          <w:tcPr>
            <w:tcW w:w="1380" w:type="dxa"/>
          </w:tcPr>
          <w:p w14:paraId="171F1040" w14:textId="77777777" w:rsidR="00BE47D5" w:rsidRPr="00264183" w:rsidRDefault="00BE47D5" w:rsidP="00F512DB">
            <w:pPr>
              <w:jc w:val="center"/>
              <w:rPr>
                <w:rFonts w:ascii="Times New Roman" w:hAnsi="Times New Roman"/>
                <w:lang w:val="en-US"/>
              </w:rPr>
            </w:pPr>
          </w:p>
        </w:tc>
        <w:tc>
          <w:tcPr>
            <w:tcW w:w="1140" w:type="dxa"/>
          </w:tcPr>
          <w:p w14:paraId="078A00E2" w14:textId="25DC1986"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7D86B763" w14:textId="2BCC823B"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343650DE" w14:textId="77777777" w:rsidR="00BE47D5" w:rsidRPr="00264183" w:rsidRDefault="00BE47D5" w:rsidP="00F512DB">
            <w:pPr>
              <w:jc w:val="center"/>
              <w:rPr>
                <w:rFonts w:ascii="Times New Roman" w:hAnsi="Times New Roman"/>
                <w:lang w:val="en-US"/>
              </w:rPr>
            </w:pPr>
          </w:p>
        </w:tc>
        <w:tc>
          <w:tcPr>
            <w:tcW w:w="1260" w:type="dxa"/>
          </w:tcPr>
          <w:p w14:paraId="22C930E3" w14:textId="77777777" w:rsidR="00BE47D5" w:rsidRPr="00264183" w:rsidRDefault="00BE47D5" w:rsidP="00F512DB">
            <w:pPr>
              <w:jc w:val="center"/>
              <w:rPr>
                <w:rFonts w:ascii="Times New Roman" w:hAnsi="Times New Roman"/>
                <w:lang w:val="en-US"/>
              </w:rPr>
            </w:pPr>
          </w:p>
        </w:tc>
        <w:tc>
          <w:tcPr>
            <w:tcW w:w="1260" w:type="dxa"/>
          </w:tcPr>
          <w:p w14:paraId="1C1481A6" w14:textId="77777777" w:rsidR="00BE47D5" w:rsidRPr="00264183" w:rsidRDefault="00BE47D5" w:rsidP="00F512DB">
            <w:pPr>
              <w:jc w:val="center"/>
              <w:rPr>
                <w:rFonts w:ascii="Times New Roman" w:hAnsi="Times New Roman"/>
                <w:lang w:val="en-US"/>
              </w:rPr>
            </w:pPr>
          </w:p>
        </w:tc>
        <w:tc>
          <w:tcPr>
            <w:tcW w:w="1260" w:type="dxa"/>
          </w:tcPr>
          <w:p w14:paraId="3B745DB7" w14:textId="77777777" w:rsidR="00BE47D5" w:rsidRPr="00264183" w:rsidRDefault="00BE47D5" w:rsidP="00F512DB">
            <w:pPr>
              <w:jc w:val="center"/>
              <w:rPr>
                <w:rFonts w:ascii="Times New Roman" w:hAnsi="Times New Roman"/>
                <w:lang w:val="en-US"/>
              </w:rPr>
            </w:pPr>
          </w:p>
        </w:tc>
      </w:tr>
      <w:tr w:rsidR="00965B09" w:rsidRPr="00264183" w14:paraId="5C532A84" w14:textId="7F088322" w:rsidTr="00AD44FB">
        <w:trPr>
          <w:jc w:val="center"/>
        </w:trPr>
        <w:tc>
          <w:tcPr>
            <w:tcW w:w="1800" w:type="dxa"/>
          </w:tcPr>
          <w:p w14:paraId="1BB8679D"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3-OH-BcPHEN</w:t>
            </w:r>
          </w:p>
        </w:tc>
        <w:tc>
          <w:tcPr>
            <w:tcW w:w="1800" w:type="dxa"/>
          </w:tcPr>
          <w:p w14:paraId="0C6BAE48" w14:textId="77777777" w:rsidR="00BE47D5" w:rsidRPr="00264183" w:rsidRDefault="00BE47D5" w:rsidP="00F512DB">
            <w:pPr>
              <w:jc w:val="center"/>
              <w:rPr>
                <w:rFonts w:ascii="Times New Roman" w:hAnsi="Times New Roman"/>
                <w:lang w:val="en-US"/>
              </w:rPr>
            </w:pPr>
          </w:p>
        </w:tc>
        <w:tc>
          <w:tcPr>
            <w:tcW w:w="1362" w:type="dxa"/>
          </w:tcPr>
          <w:p w14:paraId="37C955EA" w14:textId="77777777" w:rsidR="00BE47D5" w:rsidRPr="00264183" w:rsidRDefault="00BE47D5" w:rsidP="00F512DB">
            <w:pPr>
              <w:jc w:val="center"/>
              <w:rPr>
                <w:rFonts w:ascii="Times New Roman" w:hAnsi="Times New Roman"/>
                <w:lang w:val="en-US"/>
              </w:rPr>
            </w:pPr>
          </w:p>
        </w:tc>
        <w:tc>
          <w:tcPr>
            <w:tcW w:w="1338" w:type="dxa"/>
          </w:tcPr>
          <w:p w14:paraId="2C82A1EA" w14:textId="77777777" w:rsidR="00BE47D5" w:rsidRPr="00264183" w:rsidRDefault="00BE47D5" w:rsidP="00F512DB">
            <w:pPr>
              <w:jc w:val="center"/>
              <w:rPr>
                <w:rFonts w:ascii="Times New Roman" w:hAnsi="Times New Roman"/>
                <w:lang w:val="en-US"/>
              </w:rPr>
            </w:pPr>
          </w:p>
        </w:tc>
        <w:tc>
          <w:tcPr>
            <w:tcW w:w="1260" w:type="dxa"/>
          </w:tcPr>
          <w:p w14:paraId="0D70A0E1" w14:textId="77777777" w:rsidR="00BE47D5" w:rsidRPr="00264183" w:rsidRDefault="00BE47D5" w:rsidP="00F512DB">
            <w:pPr>
              <w:jc w:val="center"/>
              <w:rPr>
                <w:rFonts w:ascii="Times New Roman" w:hAnsi="Times New Roman"/>
                <w:lang w:val="en-US"/>
              </w:rPr>
            </w:pPr>
          </w:p>
        </w:tc>
        <w:tc>
          <w:tcPr>
            <w:tcW w:w="1440" w:type="dxa"/>
          </w:tcPr>
          <w:p w14:paraId="60A41CCB" w14:textId="63B0B730" w:rsidR="00BE47D5" w:rsidRPr="00264183" w:rsidRDefault="00BE47D5" w:rsidP="00F512DB">
            <w:pPr>
              <w:jc w:val="center"/>
              <w:rPr>
                <w:rFonts w:ascii="Times New Roman" w:hAnsi="Times New Roman"/>
                <w:lang w:val="en-US"/>
              </w:rPr>
            </w:pPr>
          </w:p>
        </w:tc>
        <w:tc>
          <w:tcPr>
            <w:tcW w:w="1260" w:type="dxa"/>
          </w:tcPr>
          <w:p w14:paraId="7430C5EE" w14:textId="1B81E111" w:rsidR="00BE47D5" w:rsidRPr="00264183" w:rsidRDefault="00BE47D5" w:rsidP="00F512DB">
            <w:pPr>
              <w:jc w:val="center"/>
              <w:rPr>
                <w:rFonts w:ascii="Times New Roman" w:hAnsi="Times New Roman"/>
                <w:lang w:val="en-US"/>
              </w:rPr>
            </w:pPr>
          </w:p>
        </w:tc>
        <w:tc>
          <w:tcPr>
            <w:tcW w:w="1260" w:type="dxa"/>
          </w:tcPr>
          <w:p w14:paraId="01769CF1" w14:textId="6D19070F" w:rsidR="00BE47D5" w:rsidRPr="00264183" w:rsidRDefault="00BE47D5" w:rsidP="00F512DB">
            <w:pPr>
              <w:jc w:val="center"/>
              <w:rPr>
                <w:rFonts w:ascii="Times New Roman" w:hAnsi="Times New Roman"/>
                <w:lang w:val="en-US"/>
              </w:rPr>
            </w:pPr>
          </w:p>
        </w:tc>
        <w:tc>
          <w:tcPr>
            <w:tcW w:w="1380" w:type="dxa"/>
          </w:tcPr>
          <w:p w14:paraId="6388BE6C" w14:textId="77777777" w:rsidR="00BE47D5" w:rsidRPr="00264183" w:rsidRDefault="00BE47D5" w:rsidP="00F512DB">
            <w:pPr>
              <w:jc w:val="center"/>
              <w:rPr>
                <w:rFonts w:ascii="Times New Roman" w:hAnsi="Times New Roman"/>
                <w:lang w:val="en-US"/>
              </w:rPr>
            </w:pPr>
          </w:p>
        </w:tc>
        <w:tc>
          <w:tcPr>
            <w:tcW w:w="1140" w:type="dxa"/>
          </w:tcPr>
          <w:p w14:paraId="7820D8C7" w14:textId="28086125"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3E6F76E2" w14:textId="77DA2E9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553091D2" w14:textId="77777777" w:rsidR="00BE47D5" w:rsidRPr="00264183" w:rsidRDefault="00BE47D5" w:rsidP="00F512DB">
            <w:pPr>
              <w:jc w:val="center"/>
              <w:rPr>
                <w:rFonts w:ascii="Times New Roman" w:hAnsi="Times New Roman"/>
                <w:lang w:val="en-US"/>
              </w:rPr>
            </w:pPr>
          </w:p>
        </w:tc>
        <w:tc>
          <w:tcPr>
            <w:tcW w:w="1260" w:type="dxa"/>
          </w:tcPr>
          <w:p w14:paraId="435702CD" w14:textId="77777777" w:rsidR="00BE47D5" w:rsidRPr="00264183" w:rsidRDefault="00BE47D5" w:rsidP="00F512DB">
            <w:pPr>
              <w:jc w:val="center"/>
              <w:rPr>
                <w:rFonts w:ascii="Times New Roman" w:hAnsi="Times New Roman"/>
                <w:lang w:val="en-US"/>
              </w:rPr>
            </w:pPr>
          </w:p>
        </w:tc>
        <w:tc>
          <w:tcPr>
            <w:tcW w:w="1260" w:type="dxa"/>
          </w:tcPr>
          <w:p w14:paraId="7BC4B0EB" w14:textId="77777777" w:rsidR="00BE47D5" w:rsidRPr="00264183" w:rsidRDefault="00BE47D5" w:rsidP="00F512DB">
            <w:pPr>
              <w:jc w:val="center"/>
              <w:rPr>
                <w:rFonts w:ascii="Times New Roman" w:hAnsi="Times New Roman"/>
                <w:lang w:val="en-US"/>
              </w:rPr>
            </w:pPr>
          </w:p>
        </w:tc>
        <w:tc>
          <w:tcPr>
            <w:tcW w:w="1260" w:type="dxa"/>
          </w:tcPr>
          <w:p w14:paraId="3D10631C" w14:textId="77777777" w:rsidR="00BE47D5" w:rsidRPr="00264183" w:rsidRDefault="00BE47D5" w:rsidP="00F512DB">
            <w:pPr>
              <w:jc w:val="center"/>
              <w:rPr>
                <w:rFonts w:ascii="Times New Roman" w:hAnsi="Times New Roman"/>
                <w:lang w:val="en-US"/>
              </w:rPr>
            </w:pPr>
          </w:p>
        </w:tc>
      </w:tr>
      <w:tr w:rsidR="00965B09" w:rsidRPr="00264183" w14:paraId="64E4712B" w14:textId="62269DB7" w:rsidTr="00AD44FB">
        <w:trPr>
          <w:jc w:val="center"/>
        </w:trPr>
        <w:tc>
          <w:tcPr>
            <w:tcW w:w="1800" w:type="dxa"/>
          </w:tcPr>
          <w:p w14:paraId="7D92F1F3"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1-OH-BaA</w:t>
            </w:r>
          </w:p>
        </w:tc>
        <w:tc>
          <w:tcPr>
            <w:tcW w:w="1800" w:type="dxa"/>
          </w:tcPr>
          <w:p w14:paraId="0958FBFB" w14:textId="77777777" w:rsidR="00BE47D5" w:rsidRPr="00264183" w:rsidRDefault="00BE47D5" w:rsidP="00F512DB">
            <w:pPr>
              <w:jc w:val="center"/>
              <w:rPr>
                <w:rFonts w:ascii="Times New Roman" w:hAnsi="Times New Roman"/>
                <w:lang w:val="en-US"/>
              </w:rPr>
            </w:pPr>
          </w:p>
        </w:tc>
        <w:tc>
          <w:tcPr>
            <w:tcW w:w="1362" w:type="dxa"/>
          </w:tcPr>
          <w:p w14:paraId="70B0BD55" w14:textId="77777777" w:rsidR="00BE47D5" w:rsidRPr="00264183" w:rsidRDefault="00BE47D5" w:rsidP="00F512DB">
            <w:pPr>
              <w:jc w:val="center"/>
              <w:rPr>
                <w:rFonts w:ascii="Times New Roman" w:hAnsi="Times New Roman"/>
                <w:lang w:val="en-US"/>
              </w:rPr>
            </w:pPr>
          </w:p>
        </w:tc>
        <w:tc>
          <w:tcPr>
            <w:tcW w:w="1338" w:type="dxa"/>
          </w:tcPr>
          <w:p w14:paraId="183ADE7A" w14:textId="77777777" w:rsidR="00BE47D5" w:rsidRPr="00264183" w:rsidRDefault="00BE47D5" w:rsidP="00F512DB">
            <w:pPr>
              <w:jc w:val="center"/>
              <w:rPr>
                <w:rFonts w:ascii="Times New Roman" w:hAnsi="Times New Roman"/>
                <w:lang w:val="en-US"/>
              </w:rPr>
            </w:pPr>
          </w:p>
        </w:tc>
        <w:tc>
          <w:tcPr>
            <w:tcW w:w="1260" w:type="dxa"/>
          </w:tcPr>
          <w:p w14:paraId="73EE3CCD" w14:textId="77777777" w:rsidR="00BE47D5" w:rsidRPr="00264183" w:rsidRDefault="00BE47D5" w:rsidP="00F512DB">
            <w:pPr>
              <w:jc w:val="center"/>
              <w:rPr>
                <w:rFonts w:ascii="Times New Roman" w:hAnsi="Times New Roman"/>
                <w:lang w:val="en-US"/>
              </w:rPr>
            </w:pPr>
          </w:p>
        </w:tc>
        <w:tc>
          <w:tcPr>
            <w:tcW w:w="1440" w:type="dxa"/>
          </w:tcPr>
          <w:p w14:paraId="57B5AA17" w14:textId="34D8958E" w:rsidR="00BE47D5" w:rsidRPr="00264183" w:rsidRDefault="00BE47D5" w:rsidP="00F512DB">
            <w:pPr>
              <w:jc w:val="center"/>
              <w:rPr>
                <w:rFonts w:ascii="Times New Roman" w:hAnsi="Times New Roman"/>
                <w:lang w:val="en-US"/>
              </w:rPr>
            </w:pPr>
          </w:p>
        </w:tc>
        <w:tc>
          <w:tcPr>
            <w:tcW w:w="1260" w:type="dxa"/>
          </w:tcPr>
          <w:p w14:paraId="6805E5F5" w14:textId="12F18CDD" w:rsidR="00BE47D5" w:rsidRPr="00264183" w:rsidRDefault="00BE47D5" w:rsidP="00F512DB">
            <w:pPr>
              <w:jc w:val="center"/>
              <w:rPr>
                <w:rFonts w:ascii="Times New Roman" w:hAnsi="Times New Roman"/>
                <w:lang w:val="en-US"/>
              </w:rPr>
            </w:pPr>
          </w:p>
        </w:tc>
        <w:tc>
          <w:tcPr>
            <w:tcW w:w="1260" w:type="dxa"/>
          </w:tcPr>
          <w:p w14:paraId="3FAD5CC2" w14:textId="0E26227E" w:rsidR="00BE47D5" w:rsidRPr="00264183" w:rsidRDefault="00BE47D5" w:rsidP="00F512DB">
            <w:pPr>
              <w:jc w:val="center"/>
              <w:rPr>
                <w:rFonts w:ascii="Times New Roman" w:hAnsi="Times New Roman"/>
                <w:lang w:val="en-US"/>
              </w:rPr>
            </w:pPr>
          </w:p>
        </w:tc>
        <w:tc>
          <w:tcPr>
            <w:tcW w:w="1380" w:type="dxa"/>
          </w:tcPr>
          <w:p w14:paraId="247D7092" w14:textId="77777777" w:rsidR="00BE47D5" w:rsidRPr="00264183" w:rsidRDefault="00BE47D5" w:rsidP="00F512DB">
            <w:pPr>
              <w:jc w:val="center"/>
              <w:rPr>
                <w:rFonts w:ascii="Times New Roman" w:hAnsi="Times New Roman"/>
                <w:lang w:val="en-US"/>
              </w:rPr>
            </w:pPr>
          </w:p>
        </w:tc>
        <w:tc>
          <w:tcPr>
            <w:tcW w:w="1140" w:type="dxa"/>
          </w:tcPr>
          <w:p w14:paraId="0EE4F2D6" w14:textId="07CBF596"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78CC5F0E" w14:textId="32AD24A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5367A175" w14:textId="77777777" w:rsidR="00BE47D5" w:rsidRPr="00264183" w:rsidRDefault="00BE47D5" w:rsidP="00F512DB">
            <w:pPr>
              <w:jc w:val="center"/>
              <w:rPr>
                <w:rFonts w:ascii="Times New Roman" w:hAnsi="Times New Roman"/>
                <w:lang w:val="en-US"/>
              </w:rPr>
            </w:pPr>
          </w:p>
        </w:tc>
        <w:tc>
          <w:tcPr>
            <w:tcW w:w="1260" w:type="dxa"/>
          </w:tcPr>
          <w:p w14:paraId="49A9EBA2" w14:textId="77777777" w:rsidR="00BE47D5" w:rsidRPr="00264183" w:rsidRDefault="00BE47D5" w:rsidP="00F512DB">
            <w:pPr>
              <w:jc w:val="center"/>
              <w:rPr>
                <w:rFonts w:ascii="Times New Roman" w:hAnsi="Times New Roman"/>
                <w:lang w:val="en-US"/>
              </w:rPr>
            </w:pPr>
          </w:p>
        </w:tc>
        <w:tc>
          <w:tcPr>
            <w:tcW w:w="1260" w:type="dxa"/>
          </w:tcPr>
          <w:p w14:paraId="5731E3F2" w14:textId="77777777" w:rsidR="00BE47D5" w:rsidRPr="00264183" w:rsidRDefault="00BE47D5" w:rsidP="00F512DB">
            <w:pPr>
              <w:jc w:val="center"/>
              <w:rPr>
                <w:rFonts w:ascii="Times New Roman" w:hAnsi="Times New Roman"/>
                <w:lang w:val="en-US"/>
              </w:rPr>
            </w:pPr>
          </w:p>
        </w:tc>
        <w:tc>
          <w:tcPr>
            <w:tcW w:w="1260" w:type="dxa"/>
          </w:tcPr>
          <w:p w14:paraId="5C71E47F" w14:textId="77777777" w:rsidR="00BE47D5" w:rsidRPr="00264183" w:rsidRDefault="00BE47D5" w:rsidP="00F512DB">
            <w:pPr>
              <w:jc w:val="center"/>
              <w:rPr>
                <w:rFonts w:ascii="Times New Roman" w:hAnsi="Times New Roman"/>
                <w:lang w:val="en-US"/>
              </w:rPr>
            </w:pPr>
          </w:p>
        </w:tc>
      </w:tr>
      <w:tr w:rsidR="00965B09" w:rsidRPr="00264183" w14:paraId="1107F49F" w14:textId="2B2A4E00" w:rsidTr="00AD44FB">
        <w:trPr>
          <w:jc w:val="center"/>
        </w:trPr>
        <w:tc>
          <w:tcPr>
            <w:tcW w:w="1800" w:type="dxa"/>
          </w:tcPr>
          <w:p w14:paraId="2AD66F04"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3-OH-BaA</w:t>
            </w:r>
          </w:p>
        </w:tc>
        <w:tc>
          <w:tcPr>
            <w:tcW w:w="1800" w:type="dxa"/>
          </w:tcPr>
          <w:p w14:paraId="7F6DB19C" w14:textId="77777777" w:rsidR="00BE47D5" w:rsidRPr="00264183" w:rsidRDefault="00BE47D5" w:rsidP="00F512DB">
            <w:pPr>
              <w:jc w:val="center"/>
              <w:rPr>
                <w:rFonts w:ascii="Times New Roman" w:hAnsi="Times New Roman"/>
                <w:lang w:val="en-US"/>
              </w:rPr>
            </w:pPr>
          </w:p>
        </w:tc>
        <w:tc>
          <w:tcPr>
            <w:tcW w:w="1362" w:type="dxa"/>
          </w:tcPr>
          <w:p w14:paraId="3F324076" w14:textId="77777777" w:rsidR="00BE47D5" w:rsidRPr="00264183" w:rsidRDefault="00BE47D5" w:rsidP="00F512DB">
            <w:pPr>
              <w:jc w:val="center"/>
              <w:rPr>
                <w:rFonts w:ascii="Times New Roman" w:hAnsi="Times New Roman"/>
                <w:lang w:val="en-US"/>
              </w:rPr>
            </w:pPr>
          </w:p>
        </w:tc>
        <w:tc>
          <w:tcPr>
            <w:tcW w:w="1338" w:type="dxa"/>
          </w:tcPr>
          <w:p w14:paraId="2D179D6C" w14:textId="77777777" w:rsidR="00BE47D5" w:rsidRPr="00264183" w:rsidRDefault="00BE47D5" w:rsidP="00F512DB">
            <w:pPr>
              <w:jc w:val="center"/>
              <w:rPr>
                <w:rFonts w:ascii="Times New Roman" w:hAnsi="Times New Roman"/>
                <w:lang w:val="en-US"/>
              </w:rPr>
            </w:pPr>
          </w:p>
        </w:tc>
        <w:tc>
          <w:tcPr>
            <w:tcW w:w="1260" w:type="dxa"/>
          </w:tcPr>
          <w:p w14:paraId="24A327BC" w14:textId="77777777" w:rsidR="00BE47D5" w:rsidRPr="00264183" w:rsidRDefault="00BE47D5" w:rsidP="00F512DB">
            <w:pPr>
              <w:jc w:val="center"/>
              <w:rPr>
                <w:rFonts w:ascii="Times New Roman" w:hAnsi="Times New Roman"/>
                <w:lang w:val="en-US"/>
              </w:rPr>
            </w:pPr>
          </w:p>
        </w:tc>
        <w:tc>
          <w:tcPr>
            <w:tcW w:w="1440" w:type="dxa"/>
          </w:tcPr>
          <w:p w14:paraId="2CC5AD57" w14:textId="159F8AF9" w:rsidR="00BE47D5" w:rsidRPr="00264183" w:rsidRDefault="00BE47D5" w:rsidP="00F512DB">
            <w:pPr>
              <w:jc w:val="center"/>
              <w:rPr>
                <w:rFonts w:ascii="Times New Roman" w:hAnsi="Times New Roman"/>
                <w:lang w:val="en-US"/>
              </w:rPr>
            </w:pPr>
          </w:p>
        </w:tc>
        <w:tc>
          <w:tcPr>
            <w:tcW w:w="1260" w:type="dxa"/>
          </w:tcPr>
          <w:p w14:paraId="3AC45BAF" w14:textId="6F4B09D9" w:rsidR="00BE47D5" w:rsidRPr="00264183" w:rsidRDefault="00BE47D5" w:rsidP="00F512DB">
            <w:pPr>
              <w:jc w:val="center"/>
              <w:rPr>
                <w:rFonts w:ascii="Times New Roman" w:hAnsi="Times New Roman"/>
                <w:lang w:val="en-US"/>
              </w:rPr>
            </w:pPr>
          </w:p>
        </w:tc>
        <w:tc>
          <w:tcPr>
            <w:tcW w:w="1260" w:type="dxa"/>
          </w:tcPr>
          <w:p w14:paraId="73757316" w14:textId="5D4F9225" w:rsidR="00BE47D5" w:rsidRPr="00264183" w:rsidRDefault="00BE47D5" w:rsidP="00F512DB">
            <w:pPr>
              <w:jc w:val="center"/>
              <w:rPr>
                <w:rFonts w:ascii="Times New Roman" w:hAnsi="Times New Roman"/>
                <w:lang w:val="en-US"/>
              </w:rPr>
            </w:pPr>
            <w:r w:rsidRPr="00264183">
              <w:rPr>
                <w:rFonts w:ascii="Times New Roman" w:hAnsi="Times New Roman"/>
                <w:lang w:val="en-US"/>
              </w:rPr>
              <w:t>0.002</w:t>
            </w:r>
          </w:p>
        </w:tc>
        <w:tc>
          <w:tcPr>
            <w:tcW w:w="1380" w:type="dxa"/>
          </w:tcPr>
          <w:p w14:paraId="6E506588" w14:textId="7AC02E65"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(Alhamdow et al. 2017)</w:t>
            </w:r>
          </w:p>
        </w:tc>
        <w:tc>
          <w:tcPr>
            <w:tcW w:w="1140" w:type="dxa"/>
          </w:tcPr>
          <w:p w14:paraId="6400402A" w14:textId="77777777" w:rsidR="00BE47D5" w:rsidRPr="00264183" w:rsidRDefault="00BE47D5" w:rsidP="00F512DB">
            <w:pPr>
              <w:jc w:val="center"/>
              <w:rPr>
                <w:rFonts w:ascii="Times New Roman" w:hAnsi="Times New Roman"/>
                <w:lang w:val="en-US"/>
              </w:rPr>
            </w:pPr>
          </w:p>
        </w:tc>
        <w:tc>
          <w:tcPr>
            <w:tcW w:w="1260" w:type="dxa"/>
          </w:tcPr>
          <w:p w14:paraId="7BCCFAD7" w14:textId="0044A1CF" w:rsidR="00BE47D5" w:rsidRPr="00264183" w:rsidRDefault="00BE47D5" w:rsidP="00F512DB">
            <w:pPr>
              <w:jc w:val="center"/>
              <w:rPr>
                <w:rFonts w:ascii="Times New Roman" w:hAnsi="Times New Roman"/>
                <w:lang w:val="en-US"/>
              </w:rPr>
            </w:pPr>
          </w:p>
        </w:tc>
        <w:tc>
          <w:tcPr>
            <w:tcW w:w="1440" w:type="dxa"/>
          </w:tcPr>
          <w:p w14:paraId="01C00105" w14:textId="77777777" w:rsidR="00BE47D5" w:rsidRPr="00264183" w:rsidRDefault="00BE47D5" w:rsidP="00F512DB">
            <w:pPr>
              <w:jc w:val="center"/>
              <w:rPr>
                <w:rFonts w:ascii="Times New Roman" w:hAnsi="Times New Roman"/>
                <w:lang w:val="en-US"/>
              </w:rPr>
            </w:pPr>
          </w:p>
        </w:tc>
        <w:tc>
          <w:tcPr>
            <w:tcW w:w="1260" w:type="dxa"/>
          </w:tcPr>
          <w:p w14:paraId="3DF3DA7C" w14:textId="77777777" w:rsidR="00BE47D5" w:rsidRPr="00264183" w:rsidRDefault="00BE47D5" w:rsidP="00F512DB">
            <w:pPr>
              <w:jc w:val="center"/>
              <w:rPr>
                <w:rFonts w:ascii="Times New Roman" w:hAnsi="Times New Roman"/>
                <w:lang w:val="en-US"/>
              </w:rPr>
            </w:pPr>
          </w:p>
        </w:tc>
        <w:tc>
          <w:tcPr>
            <w:tcW w:w="1260" w:type="dxa"/>
          </w:tcPr>
          <w:p w14:paraId="6D6229AC" w14:textId="77777777" w:rsidR="00BE47D5" w:rsidRPr="00264183" w:rsidRDefault="00BE47D5" w:rsidP="00F512DB">
            <w:pPr>
              <w:jc w:val="center"/>
              <w:rPr>
                <w:rFonts w:ascii="Times New Roman" w:hAnsi="Times New Roman"/>
                <w:lang w:val="en-US"/>
              </w:rPr>
            </w:pPr>
          </w:p>
        </w:tc>
        <w:tc>
          <w:tcPr>
            <w:tcW w:w="1260" w:type="dxa"/>
          </w:tcPr>
          <w:p w14:paraId="7CACF2C9" w14:textId="77777777" w:rsidR="00BE47D5" w:rsidRPr="00264183" w:rsidRDefault="00BE47D5" w:rsidP="00F512DB">
            <w:pPr>
              <w:jc w:val="center"/>
              <w:rPr>
                <w:rFonts w:ascii="Times New Roman" w:hAnsi="Times New Roman"/>
                <w:lang w:val="en-US"/>
              </w:rPr>
            </w:pPr>
          </w:p>
        </w:tc>
      </w:tr>
      <w:tr w:rsidR="00965B09" w:rsidRPr="00264183" w14:paraId="640202C7" w14:textId="38EA85A4" w:rsidTr="00AD44FB">
        <w:trPr>
          <w:jc w:val="center"/>
        </w:trPr>
        <w:tc>
          <w:tcPr>
            <w:tcW w:w="1800" w:type="dxa"/>
          </w:tcPr>
          <w:p w14:paraId="23139F04"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3-OH-BaPYR</w:t>
            </w:r>
          </w:p>
        </w:tc>
        <w:tc>
          <w:tcPr>
            <w:tcW w:w="1800" w:type="dxa"/>
          </w:tcPr>
          <w:p w14:paraId="42C81C38" w14:textId="62EEECAD" w:rsidR="00BE47D5" w:rsidRPr="00264183" w:rsidRDefault="00BE47D5" w:rsidP="00F512DB">
            <w:pPr>
              <w:jc w:val="center"/>
              <w:rPr>
                <w:rFonts w:ascii="Times New Roman" w:hAnsi="Times New Roman"/>
                <w:lang w:val="en-US"/>
              </w:rPr>
            </w:pPr>
            <w:r w:rsidRPr="00264183">
              <w:rPr>
                <w:rFonts w:ascii="Times New Roman" w:hAnsi="Times New Roman"/>
                <w:lang w:val="en-US"/>
              </w:rPr>
              <w:t>0.000008 – 0.00005</w:t>
            </w:r>
          </w:p>
        </w:tc>
        <w:tc>
          <w:tcPr>
            <w:tcW w:w="1362" w:type="dxa"/>
          </w:tcPr>
          <w:p w14:paraId="45F2A869" w14:textId="3C8E0ABE"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(Barbeau et al. 2011; Lafontaine et al. 2006; Leroyer et al. 2010)</w:t>
            </w:r>
          </w:p>
        </w:tc>
        <w:tc>
          <w:tcPr>
            <w:tcW w:w="1338" w:type="dxa"/>
          </w:tcPr>
          <w:p w14:paraId="0D251A2D" w14:textId="024D4C31" w:rsidR="00BE47D5" w:rsidRPr="00264183" w:rsidRDefault="00BE47D5" w:rsidP="00F512DB">
            <w:pPr>
              <w:jc w:val="center"/>
              <w:rPr>
                <w:rFonts w:ascii="Times New Roman" w:hAnsi="Times New Roman"/>
                <w:lang w:val="en-US"/>
              </w:rPr>
            </w:pPr>
            <w:r w:rsidRPr="00264183">
              <w:rPr>
                <w:rFonts w:ascii="Times New Roman" w:hAnsi="Times New Roman"/>
                <w:lang w:val="en-US"/>
              </w:rPr>
              <w:t>0.00005 – 0.00025</w:t>
            </w:r>
          </w:p>
        </w:tc>
        <w:tc>
          <w:tcPr>
            <w:tcW w:w="1260" w:type="dxa"/>
          </w:tcPr>
          <w:p w14:paraId="6A3DA0AC" w14:textId="45408F61"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(Barbeau et al. 2011; Leroyer et al. 2010)</w:t>
            </w:r>
            <w:r w:rsidR="00BE47D5" w:rsidRPr="00264183">
              <w:rPr>
                <w:rFonts w:ascii="Times New Roman" w:hAnsi="Times New Roman"/>
                <w:lang w:val="en-US"/>
              </w:rPr>
              <w:t xml:space="preserve"> </w:t>
            </w:r>
          </w:p>
        </w:tc>
        <w:tc>
          <w:tcPr>
            <w:tcW w:w="1440" w:type="dxa"/>
          </w:tcPr>
          <w:p w14:paraId="7515A8CB" w14:textId="4A243622" w:rsidR="00BE47D5" w:rsidRPr="00264183" w:rsidRDefault="00BE47D5" w:rsidP="00F512DB">
            <w:pPr>
              <w:jc w:val="center"/>
              <w:rPr>
                <w:rFonts w:ascii="Times New Roman" w:hAnsi="Times New Roman"/>
                <w:lang w:val="en-US"/>
              </w:rPr>
            </w:pPr>
          </w:p>
        </w:tc>
        <w:tc>
          <w:tcPr>
            <w:tcW w:w="1260" w:type="dxa"/>
          </w:tcPr>
          <w:p w14:paraId="54FE5258" w14:textId="3E20381E" w:rsidR="00BE47D5" w:rsidRPr="00264183" w:rsidRDefault="00BE47D5" w:rsidP="00F512DB">
            <w:pPr>
              <w:jc w:val="center"/>
              <w:rPr>
                <w:rFonts w:ascii="Times New Roman" w:hAnsi="Times New Roman"/>
                <w:lang w:val="en-US"/>
              </w:rPr>
            </w:pPr>
          </w:p>
        </w:tc>
        <w:tc>
          <w:tcPr>
            <w:tcW w:w="1260" w:type="dxa"/>
          </w:tcPr>
          <w:p w14:paraId="26599AD0" w14:textId="3B0FA2A4" w:rsidR="00BE47D5" w:rsidRPr="00264183" w:rsidRDefault="00BE47D5" w:rsidP="00F512DB">
            <w:pPr>
              <w:jc w:val="center"/>
              <w:rPr>
                <w:rFonts w:ascii="Times New Roman" w:hAnsi="Times New Roman"/>
                <w:lang w:val="en-US"/>
              </w:rPr>
            </w:pPr>
            <w:r w:rsidRPr="00264183">
              <w:rPr>
                <w:rFonts w:ascii="Times New Roman" w:hAnsi="Times New Roman"/>
                <w:lang w:val="en-US"/>
              </w:rPr>
              <w:t>0.002</w:t>
            </w:r>
          </w:p>
        </w:tc>
        <w:tc>
          <w:tcPr>
            <w:tcW w:w="1380" w:type="dxa"/>
          </w:tcPr>
          <w:p w14:paraId="1C83C219" w14:textId="0D20F343"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(Alhamdow et al. 2017)</w:t>
            </w:r>
          </w:p>
        </w:tc>
        <w:tc>
          <w:tcPr>
            <w:tcW w:w="1140" w:type="dxa"/>
          </w:tcPr>
          <w:p w14:paraId="7300CE78" w14:textId="36992F0B"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5694DC80" w14:textId="0AAA3D8D"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27DC0A85" w14:textId="77777777" w:rsidR="00BE47D5" w:rsidRPr="00264183" w:rsidRDefault="00BE47D5" w:rsidP="00F512DB">
            <w:pPr>
              <w:jc w:val="center"/>
              <w:rPr>
                <w:rFonts w:ascii="Times New Roman" w:hAnsi="Times New Roman"/>
                <w:lang w:val="en-US"/>
              </w:rPr>
            </w:pPr>
          </w:p>
        </w:tc>
        <w:tc>
          <w:tcPr>
            <w:tcW w:w="1260" w:type="dxa"/>
          </w:tcPr>
          <w:p w14:paraId="3F8C58FF" w14:textId="77777777" w:rsidR="00BE47D5" w:rsidRPr="00264183" w:rsidRDefault="00BE47D5" w:rsidP="00F512DB">
            <w:pPr>
              <w:jc w:val="center"/>
              <w:rPr>
                <w:rFonts w:ascii="Times New Roman" w:hAnsi="Times New Roman"/>
                <w:lang w:val="en-US"/>
              </w:rPr>
            </w:pPr>
          </w:p>
        </w:tc>
        <w:tc>
          <w:tcPr>
            <w:tcW w:w="1260" w:type="dxa"/>
          </w:tcPr>
          <w:p w14:paraId="10CD7664" w14:textId="77777777" w:rsidR="00BE47D5" w:rsidRPr="00264183" w:rsidRDefault="00BE47D5" w:rsidP="00F512DB">
            <w:pPr>
              <w:jc w:val="center"/>
              <w:rPr>
                <w:rFonts w:ascii="Times New Roman" w:hAnsi="Times New Roman"/>
                <w:lang w:val="en-US"/>
              </w:rPr>
            </w:pPr>
          </w:p>
        </w:tc>
        <w:tc>
          <w:tcPr>
            <w:tcW w:w="1260" w:type="dxa"/>
          </w:tcPr>
          <w:p w14:paraId="1B179307" w14:textId="77777777" w:rsidR="00BE47D5" w:rsidRPr="00264183" w:rsidRDefault="00BE47D5" w:rsidP="00F512DB">
            <w:pPr>
              <w:jc w:val="center"/>
              <w:rPr>
                <w:rFonts w:ascii="Times New Roman" w:hAnsi="Times New Roman"/>
                <w:lang w:val="en-US"/>
              </w:rPr>
            </w:pPr>
          </w:p>
        </w:tc>
      </w:tr>
      <w:tr w:rsidR="00965B09" w:rsidRPr="00432073" w14:paraId="5A2660A2" w14:textId="5C13313C" w:rsidTr="00AD44FB">
        <w:trPr>
          <w:jc w:val="center"/>
        </w:trPr>
        <w:tc>
          <w:tcPr>
            <w:tcW w:w="1800" w:type="dxa"/>
          </w:tcPr>
          <w:p w14:paraId="3EC70025" w14:textId="77777777" w:rsidR="00BE47D5" w:rsidRPr="00264183" w:rsidRDefault="00BE47D5" w:rsidP="00F512DB">
            <w:pPr>
              <w:jc w:val="both"/>
              <w:rPr>
                <w:rFonts w:ascii="Times New Roman" w:hAnsi="Times New Roman"/>
                <w:lang w:val="en-US"/>
              </w:rPr>
            </w:pPr>
            <w:r w:rsidRPr="00264183">
              <w:rPr>
                <w:rFonts w:ascii="Times New Roman" w:eastAsia="Times New Roman" w:hAnsi="Times New Roman"/>
                <w:b/>
                <w:bCs/>
                <w:lang w:val="en-US"/>
              </w:rPr>
              <w:t>9-OH-BaPYR</w:t>
            </w:r>
          </w:p>
        </w:tc>
        <w:tc>
          <w:tcPr>
            <w:tcW w:w="1800" w:type="dxa"/>
          </w:tcPr>
          <w:p w14:paraId="735D69C6" w14:textId="77777777" w:rsidR="00BE47D5" w:rsidRPr="00264183" w:rsidRDefault="00BE47D5" w:rsidP="00F512DB">
            <w:pPr>
              <w:jc w:val="center"/>
              <w:rPr>
                <w:rFonts w:ascii="Times New Roman" w:hAnsi="Times New Roman"/>
                <w:lang w:val="en-US"/>
              </w:rPr>
            </w:pPr>
          </w:p>
        </w:tc>
        <w:tc>
          <w:tcPr>
            <w:tcW w:w="1362" w:type="dxa"/>
          </w:tcPr>
          <w:p w14:paraId="7ABE9387" w14:textId="77777777" w:rsidR="00BE47D5" w:rsidRPr="00264183" w:rsidRDefault="00BE47D5" w:rsidP="00F512DB">
            <w:pPr>
              <w:jc w:val="center"/>
              <w:rPr>
                <w:rFonts w:ascii="Times New Roman" w:hAnsi="Times New Roman"/>
                <w:lang w:val="en-US"/>
              </w:rPr>
            </w:pPr>
          </w:p>
        </w:tc>
        <w:tc>
          <w:tcPr>
            <w:tcW w:w="1338" w:type="dxa"/>
          </w:tcPr>
          <w:p w14:paraId="451B5FF0" w14:textId="77777777" w:rsidR="00BE47D5" w:rsidRPr="00264183" w:rsidRDefault="00BE47D5" w:rsidP="00F512DB">
            <w:pPr>
              <w:jc w:val="center"/>
              <w:rPr>
                <w:rFonts w:ascii="Times New Roman" w:hAnsi="Times New Roman"/>
                <w:lang w:val="en-US"/>
              </w:rPr>
            </w:pPr>
          </w:p>
        </w:tc>
        <w:tc>
          <w:tcPr>
            <w:tcW w:w="1260" w:type="dxa"/>
          </w:tcPr>
          <w:p w14:paraId="0A73D2E3" w14:textId="77777777" w:rsidR="00BE47D5" w:rsidRPr="00264183" w:rsidRDefault="00BE47D5" w:rsidP="00F512DB">
            <w:pPr>
              <w:jc w:val="center"/>
              <w:rPr>
                <w:rFonts w:ascii="Times New Roman" w:hAnsi="Times New Roman"/>
                <w:lang w:val="en-US"/>
              </w:rPr>
            </w:pPr>
          </w:p>
        </w:tc>
        <w:tc>
          <w:tcPr>
            <w:tcW w:w="1440" w:type="dxa"/>
          </w:tcPr>
          <w:p w14:paraId="60AC76E2" w14:textId="7BFF412A" w:rsidR="00BE47D5" w:rsidRPr="00264183" w:rsidRDefault="00BE47D5" w:rsidP="00F512DB">
            <w:pPr>
              <w:jc w:val="center"/>
              <w:rPr>
                <w:rFonts w:ascii="Times New Roman" w:hAnsi="Times New Roman"/>
                <w:lang w:val="en-US"/>
              </w:rPr>
            </w:pPr>
          </w:p>
        </w:tc>
        <w:tc>
          <w:tcPr>
            <w:tcW w:w="1260" w:type="dxa"/>
          </w:tcPr>
          <w:p w14:paraId="7A4D0F79" w14:textId="3BDB21CD" w:rsidR="00BE47D5" w:rsidRPr="00264183" w:rsidRDefault="00BE47D5" w:rsidP="00F512DB">
            <w:pPr>
              <w:jc w:val="center"/>
              <w:rPr>
                <w:rFonts w:ascii="Times New Roman" w:hAnsi="Times New Roman"/>
                <w:lang w:val="en-US"/>
              </w:rPr>
            </w:pPr>
          </w:p>
        </w:tc>
        <w:tc>
          <w:tcPr>
            <w:tcW w:w="1260" w:type="dxa"/>
          </w:tcPr>
          <w:p w14:paraId="2F280BFF" w14:textId="185B1BFA" w:rsidR="00BE47D5" w:rsidRPr="00264183" w:rsidRDefault="00BE47D5" w:rsidP="00F512DB">
            <w:pPr>
              <w:jc w:val="center"/>
              <w:rPr>
                <w:rFonts w:ascii="Times New Roman" w:hAnsi="Times New Roman"/>
                <w:lang w:val="en-US"/>
              </w:rPr>
            </w:pPr>
          </w:p>
        </w:tc>
        <w:tc>
          <w:tcPr>
            <w:tcW w:w="1380" w:type="dxa"/>
          </w:tcPr>
          <w:p w14:paraId="1228D4DE" w14:textId="77777777" w:rsidR="00BE47D5" w:rsidRPr="00264183" w:rsidRDefault="00BE47D5" w:rsidP="00F512DB">
            <w:pPr>
              <w:jc w:val="center"/>
              <w:rPr>
                <w:rFonts w:ascii="Times New Roman" w:hAnsi="Times New Roman"/>
                <w:lang w:val="en-US"/>
              </w:rPr>
            </w:pPr>
          </w:p>
        </w:tc>
        <w:tc>
          <w:tcPr>
            <w:tcW w:w="1140" w:type="dxa"/>
          </w:tcPr>
          <w:p w14:paraId="74A5FFDF" w14:textId="2DAE91A3" w:rsidR="00BE47D5" w:rsidRPr="00264183" w:rsidRDefault="00BE47D5" w:rsidP="00F512DB">
            <w:pPr>
              <w:jc w:val="center"/>
              <w:rPr>
                <w:rFonts w:ascii="Times New Roman" w:hAnsi="Times New Roman"/>
                <w:lang w:val="en-US"/>
              </w:rPr>
            </w:pPr>
            <w:r w:rsidRPr="00264183">
              <w:rPr>
                <w:rFonts w:ascii="Times New Roman" w:hAnsi="Times New Roman"/>
                <w:lang w:val="en-US"/>
              </w:rPr>
              <w:t>70 - 80</w:t>
            </w:r>
          </w:p>
        </w:tc>
        <w:tc>
          <w:tcPr>
            <w:tcW w:w="1260" w:type="dxa"/>
          </w:tcPr>
          <w:p w14:paraId="2E6101EA" w14:textId="48E4F506" w:rsidR="00BE47D5" w:rsidRPr="00264183" w:rsidRDefault="00C776DF" w:rsidP="00F512DB">
            <w:pPr>
              <w:jc w:val="center"/>
              <w:rPr>
                <w:rFonts w:ascii="Times New Roman" w:hAnsi="Times New Roman"/>
                <w:lang w:val="en-US"/>
              </w:rPr>
            </w:pPr>
            <w:r w:rsidRPr="00C776DF">
              <w:rPr>
                <w:rFonts w:ascii="Times New Roman" w:hAnsi="Times New Roman"/>
                <w:noProof/>
                <w:lang w:val="en-US"/>
              </w:rPr>
              <w:t>(Xu Xu et al. 2004)</w:t>
            </w:r>
          </w:p>
        </w:tc>
        <w:tc>
          <w:tcPr>
            <w:tcW w:w="1440" w:type="dxa"/>
          </w:tcPr>
          <w:p w14:paraId="5A934466" w14:textId="77777777" w:rsidR="00BE47D5" w:rsidRPr="00264183" w:rsidRDefault="00BE47D5" w:rsidP="00F512DB">
            <w:pPr>
              <w:jc w:val="center"/>
              <w:rPr>
                <w:rFonts w:ascii="Times New Roman" w:hAnsi="Times New Roman"/>
                <w:lang w:val="en-US"/>
              </w:rPr>
            </w:pPr>
          </w:p>
        </w:tc>
        <w:tc>
          <w:tcPr>
            <w:tcW w:w="1260" w:type="dxa"/>
          </w:tcPr>
          <w:p w14:paraId="5EB3E774" w14:textId="77777777" w:rsidR="00BE47D5" w:rsidRPr="00264183" w:rsidRDefault="00BE47D5" w:rsidP="00F512DB">
            <w:pPr>
              <w:jc w:val="center"/>
              <w:rPr>
                <w:rFonts w:ascii="Times New Roman" w:hAnsi="Times New Roman"/>
                <w:lang w:val="en-US"/>
              </w:rPr>
            </w:pPr>
          </w:p>
        </w:tc>
        <w:tc>
          <w:tcPr>
            <w:tcW w:w="1260" w:type="dxa"/>
          </w:tcPr>
          <w:p w14:paraId="0A5ED611" w14:textId="77777777" w:rsidR="00BE47D5" w:rsidRPr="00264183" w:rsidRDefault="00BE47D5" w:rsidP="00F512DB">
            <w:pPr>
              <w:jc w:val="center"/>
              <w:rPr>
                <w:rFonts w:ascii="Times New Roman" w:hAnsi="Times New Roman"/>
                <w:lang w:val="en-US"/>
              </w:rPr>
            </w:pPr>
          </w:p>
        </w:tc>
        <w:tc>
          <w:tcPr>
            <w:tcW w:w="1260" w:type="dxa"/>
          </w:tcPr>
          <w:p w14:paraId="69B00B74" w14:textId="77777777" w:rsidR="00BE47D5" w:rsidRPr="00264183" w:rsidRDefault="00BE47D5" w:rsidP="00F512DB">
            <w:pPr>
              <w:jc w:val="center"/>
              <w:rPr>
                <w:rFonts w:ascii="Times New Roman" w:hAnsi="Times New Roman"/>
                <w:lang w:val="en-US"/>
              </w:rPr>
            </w:pPr>
          </w:p>
        </w:tc>
      </w:tr>
    </w:tbl>
    <w:p w14:paraId="6AAF6761" w14:textId="0F35D70D" w:rsidR="005578AF" w:rsidRDefault="005578AF" w:rsidP="00F512DB">
      <w:pPr>
        <w:rPr>
          <w:lang w:val="en-GB"/>
        </w:rPr>
      </w:pPr>
    </w:p>
    <w:p w14:paraId="1F87D462" w14:textId="77777777" w:rsidR="005578AF" w:rsidRDefault="005578AF">
      <w:pPr>
        <w:rPr>
          <w:lang w:val="en-GB"/>
        </w:rPr>
      </w:pPr>
      <w:r>
        <w:rPr>
          <w:lang w:val="en-GB"/>
        </w:rPr>
        <w:br w:type="page"/>
      </w:r>
    </w:p>
    <w:p w14:paraId="4EBC363C" w14:textId="2371E2CD" w:rsidR="005578AF" w:rsidRPr="00C776DF" w:rsidRDefault="005578AF" w:rsidP="005578AF">
      <w:pPr>
        <w:spacing w:after="0" w:line="360" w:lineRule="auto"/>
        <w:jc w:val="center"/>
        <w:rPr>
          <w:rFonts w:ascii="Times New Roman" w:hAnsi="Times New Roman"/>
          <w:sz w:val="20"/>
          <w:szCs w:val="20"/>
          <w:lang w:val="en-US"/>
        </w:rPr>
      </w:pPr>
      <w:r w:rsidRPr="00C776DF">
        <w:rPr>
          <w:rFonts w:ascii="Times New Roman" w:hAnsi="Times New Roman"/>
          <w:sz w:val="20"/>
          <w:szCs w:val="20"/>
          <w:lang w:val="en-US"/>
        </w:rPr>
        <w:lastRenderedPageBreak/>
        <w:t xml:space="preserve">Table </w:t>
      </w:r>
      <w:r w:rsidR="00A57E52" w:rsidRPr="00C776DF">
        <w:rPr>
          <w:rFonts w:ascii="Times New Roman" w:hAnsi="Times New Roman"/>
          <w:sz w:val="20"/>
          <w:szCs w:val="20"/>
          <w:lang w:val="en-US"/>
        </w:rPr>
        <w:t>S</w:t>
      </w:r>
      <w:r w:rsidR="00A57E52">
        <w:rPr>
          <w:rFonts w:ascii="Times New Roman" w:hAnsi="Times New Roman"/>
          <w:sz w:val="20"/>
          <w:szCs w:val="20"/>
          <w:lang w:val="en-US"/>
        </w:rPr>
        <w:t>4</w:t>
      </w:r>
      <w:r w:rsidR="00A57E52" w:rsidRPr="00C776DF">
        <w:rPr>
          <w:rFonts w:ascii="Times New Roman" w:hAnsi="Times New Roman"/>
          <w:sz w:val="20"/>
          <w:szCs w:val="20"/>
          <w:lang w:val="en-US"/>
        </w:rPr>
        <w:t>b</w:t>
      </w:r>
      <w:r w:rsidRPr="00C776DF">
        <w:rPr>
          <w:rFonts w:ascii="Times New Roman" w:hAnsi="Times New Roman"/>
          <w:sz w:val="20"/>
          <w:szCs w:val="20"/>
          <w:lang w:val="en-US"/>
        </w:rPr>
        <w:t>. Summary of parameters of analytical methods used to determine urinary OH-PAHs by gas chromatography in works reported in the review</w:t>
      </w:r>
    </w:p>
    <w:tbl>
      <w:tblPr>
        <w:tblStyle w:val="TableGrid"/>
        <w:tblW w:w="18000" w:type="dxa"/>
        <w:jc w:val="center"/>
        <w:tblLayout w:type="fixed"/>
        <w:tblLook w:val="04A0" w:firstRow="1" w:lastRow="0" w:firstColumn="1" w:lastColumn="0" w:noHBand="0" w:noVBand="1"/>
      </w:tblPr>
      <w:tblGrid>
        <w:gridCol w:w="1800"/>
        <w:gridCol w:w="2340"/>
        <w:gridCol w:w="3240"/>
        <w:gridCol w:w="1080"/>
        <w:gridCol w:w="1260"/>
        <w:gridCol w:w="1201"/>
        <w:gridCol w:w="1319"/>
        <w:gridCol w:w="1800"/>
        <w:gridCol w:w="1260"/>
        <w:gridCol w:w="1440"/>
        <w:gridCol w:w="1260"/>
      </w:tblGrid>
      <w:tr w:rsidR="00BE47D5" w:rsidRPr="006F2F25" w14:paraId="122E49C2" w14:textId="77777777" w:rsidTr="00185C05">
        <w:trPr>
          <w:trHeight w:val="126"/>
          <w:jc w:val="center"/>
        </w:trPr>
        <w:tc>
          <w:tcPr>
            <w:tcW w:w="1800" w:type="dxa"/>
            <w:tcBorders>
              <w:top w:val="nil"/>
              <w:left w:val="nil"/>
              <w:bottom w:val="nil"/>
              <w:right w:val="single" w:sz="4" w:space="0" w:color="auto"/>
            </w:tcBorders>
          </w:tcPr>
          <w:p w14:paraId="46D265F7" w14:textId="77777777" w:rsidR="00BE47D5" w:rsidRPr="00264183" w:rsidRDefault="00BE47D5" w:rsidP="00270827">
            <w:pPr>
              <w:jc w:val="both"/>
              <w:rPr>
                <w:rFonts w:ascii="Times New Roman" w:hAnsi="Times New Roman"/>
                <w:lang w:val="en-US"/>
              </w:rPr>
            </w:pPr>
          </w:p>
        </w:tc>
        <w:tc>
          <w:tcPr>
            <w:tcW w:w="13500" w:type="dxa"/>
            <w:gridSpan w:val="8"/>
          </w:tcPr>
          <w:p w14:paraId="5F70CF9F" w14:textId="77777777" w:rsidR="00BE47D5" w:rsidRPr="00264183" w:rsidRDefault="00BE47D5" w:rsidP="00270827">
            <w:pPr>
              <w:jc w:val="center"/>
              <w:rPr>
                <w:rFonts w:ascii="Times New Roman" w:eastAsia="Times New Roman" w:hAnsi="Times New Roman"/>
                <w:b/>
                <w:lang w:val="en-US"/>
              </w:rPr>
            </w:pPr>
            <w:r w:rsidRPr="00264183">
              <w:rPr>
                <w:rFonts w:ascii="Times New Roman" w:eastAsia="Times New Roman" w:hAnsi="Times New Roman"/>
                <w:b/>
                <w:lang w:val="en-US"/>
              </w:rPr>
              <w:t>GC - MS</w:t>
            </w:r>
          </w:p>
        </w:tc>
        <w:tc>
          <w:tcPr>
            <w:tcW w:w="2700" w:type="dxa"/>
            <w:gridSpan w:val="2"/>
          </w:tcPr>
          <w:p w14:paraId="05D9DE35" w14:textId="77777777" w:rsidR="00BE47D5" w:rsidRPr="00264183" w:rsidRDefault="00BE47D5" w:rsidP="00270827">
            <w:pPr>
              <w:jc w:val="center"/>
              <w:rPr>
                <w:rFonts w:ascii="Times New Roman" w:eastAsia="Times New Roman" w:hAnsi="Times New Roman"/>
                <w:b/>
                <w:lang w:val="en-US"/>
              </w:rPr>
            </w:pPr>
            <w:r w:rsidRPr="00264183">
              <w:rPr>
                <w:rFonts w:ascii="Times New Roman" w:eastAsia="Times New Roman" w:hAnsi="Times New Roman"/>
                <w:b/>
                <w:lang w:val="en-US"/>
              </w:rPr>
              <w:t>GC-MS/MS</w:t>
            </w:r>
          </w:p>
        </w:tc>
      </w:tr>
      <w:tr w:rsidR="00BE47D5" w:rsidRPr="006F2F25" w14:paraId="550DCE81" w14:textId="77777777" w:rsidTr="00185C05">
        <w:trPr>
          <w:jc w:val="center"/>
        </w:trPr>
        <w:tc>
          <w:tcPr>
            <w:tcW w:w="1800" w:type="dxa"/>
            <w:tcBorders>
              <w:top w:val="nil"/>
              <w:left w:val="nil"/>
              <w:bottom w:val="nil"/>
            </w:tcBorders>
          </w:tcPr>
          <w:p w14:paraId="14D05B4A" w14:textId="77777777" w:rsidR="00BE47D5" w:rsidRPr="00264183" w:rsidRDefault="00BE47D5" w:rsidP="00270827">
            <w:pPr>
              <w:tabs>
                <w:tab w:val="left" w:pos="720"/>
              </w:tabs>
              <w:jc w:val="both"/>
              <w:rPr>
                <w:rFonts w:ascii="Times New Roman" w:eastAsia="Times New Roman" w:hAnsi="Times New Roman"/>
                <w:b/>
                <w:bCs/>
                <w:lang w:val="en-US"/>
              </w:rPr>
            </w:pPr>
            <w:r w:rsidRPr="00264183">
              <w:rPr>
                <w:rFonts w:ascii="Times New Roman" w:eastAsia="Times New Roman" w:hAnsi="Times New Roman"/>
                <w:b/>
                <w:bCs/>
                <w:lang w:val="en-US"/>
              </w:rPr>
              <w:tab/>
            </w:r>
          </w:p>
        </w:tc>
        <w:tc>
          <w:tcPr>
            <w:tcW w:w="2340" w:type="dxa"/>
            <w:vMerge w:val="restart"/>
          </w:tcPr>
          <w:p w14:paraId="6E60D212"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LOD</w:t>
            </w:r>
          </w:p>
          <w:p w14:paraId="1367EC1C" w14:textId="77777777" w:rsidR="00BE47D5" w:rsidRPr="00264183" w:rsidRDefault="00BE47D5" w:rsidP="00270827">
            <w:pPr>
              <w:jc w:val="center"/>
              <w:rPr>
                <w:rFonts w:ascii="Times New Roman" w:hAnsi="Times New Roman"/>
                <w:b/>
                <w:bCs/>
                <w:lang w:val="en-US"/>
              </w:rPr>
            </w:pPr>
            <w:r w:rsidRPr="00264183">
              <w:rPr>
                <w:rFonts w:ascii="Times New Roman" w:hAnsi="Times New Roman"/>
                <w:b/>
                <w:bCs/>
                <w:lang w:val="en-US"/>
              </w:rPr>
              <w:t>(</w:t>
            </w:r>
            <w:proofErr w:type="spellStart"/>
            <w:r w:rsidRPr="00264183">
              <w:rPr>
                <w:rFonts w:ascii="Times New Roman" w:hAnsi="Times New Roman"/>
                <w:b/>
                <w:bCs/>
                <w:lang w:val="en-US"/>
              </w:rPr>
              <w:t>μg</w:t>
            </w:r>
            <w:proofErr w:type="spellEnd"/>
            <w:r w:rsidRPr="00264183">
              <w:rPr>
                <w:rFonts w:ascii="Times New Roman" w:hAnsi="Times New Roman"/>
                <w:b/>
                <w:bCs/>
                <w:lang w:val="en-US"/>
              </w:rPr>
              <w:t>/l)</w:t>
            </w:r>
          </w:p>
        </w:tc>
        <w:tc>
          <w:tcPr>
            <w:tcW w:w="3240" w:type="dxa"/>
            <w:vMerge w:val="restart"/>
          </w:tcPr>
          <w:p w14:paraId="14D9B37C"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1080" w:type="dxa"/>
            <w:vMerge w:val="restart"/>
          </w:tcPr>
          <w:p w14:paraId="7EC75032"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LOQ</w:t>
            </w:r>
          </w:p>
          <w:p w14:paraId="3F5C7830" w14:textId="77777777" w:rsidR="00BE47D5" w:rsidRPr="00264183" w:rsidRDefault="00BE47D5" w:rsidP="00270827">
            <w:pPr>
              <w:jc w:val="center"/>
              <w:rPr>
                <w:rFonts w:ascii="Times New Roman" w:eastAsia="Times New Roman" w:hAnsi="Times New Roman"/>
                <w:b/>
                <w:bCs/>
                <w:lang w:val="en-US"/>
              </w:rPr>
            </w:pPr>
            <w:r w:rsidRPr="00264183">
              <w:rPr>
                <w:rFonts w:ascii="Times New Roman" w:hAnsi="Times New Roman"/>
                <w:b/>
                <w:bCs/>
                <w:lang w:val="en-US"/>
              </w:rPr>
              <w:t>(</w:t>
            </w:r>
            <w:proofErr w:type="spellStart"/>
            <w:r w:rsidRPr="00264183">
              <w:rPr>
                <w:rFonts w:ascii="Times New Roman" w:hAnsi="Times New Roman"/>
                <w:b/>
                <w:bCs/>
                <w:lang w:val="en-US"/>
              </w:rPr>
              <w:t>μg</w:t>
            </w:r>
            <w:proofErr w:type="spellEnd"/>
            <w:r w:rsidRPr="00264183">
              <w:rPr>
                <w:rFonts w:ascii="Times New Roman" w:hAnsi="Times New Roman"/>
                <w:b/>
                <w:bCs/>
                <w:lang w:val="en-US"/>
              </w:rPr>
              <w:t>/l)</w:t>
            </w:r>
          </w:p>
        </w:tc>
        <w:tc>
          <w:tcPr>
            <w:tcW w:w="1260" w:type="dxa"/>
            <w:vMerge w:val="restart"/>
          </w:tcPr>
          <w:p w14:paraId="597BA42D"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5580" w:type="dxa"/>
            <w:gridSpan w:val="4"/>
          </w:tcPr>
          <w:p w14:paraId="77562AE9"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Recovery (%)</w:t>
            </w:r>
          </w:p>
        </w:tc>
        <w:tc>
          <w:tcPr>
            <w:tcW w:w="1440" w:type="dxa"/>
            <w:vMerge w:val="restart"/>
          </w:tcPr>
          <w:p w14:paraId="3FB9214F"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LOD</w:t>
            </w:r>
          </w:p>
          <w:p w14:paraId="3C3FA67F" w14:textId="77777777" w:rsidR="00BE47D5" w:rsidRPr="00264183" w:rsidRDefault="00BE47D5" w:rsidP="00270827">
            <w:pPr>
              <w:jc w:val="center"/>
              <w:rPr>
                <w:rFonts w:ascii="Times New Roman" w:hAnsi="Times New Roman"/>
                <w:lang w:val="en-US"/>
              </w:rPr>
            </w:pPr>
            <w:r w:rsidRPr="00264183">
              <w:rPr>
                <w:rFonts w:ascii="Times New Roman" w:hAnsi="Times New Roman"/>
                <w:b/>
                <w:bCs/>
                <w:lang w:val="en-US"/>
              </w:rPr>
              <w:t>(</w:t>
            </w:r>
            <w:proofErr w:type="spellStart"/>
            <w:r w:rsidRPr="00264183">
              <w:rPr>
                <w:rFonts w:ascii="Times New Roman" w:hAnsi="Times New Roman"/>
                <w:b/>
                <w:bCs/>
                <w:lang w:val="en-US"/>
              </w:rPr>
              <w:t>μg</w:t>
            </w:r>
            <w:proofErr w:type="spellEnd"/>
            <w:r w:rsidRPr="00264183">
              <w:rPr>
                <w:rFonts w:ascii="Times New Roman" w:hAnsi="Times New Roman"/>
                <w:b/>
                <w:bCs/>
                <w:lang w:val="en-US"/>
              </w:rPr>
              <w:t>/l)</w:t>
            </w:r>
          </w:p>
        </w:tc>
        <w:tc>
          <w:tcPr>
            <w:tcW w:w="1260" w:type="dxa"/>
            <w:vMerge w:val="restart"/>
          </w:tcPr>
          <w:p w14:paraId="70E324F5"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r>
      <w:tr w:rsidR="00BE47D5" w:rsidRPr="006F2F25" w14:paraId="2EF75DDE" w14:textId="77777777" w:rsidTr="00185C05">
        <w:trPr>
          <w:jc w:val="center"/>
        </w:trPr>
        <w:tc>
          <w:tcPr>
            <w:tcW w:w="1800" w:type="dxa"/>
            <w:tcBorders>
              <w:top w:val="nil"/>
              <w:left w:val="nil"/>
            </w:tcBorders>
          </w:tcPr>
          <w:p w14:paraId="0DB7FC50" w14:textId="77777777" w:rsidR="00BE47D5" w:rsidRPr="00264183" w:rsidRDefault="00BE47D5" w:rsidP="00270827">
            <w:pPr>
              <w:tabs>
                <w:tab w:val="left" w:pos="720"/>
              </w:tabs>
              <w:jc w:val="both"/>
              <w:rPr>
                <w:rFonts w:ascii="Times New Roman" w:eastAsia="Times New Roman" w:hAnsi="Times New Roman"/>
                <w:b/>
                <w:bCs/>
                <w:lang w:val="en-US"/>
              </w:rPr>
            </w:pPr>
          </w:p>
        </w:tc>
        <w:tc>
          <w:tcPr>
            <w:tcW w:w="2340" w:type="dxa"/>
            <w:vMerge/>
          </w:tcPr>
          <w:p w14:paraId="4F6B2A5F" w14:textId="77777777" w:rsidR="00BE47D5" w:rsidRPr="00264183" w:rsidRDefault="00BE47D5" w:rsidP="00270827">
            <w:pPr>
              <w:jc w:val="center"/>
              <w:rPr>
                <w:rFonts w:ascii="Times New Roman" w:eastAsia="Times New Roman" w:hAnsi="Times New Roman"/>
                <w:b/>
                <w:bCs/>
                <w:lang w:val="en-US"/>
              </w:rPr>
            </w:pPr>
          </w:p>
        </w:tc>
        <w:tc>
          <w:tcPr>
            <w:tcW w:w="3240" w:type="dxa"/>
            <w:vMerge/>
          </w:tcPr>
          <w:p w14:paraId="5D4560BE" w14:textId="77777777" w:rsidR="00BE47D5" w:rsidRPr="00264183" w:rsidRDefault="00BE47D5" w:rsidP="00270827">
            <w:pPr>
              <w:jc w:val="center"/>
              <w:rPr>
                <w:rFonts w:ascii="Times New Roman" w:hAnsi="Times New Roman"/>
                <w:b/>
                <w:bCs/>
                <w:lang w:val="en-US"/>
              </w:rPr>
            </w:pPr>
          </w:p>
        </w:tc>
        <w:tc>
          <w:tcPr>
            <w:tcW w:w="1080" w:type="dxa"/>
            <w:vMerge/>
          </w:tcPr>
          <w:p w14:paraId="499D37E2" w14:textId="77777777" w:rsidR="00BE47D5" w:rsidRPr="00264183" w:rsidRDefault="00BE47D5" w:rsidP="00270827">
            <w:pPr>
              <w:jc w:val="center"/>
              <w:rPr>
                <w:rFonts w:ascii="Times New Roman" w:hAnsi="Times New Roman"/>
                <w:b/>
                <w:bCs/>
                <w:lang w:val="en-US"/>
              </w:rPr>
            </w:pPr>
          </w:p>
        </w:tc>
        <w:tc>
          <w:tcPr>
            <w:tcW w:w="1260" w:type="dxa"/>
            <w:vMerge/>
          </w:tcPr>
          <w:p w14:paraId="2F75B14B" w14:textId="77777777" w:rsidR="00BE47D5" w:rsidRPr="00264183" w:rsidRDefault="00BE47D5" w:rsidP="00270827">
            <w:pPr>
              <w:jc w:val="center"/>
              <w:rPr>
                <w:rFonts w:ascii="Times New Roman" w:hAnsi="Times New Roman"/>
                <w:b/>
                <w:bCs/>
                <w:lang w:val="en-US"/>
              </w:rPr>
            </w:pPr>
          </w:p>
        </w:tc>
        <w:tc>
          <w:tcPr>
            <w:tcW w:w="1201" w:type="dxa"/>
          </w:tcPr>
          <w:p w14:paraId="511F5C11" w14:textId="77777777" w:rsidR="00BE47D5" w:rsidRPr="00264183" w:rsidRDefault="00BE47D5" w:rsidP="00270827">
            <w:pPr>
              <w:jc w:val="center"/>
              <w:rPr>
                <w:rFonts w:ascii="Times New Roman" w:hAnsi="Times New Roman"/>
                <w:b/>
                <w:bCs/>
                <w:lang w:val="en-US"/>
              </w:rPr>
            </w:pPr>
            <w:r w:rsidRPr="00264183">
              <w:rPr>
                <w:rFonts w:ascii="Times New Roman" w:hAnsi="Times New Roman"/>
                <w:b/>
                <w:bCs/>
                <w:lang w:val="en-US"/>
              </w:rPr>
              <w:t>C18 SPE cartridges</w:t>
            </w:r>
          </w:p>
        </w:tc>
        <w:tc>
          <w:tcPr>
            <w:tcW w:w="1319" w:type="dxa"/>
          </w:tcPr>
          <w:p w14:paraId="3B1BDF81"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1800" w:type="dxa"/>
          </w:tcPr>
          <w:p w14:paraId="49847E8C" w14:textId="77777777" w:rsidR="002B0FFD" w:rsidRPr="00264183" w:rsidRDefault="00BE47D5" w:rsidP="00270827">
            <w:pPr>
              <w:jc w:val="center"/>
              <w:rPr>
                <w:rFonts w:ascii="Times New Roman" w:hAnsi="Times New Roman"/>
                <w:b/>
                <w:bCs/>
                <w:lang w:val="en-US"/>
              </w:rPr>
            </w:pPr>
            <w:proofErr w:type="spellStart"/>
            <w:r w:rsidRPr="00264183">
              <w:rPr>
                <w:rFonts w:ascii="Times New Roman" w:hAnsi="Times New Roman"/>
                <w:b/>
                <w:bCs/>
                <w:lang w:val="en-US"/>
              </w:rPr>
              <w:t>EnvirElut</w:t>
            </w:r>
            <w:proofErr w:type="spellEnd"/>
            <w:r w:rsidRPr="00264183">
              <w:rPr>
                <w:rFonts w:ascii="Times New Roman" w:hAnsi="Times New Roman"/>
                <w:b/>
                <w:bCs/>
                <w:lang w:val="en-US"/>
              </w:rPr>
              <w:t xml:space="preserve"> PAH</w:t>
            </w:r>
          </w:p>
          <w:p w14:paraId="375A1DD9" w14:textId="60B2E192" w:rsidR="00BE47D5" w:rsidRPr="00264183" w:rsidRDefault="00BE47D5" w:rsidP="00270827">
            <w:pPr>
              <w:jc w:val="center"/>
              <w:rPr>
                <w:rFonts w:ascii="Times New Roman" w:eastAsia="Times New Roman" w:hAnsi="Times New Roman"/>
                <w:b/>
                <w:bCs/>
                <w:lang w:val="en-US"/>
              </w:rPr>
            </w:pPr>
            <w:r w:rsidRPr="00264183">
              <w:rPr>
                <w:rFonts w:ascii="Times New Roman" w:hAnsi="Times New Roman"/>
                <w:b/>
                <w:bCs/>
                <w:lang w:val="en-US"/>
              </w:rPr>
              <w:t xml:space="preserve"> SPE cartridges</w:t>
            </w:r>
          </w:p>
        </w:tc>
        <w:tc>
          <w:tcPr>
            <w:tcW w:w="1260" w:type="dxa"/>
          </w:tcPr>
          <w:p w14:paraId="1737DA56" w14:textId="77777777" w:rsidR="00BE47D5" w:rsidRPr="00264183" w:rsidRDefault="00BE47D5" w:rsidP="00270827">
            <w:pPr>
              <w:jc w:val="center"/>
              <w:rPr>
                <w:rFonts w:ascii="Times New Roman" w:eastAsia="Times New Roman" w:hAnsi="Times New Roman"/>
                <w:b/>
                <w:bCs/>
                <w:lang w:val="en-US"/>
              </w:rPr>
            </w:pPr>
            <w:r w:rsidRPr="00264183">
              <w:rPr>
                <w:rFonts w:ascii="Times New Roman" w:eastAsia="Times New Roman" w:hAnsi="Times New Roman"/>
                <w:b/>
                <w:bCs/>
                <w:lang w:val="en-US"/>
              </w:rPr>
              <w:t>References</w:t>
            </w:r>
          </w:p>
        </w:tc>
        <w:tc>
          <w:tcPr>
            <w:tcW w:w="1440" w:type="dxa"/>
            <w:vMerge/>
          </w:tcPr>
          <w:p w14:paraId="54BFDA2D" w14:textId="77777777" w:rsidR="00BE47D5" w:rsidRPr="00264183" w:rsidRDefault="00BE47D5" w:rsidP="00270827">
            <w:pPr>
              <w:jc w:val="center"/>
              <w:rPr>
                <w:rFonts w:ascii="Times New Roman" w:eastAsia="Times New Roman" w:hAnsi="Times New Roman"/>
                <w:b/>
                <w:bCs/>
                <w:lang w:val="en-US"/>
              </w:rPr>
            </w:pPr>
          </w:p>
        </w:tc>
        <w:tc>
          <w:tcPr>
            <w:tcW w:w="1260" w:type="dxa"/>
            <w:vMerge/>
          </w:tcPr>
          <w:p w14:paraId="5F21CE62" w14:textId="77777777" w:rsidR="00BE47D5" w:rsidRPr="00264183" w:rsidRDefault="00BE47D5" w:rsidP="00270827">
            <w:pPr>
              <w:jc w:val="center"/>
              <w:rPr>
                <w:rFonts w:ascii="Times New Roman" w:eastAsia="Times New Roman" w:hAnsi="Times New Roman"/>
                <w:b/>
                <w:bCs/>
                <w:lang w:val="en-US"/>
              </w:rPr>
            </w:pPr>
          </w:p>
        </w:tc>
      </w:tr>
      <w:tr w:rsidR="00BE47D5" w:rsidRPr="00432073" w14:paraId="281B9AF0" w14:textId="77777777" w:rsidTr="00185C05">
        <w:trPr>
          <w:jc w:val="center"/>
        </w:trPr>
        <w:tc>
          <w:tcPr>
            <w:tcW w:w="1800" w:type="dxa"/>
          </w:tcPr>
          <w:p w14:paraId="62D8E670"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1-OH-NAP</w:t>
            </w:r>
          </w:p>
        </w:tc>
        <w:tc>
          <w:tcPr>
            <w:tcW w:w="2340" w:type="dxa"/>
          </w:tcPr>
          <w:p w14:paraId="5D28BAC1"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7E916510" w14:textId="5FD84C0D"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(Dobraca et al. 2018; Li et al. 2006, 2008, 2012, 2016; Rodrigues et al. 2014; Sochacka-Tatara et al. 2018; Xiaohui Xu et al. 2010; L. Yang et al. 2014)</w:t>
            </w:r>
          </w:p>
        </w:tc>
        <w:tc>
          <w:tcPr>
            <w:tcW w:w="1080" w:type="dxa"/>
          </w:tcPr>
          <w:p w14:paraId="2ADF06AF"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0.9</w:t>
            </w:r>
          </w:p>
        </w:tc>
        <w:tc>
          <w:tcPr>
            <w:tcW w:w="1260" w:type="dxa"/>
          </w:tcPr>
          <w:p w14:paraId="49102265" w14:textId="3CE924FF"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0B0446B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53</w:t>
            </w:r>
          </w:p>
        </w:tc>
        <w:tc>
          <w:tcPr>
            <w:tcW w:w="1319" w:type="dxa"/>
          </w:tcPr>
          <w:p w14:paraId="3E19EC5E" w14:textId="733A6B2A"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038D9EBB" w14:textId="77777777" w:rsidR="00BE47D5" w:rsidRPr="00264183" w:rsidRDefault="00BE47D5" w:rsidP="00270827">
            <w:pPr>
              <w:jc w:val="center"/>
              <w:rPr>
                <w:rFonts w:ascii="Times New Roman" w:hAnsi="Times New Roman"/>
                <w:lang w:val="en-US"/>
              </w:rPr>
            </w:pPr>
          </w:p>
        </w:tc>
        <w:tc>
          <w:tcPr>
            <w:tcW w:w="1260" w:type="dxa"/>
          </w:tcPr>
          <w:p w14:paraId="6B0F1178" w14:textId="77777777" w:rsidR="00BE47D5" w:rsidRPr="00264183" w:rsidRDefault="00BE47D5" w:rsidP="00270827">
            <w:pPr>
              <w:jc w:val="center"/>
              <w:rPr>
                <w:rFonts w:ascii="Times New Roman" w:hAnsi="Times New Roman"/>
                <w:lang w:val="en-US"/>
              </w:rPr>
            </w:pPr>
          </w:p>
        </w:tc>
        <w:tc>
          <w:tcPr>
            <w:tcW w:w="1440" w:type="dxa"/>
          </w:tcPr>
          <w:p w14:paraId="3C1E28DF"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0.04 – 0.4</w:t>
            </w:r>
          </w:p>
        </w:tc>
        <w:tc>
          <w:tcPr>
            <w:tcW w:w="1260" w:type="dxa"/>
          </w:tcPr>
          <w:p w14:paraId="6C12CBA6" w14:textId="23945C43"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Y. Guo et al. 2013; Khoury et al. 2018; Meeker et al. 2007; Thai et al. 2016)</w:t>
            </w:r>
          </w:p>
        </w:tc>
      </w:tr>
      <w:tr w:rsidR="00BE47D5" w:rsidRPr="00432073" w14:paraId="6029C7AC" w14:textId="77777777" w:rsidTr="00185C05">
        <w:trPr>
          <w:jc w:val="center"/>
        </w:trPr>
        <w:tc>
          <w:tcPr>
            <w:tcW w:w="1800" w:type="dxa"/>
          </w:tcPr>
          <w:p w14:paraId="4613B7F0"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2-OH-NAP</w:t>
            </w:r>
          </w:p>
        </w:tc>
        <w:tc>
          <w:tcPr>
            <w:tcW w:w="2340" w:type="dxa"/>
          </w:tcPr>
          <w:p w14:paraId="10F2CB8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0.0024 - 0.9</w:t>
            </w:r>
          </w:p>
        </w:tc>
        <w:tc>
          <w:tcPr>
            <w:tcW w:w="3240" w:type="dxa"/>
          </w:tcPr>
          <w:p w14:paraId="4D76FAC5" w14:textId="55C97E4A"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(Dobraca et al. 2018; Li et al. 2006, 2008, 2012, 2016; Rodrigues et al. 2014; Sochacka-Tatara et al. 2018; Xiaohui Xu et al. 2010; L. Yang et al. 2014)</w:t>
            </w:r>
          </w:p>
        </w:tc>
        <w:tc>
          <w:tcPr>
            <w:tcW w:w="1080" w:type="dxa"/>
          </w:tcPr>
          <w:p w14:paraId="687F33A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0.9 - 1.0</w:t>
            </w:r>
          </w:p>
        </w:tc>
        <w:tc>
          <w:tcPr>
            <w:tcW w:w="1260" w:type="dxa"/>
          </w:tcPr>
          <w:p w14:paraId="72ED7092" w14:textId="56881E08"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1A048841"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72</w:t>
            </w:r>
          </w:p>
        </w:tc>
        <w:tc>
          <w:tcPr>
            <w:tcW w:w="1319" w:type="dxa"/>
          </w:tcPr>
          <w:p w14:paraId="3AEBD8CA" w14:textId="174E51F3"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04E8998C" w14:textId="77777777" w:rsidR="00BE47D5" w:rsidRPr="00264183" w:rsidRDefault="00BE47D5" w:rsidP="00270827">
            <w:pPr>
              <w:jc w:val="center"/>
              <w:rPr>
                <w:rFonts w:ascii="Times New Roman" w:hAnsi="Times New Roman"/>
                <w:lang w:val="en-US"/>
              </w:rPr>
            </w:pPr>
          </w:p>
        </w:tc>
        <w:tc>
          <w:tcPr>
            <w:tcW w:w="1260" w:type="dxa"/>
          </w:tcPr>
          <w:p w14:paraId="6A57535E" w14:textId="77777777" w:rsidR="00BE47D5" w:rsidRPr="00264183" w:rsidRDefault="00BE47D5" w:rsidP="00270827">
            <w:pPr>
              <w:jc w:val="center"/>
              <w:rPr>
                <w:rFonts w:ascii="Times New Roman" w:hAnsi="Times New Roman"/>
                <w:lang w:val="en-US"/>
              </w:rPr>
            </w:pPr>
          </w:p>
        </w:tc>
        <w:tc>
          <w:tcPr>
            <w:tcW w:w="1440" w:type="dxa"/>
          </w:tcPr>
          <w:p w14:paraId="3326303D"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0.04 – 0.4</w:t>
            </w:r>
          </w:p>
        </w:tc>
        <w:tc>
          <w:tcPr>
            <w:tcW w:w="1260" w:type="dxa"/>
          </w:tcPr>
          <w:p w14:paraId="5B156DFF" w14:textId="57D49DA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Y. Guo et al. 2013; Khoury et al. 2018; Meeker et al. 2007; Thai et al. 2016)</w:t>
            </w:r>
          </w:p>
        </w:tc>
      </w:tr>
      <w:tr w:rsidR="00BE47D5" w:rsidRPr="00432073" w14:paraId="4962FD00" w14:textId="77777777" w:rsidTr="00185C05">
        <w:trPr>
          <w:jc w:val="center"/>
        </w:trPr>
        <w:tc>
          <w:tcPr>
            <w:tcW w:w="1800" w:type="dxa"/>
          </w:tcPr>
          <w:p w14:paraId="3DDDEAE0"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2-OH-FL</w:t>
            </w:r>
          </w:p>
        </w:tc>
        <w:tc>
          <w:tcPr>
            <w:tcW w:w="2340" w:type="dxa"/>
          </w:tcPr>
          <w:p w14:paraId="6666537C"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7E9DB341" w14:textId="6B2C8FEA"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(Dobraca et al. 2018; Grainger et al. 2006; Li et al. 2006, 2008, 2012, 2016; Rodrigues et al. 2014; Sochacka-Tatara et al. 2018; Xiaohui Xu et al. 2010; L. Yang et al. 2014)</w:t>
            </w:r>
          </w:p>
        </w:tc>
        <w:tc>
          <w:tcPr>
            <w:tcW w:w="1080" w:type="dxa"/>
          </w:tcPr>
          <w:p w14:paraId="02F2C472"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0.1 - 0.2</w:t>
            </w:r>
          </w:p>
        </w:tc>
        <w:tc>
          <w:tcPr>
            <w:tcW w:w="1260" w:type="dxa"/>
          </w:tcPr>
          <w:p w14:paraId="3666F865" w14:textId="7DCDB1D9"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2754104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94</w:t>
            </w:r>
          </w:p>
        </w:tc>
        <w:tc>
          <w:tcPr>
            <w:tcW w:w="1319" w:type="dxa"/>
          </w:tcPr>
          <w:p w14:paraId="5F00B573" w14:textId="1DA0A8B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393DF82F"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19670323" w14:textId="5D84AB5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1FF003F3"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0.003 - 0.01</w:t>
            </w:r>
          </w:p>
        </w:tc>
        <w:tc>
          <w:tcPr>
            <w:tcW w:w="1260" w:type="dxa"/>
          </w:tcPr>
          <w:p w14:paraId="55D43786" w14:textId="622B865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Y. Guo et al. 2013; Khoury et al. 2018; Thai et al. 2016)</w:t>
            </w:r>
          </w:p>
        </w:tc>
      </w:tr>
      <w:tr w:rsidR="00BE47D5" w:rsidRPr="00432073" w14:paraId="76D2CE7D" w14:textId="77777777" w:rsidTr="00185C05">
        <w:trPr>
          <w:jc w:val="center"/>
        </w:trPr>
        <w:tc>
          <w:tcPr>
            <w:tcW w:w="1800" w:type="dxa"/>
          </w:tcPr>
          <w:p w14:paraId="7590C35C"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3-OH-FL</w:t>
            </w:r>
          </w:p>
        </w:tc>
        <w:tc>
          <w:tcPr>
            <w:tcW w:w="2340" w:type="dxa"/>
          </w:tcPr>
          <w:p w14:paraId="1215C65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 – 0.075</w:t>
            </w:r>
          </w:p>
        </w:tc>
        <w:tc>
          <w:tcPr>
            <w:tcW w:w="3240" w:type="dxa"/>
          </w:tcPr>
          <w:p w14:paraId="6866FE06" w14:textId="465DB40E"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(Dobraca et al. 2018; Grainger et al. 2006; Li et al. 2006, 2008, 2012, 2016; Rodrigues et al. 2014; Sochacka-Tatara et al. 2018; Xiaohui Xu et al. 2010)</w:t>
            </w:r>
          </w:p>
        </w:tc>
        <w:tc>
          <w:tcPr>
            <w:tcW w:w="1080" w:type="dxa"/>
          </w:tcPr>
          <w:p w14:paraId="522C2723" w14:textId="77777777" w:rsidR="00BE47D5" w:rsidRPr="00264183" w:rsidRDefault="00BE47D5" w:rsidP="00270827">
            <w:pPr>
              <w:jc w:val="center"/>
              <w:rPr>
                <w:rFonts w:ascii="Times New Roman" w:hAnsi="Times New Roman"/>
                <w:lang w:val="en-GB"/>
              </w:rPr>
            </w:pPr>
          </w:p>
        </w:tc>
        <w:tc>
          <w:tcPr>
            <w:tcW w:w="1260" w:type="dxa"/>
          </w:tcPr>
          <w:p w14:paraId="02E64655" w14:textId="77777777" w:rsidR="00BE47D5" w:rsidRPr="00264183" w:rsidRDefault="00BE47D5" w:rsidP="00270827">
            <w:pPr>
              <w:jc w:val="center"/>
              <w:rPr>
                <w:rFonts w:ascii="Times New Roman" w:hAnsi="Times New Roman"/>
                <w:lang w:val="en-GB"/>
              </w:rPr>
            </w:pPr>
          </w:p>
        </w:tc>
        <w:tc>
          <w:tcPr>
            <w:tcW w:w="1201" w:type="dxa"/>
          </w:tcPr>
          <w:p w14:paraId="5724CB79" w14:textId="77777777" w:rsidR="00BE47D5" w:rsidRPr="00264183" w:rsidRDefault="00BE47D5" w:rsidP="00270827">
            <w:pPr>
              <w:jc w:val="center"/>
              <w:rPr>
                <w:rFonts w:ascii="Times New Roman" w:hAnsi="Times New Roman"/>
                <w:lang w:val="en-GB"/>
              </w:rPr>
            </w:pPr>
          </w:p>
        </w:tc>
        <w:tc>
          <w:tcPr>
            <w:tcW w:w="1319" w:type="dxa"/>
          </w:tcPr>
          <w:p w14:paraId="399EBB53" w14:textId="77777777" w:rsidR="00BE47D5" w:rsidRPr="00264183" w:rsidRDefault="00BE47D5" w:rsidP="00270827">
            <w:pPr>
              <w:jc w:val="center"/>
              <w:rPr>
                <w:rFonts w:ascii="Times New Roman" w:hAnsi="Times New Roman"/>
                <w:lang w:val="en-GB"/>
              </w:rPr>
            </w:pPr>
          </w:p>
        </w:tc>
        <w:tc>
          <w:tcPr>
            <w:tcW w:w="1800" w:type="dxa"/>
          </w:tcPr>
          <w:p w14:paraId="19852BE2"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40 -70</w:t>
            </w:r>
          </w:p>
        </w:tc>
        <w:tc>
          <w:tcPr>
            <w:tcW w:w="1260" w:type="dxa"/>
          </w:tcPr>
          <w:p w14:paraId="24F13094" w14:textId="71F27DE6" w:rsidR="00BE47D5" w:rsidRPr="00264183" w:rsidRDefault="00C776DF" w:rsidP="00270827">
            <w:pPr>
              <w:jc w:val="center"/>
              <w:rPr>
                <w:rFonts w:ascii="Times New Roman" w:hAnsi="Times New Roman"/>
                <w:lang w:val="en-GB"/>
              </w:rPr>
            </w:pPr>
            <w:r w:rsidRPr="00C776DF">
              <w:rPr>
                <w:rFonts w:ascii="Times New Roman" w:hAnsi="Times New Roman"/>
                <w:noProof/>
                <w:lang w:val="en-US"/>
              </w:rPr>
              <w:t>(Grainger et al. 2006)</w:t>
            </w:r>
          </w:p>
        </w:tc>
        <w:tc>
          <w:tcPr>
            <w:tcW w:w="1440" w:type="dxa"/>
          </w:tcPr>
          <w:p w14:paraId="53E16F70"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0.001 - 0.01</w:t>
            </w:r>
          </w:p>
        </w:tc>
        <w:tc>
          <w:tcPr>
            <w:tcW w:w="1260" w:type="dxa"/>
          </w:tcPr>
          <w:p w14:paraId="0A7CF515" w14:textId="5C810F16"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Khoury et al. 2018; Thai et al. 2016)</w:t>
            </w:r>
          </w:p>
        </w:tc>
      </w:tr>
      <w:tr w:rsidR="00BE47D5" w:rsidRPr="00432073" w14:paraId="202E663E" w14:textId="77777777" w:rsidTr="00185C05">
        <w:trPr>
          <w:jc w:val="center"/>
        </w:trPr>
        <w:tc>
          <w:tcPr>
            <w:tcW w:w="1800" w:type="dxa"/>
          </w:tcPr>
          <w:p w14:paraId="10488387"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9-OH-FL</w:t>
            </w:r>
          </w:p>
        </w:tc>
        <w:tc>
          <w:tcPr>
            <w:tcW w:w="2340" w:type="dxa"/>
          </w:tcPr>
          <w:p w14:paraId="67AC7BB3"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5F12836D" w14:textId="34F1E3C9"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(Dobraca et al. 2018; Li et al. 2006, 2008, 2012, 2016; Rodrigues et al. 2014; Sochacka-Tatara et al. 2018; L. Yang et al. 2014)</w:t>
            </w:r>
          </w:p>
        </w:tc>
        <w:tc>
          <w:tcPr>
            <w:tcW w:w="1080" w:type="dxa"/>
          </w:tcPr>
          <w:p w14:paraId="6448E10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0.2</w:t>
            </w:r>
          </w:p>
        </w:tc>
        <w:tc>
          <w:tcPr>
            <w:tcW w:w="1260" w:type="dxa"/>
          </w:tcPr>
          <w:p w14:paraId="5AEDFA73" w14:textId="185181AC"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76ADE1FE"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85</w:t>
            </w:r>
          </w:p>
        </w:tc>
        <w:tc>
          <w:tcPr>
            <w:tcW w:w="1319" w:type="dxa"/>
          </w:tcPr>
          <w:p w14:paraId="07C3D3C6" w14:textId="70ACC4DE"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7EA00833" w14:textId="77777777" w:rsidR="00BE47D5" w:rsidRPr="00264183" w:rsidRDefault="00BE47D5" w:rsidP="00270827">
            <w:pPr>
              <w:jc w:val="center"/>
              <w:rPr>
                <w:rFonts w:ascii="Times New Roman" w:hAnsi="Times New Roman"/>
                <w:lang w:val="en-US"/>
              </w:rPr>
            </w:pPr>
          </w:p>
        </w:tc>
        <w:tc>
          <w:tcPr>
            <w:tcW w:w="1260" w:type="dxa"/>
          </w:tcPr>
          <w:p w14:paraId="5C679259" w14:textId="77777777" w:rsidR="00BE47D5" w:rsidRPr="00264183" w:rsidRDefault="00BE47D5" w:rsidP="00270827">
            <w:pPr>
              <w:jc w:val="center"/>
              <w:rPr>
                <w:rFonts w:ascii="Times New Roman" w:hAnsi="Times New Roman"/>
                <w:lang w:val="en-US"/>
              </w:rPr>
            </w:pPr>
          </w:p>
        </w:tc>
        <w:tc>
          <w:tcPr>
            <w:tcW w:w="1440" w:type="dxa"/>
          </w:tcPr>
          <w:p w14:paraId="0C664A0F"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0.003 - 0.01</w:t>
            </w:r>
          </w:p>
        </w:tc>
        <w:tc>
          <w:tcPr>
            <w:tcW w:w="1260" w:type="dxa"/>
          </w:tcPr>
          <w:p w14:paraId="4B33E03D" w14:textId="031BD89B"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Khoury et al. 2018; Thai et al. 2016)</w:t>
            </w:r>
          </w:p>
        </w:tc>
      </w:tr>
      <w:tr w:rsidR="00BE47D5" w:rsidRPr="00432073" w14:paraId="22912311" w14:textId="77777777" w:rsidTr="00185C05">
        <w:trPr>
          <w:jc w:val="center"/>
        </w:trPr>
        <w:tc>
          <w:tcPr>
            <w:tcW w:w="1800" w:type="dxa"/>
          </w:tcPr>
          <w:p w14:paraId="2F152973"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1-OH-PHEN</w:t>
            </w:r>
          </w:p>
        </w:tc>
        <w:tc>
          <w:tcPr>
            <w:tcW w:w="2340" w:type="dxa"/>
          </w:tcPr>
          <w:p w14:paraId="6D1D4F2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1872C871" w14:textId="0283F717"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(Dobraca et al. 2018; Grainger et al. 2006; Li et al. 2006, 2008, 2012, 2016; Rodrigues et al. 2014; Sochacka-Tatara et al. 2018; Xiaohui Xu et al. 2010; L. Yang et al. 2014)</w:t>
            </w:r>
          </w:p>
        </w:tc>
        <w:tc>
          <w:tcPr>
            <w:tcW w:w="1080" w:type="dxa"/>
          </w:tcPr>
          <w:p w14:paraId="068043F0"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0.3</w:t>
            </w:r>
          </w:p>
        </w:tc>
        <w:tc>
          <w:tcPr>
            <w:tcW w:w="1260" w:type="dxa"/>
          </w:tcPr>
          <w:p w14:paraId="01BAFA1A" w14:textId="11C0EEBD"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7D19557D"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78</w:t>
            </w:r>
          </w:p>
        </w:tc>
        <w:tc>
          <w:tcPr>
            <w:tcW w:w="1319" w:type="dxa"/>
          </w:tcPr>
          <w:p w14:paraId="4FF19665" w14:textId="5D815F82"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02238686"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27EC7063" w14:textId="46FAF18F"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34A0582A"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0.005 - 0.01</w:t>
            </w:r>
          </w:p>
        </w:tc>
        <w:tc>
          <w:tcPr>
            <w:tcW w:w="1260" w:type="dxa"/>
          </w:tcPr>
          <w:p w14:paraId="066317B5" w14:textId="31D844AE"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Khoury et al. 2018; Thai et al. 2016)</w:t>
            </w:r>
          </w:p>
        </w:tc>
      </w:tr>
      <w:tr w:rsidR="00BE47D5" w:rsidRPr="00432073" w14:paraId="5D4206A7" w14:textId="77777777" w:rsidTr="00185C05">
        <w:trPr>
          <w:jc w:val="center"/>
        </w:trPr>
        <w:tc>
          <w:tcPr>
            <w:tcW w:w="1800" w:type="dxa"/>
          </w:tcPr>
          <w:p w14:paraId="34FB1260"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2-OH-PHEN</w:t>
            </w:r>
          </w:p>
        </w:tc>
        <w:tc>
          <w:tcPr>
            <w:tcW w:w="2340" w:type="dxa"/>
          </w:tcPr>
          <w:p w14:paraId="3B2B5DC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09B8EC64" w14:textId="70A06B49"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(Dobraca et al. 2018; Grainger et al. 2006; Li et al. 2006, 2008, 2012, 2016; Rodrigues et al. 2014; Sochacka-Tatara et al. 2018; Xiaohui Xu et al. 2010; L. Yang et al. 2014)</w:t>
            </w:r>
          </w:p>
        </w:tc>
        <w:tc>
          <w:tcPr>
            <w:tcW w:w="1080" w:type="dxa"/>
          </w:tcPr>
          <w:p w14:paraId="1651770C"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0.1</w:t>
            </w:r>
          </w:p>
        </w:tc>
        <w:tc>
          <w:tcPr>
            <w:tcW w:w="1260" w:type="dxa"/>
          </w:tcPr>
          <w:p w14:paraId="4E50BC1C" w14:textId="3770A7C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0A4D533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109</w:t>
            </w:r>
          </w:p>
        </w:tc>
        <w:tc>
          <w:tcPr>
            <w:tcW w:w="1319" w:type="dxa"/>
          </w:tcPr>
          <w:p w14:paraId="537E450A" w14:textId="6624992C"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2E2B653A"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51D73EAE" w14:textId="4D45B76A"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498C868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0.003 - 0.01</w:t>
            </w:r>
          </w:p>
        </w:tc>
        <w:tc>
          <w:tcPr>
            <w:tcW w:w="1260" w:type="dxa"/>
          </w:tcPr>
          <w:p w14:paraId="2F11E9C5" w14:textId="618CF8EA"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 xml:space="preserve">(J. Guo et al. 2018; Y. Guo et al. 2013; Khoury et al. 2018; </w:t>
            </w:r>
            <w:r w:rsidRPr="00C776DF">
              <w:rPr>
                <w:rFonts w:ascii="Times New Roman" w:hAnsi="Times New Roman"/>
                <w:noProof/>
                <w:lang w:val="en-US"/>
              </w:rPr>
              <w:lastRenderedPageBreak/>
              <w:t>Thai et al. 2016)</w:t>
            </w:r>
          </w:p>
        </w:tc>
      </w:tr>
      <w:tr w:rsidR="00BE47D5" w:rsidRPr="00432073" w14:paraId="589D3CA0" w14:textId="77777777" w:rsidTr="00185C05">
        <w:trPr>
          <w:jc w:val="center"/>
        </w:trPr>
        <w:tc>
          <w:tcPr>
            <w:tcW w:w="1800" w:type="dxa"/>
          </w:tcPr>
          <w:p w14:paraId="49061793"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lastRenderedPageBreak/>
              <w:t>3-OH-PHEN</w:t>
            </w:r>
          </w:p>
        </w:tc>
        <w:tc>
          <w:tcPr>
            <w:tcW w:w="2340" w:type="dxa"/>
          </w:tcPr>
          <w:p w14:paraId="2619760E"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39D2BAE6" w14:textId="0C8022EB"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(Dobraca et al. 2018; Grainger et al. 2006; Li et al. 2006, 2008, 2012, 2016; Rodrigues et al. 2014; Sochacka-Tatara et al. 2018; Xiaohui Xu et al. 2010; L. Yang et al. 2014)</w:t>
            </w:r>
          </w:p>
        </w:tc>
        <w:tc>
          <w:tcPr>
            <w:tcW w:w="1080" w:type="dxa"/>
          </w:tcPr>
          <w:p w14:paraId="6458CBCA"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0.2</w:t>
            </w:r>
          </w:p>
        </w:tc>
        <w:tc>
          <w:tcPr>
            <w:tcW w:w="1260" w:type="dxa"/>
          </w:tcPr>
          <w:p w14:paraId="3D8EF41A" w14:textId="02364B57"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30375C9E"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127</w:t>
            </w:r>
          </w:p>
        </w:tc>
        <w:tc>
          <w:tcPr>
            <w:tcW w:w="1319" w:type="dxa"/>
          </w:tcPr>
          <w:p w14:paraId="56E8E4B3" w14:textId="35351CBF"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3F9A95EC"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287651FB" w14:textId="0479260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5E33DC7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0.003 - 0.01</w:t>
            </w:r>
          </w:p>
        </w:tc>
        <w:tc>
          <w:tcPr>
            <w:tcW w:w="1260" w:type="dxa"/>
          </w:tcPr>
          <w:p w14:paraId="069D38EB" w14:textId="0BDBDAF2"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Y. Guo et al. 2013; Khoury et al. 2018; Thai et al. 2016)</w:t>
            </w:r>
          </w:p>
        </w:tc>
      </w:tr>
      <w:tr w:rsidR="00BE47D5" w:rsidRPr="00432073" w14:paraId="75AFED8F" w14:textId="77777777" w:rsidTr="00185C05">
        <w:trPr>
          <w:jc w:val="center"/>
        </w:trPr>
        <w:tc>
          <w:tcPr>
            <w:tcW w:w="1800" w:type="dxa"/>
          </w:tcPr>
          <w:p w14:paraId="232BBB3D"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4-OH-PHEN</w:t>
            </w:r>
          </w:p>
        </w:tc>
        <w:tc>
          <w:tcPr>
            <w:tcW w:w="2340" w:type="dxa"/>
          </w:tcPr>
          <w:p w14:paraId="306297F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516C4854" w14:textId="2D41FDBB"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(Dobraca et al. 2018; Li et al. 2006, 2008, 2012; Rodrigues et al. 2014; Sochacka-Tatara et al. 2018; L. Yang et al. 2014)</w:t>
            </w:r>
          </w:p>
        </w:tc>
        <w:tc>
          <w:tcPr>
            <w:tcW w:w="1080" w:type="dxa"/>
          </w:tcPr>
          <w:p w14:paraId="421F8C71"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0.1</w:t>
            </w:r>
          </w:p>
        </w:tc>
        <w:tc>
          <w:tcPr>
            <w:tcW w:w="1260" w:type="dxa"/>
          </w:tcPr>
          <w:p w14:paraId="4F5BA14B" w14:textId="761EB4E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094796B6"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83</w:t>
            </w:r>
          </w:p>
        </w:tc>
        <w:tc>
          <w:tcPr>
            <w:tcW w:w="1319" w:type="dxa"/>
          </w:tcPr>
          <w:p w14:paraId="1A6D7D24" w14:textId="3D0229B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75668A51" w14:textId="77777777" w:rsidR="00BE47D5" w:rsidRPr="00264183" w:rsidRDefault="00BE47D5" w:rsidP="00270827">
            <w:pPr>
              <w:jc w:val="center"/>
              <w:rPr>
                <w:rFonts w:ascii="Times New Roman" w:hAnsi="Times New Roman"/>
                <w:lang w:val="en-US"/>
              </w:rPr>
            </w:pPr>
          </w:p>
        </w:tc>
        <w:tc>
          <w:tcPr>
            <w:tcW w:w="1260" w:type="dxa"/>
          </w:tcPr>
          <w:p w14:paraId="79D54720" w14:textId="77777777" w:rsidR="00BE47D5" w:rsidRPr="00264183" w:rsidRDefault="00BE47D5" w:rsidP="00270827">
            <w:pPr>
              <w:jc w:val="center"/>
              <w:rPr>
                <w:rFonts w:ascii="Times New Roman" w:hAnsi="Times New Roman"/>
                <w:lang w:val="en-US"/>
              </w:rPr>
            </w:pPr>
          </w:p>
        </w:tc>
        <w:tc>
          <w:tcPr>
            <w:tcW w:w="1440" w:type="dxa"/>
          </w:tcPr>
          <w:p w14:paraId="061680A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0.001 - 0.01</w:t>
            </w:r>
          </w:p>
        </w:tc>
        <w:tc>
          <w:tcPr>
            <w:tcW w:w="1260" w:type="dxa"/>
          </w:tcPr>
          <w:p w14:paraId="28523B0B" w14:textId="3B71AB2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Y. Guo et al. 2013; Khoury et al. 2018; Thai et al. 2016)</w:t>
            </w:r>
          </w:p>
        </w:tc>
      </w:tr>
      <w:tr w:rsidR="00BE47D5" w:rsidRPr="00264183" w14:paraId="37AEC33F" w14:textId="77777777" w:rsidTr="00185C05">
        <w:trPr>
          <w:jc w:val="center"/>
        </w:trPr>
        <w:tc>
          <w:tcPr>
            <w:tcW w:w="1800" w:type="dxa"/>
          </w:tcPr>
          <w:p w14:paraId="79397B9C"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9-OH-PHEN</w:t>
            </w:r>
          </w:p>
        </w:tc>
        <w:tc>
          <w:tcPr>
            <w:tcW w:w="2340" w:type="dxa"/>
          </w:tcPr>
          <w:p w14:paraId="5F5F4A01"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0.9</w:t>
            </w:r>
          </w:p>
        </w:tc>
        <w:tc>
          <w:tcPr>
            <w:tcW w:w="3240" w:type="dxa"/>
          </w:tcPr>
          <w:p w14:paraId="65A6E7BF" w14:textId="7E7B805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(Li et al. 2006, 2008; L. Yang et al. 2014)</w:t>
            </w:r>
          </w:p>
        </w:tc>
        <w:tc>
          <w:tcPr>
            <w:tcW w:w="1080" w:type="dxa"/>
          </w:tcPr>
          <w:p w14:paraId="4F156CFE"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0.2</w:t>
            </w:r>
          </w:p>
        </w:tc>
        <w:tc>
          <w:tcPr>
            <w:tcW w:w="1260" w:type="dxa"/>
          </w:tcPr>
          <w:p w14:paraId="0403279D" w14:textId="46D71C68"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081375A0"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50</w:t>
            </w:r>
          </w:p>
        </w:tc>
        <w:tc>
          <w:tcPr>
            <w:tcW w:w="1319" w:type="dxa"/>
          </w:tcPr>
          <w:p w14:paraId="6D942874" w14:textId="12D7076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67E0E638" w14:textId="77777777" w:rsidR="00BE47D5" w:rsidRPr="00264183" w:rsidRDefault="00BE47D5" w:rsidP="00270827">
            <w:pPr>
              <w:jc w:val="center"/>
              <w:rPr>
                <w:rFonts w:ascii="Times New Roman" w:hAnsi="Times New Roman"/>
                <w:lang w:val="en-US"/>
              </w:rPr>
            </w:pPr>
          </w:p>
        </w:tc>
        <w:tc>
          <w:tcPr>
            <w:tcW w:w="1260" w:type="dxa"/>
          </w:tcPr>
          <w:p w14:paraId="39ECEAC1" w14:textId="77777777" w:rsidR="00BE47D5" w:rsidRPr="00264183" w:rsidRDefault="00BE47D5" w:rsidP="00270827">
            <w:pPr>
              <w:jc w:val="center"/>
              <w:rPr>
                <w:rFonts w:ascii="Times New Roman" w:hAnsi="Times New Roman"/>
                <w:lang w:val="en-US"/>
              </w:rPr>
            </w:pPr>
          </w:p>
        </w:tc>
        <w:tc>
          <w:tcPr>
            <w:tcW w:w="1440" w:type="dxa"/>
          </w:tcPr>
          <w:p w14:paraId="50F6C3FB"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0.004 - 0.01</w:t>
            </w:r>
          </w:p>
        </w:tc>
        <w:tc>
          <w:tcPr>
            <w:tcW w:w="1260" w:type="dxa"/>
          </w:tcPr>
          <w:p w14:paraId="25C9542B" w14:textId="0043A638"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(Y. Guo et al. 2013; Khoury et al. 2018)</w:t>
            </w:r>
          </w:p>
        </w:tc>
      </w:tr>
      <w:tr w:rsidR="00BE47D5" w:rsidRPr="00432073" w14:paraId="30098BE9" w14:textId="77777777" w:rsidTr="00185C05">
        <w:trPr>
          <w:jc w:val="center"/>
        </w:trPr>
        <w:tc>
          <w:tcPr>
            <w:tcW w:w="1800" w:type="dxa"/>
          </w:tcPr>
          <w:p w14:paraId="4685289E"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1-OH-PYR</w:t>
            </w:r>
          </w:p>
        </w:tc>
        <w:tc>
          <w:tcPr>
            <w:tcW w:w="2340" w:type="dxa"/>
          </w:tcPr>
          <w:p w14:paraId="58CFE092"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 – 0.9</w:t>
            </w:r>
          </w:p>
        </w:tc>
        <w:tc>
          <w:tcPr>
            <w:tcW w:w="3240" w:type="dxa"/>
          </w:tcPr>
          <w:p w14:paraId="39E7393A" w14:textId="4CA6C85F" w:rsidR="00BE47D5" w:rsidRPr="00264183" w:rsidRDefault="00C776DF" w:rsidP="00270827">
            <w:pPr>
              <w:jc w:val="center"/>
              <w:rPr>
                <w:rFonts w:ascii="Times New Roman" w:hAnsi="Times New Roman"/>
                <w:lang w:val="en-GB"/>
              </w:rPr>
            </w:pPr>
            <w:r w:rsidRPr="00C776DF">
              <w:rPr>
                <w:rFonts w:ascii="Times New Roman" w:hAnsi="Times New Roman"/>
                <w:noProof/>
                <w:lang w:val="en-GB"/>
              </w:rPr>
              <w:t>(Chuang et al. 1999; Dobraca et al. 2018; Grainger et al. 2006; Li et al. 2006, 2008, 2012, 2016; Rodrigues et al. 2014; Sochacka-Tatara et al. 2018; Xiaohui Xu et al. 2010; L. Yang et al. 2014)</w:t>
            </w:r>
          </w:p>
        </w:tc>
        <w:tc>
          <w:tcPr>
            <w:tcW w:w="1080" w:type="dxa"/>
          </w:tcPr>
          <w:p w14:paraId="768B2708" w14:textId="77777777" w:rsidR="00BE47D5" w:rsidRPr="00264183" w:rsidRDefault="00BE47D5" w:rsidP="00270827">
            <w:pPr>
              <w:jc w:val="center"/>
              <w:rPr>
                <w:rFonts w:ascii="Times New Roman" w:hAnsi="Times New Roman"/>
                <w:lang w:val="en-GB"/>
              </w:rPr>
            </w:pPr>
            <w:r w:rsidRPr="00264183">
              <w:rPr>
                <w:rFonts w:ascii="Times New Roman" w:hAnsi="Times New Roman"/>
                <w:lang w:val="en-GB"/>
              </w:rPr>
              <w:t>0.5</w:t>
            </w:r>
          </w:p>
        </w:tc>
        <w:tc>
          <w:tcPr>
            <w:tcW w:w="1260" w:type="dxa"/>
          </w:tcPr>
          <w:p w14:paraId="53654A40" w14:textId="5AB997E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6FDE6C43"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89</w:t>
            </w:r>
          </w:p>
        </w:tc>
        <w:tc>
          <w:tcPr>
            <w:tcW w:w="1319" w:type="dxa"/>
          </w:tcPr>
          <w:p w14:paraId="42EC3F93" w14:textId="18E483E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7C4FC05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1A92D6EC" w14:textId="49BF9CC8"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0E4BE56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0.002 - 0.01</w:t>
            </w:r>
          </w:p>
        </w:tc>
        <w:tc>
          <w:tcPr>
            <w:tcW w:w="1260" w:type="dxa"/>
          </w:tcPr>
          <w:p w14:paraId="10ABF603" w14:textId="3236D98C"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(J. Guo et al. 2018; Y. Guo et al. 2013; Khoury et al. 2018; Thai et al. 2016)</w:t>
            </w:r>
          </w:p>
        </w:tc>
      </w:tr>
      <w:tr w:rsidR="00BE47D5" w:rsidRPr="00264183" w14:paraId="27293EF8" w14:textId="77777777" w:rsidTr="00185C05">
        <w:trPr>
          <w:jc w:val="center"/>
        </w:trPr>
        <w:tc>
          <w:tcPr>
            <w:tcW w:w="1800" w:type="dxa"/>
          </w:tcPr>
          <w:p w14:paraId="794933AC"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3-OH- FRT</w:t>
            </w:r>
          </w:p>
        </w:tc>
        <w:tc>
          <w:tcPr>
            <w:tcW w:w="2340" w:type="dxa"/>
          </w:tcPr>
          <w:p w14:paraId="7FA31A15"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0.017 - 0.0035</w:t>
            </w:r>
          </w:p>
        </w:tc>
        <w:tc>
          <w:tcPr>
            <w:tcW w:w="3240" w:type="dxa"/>
          </w:tcPr>
          <w:p w14:paraId="2F2C98BB" w14:textId="69482E73" w:rsidR="00BE47D5" w:rsidRPr="00264183" w:rsidRDefault="00C776DF" w:rsidP="002B0FFD">
            <w:pPr>
              <w:jc w:val="center"/>
              <w:rPr>
                <w:rFonts w:ascii="Times New Roman" w:hAnsi="Times New Roman"/>
                <w:lang w:val="en-US"/>
              </w:rPr>
            </w:pPr>
            <w:r w:rsidRPr="00C776DF">
              <w:rPr>
                <w:rFonts w:ascii="Times New Roman" w:hAnsi="Times New Roman"/>
                <w:noProof/>
                <w:lang w:val="en-US"/>
              </w:rPr>
              <w:t>(Chuang et al. 1999; Grainger et al. 2006)</w:t>
            </w:r>
          </w:p>
        </w:tc>
        <w:tc>
          <w:tcPr>
            <w:tcW w:w="1080" w:type="dxa"/>
          </w:tcPr>
          <w:p w14:paraId="5CEC1693" w14:textId="77777777" w:rsidR="00BE47D5" w:rsidRPr="00264183" w:rsidRDefault="00BE47D5" w:rsidP="00270827">
            <w:pPr>
              <w:jc w:val="center"/>
              <w:rPr>
                <w:rFonts w:ascii="Times New Roman" w:hAnsi="Times New Roman"/>
                <w:lang w:val="en-US"/>
              </w:rPr>
            </w:pPr>
          </w:p>
        </w:tc>
        <w:tc>
          <w:tcPr>
            <w:tcW w:w="1260" w:type="dxa"/>
          </w:tcPr>
          <w:p w14:paraId="682ADAAB" w14:textId="77777777" w:rsidR="00BE47D5" w:rsidRPr="00264183" w:rsidRDefault="00BE47D5" w:rsidP="00270827">
            <w:pPr>
              <w:jc w:val="center"/>
              <w:rPr>
                <w:rFonts w:ascii="Times New Roman" w:hAnsi="Times New Roman"/>
                <w:lang w:val="en-US"/>
              </w:rPr>
            </w:pPr>
          </w:p>
        </w:tc>
        <w:tc>
          <w:tcPr>
            <w:tcW w:w="1201" w:type="dxa"/>
          </w:tcPr>
          <w:p w14:paraId="4F13C715" w14:textId="77777777" w:rsidR="00BE47D5" w:rsidRPr="00264183" w:rsidRDefault="00BE47D5" w:rsidP="00270827">
            <w:pPr>
              <w:jc w:val="center"/>
              <w:rPr>
                <w:rFonts w:ascii="Times New Roman" w:hAnsi="Times New Roman"/>
                <w:lang w:val="en-US"/>
              </w:rPr>
            </w:pPr>
          </w:p>
        </w:tc>
        <w:tc>
          <w:tcPr>
            <w:tcW w:w="1319" w:type="dxa"/>
          </w:tcPr>
          <w:p w14:paraId="44C95F39" w14:textId="77777777" w:rsidR="00BE47D5" w:rsidRPr="00264183" w:rsidRDefault="00BE47D5" w:rsidP="00270827">
            <w:pPr>
              <w:jc w:val="center"/>
              <w:rPr>
                <w:rFonts w:ascii="Times New Roman" w:hAnsi="Times New Roman"/>
                <w:lang w:val="en-US"/>
              </w:rPr>
            </w:pPr>
          </w:p>
        </w:tc>
        <w:tc>
          <w:tcPr>
            <w:tcW w:w="1800" w:type="dxa"/>
          </w:tcPr>
          <w:p w14:paraId="7C56EB70"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40 -70</w:t>
            </w:r>
          </w:p>
        </w:tc>
        <w:tc>
          <w:tcPr>
            <w:tcW w:w="1260" w:type="dxa"/>
          </w:tcPr>
          <w:p w14:paraId="2D9330CF" w14:textId="6F41EF4C"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02C4384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0.008</w:t>
            </w:r>
          </w:p>
        </w:tc>
        <w:tc>
          <w:tcPr>
            <w:tcW w:w="1260" w:type="dxa"/>
          </w:tcPr>
          <w:p w14:paraId="3CAF2B9F" w14:textId="403ADFC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(Khoury et al. 2018)</w:t>
            </w:r>
          </w:p>
        </w:tc>
      </w:tr>
      <w:tr w:rsidR="00BE47D5" w:rsidRPr="00264183" w14:paraId="3625E6D5" w14:textId="77777777" w:rsidTr="00185C05">
        <w:trPr>
          <w:jc w:val="center"/>
        </w:trPr>
        <w:tc>
          <w:tcPr>
            <w:tcW w:w="1800" w:type="dxa"/>
          </w:tcPr>
          <w:p w14:paraId="74617028"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1-OH-CHRY</w:t>
            </w:r>
          </w:p>
        </w:tc>
        <w:tc>
          <w:tcPr>
            <w:tcW w:w="2340" w:type="dxa"/>
          </w:tcPr>
          <w:p w14:paraId="2A47D24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0.075</w:t>
            </w:r>
          </w:p>
        </w:tc>
        <w:tc>
          <w:tcPr>
            <w:tcW w:w="3240" w:type="dxa"/>
          </w:tcPr>
          <w:p w14:paraId="205AE59B" w14:textId="5D49A76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(Li et al. 2006, 2008; Sochacka-Tatara et al. 2018)</w:t>
            </w:r>
          </w:p>
        </w:tc>
        <w:tc>
          <w:tcPr>
            <w:tcW w:w="1080" w:type="dxa"/>
          </w:tcPr>
          <w:p w14:paraId="5A272FCB" w14:textId="77777777" w:rsidR="00BE47D5" w:rsidRPr="00264183" w:rsidRDefault="00BE47D5" w:rsidP="00270827">
            <w:pPr>
              <w:jc w:val="center"/>
              <w:rPr>
                <w:rFonts w:ascii="Times New Roman" w:hAnsi="Times New Roman"/>
                <w:lang w:val="en-US"/>
              </w:rPr>
            </w:pPr>
          </w:p>
        </w:tc>
        <w:tc>
          <w:tcPr>
            <w:tcW w:w="1260" w:type="dxa"/>
          </w:tcPr>
          <w:p w14:paraId="2C615956" w14:textId="77777777" w:rsidR="00BE47D5" w:rsidRPr="00264183" w:rsidRDefault="00BE47D5" w:rsidP="00270827">
            <w:pPr>
              <w:jc w:val="center"/>
              <w:rPr>
                <w:rFonts w:ascii="Times New Roman" w:hAnsi="Times New Roman"/>
                <w:lang w:val="en-US"/>
              </w:rPr>
            </w:pPr>
          </w:p>
        </w:tc>
        <w:tc>
          <w:tcPr>
            <w:tcW w:w="1201" w:type="dxa"/>
          </w:tcPr>
          <w:p w14:paraId="2DAD02DF" w14:textId="77777777" w:rsidR="00BE47D5" w:rsidRPr="00264183" w:rsidRDefault="00BE47D5" w:rsidP="00270827">
            <w:pPr>
              <w:jc w:val="center"/>
              <w:rPr>
                <w:rFonts w:ascii="Times New Roman" w:hAnsi="Times New Roman"/>
                <w:lang w:val="en-US"/>
              </w:rPr>
            </w:pPr>
          </w:p>
        </w:tc>
        <w:tc>
          <w:tcPr>
            <w:tcW w:w="1319" w:type="dxa"/>
          </w:tcPr>
          <w:p w14:paraId="6153FB8D" w14:textId="77777777" w:rsidR="00BE47D5" w:rsidRPr="00264183" w:rsidRDefault="00BE47D5" w:rsidP="00270827">
            <w:pPr>
              <w:jc w:val="center"/>
              <w:rPr>
                <w:rFonts w:ascii="Times New Roman" w:hAnsi="Times New Roman"/>
                <w:lang w:val="en-US"/>
              </w:rPr>
            </w:pPr>
          </w:p>
        </w:tc>
        <w:tc>
          <w:tcPr>
            <w:tcW w:w="1800" w:type="dxa"/>
          </w:tcPr>
          <w:p w14:paraId="6DE6488E" w14:textId="77777777" w:rsidR="00BE47D5" w:rsidRPr="00264183" w:rsidRDefault="00BE47D5" w:rsidP="00270827">
            <w:pPr>
              <w:jc w:val="center"/>
              <w:rPr>
                <w:rFonts w:ascii="Times New Roman" w:hAnsi="Times New Roman"/>
                <w:lang w:val="en-US"/>
              </w:rPr>
            </w:pPr>
          </w:p>
        </w:tc>
        <w:tc>
          <w:tcPr>
            <w:tcW w:w="1260" w:type="dxa"/>
          </w:tcPr>
          <w:p w14:paraId="367A64DA" w14:textId="77777777" w:rsidR="00BE47D5" w:rsidRPr="00264183" w:rsidRDefault="00BE47D5" w:rsidP="00270827">
            <w:pPr>
              <w:jc w:val="center"/>
              <w:rPr>
                <w:rFonts w:ascii="Times New Roman" w:hAnsi="Times New Roman"/>
                <w:lang w:val="en-US"/>
              </w:rPr>
            </w:pPr>
          </w:p>
        </w:tc>
        <w:tc>
          <w:tcPr>
            <w:tcW w:w="1440" w:type="dxa"/>
          </w:tcPr>
          <w:p w14:paraId="107BBD0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w:t>
            </w:r>
          </w:p>
        </w:tc>
        <w:tc>
          <w:tcPr>
            <w:tcW w:w="1260" w:type="dxa"/>
          </w:tcPr>
          <w:p w14:paraId="760EF04E" w14:textId="71D3979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(Y. Guo et al. 2013)</w:t>
            </w:r>
          </w:p>
        </w:tc>
      </w:tr>
      <w:tr w:rsidR="00BE47D5" w:rsidRPr="00264183" w14:paraId="6FDCB105" w14:textId="77777777" w:rsidTr="00185C05">
        <w:trPr>
          <w:jc w:val="center"/>
        </w:trPr>
        <w:tc>
          <w:tcPr>
            <w:tcW w:w="1800" w:type="dxa"/>
          </w:tcPr>
          <w:p w14:paraId="67155504"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2-OH-CHRY</w:t>
            </w:r>
          </w:p>
        </w:tc>
        <w:tc>
          <w:tcPr>
            <w:tcW w:w="2340" w:type="dxa"/>
          </w:tcPr>
          <w:p w14:paraId="72C4BCFC"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0.075</w:t>
            </w:r>
          </w:p>
        </w:tc>
        <w:tc>
          <w:tcPr>
            <w:tcW w:w="3240" w:type="dxa"/>
          </w:tcPr>
          <w:p w14:paraId="0092F1F8" w14:textId="2A50F4E2"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(Li et al. 2006, 2008; Sochacka-Tatara et al. 2018)</w:t>
            </w:r>
          </w:p>
        </w:tc>
        <w:tc>
          <w:tcPr>
            <w:tcW w:w="1080" w:type="dxa"/>
          </w:tcPr>
          <w:p w14:paraId="20596DDE" w14:textId="77777777" w:rsidR="00BE47D5" w:rsidRPr="00264183" w:rsidRDefault="00BE47D5" w:rsidP="00270827">
            <w:pPr>
              <w:jc w:val="center"/>
              <w:rPr>
                <w:rFonts w:ascii="Times New Roman" w:hAnsi="Times New Roman"/>
                <w:lang w:val="en-US"/>
              </w:rPr>
            </w:pPr>
          </w:p>
        </w:tc>
        <w:tc>
          <w:tcPr>
            <w:tcW w:w="1260" w:type="dxa"/>
          </w:tcPr>
          <w:p w14:paraId="21D8AF06" w14:textId="77777777" w:rsidR="00BE47D5" w:rsidRPr="00264183" w:rsidRDefault="00BE47D5" w:rsidP="00270827">
            <w:pPr>
              <w:jc w:val="center"/>
              <w:rPr>
                <w:rFonts w:ascii="Times New Roman" w:hAnsi="Times New Roman"/>
                <w:lang w:val="en-US"/>
              </w:rPr>
            </w:pPr>
          </w:p>
        </w:tc>
        <w:tc>
          <w:tcPr>
            <w:tcW w:w="1201" w:type="dxa"/>
          </w:tcPr>
          <w:p w14:paraId="10BF4233" w14:textId="77777777" w:rsidR="00BE47D5" w:rsidRPr="00264183" w:rsidRDefault="00BE47D5" w:rsidP="00270827">
            <w:pPr>
              <w:jc w:val="center"/>
              <w:rPr>
                <w:rFonts w:ascii="Times New Roman" w:hAnsi="Times New Roman"/>
                <w:lang w:val="en-US"/>
              </w:rPr>
            </w:pPr>
          </w:p>
        </w:tc>
        <w:tc>
          <w:tcPr>
            <w:tcW w:w="1319" w:type="dxa"/>
          </w:tcPr>
          <w:p w14:paraId="145B6586" w14:textId="77777777" w:rsidR="00BE47D5" w:rsidRPr="00264183" w:rsidRDefault="00BE47D5" w:rsidP="00270827">
            <w:pPr>
              <w:jc w:val="center"/>
              <w:rPr>
                <w:rFonts w:ascii="Times New Roman" w:hAnsi="Times New Roman"/>
                <w:lang w:val="en-US"/>
              </w:rPr>
            </w:pPr>
          </w:p>
        </w:tc>
        <w:tc>
          <w:tcPr>
            <w:tcW w:w="1800" w:type="dxa"/>
          </w:tcPr>
          <w:p w14:paraId="11529059" w14:textId="77777777" w:rsidR="00BE47D5" w:rsidRPr="00264183" w:rsidRDefault="00BE47D5" w:rsidP="00270827">
            <w:pPr>
              <w:jc w:val="center"/>
              <w:rPr>
                <w:rFonts w:ascii="Times New Roman" w:hAnsi="Times New Roman"/>
                <w:lang w:val="en-US"/>
              </w:rPr>
            </w:pPr>
          </w:p>
        </w:tc>
        <w:tc>
          <w:tcPr>
            <w:tcW w:w="1260" w:type="dxa"/>
          </w:tcPr>
          <w:p w14:paraId="27786D2E" w14:textId="77777777" w:rsidR="00BE47D5" w:rsidRPr="00264183" w:rsidRDefault="00BE47D5" w:rsidP="00270827">
            <w:pPr>
              <w:jc w:val="center"/>
              <w:rPr>
                <w:rFonts w:ascii="Times New Roman" w:hAnsi="Times New Roman"/>
                <w:lang w:val="en-US"/>
              </w:rPr>
            </w:pPr>
          </w:p>
        </w:tc>
        <w:tc>
          <w:tcPr>
            <w:tcW w:w="1440" w:type="dxa"/>
          </w:tcPr>
          <w:p w14:paraId="52013A71"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0.004</w:t>
            </w:r>
          </w:p>
        </w:tc>
        <w:tc>
          <w:tcPr>
            <w:tcW w:w="1260" w:type="dxa"/>
          </w:tcPr>
          <w:p w14:paraId="142BD024" w14:textId="54F15902"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(Khoury et al. 2018)</w:t>
            </w:r>
          </w:p>
        </w:tc>
      </w:tr>
      <w:tr w:rsidR="00BE47D5" w:rsidRPr="00264183" w14:paraId="0C1DE68B" w14:textId="77777777" w:rsidTr="00185C05">
        <w:trPr>
          <w:jc w:val="center"/>
        </w:trPr>
        <w:tc>
          <w:tcPr>
            <w:tcW w:w="1800" w:type="dxa"/>
          </w:tcPr>
          <w:p w14:paraId="007FF2A6"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3-OH-CHRY</w:t>
            </w:r>
          </w:p>
        </w:tc>
        <w:tc>
          <w:tcPr>
            <w:tcW w:w="2340" w:type="dxa"/>
          </w:tcPr>
          <w:p w14:paraId="447916FA"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0.075</w:t>
            </w:r>
          </w:p>
        </w:tc>
        <w:tc>
          <w:tcPr>
            <w:tcW w:w="3240" w:type="dxa"/>
          </w:tcPr>
          <w:p w14:paraId="74734D9C" w14:textId="51F81BC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 Li et al. 2006, 2008; Sochacka-Tatara et al. 2018)</w:t>
            </w:r>
          </w:p>
        </w:tc>
        <w:tc>
          <w:tcPr>
            <w:tcW w:w="1080" w:type="dxa"/>
          </w:tcPr>
          <w:p w14:paraId="06753CE1" w14:textId="77777777" w:rsidR="00BE47D5" w:rsidRPr="00264183" w:rsidRDefault="00BE47D5" w:rsidP="00270827">
            <w:pPr>
              <w:jc w:val="center"/>
              <w:rPr>
                <w:rFonts w:ascii="Times New Roman" w:hAnsi="Times New Roman"/>
                <w:lang w:val="en-US"/>
              </w:rPr>
            </w:pPr>
          </w:p>
        </w:tc>
        <w:tc>
          <w:tcPr>
            <w:tcW w:w="1260" w:type="dxa"/>
          </w:tcPr>
          <w:p w14:paraId="5AAD4A18" w14:textId="77777777" w:rsidR="00BE47D5" w:rsidRPr="00264183" w:rsidRDefault="00BE47D5" w:rsidP="00270827">
            <w:pPr>
              <w:jc w:val="center"/>
              <w:rPr>
                <w:rFonts w:ascii="Times New Roman" w:hAnsi="Times New Roman"/>
                <w:lang w:val="en-US"/>
              </w:rPr>
            </w:pPr>
          </w:p>
        </w:tc>
        <w:tc>
          <w:tcPr>
            <w:tcW w:w="1201" w:type="dxa"/>
          </w:tcPr>
          <w:p w14:paraId="45006A10" w14:textId="77777777" w:rsidR="00BE47D5" w:rsidRPr="00264183" w:rsidRDefault="00BE47D5" w:rsidP="00270827">
            <w:pPr>
              <w:jc w:val="center"/>
              <w:rPr>
                <w:rFonts w:ascii="Times New Roman" w:hAnsi="Times New Roman"/>
                <w:lang w:val="en-US"/>
              </w:rPr>
            </w:pPr>
          </w:p>
        </w:tc>
        <w:tc>
          <w:tcPr>
            <w:tcW w:w="1319" w:type="dxa"/>
          </w:tcPr>
          <w:p w14:paraId="3BF1BE81" w14:textId="77777777" w:rsidR="00BE47D5" w:rsidRPr="00264183" w:rsidRDefault="00BE47D5" w:rsidP="00270827">
            <w:pPr>
              <w:jc w:val="center"/>
              <w:rPr>
                <w:rFonts w:ascii="Times New Roman" w:hAnsi="Times New Roman"/>
                <w:lang w:val="en-US"/>
              </w:rPr>
            </w:pPr>
          </w:p>
        </w:tc>
        <w:tc>
          <w:tcPr>
            <w:tcW w:w="1800" w:type="dxa"/>
          </w:tcPr>
          <w:p w14:paraId="44263AC6"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09A98497" w14:textId="4A35FDE3"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4750535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w:t>
            </w:r>
          </w:p>
        </w:tc>
        <w:tc>
          <w:tcPr>
            <w:tcW w:w="1260" w:type="dxa"/>
          </w:tcPr>
          <w:p w14:paraId="6F9A438A" w14:textId="0D7CD65B"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(Khoury et al. 2018)</w:t>
            </w:r>
          </w:p>
        </w:tc>
      </w:tr>
      <w:tr w:rsidR="00BE47D5" w:rsidRPr="00264183" w14:paraId="66CC0DD6" w14:textId="77777777" w:rsidTr="00185C05">
        <w:trPr>
          <w:jc w:val="center"/>
        </w:trPr>
        <w:tc>
          <w:tcPr>
            <w:tcW w:w="1800" w:type="dxa"/>
          </w:tcPr>
          <w:p w14:paraId="72221B10"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4-OH-CHRY</w:t>
            </w:r>
          </w:p>
        </w:tc>
        <w:tc>
          <w:tcPr>
            <w:tcW w:w="2340" w:type="dxa"/>
          </w:tcPr>
          <w:p w14:paraId="046071E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0.075</w:t>
            </w:r>
          </w:p>
        </w:tc>
        <w:tc>
          <w:tcPr>
            <w:tcW w:w="3240" w:type="dxa"/>
          </w:tcPr>
          <w:p w14:paraId="02FE50E9" w14:textId="02720929"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(Li et al. 2006, 2008; Sochacka-Tatara et al. 2018)</w:t>
            </w:r>
          </w:p>
        </w:tc>
        <w:tc>
          <w:tcPr>
            <w:tcW w:w="1080" w:type="dxa"/>
          </w:tcPr>
          <w:p w14:paraId="7172B1A4" w14:textId="77777777" w:rsidR="00BE47D5" w:rsidRPr="00264183" w:rsidRDefault="00BE47D5" w:rsidP="00270827">
            <w:pPr>
              <w:jc w:val="center"/>
              <w:rPr>
                <w:rFonts w:ascii="Times New Roman" w:hAnsi="Times New Roman"/>
                <w:lang w:val="en-US"/>
              </w:rPr>
            </w:pPr>
          </w:p>
        </w:tc>
        <w:tc>
          <w:tcPr>
            <w:tcW w:w="1260" w:type="dxa"/>
          </w:tcPr>
          <w:p w14:paraId="5815C6DB" w14:textId="77777777" w:rsidR="00BE47D5" w:rsidRPr="00264183" w:rsidRDefault="00BE47D5" w:rsidP="00270827">
            <w:pPr>
              <w:jc w:val="center"/>
              <w:rPr>
                <w:rFonts w:ascii="Times New Roman" w:hAnsi="Times New Roman"/>
                <w:lang w:val="en-US"/>
              </w:rPr>
            </w:pPr>
          </w:p>
        </w:tc>
        <w:tc>
          <w:tcPr>
            <w:tcW w:w="1201" w:type="dxa"/>
          </w:tcPr>
          <w:p w14:paraId="567AAE14" w14:textId="77777777" w:rsidR="00BE47D5" w:rsidRPr="00264183" w:rsidRDefault="00BE47D5" w:rsidP="00270827">
            <w:pPr>
              <w:jc w:val="center"/>
              <w:rPr>
                <w:rFonts w:ascii="Times New Roman" w:hAnsi="Times New Roman"/>
                <w:lang w:val="en-US"/>
              </w:rPr>
            </w:pPr>
          </w:p>
        </w:tc>
        <w:tc>
          <w:tcPr>
            <w:tcW w:w="1319" w:type="dxa"/>
          </w:tcPr>
          <w:p w14:paraId="3B750C08" w14:textId="77777777" w:rsidR="00BE47D5" w:rsidRPr="00264183" w:rsidRDefault="00BE47D5" w:rsidP="00270827">
            <w:pPr>
              <w:jc w:val="center"/>
              <w:rPr>
                <w:rFonts w:ascii="Times New Roman" w:hAnsi="Times New Roman"/>
                <w:lang w:val="en-US"/>
              </w:rPr>
            </w:pPr>
          </w:p>
        </w:tc>
        <w:tc>
          <w:tcPr>
            <w:tcW w:w="1800" w:type="dxa"/>
          </w:tcPr>
          <w:p w14:paraId="145B75C9" w14:textId="77777777" w:rsidR="00BE47D5" w:rsidRPr="00264183" w:rsidRDefault="00BE47D5" w:rsidP="00270827">
            <w:pPr>
              <w:jc w:val="center"/>
              <w:rPr>
                <w:rFonts w:ascii="Times New Roman" w:hAnsi="Times New Roman"/>
                <w:lang w:val="en-US"/>
              </w:rPr>
            </w:pPr>
          </w:p>
        </w:tc>
        <w:tc>
          <w:tcPr>
            <w:tcW w:w="1260" w:type="dxa"/>
          </w:tcPr>
          <w:p w14:paraId="13C2628F" w14:textId="77777777" w:rsidR="00BE47D5" w:rsidRPr="00264183" w:rsidRDefault="00BE47D5" w:rsidP="00270827">
            <w:pPr>
              <w:jc w:val="center"/>
              <w:rPr>
                <w:rFonts w:ascii="Times New Roman" w:hAnsi="Times New Roman"/>
                <w:lang w:val="en-US"/>
              </w:rPr>
            </w:pPr>
          </w:p>
        </w:tc>
        <w:tc>
          <w:tcPr>
            <w:tcW w:w="1440" w:type="dxa"/>
          </w:tcPr>
          <w:p w14:paraId="234BC6D1"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w:t>
            </w:r>
          </w:p>
        </w:tc>
        <w:tc>
          <w:tcPr>
            <w:tcW w:w="1260" w:type="dxa"/>
          </w:tcPr>
          <w:p w14:paraId="2D17029D" w14:textId="2AE0985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(Khoury et al. 2018)</w:t>
            </w:r>
          </w:p>
        </w:tc>
      </w:tr>
      <w:tr w:rsidR="00BE47D5" w:rsidRPr="00264183" w14:paraId="0CA3E3C9" w14:textId="77777777" w:rsidTr="00185C05">
        <w:trPr>
          <w:jc w:val="center"/>
        </w:trPr>
        <w:tc>
          <w:tcPr>
            <w:tcW w:w="1800" w:type="dxa"/>
          </w:tcPr>
          <w:p w14:paraId="3D3BAB8D" w14:textId="77777777" w:rsidR="00BE47D5" w:rsidRPr="00264183" w:rsidRDefault="00BE47D5" w:rsidP="00270827">
            <w:pPr>
              <w:jc w:val="both"/>
              <w:rPr>
                <w:rFonts w:ascii="Times New Roman" w:eastAsia="Times New Roman" w:hAnsi="Times New Roman"/>
                <w:b/>
                <w:bCs/>
                <w:lang w:val="en-US"/>
              </w:rPr>
            </w:pPr>
            <w:r w:rsidRPr="00264183">
              <w:rPr>
                <w:rFonts w:ascii="Times New Roman" w:eastAsia="Times New Roman" w:hAnsi="Times New Roman"/>
                <w:b/>
                <w:bCs/>
                <w:lang w:val="en-US"/>
              </w:rPr>
              <w:t>5-OH-CHRY</w:t>
            </w:r>
          </w:p>
        </w:tc>
        <w:tc>
          <w:tcPr>
            <w:tcW w:w="2340" w:type="dxa"/>
          </w:tcPr>
          <w:p w14:paraId="76CEF776"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 – 0.075</w:t>
            </w:r>
          </w:p>
        </w:tc>
        <w:tc>
          <w:tcPr>
            <w:tcW w:w="3240" w:type="dxa"/>
          </w:tcPr>
          <w:p w14:paraId="7CF85A42" w14:textId="17F2588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(Sochacka-Tatara et al. 2018)</w:t>
            </w:r>
          </w:p>
        </w:tc>
        <w:tc>
          <w:tcPr>
            <w:tcW w:w="1080" w:type="dxa"/>
          </w:tcPr>
          <w:p w14:paraId="5EAB817F" w14:textId="77777777" w:rsidR="00BE47D5" w:rsidRPr="00264183" w:rsidRDefault="00BE47D5" w:rsidP="00270827">
            <w:pPr>
              <w:jc w:val="center"/>
              <w:rPr>
                <w:rFonts w:ascii="Times New Roman" w:hAnsi="Times New Roman"/>
                <w:lang w:val="en-US"/>
              </w:rPr>
            </w:pPr>
          </w:p>
        </w:tc>
        <w:tc>
          <w:tcPr>
            <w:tcW w:w="1260" w:type="dxa"/>
          </w:tcPr>
          <w:p w14:paraId="7493D826" w14:textId="77777777" w:rsidR="00BE47D5" w:rsidRPr="00264183" w:rsidRDefault="00BE47D5" w:rsidP="00270827">
            <w:pPr>
              <w:jc w:val="center"/>
              <w:rPr>
                <w:rFonts w:ascii="Times New Roman" w:hAnsi="Times New Roman"/>
                <w:lang w:val="en-US"/>
              </w:rPr>
            </w:pPr>
          </w:p>
        </w:tc>
        <w:tc>
          <w:tcPr>
            <w:tcW w:w="1201" w:type="dxa"/>
          </w:tcPr>
          <w:p w14:paraId="66D82309" w14:textId="77777777" w:rsidR="00BE47D5" w:rsidRPr="00264183" w:rsidRDefault="00BE47D5" w:rsidP="00270827">
            <w:pPr>
              <w:jc w:val="center"/>
              <w:rPr>
                <w:rFonts w:ascii="Times New Roman" w:hAnsi="Times New Roman"/>
                <w:lang w:val="en-US"/>
              </w:rPr>
            </w:pPr>
          </w:p>
        </w:tc>
        <w:tc>
          <w:tcPr>
            <w:tcW w:w="1319" w:type="dxa"/>
          </w:tcPr>
          <w:p w14:paraId="0CC50C94" w14:textId="77777777" w:rsidR="00BE47D5" w:rsidRPr="00264183" w:rsidRDefault="00BE47D5" w:rsidP="00270827">
            <w:pPr>
              <w:jc w:val="center"/>
              <w:rPr>
                <w:rFonts w:ascii="Times New Roman" w:hAnsi="Times New Roman"/>
                <w:lang w:val="en-US"/>
              </w:rPr>
            </w:pPr>
          </w:p>
        </w:tc>
        <w:tc>
          <w:tcPr>
            <w:tcW w:w="1800" w:type="dxa"/>
          </w:tcPr>
          <w:p w14:paraId="7E804A5A" w14:textId="77777777" w:rsidR="00BE47D5" w:rsidRPr="00264183" w:rsidRDefault="00BE47D5" w:rsidP="00270827">
            <w:pPr>
              <w:jc w:val="center"/>
              <w:rPr>
                <w:rFonts w:ascii="Times New Roman" w:hAnsi="Times New Roman"/>
                <w:lang w:val="en-US"/>
              </w:rPr>
            </w:pPr>
          </w:p>
        </w:tc>
        <w:tc>
          <w:tcPr>
            <w:tcW w:w="1260" w:type="dxa"/>
          </w:tcPr>
          <w:p w14:paraId="1AB14E91" w14:textId="77777777" w:rsidR="00BE47D5" w:rsidRPr="00264183" w:rsidRDefault="00BE47D5" w:rsidP="00270827">
            <w:pPr>
              <w:jc w:val="center"/>
              <w:rPr>
                <w:rFonts w:ascii="Times New Roman" w:hAnsi="Times New Roman"/>
                <w:lang w:val="en-US"/>
              </w:rPr>
            </w:pPr>
          </w:p>
        </w:tc>
        <w:tc>
          <w:tcPr>
            <w:tcW w:w="1440" w:type="dxa"/>
          </w:tcPr>
          <w:p w14:paraId="1F1FCB7F" w14:textId="77777777" w:rsidR="00BE47D5" w:rsidRPr="00264183" w:rsidRDefault="00BE47D5" w:rsidP="00270827">
            <w:pPr>
              <w:jc w:val="center"/>
              <w:rPr>
                <w:rFonts w:ascii="Times New Roman" w:hAnsi="Times New Roman"/>
                <w:lang w:val="en-US"/>
              </w:rPr>
            </w:pPr>
          </w:p>
        </w:tc>
        <w:tc>
          <w:tcPr>
            <w:tcW w:w="1260" w:type="dxa"/>
          </w:tcPr>
          <w:p w14:paraId="21CE912B" w14:textId="77777777" w:rsidR="00BE47D5" w:rsidRPr="00264183" w:rsidRDefault="00BE47D5" w:rsidP="00270827">
            <w:pPr>
              <w:jc w:val="center"/>
              <w:rPr>
                <w:rFonts w:ascii="Times New Roman" w:hAnsi="Times New Roman"/>
                <w:lang w:val="en-US"/>
              </w:rPr>
            </w:pPr>
          </w:p>
        </w:tc>
      </w:tr>
      <w:tr w:rsidR="00BE47D5" w:rsidRPr="00264183" w14:paraId="01E8BC9E" w14:textId="77777777" w:rsidTr="00185C05">
        <w:trPr>
          <w:jc w:val="center"/>
        </w:trPr>
        <w:tc>
          <w:tcPr>
            <w:tcW w:w="1800" w:type="dxa"/>
          </w:tcPr>
          <w:p w14:paraId="06663C3D"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6-OH-CHRY</w:t>
            </w:r>
          </w:p>
        </w:tc>
        <w:tc>
          <w:tcPr>
            <w:tcW w:w="2340" w:type="dxa"/>
          </w:tcPr>
          <w:p w14:paraId="4C74DC0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0.017</w:t>
            </w:r>
          </w:p>
        </w:tc>
        <w:tc>
          <w:tcPr>
            <w:tcW w:w="3240" w:type="dxa"/>
          </w:tcPr>
          <w:p w14:paraId="3A2973AC" w14:textId="767A4CE8"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(Chuang et al. 1999; Grainger et al. 2006; Li et al. 2006, 2008)</w:t>
            </w:r>
          </w:p>
        </w:tc>
        <w:tc>
          <w:tcPr>
            <w:tcW w:w="1080" w:type="dxa"/>
          </w:tcPr>
          <w:p w14:paraId="63476EBD"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1.4</w:t>
            </w:r>
          </w:p>
        </w:tc>
        <w:tc>
          <w:tcPr>
            <w:tcW w:w="1260" w:type="dxa"/>
          </w:tcPr>
          <w:p w14:paraId="46704005" w14:textId="12BB0D1C"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5B54E73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23</w:t>
            </w:r>
          </w:p>
        </w:tc>
        <w:tc>
          <w:tcPr>
            <w:tcW w:w="1319" w:type="dxa"/>
          </w:tcPr>
          <w:p w14:paraId="63371C4B" w14:textId="27ECA947"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544557FD"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034D7096" w14:textId="73FDC41D"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4CE4DEA4"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0.006 – 0.01</w:t>
            </w:r>
          </w:p>
        </w:tc>
        <w:tc>
          <w:tcPr>
            <w:tcW w:w="1260" w:type="dxa"/>
          </w:tcPr>
          <w:p w14:paraId="033E239C" w14:textId="38184CF2"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(Y. Guo et al. 2013; Khoury et al. 2018)</w:t>
            </w:r>
          </w:p>
        </w:tc>
      </w:tr>
      <w:tr w:rsidR="00BE47D5" w:rsidRPr="00264183" w14:paraId="31437176" w14:textId="77777777" w:rsidTr="00185C05">
        <w:trPr>
          <w:trHeight w:val="70"/>
          <w:jc w:val="center"/>
        </w:trPr>
        <w:tc>
          <w:tcPr>
            <w:tcW w:w="1800" w:type="dxa"/>
          </w:tcPr>
          <w:p w14:paraId="58989B91"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1-OH-BcPHEN</w:t>
            </w:r>
          </w:p>
        </w:tc>
        <w:tc>
          <w:tcPr>
            <w:tcW w:w="2340" w:type="dxa"/>
          </w:tcPr>
          <w:p w14:paraId="3081702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0.0028 – 0.075</w:t>
            </w:r>
          </w:p>
        </w:tc>
        <w:tc>
          <w:tcPr>
            <w:tcW w:w="3240" w:type="dxa"/>
          </w:tcPr>
          <w:p w14:paraId="70B8684C" w14:textId="6714FB34"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 Li et al. 2006, 2008; Sochacka-Tatara et al. 2018)</w:t>
            </w:r>
          </w:p>
        </w:tc>
        <w:tc>
          <w:tcPr>
            <w:tcW w:w="1080" w:type="dxa"/>
          </w:tcPr>
          <w:p w14:paraId="6D862D88" w14:textId="77777777" w:rsidR="00BE47D5" w:rsidRPr="00264183" w:rsidRDefault="00BE47D5" w:rsidP="00270827">
            <w:pPr>
              <w:jc w:val="center"/>
              <w:rPr>
                <w:rFonts w:ascii="Times New Roman" w:hAnsi="Times New Roman"/>
                <w:lang w:val="en-US"/>
              </w:rPr>
            </w:pPr>
          </w:p>
        </w:tc>
        <w:tc>
          <w:tcPr>
            <w:tcW w:w="1260" w:type="dxa"/>
          </w:tcPr>
          <w:p w14:paraId="4F8DB969" w14:textId="77777777" w:rsidR="00BE47D5" w:rsidRPr="00264183" w:rsidRDefault="00BE47D5" w:rsidP="00270827">
            <w:pPr>
              <w:jc w:val="center"/>
              <w:rPr>
                <w:rFonts w:ascii="Times New Roman" w:hAnsi="Times New Roman"/>
                <w:lang w:val="en-US"/>
              </w:rPr>
            </w:pPr>
          </w:p>
        </w:tc>
        <w:tc>
          <w:tcPr>
            <w:tcW w:w="1201" w:type="dxa"/>
          </w:tcPr>
          <w:p w14:paraId="0B0EC67E" w14:textId="77777777" w:rsidR="00BE47D5" w:rsidRPr="00264183" w:rsidRDefault="00BE47D5" w:rsidP="00270827">
            <w:pPr>
              <w:jc w:val="center"/>
              <w:rPr>
                <w:rFonts w:ascii="Times New Roman" w:hAnsi="Times New Roman"/>
                <w:lang w:val="en-US"/>
              </w:rPr>
            </w:pPr>
          </w:p>
        </w:tc>
        <w:tc>
          <w:tcPr>
            <w:tcW w:w="1319" w:type="dxa"/>
          </w:tcPr>
          <w:p w14:paraId="50E17EFA" w14:textId="77777777" w:rsidR="00BE47D5" w:rsidRPr="00264183" w:rsidRDefault="00BE47D5" w:rsidP="00270827">
            <w:pPr>
              <w:jc w:val="center"/>
              <w:rPr>
                <w:rFonts w:ascii="Times New Roman" w:hAnsi="Times New Roman"/>
                <w:lang w:val="en-US"/>
              </w:rPr>
            </w:pPr>
          </w:p>
        </w:tc>
        <w:tc>
          <w:tcPr>
            <w:tcW w:w="1800" w:type="dxa"/>
          </w:tcPr>
          <w:p w14:paraId="75D1274A"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73DD465A" w14:textId="0439F935"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0AE0F04C" w14:textId="77777777" w:rsidR="00BE47D5" w:rsidRPr="00264183" w:rsidRDefault="00BE47D5" w:rsidP="00270827">
            <w:pPr>
              <w:jc w:val="center"/>
              <w:rPr>
                <w:rFonts w:ascii="Times New Roman" w:hAnsi="Times New Roman"/>
                <w:lang w:val="en-US"/>
              </w:rPr>
            </w:pPr>
          </w:p>
        </w:tc>
        <w:tc>
          <w:tcPr>
            <w:tcW w:w="1260" w:type="dxa"/>
          </w:tcPr>
          <w:p w14:paraId="726F41FD" w14:textId="77777777" w:rsidR="00BE47D5" w:rsidRPr="00264183" w:rsidRDefault="00BE47D5" w:rsidP="00270827">
            <w:pPr>
              <w:jc w:val="center"/>
              <w:rPr>
                <w:rFonts w:ascii="Times New Roman" w:hAnsi="Times New Roman"/>
                <w:lang w:val="en-US"/>
              </w:rPr>
            </w:pPr>
          </w:p>
        </w:tc>
      </w:tr>
      <w:tr w:rsidR="00BE47D5" w:rsidRPr="00264183" w14:paraId="0B475FBD" w14:textId="77777777" w:rsidTr="00185C05">
        <w:trPr>
          <w:jc w:val="center"/>
        </w:trPr>
        <w:tc>
          <w:tcPr>
            <w:tcW w:w="1800" w:type="dxa"/>
          </w:tcPr>
          <w:p w14:paraId="03647ABC"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2-OH-BcPHEN</w:t>
            </w:r>
          </w:p>
        </w:tc>
        <w:tc>
          <w:tcPr>
            <w:tcW w:w="2340" w:type="dxa"/>
          </w:tcPr>
          <w:p w14:paraId="5DB12B70"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0.003 – 0.075</w:t>
            </w:r>
          </w:p>
        </w:tc>
        <w:tc>
          <w:tcPr>
            <w:tcW w:w="3240" w:type="dxa"/>
          </w:tcPr>
          <w:p w14:paraId="70DC4618" w14:textId="35470735"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 Li et al. 2006, 2008; Sochacka-Tatara et al. 2018)</w:t>
            </w:r>
          </w:p>
        </w:tc>
        <w:tc>
          <w:tcPr>
            <w:tcW w:w="1080" w:type="dxa"/>
          </w:tcPr>
          <w:p w14:paraId="4D7A01D3" w14:textId="77777777" w:rsidR="00BE47D5" w:rsidRPr="00264183" w:rsidRDefault="00BE47D5" w:rsidP="00270827">
            <w:pPr>
              <w:jc w:val="center"/>
              <w:rPr>
                <w:rFonts w:ascii="Times New Roman" w:hAnsi="Times New Roman"/>
                <w:lang w:val="en-US"/>
              </w:rPr>
            </w:pPr>
          </w:p>
        </w:tc>
        <w:tc>
          <w:tcPr>
            <w:tcW w:w="1260" w:type="dxa"/>
          </w:tcPr>
          <w:p w14:paraId="5CA4E646" w14:textId="77777777" w:rsidR="00BE47D5" w:rsidRPr="00264183" w:rsidRDefault="00BE47D5" w:rsidP="00270827">
            <w:pPr>
              <w:jc w:val="center"/>
              <w:rPr>
                <w:rFonts w:ascii="Times New Roman" w:hAnsi="Times New Roman"/>
                <w:lang w:val="en-US"/>
              </w:rPr>
            </w:pPr>
          </w:p>
        </w:tc>
        <w:tc>
          <w:tcPr>
            <w:tcW w:w="1201" w:type="dxa"/>
          </w:tcPr>
          <w:p w14:paraId="3D22F77A" w14:textId="77777777" w:rsidR="00BE47D5" w:rsidRPr="00264183" w:rsidRDefault="00BE47D5" w:rsidP="00270827">
            <w:pPr>
              <w:jc w:val="center"/>
              <w:rPr>
                <w:rFonts w:ascii="Times New Roman" w:hAnsi="Times New Roman"/>
                <w:lang w:val="en-US"/>
              </w:rPr>
            </w:pPr>
          </w:p>
        </w:tc>
        <w:tc>
          <w:tcPr>
            <w:tcW w:w="1319" w:type="dxa"/>
          </w:tcPr>
          <w:p w14:paraId="017CDA51" w14:textId="77777777" w:rsidR="00BE47D5" w:rsidRPr="00264183" w:rsidRDefault="00BE47D5" w:rsidP="00270827">
            <w:pPr>
              <w:jc w:val="center"/>
              <w:rPr>
                <w:rFonts w:ascii="Times New Roman" w:hAnsi="Times New Roman"/>
                <w:lang w:val="en-US"/>
              </w:rPr>
            </w:pPr>
          </w:p>
        </w:tc>
        <w:tc>
          <w:tcPr>
            <w:tcW w:w="1800" w:type="dxa"/>
          </w:tcPr>
          <w:p w14:paraId="2DD0047B"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2048BF39" w14:textId="073CFEBA"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21DCB933" w14:textId="77777777" w:rsidR="00BE47D5" w:rsidRPr="00264183" w:rsidRDefault="00BE47D5" w:rsidP="00270827">
            <w:pPr>
              <w:jc w:val="center"/>
              <w:rPr>
                <w:rFonts w:ascii="Times New Roman" w:hAnsi="Times New Roman"/>
                <w:lang w:val="en-US"/>
              </w:rPr>
            </w:pPr>
          </w:p>
        </w:tc>
        <w:tc>
          <w:tcPr>
            <w:tcW w:w="1260" w:type="dxa"/>
          </w:tcPr>
          <w:p w14:paraId="2BB9A04C" w14:textId="77777777" w:rsidR="00BE47D5" w:rsidRPr="00264183" w:rsidRDefault="00BE47D5" w:rsidP="00270827">
            <w:pPr>
              <w:jc w:val="center"/>
              <w:rPr>
                <w:rFonts w:ascii="Times New Roman" w:hAnsi="Times New Roman"/>
                <w:lang w:val="en-US"/>
              </w:rPr>
            </w:pPr>
          </w:p>
        </w:tc>
      </w:tr>
      <w:tr w:rsidR="00BE47D5" w:rsidRPr="00264183" w14:paraId="5FAA5B46" w14:textId="77777777" w:rsidTr="00185C05">
        <w:trPr>
          <w:jc w:val="center"/>
        </w:trPr>
        <w:tc>
          <w:tcPr>
            <w:tcW w:w="1800" w:type="dxa"/>
          </w:tcPr>
          <w:p w14:paraId="4C308281"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3-OH-BcPHEN</w:t>
            </w:r>
          </w:p>
        </w:tc>
        <w:tc>
          <w:tcPr>
            <w:tcW w:w="2340" w:type="dxa"/>
          </w:tcPr>
          <w:p w14:paraId="16AF985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0.0026 0.0054</w:t>
            </w:r>
          </w:p>
        </w:tc>
        <w:tc>
          <w:tcPr>
            <w:tcW w:w="3240" w:type="dxa"/>
          </w:tcPr>
          <w:p w14:paraId="6973EFE9" w14:textId="49F84E1A"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 Li et al. 2006, 2008)</w:t>
            </w:r>
          </w:p>
        </w:tc>
        <w:tc>
          <w:tcPr>
            <w:tcW w:w="1080" w:type="dxa"/>
          </w:tcPr>
          <w:p w14:paraId="1FC7A13A" w14:textId="77777777" w:rsidR="00BE47D5" w:rsidRPr="00264183" w:rsidRDefault="00BE47D5" w:rsidP="00270827">
            <w:pPr>
              <w:jc w:val="center"/>
              <w:rPr>
                <w:rFonts w:ascii="Times New Roman" w:hAnsi="Times New Roman"/>
                <w:lang w:val="en-US"/>
              </w:rPr>
            </w:pPr>
          </w:p>
        </w:tc>
        <w:tc>
          <w:tcPr>
            <w:tcW w:w="1260" w:type="dxa"/>
          </w:tcPr>
          <w:p w14:paraId="4880F0E8" w14:textId="77777777" w:rsidR="00BE47D5" w:rsidRPr="00264183" w:rsidRDefault="00BE47D5" w:rsidP="00270827">
            <w:pPr>
              <w:jc w:val="center"/>
              <w:rPr>
                <w:rFonts w:ascii="Times New Roman" w:hAnsi="Times New Roman"/>
                <w:lang w:val="en-US"/>
              </w:rPr>
            </w:pPr>
          </w:p>
        </w:tc>
        <w:tc>
          <w:tcPr>
            <w:tcW w:w="1201" w:type="dxa"/>
          </w:tcPr>
          <w:p w14:paraId="15A6CF06" w14:textId="77777777" w:rsidR="00BE47D5" w:rsidRPr="00264183" w:rsidRDefault="00BE47D5" w:rsidP="00270827">
            <w:pPr>
              <w:jc w:val="center"/>
              <w:rPr>
                <w:rFonts w:ascii="Times New Roman" w:hAnsi="Times New Roman"/>
                <w:lang w:val="en-US"/>
              </w:rPr>
            </w:pPr>
          </w:p>
        </w:tc>
        <w:tc>
          <w:tcPr>
            <w:tcW w:w="1319" w:type="dxa"/>
          </w:tcPr>
          <w:p w14:paraId="3B60CB62" w14:textId="77777777" w:rsidR="00BE47D5" w:rsidRPr="00264183" w:rsidRDefault="00BE47D5" w:rsidP="00270827">
            <w:pPr>
              <w:jc w:val="center"/>
              <w:rPr>
                <w:rFonts w:ascii="Times New Roman" w:hAnsi="Times New Roman"/>
                <w:lang w:val="en-US"/>
              </w:rPr>
            </w:pPr>
          </w:p>
        </w:tc>
        <w:tc>
          <w:tcPr>
            <w:tcW w:w="1800" w:type="dxa"/>
          </w:tcPr>
          <w:p w14:paraId="0B673CE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12983CA4" w14:textId="32DC473F"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755B276E"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w:t>
            </w:r>
          </w:p>
        </w:tc>
        <w:tc>
          <w:tcPr>
            <w:tcW w:w="1260" w:type="dxa"/>
          </w:tcPr>
          <w:p w14:paraId="4504AE95" w14:textId="177172CF"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(Y. Guo et al. 2013)</w:t>
            </w:r>
          </w:p>
        </w:tc>
      </w:tr>
      <w:tr w:rsidR="00BE47D5" w:rsidRPr="00264183" w14:paraId="3BA2BF21" w14:textId="77777777" w:rsidTr="00185C05">
        <w:trPr>
          <w:jc w:val="center"/>
        </w:trPr>
        <w:tc>
          <w:tcPr>
            <w:tcW w:w="1800" w:type="dxa"/>
          </w:tcPr>
          <w:p w14:paraId="257C81C5"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1-OH-BaA</w:t>
            </w:r>
          </w:p>
        </w:tc>
        <w:tc>
          <w:tcPr>
            <w:tcW w:w="2340" w:type="dxa"/>
          </w:tcPr>
          <w:p w14:paraId="401727F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0.075</w:t>
            </w:r>
          </w:p>
        </w:tc>
        <w:tc>
          <w:tcPr>
            <w:tcW w:w="3240" w:type="dxa"/>
          </w:tcPr>
          <w:p w14:paraId="5364F443" w14:textId="13BC450D"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(Chuang et al. 1999; Grainger et al. 2006; Li et al. 2006, 2008; Sochacka-Tatara et al. 2018)</w:t>
            </w:r>
          </w:p>
        </w:tc>
        <w:tc>
          <w:tcPr>
            <w:tcW w:w="1080" w:type="dxa"/>
          </w:tcPr>
          <w:p w14:paraId="62FB9DC2" w14:textId="77777777" w:rsidR="00BE47D5" w:rsidRPr="00264183" w:rsidRDefault="00BE47D5" w:rsidP="00270827">
            <w:pPr>
              <w:jc w:val="center"/>
              <w:rPr>
                <w:rFonts w:ascii="Times New Roman" w:hAnsi="Times New Roman"/>
                <w:lang w:val="en-US"/>
              </w:rPr>
            </w:pPr>
          </w:p>
        </w:tc>
        <w:tc>
          <w:tcPr>
            <w:tcW w:w="1260" w:type="dxa"/>
          </w:tcPr>
          <w:p w14:paraId="69DFF922" w14:textId="77777777" w:rsidR="00BE47D5" w:rsidRPr="00264183" w:rsidRDefault="00BE47D5" w:rsidP="00270827">
            <w:pPr>
              <w:jc w:val="center"/>
              <w:rPr>
                <w:rFonts w:ascii="Times New Roman" w:hAnsi="Times New Roman"/>
                <w:lang w:val="en-US"/>
              </w:rPr>
            </w:pPr>
          </w:p>
        </w:tc>
        <w:tc>
          <w:tcPr>
            <w:tcW w:w="1201" w:type="dxa"/>
          </w:tcPr>
          <w:p w14:paraId="50658F80" w14:textId="77777777" w:rsidR="00BE47D5" w:rsidRPr="00264183" w:rsidRDefault="00BE47D5" w:rsidP="00270827">
            <w:pPr>
              <w:jc w:val="center"/>
              <w:rPr>
                <w:rFonts w:ascii="Times New Roman" w:hAnsi="Times New Roman"/>
                <w:lang w:val="en-US"/>
              </w:rPr>
            </w:pPr>
          </w:p>
        </w:tc>
        <w:tc>
          <w:tcPr>
            <w:tcW w:w="1319" w:type="dxa"/>
          </w:tcPr>
          <w:p w14:paraId="633F0EE5" w14:textId="77777777" w:rsidR="00BE47D5" w:rsidRPr="00264183" w:rsidRDefault="00BE47D5" w:rsidP="00270827">
            <w:pPr>
              <w:jc w:val="center"/>
              <w:rPr>
                <w:rFonts w:ascii="Times New Roman" w:hAnsi="Times New Roman"/>
                <w:lang w:val="en-US"/>
              </w:rPr>
            </w:pPr>
          </w:p>
        </w:tc>
        <w:tc>
          <w:tcPr>
            <w:tcW w:w="1800" w:type="dxa"/>
          </w:tcPr>
          <w:p w14:paraId="052B4887"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688A14A5" w14:textId="70701EEB"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1446E13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w:t>
            </w:r>
          </w:p>
        </w:tc>
        <w:tc>
          <w:tcPr>
            <w:tcW w:w="1260" w:type="dxa"/>
          </w:tcPr>
          <w:p w14:paraId="7E3B1508" w14:textId="3AB808A3"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(Y. Guo et al. 2013)</w:t>
            </w:r>
          </w:p>
        </w:tc>
      </w:tr>
      <w:tr w:rsidR="00BE47D5" w:rsidRPr="00264183" w14:paraId="1F6661C3" w14:textId="77777777" w:rsidTr="00185C05">
        <w:trPr>
          <w:jc w:val="center"/>
        </w:trPr>
        <w:tc>
          <w:tcPr>
            <w:tcW w:w="1800" w:type="dxa"/>
          </w:tcPr>
          <w:p w14:paraId="6D8B2C21"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3-OH-BaA</w:t>
            </w:r>
          </w:p>
        </w:tc>
        <w:tc>
          <w:tcPr>
            <w:tcW w:w="2340" w:type="dxa"/>
          </w:tcPr>
          <w:p w14:paraId="728BFCE9"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0.0052 – 0.075</w:t>
            </w:r>
          </w:p>
        </w:tc>
        <w:tc>
          <w:tcPr>
            <w:tcW w:w="3240" w:type="dxa"/>
          </w:tcPr>
          <w:p w14:paraId="7F727D83" w14:textId="7531F099"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(Chuang et al. 1999; Grainger et al. 2006; Li et al. 2006, 2008; Sochacka-Tatara et al. 2018)</w:t>
            </w:r>
          </w:p>
        </w:tc>
        <w:tc>
          <w:tcPr>
            <w:tcW w:w="1080" w:type="dxa"/>
          </w:tcPr>
          <w:p w14:paraId="664608FE" w14:textId="77777777" w:rsidR="00BE47D5" w:rsidRPr="00264183" w:rsidRDefault="00BE47D5" w:rsidP="00270827">
            <w:pPr>
              <w:jc w:val="center"/>
              <w:rPr>
                <w:rFonts w:ascii="Times New Roman" w:hAnsi="Times New Roman"/>
                <w:lang w:val="en-US"/>
              </w:rPr>
            </w:pPr>
          </w:p>
        </w:tc>
        <w:tc>
          <w:tcPr>
            <w:tcW w:w="1260" w:type="dxa"/>
          </w:tcPr>
          <w:p w14:paraId="27D3E299" w14:textId="77777777" w:rsidR="00BE47D5" w:rsidRPr="00264183" w:rsidRDefault="00BE47D5" w:rsidP="00270827">
            <w:pPr>
              <w:jc w:val="center"/>
              <w:rPr>
                <w:rFonts w:ascii="Times New Roman" w:hAnsi="Times New Roman"/>
                <w:lang w:val="en-US"/>
              </w:rPr>
            </w:pPr>
          </w:p>
        </w:tc>
        <w:tc>
          <w:tcPr>
            <w:tcW w:w="1201" w:type="dxa"/>
          </w:tcPr>
          <w:p w14:paraId="06A8D7C2" w14:textId="77777777" w:rsidR="00BE47D5" w:rsidRPr="00264183" w:rsidRDefault="00BE47D5" w:rsidP="00270827">
            <w:pPr>
              <w:jc w:val="center"/>
              <w:rPr>
                <w:rFonts w:ascii="Times New Roman" w:hAnsi="Times New Roman"/>
                <w:lang w:val="en-US"/>
              </w:rPr>
            </w:pPr>
          </w:p>
        </w:tc>
        <w:tc>
          <w:tcPr>
            <w:tcW w:w="1319" w:type="dxa"/>
          </w:tcPr>
          <w:p w14:paraId="1669EE98" w14:textId="77777777" w:rsidR="00BE47D5" w:rsidRPr="00264183" w:rsidRDefault="00BE47D5" w:rsidP="00270827">
            <w:pPr>
              <w:jc w:val="center"/>
              <w:rPr>
                <w:rFonts w:ascii="Times New Roman" w:hAnsi="Times New Roman"/>
                <w:lang w:val="en-US"/>
              </w:rPr>
            </w:pPr>
          </w:p>
        </w:tc>
        <w:tc>
          <w:tcPr>
            <w:tcW w:w="1800" w:type="dxa"/>
          </w:tcPr>
          <w:p w14:paraId="78F2EAC6"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40 - 70</w:t>
            </w:r>
          </w:p>
        </w:tc>
        <w:tc>
          <w:tcPr>
            <w:tcW w:w="1260" w:type="dxa"/>
          </w:tcPr>
          <w:p w14:paraId="1A25988E" w14:textId="5114AAD8"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(Grainger et al. 2006)</w:t>
            </w:r>
          </w:p>
        </w:tc>
        <w:tc>
          <w:tcPr>
            <w:tcW w:w="1440" w:type="dxa"/>
          </w:tcPr>
          <w:p w14:paraId="2F5A4558" w14:textId="77777777" w:rsidR="00BE47D5" w:rsidRPr="00264183" w:rsidRDefault="00BE47D5" w:rsidP="00270827">
            <w:pPr>
              <w:jc w:val="center"/>
              <w:rPr>
                <w:rFonts w:ascii="Times New Roman" w:hAnsi="Times New Roman"/>
                <w:lang w:val="en-US"/>
              </w:rPr>
            </w:pPr>
          </w:p>
        </w:tc>
        <w:tc>
          <w:tcPr>
            <w:tcW w:w="1260" w:type="dxa"/>
          </w:tcPr>
          <w:p w14:paraId="35231EEE" w14:textId="77777777" w:rsidR="00BE47D5" w:rsidRPr="00264183" w:rsidRDefault="00BE47D5" w:rsidP="00270827">
            <w:pPr>
              <w:jc w:val="center"/>
              <w:rPr>
                <w:rFonts w:ascii="Times New Roman" w:hAnsi="Times New Roman"/>
                <w:lang w:val="en-US"/>
              </w:rPr>
            </w:pPr>
          </w:p>
        </w:tc>
      </w:tr>
      <w:tr w:rsidR="00BE47D5" w:rsidRPr="00264183" w14:paraId="715D6C19" w14:textId="77777777" w:rsidTr="00185C05">
        <w:trPr>
          <w:jc w:val="center"/>
        </w:trPr>
        <w:tc>
          <w:tcPr>
            <w:tcW w:w="1800" w:type="dxa"/>
          </w:tcPr>
          <w:p w14:paraId="35C12C63"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1-OH-BaPYR</w:t>
            </w:r>
          </w:p>
        </w:tc>
        <w:tc>
          <w:tcPr>
            <w:tcW w:w="2340" w:type="dxa"/>
          </w:tcPr>
          <w:p w14:paraId="1A5C3C6F"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0.017</w:t>
            </w:r>
          </w:p>
        </w:tc>
        <w:tc>
          <w:tcPr>
            <w:tcW w:w="3240" w:type="dxa"/>
          </w:tcPr>
          <w:p w14:paraId="5F871DC1" w14:textId="73AD0B1E"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(Chuang et al. 1999)</w:t>
            </w:r>
          </w:p>
        </w:tc>
        <w:tc>
          <w:tcPr>
            <w:tcW w:w="1080" w:type="dxa"/>
          </w:tcPr>
          <w:p w14:paraId="5D8D4E20" w14:textId="77777777" w:rsidR="00BE47D5" w:rsidRPr="00264183" w:rsidRDefault="00BE47D5" w:rsidP="00270827">
            <w:pPr>
              <w:jc w:val="center"/>
              <w:rPr>
                <w:rFonts w:ascii="Times New Roman" w:hAnsi="Times New Roman"/>
                <w:lang w:val="en-US"/>
              </w:rPr>
            </w:pPr>
          </w:p>
        </w:tc>
        <w:tc>
          <w:tcPr>
            <w:tcW w:w="1260" w:type="dxa"/>
          </w:tcPr>
          <w:p w14:paraId="10FB19BD" w14:textId="77777777" w:rsidR="00BE47D5" w:rsidRPr="00264183" w:rsidRDefault="00BE47D5" w:rsidP="00270827">
            <w:pPr>
              <w:jc w:val="center"/>
              <w:rPr>
                <w:rFonts w:ascii="Times New Roman" w:hAnsi="Times New Roman"/>
                <w:lang w:val="en-US"/>
              </w:rPr>
            </w:pPr>
          </w:p>
        </w:tc>
        <w:tc>
          <w:tcPr>
            <w:tcW w:w="1201" w:type="dxa"/>
          </w:tcPr>
          <w:p w14:paraId="0C1721A8" w14:textId="77777777" w:rsidR="00BE47D5" w:rsidRPr="00264183" w:rsidRDefault="00BE47D5" w:rsidP="00270827">
            <w:pPr>
              <w:jc w:val="center"/>
              <w:rPr>
                <w:rFonts w:ascii="Times New Roman" w:hAnsi="Times New Roman"/>
                <w:lang w:val="en-US"/>
              </w:rPr>
            </w:pPr>
          </w:p>
        </w:tc>
        <w:tc>
          <w:tcPr>
            <w:tcW w:w="1319" w:type="dxa"/>
          </w:tcPr>
          <w:p w14:paraId="6E72F422" w14:textId="77777777" w:rsidR="00BE47D5" w:rsidRPr="00264183" w:rsidRDefault="00BE47D5" w:rsidP="00270827">
            <w:pPr>
              <w:jc w:val="center"/>
              <w:rPr>
                <w:rFonts w:ascii="Times New Roman" w:hAnsi="Times New Roman"/>
                <w:lang w:val="en-US"/>
              </w:rPr>
            </w:pPr>
          </w:p>
        </w:tc>
        <w:tc>
          <w:tcPr>
            <w:tcW w:w="1800" w:type="dxa"/>
          </w:tcPr>
          <w:p w14:paraId="4B0CAED7" w14:textId="77777777" w:rsidR="00BE47D5" w:rsidRPr="00264183" w:rsidRDefault="00BE47D5" w:rsidP="00270827">
            <w:pPr>
              <w:jc w:val="center"/>
              <w:rPr>
                <w:rFonts w:ascii="Times New Roman" w:hAnsi="Times New Roman"/>
                <w:lang w:val="en-US"/>
              </w:rPr>
            </w:pPr>
          </w:p>
        </w:tc>
        <w:tc>
          <w:tcPr>
            <w:tcW w:w="1260" w:type="dxa"/>
          </w:tcPr>
          <w:p w14:paraId="409C5CED" w14:textId="77777777" w:rsidR="00BE47D5" w:rsidRPr="00264183" w:rsidRDefault="00BE47D5" w:rsidP="00270827">
            <w:pPr>
              <w:jc w:val="center"/>
              <w:rPr>
                <w:rFonts w:ascii="Times New Roman" w:hAnsi="Times New Roman"/>
                <w:lang w:val="en-US"/>
              </w:rPr>
            </w:pPr>
          </w:p>
        </w:tc>
        <w:tc>
          <w:tcPr>
            <w:tcW w:w="1440" w:type="dxa"/>
          </w:tcPr>
          <w:p w14:paraId="49A5BC60" w14:textId="77777777" w:rsidR="00BE47D5" w:rsidRPr="00264183" w:rsidRDefault="00BE47D5" w:rsidP="00270827">
            <w:pPr>
              <w:jc w:val="center"/>
              <w:rPr>
                <w:rFonts w:ascii="Times New Roman" w:hAnsi="Times New Roman"/>
                <w:lang w:val="en-US"/>
              </w:rPr>
            </w:pPr>
          </w:p>
        </w:tc>
        <w:tc>
          <w:tcPr>
            <w:tcW w:w="1260" w:type="dxa"/>
          </w:tcPr>
          <w:p w14:paraId="76388544" w14:textId="77777777" w:rsidR="00BE47D5" w:rsidRPr="00264183" w:rsidRDefault="00BE47D5" w:rsidP="00270827">
            <w:pPr>
              <w:jc w:val="center"/>
              <w:rPr>
                <w:rFonts w:ascii="Times New Roman" w:hAnsi="Times New Roman"/>
                <w:lang w:val="en-US"/>
              </w:rPr>
            </w:pPr>
          </w:p>
        </w:tc>
      </w:tr>
      <w:tr w:rsidR="00BE47D5" w:rsidRPr="00264183" w14:paraId="06921386" w14:textId="77777777" w:rsidTr="00185C05">
        <w:trPr>
          <w:jc w:val="center"/>
        </w:trPr>
        <w:tc>
          <w:tcPr>
            <w:tcW w:w="1800" w:type="dxa"/>
          </w:tcPr>
          <w:p w14:paraId="2808F897"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lastRenderedPageBreak/>
              <w:t>3-OH-BaPYR</w:t>
            </w:r>
          </w:p>
        </w:tc>
        <w:tc>
          <w:tcPr>
            <w:tcW w:w="2340" w:type="dxa"/>
          </w:tcPr>
          <w:p w14:paraId="0E5FB62C"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0.0026 - 0.017</w:t>
            </w:r>
          </w:p>
        </w:tc>
        <w:tc>
          <w:tcPr>
            <w:tcW w:w="3240" w:type="dxa"/>
          </w:tcPr>
          <w:p w14:paraId="08DC650B" w14:textId="78397F00"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(Chuang et al. 1999; Li et al. 2006)</w:t>
            </w:r>
          </w:p>
        </w:tc>
        <w:tc>
          <w:tcPr>
            <w:tcW w:w="1080" w:type="dxa"/>
          </w:tcPr>
          <w:p w14:paraId="0A1D0D2C"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1.0</w:t>
            </w:r>
          </w:p>
        </w:tc>
        <w:tc>
          <w:tcPr>
            <w:tcW w:w="1260" w:type="dxa"/>
          </w:tcPr>
          <w:p w14:paraId="178F10FA" w14:textId="72008EA7"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 2010)</w:t>
            </w:r>
          </w:p>
        </w:tc>
        <w:tc>
          <w:tcPr>
            <w:tcW w:w="1201" w:type="dxa"/>
          </w:tcPr>
          <w:p w14:paraId="668AFEF1"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36</w:t>
            </w:r>
          </w:p>
        </w:tc>
        <w:tc>
          <w:tcPr>
            <w:tcW w:w="1319" w:type="dxa"/>
          </w:tcPr>
          <w:p w14:paraId="7D633F42" w14:textId="6A24D2AD"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(Campo et al. 2008)</w:t>
            </w:r>
          </w:p>
        </w:tc>
        <w:tc>
          <w:tcPr>
            <w:tcW w:w="1800" w:type="dxa"/>
          </w:tcPr>
          <w:p w14:paraId="637ED3C4" w14:textId="77777777" w:rsidR="00BE47D5" w:rsidRPr="00264183" w:rsidRDefault="00BE47D5" w:rsidP="00270827">
            <w:pPr>
              <w:jc w:val="center"/>
              <w:rPr>
                <w:rFonts w:ascii="Times New Roman" w:hAnsi="Times New Roman"/>
                <w:lang w:val="en-US"/>
              </w:rPr>
            </w:pPr>
          </w:p>
        </w:tc>
        <w:tc>
          <w:tcPr>
            <w:tcW w:w="1260" w:type="dxa"/>
          </w:tcPr>
          <w:p w14:paraId="138EEBBC" w14:textId="77777777" w:rsidR="00BE47D5" w:rsidRPr="00264183" w:rsidRDefault="00BE47D5" w:rsidP="00270827">
            <w:pPr>
              <w:jc w:val="center"/>
              <w:rPr>
                <w:rFonts w:ascii="Times New Roman" w:hAnsi="Times New Roman"/>
                <w:lang w:val="en-US"/>
              </w:rPr>
            </w:pPr>
          </w:p>
        </w:tc>
        <w:tc>
          <w:tcPr>
            <w:tcW w:w="1440" w:type="dxa"/>
          </w:tcPr>
          <w:p w14:paraId="6CF6437E"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w:t>
            </w:r>
          </w:p>
        </w:tc>
        <w:tc>
          <w:tcPr>
            <w:tcW w:w="1260" w:type="dxa"/>
          </w:tcPr>
          <w:p w14:paraId="3E881B74" w14:textId="4136CAFE"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(Khoury et al. 2018)</w:t>
            </w:r>
          </w:p>
        </w:tc>
      </w:tr>
      <w:tr w:rsidR="00BE47D5" w:rsidRPr="00264183" w14:paraId="54F81E0C" w14:textId="77777777" w:rsidTr="00185C05">
        <w:trPr>
          <w:jc w:val="center"/>
        </w:trPr>
        <w:tc>
          <w:tcPr>
            <w:tcW w:w="1800" w:type="dxa"/>
          </w:tcPr>
          <w:p w14:paraId="2D03C21D"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7-OH-BaPYR</w:t>
            </w:r>
          </w:p>
        </w:tc>
        <w:tc>
          <w:tcPr>
            <w:tcW w:w="2340" w:type="dxa"/>
          </w:tcPr>
          <w:p w14:paraId="67AC3A2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0.0026</w:t>
            </w:r>
          </w:p>
        </w:tc>
        <w:tc>
          <w:tcPr>
            <w:tcW w:w="3240" w:type="dxa"/>
          </w:tcPr>
          <w:p w14:paraId="553FF9A8" w14:textId="77942A92"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(Li et al. 2006)</w:t>
            </w:r>
          </w:p>
        </w:tc>
        <w:tc>
          <w:tcPr>
            <w:tcW w:w="1080" w:type="dxa"/>
          </w:tcPr>
          <w:p w14:paraId="125975CE" w14:textId="77777777" w:rsidR="00BE47D5" w:rsidRPr="00264183" w:rsidRDefault="00BE47D5" w:rsidP="00270827">
            <w:pPr>
              <w:jc w:val="center"/>
              <w:rPr>
                <w:rFonts w:ascii="Times New Roman" w:hAnsi="Times New Roman"/>
                <w:lang w:val="en-US"/>
              </w:rPr>
            </w:pPr>
          </w:p>
        </w:tc>
        <w:tc>
          <w:tcPr>
            <w:tcW w:w="1260" w:type="dxa"/>
          </w:tcPr>
          <w:p w14:paraId="0D09162A" w14:textId="77777777" w:rsidR="00BE47D5" w:rsidRPr="00264183" w:rsidRDefault="00BE47D5" w:rsidP="00270827">
            <w:pPr>
              <w:jc w:val="center"/>
              <w:rPr>
                <w:rFonts w:ascii="Times New Roman" w:hAnsi="Times New Roman"/>
                <w:lang w:val="en-US"/>
              </w:rPr>
            </w:pPr>
          </w:p>
        </w:tc>
        <w:tc>
          <w:tcPr>
            <w:tcW w:w="1201" w:type="dxa"/>
          </w:tcPr>
          <w:p w14:paraId="30A3F0D2" w14:textId="77777777" w:rsidR="00BE47D5" w:rsidRPr="00264183" w:rsidRDefault="00BE47D5" w:rsidP="00270827">
            <w:pPr>
              <w:jc w:val="center"/>
              <w:rPr>
                <w:rFonts w:ascii="Times New Roman" w:hAnsi="Times New Roman"/>
                <w:lang w:val="en-US"/>
              </w:rPr>
            </w:pPr>
          </w:p>
        </w:tc>
        <w:tc>
          <w:tcPr>
            <w:tcW w:w="1319" w:type="dxa"/>
          </w:tcPr>
          <w:p w14:paraId="1C5A7E89" w14:textId="77777777" w:rsidR="00BE47D5" w:rsidRPr="00264183" w:rsidRDefault="00BE47D5" w:rsidP="00270827">
            <w:pPr>
              <w:jc w:val="center"/>
              <w:rPr>
                <w:rFonts w:ascii="Times New Roman" w:hAnsi="Times New Roman"/>
                <w:lang w:val="en-US"/>
              </w:rPr>
            </w:pPr>
          </w:p>
        </w:tc>
        <w:tc>
          <w:tcPr>
            <w:tcW w:w="1800" w:type="dxa"/>
          </w:tcPr>
          <w:p w14:paraId="56B503DE" w14:textId="77777777" w:rsidR="00BE47D5" w:rsidRPr="00264183" w:rsidRDefault="00BE47D5" w:rsidP="00270827">
            <w:pPr>
              <w:jc w:val="center"/>
              <w:rPr>
                <w:rFonts w:ascii="Times New Roman" w:hAnsi="Times New Roman"/>
                <w:lang w:val="en-US"/>
              </w:rPr>
            </w:pPr>
          </w:p>
        </w:tc>
        <w:tc>
          <w:tcPr>
            <w:tcW w:w="1260" w:type="dxa"/>
          </w:tcPr>
          <w:p w14:paraId="79623B07" w14:textId="77777777" w:rsidR="00BE47D5" w:rsidRPr="00264183" w:rsidRDefault="00BE47D5" w:rsidP="00270827">
            <w:pPr>
              <w:jc w:val="center"/>
              <w:rPr>
                <w:rFonts w:ascii="Times New Roman" w:hAnsi="Times New Roman"/>
                <w:lang w:val="en-US"/>
              </w:rPr>
            </w:pPr>
          </w:p>
        </w:tc>
        <w:tc>
          <w:tcPr>
            <w:tcW w:w="1440" w:type="dxa"/>
          </w:tcPr>
          <w:p w14:paraId="487F8483" w14:textId="77777777" w:rsidR="00BE47D5" w:rsidRPr="00264183" w:rsidRDefault="00BE47D5" w:rsidP="00270827">
            <w:pPr>
              <w:jc w:val="center"/>
              <w:rPr>
                <w:rFonts w:ascii="Times New Roman" w:hAnsi="Times New Roman"/>
                <w:lang w:val="en-US"/>
              </w:rPr>
            </w:pPr>
          </w:p>
        </w:tc>
        <w:tc>
          <w:tcPr>
            <w:tcW w:w="1260" w:type="dxa"/>
          </w:tcPr>
          <w:p w14:paraId="5F0B70ED" w14:textId="77777777" w:rsidR="00BE47D5" w:rsidRPr="00264183" w:rsidRDefault="00BE47D5" w:rsidP="00270827">
            <w:pPr>
              <w:jc w:val="center"/>
              <w:rPr>
                <w:rFonts w:ascii="Times New Roman" w:hAnsi="Times New Roman"/>
                <w:lang w:val="en-US"/>
              </w:rPr>
            </w:pPr>
          </w:p>
        </w:tc>
      </w:tr>
      <w:tr w:rsidR="00BE47D5" w:rsidRPr="00432073" w14:paraId="674E3CB8" w14:textId="77777777" w:rsidTr="00185C05">
        <w:trPr>
          <w:jc w:val="center"/>
        </w:trPr>
        <w:tc>
          <w:tcPr>
            <w:tcW w:w="1800" w:type="dxa"/>
            <w:tcBorders>
              <w:bottom w:val="single" w:sz="4" w:space="0" w:color="auto"/>
            </w:tcBorders>
          </w:tcPr>
          <w:p w14:paraId="719DFF8A" w14:textId="77777777" w:rsidR="00BE47D5" w:rsidRPr="00264183" w:rsidRDefault="00BE47D5" w:rsidP="00270827">
            <w:pPr>
              <w:jc w:val="both"/>
              <w:rPr>
                <w:rFonts w:ascii="Times New Roman" w:hAnsi="Times New Roman"/>
                <w:lang w:val="en-US"/>
              </w:rPr>
            </w:pPr>
            <w:r w:rsidRPr="00264183">
              <w:rPr>
                <w:rFonts w:ascii="Times New Roman" w:eastAsia="Times New Roman" w:hAnsi="Times New Roman"/>
                <w:b/>
                <w:bCs/>
                <w:lang w:val="en-US"/>
              </w:rPr>
              <w:t>6-OH-IndPy</w:t>
            </w:r>
          </w:p>
        </w:tc>
        <w:tc>
          <w:tcPr>
            <w:tcW w:w="2340" w:type="dxa"/>
            <w:tcBorders>
              <w:bottom w:val="single" w:sz="4" w:space="0" w:color="auto"/>
            </w:tcBorders>
          </w:tcPr>
          <w:p w14:paraId="670C8108" w14:textId="77777777" w:rsidR="00BE47D5" w:rsidRPr="00264183" w:rsidRDefault="00BE47D5" w:rsidP="00270827">
            <w:pPr>
              <w:jc w:val="center"/>
              <w:rPr>
                <w:rFonts w:ascii="Times New Roman" w:hAnsi="Times New Roman"/>
                <w:lang w:val="en-US"/>
              </w:rPr>
            </w:pPr>
            <w:r w:rsidRPr="00264183">
              <w:rPr>
                <w:rFonts w:ascii="Times New Roman" w:hAnsi="Times New Roman"/>
                <w:lang w:val="en-US"/>
              </w:rPr>
              <w:t>0.017</w:t>
            </w:r>
          </w:p>
        </w:tc>
        <w:tc>
          <w:tcPr>
            <w:tcW w:w="3240" w:type="dxa"/>
            <w:tcBorders>
              <w:bottom w:val="single" w:sz="4" w:space="0" w:color="auto"/>
            </w:tcBorders>
          </w:tcPr>
          <w:p w14:paraId="65BEFC7A" w14:textId="1F4A91C1" w:rsidR="00BE47D5" w:rsidRPr="00264183" w:rsidRDefault="00C776DF" w:rsidP="00270827">
            <w:pPr>
              <w:jc w:val="center"/>
              <w:rPr>
                <w:rFonts w:ascii="Times New Roman" w:hAnsi="Times New Roman"/>
                <w:lang w:val="en-US"/>
              </w:rPr>
            </w:pPr>
            <w:r w:rsidRPr="00C776DF">
              <w:rPr>
                <w:rFonts w:ascii="Times New Roman" w:hAnsi="Times New Roman"/>
                <w:noProof/>
                <w:lang w:val="en-US"/>
              </w:rPr>
              <w:t>(Chuang et al. 1999)</w:t>
            </w:r>
          </w:p>
        </w:tc>
        <w:tc>
          <w:tcPr>
            <w:tcW w:w="1080" w:type="dxa"/>
            <w:tcBorders>
              <w:bottom w:val="single" w:sz="4" w:space="0" w:color="auto"/>
            </w:tcBorders>
          </w:tcPr>
          <w:p w14:paraId="6AE8B5BA" w14:textId="77777777" w:rsidR="00BE47D5" w:rsidRPr="00264183" w:rsidRDefault="00BE47D5" w:rsidP="00270827">
            <w:pPr>
              <w:jc w:val="center"/>
              <w:rPr>
                <w:rFonts w:ascii="Times New Roman" w:hAnsi="Times New Roman"/>
                <w:lang w:val="en-US"/>
              </w:rPr>
            </w:pPr>
          </w:p>
        </w:tc>
        <w:tc>
          <w:tcPr>
            <w:tcW w:w="1260" w:type="dxa"/>
            <w:tcBorders>
              <w:bottom w:val="single" w:sz="4" w:space="0" w:color="auto"/>
            </w:tcBorders>
          </w:tcPr>
          <w:p w14:paraId="7C907F80" w14:textId="77777777" w:rsidR="00BE47D5" w:rsidRPr="00264183" w:rsidRDefault="00BE47D5" w:rsidP="00270827">
            <w:pPr>
              <w:jc w:val="center"/>
              <w:rPr>
                <w:rFonts w:ascii="Times New Roman" w:hAnsi="Times New Roman"/>
                <w:lang w:val="en-US"/>
              </w:rPr>
            </w:pPr>
          </w:p>
        </w:tc>
        <w:tc>
          <w:tcPr>
            <w:tcW w:w="1201" w:type="dxa"/>
            <w:tcBorders>
              <w:bottom w:val="single" w:sz="4" w:space="0" w:color="auto"/>
            </w:tcBorders>
          </w:tcPr>
          <w:p w14:paraId="4E785719" w14:textId="77777777" w:rsidR="00BE47D5" w:rsidRPr="00264183" w:rsidRDefault="00BE47D5" w:rsidP="00270827">
            <w:pPr>
              <w:jc w:val="center"/>
              <w:rPr>
                <w:rFonts w:ascii="Times New Roman" w:hAnsi="Times New Roman"/>
                <w:lang w:val="en-US"/>
              </w:rPr>
            </w:pPr>
          </w:p>
        </w:tc>
        <w:tc>
          <w:tcPr>
            <w:tcW w:w="1319" w:type="dxa"/>
            <w:tcBorders>
              <w:bottom w:val="single" w:sz="4" w:space="0" w:color="auto"/>
            </w:tcBorders>
          </w:tcPr>
          <w:p w14:paraId="79B22ED3" w14:textId="77777777" w:rsidR="00BE47D5" w:rsidRPr="00264183" w:rsidRDefault="00BE47D5" w:rsidP="00270827">
            <w:pPr>
              <w:jc w:val="center"/>
              <w:rPr>
                <w:rFonts w:ascii="Times New Roman" w:hAnsi="Times New Roman"/>
                <w:lang w:val="en-US"/>
              </w:rPr>
            </w:pPr>
          </w:p>
        </w:tc>
        <w:tc>
          <w:tcPr>
            <w:tcW w:w="1800" w:type="dxa"/>
            <w:tcBorders>
              <w:bottom w:val="single" w:sz="4" w:space="0" w:color="auto"/>
            </w:tcBorders>
          </w:tcPr>
          <w:p w14:paraId="43BB3F33" w14:textId="77777777" w:rsidR="00BE47D5" w:rsidRPr="00264183" w:rsidRDefault="00BE47D5" w:rsidP="00270827">
            <w:pPr>
              <w:jc w:val="center"/>
              <w:rPr>
                <w:rFonts w:ascii="Times New Roman" w:hAnsi="Times New Roman"/>
                <w:lang w:val="en-US"/>
              </w:rPr>
            </w:pPr>
          </w:p>
        </w:tc>
        <w:tc>
          <w:tcPr>
            <w:tcW w:w="1260" w:type="dxa"/>
            <w:tcBorders>
              <w:bottom w:val="single" w:sz="4" w:space="0" w:color="auto"/>
            </w:tcBorders>
          </w:tcPr>
          <w:p w14:paraId="01746CC2" w14:textId="77777777" w:rsidR="00BE47D5" w:rsidRPr="00264183" w:rsidRDefault="00BE47D5" w:rsidP="00270827">
            <w:pPr>
              <w:jc w:val="center"/>
              <w:rPr>
                <w:rFonts w:ascii="Times New Roman" w:hAnsi="Times New Roman"/>
                <w:lang w:val="en-US"/>
              </w:rPr>
            </w:pPr>
          </w:p>
        </w:tc>
        <w:tc>
          <w:tcPr>
            <w:tcW w:w="1440" w:type="dxa"/>
            <w:tcBorders>
              <w:bottom w:val="single" w:sz="4" w:space="0" w:color="auto"/>
            </w:tcBorders>
          </w:tcPr>
          <w:p w14:paraId="6A7D1129" w14:textId="77777777" w:rsidR="00BE47D5" w:rsidRPr="00264183" w:rsidRDefault="00BE47D5" w:rsidP="00270827">
            <w:pPr>
              <w:jc w:val="center"/>
              <w:rPr>
                <w:rFonts w:ascii="Times New Roman" w:hAnsi="Times New Roman"/>
                <w:lang w:val="en-US"/>
              </w:rPr>
            </w:pPr>
          </w:p>
        </w:tc>
        <w:tc>
          <w:tcPr>
            <w:tcW w:w="1260" w:type="dxa"/>
            <w:tcBorders>
              <w:bottom w:val="single" w:sz="4" w:space="0" w:color="auto"/>
            </w:tcBorders>
          </w:tcPr>
          <w:p w14:paraId="5B08450F" w14:textId="77777777" w:rsidR="00BE47D5" w:rsidRPr="00264183" w:rsidRDefault="00BE47D5" w:rsidP="00270827">
            <w:pPr>
              <w:jc w:val="center"/>
              <w:rPr>
                <w:rFonts w:ascii="Times New Roman" w:hAnsi="Times New Roman"/>
                <w:lang w:val="en-US"/>
              </w:rPr>
            </w:pPr>
          </w:p>
        </w:tc>
      </w:tr>
    </w:tbl>
    <w:p w14:paraId="60D0D6EF" w14:textId="77777777" w:rsidR="00E35213" w:rsidRPr="006932D3" w:rsidRDefault="00E35213" w:rsidP="00F512DB">
      <w:pPr>
        <w:rPr>
          <w:lang w:val="en-GB"/>
        </w:rPr>
      </w:pPr>
    </w:p>
    <w:p w14:paraId="6DDD2591" w14:textId="7E2B1960" w:rsidR="00301508" w:rsidRPr="00C776DF" w:rsidRDefault="00301508" w:rsidP="00F512DB">
      <w:pPr>
        <w:rPr>
          <w:rFonts w:ascii="Times New Roman" w:hAnsi="Times New Roman" w:cs="Times New Roman"/>
          <w:sz w:val="20"/>
          <w:szCs w:val="20"/>
          <w:lang w:val="en-GB"/>
        </w:rPr>
      </w:pPr>
      <w:r w:rsidRPr="006932D3">
        <w:rPr>
          <w:lang w:val="en-GB"/>
        </w:rPr>
        <w:br w:type="page"/>
      </w:r>
      <w:r w:rsidR="00350D3A" w:rsidRPr="00C776DF">
        <w:rPr>
          <w:rFonts w:ascii="Times New Roman" w:hAnsi="Times New Roman" w:cs="Times New Roman"/>
          <w:sz w:val="20"/>
          <w:szCs w:val="20"/>
          <w:lang w:val="en-GB"/>
        </w:rPr>
        <w:lastRenderedPageBreak/>
        <w:t>Reference</w:t>
      </w:r>
    </w:p>
    <w:p w14:paraId="241CC347" w14:textId="646912DC"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Alghamdi, M. A., Alam, M. S., Stark, C., Mohammed, N., Harrison, R. M., Shamy, M., et al. (2015). Urinary metabolites of polycyclic aromatic hydrocarbons in Saudi Arabian schoolchildren in relation to sources of exposure. </w:t>
      </w:r>
      <w:r w:rsidRPr="00432073">
        <w:rPr>
          <w:rFonts w:ascii="Times New Roman" w:hAnsi="Times New Roman" w:cs="Times New Roman"/>
          <w:i/>
          <w:iCs/>
          <w:noProof/>
          <w:sz w:val="20"/>
          <w:szCs w:val="24"/>
          <w:lang w:val="en-GB"/>
        </w:rPr>
        <w:t>Environmental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140</w:t>
      </w:r>
      <w:r w:rsidRPr="00432073">
        <w:rPr>
          <w:rFonts w:ascii="Times New Roman" w:hAnsi="Times New Roman" w:cs="Times New Roman"/>
          <w:noProof/>
          <w:sz w:val="20"/>
          <w:szCs w:val="24"/>
          <w:lang w:val="en-GB"/>
        </w:rPr>
        <w:t>, 495–501. https://doi.org/10.1016/j.envres.2015.04.023</w:t>
      </w:r>
    </w:p>
    <w:p w14:paraId="7E7C3ADA"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Alhamdow, A., Lindh, C., Albin, M., Gustavsson, P., Tinnerberg, H., &amp; Broberg, K. (2017). Early markers of cardiovascular disease are associated with occupational exposure to polycyclic aromatic hydrocarbons. </w:t>
      </w:r>
      <w:r w:rsidRPr="00432073">
        <w:rPr>
          <w:rFonts w:ascii="Times New Roman" w:hAnsi="Times New Roman" w:cs="Times New Roman"/>
          <w:i/>
          <w:iCs/>
          <w:noProof/>
          <w:sz w:val="20"/>
          <w:szCs w:val="24"/>
          <w:lang w:val="en-GB"/>
        </w:rPr>
        <w:t>Scientific Reports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7</w:t>
      </w:r>
      <w:r w:rsidRPr="00432073">
        <w:rPr>
          <w:rFonts w:ascii="Times New Roman" w:hAnsi="Times New Roman" w:cs="Times New Roman"/>
          <w:noProof/>
          <w:sz w:val="20"/>
          <w:szCs w:val="24"/>
          <w:lang w:val="en-GB"/>
        </w:rPr>
        <w:t>(1), 1–11. https://doi.org/10.1038/s41598-017-09956-x</w:t>
      </w:r>
    </w:p>
    <w:p w14:paraId="7EEAC902"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Barbeau, D., Maître, A., &amp; Marques, M. (2011). Highly sensitive routine method for urinary 3-hydroxybenzo[a]pyrene quantitation using liquid chromatography-fluorescence detection and automated off-line solid phase extraction. </w:t>
      </w:r>
      <w:r w:rsidRPr="00432073">
        <w:rPr>
          <w:rFonts w:ascii="Times New Roman" w:hAnsi="Times New Roman" w:cs="Times New Roman"/>
          <w:i/>
          <w:iCs/>
          <w:noProof/>
          <w:sz w:val="20"/>
          <w:szCs w:val="24"/>
          <w:lang w:val="en-GB"/>
        </w:rPr>
        <w:t>Analyst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136</w:t>
      </w:r>
      <w:r w:rsidRPr="00432073">
        <w:rPr>
          <w:rFonts w:ascii="Times New Roman" w:hAnsi="Times New Roman" w:cs="Times New Roman"/>
          <w:noProof/>
          <w:sz w:val="20"/>
          <w:szCs w:val="24"/>
          <w:lang w:val="en-GB"/>
        </w:rPr>
        <w:t>(6), 1183–1191. https://doi.org/10.1039/c0an00428f</w:t>
      </w:r>
    </w:p>
    <w:p w14:paraId="102E4FD6"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Becker, K., Kaus, S., Krause, C., Lepom, P., Schulz, C., Seiwert, M., &amp; Seifert, B. (2002). German Environmental Survey 1998 (GerES III): Environmental pollutants in blood of the German population. </w:t>
      </w:r>
      <w:r w:rsidRPr="00432073">
        <w:rPr>
          <w:rFonts w:ascii="Times New Roman" w:hAnsi="Times New Roman" w:cs="Times New Roman"/>
          <w:i/>
          <w:iCs/>
          <w:noProof/>
          <w:sz w:val="20"/>
          <w:szCs w:val="24"/>
          <w:lang w:val="en-GB"/>
        </w:rPr>
        <w:t>International Journal of Hygiene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205</w:t>
      </w:r>
      <w:r w:rsidRPr="00432073">
        <w:rPr>
          <w:rFonts w:ascii="Times New Roman" w:hAnsi="Times New Roman" w:cs="Times New Roman"/>
          <w:noProof/>
          <w:sz w:val="20"/>
          <w:szCs w:val="24"/>
          <w:lang w:val="en-GB"/>
        </w:rPr>
        <w:t>(4), 297–308. https://doi.org/10.1078/1438-4639-00155</w:t>
      </w:r>
    </w:p>
    <w:p w14:paraId="5BB96CD4"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Boogaard, P. J., &amp; van Sittert, N. J. (1995). Urinary 1-hydroxypyrene as biomarker of exposure to polycyclic aromatic hydrocarbons in workers in petrochemical industries: baseline values and dermal uptake.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163</w:t>
      </w:r>
      <w:r w:rsidRPr="00432073">
        <w:rPr>
          <w:rFonts w:ascii="Times New Roman" w:hAnsi="Times New Roman" w:cs="Times New Roman"/>
          <w:noProof/>
          <w:sz w:val="20"/>
          <w:szCs w:val="24"/>
          <w:lang w:val="en-GB"/>
        </w:rPr>
        <w:t>(1–3), 203–209. https://doi.org/10.1016/0048-9697(95)04481-F</w:t>
      </w:r>
    </w:p>
    <w:p w14:paraId="7390E1AC"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Campo, L., Rossella, F., &amp; Fustinoni, S. (2008). Development of a gas chromatography/mass spectrometry method to quantify several urinary monohydroxy metabolites of polycyclic aromatic hydrocarbons in occupationally exposed subjects. </w:t>
      </w:r>
      <w:r w:rsidRPr="00432073">
        <w:rPr>
          <w:rFonts w:ascii="Times New Roman" w:hAnsi="Times New Roman" w:cs="Times New Roman"/>
          <w:i/>
          <w:iCs/>
          <w:noProof/>
          <w:sz w:val="20"/>
          <w:szCs w:val="24"/>
          <w:lang w:val="en-GB"/>
        </w:rPr>
        <w:t>Journal of Chromatography B: Analytical Technologies in the Biomedical and Life Sciences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875</w:t>
      </w:r>
      <w:r w:rsidRPr="00432073">
        <w:rPr>
          <w:rFonts w:ascii="Times New Roman" w:hAnsi="Times New Roman" w:cs="Times New Roman"/>
          <w:noProof/>
          <w:sz w:val="20"/>
          <w:szCs w:val="24"/>
          <w:lang w:val="en-GB"/>
        </w:rPr>
        <w:t>(2), 531–540. https://doi.org/10.1016/j.jchromb.2008.10.017</w:t>
      </w:r>
    </w:p>
    <w:p w14:paraId="182E6977"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Campo, L., Rossella, F., Pavanello, S., Mielzynska, D., Siwinska, E., Kapka, L., et al. (2010). Urinary profiles to assess polycyclic aromatic hydrocarbons exposure in coke-oven workers. </w:t>
      </w:r>
      <w:r w:rsidRPr="00432073">
        <w:rPr>
          <w:rFonts w:ascii="Times New Roman" w:hAnsi="Times New Roman" w:cs="Times New Roman"/>
          <w:i/>
          <w:iCs/>
          <w:noProof/>
          <w:sz w:val="20"/>
          <w:szCs w:val="24"/>
          <w:lang w:val="en-GB"/>
        </w:rPr>
        <w:t>Toxicology Letters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192</w:t>
      </w:r>
      <w:r w:rsidRPr="00432073">
        <w:rPr>
          <w:rFonts w:ascii="Times New Roman" w:hAnsi="Times New Roman" w:cs="Times New Roman"/>
          <w:noProof/>
          <w:sz w:val="20"/>
          <w:szCs w:val="24"/>
          <w:lang w:val="en-GB"/>
        </w:rPr>
        <w:t>(1), 72–78. https://doi.org/10.1016/J.TOXLET.2008.12.018</w:t>
      </w:r>
    </w:p>
    <w:p w14:paraId="4790B5F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Cavanagh, J. A. E., Brown, L., Trought, K., Kingham, S., &amp; Epton, M. J. (2007). Elevated concentrations of 1-hydroxypyrene in schoolchildren during winter in Christchurch, New Zealand.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374</w:t>
      </w:r>
      <w:r w:rsidRPr="00432073">
        <w:rPr>
          <w:rFonts w:ascii="Times New Roman" w:hAnsi="Times New Roman" w:cs="Times New Roman"/>
          <w:noProof/>
          <w:sz w:val="20"/>
          <w:szCs w:val="24"/>
          <w:lang w:val="en-GB"/>
        </w:rPr>
        <w:t>(1), 51–59. https://doi.org/10.1016/j.scitotenv.2006.11.042</w:t>
      </w:r>
    </w:p>
    <w:p w14:paraId="15A0FC34"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C776DF">
        <w:rPr>
          <w:rFonts w:ascii="Times New Roman" w:hAnsi="Times New Roman" w:cs="Times New Roman"/>
          <w:noProof/>
          <w:sz w:val="20"/>
          <w:szCs w:val="24"/>
        </w:rPr>
        <w:t xml:space="preserve">Chetiyanukornkul, T., Toriba, A., Kameda, T., Tang, N., &amp; Hayakawa, K. (2006). </w:t>
      </w:r>
      <w:r w:rsidRPr="00432073">
        <w:rPr>
          <w:rFonts w:ascii="Times New Roman" w:hAnsi="Times New Roman" w:cs="Times New Roman"/>
          <w:noProof/>
          <w:sz w:val="20"/>
          <w:szCs w:val="24"/>
          <w:lang w:val="en-GB"/>
        </w:rPr>
        <w:t xml:space="preserve">Simultaneous determination of urinary hydroxylated metabolites of naphthalene, fluorene, phenanthrene, fluoranthene and pyrene as multiple biomarkers of exposure to polycyclic aromatic hydrocarbons. </w:t>
      </w:r>
      <w:r w:rsidRPr="00432073">
        <w:rPr>
          <w:rFonts w:ascii="Times New Roman" w:hAnsi="Times New Roman" w:cs="Times New Roman"/>
          <w:i/>
          <w:iCs/>
          <w:noProof/>
          <w:sz w:val="20"/>
          <w:szCs w:val="24"/>
          <w:lang w:val="en-GB"/>
        </w:rPr>
        <w:t>Analytical and Bioanalytical Chemistry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386</w:t>
      </w:r>
      <w:r w:rsidRPr="00432073">
        <w:rPr>
          <w:rFonts w:ascii="Times New Roman" w:hAnsi="Times New Roman" w:cs="Times New Roman"/>
          <w:noProof/>
          <w:sz w:val="20"/>
          <w:szCs w:val="24"/>
          <w:lang w:val="en-GB"/>
        </w:rPr>
        <w:t>(3), 712–718. https://doi.org/10.1007/s00216-006-0628-6</w:t>
      </w:r>
    </w:p>
    <w:p w14:paraId="5BF810F5"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Chetiyanukornkul, T., Toriba, A., Kizu, R., &amp; Hayakawa, K. (2004). Urinary 2-hydroxyfluorene and 1-hydroxypyrene levels in smokers and nonsmokers in Japan and Thailand. </w:t>
      </w:r>
      <w:r w:rsidRPr="00432073">
        <w:rPr>
          <w:rFonts w:ascii="Times New Roman" w:hAnsi="Times New Roman" w:cs="Times New Roman"/>
          <w:i/>
          <w:iCs/>
          <w:noProof/>
          <w:sz w:val="20"/>
          <w:szCs w:val="24"/>
          <w:lang w:val="en-GB"/>
        </w:rPr>
        <w:t>Polycyclic Aromatic Compounds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24</w:t>
      </w:r>
      <w:r w:rsidRPr="00432073">
        <w:rPr>
          <w:rFonts w:ascii="Times New Roman" w:hAnsi="Times New Roman" w:cs="Times New Roman"/>
          <w:noProof/>
          <w:sz w:val="20"/>
          <w:szCs w:val="24"/>
          <w:lang w:val="en-GB"/>
        </w:rPr>
        <w:t>(4–5), 467–474. https://doi.org/10.1080/10406630490471483</w:t>
      </w:r>
    </w:p>
    <w:p w14:paraId="56AF7E70"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Choi, W., Kim, S., Baek, Y. W., Choi, K., Lee, K., Kim, S., et al. (2017). Exposure to environmental chemicals among Korean adults-updates from the second Korean National Environmental Health Survey (2012–2014). </w:t>
      </w:r>
      <w:r w:rsidRPr="00432073">
        <w:rPr>
          <w:rFonts w:ascii="Times New Roman" w:hAnsi="Times New Roman" w:cs="Times New Roman"/>
          <w:i/>
          <w:iCs/>
          <w:noProof/>
          <w:sz w:val="20"/>
          <w:szCs w:val="24"/>
          <w:lang w:val="en-GB"/>
        </w:rPr>
        <w:t>International Journal of Hygiene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220</w:t>
      </w:r>
      <w:r w:rsidRPr="00432073">
        <w:rPr>
          <w:rFonts w:ascii="Times New Roman" w:hAnsi="Times New Roman" w:cs="Times New Roman"/>
          <w:noProof/>
          <w:sz w:val="20"/>
          <w:szCs w:val="24"/>
          <w:lang w:val="en-GB"/>
        </w:rPr>
        <w:t>(2), 29–35. https://doi.org/10.1016/j.ijheh.2016.10.002</w:t>
      </w:r>
    </w:p>
    <w:p w14:paraId="25927D0F"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Chuang, J. C., Callahan, P. J., Lyu, C. W., &amp; Wilson, N. K. (1999). Polycyclic aromatic hydrocarbon exposures of children in low-income families. </w:t>
      </w:r>
      <w:r w:rsidRPr="00432073">
        <w:rPr>
          <w:rFonts w:ascii="Times New Roman" w:hAnsi="Times New Roman" w:cs="Times New Roman"/>
          <w:i/>
          <w:iCs/>
          <w:noProof/>
          <w:sz w:val="20"/>
          <w:szCs w:val="24"/>
          <w:lang w:val="en-GB"/>
        </w:rPr>
        <w:t>Journal of Exposure Analysis and Environmental Epidemiology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9</w:t>
      </w:r>
      <w:r w:rsidRPr="00432073">
        <w:rPr>
          <w:rFonts w:ascii="Times New Roman" w:hAnsi="Times New Roman" w:cs="Times New Roman"/>
          <w:noProof/>
          <w:sz w:val="20"/>
          <w:szCs w:val="24"/>
          <w:lang w:val="en-GB"/>
        </w:rPr>
        <w:t>(2), 85–98. https://doi.org/10.1038/sj.jea.7500003</w:t>
      </w:r>
    </w:p>
    <w:p w14:paraId="7FD47147"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de Oliveira Galvão, M. F., de Queiroz, J. D. F., Duarte, E. de S. F., Hoelzemann, J. J., de André, P. A., Saldiva, P. H. N., et al. (2017). Characterization of the particulate matter and relationship between buccal micronucleus and urinary 1-hydroxypyrene levels among cashew nut roasting workers. </w:t>
      </w:r>
      <w:r w:rsidRPr="00432073">
        <w:rPr>
          <w:rFonts w:ascii="Times New Roman" w:hAnsi="Times New Roman" w:cs="Times New Roman"/>
          <w:i/>
          <w:iCs/>
          <w:noProof/>
          <w:sz w:val="20"/>
          <w:szCs w:val="24"/>
          <w:lang w:val="en-GB"/>
        </w:rPr>
        <w:t>Environmental Pollution</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220</w:t>
      </w:r>
      <w:r w:rsidRPr="00432073">
        <w:rPr>
          <w:rFonts w:ascii="Times New Roman" w:hAnsi="Times New Roman" w:cs="Times New Roman"/>
          <w:noProof/>
          <w:sz w:val="20"/>
          <w:szCs w:val="24"/>
          <w:lang w:val="en-GB"/>
        </w:rPr>
        <w:t>, 659–671. https://doi.org/10.1016/j.envpol.2016.10.024</w:t>
      </w:r>
    </w:p>
    <w:p w14:paraId="140A9FEA"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Dobraca, D., Lum, R., Sjödin, A., Calafat, A. M., Laurent, C. A., Kushi, L. H., &amp; Windham, G. C. (2018). Urinary biomarkers of polycyclic aromatic hydrocarbons in pre- and peri-pubertal girls in Northern California: Predictors of exposure and temporal variability. </w:t>
      </w:r>
      <w:r w:rsidRPr="00432073">
        <w:rPr>
          <w:rFonts w:ascii="Times New Roman" w:hAnsi="Times New Roman" w:cs="Times New Roman"/>
          <w:i/>
          <w:iCs/>
          <w:noProof/>
          <w:sz w:val="20"/>
          <w:szCs w:val="24"/>
          <w:lang w:val="en-GB"/>
        </w:rPr>
        <w:t>Environmental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165</w:t>
      </w:r>
      <w:r w:rsidRPr="00432073">
        <w:rPr>
          <w:rFonts w:ascii="Times New Roman" w:hAnsi="Times New Roman" w:cs="Times New Roman"/>
          <w:noProof/>
          <w:sz w:val="20"/>
          <w:szCs w:val="24"/>
          <w:lang w:val="en-GB"/>
        </w:rPr>
        <w:t>(October 2017), 46–54. https://doi.org/10.1016/j.envres.2017.11.011</w:t>
      </w:r>
    </w:p>
    <w:p w14:paraId="76A595DE"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Fiala, Z., Vyskocil, A., Krajak, V., Viau, C., Ettlerova, E., Bukac, J., et al. (2001). Environmental exposure of small children to polycyclic aromatic hydrocarbons. </w:t>
      </w:r>
      <w:r w:rsidRPr="00432073">
        <w:rPr>
          <w:rFonts w:ascii="Times New Roman" w:hAnsi="Times New Roman" w:cs="Times New Roman"/>
          <w:i/>
          <w:iCs/>
          <w:noProof/>
          <w:sz w:val="20"/>
          <w:szCs w:val="24"/>
          <w:lang w:val="en-GB"/>
        </w:rPr>
        <w:t>International Archives of Occupational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74</w:t>
      </w:r>
      <w:r w:rsidRPr="00432073">
        <w:rPr>
          <w:rFonts w:ascii="Times New Roman" w:hAnsi="Times New Roman" w:cs="Times New Roman"/>
          <w:noProof/>
          <w:sz w:val="20"/>
          <w:szCs w:val="24"/>
          <w:lang w:val="en-GB"/>
        </w:rPr>
        <w:t>(6), 411–420. https://doi.org/10.1007/s004200100239</w:t>
      </w:r>
    </w:p>
    <w:p w14:paraId="497358E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Freire, C., Abril, A., Fernández, M. F., Ramos, R., Estarlich, M., Manrique, A., et al. (2009). Urinary 1-hydroxypyrene and PAH exposure in 4-year-old Spanish children.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407</w:t>
      </w:r>
      <w:r w:rsidRPr="00432073">
        <w:rPr>
          <w:rFonts w:ascii="Times New Roman" w:hAnsi="Times New Roman" w:cs="Times New Roman"/>
          <w:noProof/>
          <w:sz w:val="20"/>
          <w:szCs w:val="24"/>
          <w:lang w:val="en-GB"/>
        </w:rPr>
        <w:t>(5), 1562–1569. https://doi.org/10.1016/j.scitotenv.2008.10.068</w:t>
      </w:r>
    </w:p>
    <w:p w14:paraId="6925E46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Gilbert, N. L., &amp; Viau, C. (1997). Biological monitoring of environmental exposure to PAHs in the vicinity of a Soderberg aluminium reduction plant. </w:t>
      </w:r>
      <w:r w:rsidRPr="00432073">
        <w:rPr>
          <w:rFonts w:ascii="Times New Roman" w:hAnsi="Times New Roman" w:cs="Times New Roman"/>
          <w:i/>
          <w:iCs/>
          <w:noProof/>
          <w:sz w:val="20"/>
          <w:szCs w:val="24"/>
          <w:lang w:val="en-GB"/>
        </w:rPr>
        <w:t>Occupational and Environmental Medicine</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54</w:t>
      </w:r>
      <w:r w:rsidRPr="00432073">
        <w:rPr>
          <w:rFonts w:ascii="Times New Roman" w:hAnsi="Times New Roman" w:cs="Times New Roman"/>
          <w:noProof/>
          <w:sz w:val="20"/>
          <w:szCs w:val="24"/>
          <w:lang w:val="en-GB"/>
        </w:rPr>
        <w:t>(8), 619–621. https://doi.org/10.1136/oem.54.8.619</w:t>
      </w:r>
    </w:p>
    <w:p w14:paraId="6DB7A7B1"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Göen T., Gündel J., Schaller K.-H., A. J. (1995a). The elimination of 1-hydroxypyrene in the urine of the general population and workers with different occupational exposures to PAH. </w:t>
      </w:r>
      <w:r w:rsidRPr="00432073">
        <w:rPr>
          <w:rFonts w:ascii="Times New Roman" w:hAnsi="Times New Roman" w:cs="Times New Roman"/>
          <w:i/>
          <w:iCs/>
          <w:noProof/>
          <w:sz w:val="20"/>
          <w:szCs w:val="24"/>
          <w:lang w:val="en-GB"/>
        </w:rPr>
        <w:t>The 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163</w:t>
      </w:r>
      <w:r w:rsidRPr="00432073">
        <w:rPr>
          <w:rFonts w:ascii="Times New Roman" w:hAnsi="Times New Roman" w:cs="Times New Roman"/>
          <w:noProof/>
          <w:sz w:val="20"/>
          <w:szCs w:val="24"/>
          <w:lang w:val="en-GB"/>
        </w:rPr>
        <w:t>, 195–201.</w:t>
      </w:r>
    </w:p>
    <w:p w14:paraId="39A92990"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Göen T., Gündel J., Schaller K.-H., A. J. (1995b). The elimination of 1-hydroxypyrene in the urine of the general population and workers with different occupational exposures to PAH, </w:t>
      </w:r>
      <w:r w:rsidRPr="00432073">
        <w:rPr>
          <w:rFonts w:ascii="Times New Roman" w:hAnsi="Times New Roman" w:cs="Times New Roman"/>
          <w:i/>
          <w:iCs/>
          <w:noProof/>
          <w:sz w:val="20"/>
          <w:szCs w:val="24"/>
          <w:lang w:val="en-GB"/>
        </w:rPr>
        <w:t>97</w:t>
      </w:r>
      <w:r w:rsidRPr="00432073">
        <w:rPr>
          <w:rFonts w:ascii="Times New Roman" w:hAnsi="Times New Roman" w:cs="Times New Roman"/>
          <w:noProof/>
          <w:sz w:val="20"/>
          <w:szCs w:val="24"/>
          <w:lang w:val="en-GB"/>
        </w:rPr>
        <w:t>(95).</w:t>
      </w:r>
    </w:p>
    <w:p w14:paraId="29AC4152"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Grainger, J., Huang, W., Patterson, D. G., Turner, W. E., Pirkle, J., Caudill, S. P., et al. (2006). Reference range levels of polycyclic aromatic hydrocarbons in the US population by measurement of urinary monohydroxy metabolites. </w:t>
      </w:r>
      <w:r w:rsidRPr="00432073">
        <w:rPr>
          <w:rFonts w:ascii="Times New Roman" w:hAnsi="Times New Roman" w:cs="Times New Roman"/>
          <w:i/>
          <w:iCs/>
          <w:noProof/>
          <w:sz w:val="20"/>
          <w:szCs w:val="24"/>
          <w:lang w:val="en-GB"/>
        </w:rPr>
        <w:t>Environmental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100</w:t>
      </w:r>
      <w:r w:rsidRPr="00432073">
        <w:rPr>
          <w:rFonts w:ascii="Times New Roman" w:hAnsi="Times New Roman" w:cs="Times New Roman"/>
          <w:noProof/>
          <w:sz w:val="20"/>
          <w:szCs w:val="24"/>
          <w:lang w:val="en-GB"/>
        </w:rPr>
        <w:t>(3), 394–423. https://doi.org/10.1016/j.envres.2005.06.004</w:t>
      </w:r>
    </w:p>
    <w:p w14:paraId="5052AF9E"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Guo, J., Huang, Y., Bian, S., Zhao, C., Jin, Y., Yu, D., et al. (2018). Associations of urinary polycyclic aromatic hydrocarbons with bone mass density and osteoporosis in U.S. adults, NHANES 2005–2010. </w:t>
      </w:r>
      <w:r w:rsidRPr="00432073">
        <w:rPr>
          <w:rFonts w:ascii="Times New Roman" w:hAnsi="Times New Roman" w:cs="Times New Roman"/>
          <w:i/>
          <w:iCs/>
          <w:noProof/>
          <w:sz w:val="20"/>
          <w:szCs w:val="24"/>
          <w:lang w:val="en-GB"/>
        </w:rPr>
        <w:t>Environmental Pollution</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240</w:t>
      </w:r>
      <w:r w:rsidRPr="00432073">
        <w:rPr>
          <w:rFonts w:ascii="Times New Roman" w:hAnsi="Times New Roman" w:cs="Times New Roman"/>
          <w:noProof/>
          <w:sz w:val="20"/>
          <w:szCs w:val="24"/>
          <w:lang w:val="en-GB"/>
        </w:rPr>
        <w:t>, 209–218. https://doi.org/10.1016/j.envpol.2018.04.108</w:t>
      </w:r>
    </w:p>
    <w:p w14:paraId="0F282F85"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Guo, Y., Senthilkumar, K., Alomirah, H., Moon, H. B., Minh, T. B., Mohd, M. A., et al. (2013). Concentrations and profiles of urinary polycyclic aromatic hydrocarbon metabolites (OH-PAHs) in several Asian countries. </w:t>
      </w:r>
      <w:r w:rsidRPr="00432073">
        <w:rPr>
          <w:rFonts w:ascii="Times New Roman" w:hAnsi="Times New Roman" w:cs="Times New Roman"/>
          <w:i/>
          <w:iCs/>
          <w:noProof/>
          <w:sz w:val="20"/>
          <w:szCs w:val="24"/>
          <w:lang w:val="en-GB"/>
        </w:rPr>
        <w:t>Environmental Science and Technology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47</w:t>
      </w:r>
      <w:r w:rsidRPr="00432073">
        <w:rPr>
          <w:rFonts w:ascii="Times New Roman" w:hAnsi="Times New Roman" w:cs="Times New Roman"/>
          <w:noProof/>
          <w:sz w:val="20"/>
          <w:szCs w:val="24"/>
          <w:lang w:val="en-GB"/>
        </w:rPr>
        <w:t>(6), 2932–2938. https://doi.org/10.1021/es3052262</w:t>
      </w:r>
    </w:p>
    <w:p w14:paraId="13B3C31B"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Hansen, Å. M., Raaschou-Nielsen, O., &amp; Knudsen, L. E. (2006). Urinary 1-hydroxypyrene in children living in city and rural residences in Denmark.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363</w:t>
      </w:r>
      <w:r w:rsidRPr="00432073">
        <w:rPr>
          <w:rFonts w:ascii="Times New Roman" w:hAnsi="Times New Roman" w:cs="Times New Roman"/>
          <w:noProof/>
          <w:sz w:val="20"/>
          <w:szCs w:val="24"/>
          <w:lang w:val="en-GB"/>
        </w:rPr>
        <w:t>(1–3), 70–77. https://doi.org/10.1016/j.scitotenv.2005.06.017</w:t>
      </w:r>
    </w:p>
    <w:p w14:paraId="7250A8B7"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lastRenderedPageBreak/>
        <w:t xml:space="preserve">Hemat, H., Wittsiepe, J., Wilhelm, M., Müller, J., &amp; Göen, T. (2012). High levels of 1-hydroxypyrene and hydroxyphenanthrenes in urine of children and adults from Afghanistan. </w:t>
      </w:r>
      <w:r w:rsidRPr="00432073">
        <w:rPr>
          <w:rFonts w:ascii="Times New Roman" w:hAnsi="Times New Roman" w:cs="Times New Roman"/>
          <w:i/>
          <w:iCs/>
          <w:noProof/>
          <w:sz w:val="20"/>
          <w:szCs w:val="24"/>
          <w:lang w:val="en-GB"/>
        </w:rPr>
        <w:t>Journal of Exposure Science and Environmental Epidemiology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22</w:t>
      </w:r>
      <w:r w:rsidRPr="00432073">
        <w:rPr>
          <w:rFonts w:ascii="Times New Roman" w:hAnsi="Times New Roman" w:cs="Times New Roman"/>
          <w:noProof/>
          <w:sz w:val="20"/>
          <w:szCs w:val="24"/>
          <w:lang w:val="en-GB"/>
        </w:rPr>
        <w:t>(1), 46–51. https://doi.org/10.1038/jes.2011.33</w:t>
      </w:r>
    </w:p>
    <w:p w14:paraId="1B656061"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Heudorf, U., &amp; Angerer, J. (2001a). Internal exposure to PAHs of children and adults living in homes with parquet flooring containing high levels of PAHs in the parquet glue. </w:t>
      </w:r>
      <w:r w:rsidRPr="00432073">
        <w:rPr>
          <w:rFonts w:ascii="Times New Roman" w:hAnsi="Times New Roman" w:cs="Times New Roman"/>
          <w:i/>
          <w:iCs/>
          <w:noProof/>
          <w:sz w:val="20"/>
          <w:szCs w:val="24"/>
          <w:lang w:val="en-GB"/>
        </w:rPr>
        <w:t>International Archives of Occupational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74</w:t>
      </w:r>
      <w:r w:rsidRPr="00432073">
        <w:rPr>
          <w:rFonts w:ascii="Times New Roman" w:hAnsi="Times New Roman" w:cs="Times New Roman"/>
          <w:noProof/>
          <w:sz w:val="20"/>
          <w:szCs w:val="24"/>
          <w:lang w:val="en-GB"/>
        </w:rPr>
        <w:t>(2), 91–101. https://doi.org/10.1007/s004200000214</w:t>
      </w:r>
    </w:p>
    <w:p w14:paraId="1B2F324C"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Heudorf, U., &amp; Angerer, J. (2001b). Urinary monohydroxylated phenanthrenes and hydroxypyrene - The effects of smoking habits and changes induced by smoking on monooxygenase-mediated metabolism. </w:t>
      </w:r>
      <w:r w:rsidRPr="00432073">
        <w:rPr>
          <w:rFonts w:ascii="Times New Roman" w:hAnsi="Times New Roman" w:cs="Times New Roman"/>
          <w:i/>
          <w:iCs/>
          <w:noProof/>
          <w:sz w:val="20"/>
          <w:szCs w:val="24"/>
          <w:lang w:val="en-GB"/>
        </w:rPr>
        <w:t>International Archives of Occupational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74</w:t>
      </w:r>
      <w:r w:rsidRPr="00432073">
        <w:rPr>
          <w:rFonts w:ascii="Times New Roman" w:hAnsi="Times New Roman" w:cs="Times New Roman"/>
          <w:noProof/>
          <w:sz w:val="20"/>
          <w:szCs w:val="24"/>
          <w:lang w:val="en-GB"/>
        </w:rPr>
        <w:t>(3), 177–183. https://doi.org/10.1007/s004200000215</w:t>
      </w:r>
    </w:p>
    <w:p w14:paraId="7CA944E7"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C776DF">
        <w:rPr>
          <w:rFonts w:ascii="Times New Roman" w:hAnsi="Times New Roman" w:cs="Times New Roman"/>
          <w:noProof/>
          <w:sz w:val="20"/>
          <w:szCs w:val="24"/>
        </w:rPr>
        <w:t xml:space="preserve">Kang, J. W., Kim, H., Lee, C. H., &amp; Cho, S. H. (2002). </w:t>
      </w:r>
      <w:r w:rsidRPr="00432073">
        <w:rPr>
          <w:rFonts w:ascii="Times New Roman" w:hAnsi="Times New Roman" w:cs="Times New Roman"/>
          <w:noProof/>
          <w:sz w:val="20"/>
          <w:szCs w:val="24"/>
          <w:lang w:val="en-GB"/>
        </w:rPr>
        <w:t xml:space="preserve">Correlation of Urinary 1-Hydroxypyrene and 2-Naphthol with Total Suspended Particulates in Ambient Air in Municipal Middle-School Students in Korea. </w:t>
      </w:r>
      <w:r w:rsidRPr="00432073">
        <w:rPr>
          <w:rFonts w:ascii="Times New Roman" w:hAnsi="Times New Roman" w:cs="Times New Roman"/>
          <w:i/>
          <w:iCs/>
          <w:noProof/>
          <w:sz w:val="20"/>
          <w:szCs w:val="24"/>
          <w:lang w:val="en-GB"/>
        </w:rPr>
        <w:t>Archives of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57</w:t>
      </w:r>
      <w:r w:rsidRPr="00432073">
        <w:rPr>
          <w:rFonts w:ascii="Times New Roman" w:hAnsi="Times New Roman" w:cs="Times New Roman"/>
          <w:noProof/>
          <w:sz w:val="20"/>
          <w:szCs w:val="24"/>
          <w:lang w:val="en-GB"/>
        </w:rPr>
        <w:t>(4), 377–382. https://doi.org/10.1080/00039890209601425</w:t>
      </w:r>
    </w:p>
    <w:p w14:paraId="04C5541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Karahalil, B., Burgaz, S., Fişek, G., &amp; Karakaya, A. E. (1998). Biological monitoring of young workers exposed to polycyclic aromatic hydrocarbons in engine repair workshops. </w:t>
      </w:r>
      <w:r w:rsidRPr="00432073">
        <w:rPr>
          <w:rFonts w:ascii="Times New Roman" w:hAnsi="Times New Roman" w:cs="Times New Roman"/>
          <w:i/>
          <w:iCs/>
          <w:noProof/>
          <w:sz w:val="20"/>
          <w:szCs w:val="24"/>
          <w:lang w:val="en-GB"/>
        </w:rPr>
        <w:t>Mutation Research - Genetic Toxicology and Environmental Mutagenesis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412</w:t>
      </w:r>
      <w:r w:rsidRPr="00432073">
        <w:rPr>
          <w:rFonts w:ascii="Times New Roman" w:hAnsi="Times New Roman" w:cs="Times New Roman"/>
          <w:noProof/>
          <w:sz w:val="20"/>
          <w:szCs w:val="24"/>
          <w:lang w:val="en-GB"/>
        </w:rPr>
        <w:t>(3), 261–269. https://doi.org/10.1016/S1383-5718(97)00197-6</w:t>
      </w:r>
    </w:p>
    <w:p w14:paraId="2136FDA6"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Khoury, C., Werry, K., Haines, D., Walker, M., &amp; Malowany, M. (2018). Human biomonitoring reference values for some non-persistent chemicals in blood and urine derived from the Canadian Health Measures Survey 2009–2013. </w:t>
      </w:r>
      <w:r w:rsidRPr="00432073">
        <w:rPr>
          <w:rFonts w:ascii="Times New Roman" w:hAnsi="Times New Roman" w:cs="Times New Roman"/>
          <w:i/>
          <w:iCs/>
          <w:noProof/>
          <w:sz w:val="20"/>
          <w:szCs w:val="24"/>
          <w:lang w:val="en-GB"/>
        </w:rPr>
        <w:t>International Journal of Hygiene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221</w:t>
      </w:r>
      <w:r w:rsidRPr="00432073">
        <w:rPr>
          <w:rFonts w:ascii="Times New Roman" w:hAnsi="Times New Roman" w:cs="Times New Roman"/>
          <w:noProof/>
          <w:sz w:val="20"/>
          <w:szCs w:val="24"/>
          <w:lang w:val="en-GB"/>
        </w:rPr>
        <w:t>(4), 684–696. https://doi.org/10.1016/j.ijheh.2018.03.003</w:t>
      </w:r>
    </w:p>
    <w:p w14:paraId="55AD8B3E"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Kuo, C. T., Chen, H. W., &amp; Chen, J. L. (2004). Determination of 1-hydroxypyrene in children urine using column-switching liquid chromatography and fluorescence detection. </w:t>
      </w:r>
      <w:r w:rsidRPr="00432073">
        <w:rPr>
          <w:rFonts w:ascii="Times New Roman" w:hAnsi="Times New Roman" w:cs="Times New Roman"/>
          <w:i/>
          <w:iCs/>
          <w:noProof/>
          <w:sz w:val="20"/>
          <w:szCs w:val="24"/>
          <w:lang w:val="en-GB"/>
        </w:rPr>
        <w:t>Journal of Chromatography B: Analytical Technologies in the Biomedical and Life Sciences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805</w:t>
      </w:r>
      <w:r w:rsidRPr="00432073">
        <w:rPr>
          <w:rFonts w:ascii="Times New Roman" w:hAnsi="Times New Roman" w:cs="Times New Roman"/>
          <w:noProof/>
          <w:sz w:val="20"/>
          <w:szCs w:val="24"/>
          <w:lang w:val="en-GB"/>
        </w:rPr>
        <w:t>(2), 187–193. https://doi.org/10.1016/j.jchromb.2003.12.012</w:t>
      </w:r>
    </w:p>
    <w:p w14:paraId="7DC39D5D"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Lafontaine, M., Champmartin, C., Simon, P., Delsaut, P., &amp; Funck-Brentano, C. (2006). 3-Hydroxybenzo[a]pyrene in the urine of smokers and non-smokers. </w:t>
      </w:r>
      <w:r w:rsidRPr="00432073">
        <w:rPr>
          <w:rFonts w:ascii="Times New Roman" w:hAnsi="Times New Roman" w:cs="Times New Roman"/>
          <w:i/>
          <w:iCs/>
          <w:noProof/>
          <w:sz w:val="20"/>
          <w:szCs w:val="24"/>
          <w:lang w:val="en-GB"/>
        </w:rPr>
        <w:t>Toxicology Letters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162</w:t>
      </w:r>
      <w:r w:rsidRPr="00432073">
        <w:rPr>
          <w:rFonts w:ascii="Times New Roman" w:hAnsi="Times New Roman" w:cs="Times New Roman"/>
          <w:noProof/>
          <w:sz w:val="20"/>
          <w:szCs w:val="24"/>
          <w:lang w:val="en-GB"/>
        </w:rPr>
        <w:t>(2-3 SPEC. ISS.), 181–185. https://doi.org/10.1016/j.toxlet.2005.09.019</w:t>
      </w:r>
    </w:p>
    <w:p w14:paraId="547902CD"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Lee, C. Y., Lee, J. Y., Kang, J. W., &amp; Kim, H. (2001). Effects of genetic polymorphisms of CYP1A1, CYP2E1, GSTM1, and GSTT1 on the urinary levels of 1-hydroxypyrene and 2-naphthol in aircraft maintenance workers. </w:t>
      </w:r>
      <w:r w:rsidRPr="00432073">
        <w:rPr>
          <w:rFonts w:ascii="Times New Roman" w:hAnsi="Times New Roman" w:cs="Times New Roman"/>
          <w:i/>
          <w:iCs/>
          <w:noProof/>
          <w:sz w:val="20"/>
          <w:szCs w:val="24"/>
          <w:lang w:val="en-GB"/>
        </w:rPr>
        <w:t>Toxicology Letters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123</w:t>
      </w:r>
      <w:r w:rsidRPr="00432073">
        <w:rPr>
          <w:rFonts w:ascii="Times New Roman" w:hAnsi="Times New Roman" w:cs="Times New Roman"/>
          <w:noProof/>
          <w:sz w:val="20"/>
          <w:szCs w:val="24"/>
          <w:lang w:val="en-GB"/>
        </w:rPr>
        <w:t>(2–3), 115–124. https://doi.org/10.1016/S0378-4274(01)00374-5</w:t>
      </w:r>
    </w:p>
    <w:p w14:paraId="416D62CA"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Leroyer, A., Jeandel, F., Maitre, A., Howsam, M., Deplanque, D., Mazzuca, M., &amp; Nisse, C. (2010). 1-Hydroxypyrene and 3-hydroxybenzo[a]pyrene as biomarkers of exposure to PAH in various environmental exposure situations.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408</w:t>
      </w:r>
      <w:r w:rsidRPr="00432073">
        <w:rPr>
          <w:rFonts w:ascii="Times New Roman" w:hAnsi="Times New Roman" w:cs="Times New Roman"/>
          <w:noProof/>
          <w:sz w:val="20"/>
          <w:szCs w:val="24"/>
          <w:lang w:val="en-GB"/>
        </w:rPr>
        <w:t>(5), 1166–1173. https://doi.org/10.1016/j.scitotenv.2009.10.073</w:t>
      </w:r>
    </w:p>
    <w:p w14:paraId="1C73C3F0"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Li, Z., Mulholland, J. A., Romanoff, L. C., Pittman, E. N., Trinidad, D. A., Lewin, M. D., &amp; Sjödin, A. (2010). Assessment of non-occupational exposure to polycyclic aromatic hydrocarbons through personal air sampling and urinary biomonitoring. </w:t>
      </w:r>
      <w:r w:rsidRPr="00432073">
        <w:rPr>
          <w:rFonts w:ascii="Times New Roman" w:hAnsi="Times New Roman" w:cs="Times New Roman"/>
          <w:i/>
          <w:iCs/>
          <w:noProof/>
          <w:sz w:val="20"/>
          <w:szCs w:val="24"/>
          <w:lang w:val="en-GB"/>
        </w:rPr>
        <w:t>Journal of Environmental Monitoring</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12</w:t>
      </w:r>
      <w:r w:rsidRPr="00432073">
        <w:rPr>
          <w:rFonts w:ascii="Times New Roman" w:hAnsi="Times New Roman" w:cs="Times New Roman"/>
          <w:noProof/>
          <w:sz w:val="20"/>
          <w:szCs w:val="24"/>
          <w:lang w:val="en-GB"/>
        </w:rPr>
        <w:t>(5), 1110–1118. https://doi.org/10.1039/c000689k</w:t>
      </w:r>
    </w:p>
    <w:p w14:paraId="20309EE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Li, Z., Romanoff, L., Bartell, S., Pittman, E. N., Trinidad, D. A., McClean, M., et al. (2012). Excretion Profiles and half-lives of ten urinary polycyclic aromatic hydrocarbon metabolites after dietary exposure. </w:t>
      </w:r>
      <w:r w:rsidRPr="00432073">
        <w:rPr>
          <w:rFonts w:ascii="Times New Roman" w:hAnsi="Times New Roman" w:cs="Times New Roman"/>
          <w:i/>
          <w:iCs/>
          <w:noProof/>
          <w:sz w:val="20"/>
          <w:szCs w:val="24"/>
          <w:lang w:val="en-GB"/>
        </w:rPr>
        <w:t>Chemical Research in Toxicology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25</w:t>
      </w:r>
      <w:r w:rsidRPr="00432073">
        <w:rPr>
          <w:rFonts w:ascii="Times New Roman" w:hAnsi="Times New Roman" w:cs="Times New Roman"/>
          <w:noProof/>
          <w:sz w:val="20"/>
          <w:szCs w:val="24"/>
          <w:lang w:val="en-GB"/>
        </w:rPr>
        <w:t>(7), 1452–1461. https://doi.org/10.1021/tx300108e</w:t>
      </w:r>
    </w:p>
    <w:p w14:paraId="044C35FF"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Li, Z., Romanoff, L. C., Trinidad, D. A., Hussain, N., Jones, R. S., Porter, E. N., et al. (2006). Measurement of urinary monohydroxy polycyclic aromatic hydrocarbons using automated liquid-liquid extraction and gas chromatography/isotope dilution high-resolution mass spectrometry. </w:t>
      </w:r>
      <w:r w:rsidRPr="00432073">
        <w:rPr>
          <w:rFonts w:ascii="Times New Roman" w:hAnsi="Times New Roman" w:cs="Times New Roman"/>
          <w:i/>
          <w:iCs/>
          <w:noProof/>
          <w:sz w:val="20"/>
          <w:szCs w:val="24"/>
          <w:lang w:val="en-GB"/>
        </w:rPr>
        <w:t>Analytical Chemistry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78</w:t>
      </w:r>
      <w:r w:rsidRPr="00432073">
        <w:rPr>
          <w:rFonts w:ascii="Times New Roman" w:hAnsi="Times New Roman" w:cs="Times New Roman"/>
          <w:noProof/>
          <w:sz w:val="20"/>
          <w:szCs w:val="24"/>
          <w:lang w:val="en-GB"/>
        </w:rPr>
        <w:t>(16), 5744–5751. https://doi.org/10.1021/ac0606094</w:t>
      </w:r>
    </w:p>
    <w:p w14:paraId="7AC02EB5"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Li, Z., Sandau, C. D., Romanoff, L. C., Caudill, S. P., Sjodin, A., Needham, L. L., &amp; Patterson, D. G. (2008). bgb. </w:t>
      </w:r>
      <w:r w:rsidRPr="00432073">
        <w:rPr>
          <w:rFonts w:ascii="Times New Roman" w:hAnsi="Times New Roman" w:cs="Times New Roman"/>
          <w:i/>
          <w:iCs/>
          <w:noProof/>
          <w:sz w:val="20"/>
          <w:szCs w:val="24"/>
          <w:lang w:val="en-GB"/>
        </w:rPr>
        <w:t>Environmental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107</w:t>
      </w:r>
      <w:r w:rsidRPr="00432073">
        <w:rPr>
          <w:rFonts w:ascii="Times New Roman" w:hAnsi="Times New Roman" w:cs="Times New Roman"/>
          <w:noProof/>
          <w:sz w:val="20"/>
          <w:szCs w:val="24"/>
          <w:lang w:val="en-GB"/>
        </w:rPr>
        <w:t>(3), 320–331. https://doi.org/10.1016/j.envres.2008.01.013</w:t>
      </w:r>
    </w:p>
    <w:p w14:paraId="39CCC300"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Li, Z., Trinidad, D., Pittman, E. N., Riley, E. A., Sjodin, A., Dills, R. L., et al. (2016). Urinary polycyclic aromatic hydrocarbon metabolites as biomarkers to woodsmoke exposure-results from a controlled exposure study. </w:t>
      </w:r>
      <w:r w:rsidRPr="00432073">
        <w:rPr>
          <w:rFonts w:ascii="Times New Roman" w:hAnsi="Times New Roman" w:cs="Times New Roman"/>
          <w:i/>
          <w:iCs/>
          <w:noProof/>
          <w:sz w:val="20"/>
          <w:szCs w:val="24"/>
          <w:lang w:val="en-GB"/>
        </w:rPr>
        <w:t>Journal of Exposure Science and Environmental Epidemiology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26</w:t>
      </w:r>
      <w:r w:rsidRPr="00432073">
        <w:rPr>
          <w:rFonts w:ascii="Times New Roman" w:hAnsi="Times New Roman" w:cs="Times New Roman"/>
          <w:noProof/>
          <w:sz w:val="20"/>
          <w:szCs w:val="24"/>
          <w:lang w:val="en-GB"/>
        </w:rPr>
        <w:t>(3), 241–248. https://doi.org/10.1038/jes.2014.94</w:t>
      </w:r>
    </w:p>
    <w:p w14:paraId="7F61AA8B"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Liu, S., Liu, Q., Ostbye, T., Story, M., Deng, X., Chen, Y., et al. (2017). Levels and risk factors for urinary metabolites of polycyclic aromatic hydrocarbons in children living in Chongqing, China.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598</w:t>
      </w:r>
      <w:r w:rsidRPr="00432073">
        <w:rPr>
          <w:rFonts w:ascii="Times New Roman" w:hAnsi="Times New Roman" w:cs="Times New Roman"/>
          <w:noProof/>
          <w:sz w:val="20"/>
          <w:szCs w:val="24"/>
          <w:lang w:val="en-GB"/>
        </w:rPr>
        <w:t>(1), 553–561. https://doi.org/10.1016/j.scitotenv.2017.04.103</w:t>
      </w:r>
    </w:p>
    <w:p w14:paraId="60D884A4"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Llop, S., Ballester, F., Estarlich, M., Ibarluzea, J., Manrique, A., Rebagliato, M., et al. (2008). Urinary 1-hydroxypyrene, air pollution exposure and associated life style factors in pregnant women.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407</w:t>
      </w:r>
      <w:r w:rsidRPr="00432073">
        <w:rPr>
          <w:rFonts w:ascii="Times New Roman" w:hAnsi="Times New Roman" w:cs="Times New Roman"/>
          <w:noProof/>
          <w:sz w:val="20"/>
          <w:szCs w:val="24"/>
          <w:lang w:val="en-GB"/>
        </w:rPr>
        <w:t>(1), 97–104. https://doi.org/10.1016/j.scitotenv.2008.07.070</w:t>
      </w:r>
    </w:p>
    <w:p w14:paraId="6D656204"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Martínez-Salinas, R. I., Elena Leal, M., Batres-Esquivel, L. E., Domínguez-Cortinas, G., Calderón, J., Díaz-Barriga, F., &amp; Pérez-Maldonado, I. N. (2010). Exposure of children to polycyclic aromatic hydrocarbons in Mexico: Assessment of multiple sources. </w:t>
      </w:r>
      <w:r w:rsidRPr="00432073">
        <w:rPr>
          <w:rFonts w:ascii="Times New Roman" w:hAnsi="Times New Roman" w:cs="Times New Roman"/>
          <w:i/>
          <w:iCs/>
          <w:noProof/>
          <w:sz w:val="20"/>
          <w:szCs w:val="24"/>
          <w:lang w:val="en-GB"/>
        </w:rPr>
        <w:t>International Archives of Occupational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83</w:t>
      </w:r>
      <w:r w:rsidRPr="00432073">
        <w:rPr>
          <w:rFonts w:ascii="Times New Roman" w:hAnsi="Times New Roman" w:cs="Times New Roman"/>
          <w:noProof/>
          <w:sz w:val="20"/>
          <w:szCs w:val="24"/>
          <w:lang w:val="en-GB"/>
        </w:rPr>
        <w:t>(6), 617–623. https://doi.org/10.1007/s00420-009-0482-x</w:t>
      </w:r>
    </w:p>
    <w:p w14:paraId="656E1682"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McClean, M. D., Rinehart, R. D., Ngo, L., Eisen, E. A., Kelsey, K. T., Wiencke, J. K., &amp; Herrick, R. F. (2004). Urinary 1-hydroxypyrene and polycyclic aromatic hydrocarbon exposure among asphalt paving workers. </w:t>
      </w:r>
      <w:r w:rsidRPr="00432073">
        <w:rPr>
          <w:rFonts w:ascii="Times New Roman" w:hAnsi="Times New Roman" w:cs="Times New Roman"/>
          <w:i/>
          <w:iCs/>
          <w:noProof/>
          <w:sz w:val="20"/>
          <w:szCs w:val="24"/>
          <w:lang w:val="en-GB"/>
        </w:rPr>
        <w:t>Annals of Occupational Hygiene</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48</w:t>
      </w:r>
      <w:r w:rsidRPr="00432073">
        <w:rPr>
          <w:rFonts w:ascii="Times New Roman" w:hAnsi="Times New Roman" w:cs="Times New Roman"/>
          <w:noProof/>
          <w:sz w:val="20"/>
          <w:szCs w:val="24"/>
          <w:lang w:val="en-GB"/>
        </w:rPr>
        <w:t>(6), 565–578. https://doi.org/10.1093/annhyg/meh044</w:t>
      </w:r>
    </w:p>
    <w:p w14:paraId="4B625829"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Meeker, J. D., Barr, D. B., Serdar, B., Rappaport, S. M., &amp; Hauser, R. (2007). Utility of urinary 1-naphthol and 2-naphthol levels to assess environmental carbaryl and naphthalene exposure in an epidemiology study. </w:t>
      </w:r>
      <w:r w:rsidRPr="00432073">
        <w:rPr>
          <w:rFonts w:ascii="Times New Roman" w:hAnsi="Times New Roman" w:cs="Times New Roman"/>
          <w:i/>
          <w:iCs/>
          <w:noProof/>
          <w:sz w:val="20"/>
          <w:szCs w:val="24"/>
          <w:lang w:val="en-GB"/>
        </w:rPr>
        <w:t>Journal of Exposure Science and Environmental Epidemiology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17</w:t>
      </w:r>
      <w:r w:rsidRPr="00432073">
        <w:rPr>
          <w:rFonts w:ascii="Times New Roman" w:hAnsi="Times New Roman" w:cs="Times New Roman"/>
          <w:noProof/>
          <w:sz w:val="20"/>
          <w:szCs w:val="24"/>
          <w:lang w:val="en-GB"/>
        </w:rPr>
        <w:t>(4), 314–320. https://doi.org/10.1038/sj.jes.7500502</w:t>
      </w:r>
    </w:p>
    <w:p w14:paraId="16DCFC0E"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C776DF">
        <w:rPr>
          <w:rFonts w:ascii="Times New Roman" w:hAnsi="Times New Roman" w:cs="Times New Roman"/>
          <w:noProof/>
          <w:sz w:val="20"/>
          <w:szCs w:val="24"/>
        </w:rPr>
        <w:t xml:space="preserve">Mielzyńska, D., Siwińska, E., Kapka, L., Szyfter, K., Knudsen, L. E., &amp; Merlo, D. F. (2006). </w:t>
      </w:r>
      <w:r w:rsidRPr="00432073">
        <w:rPr>
          <w:rFonts w:ascii="Times New Roman" w:hAnsi="Times New Roman" w:cs="Times New Roman"/>
          <w:noProof/>
          <w:sz w:val="20"/>
          <w:szCs w:val="24"/>
          <w:lang w:val="en-GB"/>
        </w:rPr>
        <w:t xml:space="preserve">The influence of environmental exposure to complex mixtures including PAHs and lead on genotoxic effects in children living in Upper Silesia, Poland. </w:t>
      </w:r>
      <w:r w:rsidRPr="00432073">
        <w:rPr>
          <w:rFonts w:ascii="Times New Roman" w:hAnsi="Times New Roman" w:cs="Times New Roman"/>
          <w:i/>
          <w:iCs/>
          <w:noProof/>
          <w:sz w:val="20"/>
          <w:szCs w:val="24"/>
          <w:lang w:val="en-GB"/>
        </w:rPr>
        <w:t>Mutagenesis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21</w:t>
      </w:r>
      <w:r w:rsidRPr="00432073">
        <w:rPr>
          <w:rFonts w:ascii="Times New Roman" w:hAnsi="Times New Roman" w:cs="Times New Roman"/>
          <w:noProof/>
          <w:sz w:val="20"/>
          <w:szCs w:val="24"/>
          <w:lang w:val="en-GB"/>
        </w:rPr>
        <w:t>(5), 295–304. https://doi.org/10.1093/mutage/gel037</w:t>
      </w:r>
    </w:p>
    <w:p w14:paraId="36BE72CA"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Morgan, M. K., Jones, P. A., Sobus, J. R., Chuang, J. C., &amp; Wilson, N. K. (2015). Using urinary biomarkers to evaluate polycyclic aromatic hydrocarbon exposure in 126 preschool children in Ohio. </w:t>
      </w:r>
      <w:r w:rsidRPr="00432073">
        <w:rPr>
          <w:rFonts w:ascii="Times New Roman" w:hAnsi="Times New Roman" w:cs="Times New Roman"/>
          <w:i/>
          <w:iCs/>
          <w:noProof/>
          <w:sz w:val="20"/>
          <w:szCs w:val="24"/>
          <w:lang w:val="en-GB"/>
        </w:rPr>
        <w:t>International Journal of Environmental Health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25</w:t>
      </w:r>
      <w:r w:rsidRPr="00432073">
        <w:rPr>
          <w:rFonts w:ascii="Times New Roman" w:hAnsi="Times New Roman" w:cs="Times New Roman"/>
          <w:noProof/>
          <w:sz w:val="20"/>
          <w:szCs w:val="24"/>
          <w:lang w:val="en-GB"/>
        </w:rPr>
        <w:t>(6), 628–639. https://doi.org/10.1080/09603123.2014.1003039</w:t>
      </w:r>
    </w:p>
    <w:p w14:paraId="434670B8"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Mori, T., Yoshinaga, J., Suzuki, K., Mizoi, M., Adachi, S. ichi, Tao, H., et al. (2011). Exposure to polycyclic aromatic hydrocarbons, arsenic and environmental tobacco smoke, nutrient intake, and oxidative stress in Japanese preschool children.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409</w:t>
      </w:r>
      <w:r w:rsidRPr="00432073">
        <w:rPr>
          <w:rFonts w:ascii="Times New Roman" w:hAnsi="Times New Roman" w:cs="Times New Roman"/>
          <w:noProof/>
          <w:sz w:val="20"/>
          <w:szCs w:val="24"/>
          <w:lang w:val="en-GB"/>
        </w:rPr>
        <w:t>(15), 2881–2887. https://doi.org/10.1016/j.scitotenv.2011.04.028</w:t>
      </w:r>
    </w:p>
    <w:p w14:paraId="005F2BAC"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lastRenderedPageBreak/>
        <w:t xml:space="preserve">Mucha, A. P., Hryhorczuk, D., Serdyuk, A., Nakonechny, J., Zvinchuk, A., Erdal, S., et al. (2006). Urinary 1-hydroxypyrene as a biomarker of PAH exposure in 3-year-old Ukrainian children. </w:t>
      </w:r>
      <w:r w:rsidRPr="00432073">
        <w:rPr>
          <w:rFonts w:ascii="Times New Roman" w:hAnsi="Times New Roman" w:cs="Times New Roman"/>
          <w:i/>
          <w:iCs/>
          <w:noProof/>
          <w:sz w:val="20"/>
          <w:szCs w:val="24"/>
          <w:lang w:val="en-GB"/>
        </w:rPr>
        <w:t>Environmental Health Perspectives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114</w:t>
      </w:r>
      <w:r w:rsidRPr="00432073">
        <w:rPr>
          <w:rFonts w:ascii="Times New Roman" w:hAnsi="Times New Roman" w:cs="Times New Roman"/>
          <w:noProof/>
          <w:sz w:val="20"/>
          <w:szCs w:val="24"/>
          <w:lang w:val="en-GB"/>
        </w:rPr>
        <w:t>(4), 603–609. https://doi.org/10.1289/ehp.7898</w:t>
      </w:r>
    </w:p>
    <w:p w14:paraId="5E1B1D61"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Naksen, W., Kawichai, S., Srinual, N., Salrasee, W., &amp; Prapamontol, T. (2017). First evidence of high urinary 1-hydroxypyrene level among rural school children during smoke haze episode in Chiang Mai Province, Thailand. </w:t>
      </w:r>
      <w:r w:rsidRPr="00432073">
        <w:rPr>
          <w:rFonts w:ascii="Times New Roman" w:hAnsi="Times New Roman" w:cs="Times New Roman"/>
          <w:i/>
          <w:iCs/>
          <w:noProof/>
          <w:sz w:val="20"/>
          <w:szCs w:val="24"/>
          <w:lang w:val="en-GB"/>
        </w:rPr>
        <w:t>Atmospheric Pollution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8</w:t>
      </w:r>
      <w:r w:rsidRPr="00432073">
        <w:rPr>
          <w:rFonts w:ascii="Times New Roman" w:hAnsi="Times New Roman" w:cs="Times New Roman"/>
          <w:noProof/>
          <w:sz w:val="20"/>
          <w:szCs w:val="24"/>
          <w:lang w:val="en-GB"/>
        </w:rPr>
        <w:t>(3), 418–427. https://doi.org/10.1016/j.apr.2016.11.002</w:t>
      </w:r>
    </w:p>
    <w:p w14:paraId="5142FF69"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Nethery, E., Wheeler, A. J., Fisher, M., Sjödin, A., Li, Z., Romanoff, L. C., et al. (2012). Urinary polycyclic aromatic hydrocarbons as a biomarker of exposure to PAHs in air: A pilot study among pregnant women. </w:t>
      </w:r>
      <w:r w:rsidRPr="00432073">
        <w:rPr>
          <w:rFonts w:ascii="Times New Roman" w:hAnsi="Times New Roman" w:cs="Times New Roman"/>
          <w:i/>
          <w:iCs/>
          <w:noProof/>
          <w:sz w:val="20"/>
          <w:szCs w:val="24"/>
          <w:lang w:val="en-GB"/>
        </w:rPr>
        <w:t>Journal of Exposure Science and Environmental Epidemiology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22</w:t>
      </w:r>
      <w:r w:rsidRPr="00432073">
        <w:rPr>
          <w:rFonts w:ascii="Times New Roman" w:hAnsi="Times New Roman" w:cs="Times New Roman"/>
          <w:noProof/>
          <w:sz w:val="20"/>
          <w:szCs w:val="24"/>
          <w:lang w:val="en-GB"/>
        </w:rPr>
        <w:t>(1), 70–81. https://doi.org/10.1038/jes.2011.32</w:t>
      </w:r>
    </w:p>
    <w:p w14:paraId="124D39F6"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Ochoa-Martinez, A. C., Orta-Garcia, S. T., Rico-Escobar, E. M., Carrizales-Yañez, L., Del Campo, J. D. M., Pruneda-Alvarez, L. G., et al. (2016). Exposure Assessment to Environmental Chemicals in Children from Ciudad Juarez, Chihuahua, Mexico. </w:t>
      </w:r>
      <w:r w:rsidRPr="00432073">
        <w:rPr>
          <w:rFonts w:ascii="Times New Roman" w:hAnsi="Times New Roman" w:cs="Times New Roman"/>
          <w:i/>
          <w:iCs/>
          <w:noProof/>
          <w:sz w:val="20"/>
          <w:szCs w:val="24"/>
          <w:lang w:val="en-GB"/>
        </w:rPr>
        <w:t>Archives of Environmental Contamination and Toxicology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70</w:t>
      </w:r>
      <w:r w:rsidRPr="00432073">
        <w:rPr>
          <w:rFonts w:ascii="Times New Roman" w:hAnsi="Times New Roman" w:cs="Times New Roman"/>
          <w:noProof/>
          <w:sz w:val="20"/>
          <w:szCs w:val="24"/>
          <w:lang w:val="en-GB"/>
        </w:rPr>
        <w:t>(4), 657–670. https://doi.org/10.1007/s00244-016-0273-9</w:t>
      </w:r>
    </w:p>
    <w:p w14:paraId="37B54B8A"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Ochoa-Martínez, Á. C., Ruíz-Vera, T., Almendarez-Reyna, C. I., Orta-García, S. T., &amp; Pérez-Maldonado, I. N. (2017). Influence on serum asymmetric dimethylarginine (ADMA) concentrations of human paraoxonase 1 polymorphism (Q192R) and exposure to polycyclic aromatic hydrocarbons (PAHs) in Mexican women, a gene-environment interaction. </w:t>
      </w:r>
      <w:r w:rsidRPr="00432073">
        <w:rPr>
          <w:rFonts w:ascii="Times New Roman" w:hAnsi="Times New Roman" w:cs="Times New Roman"/>
          <w:i/>
          <w:iCs/>
          <w:noProof/>
          <w:sz w:val="20"/>
          <w:szCs w:val="24"/>
          <w:lang w:val="en-GB"/>
        </w:rPr>
        <w:t>Chemosphere</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186</w:t>
      </w:r>
      <w:r w:rsidRPr="00432073">
        <w:rPr>
          <w:rFonts w:ascii="Times New Roman" w:hAnsi="Times New Roman" w:cs="Times New Roman"/>
          <w:noProof/>
          <w:sz w:val="20"/>
          <w:szCs w:val="24"/>
          <w:lang w:val="en-GB"/>
        </w:rPr>
        <w:t>(550), 770–779. https://doi.org/10.1016/j.chemosphere.2017.08.055</w:t>
      </w:r>
    </w:p>
    <w:p w14:paraId="411FB750"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Oliveira, M., Slezakova, K., Delerue-Matos, C., do Carmo Pereira, M., &amp; Morais, S. (2016). Assessment of exposure to polycyclic aromatic hydrocarbons in preschool children: Levels and impact of preschool indoor air on excretion of main urinary monohydroxyl metabolites. </w:t>
      </w:r>
      <w:r w:rsidRPr="00432073">
        <w:rPr>
          <w:rFonts w:ascii="Times New Roman" w:hAnsi="Times New Roman" w:cs="Times New Roman"/>
          <w:i/>
          <w:iCs/>
          <w:noProof/>
          <w:sz w:val="20"/>
          <w:szCs w:val="24"/>
          <w:lang w:val="en-GB"/>
        </w:rPr>
        <w:t>Journal of Hazardous Materials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322</w:t>
      </w:r>
      <w:r w:rsidRPr="00432073">
        <w:rPr>
          <w:rFonts w:ascii="Times New Roman" w:hAnsi="Times New Roman" w:cs="Times New Roman"/>
          <w:noProof/>
          <w:sz w:val="20"/>
          <w:szCs w:val="24"/>
          <w:lang w:val="en-GB"/>
        </w:rPr>
        <w:t>, 357–369. https://doi.org/10.1016/j.jhazmat.2016.10.004</w:t>
      </w:r>
    </w:p>
    <w:p w14:paraId="78C84B28"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Preuss, R., Koch, H. M., Wilhelm, M., Pischetsrieder, M., &amp; Angerer, J. (2004). Pilot study on the naphthalene exposure of German adults and children by means of urinary 1- and 2-naphthol levels. </w:t>
      </w:r>
      <w:r w:rsidRPr="00432073">
        <w:rPr>
          <w:rFonts w:ascii="Times New Roman" w:hAnsi="Times New Roman" w:cs="Times New Roman"/>
          <w:i/>
          <w:iCs/>
          <w:noProof/>
          <w:sz w:val="20"/>
          <w:szCs w:val="24"/>
          <w:lang w:val="en-GB"/>
        </w:rPr>
        <w:t>International Journal of Hygiene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207</w:t>
      </w:r>
      <w:r w:rsidRPr="00432073">
        <w:rPr>
          <w:rFonts w:ascii="Times New Roman" w:hAnsi="Times New Roman" w:cs="Times New Roman"/>
          <w:noProof/>
          <w:sz w:val="20"/>
          <w:szCs w:val="24"/>
          <w:lang w:val="en-GB"/>
        </w:rPr>
        <w:t>(5), 441–445. https://doi.org/10.1078/1438-4639-00313</w:t>
      </w:r>
    </w:p>
    <w:p w14:paraId="36F8283B"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Ranjbar, M., Rotondi, M. A., Ardern, C. I., &amp; Kuk, J. L. (2015). Urinary biomarkers of polycyclic aromatic hydrocarbons are associated with cardiometabolic health risk. </w:t>
      </w:r>
      <w:r w:rsidRPr="00432073">
        <w:rPr>
          <w:rFonts w:ascii="Times New Roman" w:hAnsi="Times New Roman" w:cs="Times New Roman"/>
          <w:i/>
          <w:iCs/>
          <w:noProof/>
          <w:sz w:val="20"/>
          <w:szCs w:val="24"/>
          <w:lang w:val="en-GB"/>
        </w:rPr>
        <w:t>PLoS ONE</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10</w:t>
      </w:r>
      <w:r w:rsidRPr="00432073">
        <w:rPr>
          <w:rFonts w:ascii="Times New Roman" w:hAnsi="Times New Roman" w:cs="Times New Roman"/>
          <w:noProof/>
          <w:sz w:val="20"/>
          <w:szCs w:val="24"/>
          <w:lang w:val="en-GB"/>
        </w:rPr>
        <w:t>(9). https://doi.org/10.1371/journal.pone.0137536</w:t>
      </w:r>
    </w:p>
    <w:p w14:paraId="692C2C15"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Rodrigues, E. G., Smith, K., Maule, A. L., Sjodin, A., Li, Z., Romanoff, L., et al. (2014). Urinary polycyclic aromatic hydrocarbon (OH-PAH) metabolite concentrations and the effect of GST polymorphisms among US Air force personnel exposed to jet fuel. </w:t>
      </w:r>
      <w:r w:rsidRPr="00432073">
        <w:rPr>
          <w:rFonts w:ascii="Times New Roman" w:hAnsi="Times New Roman" w:cs="Times New Roman"/>
          <w:i/>
          <w:iCs/>
          <w:noProof/>
          <w:sz w:val="20"/>
          <w:szCs w:val="24"/>
          <w:lang w:val="en-GB"/>
        </w:rPr>
        <w:t>Journal of Occupational and Environmental Medicine</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56</w:t>
      </w:r>
      <w:r w:rsidRPr="00432073">
        <w:rPr>
          <w:rFonts w:ascii="Times New Roman" w:hAnsi="Times New Roman" w:cs="Times New Roman"/>
          <w:noProof/>
          <w:sz w:val="20"/>
          <w:szCs w:val="24"/>
          <w:lang w:val="en-GB"/>
        </w:rPr>
        <w:t>(5), 465–471. https://doi.org/10.1097/JOM.0000000000000142</w:t>
      </w:r>
    </w:p>
    <w:p w14:paraId="5EA41ADD"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Schulz, C., Becker, K., &amp; Seiwert, M. (2008). German Environmental Survey for children 2003/06 - GerES IV - Human Biomonitoring Levels of selected substances in blood and urine of children in Germany. </w:t>
      </w:r>
      <w:r w:rsidRPr="00432073">
        <w:rPr>
          <w:rFonts w:ascii="Times New Roman" w:hAnsi="Times New Roman" w:cs="Times New Roman"/>
          <w:i/>
          <w:iCs/>
          <w:noProof/>
          <w:sz w:val="20"/>
          <w:szCs w:val="24"/>
          <w:lang w:val="en-GB"/>
        </w:rPr>
        <w:t>Gesundheitswesen</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64</w:t>
      </w:r>
      <w:r w:rsidRPr="00432073">
        <w:rPr>
          <w:rFonts w:ascii="Times New Roman" w:hAnsi="Times New Roman" w:cs="Times New Roman"/>
          <w:noProof/>
          <w:sz w:val="20"/>
          <w:szCs w:val="24"/>
          <w:lang w:val="en-GB"/>
        </w:rPr>
        <w:t>(SUPPL. 1). https://doi.org/10.1055/s-2002-39224</w:t>
      </w:r>
    </w:p>
    <w:p w14:paraId="58A76614"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Shahsavani, S., Dehghani, M., Hoseini, M., &amp; Fararouei, M. (2017). Biological monitoring of urinary 1-hydroxypyrene by PAHs exposure among primary school students in Shiraz, Iran. </w:t>
      </w:r>
      <w:r w:rsidRPr="00432073">
        <w:rPr>
          <w:rFonts w:ascii="Times New Roman" w:hAnsi="Times New Roman" w:cs="Times New Roman"/>
          <w:i/>
          <w:iCs/>
          <w:noProof/>
          <w:sz w:val="20"/>
          <w:szCs w:val="24"/>
          <w:lang w:val="en-GB"/>
        </w:rPr>
        <w:t>International Archives of Occupational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90</w:t>
      </w:r>
      <w:r w:rsidRPr="00432073">
        <w:rPr>
          <w:rFonts w:ascii="Times New Roman" w:hAnsi="Times New Roman" w:cs="Times New Roman"/>
          <w:noProof/>
          <w:sz w:val="20"/>
          <w:szCs w:val="24"/>
          <w:lang w:val="en-GB"/>
        </w:rPr>
        <w:t>(2), 179–187. https://doi.org/10.1007/s00420-016-1184-9</w:t>
      </w:r>
    </w:p>
    <w:p w14:paraId="2903E648"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C776DF">
        <w:rPr>
          <w:rFonts w:ascii="Times New Roman" w:hAnsi="Times New Roman" w:cs="Times New Roman"/>
          <w:noProof/>
          <w:sz w:val="20"/>
          <w:szCs w:val="24"/>
        </w:rPr>
        <w:t xml:space="preserve">Siwińska, E., Mielzyńska, D., Smolik, E., Bubak, A., &amp; Kwapuliński, J. (1998). </w:t>
      </w:r>
      <w:r w:rsidRPr="00432073">
        <w:rPr>
          <w:rFonts w:ascii="Times New Roman" w:hAnsi="Times New Roman" w:cs="Times New Roman"/>
          <w:noProof/>
          <w:sz w:val="20"/>
          <w:szCs w:val="24"/>
          <w:lang w:val="en-GB"/>
        </w:rPr>
        <w:t xml:space="preserve">Evaluation of intra- and interindividual variation of urinary 1- hydroxypyrene, a biomarker of exposure to polycyclic aromatic hydrocarbons.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217</w:t>
      </w:r>
      <w:r w:rsidRPr="00432073">
        <w:rPr>
          <w:rFonts w:ascii="Times New Roman" w:hAnsi="Times New Roman" w:cs="Times New Roman"/>
          <w:noProof/>
          <w:sz w:val="20"/>
          <w:szCs w:val="24"/>
          <w:lang w:val="en-GB"/>
        </w:rPr>
        <w:t>(1–2), 175–183. https://doi.org/10.1016/S0048-9697(98)00186-7</w:t>
      </w:r>
    </w:p>
    <w:p w14:paraId="15A629E8"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Siwińska, Ewa, Mielzyńska, D., Bubak, A., &amp; Smolik, E. (1999). The effect of coal stoves and environmental tobacco smoke on the level of urinary 1-hydroxypyrene. </w:t>
      </w:r>
      <w:r w:rsidRPr="00432073">
        <w:rPr>
          <w:rFonts w:ascii="Times New Roman" w:hAnsi="Times New Roman" w:cs="Times New Roman"/>
          <w:i/>
          <w:iCs/>
          <w:noProof/>
          <w:sz w:val="20"/>
          <w:szCs w:val="24"/>
          <w:lang w:val="en-GB"/>
        </w:rPr>
        <w:t>Mutation Research - Genetic Toxicology and Environmental Mutagenesis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445</w:t>
      </w:r>
      <w:r w:rsidRPr="00432073">
        <w:rPr>
          <w:rFonts w:ascii="Times New Roman" w:hAnsi="Times New Roman" w:cs="Times New Roman"/>
          <w:noProof/>
          <w:sz w:val="20"/>
          <w:szCs w:val="24"/>
          <w:lang w:val="en-GB"/>
        </w:rPr>
        <w:t>(2), 147–153. https://doi.org/10.1016/S1383-5718(99)00121-7</w:t>
      </w:r>
    </w:p>
    <w:p w14:paraId="22A26347"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Sochacka-Tatara, E., Majewska, R., Perera, F. P., Camann, D., Spengler, J., Wheelock, K., et al. (2018). Urinary polycyclic aromatic hydrocarbon metabolites among 3-year-old children from Krakow, Poland. </w:t>
      </w:r>
      <w:r w:rsidRPr="00432073">
        <w:rPr>
          <w:rFonts w:ascii="Times New Roman" w:hAnsi="Times New Roman" w:cs="Times New Roman"/>
          <w:i/>
          <w:iCs/>
          <w:noProof/>
          <w:sz w:val="20"/>
          <w:szCs w:val="24"/>
          <w:lang w:val="en-GB"/>
        </w:rPr>
        <w:t>Environmental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164</w:t>
      </w:r>
      <w:r w:rsidRPr="00432073">
        <w:rPr>
          <w:rFonts w:ascii="Times New Roman" w:hAnsi="Times New Roman" w:cs="Times New Roman"/>
          <w:noProof/>
          <w:sz w:val="20"/>
          <w:szCs w:val="24"/>
          <w:lang w:val="en-GB"/>
        </w:rPr>
        <w:t>(March), 212–220. https://doi.org/10.1016/j.envres.2018.02.032</w:t>
      </w:r>
    </w:p>
    <w:p w14:paraId="4AC764E6"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Sul, D., Ahn, R., Im, H., Oh, E., Kim, J. H., Kim, J. G., et al. (2012). Korea National Survey for Environmental Pollutants in the human body 2008: 1-hydroxypyrene, 2-naphthol, and cotinine in urine of the Korean population. </w:t>
      </w:r>
      <w:r w:rsidRPr="00432073">
        <w:rPr>
          <w:rFonts w:ascii="Times New Roman" w:hAnsi="Times New Roman" w:cs="Times New Roman"/>
          <w:i/>
          <w:iCs/>
          <w:noProof/>
          <w:sz w:val="20"/>
          <w:szCs w:val="24"/>
          <w:lang w:val="en-GB"/>
        </w:rPr>
        <w:t>Environmental Research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118</w:t>
      </w:r>
      <w:r w:rsidRPr="00432073">
        <w:rPr>
          <w:rFonts w:ascii="Times New Roman" w:hAnsi="Times New Roman" w:cs="Times New Roman"/>
          <w:noProof/>
          <w:sz w:val="20"/>
          <w:szCs w:val="24"/>
          <w:lang w:val="en-GB"/>
        </w:rPr>
        <w:t>, 25–30. https://doi.org/10.1016/j.envres.2012.07.010</w:t>
      </w:r>
    </w:p>
    <w:p w14:paraId="5E7697AE"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Thai, P. K., Heffernan, A. L., Toms, L. M. L., Li, Z., Calafat, A. M., Hobson, P., et al. (2016). Monitoring exposure to polycyclic aromatic hydrocarbons in an Australian population using pooled urine samples. </w:t>
      </w:r>
      <w:r w:rsidRPr="00432073">
        <w:rPr>
          <w:rFonts w:ascii="Times New Roman" w:hAnsi="Times New Roman" w:cs="Times New Roman"/>
          <w:i/>
          <w:iCs/>
          <w:noProof/>
          <w:sz w:val="20"/>
          <w:szCs w:val="24"/>
          <w:lang w:val="en-GB"/>
        </w:rPr>
        <w:t>Environment International</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88</w:t>
      </w:r>
      <w:r w:rsidRPr="00432073">
        <w:rPr>
          <w:rFonts w:ascii="Times New Roman" w:hAnsi="Times New Roman" w:cs="Times New Roman"/>
          <w:noProof/>
          <w:sz w:val="20"/>
          <w:szCs w:val="24"/>
          <w:lang w:val="en-GB"/>
        </w:rPr>
        <w:t>, 30–35. https://doi.org/10.1016/j.envint.2015.11.019</w:t>
      </w:r>
    </w:p>
    <w:p w14:paraId="06A5DD09"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Tsai, H.-T., Wu, M.-T., Hauser, R., Rodrigues, E., Ho, C.-K., Liu, C.-L., &amp; Christiani, D. C. (2003). Exposure to environmental tobacco smoke and urinary 1-hydroxypyrene levels in preschool children. </w:t>
      </w:r>
      <w:r w:rsidRPr="00432073">
        <w:rPr>
          <w:rFonts w:ascii="Times New Roman" w:hAnsi="Times New Roman" w:cs="Times New Roman"/>
          <w:i/>
          <w:iCs/>
          <w:noProof/>
          <w:sz w:val="20"/>
          <w:szCs w:val="24"/>
          <w:lang w:val="en-GB"/>
        </w:rPr>
        <w:t>The Kaohsiung Journal of Medical Sciences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19</w:t>
      </w:r>
      <w:r w:rsidRPr="00432073">
        <w:rPr>
          <w:rFonts w:ascii="Times New Roman" w:hAnsi="Times New Roman" w:cs="Times New Roman"/>
          <w:noProof/>
          <w:sz w:val="20"/>
          <w:szCs w:val="24"/>
          <w:lang w:val="en-GB"/>
        </w:rPr>
        <w:t>(3), 97–104. https://doi.org/10.1016/S1607-551X(09)70456-5</w:t>
      </w:r>
    </w:p>
    <w:p w14:paraId="241D482F"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Väänänen, V., Hämeilä, M., Kontsas, H., Peltonen, K., &amp; Heikkilä, P. (2003). Air concentrations and urinary metabolites of polycyclic aromatic hydrocarbons among paving and remixing workers. </w:t>
      </w:r>
      <w:r w:rsidRPr="00432073">
        <w:rPr>
          <w:rFonts w:ascii="Times New Roman" w:hAnsi="Times New Roman" w:cs="Times New Roman"/>
          <w:i/>
          <w:iCs/>
          <w:noProof/>
          <w:sz w:val="20"/>
          <w:szCs w:val="24"/>
          <w:lang w:val="en-GB"/>
        </w:rPr>
        <w:t>Journal of Environmental Monitoring</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5</w:t>
      </w:r>
      <w:r w:rsidRPr="00432073">
        <w:rPr>
          <w:rFonts w:ascii="Times New Roman" w:hAnsi="Times New Roman" w:cs="Times New Roman"/>
          <w:noProof/>
          <w:sz w:val="20"/>
          <w:szCs w:val="24"/>
          <w:lang w:val="en-GB"/>
        </w:rPr>
        <w:t>(5), 739–746. https://doi.org/10.1039/b304096h</w:t>
      </w:r>
    </w:p>
    <w:p w14:paraId="12670978"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Van Delft, J. H. M., Steenwinkel, M. J. S. T., Van Asten, J. G., De Vogel, N., Bruijntjes-Rozier, T. C. D. M., Schouten, T., et al. (2001). Biological monitoring the exposure to polycyclic aromatic hydrocarbons of coke oven workers in relation to smoking and genetic polymorphisms for GSTM1 and GSTT1. </w:t>
      </w:r>
      <w:r w:rsidRPr="00432073">
        <w:rPr>
          <w:rFonts w:ascii="Times New Roman" w:hAnsi="Times New Roman" w:cs="Times New Roman"/>
          <w:i/>
          <w:iCs/>
          <w:noProof/>
          <w:sz w:val="20"/>
          <w:szCs w:val="24"/>
          <w:lang w:val="en-GB"/>
        </w:rPr>
        <w:t>Annals of Occupational Hygiene</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45</w:t>
      </w:r>
      <w:r w:rsidRPr="00432073">
        <w:rPr>
          <w:rFonts w:ascii="Times New Roman" w:hAnsi="Times New Roman" w:cs="Times New Roman"/>
          <w:noProof/>
          <w:sz w:val="20"/>
          <w:szCs w:val="24"/>
          <w:lang w:val="en-GB"/>
        </w:rPr>
        <w:t>(5), 395–408. https://doi.org/10.1016/S0003-4878(00)00065-X</w:t>
      </w:r>
    </w:p>
    <w:p w14:paraId="15E304A2"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Van Wijnen, J. H., Slob, R., Jongmans-Liedekerken, G., Van De Weerdt, R. H. J., &amp; Woudenberg, F. (1996). Exposure to polycyclic aromatic hydrocarbons among Dutch children. </w:t>
      </w:r>
      <w:r w:rsidRPr="00432073">
        <w:rPr>
          <w:rFonts w:ascii="Times New Roman" w:hAnsi="Times New Roman" w:cs="Times New Roman"/>
          <w:i/>
          <w:iCs/>
          <w:noProof/>
          <w:sz w:val="20"/>
          <w:szCs w:val="24"/>
          <w:lang w:val="en-GB"/>
        </w:rPr>
        <w:t>Environmental Health Perspectives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104</w:t>
      </w:r>
      <w:r w:rsidRPr="00432073">
        <w:rPr>
          <w:rFonts w:ascii="Times New Roman" w:hAnsi="Times New Roman" w:cs="Times New Roman"/>
          <w:noProof/>
          <w:sz w:val="20"/>
          <w:szCs w:val="24"/>
          <w:lang w:val="en-GB"/>
        </w:rPr>
        <w:t>(5), 530–534. https://doi.org/10.1289/ehp.96104530</w:t>
      </w:r>
    </w:p>
    <w:p w14:paraId="41356BA1"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Viau, C., Vyskočil, A., &amp; Martel, L. (1995). Background urinary 1-hydroxypyrene levels in non-occupationally exposed individuals in the Province of Québec, Canada, and comparison with its excretion in workers exposed to PAH mixtures.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163</w:t>
      </w:r>
      <w:r w:rsidRPr="00432073">
        <w:rPr>
          <w:rFonts w:ascii="Times New Roman" w:hAnsi="Times New Roman" w:cs="Times New Roman"/>
          <w:noProof/>
          <w:sz w:val="20"/>
          <w:szCs w:val="24"/>
          <w:lang w:val="en-GB"/>
        </w:rPr>
        <w:t>(1–3), 191–194. https://doi.org/10.1016/0048-9697(95)04496-N</w:t>
      </w:r>
    </w:p>
    <w:p w14:paraId="396EE2D8"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Wang, Y., Meng, L., Pittman, E. N., Etheredge, A., Hubbard, K., Trinidad, D. A., et al. (2017). Quantification of urinary mono-hydroxylated metabolites of polycyclic aromatic hydrocarbons by on-line solid phase extraction-high performance liquid chromatography-tandem mass spectrometry. </w:t>
      </w:r>
      <w:r w:rsidRPr="00432073">
        <w:rPr>
          <w:rFonts w:ascii="Times New Roman" w:hAnsi="Times New Roman" w:cs="Times New Roman"/>
          <w:i/>
          <w:iCs/>
          <w:noProof/>
          <w:sz w:val="20"/>
          <w:szCs w:val="24"/>
          <w:lang w:val="en-GB"/>
        </w:rPr>
        <w:t>Analytical and Bioanalytical Chemistry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409</w:t>
      </w:r>
      <w:r w:rsidRPr="00432073">
        <w:rPr>
          <w:rFonts w:ascii="Times New Roman" w:hAnsi="Times New Roman" w:cs="Times New Roman"/>
          <w:noProof/>
          <w:sz w:val="20"/>
          <w:szCs w:val="24"/>
          <w:lang w:val="en-GB"/>
        </w:rPr>
        <w:t>(4), 931–937. https://doi.org/10.1007/s00216-016-9933-x</w:t>
      </w:r>
    </w:p>
    <w:p w14:paraId="6E014CC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Xia, Y., Zhu, P., Han, Y., Lu, C., Wang, S., Gu, A., et al. (2009). Urinary metabolites of polycyclic aromatic hydrocarbons in relation to idiopathic male infertility. </w:t>
      </w:r>
      <w:r w:rsidRPr="00432073">
        <w:rPr>
          <w:rFonts w:ascii="Times New Roman" w:hAnsi="Times New Roman" w:cs="Times New Roman"/>
          <w:i/>
          <w:iCs/>
          <w:noProof/>
          <w:sz w:val="20"/>
          <w:szCs w:val="24"/>
          <w:lang w:val="en-GB"/>
        </w:rPr>
        <w:t>Human Reproduction</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24</w:t>
      </w:r>
      <w:r w:rsidRPr="00432073">
        <w:rPr>
          <w:rFonts w:ascii="Times New Roman" w:hAnsi="Times New Roman" w:cs="Times New Roman"/>
          <w:noProof/>
          <w:sz w:val="20"/>
          <w:szCs w:val="24"/>
          <w:lang w:val="en-GB"/>
        </w:rPr>
        <w:t>(5), 1067–1074. https://doi.org/10.1093/humrep/dep006</w:t>
      </w:r>
    </w:p>
    <w:p w14:paraId="42EABBF1"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lastRenderedPageBreak/>
        <w:t xml:space="preserve">Xu, Xiaohui, Cook, R. L., Ilacqua, V. A., Kan, H., Talbott, E. O., &amp; Kearney, G. (2010). Studying associations between urinary metabolites of polycyclic aromatic hydrocarbons (PAHs) and cardiovascular diseases in the United States. </w:t>
      </w:r>
      <w:r w:rsidRPr="00432073">
        <w:rPr>
          <w:rFonts w:ascii="Times New Roman" w:hAnsi="Times New Roman" w:cs="Times New Roman"/>
          <w:i/>
          <w:iCs/>
          <w:noProof/>
          <w:sz w:val="20"/>
          <w:szCs w:val="24"/>
          <w:lang w:val="en-GB"/>
        </w:rPr>
        <w:t>Science of the Total Environment</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408</w:t>
      </w:r>
      <w:r w:rsidRPr="00432073">
        <w:rPr>
          <w:rFonts w:ascii="Times New Roman" w:hAnsi="Times New Roman" w:cs="Times New Roman"/>
          <w:noProof/>
          <w:sz w:val="20"/>
          <w:szCs w:val="24"/>
          <w:lang w:val="en-GB"/>
        </w:rPr>
        <w:t>(21), 4943–4948. https://doi.org/10.1016/j.scitotenv.2010.07.034</w:t>
      </w:r>
    </w:p>
    <w:p w14:paraId="4238E3FE"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Xu, Xu, Zhang, J., Zhang, L., Liu, W., &amp; Weisel, C. P. (2004). Selective detection of monohydroxy metabolites of polycyclic aromatic hydrocarbons in urine using liquid chromatography/triple quadrupole tandem mass spectrometry. </w:t>
      </w:r>
      <w:r w:rsidRPr="00432073">
        <w:rPr>
          <w:rFonts w:ascii="Times New Roman" w:hAnsi="Times New Roman" w:cs="Times New Roman"/>
          <w:i/>
          <w:iCs/>
          <w:noProof/>
          <w:sz w:val="20"/>
          <w:szCs w:val="24"/>
          <w:lang w:val="en-GB"/>
        </w:rPr>
        <w:t>Rapid Communications in Mass Spectrometry</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18</w:t>
      </w:r>
      <w:r w:rsidRPr="00432073">
        <w:rPr>
          <w:rFonts w:ascii="Times New Roman" w:hAnsi="Times New Roman" w:cs="Times New Roman"/>
          <w:noProof/>
          <w:sz w:val="20"/>
          <w:szCs w:val="24"/>
          <w:lang w:val="en-GB"/>
        </w:rPr>
        <w:t>(19), 2299–2308. https://doi.org/10.1002/rcm.1625</w:t>
      </w:r>
    </w:p>
    <w:p w14:paraId="1B8F6024"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Yang, J., Liu, Y., Zhang, H., Zhang, H., Wang, W., &amp; Fan, Y. (2018). Urinary 1-hydroxypyrene and smoking are determinants of LINE-1 and AhRR promoter methylation in coke oven workers. </w:t>
      </w:r>
      <w:r w:rsidRPr="00432073">
        <w:rPr>
          <w:rFonts w:ascii="Times New Roman" w:hAnsi="Times New Roman" w:cs="Times New Roman"/>
          <w:i/>
          <w:iCs/>
          <w:noProof/>
          <w:sz w:val="20"/>
          <w:szCs w:val="24"/>
          <w:lang w:val="en-GB"/>
        </w:rPr>
        <w:t>Mutation Research - Genetic Toxicology and Environmental Mutagenesis</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826</w:t>
      </w:r>
      <w:r w:rsidRPr="00432073">
        <w:rPr>
          <w:rFonts w:ascii="Times New Roman" w:hAnsi="Times New Roman" w:cs="Times New Roman"/>
          <w:noProof/>
          <w:sz w:val="20"/>
          <w:szCs w:val="24"/>
          <w:lang w:val="en-GB"/>
        </w:rPr>
        <w:t>(January), 33–40. https://doi.org/10.1016/j.mrgentox.2018.01.001</w:t>
      </w:r>
    </w:p>
    <w:p w14:paraId="666808E3"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Yang, L., Zhou, Y., Sun, H., Lai, H., Liu, C., Yan, K., et al. (2014). Dose-response relationship between polycyclic aromatic hydrocarbon metabolites and risk of diabetes in the general Chinese population. </w:t>
      </w:r>
      <w:r w:rsidRPr="00432073">
        <w:rPr>
          <w:rFonts w:ascii="Times New Roman" w:hAnsi="Times New Roman" w:cs="Times New Roman"/>
          <w:i/>
          <w:iCs/>
          <w:noProof/>
          <w:sz w:val="20"/>
          <w:szCs w:val="24"/>
          <w:lang w:val="en-GB"/>
        </w:rPr>
        <w:t>Environmental Pollution</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195</w:t>
      </w:r>
      <w:r w:rsidRPr="00432073">
        <w:rPr>
          <w:rFonts w:ascii="Times New Roman" w:hAnsi="Times New Roman" w:cs="Times New Roman"/>
          <w:noProof/>
          <w:sz w:val="20"/>
          <w:szCs w:val="24"/>
          <w:lang w:val="en-GB"/>
        </w:rPr>
        <w:t>, 24–30. https://doi.org/10.1016/j.envpol.2014.08.012</w:t>
      </w:r>
    </w:p>
    <w:p w14:paraId="4029D511" w14:textId="77777777" w:rsidR="00C776DF" w:rsidRPr="00432073" w:rsidRDefault="00C776DF" w:rsidP="00C776DF">
      <w:pPr>
        <w:widowControl w:val="0"/>
        <w:autoSpaceDE w:val="0"/>
        <w:autoSpaceDN w:val="0"/>
        <w:adjustRightInd w:val="0"/>
        <w:spacing w:line="240" w:lineRule="auto"/>
        <w:ind w:left="480" w:hanging="480"/>
        <w:rPr>
          <w:rFonts w:ascii="Times New Roman" w:hAnsi="Times New Roman" w:cs="Times New Roman"/>
          <w:noProof/>
          <w:sz w:val="20"/>
          <w:szCs w:val="24"/>
          <w:lang w:val="en-GB"/>
        </w:rPr>
      </w:pPr>
      <w:r w:rsidRPr="00432073">
        <w:rPr>
          <w:rFonts w:ascii="Times New Roman" w:hAnsi="Times New Roman" w:cs="Times New Roman"/>
          <w:noProof/>
          <w:sz w:val="20"/>
          <w:szCs w:val="24"/>
          <w:lang w:val="en-GB"/>
        </w:rPr>
        <w:t xml:space="preserve">Yoon, H. S., Lee, K. M., Lee, K. H., Kim, S., Choi, K., &amp; Kang, D. (2012). Polycyclic aromatic hydrocarbon (1-OHPG and 2-naphthol) and oxidative stress (malondialdehyde) biomarkers in urine among Korean adults and children. </w:t>
      </w:r>
      <w:r w:rsidRPr="00432073">
        <w:rPr>
          <w:rFonts w:ascii="Times New Roman" w:hAnsi="Times New Roman" w:cs="Times New Roman"/>
          <w:i/>
          <w:iCs/>
          <w:noProof/>
          <w:sz w:val="20"/>
          <w:szCs w:val="24"/>
          <w:lang w:val="en-GB"/>
        </w:rPr>
        <w:t>International Journal of Hygiene and Environmental Health</w:t>
      </w:r>
      <w:r w:rsidRPr="00432073">
        <w:rPr>
          <w:rFonts w:ascii="Times New Roman" w:hAnsi="Times New Roman" w:cs="Times New Roman"/>
          <w:noProof/>
          <w:sz w:val="20"/>
          <w:szCs w:val="24"/>
          <w:lang w:val="en-GB"/>
        </w:rPr>
        <w:t xml:space="preserve">, </w:t>
      </w:r>
      <w:r w:rsidRPr="00432073">
        <w:rPr>
          <w:rFonts w:ascii="Times New Roman" w:hAnsi="Times New Roman" w:cs="Times New Roman"/>
          <w:i/>
          <w:iCs/>
          <w:noProof/>
          <w:sz w:val="20"/>
          <w:szCs w:val="24"/>
          <w:lang w:val="en-GB"/>
        </w:rPr>
        <w:t>215</w:t>
      </w:r>
      <w:r w:rsidRPr="00432073">
        <w:rPr>
          <w:rFonts w:ascii="Times New Roman" w:hAnsi="Times New Roman" w:cs="Times New Roman"/>
          <w:noProof/>
          <w:sz w:val="20"/>
          <w:szCs w:val="24"/>
          <w:lang w:val="en-GB"/>
        </w:rPr>
        <w:t>(4), 458–464. https://doi.org/10.1016/j.ijheh.2012.02.007</w:t>
      </w:r>
    </w:p>
    <w:p w14:paraId="1FDFB688" w14:textId="77777777" w:rsidR="00C776DF" w:rsidRPr="00C776DF" w:rsidRDefault="00C776DF" w:rsidP="00C776DF">
      <w:pPr>
        <w:widowControl w:val="0"/>
        <w:autoSpaceDE w:val="0"/>
        <w:autoSpaceDN w:val="0"/>
        <w:adjustRightInd w:val="0"/>
        <w:spacing w:line="240" w:lineRule="auto"/>
        <w:ind w:left="480" w:hanging="480"/>
        <w:rPr>
          <w:rFonts w:ascii="Times New Roman" w:hAnsi="Times New Roman" w:cs="Times New Roman"/>
          <w:noProof/>
          <w:sz w:val="20"/>
        </w:rPr>
      </w:pPr>
      <w:r w:rsidRPr="00432073">
        <w:rPr>
          <w:rFonts w:ascii="Times New Roman" w:hAnsi="Times New Roman" w:cs="Times New Roman"/>
          <w:noProof/>
          <w:sz w:val="20"/>
          <w:szCs w:val="24"/>
          <w:lang w:val="en-GB"/>
        </w:rPr>
        <w:t xml:space="preserve">Zhu, P., Bian, Z., Xia, Y., Han, Y., Qiao, S., Zhao, R., et al. (2009). Relationship between urinary metabolites of polycyclic aromatic hydrocarbons and thyroid hormone levels in Chinese non-occupational exposure adult males. </w:t>
      </w:r>
      <w:r w:rsidRPr="00C776DF">
        <w:rPr>
          <w:rFonts w:ascii="Times New Roman" w:hAnsi="Times New Roman" w:cs="Times New Roman"/>
          <w:i/>
          <w:iCs/>
          <w:noProof/>
          <w:sz w:val="20"/>
          <w:szCs w:val="24"/>
        </w:rPr>
        <w:t>Chemosphere</w:t>
      </w:r>
      <w:r w:rsidRPr="00C776DF">
        <w:rPr>
          <w:rFonts w:ascii="Times New Roman" w:hAnsi="Times New Roman" w:cs="Times New Roman"/>
          <w:noProof/>
          <w:sz w:val="20"/>
          <w:szCs w:val="24"/>
        </w:rPr>
        <w:t xml:space="preserve">, </w:t>
      </w:r>
      <w:r w:rsidRPr="00C776DF">
        <w:rPr>
          <w:rFonts w:ascii="Times New Roman" w:hAnsi="Times New Roman" w:cs="Times New Roman"/>
          <w:i/>
          <w:iCs/>
          <w:noProof/>
          <w:sz w:val="20"/>
          <w:szCs w:val="24"/>
        </w:rPr>
        <w:t>77</w:t>
      </w:r>
      <w:r w:rsidRPr="00C776DF">
        <w:rPr>
          <w:rFonts w:ascii="Times New Roman" w:hAnsi="Times New Roman" w:cs="Times New Roman"/>
          <w:noProof/>
          <w:sz w:val="20"/>
          <w:szCs w:val="24"/>
        </w:rPr>
        <w:t>(7), 883–888. https://doi.org/10.1016/j.chemosphere.2009.08.054</w:t>
      </w:r>
    </w:p>
    <w:p w14:paraId="06E8D13E" w14:textId="7F3D0EAE" w:rsidR="00F512DB" w:rsidRPr="00C776DF" w:rsidRDefault="00F512DB" w:rsidP="00F512DB">
      <w:pPr>
        <w:rPr>
          <w:rFonts w:ascii="Times New Roman" w:hAnsi="Times New Roman" w:cs="Times New Roman"/>
          <w:sz w:val="20"/>
          <w:szCs w:val="20"/>
          <w:lang w:val="en-GB"/>
        </w:rPr>
      </w:pPr>
    </w:p>
    <w:sectPr w:rsidR="00F512DB" w:rsidRPr="00C776DF" w:rsidSect="00117BFA">
      <w:pgSz w:w="23811" w:h="16838"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D1227" w14:textId="77777777" w:rsidR="000250B2" w:rsidRDefault="000250B2">
      <w:pPr>
        <w:spacing w:after="0" w:line="240" w:lineRule="auto"/>
      </w:pPr>
      <w:r>
        <w:separator/>
      </w:r>
    </w:p>
  </w:endnote>
  <w:endnote w:type="continuationSeparator" w:id="0">
    <w:p w14:paraId="50FD2CBA" w14:textId="77777777" w:rsidR="000250B2" w:rsidRDefault="00025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7FD76" w14:textId="515B13AC" w:rsidR="0052492B" w:rsidRDefault="0052492B">
    <w:pPr>
      <w:pStyle w:val="Footer"/>
      <w:jc w:val="right"/>
    </w:pPr>
    <w:r>
      <w:fldChar w:fldCharType="begin"/>
    </w:r>
    <w:r>
      <w:instrText>PAGE   \* MERGEFORMAT</w:instrText>
    </w:r>
    <w:r>
      <w:fldChar w:fldCharType="separate"/>
    </w:r>
    <w:r w:rsidR="000545BD">
      <w:rPr>
        <w:noProof/>
      </w:rPr>
      <w:t>20</w:t>
    </w:r>
    <w:r>
      <w:rPr>
        <w:noProof/>
      </w:rPr>
      <w:fldChar w:fldCharType="end"/>
    </w:r>
  </w:p>
  <w:p w14:paraId="29836618" w14:textId="77777777" w:rsidR="0052492B" w:rsidRDefault="00524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872FF" w14:textId="77777777" w:rsidR="000250B2" w:rsidRDefault="000250B2">
      <w:pPr>
        <w:spacing w:after="0" w:line="240" w:lineRule="auto"/>
      </w:pPr>
      <w:r>
        <w:separator/>
      </w:r>
    </w:p>
  </w:footnote>
  <w:footnote w:type="continuationSeparator" w:id="0">
    <w:p w14:paraId="73431D22" w14:textId="77777777" w:rsidR="000250B2" w:rsidRDefault="00025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A94"/>
    <w:multiLevelType w:val="hybridMultilevel"/>
    <w:tmpl w:val="B95465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644A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264A96"/>
    <w:multiLevelType w:val="hybridMultilevel"/>
    <w:tmpl w:val="216EF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1D4FB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8434CB"/>
    <w:multiLevelType w:val="hybridMultilevel"/>
    <w:tmpl w:val="020E2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BD2D05"/>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AB5190"/>
    <w:multiLevelType w:val="multilevel"/>
    <w:tmpl w:val="542A5B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91B0933"/>
    <w:multiLevelType w:val="multilevel"/>
    <w:tmpl w:val="542A5B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9000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2E38B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2C398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071936"/>
    <w:multiLevelType w:val="multilevel"/>
    <w:tmpl w:val="B2FAD34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12" w15:restartNumberingAfterBreak="0">
    <w:nsid w:val="48911953"/>
    <w:multiLevelType w:val="hybridMultilevel"/>
    <w:tmpl w:val="5D4823E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E8626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5D66BF"/>
    <w:multiLevelType w:val="hybridMultilevel"/>
    <w:tmpl w:val="15884DF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1AB4890"/>
    <w:multiLevelType w:val="hybridMultilevel"/>
    <w:tmpl w:val="1C26231C"/>
    <w:lvl w:ilvl="0" w:tplc="58504B2E">
      <w:start w:val="1"/>
      <w:numFmt w:val="decimal"/>
      <w:lvlText w:val="[%1] "/>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3EA1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7664EF"/>
    <w:multiLevelType w:val="multilevel"/>
    <w:tmpl w:val="542A5B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A725D1"/>
    <w:multiLevelType w:val="multilevel"/>
    <w:tmpl w:val="F8DEEB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C623E3"/>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A66FAC"/>
    <w:multiLevelType w:val="multilevel"/>
    <w:tmpl w:val="542A5B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B85AE5"/>
    <w:multiLevelType w:val="hybridMultilevel"/>
    <w:tmpl w:val="DA7C6E1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6B4463C0"/>
    <w:multiLevelType w:val="hybridMultilevel"/>
    <w:tmpl w:val="F8545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CD491E"/>
    <w:multiLevelType w:val="multilevel"/>
    <w:tmpl w:val="925661D4"/>
    <w:lvl w:ilvl="0">
      <w:start w:val="1"/>
      <w:numFmt w:val="decimal"/>
      <w:pStyle w:val="Gwnypunkt"/>
      <w:lvlText w:val="%1."/>
      <w:lvlJc w:val="left"/>
      <w:pPr>
        <w:ind w:left="720" w:hanging="360"/>
      </w:pPr>
      <w:rPr>
        <w:rFonts w:hint="default"/>
        <w:sz w:val="24"/>
      </w:rPr>
    </w:lvl>
    <w:lvl w:ilvl="1">
      <w:start w:val="1"/>
      <w:numFmt w:val="decimal"/>
      <w:pStyle w:val="Podpunkt"/>
      <w:isLgl/>
      <w:lvlText w:val="%1.%2."/>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1145B62"/>
    <w:multiLevelType w:val="hybridMultilevel"/>
    <w:tmpl w:val="F110A9F6"/>
    <w:lvl w:ilvl="0" w:tplc="58504B2E">
      <w:start w:val="1"/>
      <w:numFmt w:val="decimal"/>
      <w:lvlText w:val="[%1] "/>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13265B2"/>
    <w:multiLevelType w:val="multilevel"/>
    <w:tmpl w:val="7A72C45A"/>
    <w:lvl w:ilvl="0">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9E4549"/>
    <w:multiLevelType w:val="hybridMultilevel"/>
    <w:tmpl w:val="90AA412E"/>
    <w:lvl w:ilvl="0" w:tplc="FFFFFFFF">
      <w:start w:val="1"/>
      <w:numFmt w:val="bullet"/>
      <w:lvlText w:val="-"/>
      <w:lvlJc w:val="left"/>
      <w:pPr>
        <w:ind w:left="770" w:hanging="360"/>
      </w:pPr>
      <w:rPr>
        <w:rFonts w:ascii="Times New Roman" w:hAnsi="Times New Roman"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7" w15:restartNumberingAfterBreak="0">
    <w:nsid w:val="742216AE"/>
    <w:multiLevelType w:val="multilevel"/>
    <w:tmpl w:val="542A5B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367DC4"/>
    <w:multiLevelType w:val="hybridMultilevel"/>
    <w:tmpl w:val="18A26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8"/>
  </w:num>
  <w:num w:numId="3">
    <w:abstractNumId w:val="1"/>
  </w:num>
  <w:num w:numId="4">
    <w:abstractNumId w:val="10"/>
  </w:num>
  <w:num w:numId="5">
    <w:abstractNumId w:val="26"/>
  </w:num>
  <w:num w:numId="6">
    <w:abstractNumId w:val="13"/>
  </w:num>
  <w:num w:numId="7">
    <w:abstractNumId w:val="9"/>
  </w:num>
  <w:num w:numId="8">
    <w:abstractNumId w:val="23"/>
  </w:num>
  <w:num w:numId="9">
    <w:abstractNumId w:val="3"/>
  </w:num>
  <w:num w:numId="10">
    <w:abstractNumId w:val="4"/>
  </w:num>
  <w:num w:numId="11">
    <w:abstractNumId w:val="16"/>
  </w:num>
  <w:num w:numId="12">
    <w:abstractNumId w:val="18"/>
  </w:num>
  <w:num w:numId="13">
    <w:abstractNumId w:val="6"/>
  </w:num>
  <w:num w:numId="14">
    <w:abstractNumId w:val="27"/>
  </w:num>
  <w:num w:numId="15">
    <w:abstractNumId w:val="17"/>
  </w:num>
  <w:num w:numId="16">
    <w:abstractNumId w:val="20"/>
  </w:num>
  <w:num w:numId="17">
    <w:abstractNumId w:val="7"/>
  </w:num>
  <w:num w:numId="18">
    <w:abstractNumId w:val="19"/>
  </w:num>
  <w:num w:numId="19">
    <w:abstractNumId w:val="14"/>
  </w:num>
  <w:num w:numId="20">
    <w:abstractNumId w:val="12"/>
  </w:num>
  <w:num w:numId="21">
    <w:abstractNumId w:val="0"/>
  </w:num>
  <w:num w:numId="22">
    <w:abstractNumId w:val="24"/>
  </w:num>
  <w:num w:numId="23">
    <w:abstractNumId w:val="15"/>
  </w:num>
  <w:num w:numId="24">
    <w:abstractNumId w:val="28"/>
  </w:num>
  <w:num w:numId="25">
    <w:abstractNumId w:val="22"/>
  </w:num>
  <w:num w:numId="26">
    <w:abstractNumId w:val="11"/>
  </w:num>
  <w:num w:numId="27">
    <w:abstractNumId w:val="25"/>
  </w:num>
  <w:num w:numId="28">
    <w:abstractNumId w:val="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B3E"/>
    <w:rsid w:val="00005E5E"/>
    <w:rsid w:val="000147EF"/>
    <w:rsid w:val="00015B56"/>
    <w:rsid w:val="00015DA6"/>
    <w:rsid w:val="00016520"/>
    <w:rsid w:val="0002055B"/>
    <w:rsid w:val="0002300A"/>
    <w:rsid w:val="0002351B"/>
    <w:rsid w:val="0002353B"/>
    <w:rsid w:val="000250B2"/>
    <w:rsid w:val="0002608D"/>
    <w:rsid w:val="000372DF"/>
    <w:rsid w:val="0004753E"/>
    <w:rsid w:val="00047F6C"/>
    <w:rsid w:val="00051A30"/>
    <w:rsid w:val="000545BD"/>
    <w:rsid w:val="000547BA"/>
    <w:rsid w:val="00067FC2"/>
    <w:rsid w:val="000706D4"/>
    <w:rsid w:val="00072AB5"/>
    <w:rsid w:val="00073BD4"/>
    <w:rsid w:val="00075294"/>
    <w:rsid w:val="00075356"/>
    <w:rsid w:val="000905FE"/>
    <w:rsid w:val="0009094C"/>
    <w:rsid w:val="000921AF"/>
    <w:rsid w:val="000923AB"/>
    <w:rsid w:val="000A17C1"/>
    <w:rsid w:val="000A1BD9"/>
    <w:rsid w:val="000A5A1B"/>
    <w:rsid w:val="000C05A6"/>
    <w:rsid w:val="000C0F08"/>
    <w:rsid w:val="000C4E26"/>
    <w:rsid w:val="000C710F"/>
    <w:rsid w:val="000C790D"/>
    <w:rsid w:val="000D01B3"/>
    <w:rsid w:val="000D1A67"/>
    <w:rsid w:val="000D2A5C"/>
    <w:rsid w:val="000D3444"/>
    <w:rsid w:val="000D42D5"/>
    <w:rsid w:val="000E15FB"/>
    <w:rsid w:val="000E1FDA"/>
    <w:rsid w:val="000E2B7C"/>
    <w:rsid w:val="000E5CD9"/>
    <w:rsid w:val="000F2900"/>
    <w:rsid w:val="000F3AFE"/>
    <w:rsid w:val="001014E9"/>
    <w:rsid w:val="00111DC8"/>
    <w:rsid w:val="001158BB"/>
    <w:rsid w:val="00115B0F"/>
    <w:rsid w:val="00115F08"/>
    <w:rsid w:val="00116B21"/>
    <w:rsid w:val="00117BFA"/>
    <w:rsid w:val="0012027A"/>
    <w:rsid w:val="001212F3"/>
    <w:rsid w:val="001225DD"/>
    <w:rsid w:val="00122870"/>
    <w:rsid w:val="00130CE0"/>
    <w:rsid w:val="0013206C"/>
    <w:rsid w:val="00132088"/>
    <w:rsid w:val="001334EC"/>
    <w:rsid w:val="00133554"/>
    <w:rsid w:val="0013480B"/>
    <w:rsid w:val="0014144E"/>
    <w:rsid w:val="00142C17"/>
    <w:rsid w:val="00160873"/>
    <w:rsid w:val="00161BE0"/>
    <w:rsid w:val="00162CE6"/>
    <w:rsid w:val="001635E0"/>
    <w:rsid w:val="00163ECF"/>
    <w:rsid w:val="001650F8"/>
    <w:rsid w:val="00167A18"/>
    <w:rsid w:val="0017217B"/>
    <w:rsid w:val="001723F9"/>
    <w:rsid w:val="00175D67"/>
    <w:rsid w:val="00181F01"/>
    <w:rsid w:val="00181FFE"/>
    <w:rsid w:val="00184505"/>
    <w:rsid w:val="00184B89"/>
    <w:rsid w:val="00185C05"/>
    <w:rsid w:val="00195D67"/>
    <w:rsid w:val="001A51C0"/>
    <w:rsid w:val="001A7E98"/>
    <w:rsid w:val="001B2C62"/>
    <w:rsid w:val="001B32B3"/>
    <w:rsid w:val="001B4D4F"/>
    <w:rsid w:val="001C7D6F"/>
    <w:rsid w:val="001D0807"/>
    <w:rsid w:val="001D2137"/>
    <w:rsid w:val="001D7A02"/>
    <w:rsid w:val="001E2381"/>
    <w:rsid w:val="001E3B3E"/>
    <w:rsid w:val="001E45B7"/>
    <w:rsid w:val="001E5E30"/>
    <w:rsid w:val="001E700E"/>
    <w:rsid w:val="001E7CFB"/>
    <w:rsid w:val="001F2249"/>
    <w:rsid w:val="001F2FD5"/>
    <w:rsid w:val="001F4DF2"/>
    <w:rsid w:val="001F6056"/>
    <w:rsid w:val="001F7859"/>
    <w:rsid w:val="00205AED"/>
    <w:rsid w:val="00206FD0"/>
    <w:rsid w:val="00211600"/>
    <w:rsid w:val="00211C8D"/>
    <w:rsid w:val="00216ECD"/>
    <w:rsid w:val="00222D3A"/>
    <w:rsid w:val="0022476B"/>
    <w:rsid w:val="00224ED9"/>
    <w:rsid w:val="002255B7"/>
    <w:rsid w:val="00225885"/>
    <w:rsid w:val="002259B8"/>
    <w:rsid w:val="002263E5"/>
    <w:rsid w:val="0023021B"/>
    <w:rsid w:val="00241A24"/>
    <w:rsid w:val="0024774A"/>
    <w:rsid w:val="00250D76"/>
    <w:rsid w:val="00260EE3"/>
    <w:rsid w:val="00263D78"/>
    <w:rsid w:val="0026402B"/>
    <w:rsid w:val="00264183"/>
    <w:rsid w:val="002663BE"/>
    <w:rsid w:val="0026774D"/>
    <w:rsid w:val="00283F1C"/>
    <w:rsid w:val="00286A61"/>
    <w:rsid w:val="00292483"/>
    <w:rsid w:val="002A06DC"/>
    <w:rsid w:val="002A0A4F"/>
    <w:rsid w:val="002A21CD"/>
    <w:rsid w:val="002A6B85"/>
    <w:rsid w:val="002B02BB"/>
    <w:rsid w:val="002B0FFD"/>
    <w:rsid w:val="002B2D03"/>
    <w:rsid w:val="002B668F"/>
    <w:rsid w:val="002C30C3"/>
    <w:rsid w:val="002C3416"/>
    <w:rsid w:val="002C40D1"/>
    <w:rsid w:val="002D5E57"/>
    <w:rsid w:val="002E1DDF"/>
    <w:rsid w:val="002E573E"/>
    <w:rsid w:val="002F313E"/>
    <w:rsid w:val="002F34B5"/>
    <w:rsid w:val="002F61DB"/>
    <w:rsid w:val="00301508"/>
    <w:rsid w:val="00304C90"/>
    <w:rsid w:val="00305D43"/>
    <w:rsid w:val="00307A95"/>
    <w:rsid w:val="00320B09"/>
    <w:rsid w:val="0032107F"/>
    <w:rsid w:val="003238C1"/>
    <w:rsid w:val="0033244C"/>
    <w:rsid w:val="00350D3A"/>
    <w:rsid w:val="003522DA"/>
    <w:rsid w:val="00352F04"/>
    <w:rsid w:val="0035425E"/>
    <w:rsid w:val="003563F7"/>
    <w:rsid w:val="00356D65"/>
    <w:rsid w:val="00370143"/>
    <w:rsid w:val="003712E2"/>
    <w:rsid w:val="00372B34"/>
    <w:rsid w:val="00372E36"/>
    <w:rsid w:val="00375824"/>
    <w:rsid w:val="003772EE"/>
    <w:rsid w:val="00381387"/>
    <w:rsid w:val="003868F3"/>
    <w:rsid w:val="0039084A"/>
    <w:rsid w:val="003A03ED"/>
    <w:rsid w:val="003A2038"/>
    <w:rsid w:val="003A76F8"/>
    <w:rsid w:val="003B0A8A"/>
    <w:rsid w:val="003B54FF"/>
    <w:rsid w:val="003B5DBB"/>
    <w:rsid w:val="003B5F57"/>
    <w:rsid w:val="003B6E62"/>
    <w:rsid w:val="003C37C5"/>
    <w:rsid w:val="003C7DE2"/>
    <w:rsid w:val="003D1EB2"/>
    <w:rsid w:val="003D3221"/>
    <w:rsid w:val="003D3C53"/>
    <w:rsid w:val="003D44BA"/>
    <w:rsid w:val="003E1EEC"/>
    <w:rsid w:val="003E3069"/>
    <w:rsid w:val="003E3151"/>
    <w:rsid w:val="003E6427"/>
    <w:rsid w:val="003F1492"/>
    <w:rsid w:val="003F182B"/>
    <w:rsid w:val="003F2314"/>
    <w:rsid w:val="003F2FA9"/>
    <w:rsid w:val="004011EB"/>
    <w:rsid w:val="00413F63"/>
    <w:rsid w:val="004152E2"/>
    <w:rsid w:val="0041564C"/>
    <w:rsid w:val="0041716A"/>
    <w:rsid w:val="00422226"/>
    <w:rsid w:val="00422869"/>
    <w:rsid w:val="00425353"/>
    <w:rsid w:val="00425E9F"/>
    <w:rsid w:val="00430580"/>
    <w:rsid w:val="00432073"/>
    <w:rsid w:val="004342BE"/>
    <w:rsid w:val="00435972"/>
    <w:rsid w:val="00437572"/>
    <w:rsid w:val="004444F4"/>
    <w:rsid w:val="0044645E"/>
    <w:rsid w:val="00447E02"/>
    <w:rsid w:val="00450A3C"/>
    <w:rsid w:val="00450CC8"/>
    <w:rsid w:val="00452F83"/>
    <w:rsid w:val="00454501"/>
    <w:rsid w:val="004577F8"/>
    <w:rsid w:val="00461B23"/>
    <w:rsid w:val="00463151"/>
    <w:rsid w:val="004641E3"/>
    <w:rsid w:val="00466CFC"/>
    <w:rsid w:val="00467CC2"/>
    <w:rsid w:val="00477E49"/>
    <w:rsid w:val="0048038D"/>
    <w:rsid w:val="00485495"/>
    <w:rsid w:val="004864A9"/>
    <w:rsid w:val="00486D30"/>
    <w:rsid w:val="00490E1B"/>
    <w:rsid w:val="00490E79"/>
    <w:rsid w:val="0049772E"/>
    <w:rsid w:val="004A1686"/>
    <w:rsid w:val="004B1349"/>
    <w:rsid w:val="004B6DDF"/>
    <w:rsid w:val="004C2D9D"/>
    <w:rsid w:val="004D2B58"/>
    <w:rsid w:val="004E10AD"/>
    <w:rsid w:val="004E3399"/>
    <w:rsid w:val="004E3494"/>
    <w:rsid w:val="004F4C55"/>
    <w:rsid w:val="00502E18"/>
    <w:rsid w:val="005079DB"/>
    <w:rsid w:val="005128A4"/>
    <w:rsid w:val="0051584C"/>
    <w:rsid w:val="00521BC4"/>
    <w:rsid w:val="00523A63"/>
    <w:rsid w:val="0052492B"/>
    <w:rsid w:val="00524F5A"/>
    <w:rsid w:val="0053670D"/>
    <w:rsid w:val="0053733E"/>
    <w:rsid w:val="00540893"/>
    <w:rsid w:val="00542FF9"/>
    <w:rsid w:val="00543286"/>
    <w:rsid w:val="005578AF"/>
    <w:rsid w:val="005671CE"/>
    <w:rsid w:val="0057105F"/>
    <w:rsid w:val="005771E8"/>
    <w:rsid w:val="0058139C"/>
    <w:rsid w:val="00581E02"/>
    <w:rsid w:val="00586BCA"/>
    <w:rsid w:val="00593BF3"/>
    <w:rsid w:val="0059566C"/>
    <w:rsid w:val="00595735"/>
    <w:rsid w:val="00597E63"/>
    <w:rsid w:val="005A130F"/>
    <w:rsid w:val="005A291B"/>
    <w:rsid w:val="005A7BE9"/>
    <w:rsid w:val="005B01F7"/>
    <w:rsid w:val="005B27F8"/>
    <w:rsid w:val="005B2E2D"/>
    <w:rsid w:val="005B596D"/>
    <w:rsid w:val="005C27AA"/>
    <w:rsid w:val="005D0420"/>
    <w:rsid w:val="005D7B9F"/>
    <w:rsid w:val="005E09C2"/>
    <w:rsid w:val="005E3E49"/>
    <w:rsid w:val="005F0AA4"/>
    <w:rsid w:val="005F10E3"/>
    <w:rsid w:val="005F20E5"/>
    <w:rsid w:val="0060325A"/>
    <w:rsid w:val="00605B70"/>
    <w:rsid w:val="00611895"/>
    <w:rsid w:val="00611CF7"/>
    <w:rsid w:val="006148F4"/>
    <w:rsid w:val="006220FF"/>
    <w:rsid w:val="00625B6C"/>
    <w:rsid w:val="00631E56"/>
    <w:rsid w:val="006445C0"/>
    <w:rsid w:val="00644BC5"/>
    <w:rsid w:val="00647588"/>
    <w:rsid w:val="00651EAD"/>
    <w:rsid w:val="006524FA"/>
    <w:rsid w:val="006538A1"/>
    <w:rsid w:val="00653E08"/>
    <w:rsid w:val="00657D6F"/>
    <w:rsid w:val="00661516"/>
    <w:rsid w:val="00661A8F"/>
    <w:rsid w:val="00661D20"/>
    <w:rsid w:val="00664975"/>
    <w:rsid w:val="0066545F"/>
    <w:rsid w:val="00667A84"/>
    <w:rsid w:val="00676A6B"/>
    <w:rsid w:val="0067760E"/>
    <w:rsid w:val="00683FF5"/>
    <w:rsid w:val="00684C13"/>
    <w:rsid w:val="006860CB"/>
    <w:rsid w:val="006908FA"/>
    <w:rsid w:val="0069244E"/>
    <w:rsid w:val="0069273D"/>
    <w:rsid w:val="006932D3"/>
    <w:rsid w:val="0069664E"/>
    <w:rsid w:val="006A0280"/>
    <w:rsid w:val="006A1E1B"/>
    <w:rsid w:val="006B5F21"/>
    <w:rsid w:val="006B7D9B"/>
    <w:rsid w:val="006C067B"/>
    <w:rsid w:val="006C10D8"/>
    <w:rsid w:val="006C2860"/>
    <w:rsid w:val="006C49BA"/>
    <w:rsid w:val="006E5D67"/>
    <w:rsid w:val="006E6358"/>
    <w:rsid w:val="006F03AF"/>
    <w:rsid w:val="006F2F25"/>
    <w:rsid w:val="00700B56"/>
    <w:rsid w:val="00701E0C"/>
    <w:rsid w:val="007106FB"/>
    <w:rsid w:val="00710DE3"/>
    <w:rsid w:val="00711182"/>
    <w:rsid w:val="0071391D"/>
    <w:rsid w:val="00715512"/>
    <w:rsid w:val="00720EA9"/>
    <w:rsid w:val="007259D6"/>
    <w:rsid w:val="00730483"/>
    <w:rsid w:val="00732890"/>
    <w:rsid w:val="007329FA"/>
    <w:rsid w:val="0073321C"/>
    <w:rsid w:val="00734802"/>
    <w:rsid w:val="007364BF"/>
    <w:rsid w:val="007365F6"/>
    <w:rsid w:val="00741891"/>
    <w:rsid w:val="0074274A"/>
    <w:rsid w:val="00743D15"/>
    <w:rsid w:val="00744BDC"/>
    <w:rsid w:val="00744F25"/>
    <w:rsid w:val="007513B7"/>
    <w:rsid w:val="007534B2"/>
    <w:rsid w:val="00757C16"/>
    <w:rsid w:val="00763EC0"/>
    <w:rsid w:val="00764433"/>
    <w:rsid w:val="007677D3"/>
    <w:rsid w:val="00772446"/>
    <w:rsid w:val="00772A02"/>
    <w:rsid w:val="0077427B"/>
    <w:rsid w:val="007835FA"/>
    <w:rsid w:val="0079617A"/>
    <w:rsid w:val="007B0C14"/>
    <w:rsid w:val="007B4634"/>
    <w:rsid w:val="007B5E4D"/>
    <w:rsid w:val="007B609F"/>
    <w:rsid w:val="007B659B"/>
    <w:rsid w:val="007C208B"/>
    <w:rsid w:val="007D2215"/>
    <w:rsid w:val="007D2B85"/>
    <w:rsid w:val="007D4806"/>
    <w:rsid w:val="007D6A2F"/>
    <w:rsid w:val="007E0E1F"/>
    <w:rsid w:val="007E3319"/>
    <w:rsid w:val="007E61DA"/>
    <w:rsid w:val="007F1DDC"/>
    <w:rsid w:val="007F37E5"/>
    <w:rsid w:val="007F4845"/>
    <w:rsid w:val="007F7CEF"/>
    <w:rsid w:val="0080140A"/>
    <w:rsid w:val="0080702E"/>
    <w:rsid w:val="00814AB3"/>
    <w:rsid w:val="00815178"/>
    <w:rsid w:val="00816174"/>
    <w:rsid w:val="00816A71"/>
    <w:rsid w:val="0082062A"/>
    <w:rsid w:val="00820D4D"/>
    <w:rsid w:val="00820E9C"/>
    <w:rsid w:val="008219EE"/>
    <w:rsid w:val="00822377"/>
    <w:rsid w:val="00822775"/>
    <w:rsid w:val="008259B3"/>
    <w:rsid w:val="00827D08"/>
    <w:rsid w:val="00831136"/>
    <w:rsid w:val="008327F9"/>
    <w:rsid w:val="00847750"/>
    <w:rsid w:val="0085788F"/>
    <w:rsid w:val="00862C40"/>
    <w:rsid w:val="00865085"/>
    <w:rsid w:val="0086778F"/>
    <w:rsid w:val="008725C6"/>
    <w:rsid w:val="00876DF2"/>
    <w:rsid w:val="00883ABF"/>
    <w:rsid w:val="0088625E"/>
    <w:rsid w:val="00886360"/>
    <w:rsid w:val="0088747F"/>
    <w:rsid w:val="008878AE"/>
    <w:rsid w:val="00890597"/>
    <w:rsid w:val="008A01D5"/>
    <w:rsid w:val="008A40CF"/>
    <w:rsid w:val="008A47D3"/>
    <w:rsid w:val="008A70F5"/>
    <w:rsid w:val="008B33A0"/>
    <w:rsid w:val="008B38F6"/>
    <w:rsid w:val="008B420D"/>
    <w:rsid w:val="008B459C"/>
    <w:rsid w:val="008B5441"/>
    <w:rsid w:val="008B7312"/>
    <w:rsid w:val="008C4F5F"/>
    <w:rsid w:val="008D0C09"/>
    <w:rsid w:val="008D40F7"/>
    <w:rsid w:val="008D51F8"/>
    <w:rsid w:val="008E1E52"/>
    <w:rsid w:val="008E2341"/>
    <w:rsid w:val="008E3E0F"/>
    <w:rsid w:val="008F159D"/>
    <w:rsid w:val="008F24BD"/>
    <w:rsid w:val="008F2AC6"/>
    <w:rsid w:val="008F3D14"/>
    <w:rsid w:val="008F70C5"/>
    <w:rsid w:val="00901FEC"/>
    <w:rsid w:val="009042BF"/>
    <w:rsid w:val="00916C44"/>
    <w:rsid w:val="00920E25"/>
    <w:rsid w:val="009212B0"/>
    <w:rsid w:val="00924725"/>
    <w:rsid w:val="009254D3"/>
    <w:rsid w:val="00927622"/>
    <w:rsid w:val="009328FC"/>
    <w:rsid w:val="00936CEF"/>
    <w:rsid w:val="00937C48"/>
    <w:rsid w:val="0094164B"/>
    <w:rsid w:val="0094343B"/>
    <w:rsid w:val="009478D4"/>
    <w:rsid w:val="00947C8C"/>
    <w:rsid w:val="00947F91"/>
    <w:rsid w:val="00950D5B"/>
    <w:rsid w:val="00950E80"/>
    <w:rsid w:val="00960C6C"/>
    <w:rsid w:val="00963A16"/>
    <w:rsid w:val="009654D4"/>
    <w:rsid w:val="00965B09"/>
    <w:rsid w:val="00965BCA"/>
    <w:rsid w:val="009704AC"/>
    <w:rsid w:val="009720CC"/>
    <w:rsid w:val="00973212"/>
    <w:rsid w:val="00980924"/>
    <w:rsid w:val="00982CFB"/>
    <w:rsid w:val="00987415"/>
    <w:rsid w:val="0099326F"/>
    <w:rsid w:val="00994E44"/>
    <w:rsid w:val="009A1687"/>
    <w:rsid w:val="009A46DA"/>
    <w:rsid w:val="009B3118"/>
    <w:rsid w:val="009C24D0"/>
    <w:rsid w:val="009C574F"/>
    <w:rsid w:val="009D3AA7"/>
    <w:rsid w:val="009E047C"/>
    <w:rsid w:val="009E25C8"/>
    <w:rsid w:val="009E263D"/>
    <w:rsid w:val="009E57AA"/>
    <w:rsid w:val="009E6320"/>
    <w:rsid w:val="009E747C"/>
    <w:rsid w:val="009F05B6"/>
    <w:rsid w:val="009F4493"/>
    <w:rsid w:val="00A06624"/>
    <w:rsid w:val="00A07381"/>
    <w:rsid w:val="00A078DD"/>
    <w:rsid w:val="00A12BF4"/>
    <w:rsid w:val="00A20CFD"/>
    <w:rsid w:val="00A21DB6"/>
    <w:rsid w:val="00A23C0A"/>
    <w:rsid w:val="00A24A98"/>
    <w:rsid w:val="00A26A6E"/>
    <w:rsid w:val="00A27428"/>
    <w:rsid w:val="00A324D7"/>
    <w:rsid w:val="00A336D3"/>
    <w:rsid w:val="00A54683"/>
    <w:rsid w:val="00A57E52"/>
    <w:rsid w:val="00A628F0"/>
    <w:rsid w:val="00A6420E"/>
    <w:rsid w:val="00A8337F"/>
    <w:rsid w:val="00A83F32"/>
    <w:rsid w:val="00A865AF"/>
    <w:rsid w:val="00A8679C"/>
    <w:rsid w:val="00A90FF4"/>
    <w:rsid w:val="00A910B8"/>
    <w:rsid w:val="00A921D0"/>
    <w:rsid w:val="00A9439D"/>
    <w:rsid w:val="00A96954"/>
    <w:rsid w:val="00AA1095"/>
    <w:rsid w:val="00AA36BA"/>
    <w:rsid w:val="00AA4406"/>
    <w:rsid w:val="00AB4F6F"/>
    <w:rsid w:val="00AC040D"/>
    <w:rsid w:val="00AC1703"/>
    <w:rsid w:val="00AC1FFB"/>
    <w:rsid w:val="00AC39F7"/>
    <w:rsid w:val="00AC5450"/>
    <w:rsid w:val="00AC6428"/>
    <w:rsid w:val="00AC6788"/>
    <w:rsid w:val="00AD00C6"/>
    <w:rsid w:val="00AD32E1"/>
    <w:rsid w:val="00AD44FB"/>
    <w:rsid w:val="00AD6594"/>
    <w:rsid w:val="00AE2340"/>
    <w:rsid w:val="00AE4FC7"/>
    <w:rsid w:val="00AE5ED1"/>
    <w:rsid w:val="00AF093A"/>
    <w:rsid w:val="00AF3365"/>
    <w:rsid w:val="00AF7611"/>
    <w:rsid w:val="00AF76A9"/>
    <w:rsid w:val="00B04559"/>
    <w:rsid w:val="00B06FA0"/>
    <w:rsid w:val="00B11E94"/>
    <w:rsid w:val="00B130C0"/>
    <w:rsid w:val="00B13C1A"/>
    <w:rsid w:val="00B141D6"/>
    <w:rsid w:val="00B14682"/>
    <w:rsid w:val="00B21F90"/>
    <w:rsid w:val="00B24C97"/>
    <w:rsid w:val="00B33EE5"/>
    <w:rsid w:val="00B421E9"/>
    <w:rsid w:val="00B460A3"/>
    <w:rsid w:val="00B46B77"/>
    <w:rsid w:val="00B50AC0"/>
    <w:rsid w:val="00B51F3D"/>
    <w:rsid w:val="00B520E4"/>
    <w:rsid w:val="00B6369C"/>
    <w:rsid w:val="00B65152"/>
    <w:rsid w:val="00B71B77"/>
    <w:rsid w:val="00B77B59"/>
    <w:rsid w:val="00B831AF"/>
    <w:rsid w:val="00B84E22"/>
    <w:rsid w:val="00B926D3"/>
    <w:rsid w:val="00B96881"/>
    <w:rsid w:val="00BA0524"/>
    <w:rsid w:val="00BA4C9A"/>
    <w:rsid w:val="00BB2EF9"/>
    <w:rsid w:val="00BB339B"/>
    <w:rsid w:val="00BB3EB7"/>
    <w:rsid w:val="00BB44CC"/>
    <w:rsid w:val="00BB47C0"/>
    <w:rsid w:val="00BC38B0"/>
    <w:rsid w:val="00BC56C9"/>
    <w:rsid w:val="00BC6276"/>
    <w:rsid w:val="00BC71EF"/>
    <w:rsid w:val="00BD2A83"/>
    <w:rsid w:val="00BE1A5A"/>
    <w:rsid w:val="00BE47D5"/>
    <w:rsid w:val="00BE6A3C"/>
    <w:rsid w:val="00BF04EC"/>
    <w:rsid w:val="00BF282F"/>
    <w:rsid w:val="00BF3ECA"/>
    <w:rsid w:val="00BF53DA"/>
    <w:rsid w:val="00BF55D7"/>
    <w:rsid w:val="00C036D5"/>
    <w:rsid w:val="00C056A1"/>
    <w:rsid w:val="00C05F50"/>
    <w:rsid w:val="00C1343A"/>
    <w:rsid w:val="00C152B1"/>
    <w:rsid w:val="00C23DA5"/>
    <w:rsid w:val="00C264FC"/>
    <w:rsid w:val="00C31BE0"/>
    <w:rsid w:val="00C32F31"/>
    <w:rsid w:val="00C33FEF"/>
    <w:rsid w:val="00C37771"/>
    <w:rsid w:val="00C43387"/>
    <w:rsid w:val="00C457F6"/>
    <w:rsid w:val="00C46A8E"/>
    <w:rsid w:val="00C55306"/>
    <w:rsid w:val="00C7010D"/>
    <w:rsid w:val="00C70B96"/>
    <w:rsid w:val="00C761F1"/>
    <w:rsid w:val="00C776DF"/>
    <w:rsid w:val="00C77DC2"/>
    <w:rsid w:val="00C843F3"/>
    <w:rsid w:val="00C862DA"/>
    <w:rsid w:val="00C869D3"/>
    <w:rsid w:val="00C87FE6"/>
    <w:rsid w:val="00C9365F"/>
    <w:rsid w:val="00C95AC6"/>
    <w:rsid w:val="00CA1DF8"/>
    <w:rsid w:val="00CA5526"/>
    <w:rsid w:val="00CA6C11"/>
    <w:rsid w:val="00CB1D9C"/>
    <w:rsid w:val="00CB7E1A"/>
    <w:rsid w:val="00CC2727"/>
    <w:rsid w:val="00CC3FED"/>
    <w:rsid w:val="00CC53AC"/>
    <w:rsid w:val="00CC770A"/>
    <w:rsid w:val="00CD71C7"/>
    <w:rsid w:val="00CE50A0"/>
    <w:rsid w:val="00CE67B3"/>
    <w:rsid w:val="00CF15CA"/>
    <w:rsid w:val="00CF47BC"/>
    <w:rsid w:val="00D010D8"/>
    <w:rsid w:val="00D024A5"/>
    <w:rsid w:val="00D05B0C"/>
    <w:rsid w:val="00D07260"/>
    <w:rsid w:val="00D109FD"/>
    <w:rsid w:val="00D111C6"/>
    <w:rsid w:val="00D12EEA"/>
    <w:rsid w:val="00D455FB"/>
    <w:rsid w:val="00D45D82"/>
    <w:rsid w:val="00D6000B"/>
    <w:rsid w:val="00D66696"/>
    <w:rsid w:val="00D72106"/>
    <w:rsid w:val="00D758B2"/>
    <w:rsid w:val="00D85F3B"/>
    <w:rsid w:val="00D9390B"/>
    <w:rsid w:val="00D9429A"/>
    <w:rsid w:val="00D9730C"/>
    <w:rsid w:val="00DA0783"/>
    <w:rsid w:val="00DA1830"/>
    <w:rsid w:val="00DA1AD4"/>
    <w:rsid w:val="00DA27FA"/>
    <w:rsid w:val="00DA2943"/>
    <w:rsid w:val="00DB2156"/>
    <w:rsid w:val="00DB596A"/>
    <w:rsid w:val="00DB5CCB"/>
    <w:rsid w:val="00DC0F1A"/>
    <w:rsid w:val="00DC289E"/>
    <w:rsid w:val="00DC54B1"/>
    <w:rsid w:val="00DD2145"/>
    <w:rsid w:val="00DD688F"/>
    <w:rsid w:val="00DE45B0"/>
    <w:rsid w:val="00DE6A7D"/>
    <w:rsid w:val="00DF117D"/>
    <w:rsid w:val="00DF3FDD"/>
    <w:rsid w:val="00E05D05"/>
    <w:rsid w:val="00E05D4B"/>
    <w:rsid w:val="00E16458"/>
    <w:rsid w:val="00E20A97"/>
    <w:rsid w:val="00E2300E"/>
    <w:rsid w:val="00E25AAE"/>
    <w:rsid w:val="00E35213"/>
    <w:rsid w:val="00E40EFA"/>
    <w:rsid w:val="00E43939"/>
    <w:rsid w:val="00E51224"/>
    <w:rsid w:val="00E60575"/>
    <w:rsid w:val="00E61B15"/>
    <w:rsid w:val="00E623EF"/>
    <w:rsid w:val="00E63B0B"/>
    <w:rsid w:val="00E67E23"/>
    <w:rsid w:val="00E719E5"/>
    <w:rsid w:val="00E722EC"/>
    <w:rsid w:val="00E72496"/>
    <w:rsid w:val="00E728CC"/>
    <w:rsid w:val="00E773FB"/>
    <w:rsid w:val="00E916A0"/>
    <w:rsid w:val="00E96B8B"/>
    <w:rsid w:val="00EA001D"/>
    <w:rsid w:val="00EA680A"/>
    <w:rsid w:val="00EA7AEE"/>
    <w:rsid w:val="00EB103D"/>
    <w:rsid w:val="00EB2DDF"/>
    <w:rsid w:val="00EB43A0"/>
    <w:rsid w:val="00EC0686"/>
    <w:rsid w:val="00EC364B"/>
    <w:rsid w:val="00EC6C08"/>
    <w:rsid w:val="00ED21C3"/>
    <w:rsid w:val="00ED6B54"/>
    <w:rsid w:val="00ED7C98"/>
    <w:rsid w:val="00EE5CF6"/>
    <w:rsid w:val="00EF0104"/>
    <w:rsid w:val="00EF17C5"/>
    <w:rsid w:val="00EF4C86"/>
    <w:rsid w:val="00F00728"/>
    <w:rsid w:val="00F00B0C"/>
    <w:rsid w:val="00F021F0"/>
    <w:rsid w:val="00F0500D"/>
    <w:rsid w:val="00F07BCD"/>
    <w:rsid w:val="00F12E2F"/>
    <w:rsid w:val="00F154EB"/>
    <w:rsid w:val="00F1634C"/>
    <w:rsid w:val="00F166D9"/>
    <w:rsid w:val="00F25DA4"/>
    <w:rsid w:val="00F324FB"/>
    <w:rsid w:val="00F3584D"/>
    <w:rsid w:val="00F361D3"/>
    <w:rsid w:val="00F36EAA"/>
    <w:rsid w:val="00F402D1"/>
    <w:rsid w:val="00F43BF0"/>
    <w:rsid w:val="00F44979"/>
    <w:rsid w:val="00F44B64"/>
    <w:rsid w:val="00F46424"/>
    <w:rsid w:val="00F512DB"/>
    <w:rsid w:val="00F573D5"/>
    <w:rsid w:val="00F65BC6"/>
    <w:rsid w:val="00F669B3"/>
    <w:rsid w:val="00F8194D"/>
    <w:rsid w:val="00F8287B"/>
    <w:rsid w:val="00F83815"/>
    <w:rsid w:val="00F951CC"/>
    <w:rsid w:val="00F96457"/>
    <w:rsid w:val="00FA3525"/>
    <w:rsid w:val="00FA7E1B"/>
    <w:rsid w:val="00FB067D"/>
    <w:rsid w:val="00FB310A"/>
    <w:rsid w:val="00FB59D6"/>
    <w:rsid w:val="00FC0D2C"/>
    <w:rsid w:val="00FC1278"/>
    <w:rsid w:val="00FC1312"/>
    <w:rsid w:val="00FC1E89"/>
    <w:rsid w:val="00FC201E"/>
    <w:rsid w:val="00FC2A88"/>
    <w:rsid w:val="00FC4506"/>
    <w:rsid w:val="00FC6F29"/>
    <w:rsid w:val="00FD1CFA"/>
    <w:rsid w:val="00FD495B"/>
    <w:rsid w:val="00FD55E0"/>
    <w:rsid w:val="00FE12B9"/>
    <w:rsid w:val="00FE67CC"/>
    <w:rsid w:val="00FE738E"/>
    <w:rsid w:val="00FF0B2C"/>
    <w:rsid w:val="00FF62E1"/>
    <w:rsid w:val="00FF73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00576F"/>
  <w15:chartTrackingRefBased/>
  <w15:docId w15:val="{4455AB66-FD54-40AA-9C4A-FA10E36B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3B3E"/>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3B3E"/>
    <w:pPr>
      <w:keepNext/>
      <w:keepLines/>
      <w:spacing w:before="320" w:after="12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link w:val="Heading3Char"/>
    <w:uiPriority w:val="9"/>
    <w:qFormat/>
    <w:rsid w:val="001E3B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B3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E3B3E"/>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1E3B3E"/>
    <w:rPr>
      <w:rFonts w:ascii="Times New Roman" w:eastAsia="Times New Roman" w:hAnsi="Times New Roman" w:cs="Times New Roman"/>
      <w:b/>
      <w:bCs/>
      <w:sz w:val="27"/>
      <w:szCs w:val="27"/>
    </w:rPr>
  </w:style>
  <w:style w:type="paragraph" w:customStyle="1" w:styleId="lead">
    <w:name w:val="lead"/>
    <w:basedOn w:val="Normal"/>
    <w:rsid w:val="001E3B3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Paragraph">
    <w:name w:val="List Paragraph"/>
    <w:basedOn w:val="Normal"/>
    <w:uiPriority w:val="34"/>
    <w:qFormat/>
    <w:rsid w:val="001E3B3E"/>
    <w:pPr>
      <w:spacing w:after="200" w:line="276" w:lineRule="auto"/>
      <w:ind w:left="720"/>
      <w:contextualSpacing/>
    </w:pPr>
    <w:rPr>
      <w:rFonts w:ascii="Calibri" w:eastAsia="Batang" w:hAnsi="Calibri" w:cs="Times New Roman"/>
    </w:rPr>
  </w:style>
  <w:style w:type="character" w:customStyle="1" w:styleId="tlid-translation">
    <w:name w:val="tlid-translation"/>
    <w:basedOn w:val="DefaultParagraphFont"/>
    <w:rsid w:val="001E3B3E"/>
  </w:style>
  <w:style w:type="character" w:customStyle="1" w:styleId="notranslate">
    <w:name w:val="notranslate"/>
    <w:basedOn w:val="DefaultParagraphFont"/>
    <w:rsid w:val="001E3B3E"/>
  </w:style>
  <w:style w:type="paragraph" w:customStyle="1" w:styleId="Gwnypunkt">
    <w:name w:val="Główny punkt"/>
    <w:basedOn w:val="ListParagraph"/>
    <w:qFormat/>
    <w:rsid w:val="001E3B3E"/>
    <w:pPr>
      <w:numPr>
        <w:numId w:val="8"/>
      </w:numPr>
      <w:jc w:val="both"/>
    </w:pPr>
    <w:rPr>
      <w:rFonts w:ascii="Times New Roman" w:eastAsia="Times New Roman" w:hAnsi="Times New Roman"/>
      <w:b/>
      <w:sz w:val="24"/>
      <w:szCs w:val="24"/>
      <w:lang w:eastAsia="pl-PL"/>
    </w:rPr>
  </w:style>
  <w:style w:type="paragraph" w:customStyle="1" w:styleId="Podpunkt">
    <w:name w:val="Podpunkt"/>
    <w:basedOn w:val="Gwnypunkt"/>
    <w:link w:val="PodpunktZnak"/>
    <w:qFormat/>
    <w:rsid w:val="001E3B3E"/>
    <w:pPr>
      <w:numPr>
        <w:ilvl w:val="1"/>
      </w:numPr>
    </w:pPr>
    <w:rPr>
      <w:sz w:val="20"/>
    </w:rPr>
  </w:style>
  <w:style w:type="character" w:customStyle="1" w:styleId="PodpunktZnak">
    <w:name w:val="Podpunkt Znak"/>
    <w:link w:val="Podpunkt"/>
    <w:rsid w:val="001E3B3E"/>
    <w:rPr>
      <w:rFonts w:ascii="Times New Roman" w:eastAsia="Times New Roman" w:hAnsi="Times New Roman" w:cs="Times New Roman"/>
      <w:b/>
      <w:sz w:val="20"/>
      <w:szCs w:val="24"/>
      <w:lang w:eastAsia="pl-PL"/>
    </w:rPr>
  </w:style>
  <w:style w:type="table" w:styleId="TableGrid">
    <w:name w:val="Table Grid"/>
    <w:basedOn w:val="TableNormal"/>
    <w:uiPriority w:val="59"/>
    <w:rsid w:val="001E3B3E"/>
    <w:pPr>
      <w:spacing w:after="0" w:line="240" w:lineRule="auto"/>
    </w:pPr>
    <w:rPr>
      <w:rFonts w:ascii="Calibri" w:eastAsia="Batang"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1E3B3E"/>
    <w:pPr>
      <w:spacing w:after="200" w:line="276" w:lineRule="auto"/>
    </w:pPr>
    <w:rPr>
      <w:rFonts w:ascii="Calibri" w:eastAsia="Batang" w:hAnsi="Calibri" w:cs="Times New Roman"/>
      <w:b/>
      <w:bCs/>
      <w:sz w:val="20"/>
      <w:szCs w:val="20"/>
    </w:rPr>
  </w:style>
  <w:style w:type="character" w:styleId="Hyperlink">
    <w:name w:val="Hyperlink"/>
    <w:uiPriority w:val="99"/>
    <w:unhideWhenUsed/>
    <w:rsid w:val="001E3B3E"/>
    <w:rPr>
      <w:color w:val="0000FF"/>
      <w:u w:val="single"/>
    </w:rPr>
  </w:style>
  <w:style w:type="paragraph" w:styleId="NormalWeb">
    <w:name w:val="Normal (Web)"/>
    <w:basedOn w:val="Normal"/>
    <w:uiPriority w:val="99"/>
    <w:semiHidden/>
    <w:unhideWhenUsed/>
    <w:rsid w:val="001E3B3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eader">
    <w:name w:val="header"/>
    <w:basedOn w:val="Normal"/>
    <w:link w:val="HeaderChar"/>
    <w:uiPriority w:val="99"/>
    <w:unhideWhenUsed/>
    <w:rsid w:val="001E3B3E"/>
    <w:pPr>
      <w:tabs>
        <w:tab w:val="center" w:pos="4536"/>
        <w:tab w:val="right" w:pos="9072"/>
      </w:tabs>
      <w:spacing w:after="200" w:line="276" w:lineRule="auto"/>
    </w:pPr>
    <w:rPr>
      <w:rFonts w:ascii="Calibri" w:eastAsia="Batang" w:hAnsi="Calibri" w:cs="Times New Roman"/>
    </w:rPr>
  </w:style>
  <w:style w:type="character" w:customStyle="1" w:styleId="HeaderChar">
    <w:name w:val="Header Char"/>
    <w:basedOn w:val="DefaultParagraphFont"/>
    <w:link w:val="Header"/>
    <w:uiPriority w:val="99"/>
    <w:rsid w:val="001E3B3E"/>
    <w:rPr>
      <w:rFonts w:ascii="Calibri" w:eastAsia="Batang" w:hAnsi="Calibri" w:cs="Times New Roman"/>
    </w:rPr>
  </w:style>
  <w:style w:type="paragraph" w:styleId="Footer">
    <w:name w:val="footer"/>
    <w:basedOn w:val="Normal"/>
    <w:link w:val="FooterChar"/>
    <w:uiPriority w:val="99"/>
    <w:unhideWhenUsed/>
    <w:rsid w:val="001E3B3E"/>
    <w:pPr>
      <w:tabs>
        <w:tab w:val="center" w:pos="4536"/>
        <w:tab w:val="right" w:pos="9072"/>
      </w:tabs>
      <w:spacing w:after="200" w:line="276" w:lineRule="auto"/>
    </w:pPr>
    <w:rPr>
      <w:rFonts w:ascii="Calibri" w:eastAsia="Batang" w:hAnsi="Calibri" w:cs="Times New Roman"/>
    </w:rPr>
  </w:style>
  <w:style w:type="character" w:customStyle="1" w:styleId="FooterChar">
    <w:name w:val="Footer Char"/>
    <w:basedOn w:val="DefaultParagraphFont"/>
    <w:link w:val="Footer"/>
    <w:uiPriority w:val="99"/>
    <w:rsid w:val="001E3B3E"/>
    <w:rPr>
      <w:rFonts w:ascii="Calibri" w:eastAsia="Batang" w:hAnsi="Calibri" w:cs="Times New Roman"/>
    </w:rPr>
  </w:style>
  <w:style w:type="paragraph" w:styleId="BalloonText">
    <w:name w:val="Balloon Text"/>
    <w:basedOn w:val="Normal"/>
    <w:link w:val="BalloonTextChar"/>
    <w:uiPriority w:val="99"/>
    <w:semiHidden/>
    <w:unhideWhenUsed/>
    <w:rsid w:val="001E3B3E"/>
    <w:pPr>
      <w:spacing w:after="0" w:line="240" w:lineRule="auto"/>
    </w:pPr>
    <w:rPr>
      <w:rFonts w:ascii="Tahoma" w:eastAsia="Batang" w:hAnsi="Tahoma" w:cs="Times New Roman"/>
      <w:sz w:val="16"/>
      <w:szCs w:val="16"/>
    </w:rPr>
  </w:style>
  <w:style w:type="character" w:customStyle="1" w:styleId="BalloonTextChar">
    <w:name w:val="Balloon Text Char"/>
    <w:basedOn w:val="DefaultParagraphFont"/>
    <w:link w:val="BalloonText"/>
    <w:uiPriority w:val="99"/>
    <w:semiHidden/>
    <w:rsid w:val="001E3B3E"/>
    <w:rPr>
      <w:rFonts w:ascii="Tahoma" w:eastAsia="Batang" w:hAnsi="Tahoma" w:cs="Times New Roman"/>
      <w:sz w:val="16"/>
      <w:szCs w:val="16"/>
    </w:rPr>
  </w:style>
  <w:style w:type="character" w:styleId="CommentReference">
    <w:name w:val="annotation reference"/>
    <w:uiPriority w:val="99"/>
    <w:semiHidden/>
    <w:unhideWhenUsed/>
    <w:rsid w:val="001E3B3E"/>
    <w:rPr>
      <w:sz w:val="16"/>
      <w:szCs w:val="16"/>
    </w:rPr>
  </w:style>
  <w:style w:type="paragraph" w:styleId="CommentText">
    <w:name w:val="annotation text"/>
    <w:basedOn w:val="Normal"/>
    <w:link w:val="CommentTextChar"/>
    <w:uiPriority w:val="99"/>
    <w:semiHidden/>
    <w:unhideWhenUsed/>
    <w:rsid w:val="001E3B3E"/>
    <w:pPr>
      <w:spacing w:after="200" w:line="276" w:lineRule="auto"/>
    </w:pPr>
    <w:rPr>
      <w:rFonts w:ascii="Calibri" w:eastAsia="Batang" w:hAnsi="Calibri" w:cs="Times New Roman"/>
      <w:sz w:val="20"/>
      <w:szCs w:val="20"/>
    </w:rPr>
  </w:style>
  <w:style w:type="character" w:customStyle="1" w:styleId="CommentTextChar">
    <w:name w:val="Comment Text Char"/>
    <w:basedOn w:val="DefaultParagraphFont"/>
    <w:link w:val="CommentText"/>
    <w:uiPriority w:val="99"/>
    <w:semiHidden/>
    <w:rsid w:val="001E3B3E"/>
    <w:rPr>
      <w:rFonts w:ascii="Calibri" w:eastAsia="Batang"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E3B3E"/>
    <w:rPr>
      <w:b/>
      <w:bCs/>
    </w:rPr>
  </w:style>
  <w:style w:type="character" w:customStyle="1" w:styleId="CommentSubjectChar">
    <w:name w:val="Comment Subject Char"/>
    <w:basedOn w:val="CommentTextChar"/>
    <w:link w:val="CommentSubject"/>
    <w:uiPriority w:val="99"/>
    <w:semiHidden/>
    <w:rsid w:val="001E3B3E"/>
    <w:rPr>
      <w:rFonts w:ascii="Calibri" w:eastAsia="Batang" w:hAnsi="Calibri" w:cs="Times New Roman"/>
      <w:b/>
      <w:bCs/>
      <w:sz w:val="20"/>
      <w:szCs w:val="20"/>
    </w:rPr>
  </w:style>
  <w:style w:type="character" w:styleId="Emphasis">
    <w:name w:val="Emphasis"/>
    <w:basedOn w:val="DefaultParagraphFont"/>
    <w:uiPriority w:val="20"/>
    <w:qFormat/>
    <w:rsid w:val="001E3B3E"/>
    <w:rPr>
      <w:i/>
      <w:iCs/>
    </w:rPr>
  </w:style>
  <w:style w:type="character" w:customStyle="1" w:styleId="UnresolvedMention">
    <w:name w:val="Unresolved Mention"/>
    <w:basedOn w:val="DefaultParagraphFont"/>
    <w:uiPriority w:val="99"/>
    <w:semiHidden/>
    <w:unhideWhenUsed/>
    <w:rsid w:val="001E3B3E"/>
    <w:rPr>
      <w:color w:val="605E5C"/>
      <w:shd w:val="clear" w:color="auto" w:fill="E1DFDD"/>
    </w:rPr>
  </w:style>
  <w:style w:type="paragraph" w:styleId="EndnoteText">
    <w:name w:val="endnote text"/>
    <w:basedOn w:val="Normal"/>
    <w:link w:val="EndnoteTextChar"/>
    <w:uiPriority w:val="99"/>
    <w:semiHidden/>
    <w:unhideWhenUsed/>
    <w:rsid w:val="001E3B3E"/>
    <w:pPr>
      <w:spacing w:after="0" w:line="240" w:lineRule="auto"/>
    </w:pPr>
    <w:rPr>
      <w:rFonts w:ascii="Calibri" w:eastAsia="Batang" w:hAnsi="Calibri" w:cs="Times New Roman"/>
      <w:sz w:val="20"/>
      <w:szCs w:val="20"/>
    </w:rPr>
  </w:style>
  <w:style w:type="character" w:customStyle="1" w:styleId="EndnoteTextChar">
    <w:name w:val="Endnote Text Char"/>
    <w:basedOn w:val="DefaultParagraphFont"/>
    <w:link w:val="EndnoteText"/>
    <w:uiPriority w:val="99"/>
    <w:semiHidden/>
    <w:rsid w:val="001E3B3E"/>
    <w:rPr>
      <w:rFonts w:ascii="Calibri" w:eastAsia="Batang" w:hAnsi="Calibri" w:cs="Times New Roman"/>
      <w:sz w:val="20"/>
      <w:szCs w:val="20"/>
    </w:rPr>
  </w:style>
  <w:style w:type="character" w:styleId="EndnoteReference">
    <w:name w:val="endnote reference"/>
    <w:basedOn w:val="DefaultParagraphFont"/>
    <w:uiPriority w:val="99"/>
    <w:semiHidden/>
    <w:unhideWhenUsed/>
    <w:rsid w:val="001E3B3E"/>
    <w:rPr>
      <w:vertAlign w:val="superscript"/>
    </w:rPr>
  </w:style>
  <w:style w:type="character" w:styleId="PlaceholderText">
    <w:name w:val="Placeholder Text"/>
    <w:basedOn w:val="DefaultParagraphFont"/>
    <w:uiPriority w:val="99"/>
    <w:semiHidden/>
    <w:rsid w:val="003B6E62"/>
    <w:rPr>
      <w:color w:val="808080"/>
    </w:rPr>
  </w:style>
  <w:style w:type="paragraph" w:styleId="Revision">
    <w:name w:val="Revision"/>
    <w:hidden/>
    <w:uiPriority w:val="99"/>
    <w:semiHidden/>
    <w:rsid w:val="006F2F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42729">
      <w:bodyDiv w:val="1"/>
      <w:marLeft w:val="0"/>
      <w:marRight w:val="0"/>
      <w:marTop w:val="0"/>
      <w:marBottom w:val="0"/>
      <w:divBdr>
        <w:top w:val="none" w:sz="0" w:space="0" w:color="auto"/>
        <w:left w:val="none" w:sz="0" w:space="0" w:color="auto"/>
        <w:bottom w:val="none" w:sz="0" w:space="0" w:color="auto"/>
        <w:right w:val="none" w:sz="0" w:space="0" w:color="auto"/>
      </w:divBdr>
    </w:div>
    <w:div w:id="895243271">
      <w:bodyDiv w:val="1"/>
      <w:marLeft w:val="0"/>
      <w:marRight w:val="0"/>
      <w:marTop w:val="0"/>
      <w:marBottom w:val="0"/>
      <w:divBdr>
        <w:top w:val="none" w:sz="0" w:space="0" w:color="auto"/>
        <w:left w:val="none" w:sz="0" w:space="0" w:color="auto"/>
        <w:bottom w:val="none" w:sz="0" w:space="0" w:color="auto"/>
        <w:right w:val="none" w:sz="0" w:space="0" w:color="auto"/>
      </w:divBdr>
    </w:div>
    <w:div w:id="147518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50199-F5CF-4308-A69F-24C464CA2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8614</Words>
  <Characters>49104</Characters>
  <Application>Microsoft Office Word</Application>
  <DocSecurity>0</DocSecurity>
  <Lines>409</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DURAK</dc:creator>
  <cp:keywords/>
  <dc:description/>
  <cp:lastModifiedBy>Yuvasri V.</cp:lastModifiedBy>
  <cp:revision>6</cp:revision>
  <cp:lastPrinted>2021-07-22T12:05:00Z</cp:lastPrinted>
  <dcterms:created xsi:type="dcterms:W3CDTF">2023-07-02T09:56:00Z</dcterms:created>
  <dcterms:modified xsi:type="dcterms:W3CDTF">2023-07-29T09:51:00Z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http://www.zotero.org/styles/bulletin-of-the-world-health-organization</vt:lpwstr>
  </property>
  <property fmtid="{D5CDD505-2E9C-101B-9397-08002B2CF9AE}" pid="3" name="Mendeley Recent Style Name 0_1">
    <vt:lpwstr>Bulletin of the World Health Organization</vt:lpwstr>
  </property>
  <property fmtid="{D5CDD505-2E9C-101B-9397-08002B2CF9AE}" pid="4" name="Mendeley Recent Style Id 1_1">
    <vt:lpwstr>http://www.zotero.org/styles/environmental-geochemistry-and-health</vt:lpwstr>
  </property>
  <property fmtid="{D5CDD505-2E9C-101B-9397-08002B2CF9AE}" pid="5" name="Mendeley Recent Style Name 1_1">
    <vt:lpwstr>Environmental Geochemistry and Health</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http://www.zotero.org/styles/nature</vt:lpwstr>
  </property>
  <property fmtid="{D5CDD505-2E9C-101B-9397-08002B2CF9AE}" pid="9" name="Mendeley Recent Style Name 3_1">
    <vt:lpwstr>Nature</vt:lpwstr>
  </property>
  <property fmtid="{D5CDD505-2E9C-101B-9397-08002B2CF9AE}" pid="10" name="Mendeley Recent Style Id 4_1">
    <vt:lpwstr>http://www.zotero.org/styles/scientific-reports</vt:lpwstr>
  </property>
  <property fmtid="{D5CDD505-2E9C-101B-9397-08002B2CF9AE}" pid="11" name="Mendeley Recent Style Name 4_1">
    <vt:lpwstr>Scientific Reports</vt:lpwstr>
  </property>
  <property fmtid="{D5CDD505-2E9C-101B-9397-08002B2CF9AE}" pid="12" name="Mendeley Recent Style Id 5_1">
    <vt:lpwstr>http://www.zotero.org/styles/taylor-and-francis-national-library-of-medicine</vt:lpwstr>
  </property>
  <property fmtid="{D5CDD505-2E9C-101B-9397-08002B2CF9AE}" pid="13" name="Mendeley Recent Style Name 5_1">
    <vt:lpwstr>Taylor &amp; Francis - National Library of Medicine</vt:lpwstr>
  </property>
  <property fmtid="{D5CDD505-2E9C-101B-9397-08002B2CF9AE}" pid="14" name="Mendeley Recent Style Id 6_1">
    <vt:lpwstr>http://www.zotero.org/styles/who-europe-numeric</vt:lpwstr>
  </property>
  <property fmtid="{D5CDD505-2E9C-101B-9397-08002B2CF9AE}" pid="15" name="Mendeley Recent Style Name 6_1">
    <vt:lpwstr>WHO Regional Office for Europe (numeric)</vt:lpwstr>
  </property>
  <property fmtid="{D5CDD505-2E9C-101B-9397-08002B2CF9AE}" pid="16" name="Mendeley Recent Style Id 7_1">
    <vt:lpwstr>http://www.zotero.org/styles/who-europe-harvard</vt:lpwstr>
  </property>
  <property fmtid="{D5CDD505-2E9C-101B-9397-08002B2CF9AE}" pid="17" name="Mendeley Recent Style Name 7_1">
    <vt:lpwstr>WHO Regional Office for Europe - Harvard</vt:lpwstr>
  </property>
  <property fmtid="{D5CDD505-2E9C-101B-9397-08002B2CF9AE}" pid="18" name="Mendeley Recent Style Id 8_1">
    <vt:lpwstr>http://www.zotero.org/styles/who-south-east-asia-journal-of-public-health</vt:lpwstr>
  </property>
  <property fmtid="{D5CDD505-2E9C-101B-9397-08002B2CF9AE}" pid="19" name="Mendeley Recent Style Name 8_1">
    <vt:lpwstr>WHO South-East Asia Journal of Public Health</vt:lpwstr>
  </property>
  <property fmtid="{D5CDD505-2E9C-101B-9397-08002B2CF9AE}" pid="20" name="Mendeley Recent Style Id 9_1">
    <vt:lpwstr>http://www.zotero.org/styles/waste-management</vt:lpwstr>
  </property>
  <property fmtid="{D5CDD505-2E9C-101B-9397-08002B2CF9AE}" pid="21" name="Mendeley Recent Style Name 9_1">
    <vt:lpwstr>Waste Management</vt:lpwstr>
  </property>
  <property fmtid="{D5CDD505-2E9C-101B-9397-08002B2CF9AE}" pid="22" name="Mendeley Document_1">
    <vt:lpwstr>True</vt:lpwstr>
  </property>
  <property fmtid="{D5CDD505-2E9C-101B-9397-08002B2CF9AE}" pid="23" name="Mendeley Unique User Id_1">
    <vt:lpwstr>f776f963-4c5c-325b-accb-cbdf6a4f1ea2</vt:lpwstr>
  </property>
  <property fmtid="{D5CDD505-2E9C-101B-9397-08002B2CF9AE}" pid="24" name="Mendeley Citation Style_1">
    <vt:lpwstr>http://www.zotero.org/styles/environmental-geochemistry-and-health</vt:lpwstr>
  </property>
</Properties>
</file>