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D901C" w14:textId="77777777" w:rsidR="00567BEB" w:rsidRPr="002F49F8" w:rsidRDefault="00567BEB" w:rsidP="00567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49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Mechanistic Insights and Environmental Ramifications of </w:t>
      </w:r>
      <w:proofErr w:type="gramStart"/>
      <w:r w:rsidRPr="002F49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Cr(</w:t>
      </w:r>
      <w:proofErr w:type="gramEnd"/>
      <w:r w:rsidRPr="002F49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III) Oxidation to Cr(VI) in Soil and Groundwater Systems: </w:t>
      </w:r>
      <w:r w:rsidRPr="002F49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Bridging Geochemical Mechanisms and Emerging Remediation Strategies</w:t>
      </w:r>
    </w:p>
    <w:p w14:paraId="4FCF4695" w14:textId="4288B16E" w:rsidR="001E5A16" w:rsidRPr="002F49F8" w:rsidRDefault="001E5A16" w:rsidP="001E5A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Atta Rasool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1,*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Eva Pertile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proofErr w:type="gram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Kateřina</w:t>
      </w:r>
      <w:proofErr w:type="gram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Brožová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Jan Halfar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Kristina Čabanová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Petra Malíková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Jitka C</w:t>
      </w:r>
      <w:bookmarkStart w:id="0" w:name="_GoBack"/>
      <w:bookmarkEnd w:id="0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hromíková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Oldřich Motyka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Silvie Drabinová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Silvie Heviánková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42ABFB1B" w14:textId="77777777" w:rsidR="001E5A16" w:rsidRPr="002F49F8" w:rsidRDefault="001E5A16" w:rsidP="001E5A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DD3A063" w14:textId="77777777" w:rsidR="001E5A16" w:rsidRPr="002F49F8" w:rsidRDefault="001E5A16" w:rsidP="001E5A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Faculty of Mining and Geology, VSB–Technical University of Ostrava, 17.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listopadu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2172/15, Ostrava-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Poruba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708 00, Czech Republic</w:t>
      </w:r>
    </w:p>
    <w:p w14:paraId="5DEDF06C" w14:textId="77777777" w:rsidR="003C0A80" w:rsidRPr="002F49F8" w:rsidRDefault="003C0A80" w:rsidP="003C0A80">
      <w:pPr>
        <w:spacing w:after="0" w:line="360" w:lineRule="auto"/>
        <w:jc w:val="both"/>
        <w:rPr>
          <w:rStyle w:val="Strong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453433F" w14:textId="77777777" w:rsidR="00D011F8" w:rsidRPr="002F49F8" w:rsidRDefault="00D011F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07752A" w14:textId="77777777" w:rsidR="00A73079" w:rsidRPr="002F49F8" w:rsidRDefault="00A7307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A6EC57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78D9FC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A9106F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E86704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8A9E29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F84EC1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24D3F8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FC30D7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B00544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11A35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84E58F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21EB1D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5E6B8B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788052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DAD41A" w14:textId="77777777" w:rsidR="006D64B7" w:rsidRPr="002F49F8" w:rsidRDefault="006D64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9FBF9F" w14:textId="77777777" w:rsidR="00A73079" w:rsidRPr="002F49F8" w:rsidRDefault="00A7307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2934A7" w14:textId="77777777" w:rsidR="001E5A16" w:rsidRPr="002F49F8" w:rsidRDefault="001E5A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5DF3B8" w14:textId="77777777" w:rsidR="001E5A16" w:rsidRPr="002F49F8" w:rsidRDefault="001E5A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0C3EC0" w14:textId="77777777" w:rsidR="001E5A16" w:rsidRPr="002F49F8" w:rsidRDefault="001E5A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D0ABDE" w14:textId="365E3E16" w:rsidR="00501381" w:rsidRPr="002F49F8" w:rsidRDefault="0050138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9F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5880B50C" wp14:editId="5CAE6C24">
            <wp:extent cx="4776716" cy="3294611"/>
            <wp:effectExtent l="0" t="0" r="508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832" cy="330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612E" w14:textId="77777777" w:rsidR="007772CD" w:rsidRPr="002F49F8" w:rsidRDefault="007772CD" w:rsidP="007772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S1.</w:t>
      </w:r>
      <w:r w:rsidRPr="002F4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2F49F8">
        <w:rPr>
          <w:rFonts w:ascii="Times New Roman" w:hAnsi="Times New Roman" w:cs="Times New Roman"/>
          <w:color w:val="000000" w:themeColor="text1"/>
          <w:sz w:val="24"/>
          <w:szCs w:val="24"/>
        </w:rPr>
        <w:t>Cr(</w:t>
      </w:r>
      <w:proofErr w:type="gramEnd"/>
      <w:r w:rsidRPr="002F4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VI) mobility and reduction pathways. Adsorption, redox conditions, and environmental factors control </w:t>
      </w:r>
    </w:p>
    <w:p w14:paraId="450AF57B" w14:textId="77777777" w:rsidR="007772CD" w:rsidRPr="002F49F8" w:rsidRDefault="007772CD" w:rsidP="007772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8B5873" w14:textId="77777777" w:rsidR="007772CD" w:rsidRPr="002F49F8" w:rsidRDefault="007772C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589020" w14:textId="77777777" w:rsidR="004D5163" w:rsidRPr="002F49F8" w:rsidRDefault="004D51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A04D4D" w14:textId="77777777" w:rsidR="001E5A16" w:rsidRPr="002F49F8" w:rsidRDefault="001E5A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74A81E" w14:textId="77777777" w:rsidR="00F45B19" w:rsidRPr="002F49F8" w:rsidRDefault="00F45B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A9A9BF" w14:textId="77777777" w:rsidR="00F45B19" w:rsidRPr="002F49F8" w:rsidRDefault="00F45B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BE5E56" w14:textId="77777777" w:rsidR="00F45B19" w:rsidRPr="002F49F8" w:rsidRDefault="00F45B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207284" w14:textId="77777777" w:rsidR="00F45B19" w:rsidRPr="002F49F8" w:rsidRDefault="00F45B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A1D283" w14:textId="77777777" w:rsidR="00F45B19" w:rsidRPr="002F49F8" w:rsidRDefault="00F45B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4889A9" w14:textId="77777777" w:rsidR="00F45B19" w:rsidRPr="002F49F8" w:rsidRDefault="00F45B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B99983" w14:textId="77777777" w:rsidR="00F45B19" w:rsidRPr="002F49F8" w:rsidRDefault="00F45B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E880DC" w14:textId="77777777" w:rsidR="00F45B19" w:rsidRPr="002F49F8" w:rsidRDefault="00F45B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462843" w14:textId="77777777" w:rsidR="00F45B19" w:rsidRPr="002F49F8" w:rsidRDefault="00F45B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F0F8FF" w14:textId="77777777" w:rsidR="00F45B19" w:rsidRPr="002F49F8" w:rsidRDefault="0098274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9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4F38A32A" wp14:editId="4AD87306">
            <wp:extent cx="5028610" cy="3238914"/>
            <wp:effectExtent l="0" t="0" r="0" b="0"/>
            <wp:docPr id="1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8610" cy="32389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A28610" w14:textId="77777777" w:rsidR="00FA5DDB" w:rsidRPr="002F49F8" w:rsidRDefault="00FA5D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BEBF73" w14:textId="130E75E2" w:rsidR="005543E9" w:rsidRPr="002F49F8" w:rsidRDefault="005543E9" w:rsidP="005543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49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Figure S2.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Mitigation Strategies of </w:t>
      </w:r>
      <w:proofErr w:type="gram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Cr(</w:t>
      </w:r>
      <w:proofErr w:type="gram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VI) Contamination using different approaches</w:t>
      </w:r>
      <w:r w:rsidR="002412EA"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i.e.,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physical, chemical, and biological.</w:t>
      </w:r>
    </w:p>
    <w:p w14:paraId="11C37865" w14:textId="77777777" w:rsidR="005543E9" w:rsidRPr="002F49F8" w:rsidRDefault="005543E9" w:rsidP="005543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2EE7776" w14:textId="77777777" w:rsidR="005543E9" w:rsidRPr="002F49F8" w:rsidRDefault="005543E9" w:rsidP="005543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14B489E" w14:textId="464E5F15" w:rsidR="005543E9" w:rsidRPr="002F49F8" w:rsidRDefault="005543E9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5543E9" w:rsidRPr="002F49F8" w:rsidSect="002F49F8">
          <w:headerReference w:type="default" r:id="rId8"/>
          <w:footerReference w:type="default" r:id="rId9"/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0B600F0E" w14:textId="77777777" w:rsidR="00AB3ACF" w:rsidRPr="002F49F8" w:rsidRDefault="00AB3ACF" w:rsidP="00E560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939AAF" w14:textId="48DAEFFE" w:rsidR="00501381" w:rsidRPr="002F49F8" w:rsidRDefault="00E56065" w:rsidP="00E560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S1.</w:t>
      </w:r>
      <w:r w:rsidRPr="002F4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2F49F8">
        <w:rPr>
          <w:rFonts w:ascii="Times New Roman" w:hAnsi="Times New Roman" w:cs="Times New Roman"/>
          <w:color w:val="000000" w:themeColor="text1"/>
          <w:sz w:val="24"/>
          <w:szCs w:val="24"/>
        </w:rPr>
        <w:t>Cr(</w:t>
      </w:r>
      <w:proofErr w:type="gramEnd"/>
      <w:r w:rsidRPr="002F4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III) </w:t>
      </w:r>
      <w:r w:rsidR="001A358B" w:rsidRPr="002F49F8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2F4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Cr(VI) Concentrations in Groundwater and Surface Waters</w:t>
      </w:r>
    </w:p>
    <w:tbl>
      <w:tblPr>
        <w:tblW w:w="14400" w:type="dxa"/>
        <w:tblLayout w:type="fixed"/>
        <w:tblLook w:val="04A0" w:firstRow="1" w:lastRow="0" w:firstColumn="1" w:lastColumn="0" w:noHBand="0" w:noVBand="1"/>
      </w:tblPr>
      <w:tblGrid>
        <w:gridCol w:w="2250"/>
        <w:gridCol w:w="1980"/>
        <w:gridCol w:w="1890"/>
        <w:gridCol w:w="2192"/>
        <w:gridCol w:w="3928"/>
        <w:gridCol w:w="2160"/>
      </w:tblGrid>
      <w:tr w:rsidR="002F49F8" w:rsidRPr="002F49F8" w14:paraId="0C4E02DB" w14:textId="77777777" w:rsidTr="00432BA5">
        <w:trPr>
          <w:trHeight w:val="315"/>
        </w:trPr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4AE6D3" w14:textId="77777777" w:rsidR="00822BAA" w:rsidRPr="002F49F8" w:rsidRDefault="00822BAA" w:rsidP="008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Region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85FE53" w14:textId="77777777" w:rsidR="00822BAA" w:rsidRPr="002F49F8" w:rsidRDefault="00822BAA" w:rsidP="008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Water Type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A8F8B" w14:textId="77777777" w:rsidR="00822BAA" w:rsidRPr="002F49F8" w:rsidRDefault="00822BAA" w:rsidP="008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Cr(VI) (µg/L)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E195B9" w14:textId="77777777" w:rsidR="00822BAA" w:rsidRPr="002F49F8" w:rsidRDefault="00822BAA" w:rsidP="008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Cr(III) (µg/L)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9A5F7" w14:textId="77777777" w:rsidR="00822BAA" w:rsidRPr="002F49F8" w:rsidRDefault="00822BAA" w:rsidP="008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Key Characteristics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A09A58" w14:textId="77777777" w:rsidR="00822BAA" w:rsidRPr="002F49F8" w:rsidRDefault="00822BAA" w:rsidP="008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Reference(s)</w:t>
            </w:r>
          </w:p>
        </w:tc>
      </w:tr>
      <w:tr w:rsidR="002F49F8" w:rsidRPr="002F49F8" w14:paraId="002B3F75" w14:textId="77777777" w:rsidTr="00432BA5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039B7" w14:textId="77777777" w:rsidR="00822BAA" w:rsidRPr="002F49F8" w:rsidRDefault="00822BAA" w:rsidP="008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Antelope Valley, CA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2F71F" w14:textId="77777777" w:rsidR="00822BAA" w:rsidRPr="002F49F8" w:rsidRDefault="00822BAA" w:rsidP="008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Groundwater (natural)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F51B3" w14:textId="77777777" w:rsidR="00822BAA" w:rsidRPr="002F49F8" w:rsidRDefault="00822BAA" w:rsidP="008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&lt;1–32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E4088" w14:textId="77777777" w:rsidR="00822BAA" w:rsidRPr="002F49F8" w:rsidRDefault="00822BAA" w:rsidP="008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Typically &lt;10% of total Cr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E68AA" w14:textId="77777777" w:rsidR="00822BAA" w:rsidRPr="002F49F8" w:rsidRDefault="00822BAA" w:rsidP="008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Alkaline (pH ~8), oxic, long residence, Cr-bearing schist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211A2" w14:textId="77777777" w:rsidR="00822BAA" w:rsidRPr="002F49F8" w:rsidRDefault="00822BAA" w:rsidP="008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Izbicki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2015)</w:t>
            </w:r>
          </w:p>
        </w:tc>
      </w:tr>
      <w:tr w:rsidR="002F49F8" w:rsidRPr="002F49F8" w14:paraId="6D51BD74" w14:textId="77777777" w:rsidTr="00432BA5">
        <w:trPr>
          <w:trHeight w:val="6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E298C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West-side Central Valley, CA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CA2A0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Groundwater (agricultural)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78FE7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&lt;1–69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84A4B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7062D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Cr-rich alluvium, irrigation return, high nitrate, alkaline oxic aquifer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4E428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(Guo et al., 2020)</w:t>
            </w:r>
          </w:p>
        </w:tc>
      </w:tr>
      <w:tr w:rsidR="002F49F8" w:rsidRPr="002F49F8" w14:paraId="5DB801D9" w14:textId="77777777" w:rsidTr="00432BA5">
        <w:trPr>
          <w:trHeight w:val="6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DECB2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Loess Plateau, China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E55B0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Groundwater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9FF81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&lt;4–300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BC50B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quantified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2EDEB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Loess fissure</w:t>
            </w: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noBreakHyphen/>
              <w:t>pore aquifers; pH 7.8–8.8; high Eh; amphibole/tremolite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E2FAF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(Ning et al., 2025)</w:t>
            </w:r>
          </w:p>
        </w:tc>
      </w:tr>
      <w:tr w:rsidR="002F49F8" w:rsidRPr="002F49F8" w14:paraId="7DA53EFE" w14:textId="77777777" w:rsidTr="00432BA5">
        <w:trPr>
          <w:trHeight w:val="6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BC14A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Jingyang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County, China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31D74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Groundwater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DE8CB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Up to 300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8A50B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quantified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03CAF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Loess tableland, weathered sandstone, slow groundwater flow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4ED6D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(Ning et al., 2025)</w:t>
            </w:r>
          </w:p>
        </w:tc>
      </w:tr>
      <w:tr w:rsidR="002F49F8" w:rsidRPr="002F49F8" w14:paraId="66BB32B0" w14:textId="77777777" w:rsidTr="00432BA5">
        <w:trPr>
          <w:trHeight w:val="6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E92A7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Troodos and coastal aquifers, Cyprus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CFE96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Groundwater/Spring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FAC3D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ND–26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F81CB" w14:textId="7548E6AD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ND</w:t>
            </w:r>
            <w:r w:rsidR="00DF10C1"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few (indirect) µg/L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31639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Ultramafic/mafic ophiolite; fractured aquifers; meteoric recharge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85B80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Zissimos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2021)</w:t>
            </w:r>
          </w:p>
        </w:tc>
      </w:tr>
      <w:tr w:rsidR="002F49F8" w:rsidRPr="002F49F8" w14:paraId="26A2CDAE" w14:textId="77777777" w:rsidTr="00432BA5">
        <w:trPr>
          <w:trHeight w:val="6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46713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Aosta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industrial area, Italy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31545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Groundwater (industrial)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40250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0.09–165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96F7B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reported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6B946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Superficial steel slag deposits, Ca–Mg–HCO₃/SO₄ basins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E6203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Grappein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2021)</w:t>
            </w:r>
          </w:p>
        </w:tc>
      </w:tr>
      <w:tr w:rsidR="002F49F8" w:rsidRPr="002F49F8" w14:paraId="13606625" w14:textId="77777777" w:rsidTr="00432BA5">
        <w:trPr>
          <w:trHeight w:val="6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955B7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Tuscany/Cecina coast, Italy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A2E97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Groundwater (natural/coastal)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A19EC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Up to 73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115A7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reported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873DF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Ophiolitic rocks, Mn-oxide oxidation in coastal alluvium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21870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Bastianoni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2021)</w:t>
            </w:r>
          </w:p>
        </w:tc>
      </w:tr>
      <w:tr w:rsidR="002F49F8" w:rsidRPr="002F49F8" w14:paraId="5E54AA36" w14:textId="77777777" w:rsidTr="00432BA5">
        <w:trPr>
          <w:trHeight w:val="94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B4AAB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Aegean and Central Greece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C68ED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Groundwater/tap water (urban)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207AA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Up to 156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CEE1B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reported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76AA2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Ophiolitic formations + industrial (fly-ash/waste); some public supply exceeding EU limit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2A72F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Drougas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2025)</w:t>
            </w:r>
          </w:p>
        </w:tc>
      </w:tr>
      <w:tr w:rsidR="002F49F8" w:rsidRPr="002F49F8" w14:paraId="0F7EC8DD" w14:textId="77777777" w:rsidTr="00432BA5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2C86F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Loess Plateau, China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03CF6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Surface water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FA646" w14:textId="77777777" w:rsidR="00822BAA" w:rsidRPr="002F49F8" w:rsidRDefault="00822BAA" w:rsidP="008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12-May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A9D7A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quantified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82730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Seasonal recharge, moderate DO/Eh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43C6C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(Ning et al., 2025)</w:t>
            </w:r>
          </w:p>
        </w:tc>
      </w:tr>
      <w:tr w:rsidR="002F49F8" w:rsidRPr="002F49F8" w14:paraId="0C9D6A81" w14:textId="77777777" w:rsidTr="00432BA5">
        <w:trPr>
          <w:trHeight w:val="94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C80A8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Bauru Basin, São Paulo, Brazil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0739D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Groundwater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02BEC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Up to 130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1C711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reported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91D8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Sandstone aquifer; high pH &gt;10; Mn-oxide–catalyzed oxidation of Cr(III); chrome-diopside source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DEDED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(Bertolo et al., 2011)</w:t>
            </w:r>
          </w:p>
        </w:tc>
      </w:tr>
      <w:tr w:rsidR="002F49F8" w:rsidRPr="002F49F8" w14:paraId="3664DDDD" w14:textId="77777777" w:rsidTr="00432BA5">
        <w:trPr>
          <w:trHeight w:val="6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B7C55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New Caledonia (ultramafic soils)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D7576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Soil pore-water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00CA1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Up to 700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15162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reported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BEEBA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Phosphate-amended serpentine soil; Mn-mediated Cr(III) oxidation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20C0C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Becquer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2003)</w:t>
            </w:r>
          </w:p>
        </w:tc>
      </w:tr>
      <w:tr w:rsidR="002F49F8" w:rsidRPr="002F49F8" w14:paraId="2909649A" w14:textId="77777777" w:rsidTr="00432BA5">
        <w:trPr>
          <w:trHeight w:val="6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025ED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León Valley, Mexico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BC93E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Groundwater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428B1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~12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9C79F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reported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BF6E2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Ultramafic geology (Sierra Guanajuato); geogenic Cr(VI) source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AF797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(Villalobos-Aragón et al., 2012)</w:t>
            </w:r>
          </w:p>
        </w:tc>
      </w:tr>
      <w:tr w:rsidR="002F49F8" w:rsidRPr="002F49F8" w14:paraId="4E39F0CE" w14:textId="77777777" w:rsidTr="00432BA5">
        <w:trPr>
          <w:trHeight w:val="6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52E73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Chromite mining area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3EF10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Surface water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6E0E6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20-500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EB836" w14:textId="77777777" w:rsidR="00822BAA" w:rsidRPr="002F49F8" w:rsidRDefault="00822BAA" w:rsidP="008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30-May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DD5BE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Ultramafic rock weathering; mine drainage; oxidizing to slightly reducing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DC9F8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(Kokkinos et al., 2024; Rashid et al., 2023)</w:t>
            </w:r>
          </w:p>
        </w:tc>
      </w:tr>
      <w:tr w:rsidR="002F49F8" w:rsidRPr="002F49F8" w14:paraId="023D28C7" w14:textId="77777777" w:rsidTr="00432BA5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7F424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Cyprus (</w:t>
            </w: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Kiti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Pervolia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DD2BC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A3EFB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Median 4.5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EDE00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reported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79665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Coastal agricultural recharge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165DA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Zissimos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2021)</w:t>
            </w:r>
          </w:p>
        </w:tc>
      </w:tr>
      <w:tr w:rsidR="002F49F8" w:rsidRPr="002F49F8" w14:paraId="75CEF167" w14:textId="77777777" w:rsidTr="00432BA5">
        <w:trPr>
          <w:trHeight w:val="6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1FFD4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Greece (ultramafic areas)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0684D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Tap/GW (urban)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DF4F6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&gt;2 up to 156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B7AE7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reported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6BB3A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Ultramafic geology, Mn-catalyzed oxidation, EU exceedances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9423D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Dermatas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2015)</w:t>
            </w:r>
          </w:p>
        </w:tc>
      </w:tr>
      <w:tr w:rsidR="00936201" w:rsidRPr="002F49F8" w14:paraId="25DB99FD" w14:textId="77777777" w:rsidTr="00432BA5">
        <w:trPr>
          <w:trHeight w:val="63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0FF50E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Southern India (tannery areas)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8DEA5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GW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C24180" w14:textId="26B1B033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7354BC"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190 (0.01</w:t>
            </w:r>
            <w:r w:rsidR="007354BC"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0.19 mg/L)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579202" w14:textId="6BEC20A2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  <w:r w:rsidR="00DF10C1"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0.19 mg/L total Cr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92DA5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Industrial tanning contamination exceeding WHO limit (0.05 mg/L)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A8E164" w14:textId="77777777" w:rsidR="00822BAA" w:rsidRPr="002F49F8" w:rsidRDefault="00822BAA" w:rsidP="0082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(Ali et al., 2022; </w:t>
            </w: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Brindha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Elango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2012)</w:t>
            </w:r>
          </w:p>
        </w:tc>
      </w:tr>
    </w:tbl>
    <w:p w14:paraId="5F3292AE" w14:textId="77777777" w:rsidR="004D5163" w:rsidRPr="002F49F8" w:rsidRDefault="004D51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A8DFDA" w14:textId="77777777" w:rsidR="007772CD" w:rsidRPr="002F49F8" w:rsidRDefault="007772C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E0E5D1" w14:textId="77777777" w:rsidR="002F262E" w:rsidRPr="002F49F8" w:rsidRDefault="002F26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82CA58" w14:textId="77777777" w:rsidR="002F262E" w:rsidRPr="002F49F8" w:rsidRDefault="002F26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F51D54" w14:textId="77777777" w:rsidR="006441D4" w:rsidRPr="002F49F8" w:rsidRDefault="006441D4" w:rsidP="006441D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S2.</w:t>
      </w:r>
      <w:r w:rsidRPr="002F4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Environmental behavior, migration, transformation and fate of </w:t>
      </w:r>
      <w:proofErr w:type="gramStart"/>
      <w:r w:rsidRPr="002F49F8">
        <w:rPr>
          <w:rFonts w:ascii="Times New Roman" w:hAnsi="Times New Roman" w:cs="Times New Roman"/>
          <w:color w:val="000000" w:themeColor="text1"/>
          <w:sz w:val="24"/>
          <w:szCs w:val="24"/>
        </w:rPr>
        <w:t>Cr(</w:t>
      </w:r>
      <w:proofErr w:type="gramEnd"/>
      <w:r w:rsidRPr="002F49F8">
        <w:rPr>
          <w:rFonts w:ascii="Times New Roman" w:hAnsi="Times New Roman" w:cs="Times New Roman"/>
          <w:color w:val="000000" w:themeColor="text1"/>
          <w:sz w:val="24"/>
          <w:szCs w:val="24"/>
        </w:rPr>
        <w:t>VI)</w:t>
      </w:r>
    </w:p>
    <w:tbl>
      <w:tblPr>
        <w:tblW w:w="10460" w:type="dxa"/>
        <w:tblLook w:val="04A0" w:firstRow="1" w:lastRow="0" w:firstColumn="1" w:lastColumn="0" w:noHBand="0" w:noVBand="1"/>
      </w:tblPr>
      <w:tblGrid>
        <w:gridCol w:w="2740"/>
        <w:gridCol w:w="2750"/>
        <w:gridCol w:w="2760"/>
        <w:gridCol w:w="2210"/>
      </w:tblGrid>
      <w:tr w:rsidR="002F49F8" w:rsidRPr="002F49F8" w14:paraId="3F958E74" w14:textId="77777777" w:rsidTr="00597544">
        <w:trPr>
          <w:trHeight w:val="315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830F94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Process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96B05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Description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B78E2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Environmental Impact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A93650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</w:t>
            </w:r>
          </w:p>
        </w:tc>
      </w:tr>
      <w:tr w:rsidR="002F49F8" w:rsidRPr="002F49F8" w14:paraId="08CBF1F6" w14:textId="77777777" w:rsidTr="00597544">
        <w:trPr>
          <w:trHeight w:val="94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6C77D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Leaching and Migration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FEDF6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Cr(VI) moves through unsaturated and saturated zones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8D141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Groundwater contamination risk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0911E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(Wang et al., 2020; Wei et al., 2021)</w:t>
            </w:r>
          </w:p>
        </w:tc>
      </w:tr>
      <w:tr w:rsidR="002F49F8" w:rsidRPr="002F49F8" w14:paraId="107511AE" w14:textId="77777777" w:rsidTr="00597544">
        <w:trPr>
          <w:trHeight w:val="12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E177A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Adsorption/Desorption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76423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Cr(VI) weakly adsorbs to oxides and clays; desorption under alkaline pH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94AC4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Enhanced mobility under high pH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5EF95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(Liang et al., 2021)</w:t>
            </w:r>
          </w:p>
        </w:tc>
      </w:tr>
      <w:tr w:rsidR="002F49F8" w:rsidRPr="002F49F8" w14:paraId="380842BC" w14:textId="77777777" w:rsidTr="00597544">
        <w:trPr>
          <w:trHeight w:val="94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3FEEC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Microbial Reduction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A536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Reduction to Cr(III) via Fe(III)- or sulfate-reducing bacteria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9DDA9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Localized immobilization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97C74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(Huang et al., 2024)</w:t>
            </w:r>
          </w:p>
        </w:tc>
      </w:tr>
      <w:tr w:rsidR="002F49F8" w:rsidRPr="002F49F8" w14:paraId="2D86A0ED" w14:textId="77777777" w:rsidTr="00597544">
        <w:trPr>
          <w:trHeight w:val="63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502E9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Abiotic Reduction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D6B9A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Reduction by Fe²⁺, sulfides, and organic matter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5CD50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Cr(VI) sequestration in anoxic zones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22BC9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(Hou et al., 2023)</w:t>
            </w:r>
          </w:p>
        </w:tc>
      </w:tr>
      <w:tr w:rsidR="00597544" w:rsidRPr="002F49F8" w14:paraId="2659BB5C" w14:textId="77777777" w:rsidTr="00597544">
        <w:trPr>
          <w:trHeight w:val="945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874F3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Post-Fire Redistribution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0B4161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Cr(VI) formed during fires is water soluble and rapidly mobilized by rain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D7FB6E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Rapid surface and subsurface transport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D598F5" w14:textId="77777777" w:rsidR="00597544" w:rsidRPr="002F49F8" w:rsidRDefault="00597544" w:rsidP="00597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(Burton et al., 2019)</w:t>
            </w:r>
          </w:p>
        </w:tc>
      </w:tr>
    </w:tbl>
    <w:p w14:paraId="028B450A" w14:textId="77777777" w:rsidR="006441D4" w:rsidRPr="002F49F8" w:rsidRDefault="006441D4" w:rsidP="006441D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679E4B" w14:textId="77777777" w:rsidR="002F262E" w:rsidRPr="002F49F8" w:rsidRDefault="002F26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093CC5" w14:textId="77777777" w:rsidR="009D7807" w:rsidRPr="002F49F8" w:rsidRDefault="009D78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9927BB" w14:textId="77777777" w:rsidR="009D7807" w:rsidRPr="002F49F8" w:rsidRDefault="009D78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8446F8" w14:textId="77777777" w:rsidR="009D7807" w:rsidRPr="002F49F8" w:rsidRDefault="009D78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BA45EA" w14:textId="77777777" w:rsidR="009D7807" w:rsidRPr="002F49F8" w:rsidRDefault="009D78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FC70A4" w14:textId="77777777" w:rsidR="009D7807" w:rsidRPr="002F49F8" w:rsidRDefault="009D78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14C009" w14:textId="77777777" w:rsidR="009D7807" w:rsidRPr="002F49F8" w:rsidRDefault="009D78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499CB1" w14:textId="77777777" w:rsidR="009D7807" w:rsidRPr="002F49F8" w:rsidRDefault="009D78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EF29A8" w14:textId="77777777" w:rsidR="00597544" w:rsidRPr="002F49F8" w:rsidRDefault="0059754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839F2B" w14:textId="77777777" w:rsidR="009D7807" w:rsidRPr="002F49F8" w:rsidRDefault="009D78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F884D6" w14:textId="77777777" w:rsidR="009D7807" w:rsidRPr="002F49F8" w:rsidRDefault="009D78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4504A5" w14:textId="77777777" w:rsidR="00B37F43" w:rsidRPr="002F49F8" w:rsidRDefault="00B37F43" w:rsidP="00A83D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74A24E07" w14:textId="77777777" w:rsidR="00B37F43" w:rsidRPr="002F49F8" w:rsidRDefault="00B37F43" w:rsidP="00A83D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1B3CABBA" w14:textId="77777777" w:rsidR="00B37F43" w:rsidRPr="002F49F8" w:rsidRDefault="00B37F43" w:rsidP="00A83D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59E06FBD" w14:textId="5D6D719C" w:rsidR="009D7807" w:rsidRPr="002F49F8" w:rsidRDefault="00A83D64" w:rsidP="00426D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</w:pPr>
      <w:r w:rsidRPr="002F4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  <w:t xml:space="preserve">Table S3. </w:t>
      </w:r>
      <w:r w:rsidRPr="002F49F8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Overview of Common Cr(VI) Reducing Agents</w:t>
      </w:r>
    </w:p>
    <w:p w14:paraId="77764F73" w14:textId="77777777" w:rsidR="001F3690" w:rsidRPr="002F49F8" w:rsidRDefault="001F3690" w:rsidP="00426D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</w:pPr>
    </w:p>
    <w:tbl>
      <w:tblPr>
        <w:tblW w:w="14220" w:type="dxa"/>
        <w:tblLook w:val="04A0" w:firstRow="1" w:lastRow="0" w:firstColumn="1" w:lastColumn="0" w:noHBand="0" w:noVBand="1"/>
      </w:tblPr>
      <w:tblGrid>
        <w:gridCol w:w="1980"/>
        <w:gridCol w:w="1350"/>
        <w:gridCol w:w="2760"/>
        <w:gridCol w:w="3270"/>
        <w:gridCol w:w="2610"/>
        <w:gridCol w:w="2250"/>
      </w:tblGrid>
      <w:tr w:rsidR="002F49F8" w:rsidRPr="002F49F8" w14:paraId="57095CFF" w14:textId="77777777" w:rsidTr="00491CFD">
        <w:trPr>
          <w:trHeight w:val="330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01FC5B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cs-CZ"/>
              </w:rPr>
              <w:t>Reducing Agent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3AEEC0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cs-CZ"/>
              </w:rPr>
              <w:t>Formula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E5FE5C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cs-CZ"/>
              </w:rPr>
              <w:t>Approx. Redox Potential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C129F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cs-CZ"/>
              </w:rPr>
              <w:t>Environmental Relevance</w:t>
            </w:r>
          </w:p>
        </w:tc>
        <w:tc>
          <w:tcPr>
            <w:tcW w:w="4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4339B3" w14:textId="0690EA45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cs-CZ"/>
              </w:rPr>
              <w:t>Limitations                           Reference</w:t>
            </w:r>
          </w:p>
        </w:tc>
      </w:tr>
      <w:tr w:rsidR="002F49F8" w:rsidRPr="002F49F8" w14:paraId="543A1ED1" w14:textId="77777777" w:rsidTr="00491CFD">
        <w:trPr>
          <w:trHeight w:val="6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17BBB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Ferrous iron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46748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Fe²⁺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B37C2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+0.77 V (vs. SHE)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6D808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Naturally present in suboxic soils and sediments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A7A7B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Ineffective in oxic conditions; pH-sensitive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996C7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(Liang et al., 2021)</w:t>
            </w:r>
          </w:p>
        </w:tc>
      </w:tr>
      <w:tr w:rsidR="002F49F8" w:rsidRPr="002F49F8" w14:paraId="75C37102" w14:textId="77777777" w:rsidTr="00491CFD">
        <w:trPr>
          <w:trHeight w:val="94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D1F8D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Zero-valent iron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04613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Fe⁰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D4FA5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–0.44 V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559CF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Widely used in permeable reactive barriers (PRBs) and soil treatments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3577B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Surface passivation; limited penetration in compact soils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FD821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(Liang et al., 2021; Verma et al., 2025)</w:t>
            </w:r>
          </w:p>
        </w:tc>
      </w:tr>
      <w:tr w:rsidR="002F49F8" w:rsidRPr="002F49F8" w14:paraId="35F7DE0D" w14:textId="77777777" w:rsidTr="00491CFD">
        <w:trPr>
          <w:trHeight w:val="94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33FDA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Sulfides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57E36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HS⁻, S²⁻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7CCAA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~–0.24 to –0.27 V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350BA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Produced via microbial sulfate reduction in anoxic environments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CC789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H₂S toxicity; redox sensitive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FB60C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(Choppala et al., 2018; </w:t>
            </w: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Kushkevych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2019)</w:t>
            </w:r>
          </w:p>
        </w:tc>
      </w:tr>
      <w:tr w:rsidR="002F49F8" w:rsidRPr="002F49F8" w14:paraId="656A6055" w14:textId="77777777" w:rsidTr="00491CFD">
        <w:trPr>
          <w:trHeight w:val="94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E5D96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Organic matter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8F433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–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CFE8E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Variable (–0.2 to –0.5 V)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E4B24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Abundant in soils; supports microbial and abiotic Cr(VI) reduction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57318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Variable efficiency; influenced by bioavailability and structure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D203B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(Choppala et al., 2018; Ren et al., 2023)</w:t>
            </w:r>
          </w:p>
        </w:tc>
      </w:tr>
      <w:tr w:rsidR="002F49F8" w:rsidRPr="002F49F8" w14:paraId="430C37B1" w14:textId="77777777" w:rsidTr="00491CFD">
        <w:trPr>
          <w:trHeight w:val="94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E821C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Calcium polysulfide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22EDD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CaSₓ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C7AB9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Not defined 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CEC04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Applied in field-scale remediation of Cr(VI)-contaminated sites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72301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Secondary byproducts (e.g., SO₄²⁻); handling precautions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6B721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(Graham et al., 2006; Moon et al., 2008)</w:t>
            </w:r>
          </w:p>
        </w:tc>
      </w:tr>
      <w:tr w:rsidR="007D4DB8" w:rsidRPr="002F49F8" w14:paraId="35B56039" w14:textId="77777777" w:rsidTr="00491CFD">
        <w:trPr>
          <w:trHeight w:val="945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15ED0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Sodium dithionite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5F1F6B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Na₂S₂O₄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44F4C7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~–0.66 V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6F7D3D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Rapid-acting reductant in soil washing and ex situ treatments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46C3E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Instability; short lifetime in solution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59739E" w14:textId="77777777" w:rsidR="007D4DB8" w:rsidRPr="002F49F8" w:rsidRDefault="007D4DB8" w:rsidP="007D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(Fan et al., 2023; </w:t>
            </w:r>
            <w:proofErr w:type="spellStart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Telfeyan</w:t>
            </w:r>
            <w:proofErr w:type="spellEnd"/>
            <w:r w:rsidRPr="002F4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2019)</w:t>
            </w:r>
          </w:p>
        </w:tc>
      </w:tr>
    </w:tbl>
    <w:p w14:paraId="0788A089" w14:textId="77777777" w:rsidR="001F3690" w:rsidRPr="002F49F8" w:rsidRDefault="001F3690" w:rsidP="00426D9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4C227840" w14:textId="77777777" w:rsidR="00574862" w:rsidRPr="002F49F8" w:rsidRDefault="00574862" w:rsidP="005748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9F8">
        <w:rPr>
          <w:rFonts w:ascii="Times New Roman" w:hAnsi="Times New Roman" w:cs="Times New Roman"/>
          <w:color w:val="000000" w:themeColor="text1"/>
          <w:sz w:val="24"/>
          <w:szCs w:val="24"/>
        </w:rPr>
        <w:t>Note: Redox potentials are standard vs SHE and may vary with pH and matrix.</w:t>
      </w:r>
    </w:p>
    <w:p w14:paraId="6CD65D54" w14:textId="77777777" w:rsidR="00AB3ACF" w:rsidRPr="002F49F8" w:rsidRDefault="00AB3ACF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40C8B7D9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4ACCFE3A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39F540F0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09F2E9FF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0B3A787B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1AB1A8C1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209CF849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7B9CB3F1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129E44EE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5E7D7989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072CB1B3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036F0CB5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42402815" w14:textId="77777777" w:rsidR="00597544" w:rsidRPr="002F49F8" w:rsidRDefault="00597544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2A6FBD3D" w14:textId="77777777" w:rsidR="00597544" w:rsidRPr="002F49F8" w:rsidRDefault="00597544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0336A442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045082FC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4B5403D1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7182E256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293F56E3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3DE45E2D" w14:textId="04268A05" w:rsidR="00281161" w:rsidRPr="002F49F8" w:rsidRDefault="009609EE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  <w:r w:rsidRPr="002F4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  <w:t>Reference</w:t>
      </w:r>
    </w:p>
    <w:p w14:paraId="54648965" w14:textId="77777777" w:rsidR="00281161" w:rsidRPr="002F49F8" w:rsidRDefault="00281161" w:rsidP="00A730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p w14:paraId="18B6851E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Ali, H.Q., Yasir, M.U., Farooq, A., Khan, M., Salman, M., &amp; Waqar, M. (2022). Tanneries impact on groundwater quality: A case study of Kasur city in Pakistan.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Environmental Monitoring and Assessment, 194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823. </w:t>
      </w:r>
      <w:hyperlink r:id="rId10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https://doi.org/10.1007/s10661-022-10502-0</w:t>
        </w:r>
      </w:hyperlink>
    </w:p>
    <w:p w14:paraId="2D1D986E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Bastianoni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A.,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Guastaldi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E.,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Barbagli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A.,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Bernardinetti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S.,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Zirulia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A.,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Brancale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M., &amp; Colonna, T. (2021). Multivariate analysis applied to aquifer hydrogeochemical evaluation: A case study in the coastal significant subterranean water body between “Cecina River and San Vincenzo”, Tuscany (Italy).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Applied Sciences, 11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7595. </w:t>
      </w:r>
      <w:hyperlink r:id="rId11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https://doi.org/10.3390/app11167595</w:t>
        </w:r>
      </w:hyperlink>
    </w:p>
    <w:p w14:paraId="636D8734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Bertolo, R.,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Bourotte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C., Hirata, R.,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Marcolan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L., &amp;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Sracek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O. (2011). Geochemistry of natural chromium occurrence in a sandstone aquifer in Bauru Basin, São Paulo State, Brazil.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Applied Geochemistry, 26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1353–1363. </w:t>
      </w:r>
      <w:hyperlink r:id="rId12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https://doi.org/10.1016/j.apgeochem.2011.05.009</w:t>
        </w:r>
      </w:hyperlink>
    </w:p>
    <w:p w14:paraId="7BE8CE86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Brindha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K., &amp;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Elango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L. (2012). Impact of tanning industries on groundwater quality near a metropolitan city in India.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Water Resources Management, 26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1747–1761. </w:t>
      </w:r>
      <w:hyperlink r:id="rId13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https://doi.org/10.1007/s11269-012-9985-4</w:t>
        </w:r>
      </w:hyperlink>
    </w:p>
    <w:p w14:paraId="2D47D574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Dermatas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D.,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Mpouras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T.,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Chrysochoou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M.,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Panagiotakis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I.,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Vatseris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C., Linardos, N.,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Theologou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E.,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Boboti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N.,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Xenidis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A.,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Papassiopi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N., &amp;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Sakellariou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L. (2015). Origin and concentration profile of chromium in a Greek aquifer.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Journal of Hazardous Materials, 281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35–46. </w:t>
      </w:r>
      <w:hyperlink r:id="rId14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https://doi.org/10.1016/j.jhazmat.2014.09.050</w:t>
        </w:r>
      </w:hyperlink>
    </w:p>
    <w:p w14:paraId="37D496D6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Drougas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C.,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Kelepertzis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E.,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Kypritidou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Z.,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Sigala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E.,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Matiatos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I.,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Dotsika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E.,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Vasileiou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E.,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Louloudis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G.,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Mertiri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E.,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Boeckx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P.,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Oikonomopoulos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E., &amp;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Roumpos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C. (2025). Controls on the geochemical composition of surface water in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Alfeios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River basin in the transition era of lignite mine closure at Megalopolis, Greece.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Science of the Total Environment, 970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179006. </w:t>
      </w:r>
      <w:hyperlink r:id="rId15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https://doi.org/10.1016/j.scitotenv.2025.179006</w:t>
        </w:r>
      </w:hyperlink>
    </w:p>
    <w:p w14:paraId="71AB6575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Fan, J., Liu, C., Zheng, J., &amp; Song, Y. (2023). Dithionite promoted microbial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dechlorination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of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hexachlorobenzene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while goethite further accelerated abiotic degradation by sulfidation in paddy soil.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Ecotoxicology and Environmental Safety, 259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115047. </w:t>
      </w:r>
      <w:hyperlink r:id="rId16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https://doi.org/10.1016/j.ecoenv.2023.115047</w:t>
        </w:r>
      </w:hyperlink>
    </w:p>
    <w:p w14:paraId="576031EA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Graham, M.C., Farmer, J.G., Anderson, P., Paterson, E., Hillier, S.,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Lumsdon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D.G., &amp;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Bewley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R.J.F. (2006). Calcium polysulfide remediation of hexavalent chromium contamination from chromite ore processing residue.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Science of the Total Environment, 364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32–44. </w:t>
      </w:r>
      <w:hyperlink r:id="rId17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https://doi.org/10.1016/j.scitotenv.2005.11.007</w:t>
        </w:r>
      </w:hyperlink>
    </w:p>
    <w:p w14:paraId="2067B3F4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Grappein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B., Lasagna, M.,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Capodaglio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P.,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Caselle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C., &amp; Luca, D.A.D. (2021).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Hydrochemical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and isotopic applications in the western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Aosta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Valley (Italy) for sustainable groundwater management.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Sustainability, 13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487. </w:t>
      </w:r>
      <w:hyperlink r:id="rId18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https://doi.org/10.3390/su13020487</w:t>
        </w:r>
      </w:hyperlink>
    </w:p>
    <w:p w14:paraId="456F583B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Guo, H., Chen, Y., Hu, H., Zhao, K., Li, H., Yan, S.,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Xiu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W.,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Coyte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R.M., &amp;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Vengosh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A. (2020). High hexavalent chromium concentration in groundwater from a deep aquifer in the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Baiyangdian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Basin of the North China Plain.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Environmental Science &amp; Technology, 54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10068–10077. </w:t>
      </w:r>
      <w:hyperlink r:id="rId19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https://doi.org/10.1021/acs.est.0c02357</w:t>
        </w:r>
      </w:hyperlink>
    </w:p>
    <w:p w14:paraId="5B9898F0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Hou, J., Li, Z., Xia, J., Miao, L., Wu, J., &amp;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Lv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B. (2023). Role of sulfate-reducing bacteria in the removal of hexavalent chromium by biosynthetic iron sulfides (FeS1+x).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Water, 15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1589. </w:t>
      </w:r>
      <w:hyperlink r:id="rId20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https://doi.org/10.3390/w15081589</w:t>
        </w:r>
      </w:hyperlink>
    </w:p>
    <w:p w14:paraId="0830104C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Huang, H., Gao, Y.-J., Cao, Z.-X., Tian, Z.-Q., Bai, Y.-F., Tang, Z.-X., Ali, A., Zhao, F.-J., &amp; Wang, P. (2024). Ecotoxicity of hexavalent chromium [</w:t>
      </w:r>
      <w:proofErr w:type="gram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Cr(</w:t>
      </w:r>
      <w:proofErr w:type="gram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VI)] in soil presents predominate threats to agricultural production with the increase of soil Cr contamination.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Journal of Hazardous Materials, 476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135091. </w:t>
      </w:r>
      <w:hyperlink r:id="rId21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https://doi.org/10.1016/j.jhazmat.2024.135091</w:t>
        </w:r>
      </w:hyperlink>
    </w:p>
    <w:p w14:paraId="36EDF6AC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Kokkinos, E.,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Kotsali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V.,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Tzamos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E., &amp;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Zouboulis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A. (2024). Acid mine drainage neutralization by ultrabasic rocks: A chromite mining tailings evaluation case study.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Sustainability, 16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8967. </w:t>
      </w:r>
      <w:hyperlink r:id="rId22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https://doi.org/10.3390/su16208967</w:t>
        </w:r>
      </w:hyperlink>
    </w:p>
    <w:p w14:paraId="621CEDC3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Kushkevych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I.,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Dordević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D., &amp;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Vítězová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M. (2019). Toxicity of hydrogen sulfide toward sulfate-reducing bacteria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Desulfovibrio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piger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Vib-7.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Archives of Microbiology, 201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389–397. </w:t>
      </w:r>
      <w:hyperlink r:id="rId23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https://doi.org/10.1007/s00203-019-01625-z</w:t>
        </w:r>
      </w:hyperlink>
    </w:p>
    <w:p w14:paraId="0ADA4469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Moon, D.H.,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Wazne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M.,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Jagupilla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S.C.,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Christodoulatos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C., Kim, M.G., &amp;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Koutsospyros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A. (2008). Particle size and pH effects on remediation of chromite ore processing residue using calcium polysulfide (CaS5).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Science of the Total Environment, 399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2–10. </w:t>
      </w:r>
      <w:hyperlink r:id="rId24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https://doi.org/10.1016/j.scitotenv.2008.03.040</w:t>
        </w:r>
      </w:hyperlink>
    </w:p>
    <w:p w14:paraId="727F1934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Rashid, A.,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Ayub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, M., Ullah, Z., Ali, A., Sardar, T., Iqbal, J., Gao, X., Bundschuh, J., Li, C., Khattak, S.A., Ali, L., El-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Serehy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H.A., Kaushik, P., &amp; Khan, S. (2023). Groundwater quality, health risk assessment, and source distribution of heavy metals contamination around chromite mines: Application of GIS, sustainable groundwater management,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geostatistics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PCAMLR, and PMF receptor model.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International Journal of Environmental Research and Public Health, 20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2113. </w:t>
      </w:r>
      <w:hyperlink r:id="rId25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https://doi.org/10.3390/ijerph20032113</w:t>
        </w:r>
      </w:hyperlink>
    </w:p>
    <w:p w14:paraId="10F6CE6A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Telfeyan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K.,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Migdisov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A.A., Pandey, S.,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Vesselinov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V.V., &amp;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Reimus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P.W. (2019). Long-term stability of dithionite in alkaline anaerobic aqueous solution.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Applied Geochemistry, 101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160–169. </w:t>
      </w:r>
      <w:hyperlink r:id="rId26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https://doi.org/10.1016/j.apgeochem.2018.12.015</w:t>
        </w:r>
      </w:hyperlink>
    </w:p>
    <w:p w14:paraId="675968FC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Verma, Y., Verma, A.,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Bhaskaralingam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A., Dhiman, P., Wang, T., Kumar, A., &amp; Sharma, G. (2025). Application of zero-valent iron and its derivatives in the removal of toxic metal ions from groundwater.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Water, 17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1524. </w:t>
      </w:r>
      <w:hyperlink r:id="rId27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https://doi.org/10.3390/w17101524</w:t>
        </w:r>
      </w:hyperlink>
    </w:p>
    <w:p w14:paraId="6C1D7964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Villalobos-Aragón, A., Ellis, A.S.,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Armienta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, M.A., &amp; Morton-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Bermea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O. (2012). Geochemistry and Cr stable isotopes of Cr-contaminated groundwater in León valley, Guanajuato, México.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Applied Geochemistry, 27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1783–1794. </w:t>
      </w:r>
      <w:hyperlink r:id="rId28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https://doi.org/10.1016/j.apgeochem.2012.02.013</w:t>
        </w:r>
      </w:hyperlink>
    </w:p>
    <w:p w14:paraId="41C6D61B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Wei, Y., Xu, X., Zhao, L., Chen, X., </w:t>
      </w:r>
      <w:proofErr w:type="spellStart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Qiu</w:t>
      </w:r>
      <w:proofErr w:type="spellEnd"/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H., &amp; Gao, B. (2021). Migration and transformation of chromium in unsaturated soil during groundwater table fluctuations induced by rainfall. </w:t>
      </w:r>
      <w:r w:rsidRPr="002F4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Journal of Hazardous Materials, 416</w:t>
      </w:r>
      <w:r w:rsidRPr="002F4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126229. </w:t>
      </w:r>
      <w:hyperlink r:id="rId29" w:tgtFrame="_new" w:history="1">
        <w:r w:rsidRPr="002F49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/>
          </w:rPr>
          <w:t>https://doi.org/10.1016/j.jhazmat.2021.126229</w:t>
        </w:r>
      </w:hyperlink>
    </w:p>
    <w:p w14:paraId="0410AF7E" w14:textId="77777777" w:rsidR="007E3A46" w:rsidRPr="002F49F8" w:rsidRDefault="007E3A46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</w:p>
    <w:p w14:paraId="5B408C87" w14:textId="77777777" w:rsidR="00925544" w:rsidRPr="002F49F8" w:rsidRDefault="00925544" w:rsidP="007E3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cs-CZ"/>
        </w:rPr>
      </w:pPr>
    </w:p>
    <w:sectPr w:rsidR="00925544" w:rsidRPr="002F49F8" w:rsidSect="002F49F8">
      <w:type w:val="continuous"/>
      <w:pgSz w:w="17280" w:h="15840" w:code="1"/>
      <w:pgMar w:top="1411" w:right="1260" w:bottom="1411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72EC1" w14:textId="77777777" w:rsidR="006D1BCD" w:rsidRDefault="006D1BCD" w:rsidP="00BE669D">
      <w:pPr>
        <w:spacing w:after="0" w:line="240" w:lineRule="auto"/>
      </w:pPr>
      <w:r>
        <w:separator/>
      </w:r>
    </w:p>
  </w:endnote>
  <w:endnote w:type="continuationSeparator" w:id="0">
    <w:p w14:paraId="325D600F" w14:textId="77777777" w:rsidR="006D1BCD" w:rsidRDefault="006D1BCD" w:rsidP="00BE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0898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0B9F06" w14:textId="1959B99E" w:rsidR="006724A7" w:rsidRDefault="006724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49F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2BEEE39" w14:textId="77777777" w:rsidR="006724A7" w:rsidRDefault="006724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EC4C7" w14:textId="77777777" w:rsidR="006D1BCD" w:rsidRDefault="006D1BCD" w:rsidP="00BE669D">
      <w:pPr>
        <w:spacing w:after="0" w:line="240" w:lineRule="auto"/>
      </w:pPr>
      <w:r>
        <w:separator/>
      </w:r>
    </w:p>
  </w:footnote>
  <w:footnote w:type="continuationSeparator" w:id="0">
    <w:p w14:paraId="0E0209D3" w14:textId="77777777" w:rsidR="006D1BCD" w:rsidRDefault="006D1BCD" w:rsidP="00BE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ABA9D" w14:textId="77777777" w:rsidR="004D5163" w:rsidRDefault="004D5163" w:rsidP="004D5163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AwMzQ2NLcwNTYzMLVQ0lEKTi0uzszPAykwqQUAgcW06iwAAAA="/>
  </w:docVars>
  <w:rsids>
    <w:rsidRoot w:val="00E165A4"/>
    <w:rsid w:val="00013E57"/>
    <w:rsid w:val="000C2DF3"/>
    <w:rsid w:val="00152C6E"/>
    <w:rsid w:val="00183712"/>
    <w:rsid w:val="001937DE"/>
    <w:rsid w:val="001A358B"/>
    <w:rsid w:val="001D1AD5"/>
    <w:rsid w:val="001E5A16"/>
    <w:rsid w:val="001F3690"/>
    <w:rsid w:val="002412EA"/>
    <w:rsid w:val="002629A8"/>
    <w:rsid w:val="00281161"/>
    <w:rsid w:val="002E0CE8"/>
    <w:rsid w:val="002F262E"/>
    <w:rsid w:val="002F49F8"/>
    <w:rsid w:val="00374DAF"/>
    <w:rsid w:val="003C0A80"/>
    <w:rsid w:val="00426D9F"/>
    <w:rsid w:val="00432BA5"/>
    <w:rsid w:val="00491CFD"/>
    <w:rsid w:val="004C1220"/>
    <w:rsid w:val="004C629C"/>
    <w:rsid w:val="004D5163"/>
    <w:rsid w:val="004F03A8"/>
    <w:rsid w:val="004F7514"/>
    <w:rsid w:val="00501381"/>
    <w:rsid w:val="005072BA"/>
    <w:rsid w:val="005543E9"/>
    <w:rsid w:val="00567BEB"/>
    <w:rsid w:val="00574862"/>
    <w:rsid w:val="00597544"/>
    <w:rsid w:val="005A2002"/>
    <w:rsid w:val="005A56AA"/>
    <w:rsid w:val="006178B7"/>
    <w:rsid w:val="006441D4"/>
    <w:rsid w:val="006724A7"/>
    <w:rsid w:val="00680EA7"/>
    <w:rsid w:val="006A3659"/>
    <w:rsid w:val="006D1BCD"/>
    <w:rsid w:val="006D64B7"/>
    <w:rsid w:val="007354BC"/>
    <w:rsid w:val="007772CD"/>
    <w:rsid w:val="007D4DB8"/>
    <w:rsid w:val="007E3A46"/>
    <w:rsid w:val="007F16D3"/>
    <w:rsid w:val="00822BAA"/>
    <w:rsid w:val="008E173C"/>
    <w:rsid w:val="009130ED"/>
    <w:rsid w:val="00925544"/>
    <w:rsid w:val="009274C8"/>
    <w:rsid w:val="00936201"/>
    <w:rsid w:val="009609EE"/>
    <w:rsid w:val="00974F56"/>
    <w:rsid w:val="00982744"/>
    <w:rsid w:val="009B040D"/>
    <w:rsid w:val="009D7807"/>
    <w:rsid w:val="00A17C80"/>
    <w:rsid w:val="00A73079"/>
    <w:rsid w:val="00A731EE"/>
    <w:rsid w:val="00A83D64"/>
    <w:rsid w:val="00A93DD6"/>
    <w:rsid w:val="00AB3ACF"/>
    <w:rsid w:val="00AF0F45"/>
    <w:rsid w:val="00AF15C8"/>
    <w:rsid w:val="00AF65F9"/>
    <w:rsid w:val="00B02199"/>
    <w:rsid w:val="00B120CE"/>
    <w:rsid w:val="00B37F43"/>
    <w:rsid w:val="00B4369C"/>
    <w:rsid w:val="00B540E0"/>
    <w:rsid w:val="00BE669D"/>
    <w:rsid w:val="00D011F8"/>
    <w:rsid w:val="00D058CB"/>
    <w:rsid w:val="00D05CB4"/>
    <w:rsid w:val="00D80D98"/>
    <w:rsid w:val="00D86A90"/>
    <w:rsid w:val="00DF10C1"/>
    <w:rsid w:val="00E165A4"/>
    <w:rsid w:val="00E4775D"/>
    <w:rsid w:val="00E56065"/>
    <w:rsid w:val="00EA6EA5"/>
    <w:rsid w:val="00EB36F1"/>
    <w:rsid w:val="00F45B19"/>
    <w:rsid w:val="00FA5DDB"/>
    <w:rsid w:val="00F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EDA67"/>
  <w15:chartTrackingRefBased/>
  <w15:docId w15:val="{F56597EA-D5E8-4A62-A1E3-C4AEF3AE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A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C0A80"/>
    <w:rPr>
      <w:b/>
      <w:bCs/>
    </w:rPr>
  </w:style>
  <w:style w:type="character" w:styleId="Hyperlink">
    <w:name w:val="Hyperlink"/>
    <w:basedOn w:val="DefaultParagraphFont"/>
    <w:uiPriority w:val="99"/>
    <w:unhideWhenUsed/>
    <w:rsid w:val="00152C6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669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69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E669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69D"/>
    <w:rPr>
      <w:rFonts w:eastAsiaTheme="minorEastAsia"/>
    </w:rPr>
  </w:style>
  <w:style w:type="table" w:styleId="TableGridLight">
    <w:name w:val="Grid Table Light"/>
    <w:basedOn w:val="TableNormal"/>
    <w:uiPriority w:val="40"/>
    <w:rsid w:val="008E17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4775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925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8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1007/s11269-012-9985-4?utm_source=chatgpt.com" TargetMode="External"/><Relationship Id="rId18" Type="http://schemas.openxmlformats.org/officeDocument/2006/relationships/hyperlink" Target="https://doi.org/10.3390/su13020487?utm_source=chatgpt.com" TargetMode="External"/><Relationship Id="rId26" Type="http://schemas.openxmlformats.org/officeDocument/2006/relationships/hyperlink" Target="https://doi.org/10.1016/j.apgeochem.2018.12.015?utm_source=chatgpt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1016/j.jhazmat.2024.135091?utm_source=chatgpt.com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doi.org/10.1016/j.apgeochem.2011.05.009?utm_source=chatgpt.com" TargetMode="External"/><Relationship Id="rId17" Type="http://schemas.openxmlformats.org/officeDocument/2006/relationships/hyperlink" Target="https://doi.org/10.1016/j.scitotenv.2005.11.007?utm_source=chatgpt.com" TargetMode="External"/><Relationship Id="rId25" Type="http://schemas.openxmlformats.org/officeDocument/2006/relationships/hyperlink" Target="https://doi.org/10.3390/ijerph20032113?utm_source=chatgpt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16/j.ecoenv.2023.115047?utm_source=chatgpt.com" TargetMode="External"/><Relationship Id="rId20" Type="http://schemas.openxmlformats.org/officeDocument/2006/relationships/hyperlink" Target="https://doi.org/10.3390/w15081589?utm_source=chatgpt.com" TargetMode="External"/><Relationship Id="rId29" Type="http://schemas.openxmlformats.org/officeDocument/2006/relationships/hyperlink" Target="https://doi.org/10.1016/j.jhazmat.2021.126229?utm_source=chatgpt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i.org/10.3390/app11167595?utm_source=chatgpt.com" TargetMode="External"/><Relationship Id="rId24" Type="http://schemas.openxmlformats.org/officeDocument/2006/relationships/hyperlink" Target="https://doi.org/10.1016/j.scitotenv.2008.03.040?utm_source=chatgpt.com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1016/j.scitotenv.2025.179006?utm_source=chatgpt.com" TargetMode="External"/><Relationship Id="rId23" Type="http://schemas.openxmlformats.org/officeDocument/2006/relationships/hyperlink" Target="https://doi.org/10.1007/s00203-019-01625-z?utm_source=chatgpt.com" TargetMode="External"/><Relationship Id="rId28" Type="http://schemas.openxmlformats.org/officeDocument/2006/relationships/hyperlink" Target="https://doi.org/10.1016/j.apgeochem.2012.02.013?utm_source=chatgpt.com" TargetMode="External"/><Relationship Id="rId10" Type="http://schemas.openxmlformats.org/officeDocument/2006/relationships/hyperlink" Target="https://doi.org/10.1007/s10661-022-10502-0?utm_source=chatgpt.com" TargetMode="External"/><Relationship Id="rId19" Type="http://schemas.openxmlformats.org/officeDocument/2006/relationships/hyperlink" Target="https://doi.org/10.1021/acs.est.0c02357?utm_source=chatgpt.com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https://doi.org/10.1016/j.jhazmat.2014.09.050?utm_source=chatgpt.com" TargetMode="External"/><Relationship Id="rId22" Type="http://schemas.openxmlformats.org/officeDocument/2006/relationships/hyperlink" Target="https://doi.org/10.3390/su16208967?utm_source=chatgpt.com" TargetMode="External"/><Relationship Id="rId27" Type="http://schemas.openxmlformats.org/officeDocument/2006/relationships/hyperlink" Target="https://doi.org/10.3390/w17101524?utm_source=chatgpt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1525</Words>
  <Characters>11947</Characters>
  <Application>Microsoft Office Word</Application>
  <DocSecurity>0</DocSecurity>
  <Lines>99</Lines>
  <Paragraphs>26</Paragraphs>
  <ScaleCrop>false</ScaleCrop>
  <Company>VSB-TUO</Company>
  <LinksUpToDate>false</LinksUpToDate>
  <CharactersWithSpaces>13446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Rasool Atta</dc:creator>
  <cp:keywords/>
  <dc:description/>
  <cp:lastModifiedBy>Sabreen Banu M</cp:lastModifiedBy>
  <cp:revision>57</cp:revision>
  <dcterms:created xsi:type="dcterms:W3CDTF">2025-07-22T11:03:00Z</dcterms:created>
  <dcterms:modified xsi:type="dcterms:W3CDTF">2025-11-21T03:25:00Z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16a1e02d-1424-4fd6-b11a-8e342d8afc5d</vt:lpwstr>
  </property>
</Properties>
</file>