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E70" w:rsidRPr="005C61E7" w:rsidRDefault="00A93E70" w:rsidP="00A93E70">
      <w:pPr>
        <w:shd w:val="clear" w:color="auto" w:fill="FFFFFF"/>
        <w:jc w:val="center"/>
        <w:rPr>
          <w:b/>
          <w:bCs/>
          <w:color w:val="333333"/>
          <w:sz w:val="22"/>
          <w:szCs w:val="22"/>
          <w:u w:val="single"/>
        </w:rPr>
      </w:pPr>
      <w:r>
        <w:rPr>
          <w:b/>
          <w:sz w:val="22"/>
          <w:szCs w:val="22"/>
        </w:rPr>
        <w:tab/>
      </w:r>
      <w:r w:rsidRPr="005C61E7">
        <w:rPr>
          <w:b/>
          <w:bCs/>
          <w:color w:val="333333"/>
          <w:sz w:val="22"/>
          <w:szCs w:val="22"/>
          <w:u w:val="single"/>
        </w:rPr>
        <w:t>APPENDIX SUPPLEMENTS</w:t>
      </w:r>
    </w:p>
    <w:p w:rsidR="005752D1" w:rsidRDefault="005752D1" w:rsidP="005752D1">
      <w:pPr>
        <w:shd w:val="clear" w:color="auto" w:fill="FFFFFF"/>
        <w:rPr>
          <w:b/>
          <w:bCs/>
          <w:color w:val="333333"/>
          <w:sz w:val="22"/>
          <w:szCs w:val="22"/>
          <w:lang w:val="en-US"/>
        </w:rPr>
      </w:pPr>
    </w:p>
    <w:p w:rsidR="0036365B" w:rsidRPr="0036365B" w:rsidRDefault="0036365B" w:rsidP="0036365B">
      <w:pPr>
        <w:shd w:val="clear" w:color="auto" w:fill="FFFFFF"/>
        <w:jc w:val="center"/>
        <w:rPr>
          <w:b/>
          <w:bCs/>
          <w:color w:val="333333"/>
          <w:sz w:val="22"/>
          <w:szCs w:val="22"/>
          <w:lang w:val="en-US"/>
        </w:rPr>
      </w:pPr>
      <w:r w:rsidRPr="0036365B">
        <w:rPr>
          <w:b/>
          <w:bCs/>
          <w:color w:val="333333"/>
          <w:sz w:val="22"/>
          <w:szCs w:val="22"/>
          <w:lang w:val="en-US"/>
        </w:rPr>
        <w:t>Low serum magnesium levels are associated with increased risk of fractures: A long-term prospective cohort study</w:t>
      </w:r>
    </w:p>
    <w:p w:rsidR="00A93E70" w:rsidRPr="005C61E7" w:rsidRDefault="00A93E70" w:rsidP="00A93E70">
      <w:pPr>
        <w:shd w:val="clear" w:color="auto" w:fill="FFFFFF"/>
        <w:rPr>
          <w:b/>
          <w:color w:val="333333"/>
          <w:sz w:val="22"/>
          <w:szCs w:val="22"/>
        </w:rPr>
      </w:pPr>
    </w:p>
    <w:p w:rsidR="00A93E70" w:rsidRPr="005C61E7" w:rsidRDefault="00A93E70" w:rsidP="00A93E70">
      <w:pPr>
        <w:shd w:val="clear" w:color="auto" w:fill="FFFFFF"/>
        <w:rPr>
          <w:b/>
          <w:color w:val="333333"/>
          <w:sz w:val="22"/>
          <w:szCs w:val="22"/>
        </w:rPr>
      </w:pPr>
    </w:p>
    <w:tbl>
      <w:tblPr>
        <w:tblW w:w="9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5"/>
        <w:gridCol w:w="7765"/>
      </w:tblGrid>
      <w:tr w:rsidR="00A93E70" w:rsidRPr="005C61E7" w:rsidTr="00A93E70">
        <w:trPr>
          <w:jc w:val="center"/>
        </w:trPr>
        <w:tc>
          <w:tcPr>
            <w:tcW w:w="2095" w:type="dxa"/>
            <w:shd w:val="clear" w:color="auto" w:fill="auto"/>
          </w:tcPr>
          <w:p w:rsidR="00A93E70" w:rsidRPr="005C61E7" w:rsidRDefault="00A93E70" w:rsidP="00A93E70">
            <w:pPr>
              <w:shd w:val="clear" w:color="auto" w:fill="FFFFFF"/>
              <w:rPr>
                <w:b/>
                <w:color w:val="333333"/>
                <w:sz w:val="22"/>
                <w:szCs w:val="22"/>
              </w:rPr>
            </w:pPr>
            <w:r>
              <w:rPr>
                <w:b/>
                <w:color w:val="333333"/>
                <w:sz w:val="22"/>
                <w:szCs w:val="22"/>
              </w:rPr>
              <w:t>Appendix 1</w:t>
            </w:r>
          </w:p>
        </w:tc>
        <w:tc>
          <w:tcPr>
            <w:tcW w:w="7765" w:type="dxa"/>
            <w:shd w:val="clear" w:color="auto" w:fill="auto"/>
          </w:tcPr>
          <w:p w:rsidR="00A93E70" w:rsidRPr="00A616C0" w:rsidRDefault="00A93E70" w:rsidP="00A93E70">
            <w:pPr>
              <w:shd w:val="clear" w:color="auto" w:fill="FFFFFF"/>
              <w:rPr>
                <w:b/>
                <w:bCs/>
                <w:color w:val="333333"/>
                <w:sz w:val="22"/>
                <w:szCs w:val="22"/>
              </w:rPr>
            </w:pPr>
            <w:r w:rsidRPr="00A616C0">
              <w:rPr>
                <w:bCs/>
                <w:color w:val="333333"/>
                <w:sz w:val="22"/>
                <w:szCs w:val="22"/>
              </w:rPr>
              <w:t>STROBE 2007 Statement—Checklist of items that should be included in reports of cohort studies</w:t>
            </w:r>
          </w:p>
        </w:tc>
      </w:tr>
      <w:tr w:rsidR="00A93E70" w:rsidRPr="005C61E7" w:rsidTr="00A93E70">
        <w:trPr>
          <w:jc w:val="center"/>
        </w:trPr>
        <w:tc>
          <w:tcPr>
            <w:tcW w:w="2095" w:type="dxa"/>
            <w:shd w:val="clear" w:color="auto" w:fill="auto"/>
          </w:tcPr>
          <w:p w:rsidR="00A93E70" w:rsidRDefault="00A93E70" w:rsidP="00A93E70">
            <w:pPr>
              <w:shd w:val="clear" w:color="auto" w:fill="FFFFFF"/>
              <w:rPr>
                <w:b/>
                <w:color w:val="333333"/>
                <w:sz w:val="22"/>
                <w:szCs w:val="22"/>
              </w:rPr>
            </w:pPr>
            <w:r>
              <w:rPr>
                <w:b/>
                <w:color w:val="333333"/>
                <w:sz w:val="22"/>
                <w:szCs w:val="22"/>
              </w:rPr>
              <w:t>Appendix 2</w:t>
            </w:r>
          </w:p>
        </w:tc>
        <w:tc>
          <w:tcPr>
            <w:tcW w:w="7765" w:type="dxa"/>
            <w:shd w:val="clear" w:color="auto" w:fill="auto"/>
          </w:tcPr>
          <w:p w:rsidR="00A93E70" w:rsidRPr="00A616C0" w:rsidRDefault="00A93E70" w:rsidP="00A93E70">
            <w:pPr>
              <w:shd w:val="clear" w:color="auto" w:fill="FFFFFF"/>
              <w:rPr>
                <w:bCs/>
                <w:color w:val="333333"/>
                <w:sz w:val="22"/>
                <w:szCs w:val="22"/>
              </w:rPr>
            </w:pPr>
            <w:r w:rsidRPr="00A93E70">
              <w:rPr>
                <w:bCs/>
                <w:color w:val="333333"/>
                <w:sz w:val="22"/>
                <w:szCs w:val="22"/>
                <w:lang w:val="en-US"/>
              </w:rPr>
              <w:t>Baseline participant characteristics by quartiles of serum magnesium</w:t>
            </w:r>
          </w:p>
        </w:tc>
      </w:tr>
      <w:tr w:rsidR="00A93E70" w:rsidRPr="005C61E7" w:rsidTr="00A93E70">
        <w:trPr>
          <w:jc w:val="center"/>
        </w:trPr>
        <w:tc>
          <w:tcPr>
            <w:tcW w:w="2095" w:type="dxa"/>
            <w:shd w:val="clear" w:color="auto" w:fill="auto"/>
          </w:tcPr>
          <w:p w:rsidR="00A93E70" w:rsidRPr="005C61E7" w:rsidRDefault="00A93E70" w:rsidP="00A93E70">
            <w:pPr>
              <w:shd w:val="clear" w:color="auto" w:fill="FFFFFF"/>
              <w:rPr>
                <w:b/>
                <w:color w:val="333333"/>
                <w:sz w:val="22"/>
                <w:szCs w:val="22"/>
              </w:rPr>
            </w:pPr>
            <w:r>
              <w:rPr>
                <w:b/>
                <w:color w:val="333333"/>
                <w:sz w:val="22"/>
                <w:szCs w:val="22"/>
              </w:rPr>
              <w:t>Appendix 3</w:t>
            </w:r>
          </w:p>
        </w:tc>
        <w:tc>
          <w:tcPr>
            <w:tcW w:w="7765" w:type="dxa"/>
            <w:shd w:val="clear" w:color="auto" w:fill="auto"/>
          </w:tcPr>
          <w:p w:rsidR="00A93E70" w:rsidRPr="00081732" w:rsidRDefault="00A93E70" w:rsidP="00A93E70">
            <w:pPr>
              <w:shd w:val="clear" w:color="auto" w:fill="FFFFFF"/>
              <w:rPr>
                <w:bCs/>
                <w:color w:val="333333"/>
                <w:sz w:val="22"/>
                <w:szCs w:val="22"/>
              </w:rPr>
            </w:pPr>
            <w:r w:rsidRPr="00A93E70">
              <w:rPr>
                <w:bCs/>
                <w:color w:val="333333"/>
                <w:sz w:val="22"/>
                <w:szCs w:val="22"/>
              </w:rPr>
              <w:t xml:space="preserve">Hazard ratios for incident </w:t>
            </w:r>
            <w:r w:rsidRPr="00A93E70">
              <w:rPr>
                <w:bCs/>
                <w:color w:val="333333"/>
                <w:sz w:val="22"/>
                <w:szCs w:val="22"/>
                <w:lang w:val="en-US"/>
              </w:rPr>
              <w:t xml:space="preserve">femoral fractures </w:t>
            </w:r>
            <w:r w:rsidRPr="00A93E70">
              <w:rPr>
                <w:bCs/>
                <w:color w:val="333333"/>
                <w:sz w:val="22"/>
                <w:szCs w:val="22"/>
              </w:rPr>
              <w:t xml:space="preserve">by quartiles of </w:t>
            </w:r>
            <w:r w:rsidRPr="00A93E70">
              <w:rPr>
                <w:bCs/>
                <w:color w:val="333333"/>
                <w:sz w:val="22"/>
                <w:szCs w:val="22"/>
                <w:lang w:val="en-US"/>
              </w:rPr>
              <w:t>serum magnesium levels</w:t>
            </w:r>
          </w:p>
        </w:tc>
      </w:tr>
      <w:tr w:rsidR="00A93E70" w:rsidRPr="005C61E7" w:rsidTr="00A93E70">
        <w:trPr>
          <w:jc w:val="center"/>
        </w:trPr>
        <w:tc>
          <w:tcPr>
            <w:tcW w:w="2095" w:type="dxa"/>
            <w:shd w:val="clear" w:color="auto" w:fill="auto"/>
          </w:tcPr>
          <w:p w:rsidR="00A93E70" w:rsidRDefault="00A93E70" w:rsidP="00A93E70">
            <w:pPr>
              <w:shd w:val="clear" w:color="auto" w:fill="FFFFFF"/>
              <w:rPr>
                <w:b/>
                <w:color w:val="333333"/>
                <w:sz w:val="22"/>
                <w:szCs w:val="22"/>
              </w:rPr>
            </w:pPr>
            <w:r>
              <w:rPr>
                <w:b/>
                <w:color w:val="333333"/>
                <w:sz w:val="22"/>
                <w:szCs w:val="22"/>
              </w:rPr>
              <w:t>Appendix 4</w:t>
            </w:r>
          </w:p>
        </w:tc>
        <w:tc>
          <w:tcPr>
            <w:tcW w:w="7765" w:type="dxa"/>
            <w:shd w:val="clear" w:color="auto" w:fill="auto"/>
          </w:tcPr>
          <w:p w:rsidR="00A93E70" w:rsidRPr="006A70A4" w:rsidRDefault="00D41E49" w:rsidP="00A93E70">
            <w:pPr>
              <w:shd w:val="clear" w:color="auto" w:fill="FFFF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Association of serum magnesium and incident f</w:t>
            </w:r>
            <w:r w:rsidR="00D40F7C" w:rsidRPr="00D40F7C">
              <w:rPr>
                <w:bCs/>
                <w:sz w:val="22"/>
                <w:szCs w:val="22"/>
              </w:rPr>
              <w:t xml:space="preserve">ractures by quartiles of </w:t>
            </w:r>
            <w:r w:rsidR="003B0FE4">
              <w:rPr>
                <w:bCs/>
                <w:sz w:val="22"/>
                <w:szCs w:val="22"/>
              </w:rPr>
              <w:t>serum magnesium (with quartile 1</w:t>
            </w:r>
            <w:r w:rsidR="00D40F7C" w:rsidRPr="00D40F7C">
              <w:rPr>
                <w:bCs/>
                <w:sz w:val="22"/>
                <w:szCs w:val="22"/>
              </w:rPr>
              <w:t xml:space="preserve"> as a reference comparison)</w:t>
            </w:r>
          </w:p>
        </w:tc>
      </w:tr>
    </w:tbl>
    <w:p w:rsidR="00A93E70" w:rsidRDefault="00A93E70" w:rsidP="00A93E70"/>
    <w:p w:rsidR="00A93E70" w:rsidRDefault="00A93E70" w:rsidP="00A93E70">
      <w:pPr>
        <w:spacing w:after="200" w:line="276" w:lineRule="auto"/>
      </w:pPr>
    </w:p>
    <w:p w:rsidR="00A93E70" w:rsidRDefault="00A93E70" w:rsidP="00A93E70">
      <w:pPr>
        <w:pStyle w:val="TableTitle"/>
        <w:tabs>
          <w:tab w:val="left" w:pos="2920"/>
        </w:tabs>
        <w:rPr>
          <w:b/>
          <w:sz w:val="22"/>
          <w:szCs w:val="22"/>
        </w:rPr>
      </w:pPr>
    </w:p>
    <w:p w:rsidR="00761B09" w:rsidRPr="00EE3B49" w:rsidRDefault="00A93E70" w:rsidP="00C80600">
      <w:pPr>
        <w:pStyle w:val="TableTitle"/>
        <w:rPr>
          <w:b/>
          <w:sz w:val="22"/>
          <w:szCs w:val="22"/>
        </w:rPr>
      </w:pPr>
      <w:r w:rsidRPr="00A93E70">
        <w:br w:type="page"/>
      </w:r>
      <w:r w:rsidR="00376C9D" w:rsidRPr="00EE3B49">
        <w:rPr>
          <w:b/>
          <w:sz w:val="22"/>
          <w:szCs w:val="22"/>
        </w:rPr>
        <w:lastRenderedPageBreak/>
        <w:t>Appendix 1</w:t>
      </w:r>
      <w:r w:rsidR="00271E53" w:rsidRPr="00EE3B49">
        <w:rPr>
          <w:b/>
          <w:sz w:val="22"/>
          <w:szCs w:val="22"/>
        </w:rPr>
        <w:t xml:space="preserve">: </w:t>
      </w:r>
      <w:r w:rsidR="00761B09" w:rsidRPr="00EE3B49">
        <w:rPr>
          <w:sz w:val="22"/>
          <w:szCs w:val="22"/>
        </w:rPr>
        <w:t>S</w:t>
      </w:r>
      <w:r w:rsidR="00EC2C49" w:rsidRPr="00EE3B49">
        <w:rPr>
          <w:sz w:val="22"/>
          <w:szCs w:val="22"/>
        </w:rPr>
        <w:t xml:space="preserve">TROBE 2007 </w:t>
      </w:r>
      <w:r w:rsidR="006C21D0" w:rsidRPr="00EE3B49">
        <w:rPr>
          <w:sz w:val="22"/>
          <w:szCs w:val="22"/>
        </w:rPr>
        <w:t>Statement</w:t>
      </w:r>
    </w:p>
    <w:p w:rsidR="004A32C8" w:rsidRPr="00AA7623" w:rsidRDefault="004A32C8" w:rsidP="005B567D">
      <w:pPr>
        <w:pStyle w:val="TableTitle"/>
        <w:rPr>
          <w:rFonts w:ascii="Calibri" w:hAnsi="Calibri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/>
      </w:tblPr>
      <w:tblGrid>
        <w:gridCol w:w="2069"/>
        <w:gridCol w:w="654"/>
        <w:gridCol w:w="5890"/>
        <w:gridCol w:w="1701"/>
      </w:tblGrid>
      <w:tr w:rsidR="006E6AFA" w:rsidRPr="00EF1632" w:rsidTr="00C80600">
        <w:trPr>
          <w:trHeight w:val="234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A9693F" w:rsidRPr="00EE3B49" w:rsidRDefault="00A9693F" w:rsidP="00A9693F">
            <w:pPr>
              <w:tabs>
                <w:tab w:val="left" w:pos="5400"/>
              </w:tabs>
              <w:rPr>
                <w:b/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  <w:r w:rsidRPr="00EE3B49">
              <w:rPr>
                <w:b/>
                <w:sz w:val="20"/>
              </w:rPr>
              <w:t>Section/Topic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9693F" w:rsidRPr="00EE3B49" w:rsidRDefault="00A9693F" w:rsidP="00A9693F">
            <w:pPr>
              <w:pStyle w:val="TableHeader"/>
              <w:tabs>
                <w:tab w:val="left" w:pos="5400"/>
              </w:tabs>
              <w:rPr>
                <w:bCs/>
                <w:sz w:val="20"/>
              </w:rPr>
            </w:pPr>
            <w:r w:rsidRPr="00EE3B49">
              <w:rPr>
                <w:bCs/>
                <w:sz w:val="20"/>
              </w:rPr>
              <w:t>Item #</w:t>
            </w: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9693F" w:rsidRPr="00EE3B49" w:rsidRDefault="00A9693F" w:rsidP="00A9693F">
            <w:pPr>
              <w:pStyle w:val="TableHeader"/>
              <w:tabs>
                <w:tab w:val="left" w:pos="5400"/>
              </w:tabs>
              <w:rPr>
                <w:bCs/>
                <w:sz w:val="20"/>
              </w:rPr>
            </w:pPr>
            <w:r w:rsidRPr="00EE3B49">
              <w:rPr>
                <w:bCs/>
                <w:sz w:val="20"/>
              </w:rPr>
              <w:t>Recommendation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A9693F" w:rsidRPr="00EE3B49" w:rsidRDefault="00A9693F" w:rsidP="00A9693F">
            <w:pPr>
              <w:pStyle w:val="TableHeader"/>
              <w:tabs>
                <w:tab w:val="left" w:pos="5400"/>
              </w:tabs>
              <w:rPr>
                <w:bCs/>
                <w:sz w:val="20"/>
              </w:rPr>
            </w:pPr>
            <w:r w:rsidRPr="00EE3B49">
              <w:rPr>
                <w:bCs/>
                <w:sz w:val="20"/>
              </w:rPr>
              <w:t>Reported on page #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6C21D0" w:rsidRPr="00EF1632" w:rsidTr="00C80600">
        <w:trPr>
          <w:trHeight w:val="382"/>
        </w:trPr>
        <w:tc>
          <w:tcPr>
            <w:tcW w:w="0" w:type="auto"/>
            <w:vMerge w:val="restart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r w:rsidRPr="00EE3B49">
              <w:rPr>
                <w:bCs/>
                <w:sz w:val="20"/>
              </w:rPr>
              <w:t xml:space="preserve"> </w:t>
            </w:r>
            <w:r w:rsidRPr="00EE3B49">
              <w:rPr>
                <w:b/>
                <w:sz w:val="20"/>
              </w:rPr>
              <w:t>Title and abstract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E3B49">
              <w:rPr>
                <w:sz w:val="20"/>
              </w:rPr>
              <w:t>1</w:t>
            </w: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(</w:t>
            </w:r>
            <w:r w:rsidRPr="00EE3B49">
              <w:rPr>
                <w:i/>
                <w:sz w:val="20"/>
              </w:rPr>
              <w:t>a</w:t>
            </w:r>
            <w:r w:rsidRPr="00EE3B49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8308E1" w:rsidP="0022554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 xml:space="preserve">Page </w:t>
            </w:r>
            <w:r w:rsidR="00F1562A" w:rsidRPr="00EE3B49">
              <w:rPr>
                <w:sz w:val="20"/>
              </w:rPr>
              <w:t>1</w:t>
            </w:r>
          </w:p>
        </w:tc>
      </w:tr>
      <w:tr w:rsidR="006C21D0" w:rsidRPr="00EF1632" w:rsidTr="00C80600">
        <w:trPr>
          <w:trHeight w:val="93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6C21D0" w:rsidRPr="00EE3B49" w:rsidRDefault="006C21D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" w:name="bold6" w:colFirst="0" w:colLast="0"/>
            <w:bookmarkStart w:id="10" w:name="italic7" w:colFirst="0" w:colLast="0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22554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(</w:t>
            </w:r>
            <w:r w:rsidRPr="00EE3B49">
              <w:rPr>
                <w:i/>
                <w:sz w:val="20"/>
              </w:rPr>
              <w:t>b</w:t>
            </w:r>
            <w:r w:rsidRPr="00EE3B49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8308E1" w:rsidP="0022554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 xml:space="preserve">Page </w:t>
            </w:r>
            <w:r w:rsidR="00F1562A" w:rsidRPr="00EE3B49">
              <w:rPr>
                <w:sz w:val="20"/>
              </w:rPr>
              <w:t>2</w:t>
            </w:r>
          </w:p>
        </w:tc>
      </w:tr>
      <w:tr w:rsidR="006C21D0" w:rsidRPr="00EF1632" w:rsidTr="00C80600">
        <w:trPr>
          <w:trHeight w:val="301"/>
        </w:trPr>
        <w:tc>
          <w:tcPr>
            <w:tcW w:w="8613" w:type="dxa"/>
            <w:gridSpan w:val="3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1" w:name="bold7"/>
            <w:bookmarkStart w:id="12" w:name="italic8"/>
            <w:bookmarkEnd w:id="9"/>
            <w:bookmarkEnd w:id="10"/>
            <w:r w:rsidRPr="00EE3B49">
              <w:rPr>
                <w:sz w:val="20"/>
              </w:rPr>
              <w:t>Introduction</w:t>
            </w:r>
            <w:bookmarkEnd w:id="11"/>
            <w:bookmarkEnd w:id="12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6C21D0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6C21D0" w:rsidRPr="00EF1632" w:rsidTr="00C80600">
        <w:trPr>
          <w:trHeight w:val="391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3" w:name="bold8"/>
            <w:bookmarkStart w:id="14" w:name="italic9"/>
            <w:r w:rsidRPr="00EE3B49">
              <w:rPr>
                <w:bCs/>
                <w:sz w:val="20"/>
              </w:rPr>
              <w:t>Background/</w:t>
            </w:r>
            <w:bookmarkStart w:id="15" w:name="bold9"/>
            <w:bookmarkStart w:id="16" w:name="italic10"/>
            <w:bookmarkEnd w:id="13"/>
            <w:bookmarkEnd w:id="14"/>
            <w:r w:rsidRPr="00EE3B49">
              <w:rPr>
                <w:bCs/>
                <w:sz w:val="20"/>
              </w:rPr>
              <w:t>rationale</w:t>
            </w:r>
            <w:bookmarkEnd w:id="15"/>
            <w:bookmarkEnd w:id="16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E3B49">
              <w:rPr>
                <w:sz w:val="20"/>
              </w:rPr>
              <w:t>2</w:t>
            </w: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8308E1" w:rsidP="0022554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 xml:space="preserve">Page </w:t>
            </w:r>
            <w:r w:rsidR="0035140D" w:rsidRPr="00EE3B49">
              <w:rPr>
                <w:sz w:val="20"/>
              </w:rPr>
              <w:t>3-</w:t>
            </w:r>
            <w:r w:rsidR="00F1562A" w:rsidRPr="00EE3B49">
              <w:rPr>
                <w:sz w:val="20"/>
              </w:rPr>
              <w:t>4</w:t>
            </w:r>
          </w:p>
        </w:tc>
      </w:tr>
      <w:tr w:rsidR="006C21D0" w:rsidRPr="00EF1632" w:rsidTr="00C80600">
        <w:trPr>
          <w:trHeight w:val="195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7" w:name="bold10" w:colFirst="0" w:colLast="0"/>
            <w:bookmarkStart w:id="18" w:name="italic11" w:colFirst="0" w:colLast="0"/>
            <w:r w:rsidRPr="00EE3B49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E3B49">
              <w:rPr>
                <w:sz w:val="20"/>
              </w:rPr>
              <w:t>3</w:t>
            </w: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8308E1" w:rsidP="0022554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 xml:space="preserve">Page </w:t>
            </w:r>
            <w:r w:rsidR="0035140D" w:rsidRPr="00EE3B49">
              <w:rPr>
                <w:sz w:val="20"/>
              </w:rPr>
              <w:t>3-</w:t>
            </w:r>
            <w:r w:rsidR="00F1562A" w:rsidRPr="00EE3B49">
              <w:rPr>
                <w:sz w:val="20"/>
              </w:rPr>
              <w:t>4</w:t>
            </w:r>
          </w:p>
        </w:tc>
      </w:tr>
      <w:tr w:rsidR="006C21D0" w:rsidRPr="00EF1632" w:rsidTr="00C80600">
        <w:trPr>
          <w:trHeight w:val="226"/>
        </w:trPr>
        <w:tc>
          <w:tcPr>
            <w:tcW w:w="8613" w:type="dxa"/>
            <w:gridSpan w:val="3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9" w:name="bold11"/>
            <w:bookmarkStart w:id="20" w:name="italic12"/>
            <w:bookmarkEnd w:id="17"/>
            <w:bookmarkEnd w:id="18"/>
            <w:r w:rsidRPr="00EE3B49">
              <w:rPr>
                <w:sz w:val="20"/>
              </w:rPr>
              <w:t>Methods</w:t>
            </w:r>
            <w:bookmarkEnd w:id="19"/>
            <w:bookmarkEnd w:id="20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6C21D0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6C21D0" w:rsidRPr="00EF1632" w:rsidTr="00C80600">
        <w:trPr>
          <w:trHeight w:val="195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1" w:name="bold12" w:colFirst="0" w:colLast="0"/>
            <w:bookmarkStart w:id="22" w:name="italic13" w:colFirst="0" w:colLast="0"/>
            <w:r w:rsidRPr="00EE3B49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E3B49">
              <w:rPr>
                <w:sz w:val="20"/>
              </w:rPr>
              <w:t>4</w:t>
            </w: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Present key elements of study design early in the paper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34AD" w:rsidRPr="00EE3B49" w:rsidRDefault="007C34AD" w:rsidP="007C34AD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r w:rsidRPr="00EE3B49">
              <w:rPr>
                <w:bCs/>
                <w:sz w:val="20"/>
                <w:lang w:val="en-US"/>
              </w:rPr>
              <w:t xml:space="preserve">Study Design and Participants </w:t>
            </w:r>
          </w:p>
          <w:p w:rsidR="006C21D0" w:rsidRPr="00EE3B49" w:rsidRDefault="006C21D0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6C21D0" w:rsidRPr="00EF1632" w:rsidTr="00C80600">
        <w:trPr>
          <w:trHeight w:val="391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3" w:colFirst="0" w:colLast="0"/>
            <w:bookmarkStart w:id="24" w:name="italic14" w:colFirst="0" w:colLast="0"/>
            <w:bookmarkEnd w:id="21"/>
            <w:bookmarkEnd w:id="22"/>
            <w:r w:rsidRPr="00EE3B49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E3B49">
              <w:rPr>
                <w:sz w:val="20"/>
              </w:rPr>
              <w:t>5</w:t>
            </w: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34AD" w:rsidRPr="00EE3B49" w:rsidRDefault="007C34AD" w:rsidP="007C34AD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r w:rsidRPr="00EE3B49">
              <w:rPr>
                <w:bCs/>
                <w:sz w:val="20"/>
                <w:lang w:val="en-US"/>
              </w:rPr>
              <w:t xml:space="preserve">Study Design and Participants </w:t>
            </w:r>
          </w:p>
          <w:p w:rsidR="006C21D0" w:rsidRPr="00EE3B49" w:rsidRDefault="006C21D0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23"/>
      <w:bookmarkEnd w:id="24"/>
      <w:tr w:rsidR="006C21D0" w:rsidRPr="00EF1632" w:rsidTr="00C80600">
        <w:trPr>
          <w:trHeight w:val="503"/>
        </w:trPr>
        <w:tc>
          <w:tcPr>
            <w:tcW w:w="0" w:type="auto"/>
            <w:vMerge w:val="restart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sz w:val="20"/>
              </w:rPr>
            </w:pPr>
            <w:r w:rsidRPr="00EE3B49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E3B49">
              <w:rPr>
                <w:sz w:val="20"/>
              </w:rPr>
              <w:t>6</w:t>
            </w: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(</w:t>
            </w:r>
            <w:r w:rsidRPr="00EE3B49">
              <w:rPr>
                <w:i/>
                <w:sz w:val="20"/>
              </w:rPr>
              <w:t>a</w:t>
            </w:r>
            <w:r w:rsidRPr="00EE3B49">
              <w:rPr>
                <w:sz w:val="20"/>
              </w:rPr>
              <w:t>) Give the eligibility criteria, and the sources and methods of selection of participants. Describe methods of follow-up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34AD" w:rsidRPr="00EE3B49" w:rsidRDefault="007C34AD" w:rsidP="007C34AD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r w:rsidRPr="00EE3B49">
              <w:rPr>
                <w:bCs/>
                <w:sz w:val="20"/>
                <w:lang w:val="en-US"/>
              </w:rPr>
              <w:t xml:space="preserve">Study Design and Participants </w:t>
            </w:r>
          </w:p>
          <w:p w:rsidR="006C21D0" w:rsidRPr="00EE3B49" w:rsidRDefault="006C21D0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6C21D0" w:rsidRPr="00EF1632" w:rsidTr="00C80600">
        <w:trPr>
          <w:trHeight w:val="93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6C21D0" w:rsidRPr="00EE3B49" w:rsidRDefault="006C21D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4" w:colFirst="0" w:colLast="0"/>
            <w:bookmarkStart w:id="26" w:name="italic15" w:colFirst="0" w:colLast="0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 w:rsidRPr="00EE3B49">
              <w:rPr>
                <w:sz w:val="20"/>
              </w:rPr>
              <w:t>(</w:t>
            </w:r>
            <w:r w:rsidRPr="00EE3B49">
              <w:rPr>
                <w:i/>
                <w:sz w:val="20"/>
              </w:rPr>
              <w:t>b</w:t>
            </w:r>
            <w:r w:rsidRPr="00EE3B49">
              <w:rPr>
                <w:sz w:val="20"/>
              </w:rPr>
              <w:t>)</w:t>
            </w:r>
            <w:r w:rsidRPr="00EE3B49">
              <w:rPr>
                <w:b/>
                <w:bCs/>
                <w:sz w:val="20"/>
              </w:rPr>
              <w:t xml:space="preserve"> </w:t>
            </w:r>
            <w:r w:rsidRPr="00EE3B49">
              <w:rPr>
                <w:sz w:val="20"/>
              </w:rPr>
              <w:t>For matched studies, give matching criteria and number of exposed and unexposed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7C34AD" w:rsidP="0022554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Not applicable</w:t>
            </w:r>
          </w:p>
        </w:tc>
      </w:tr>
      <w:tr w:rsidR="006C21D0" w:rsidRPr="00EF1632" w:rsidTr="00C80600">
        <w:trPr>
          <w:trHeight w:val="585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bookmarkEnd w:id="25"/>
            <w:bookmarkEnd w:id="26"/>
            <w:r w:rsidRPr="00EE3B49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E3B49">
              <w:rPr>
                <w:sz w:val="20"/>
              </w:rPr>
              <w:t>7</w:t>
            </w: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34AD" w:rsidRPr="00EE3B49" w:rsidRDefault="007C34AD" w:rsidP="007C34AD">
            <w:pPr>
              <w:tabs>
                <w:tab w:val="left" w:pos="5400"/>
              </w:tabs>
              <w:rPr>
                <w:bCs/>
                <w:sz w:val="20"/>
              </w:rPr>
            </w:pPr>
            <w:r w:rsidRPr="00EE3B49">
              <w:rPr>
                <w:bCs/>
                <w:sz w:val="20"/>
              </w:rPr>
              <w:t>Risk Factor Assessment</w:t>
            </w:r>
          </w:p>
          <w:p w:rsidR="006C21D0" w:rsidRPr="00EE3B49" w:rsidRDefault="006C21D0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6C21D0" w:rsidRPr="00EF1632" w:rsidTr="00C80600">
        <w:trPr>
          <w:trHeight w:val="191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EE3B49">
              <w:rPr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EE3B49">
              <w:rPr>
                <w:bCs/>
                <w:sz w:val="20"/>
              </w:rPr>
              <w:t xml:space="preserve"> measurement</w:t>
            </w:r>
            <w:bookmarkEnd w:id="31"/>
            <w:bookmarkEnd w:id="32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E3B49">
              <w:rPr>
                <w:sz w:val="20"/>
              </w:rPr>
              <w:t>8</w:t>
            </w:r>
            <w:bookmarkStart w:id="33" w:name="bold19"/>
            <w:r w:rsidRPr="00EE3B49">
              <w:rPr>
                <w:bCs/>
                <w:sz w:val="20"/>
              </w:rPr>
              <w:t>*</w:t>
            </w:r>
            <w:bookmarkEnd w:id="33"/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i/>
                <w:sz w:val="20"/>
              </w:rPr>
              <w:t xml:space="preserve"> </w:t>
            </w:r>
            <w:r w:rsidRPr="00EE3B49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34AD" w:rsidRPr="00EE3B49" w:rsidRDefault="007C34AD" w:rsidP="007C34AD">
            <w:pPr>
              <w:tabs>
                <w:tab w:val="left" w:pos="5400"/>
              </w:tabs>
              <w:rPr>
                <w:bCs/>
                <w:sz w:val="20"/>
              </w:rPr>
            </w:pPr>
            <w:r w:rsidRPr="00EE3B49">
              <w:rPr>
                <w:bCs/>
                <w:sz w:val="20"/>
              </w:rPr>
              <w:t>Risk Factor Assessment</w:t>
            </w:r>
          </w:p>
          <w:p w:rsidR="006C21D0" w:rsidRPr="00EE3B49" w:rsidRDefault="006C21D0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6C21D0" w:rsidRPr="00EF1632" w:rsidTr="00C80600">
        <w:trPr>
          <w:trHeight w:val="195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EE3B49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E3B49">
              <w:rPr>
                <w:sz w:val="20"/>
              </w:rPr>
              <w:t>9</w:t>
            </w: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EE3B49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34AD" w:rsidRPr="00EE3B49" w:rsidRDefault="007C34AD" w:rsidP="007C34AD">
            <w:pPr>
              <w:tabs>
                <w:tab w:val="left" w:pos="5400"/>
              </w:tabs>
              <w:rPr>
                <w:bCs/>
                <w:color w:val="000000"/>
                <w:sz w:val="20"/>
                <w:lang w:val="en-US"/>
              </w:rPr>
            </w:pPr>
            <w:r w:rsidRPr="00EE3B49">
              <w:rPr>
                <w:bCs/>
                <w:color w:val="000000"/>
                <w:sz w:val="20"/>
                <w:lang w:val="en-US"/>
              </w:rPr>
              <w:t>Statistical Analyses</w:t>
            </w:r>
          </w:p>
          <w:p w:rsidR="006C21D0" w:rsidRPr="00EE3B49" w:rsidRDefault="006C21D0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</w:p>
        </w:tc>
      </w:tr>
      <w:tr w:rsidR="006C21D0" w:rsidRPr="00EF1632" w:rsidTr="00C80600">
        <w:trPr>
          <w:trHeight w:val="195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EE3B49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E3B49">
              <w:rPr>
                <w:sz w:val="20"/>
              </w:rPr>
              <w:t>10</w:t>
            </w: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Explain how the study size was arrived at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34AD" w:rsidRPr="00EE3B49" w:rsidRDefault="007C34AD" w:rsidP="007C34AD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r w:rsidRPr="00EE3B49">
              <w:rPr>
                <w:bCs/>
                <w:sz w:val="20"/>
                <w:lang w:val="en-US"/>
              </w:rPr>
              <w:t>Statistical Analyses</w:t>
            </w:r>
          </w:p>
          <w:p w:rsidR="006C21D0" w:rsidRPr="00EE3B49" w:rsidRDefault="006C21D0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6C21D0" w:rsidRPr="00EF1632" w:rsidTr="00C80600">
        <w:trPr>
          <w:trHeight w:val="391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EE3B49">
              <w:rPr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EE3B49"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E3B49">
              <w:rPr>
                <w:sz w:val="20"/>
              </w:rPr>
              <w:t>11</w:t>
            </w: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34AD" w:rsidRPr="00EE3B49" w:rsidRDefault="007C34AD" w:rsidP="007C34AD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r w:rsidRPr="00EE3B49">
              <w:rPr>
                <w:bCs/>
                <w:sz w:val="20"/>
                <w:lang w:val="en-US"/>
              </w:rPr>
              <w:t>Statistical Analyses</w:t>
            </w:r>
          </w:p>
          <w:p w:rsidR="006C21D0" w:rsidRPr="00EE3B49" w:rsidRDefault="006C21D0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6C21D0" w:rsidRPr="00EF1632" w:rsidTr="00C80600">
        <w:trPr>
          <w:trHeight w:val="391"/>
        </w:trPr>
        <w:tc>
          <w:tcPr>
            <w:tcW w:w="0" w:type="auto"/>
            <w:vMerge w:val="restart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bookmarkStart w:id="42" w:name="italic24"/>
            <w:r w:rsidRPr="00EE3B49">
              <w:rPr>
                <w:sz w:val="20"/>
              </w:rPr>
              <w:t>Statistical</w:t>
            </w:r>
            <w:bookmarkStart w:id="43" w:name="italic25"/>
            <w:bookmarkEnd w:id="42"/>
            <w:r w:rsidRPr="00EE3B49">
              <w:rPr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E3B49">
              <w:rPr>
                <w:sz w:val="20"/>
              </w:rPr>
              <w:t>12</w:t>
            </w: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(</w:t>
            </w:r>
            <w:r w:rsidRPr="00EE3B49">
              <w:rPr>
                <w:i/>
                <w:sz w:val="20"/>
              </w:rPr>
              <w:t>a</w:t>
            </w:r>
            <w:r w:rsidRPr="00EE3B49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34AD" w:rsidRPr="00EE3B49" w:rsidRDefault="007C34AD" w:rsidP="007C34AD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r w:rsidRPr="00EE3B49">
              <w:rPr>
                <w:bCs/>
                <w:sz w:val="20"/>
                <w:lang w:val="en-US"/>
              </w:rPr>
              <w:t>Statistical Analyses</w:t>
            </w:r>
          </w:p>
          <w:p w:rsidR="006C21D0" w:rsidRPr="00EE3B49" w:rsidRDefault="006C21D0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6C21D0" w:rsidRPr="00EF1632" w:rsidTr="00C80600">
        <w:trPr>
          <w:trHeight w:val="93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6C21D0" w:rsidRPr="00EE3B49" w:rsidRDefault="006C21D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22554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(</w:t>
            </w:r>
            <w:r w:rsidRPr="00EE3B49">
              <w:rPr>
                <w:i/>
                <w:sz w:val="20"/>
              </w:rPr>
              <w:t>b</w:t>
            </w:r>
            <w:r w:rsidRPr="00EE3B49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34AD" w:rsidRPr="00EE3B49" w:rsidRDefault="007C34AD" w:rsidP="007C34AD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r w:rsidRPr="00EE3B49">
              <w:rPr>
                <w:bCs/>
                <w:sz w:val="20"/>
                <w:lang w:val="en-US"/>
              </w:rPr>
              <w:t>Statistical Analyses</w:t>
            </w:r>
          </w:p>
          <w:p w:rsidR="006C21D0" w:rsidRPr="00EE3B49" w:rsidRDefault="006C21D0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6C21D0" w:rsidRPr="00EF1632" w:rsidTr="00C80600">
        <w:trPr>
          <w:trHeight w:val="93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6C21D0" w:rsidRPr="00EE3B49" w:rsidRDefault="006C21D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22554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(</w:t>
            </w:r>
            <w:r w:rsidRPr="00EE3B49">
              <w:rPr>
                <w:i/>
                <w:sz w:val="20"/>
              </w:rPr>
              <w:t>c</w:t>
            </w:r>
            <w:r w:rsidRPr="00EE3B49">
              <w:rPr>
                <w:sz w:val="20"/>
              </w:rPr>
              <w:t>) Explain how missing data were addressed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7C34AD" w:rsidP="0022554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Not applicable</w:t>
            </w:r>
          </w:p>
        </w:tc>
      </w:tr>
      <w:tr w:rsidR="006C21D0" w:rsidRPr="00EF1632" w:rsidTr="00C80600">
        <w:trPr>
          <w:trHeight w:val="93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6C21D0" w:rsidRPr="00EE3B49" w:rsidRDefault="006C21D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22554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(</w:t>
            </w:r>
            <w:r w:rsidRPr="00EE3B49">
              <w:rPr>
                <w:i/>
                <w:sz w:val="20"/>
              </w:rPr>
              <w:t>d</w:t>
            </w:r>
            <w:r w:rsidRPr="00EE3B49">
              <w:rPr>
                <w:sz w:val="20"/>
              </w:rPr>
              <w:t>) If applicable, explain how loss to follow-up was addressed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7C34AD" w:rsidP="0022554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Not applicable</w:t>
            </w:r>
          </w:p>
        </w:tc>
      </w:tr>
      <w:tr w:rsidR="006C21D0" w:rsidRPr="00EF1632" w:rsidTr="00C80600">
        <w:trPr>
          <w:trHeight w:val="93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6C21D0" w:rsidRPr="00EE3B49" w:rsidRDefault="006C21D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22554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(</w:t>
            </w:r>
            <w:r w:rsidRPr="00EE3B49">
              <w:rPr>
                <w:i/>
                <w:sz w:val="20"/>
              </w:rPr>
              <w:t>e</w:t>
            </w:r>
            <w:r w:rsidRPr="00EE3B49">
              <w:rPr>
                <w:sz w:val="20"/>
              </w:rPr>
              <w:t>) Describe any sensitivity analyses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34AD" w:rsidRPr="00EE3B49" w:rsidRDefault="007C34AD" w:rsidP="007C34AD">
            <w:pPr>
              <w:tabs>
                <w:tab w:val="left" w:pos="5400"/>
              </w:tabs>
              <w:rPr>
                <w:bCs/>
                <w:sz w:val="20"/>
                <w:lang w:val="en-US"/>
              </w:rPr>
            </w:pPr>
            <w:r w:rsidRPr="00EE3B49">
              <w:rPr>
                <w:bCs/>
                <w:sz w:val="20"/>
                <w:lang w:val="en-US"/>
              </w:rPr>
              <w:t>Statistical Analyses</w:t>
            </w:r>
          </w:p>
          <w:p w:rsidR="006C21D0" w:rsidRPr="00EE3B49" w:rsidRDefault="006C21D0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6C21D0" w:rsidRPr="00EF1632" w:rsidTr="00C80600">
        <w:trPr>
          <w:trHeight w:val="93"/>
        </w:trPr>
        <w:tc>
          <w:tcPr>
            <w:tcW w:w="8613" w:type="dxa"/>
            <w:gridSpan w:val="3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Results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6C21D0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6C21D0" w:rsidRPr="00EF1632" w:rsidTr="00C80600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2" w:name="bold29"/>
            <w:bookmarkStart w:id="53" w:name="italic31"/>
            <w:r w:rsidRPr="00EE3B49">
              <w:rPr>
                <w:bCs/>
                <w:sz w:val="20"/>
              </w:rPr>
              <w:t>Participants</w:t>
            </w:r>
            <w:bookmarkEnd w:id="52"/>
            <w:bookmarkEnd w:id="53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E3B49">
              <w:rPr>
                <w:sz w:val="20"/>
              </w:rPr>
              <w:t>13</w:t>
            </w:r>
            <w:bookmarkStart w:id="54" w:name="bold30"/>
            <w:r w:rsidRPr="00EE3B49">
              <w:rPr>
                <w:bCs/>
                <w:sz w:val="20"/>
              </w:rPr>
              <w:t>*</w:t>
            </w:r>
            <w:bookmarkEnd w:id="54"/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35140D" w:rsidP="0022554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Study population</w:t>
            </w:r>
          </w:p>
        </w:tc>
      </w:tr>
      <w:tr w:rsidR="006C21D0" w:rsidRPr="00EF1632" w:rsidTr="00C80600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(b) Give reasons for non-participation at each stage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35140D" w:rsidP="0022554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Study population</w:t>
            </w:r>
          </w:p>
        </w:tc>
      </w:tr>
      <w:tr w:rsidR="006C21D0" w:rsidRPr="00EF1632" w:rsidTr="00C80600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bookmarkStart w:id="55" w:name="OLE_LINK4"/>
            <w:r w:rsidRPr="00EE3B49">
              <w:rPr>
                <w:sz w:val="20"/>
              </w:rPr>
              <w:t>(c) Consider use of a flow diagram</w:t>
            </w:r>
            <w:bookmarkEnd w:id="55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6C21D0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6C21D0" w:rsidRPr="00EF1632" w:rsidTr="00C80600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6" w:name="bold33"/>
            <w:bookmarkStart w:id="57" w:name="italic34"/>
            <w:r w:rsidRPr="00EE3B49">
              <w:rPr>
                <w:bCs/>
                <w:sz w:val="20"/>
              </w:rPr>
              <w:t xml:space="preserve">Descriptive </w:t>
            </w:r>
            <w:bookmarkStart w:id="58" w:name="bold34"/>
            <w:bookmarkStart w:id="59" w:name="italic35"/>
            <w:bookmarkEnd w:id="56"/>
            <w:bookmarkEnd w:id="57"/>
            <w:r w:rsidRPr="00EE3B49">
              <w:rPr>
                <w:bCs/>
                <w:sz w:val="20"/>
              </w:rPr>
              <w:t>data</w:t>
            </w:r>
            <w:bookmarkEnd w:id="58"/>
            <w:bookmarkEnd w:id="59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E3B49">
              <w:rPr>
                <w:sz w:val="20"/>
              </w:rPr>
              <w:t>14</w:t>
            </w:r>
            <w:bookmarkStart w:id="60" w:name="bold35"/>
            <w:r w:rsidRPr="00EE3B49">
              <w:rPr>
                <w:bCs/>
                <w:sz w:val="20"/>
              </w:rPr>
              <w:t>*</w:t>
            </w:r>
            <w:bookmarkEnd w:id="60"/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9A50F4" w:rsidP="0022554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 xml:space="preserve">Results; </w:t>
            </w:r>
            <w:r w:rsidR="005752D1">
              <w:rPr>
                <w:sz w:val="20"/>
              </w:rPr>
              <w:t>Table</w:t>
            </w:r>
            <w:r w:rsidR="0035140D" w:rsidRPr="00EE3B49">
              <w:rPr>
                <w:sz w:val="20"/>
              </w:rPr>
              <w:t xml:space="preserve"> 1</w:t>
            </w:r>
            <w:r w:rsidR="005752D1">
              <w:rPr>
                <w:sz w:val="20"/>
              </w:rPr>
              <w:t>; Appendix 2</w:t>
            </w:r>
            <w:r w:rsidR="0035140D" w:rsidRPr="00EE3B49">
              <w:rPr>
                <w:sz w:val="20"/>
              </w:rPr>
              <w:t xml:space="preserve"> </w:t>
            </w:r>
          </w:p>
        </w:tc>
      </w:tr>
      <w:tr w:rsidR="006C21D0" w:rsidRPr="00EF1632" w:rsidTr="00C80600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(b) Indicate number of participants with missing data for each variable of interest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6C21D0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6C21D0" w:rsidRPr="00EF1632" w:rsidTr="00C80600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(c) Summarise follow-up time (eg, average and total amount)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9A50F4" w:rsidP="0022554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Results</w:t>
            </w:r>
          </w:p>
        </w:tc>
      </w:tr>
      <w:tr w:rsidR="006C21D0" w:rsidRPr="00EF1632" w:rsidTr="00C80600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sz w:val="20"/>
              </w:rPr>
            </w:pPr>
            <w:r w:rsidRPr="00EE3B49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E3B49">
              <w:rPr>
                <w:sz w:val="20"/>
              </w:rPr>
              <w:t>15</w:t>
            </w:r>
            <w:bookmarkStart w:id="61" w:name="bold39"/>
            <w:r w:rsidRPr="00EE3B49">
              <w:rPr>
                <w:bCs/>
                <w:sz w:val="20"/>
              </w:rPr>
              <w:t>*</w:t>
            </w:r>
            <w:bookmarkEnd w:id="61"/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Report numbers of outcome events or summary measures over time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9A50F4" w:rsidP="0022554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Results</w:t>
            </w:r>
          </w:p>
        </w:tc>
      </w:tr>
      <w:tr w:rsidR="006C21D0" w:rsidRPr="00EF1632" w:rsidTr="00C80600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sz w:val="20"/>
              </w:rPr>
            </w:pPr>
            <w:r w:rsidRPr="00EE3B49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E3B49">
              <w:rPr>
                <w:sz w:val="20"/>
              </w:rPr>
              <w:t>16</w:t>
            </w: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(</w:t>
            </w:r>
            <w:r w:rsidRPr="00EE3B49">
              <w:rPr>
                <w:i/>
                <w:sz w:val="20"/>
              </w:rPr>
              <w:t>a</w:t>
            </w:r>
            <w:r w:rsidRPr="00EE3B49">
              <w:rPr>
                <w:sz w:val="20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9A50F4" w:rsidP="0022554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Results</w:t>
            </w:r>
            <w:r w:rsidR="008308E1" w:rsidRPr="00EE3B49">
              <w:rPr>
                <w:sz w:val="20"/>
              </w:rPr>
              <w:t>; Table</w:t>
            </w:r>
            <w:r w:rsidR="0035140D" w:rsidRPr="00EE3B49">
              <w:rPr>
                <w:sz w:val="20"/>
              </w:rPr>
              <w:t>s</w:t>
            </w:r>
            <w:r w:rsidR="008308E1" w:rsidRPr="00EE3B49">
              <w:rPr>
                <w:sz w:val="20"/>
              </w:rPr>
              <w:t xml:space="preserve"> </w:t>
            </w:r>
            <w:r w:rsidR="0035140D" w:rsidRPr="00EE3B49">
              <w:rPr>
                <w:sz w:val="20"/>
              </w:rPr>
              <w:t>2-</w:t>
            </w:r>
            <w:r w:rsidR="005752D1">
              <w:rPr>
                <w:sz w:val="20"/>
              </w:rPr>
              <w:t>4</w:t>
            </w:r>
          </w:p>
        </w:tc>
      </w:tr>
      <w:tr w:rsidR="006C21D0" w:rsidRPr="00EF1632" w:rsidTr="00C80600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(</w:t>
            </w:r>
            <w:r w:rsidRPr="00EE3B49">
              <w:rPr>
                <w:i/>
                <w:sz w:val="20"/>
              </w:rPr>
              <w:t>b</w:t>
            </w:r>
            <w:r w:rsidRPr="00EE3B49">
              <w:rPr>
                <w:sz w:val="20"/>
              </w:rPr>
              <w:t>) Report category boundaries when continuous variables were categorized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9A50F4" w:rsidP="0022554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Results</w:t>
            </w:r>
            <w:r w:rsidR="008308E1" w:rsidRPr="00EE3B49">
              <w:rPr>
                <w:sz w:val="20"/>
              </w:rPr>
              <w:t>; Table</w:t>
            </w:r>
            <w:r w:rsidR="0035140D" w:rsidRPr="00EE3B49">
              <w:rPr>
                <w:sz w:val="20"/>
              </w:rPr>
              <w:t>s 2-</w:t>
            </w:r>
            <w:r w:rsidR="005752D1">
              <w:rPr>
                <w:sz w:val="20"/>
              </w:rPr>
              <w:t>4</w:t>
            </w:r>
          </w:p>
        </w:tc>
      </w:tr>
      <w:tr w:rsidR="006C21D0" w:rsidRPr="00EF1632" w:rsidTr="00C80600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(</w:t>
            </w:r>
            <w:r w:rsidRPr="00EE3B49">
              <w:rPr>
                <w:i/>
                <w:sz w:val="20"/>
              </w:rPr>
              <w:t>c</w:t>
            </w:r>
            <w:r w:rsidRPr="00EE3B49">
              <w:rPr>
                <w:sz w:val="20"/>
              </w:rPr>
              <w:t>) If relevant, consider translating estimates of relative risk into absolute risk for a meaningful time period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6C21D0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6C21D0" w:rsidRPr="00EF1632" w:rsidTr="00C80600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italic43"/>
            <w:bookmarkStart w:id="63" w:name="bold44"/>
            <w:r w:rsidRPr="00EE3B49">
              <w:rPr>
                <w:bCs/>
                <w:sz w:val="20"/>
              </w:rPr>
              <w:t>Other analyses</w:t>
            </w:r>
            <w:bookmarkEnd w:id="62"/>
            <w:bookmarkEnd w:id="63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E3B49">
              <w:rPr>
                <w:sz w:val="20"/>
              </w:rPr>
              <w:t>17</w:t>
            </w: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Report other analyses done—eg analyses of subgroups and interactions, and sensitivity analyses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9A50F4" w:rsidP="0022554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Results</w:t>
            </w:r>
            <w:r w:rsidR="0035140D" w:rsidRPr="00EE3B49">
              <w:rPr>
                <w:sz w:val="20"/>
              </w:rPr>
              <w:t xml:space="preserve">; </w:t>
            </w:r>
            <w:r w:rsidR="008308E1" w:rsidRPr="00EE3B49">
              <w:rPr>
                <w:sz w:val="20"/>
              </w:rPr>
              <w:t>Figure 2</w:t>
            </w:r>
          </w:p>
        </w:tc>
      </w:tr>
      <w:tr w:rsidR="006C21D0" w:rsidRPr="00EF1632" w:rsidTr="00C80600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64" w:name="italic44"/>
            <w:bookmarkStart w:id="65" w:name="bold45"/>
            <w:r w:rsidRPr="00EE3B49">
              <w:rPr>
                <w:sz w:val="20"/>
              </w:rPr>
              <w:t>Discussion</w:t>
            </w:r>
            <w:bookmarkEnd w:id="64"/>
            <w:bookmarkEnd w:id="65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356C39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356C39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6C21D0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6C21D0" w:rsidRPr="00EF1632" w:rsidTr="00C80600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sz w:val="20"/>
              </w:rPr>
            </w:pPr>
            <w:r w:rsidRPr="00EE3B49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E3B49">
              <w:rPr>
                <w:sz w:val="20"/>
              </w:rPr>
              <w:t>18</w:t>
            </w: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Summarise key results with reference to study objectives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9A50F4" w:rsidP="0022554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 xml:space="preserve">Discussion - </w:t>
            </w:r>
            <w:r w:rsidRPr="00EE3B49">
              <w:rPr>
                <w:sz w:val="20"/>
                <w:lang w:val="en-US"/>
              </w:rPr>
              <w:t>Summary of main findings</w:t>
            </w:r>
          </w:p>
        </w:tc>
      </w:tr>
      <w:tr w:rsidR="006F3308" w:rsidRPr="00EF1632" w:rsidTr="00C80600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:rsidR="006F3308" w:rsidRPr="00EE3B49" w:rsidRDefault="006F3308" w:rsidP="00F1562A">
            <w:pPr>
              <w:tabs>
                <w:tab w:val="left" w:pos="5400"/>
              </w:tabs>
              <w:rPr>
                <w:bCs/>
                <w:sz w:val="20"/>
              </w:rPr>
            </w:pPr>
            <w:r w:rsidRPr="00EE3B49">
              <w:rPr>
                <w:b/>
                <w:bCs/>
                <w:sz w:val="20"/>
              </w:rPr>
              <w:t>Limitations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F3308" w:rsidRPr="00EE3B49" w:rsidRDefault="006F3308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F3308" w:rsidRPr="00EE3B49" w:rsidRDefault="006F3308" w:rsidP="00F1562A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F3308" w:rsidRPr="00EE3B49" w:rsidRDefault="006F3308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6C21D0" w:rsidRPr="00EF1632" w:rsidTr="00C80600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sz w:val="20"/>
              </w:rPr>
            </w:pPr>
            <w:r w:rsidRPr="00EE3B49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E3B49">
              <w:rPr>
                <w:sz w:val="20"/>
              </w:rPr>
              <w:t>20</w:t>
            </w: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9A50F4" w:rsidP="0022554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Discussion</w:t>
            </w:r>
          </w:p>
        </w:tc>
      </w:tr>
      <w:tr w:rsidR="006C21D0" w:rsidRPr="00EF1632" w:rsidTr="00C80600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sz w:val="20"/>
              </w:rPr>
            </w:pPr>
            <w:r w:rsidRPr="00EE3B49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E3B49">
              <w:rPr>
                <w:sz w:val="20"/>
              </w:rPr>
              <w:t>21</w:t>
            </w: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9A50F4" w:rsidP="0022554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Discussion</w:t>
            </w:r>
          </w:p>
        </w:tc>
      </w:tr>
      <w:tr w:rsidR="006C21D0" w:rsidRPr="00EF1632" w:rsidTr="00C80600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66" w:name="italic49"/>
            <w:bookmarkStart w:id="67" w:name="bold50"/>
            <w:r w:rsidRPr="00EE3B49">
              <w:rPr>
                <w:sz w:val="20"/>
              </w:rPr>
              <w:t>Other information</w:t>
            </w:r>
            <w:bookmarkEnd w:id="66"/>
            <w:bookmarkEnd w:id="67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356C39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356C39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6C21D0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6C21D0" w:rsidRPr="00EF1632" w:rsidTr="00C80600">
        <w:trPr>
          <w:trHeight w:val="93"/>
        </w:trPr>
        <w:tc>
          <w:tcPr>
            <w:tcW w:w="0" w:type="auto"/>
            <w:tcBorders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bCs/>
                <w:sz w:val="20"/>
              </w:rPr>
            </w:pPr>
            <w:r w:rsidRPr="00EE3B49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E3B49">
              <w:rPr>
                <w:sz w:val="20"/>
              </w:rPr>
              <w:t>22</w:t>
            </w:r>
          </w:p>
        </w:tc>
        <w:tc>
          <w:tcPr>
            <w:tcW w:w="5890" w:type="dxa"/>
            <w:tcBorders>
              <w:left w:val="single" w:sz="4" w:space="0" w:color="auto"/>
              <w:right w:val="single" w:sz="4" w:space="0" w:color="auto"/>
            </w:tcBorders>
          </w:tcPr>
          <w:p w:rsidR="006C21D0" w:rsidRPr="00EE3B49" w:rsidRDefault="006C21D0" w:rsidP="00F1562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C21D0" w:rsidRPr="00EE3B49" w:rsidRDefault="008308E1" w:rsidP="0022554A">
            <w:pPr>
              <w:tabs>
                <w:tab w:val="left" w:pos="5400"/>
              </w:tabs>
              <w:rPr>
                <w:sz w:val="20"/>
              </w:rPr>
            </w:pPr>
            <w:r w:rsidRPr="00EE3B49">
              <w:rPr>
                <w:sz w:val="20"/>
              </w:rPr>
              <w:t xml:space="preserve">Page </w:t>
            </w:r>
            <w:r w:rsidR="009A50F4" w:rsidRPr="00EE3B49">
              <w:rPr>
                <w:sz w:val="20"/>
              </w:rPr>
              <w:t>1</w:t>
            </w:r>
            <w:r w:rsidR="00D41E49">
              <w:rPr>
                <w:sz w:val="20"/>
              </w:rPr>
              <w:t>6</w:t>
            </w:r>
          </w:p>
        </w:tc>
      </w:tr>
      <w:bookmarkEnd w:id="50"/>
      <w:bookmarkEnd w:id="51"/>
    </w:tbl>
    <w:p w:rsidR="00C95FE2" w:rsidRDefault="00C95FE2">
      <w:pPr>
        <w:rPr>
          <w:rFonts w:ascii="Calibri" w:hAnsi="Calibri"/>
          <w:sz w:val="20"/>
        </w:rPr>
      </w:pPr>
    </w:p>
    <w:p w:rsidR="00C95FE2" w:rsidRDefault="00C95FE2">
      <w:pPr>
        <w:rPr>
          <w:rFonts w:ascii="Calibri" w:hAnsi="Calibri"/>
          <w:sz w:val="20"/>
        </w:rPr>
        <w:sectPr w:rsidR="00C95FE2" w:rsidSect="00C80600">
          <w:headerReference w:type="default" r:id="rId8"/>
          <w:footerReference w:type="even" r:id="rId9"/>
          <w:footerReference w:type="default" r:id="rId10"/>
          <w:pgSz w:w="11909" w:h="16834"/>
          <w:pgMar w:top="1134" w:right="1134" w:bottom="1134" w:left="1134" w:header="709" w:footer="709" w:gutter="0"/>
          <w:cols w:space="708"/>
          <w:docGrid w:linePitch="360"/>
        </w:sectPr>
      </w:pPr>
    </w:p>
    <w:p w:rsidR="00C95FE2" w:rsidRPr="00C95FE2" w:rsidRDefault="00EE3B49" w:rsidP="00C95FE2">
      <w:pPr>
        <w:spacing w:line="360" w:lineRule="auto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lastRenderedPageBreak/>
        <w:t>Appendix 2</w:t>
      </w:r>
      <w:r w:rsidR="00C95FE2" w:rsidRPr="00C95FE2">
        <w:rPr>
          <w:b/>
          <w:bCs/>
          <w:sz w:val="22"/>
          <w:szCs w:val="22"/>
          <w:lang w:val="en-US"/>
        </w:rPr>
        <w:t xml:space="preserve">. </w:t>
      </w:r>
      <w:r w:rsidR="00C95FE2" w:rsidRPr="00C95FE2">
        <w:rPr>
          <w:bCs/>
          <w:sz w:val="22"/>
          <w:szCs w:val="22"/>
          <w:lang w:val="en-US"/>
        </w:rPr>
        <w:t xml:space="preserve">Baseline participant characteristics </w:t>
      </w:r>
      <w:r w:rsidR="00422427">
        <w:rPr>
          <w:bCs/>
          <w:sz w:val="22"/>
          <w:szCs w:val="22"/>
          <w:lang w:val="en-US"/>
        </w:rPr>
        <w:t>by quartiles of serum magnesium</w:t>
      </w:r>
    </w:p>
    <w:tbl>
      <w:tblPr>
        <w:tblW w:w="9576" w:type="dxa"/>
        <w:tblBorders>
          <w:top w:val="single" w:sz="4" w:space="0" w:color="auto"/>
          <w:bottom w:val="single" w:sz="4" w:space="0" w:color="auto"/>
        </w:tblBorders>
        <w:tblLook w:val="01E0"/>
      </w:tblPr>
      <w:tblGrid>
        <w:gridCol w:w="2880"/>
        <w:gridCol w:w="1369"/>
        <w:gridCol w:w="1370"/>
        <w:gridCol w:w="1370"/>
        <w:gridCol w:w="1370"/>
        <w:gridCol w:w="1217"/>
      </w:tblGrid>
      <w:tr w:rsidR="004B6626" w:rsidRPr="00C95FE2" w:rsidTr="004B6626"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4B6626" w:rsidRPr="00C95FE2" w:rsidRDefault="004B6626" w:rsidP="00C95FE2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422427">
              <w:rPr>
                <w:b/>
                <w:sz w:val="16"/>
                <w:szCs w:val="16"/>
                <w:lang w:val="en-US"/>
              </w:rPr>
              <w:t>Quartile 1</w:t>
            </w:r>
          </w:p>
          <w:p w:rsidR="004B6626" w:rsidRPr="00C95FE2" w:rsidRDefault="004B6626" w:rsidP="00C95FE2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C95FE2">
              <w:rPr>
                <w:b/>
                <w:sz w:val="16"/>
                <w:szCs w:val="16"/>
                <w:lang w:val="en-US"/>
              </w:rPr>
              <w:t>Mean (SD), median (IQR), or n (%)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4B6626" w:rsidRPr="00422427" w:rsidRDefault="004B6626" w:rsidP="00422427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422427">
              <w:rPr>
                <w:b/>
                <w:sz w:val="16"/>
                <w:szCs w:val="16"/>
                <w:lang w:val="en-US"/>
              </w:rPr>
              <w:t>Quartile 2</w:t>
            </w:r>
          </w:p>
          <w:p w:rsidR="004B6626" w:rsidRPr="00C95FE2" w:rsidRDefault="004B6626" w:rsidP="00422427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422427">
              <w:rPr>
                <w:b/>
                <w:sz w:val="16"/>
                <w:szCs w:val="16"/>
                <w:lang w:val="en-US"/>
              </w:rPr>
              <w:t>Mean (SD), median (IQR), or n (%)</w:t>
            </w:r>
            <w:r w:rsidRPr="00C95FE2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4B6626" w:rsidRPr="00422427" w:rsidRDefault="004B6626" w:rsidP="00422427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422427">
              <w:rPr>
                <w:b/>
                <w:sz w:val="16"/>
                <w:szCs w:val="16"/>
                <w:lang w:val="en-US"/>
              </w:rPr>
              <w:t>Quartile 3</w:t>
            </w:r>
          </w:p>
          <w:p w:rsidR="004B6626" w:rsidRPr="00422427" w:rsidRDefault="004B6626" w:rsidP="00422427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422427">
              <w:rPr>
                <w:b/>
                <w:sz w:val="16"/>
                <w:szCs w:val="16"/>
                <w:lang w:val="en-US"/>
              </w:rPr>
              <w:t>Mean (SD), median (IQR), or n (%)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4B6626" w:rsidRPr="00422427" w:rsidRDefault="004B6626" w:rsidP="00422427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422427">
              <w:rPr>
                <w:b/>
                <w:sz w:val="16"/>
                <w:szCs w:val="16"/>
                <w:lang w:val="en-US"/>
              </w:rPr>
              <w:t>Quartile 4</w:t>
            </w:r>
          </w:p>
          <w:p w:rsidR="004B6626" w:rsidRPr="00422427" w:rsidRDefault="004B6626" w:rsidP="00422427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422427">
              <w:rPr>
                <w:b/>
                <w:sz w:val="16"/>
                <w:szCs w:val="16"/>
                <w:lang w:val="en-US"/>
              </w:rPr>
              <w:t>Mean (SD), median (IQR), or n (%)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4B6626" w:rsidRPr="00422427" w:rsidRDefault="004B6626" w:rsidP="00422427">
            <w:pPr>
              <w:spacing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4B6626">
              <w:rPr>
                <w:b/>
                <w:i/>
                <w:sz w:val="16"/>
                <w:szCs w:val="16"/>
                <w:lang w:val="en-US"/>
              </w:rPr>
              <w:t>P</w:t>
            </w:r>
            <w:r>
              <w:rPr>
                <w:b/>
                <w:sz w:val="16"/>
                <w:szCs w:val="16"/>
                <w:lang w:val="en-US"/>
              </w:rPr>
              <w:t>-value</w:t>
            </w:r>
          </w:p>
        </w:tc>
      </w:tr>
      <w:tr w:rsidR="004B6626" w:rsidRPr="00C95FE2" w:rsidTr="004B6626">
        <w:tc>
          <w:tcPr>
            <w:tcW w:w="2880" w:type="dxa"/>
            <w:tcBorders>
              <w:top w:val="single" w:sz="4" w:space="0" w:color="auto"/>
            </w:tcBorders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>Magnesium (mg/dl)</w:t>
            </w:r>
          </w:p>
        </w:tc>
        <w:tc>
          <w:tcPr>
            <w:tcW w:w="1369" w:type="dxa"/>
            <w:tcBorders>
              <w:top w:val="single" w:sz="4" w:space="0" w:color="auto"/>
            </w:tcBorders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1.79 (0.09)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1.93 (0.03)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2.03 (0.3)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2.17 (0.08)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:rsidR="004B6626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&lt; 0.0001</w:t>
            </w: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7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b/>
                <w:i/>
                <w:sz w:val="16"/>
                <w:szCs w:val="16"/>
                <w:lang w:val="en-US"/>
              </w:rPr>
            </w:pPr>
            <w:r w:rsidRPr="00C95FE2">
              <w:rPr>
                <w:b/>
                <w:i/>
                <w:sz w:val="16"/>
                <w:szCs w:val="16"/>
                <w:lang w:val="en-US"/>
              </w:rPr>
              <w:t>Questionnaire/Prevalent conditions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7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>Age at survey (years)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53.1 (5.5)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52.4 (5.7)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53.3 (4.8)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53.7 (3.9)</w:t>
            </w:r>
          </w:p>
        </w:tc>
        <w:tc>
          <w:tcPr>
            <w:tcW w:w="1217" w:type="dxa"/>
          </w:tcPr>
          <w:p w:rsidR="004B6626" w:rsidRDefault="00400181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0.0002</w:t>
            </w: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>Alcohol consumption (g/week)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86.8 (170.8)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78.9 (154.8)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71.6 (101.1)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66.0 (110.3)</w:t>
            </w:r>
          </w:p>
        </w:tc>
        <w:tc>
          <w:tcPr>
            <w:tcW w:w="1217" w:type="dxa"/>
          </w:tcPr>
          <w:p w:rsidR="004B6626" w:rsidRDefault="00400181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0.063</w:t>
            </w: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95FE2">
              <w:rPr>
                <w:sz w:val="18"/>
                <w:szCs w:val="18"/>
                <w:lang w:val="en-US"/>
              </w:rPr>
              <w:t>Total energy intake, kJ/day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9,998 (2,736)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9,900 (2,676)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9,871 (2,557)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9,647 (2,450)</w:t>
            </w:r>
          </w:p>
        </w:tc>
        <w:tc>
          <w:tcPr>
            <w:tcW w:w="1217" w:type="dxa"/>
          </w:tcPr>
          <w:p w:rsidR="004B6626" w:rsidRDefault="00400181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0.143</w:t>
            </w: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95FE2">
              <w:rPr>
                <w:sz w:val="18"/>
                <w:szCs w:val="18"/>
                <w:lang w:val="en-US"/>
              </w:rPr>
              <w:t>Socioeconomic status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8.70 (4.09)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8.46 (4.24)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8.60 (4.30)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8.26 (4.33)</w:t>
            </w:r>
          </w:p>
        </w:tc>
        <w:tc>
          <w:tcPr>
            <w:tcW w:w="1217" w:type="dxa"/>
          </w:tcPr>
          <w:p w:rsidR="004B6626" w:rsidRDefault="00400181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0.339</w:t>
            </w: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C95FE2">
              <w:rPr>
                <w:sz w:val="18"/>
                <w:szCs w:val="18"/>
                <w:lang w:val="en-US"/>
              </w:rPr>
              <w:t>Dietary magnesium intake (mg/day)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419.4 (72.2)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419.6 (69.7)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417.2 (64.3)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412.3 (70.8)</w:t>
            </w:r>
          </w:p>
        </w:tc>
        <w:tc>
          <w:tcPr>
            <w:tcW w:w="1217" w:type="dxa"/>
          </w:tcPr>
          <w:p w:rsidR="004B6626" w:rsidRDefault="00400181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0.266</w:t>
            </w: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>History of diabetes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7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 xml:space="preserve">    No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527 (93</w:t>
            </w:r>
            <w:r w:rsidR="003B0FE4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1)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534 (95.7)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551 (97.7)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544 (97.7)</w:t>
            </w:r>
          </w:p>
        </w:tc>
        <w:tc>
          <w:tcPr>
            <w:tcW w:w="1217" w:type="dxa"/>
          </w:tcPr>
          <w:p w:rsidR="004B6626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 xml:space="preserve">    Yes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 (6.9)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 (4.3)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 (2.3)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 (2.3)</w:t>
            </w:r>
          </w:p>
        </w:tc>
        <w:tc>
          <w:tcPr>
            <w:tcW w:w="1217" w:type="dxa"/>
          </w:tcPr>
          <w:p w:rsidR="004B6626" w:rsidRDefault="00E3389B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&lt; 0.001</w:t>
            </w: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>Smoking status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7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 xml:space="preserve">    Other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384 (67.8)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389 (69.7)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374 (66.3)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382 (68.6)</w:t>
            </w:r>
          </w:p>
        </w:tc>
        <w:tc>
          <w:tcPr>
            <w:tcW w:w="1217" w:type="dxa"/>
          </w:tcPr>
          <w:p w:rsidR="004B6626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 xml:space="preserve">    Current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182 (32.2)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169 (30.3)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190 (33.7)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175 (31.4)</w:t>
            </w:r>
          </w:p>
        </w:tc>
        <w:tc>
          <w:tcPr>
            <w:tcW w:w="1217" w:type="dxa"/>
          </w:tcPr>
          <w:p w:rsidR="004B6626" w:rsidRDefault="00E3389B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0.665</w:t>
            </w: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>History of hypertension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7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 xml:space="preserve">    No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387 (68.4)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387 (69.4)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394 (69.9)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396 (71.1)</w:t>
            </w:r>
          </w:p>
        </w:tc>
        <w:tc>
          <w:tcPr>
            <w:tcW w:w="1217" w:type="dxa"/>
          </w:tcPr>
          <w:p w:rsidR="004B6626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 xml:space="preserve">    Yes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179 (31.6)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171 (30.7)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170 (30.1)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161 (28.9)</w:t>
            </w:r>
          </w:p>
        </w:tc>
        <w:tc>
          <w:tcPr>
            <w:tcW w:w="1217" w:type="dxa"/>
          </w:tcPr>
          <w:p w:rsidR="004B6626" w:rsidRDefault="00E3389B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0.796</w:t>
            </w: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7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b/>
                <w:i/>
                <w:sz w:val="16"/>
                <w:szCs w:val="16"/>
                <w:lang w:val="en-US"/>
              </w:rPr>
            </w:pPr>
            <w:r w:rsidRPr="00C95FE2">
              <w:rPr>
                <w:b/>
                <w:i/>
                <w:sz w:val="16"/>
                <w:szCs w:val="16"/>
                <w:lang w:val="en-US"/>
              </w:rPr>
              <w:t>Physical measurements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7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>BMI (kg/m</w:t>
            </w:r>
            <w:r w:rsidRPr="00C95FE2">
              <w:rPr>
                <w:sz w:val="16"/>
                <w:szCs w:val="16"/>
                <w:vertAlign w:val="superscript"/>
                <w:lang w:val="en-US"/>
              </w:rPr>
              <w:t>2</w:t>
            </w:r>
            <w:r w:rsidRPr="00C95FE2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27.2 (3.8)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26.7 (3.5)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27.0 (3.5)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26.9 (3.5)</w:t>
            </w:r>
          </w:p>
        </w:tc>
        <w:tc>
          <w:tcPr>
            <w:tcW w:w="1217" w:type="dxa"/>
          </w:tcPr>
          <w:p w:rsidR="004B6626" w:rsidRDefault="00400181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0.209</w:t>
            </w: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>Height (cm)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173.0 (6.1)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172.9 (6.3)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172.9 (6.3)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172.5 (6.2)</w:t>
            </w:r>
          </w:p>
        </w:tc>
        <w:tc>
          <w:tcPr>
            <w:tcW w:w="1217" w:type="dxa"/>
          </w:tcPr>
          <w:p w:rsidR="004B6626" w:rsidRDefault="00400181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0.560</w:t>
            </w: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>SBP (mmHg)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134 (17)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134 (16)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134 (17)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134 (18)</w:t>
            </w:r>
          </w:p>
        </w:tc>
        <w:tc>
          <w:tcPr>
            <w:tcW w:w="1217" w:type="dxa"/>
          </w:tcPr>
          <w:p w:rsidR="004B6626" w:rsidRDefault="00400181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0.931</w:t>
            </w: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>DBP (mmHg)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89 (11)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88 (10)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89 (10)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88 (11)</w:t>
            </w:r>
          </w:p>
        </w:tc>
        <w:tc>
          <w:tcPr>
            <w:tcW w:w="1217" w:type="dxa"/>
          </w:tcPr>
          <w:p w:rsidR="004B6626" w:rsidRDefault="00400181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0.513</w:t>
            </w: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>Physical activity (kj/day)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1,500 (1,414)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1,596 (1,658)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1,547 (1,370)</w:t>
            </w:r>
          </w:p>
        </w:tc>
        <w:tc>
          <w:tcPr>
            <w:tcW w:w="1370" w:type="dxa"/>
          </w:tcPr>
          <w:p w:rsidR="004B6626" w:rsidRPr="00C95FE2" w:rsidRDefault="004B6626" w:rsidP="00EB077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1,540 (1,502)</w:t>
            </w:r>
          </w:p>
        </w:tc>
        <w:tc>
          <w:tcPr>
            <w:tcW w:w="1217" w:type="dxa"/>
          </w:tcPr>
          <w:p w:rsidR="004B6626" w:rsidRDefault="00400181" w:rsidP="00EB077A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0.760</w:t>
            </w: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7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b/>
                <w:i/>
                <w:sz w:val="16"/>
                <w:szCs w:val="16"/>
                <w:lang w:val="en-US"/>
              </w:rPr>
            </w:pPr>
            <w:r w:rsidRPr="00C95FE2">
              <w:rPr>
                <w:b/>
                <w:i/>
                <w:sz w:val="16"/>
                <w:szCs w:val="16"/>
                <w:lang w:val="en-US"/>
              </w:rPr>
              <w:t>Lipid markers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7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>Total cholesterol (mmol/l)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5.82 (1.13)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5.82 (1.10)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5.93 (1.02)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6.06 (1.05)</w:t>
            </w:r>
          </w:p>
        </w:tc>
        <w:tc>
          <w:tcPr>
            <w:tcW w:w="1217" w:type="dxa"/>
          </w:tcPr>
          <w:p w:rsidR="004B6626" w:rsidRDefault="00400181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0.0002</w:t>
            </w: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>HDL-C (mmol/l)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1.31 (0.33)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1.29 (0.29)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1.29 (0.28)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1.28 (0.29)</w:t>
            </w:r>
          </w:p>
        </w:tc>
        <w:tc>
          <w:tcPr>
            <w:tcW w:w="1217" w:type="dxa"/>
          </w:tcPr>
          <w:p w:rsidR="004B6626" w:rsidRDefault="00400181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0.485</w:t>
            </w: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>Triglycerides (mmol/l)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1.08 (0.79-1.53)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1.08 (0.79-1.52)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1.11 (0.80-1.57)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1.12 (0.83-1.64)</w:t>
            </w:r>
          </w:p>
        </w:tc>
        <w:tc>
          <w:tcPr>
            <w:tcW w:w="1217" w:type="dxa"/>
          </w:tcPr>
          <w:p w:rsidR="004B6626" w:rsidRDefault="00400181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0.118</w:t>
            </w: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7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it-IT"/>
              </w:rPr>
            </w:pPr>
            <w:r w:rsidRPr="00C95FE2">
              <w:rPr>
                <w:b/>
                <w:i/>
                <w:sz w:val="16"/>
                <w:szCs w:val="16"/>
                <w:lang w:val="en-US"/>
              </w:rPr>
              <w:t>Metabolic and renal markers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7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>Fasting plasma glucose (mmol/l)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5.73 (1.96)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5.25 (0.96)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5.24 (0.79)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5.22 (0.94)</w:t>
            </w:r>
          </w:p>
        </w:tc>
        <w:tc>
          <w:tcPr>
            <w:tcW w:w="1217" w:type="dxa"/>
          </w:tcPr>
          <w:p w:rsidR="004B6626" w:rsidRDefault="00400181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&lt; 0.0001</w:t>
            </w: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>Serum creatinine (µmol/1)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87.2 (15.3)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89.1 (14.3)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89.9 (12.5)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92.7 (34.8)</w:t>
            </w:r>
          </w:p>
        </w:tc>
        <w:tc>
          <w:tcPr>
            <w:tcW w:w="1217" w:type="dxa"/>
          </w:tcPr>
          <w:p w:rsidR="004B6626" w:rsidRDefault="00400181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0.0002</w:t>
            </w: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>Estimated GFR (ml/min/1.73 m</w:t>
            </w:r>
            <w:r w:rsidRPr="00C95FE2">
              <w:rPr>
                <w:sz w:val="16"/>
                <w:szCs w:val="16"/>
                <w:vertAlign w:val="superscript"/>
                <w:lang w:val="en-US"/>
              </w:rPr>
              <w:t>2</w:t>
            </w:r>
            <w:r w:rsidRPr="00C95FE2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90.1 (17.7)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87.7 (15.7)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86.1 (19.0)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84.0 (15.7)</w:t>
            </w:r>
          </w:p>
        </w:tc>
        <w:tc>
          <w:tcPr>
            <w:tcW w:w="1217" w:type="dxa"/>
          </w:tcPr>
          <w:p w:rsidR="004B6626" w:rsidRDefault="00400181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&lt; 0.0001</w:t>
            </w: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7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b/>
                <w:i/>
                <w:sz w:val="16"/>
                <w:szCs w:val="16"/>
                <w:lang w:val="en-US"/>
              </w:rPr>
              <w:t>Trace elements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7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>Serum zinc (mg/l)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0.92 (0.13)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0.94 (0.12)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0.94 (0.11)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0.95 (0.12)</w:t>
            </w:r>
          </w:p>
        </w:tc>
        <w:tc>
          <w:tcPr>
            <w:tcW w:w="1217" w:type="dxa"/>
          </w:tcPr>
          <w:p w:rsidR="004B6626" w:rsidRDefault="00400181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0.0006</w:t>
            </w: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EE7178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</w:t>
            </w:r>
            <w:r w:rsidR="004B6626" w:rsidRPr="00C95FE2">
              <w:rPr>
                <w:sz w:val="16"/>
                <w:szCs w:val="16"/>
                <w:lang w:val="en-US"/>
              </w:rPr>
              <w:t xml:space="preserve">erum </w:t>
            </w:r>
            <w:r>
              <w:rPr>
                <w:sz w:val="16"/>
                <w:szCs w:val="16"/>
                <w:lang w:val="en-US"/>
              </w:rPr>
              <w:t xml:space="preserve">ionized </w:t>
            </w:r>
            <w:r w:rsidR="004B6626" w:rsidRPr="00C95FE2">
              <w:rPr>
                <w:sz w:val="16"/>
                <w:szCs w:val="16"/>
                <w:lang w:val="en-US"/>
              </w:rPr>
              <w:t>calcium (mmol/l)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1.18 (0.05)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1.18 (0.05)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1.18 (0.05)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1.18 (0.05)</w:t>
            </w:r>
          </w:p>
        </w:tc>
        <w:tc>
          <w:tcPr>
            <w:tcW w:w="1217" w:type="dxa"/>
          </w:tcPr>
          <w:p w:rsidR="004B6626" w:rsidRDefault="00E3389B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0.016</w:t>
            </w:r>
          </w:p>
        </w:tc>
      </w:tr>
      <w:tr w:rsidR="004B6626" w:rsidRPr="00C95FE2" w:rsidTr="004B6626">
        <w:tc>
          <w:tcPr>
            <w:tcW w:w="2880" w:type="dxa"/>
          </w:tcPr>
          <w:p w:rsidR="004B6626" w:rsidRPr="00C95FE2" w:rsidRDefault="004B6626" w:rsidP="00C95FE2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C95FE2">
              <w:rPr>
                <w:sz w:val="16"/>
                <w:szCs w:val="16"/>
                <w:lang w:val="en-US"/>
              </w:rPr>
              <w:t>Serum potassium (mmol/l)</w:t>
            </w:r>
          </w:p>
        </w:tc>
        <w:tc>
          <w:tcPr>
            <w:tcW w:w="1369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3.93 (0.28)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3.93 (0.37)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3.92 (0.27)</w:t>
            </w:r>
          </w:p>
        </w:tc>
        <w:tc>
          <w:tcPr>
            <w:tcW w:w="1370" w:type="dxa"/>
          </w:tcPr>
          <w:p w:rsidR="004B6626" w:rsidRPr="00C95FE2" w:rsidRDefault="004B6626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3.90 (0.29)</w:t>
            </w:r>
          </w:p>
        </w:tc>
        <w:tc>
          <w:tcPr>
            <w:tcW w:w="1217" w:type="dxa"/>
          </w:tcPr>
          <w:p w:rsidR="004B6626" w:rsidRDefault="00E3389B" w:rsidP="00C95FE2">
            <w:pPr>
              <w:spacing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0.171</w:t>
            </w:r>
          </w:p>
        </w:tc>
      </w:tr>
    </w:tbl>
    <w:p w:rsidR="00C95FE2" w:rsidRPr="00C95FE2" w:rsidRDefault="00C95FE2" w:rsidP="00C95FE2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6"/>
          <w:lang w:val="en-US"/>
        </w:rPr>
      </w:pPr>
    </w:p>
    <w:p w:rsidR="00C95FE2" w:rsidRPr="00C95FE2" w:rsidRDefault="00C95FE2" w:rsidP="00C95FE2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6"/>
          <w:lang w:val="en-US"/>
        </w:rPr>
      </w:pPr>
      <w:r w:rsidRPr="00C95FE2">
        <w:rPr>
          <w:rFonts w:eastAsia="Calibri"/>
          <w:sz w:val="16"/>
          <w:szCs w:val="16"/>
          <w:lang w:val="en-US"/>
        </w:rPr>
        <w:t xml:space="preserve">BMI, body mass index; CHD, coronary heart disease; CI, confidence interval; DBP, diastolic blood pressure; GFR, glomerular filtration rate; </w:t>
      </w:r>
    </w:p>
    <w:p w:rsidR="00C95FE2" w:rsidRPr="00C95FE2" w:rsidRDefault="00C95FE2" w:rsidP="00C95FE2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6"/>
          <w:lang w:val="en-US"/>
        </w:rPr>
      </w:pPr>
      <w:r w:rsidRPr="00C95FE2">
        <w:rPr>
          <w:rFonts w:eastAsia="Calibri"/>
          <w:sz w:val="16"/>
          <w:szCs w:val="16"/>
          <w:lang w:val="en-US"/>
        </w:rPr>
        <w:t xml:space="preserve">HDL-C, high-density lipoprotein cholesterol; IQR, interquartile range; SD, standard deviation; SBP, systolic blood pressure; </w:t>
      </w:r>
    </w:p>
    <w:p w:rsidR="00C95FE2" w:rsidRPr="00C95FE2" w:rsidRDefault="00C95FE2" w:rsidP="00C95FE2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6"/>
          <w:lang w:val="en-US"/>
        </w:rPr>
      </w:pPr>
    </w:p>
    <w:p w:rsidR="00C95FE2" w:rsidRPr="00C95FE2" w:rsidRDefault="00C95FE2" w:rsidP="00C95FE2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6"/>
          <w:lang w:val="en-US"/>
        </w:rPr>
      </w:pPr>
    </w:p>
    <w:p w:rsidR="00C95FE2" w:rsidRPr="00C95FE2" w:rsidRDefault="00C95FE2" w:rsidP="00C95FE2">
      <w:pPr>
        <w:spacing w:line="240" w:lineRule="auto"/>
        <w:rPr>
          <w:sz w:val="16"/>
          <w:szCs w:val="16"/>
          <w:lang w:val="en-US"/>
        </w:rPr>
      </w:pPr>
    </w:p>
    <w:p w:rsidR="00C95FE2" w:rsidRPr="00C95FE2" w:rsidRDefault="00C95FE2" w:rsidP="00C95FE2">
      <w:pPr>
        <w:spacing w:line="240" w:lineRule="auto"/>
        <w:ind w:right="-1080"/>
        <w:rPr>
          <w:sz w:val="16"/>
          <w:szCs w:val="16"/>
          <w:lang w:val="en-US"/>
        </w:rPr>
        <w:sectPr w:rsidR="00C95FE2" w:rsidRPr="00C95FE2" w:rsidSect="00A93E70"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68" w:name="_GoBack"/>
      <w:bookmarkEnd w:id="68"/>
    </w:p>
    <w:p w:rsidR="00E0076C" w:rsidRPr="00E0076C" w:rsidRDefault="00EE3B49" w:rsidP="00E0076C">
      <w:pPr>
        <w:spacing w:line="360" w:lineRule="auto"/>
        <w:rPr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lastRenderedPageBreak/>
        <w:t>Appendix 3</w:t>
      </w:r>
      <w:r w:rsidRPr="00C95FE2">
        <w:rPr>
          <w:b/>
          <w:bCs/>
          <w:sz w:val="22"/>
          <w:szCs w:val="22"/>
          <w:lang w:val="en-US"/>
        </w:rPr>
        <w:t xml:space="preserve">. </w:t>
      </w:r>
      <w:r w:rsidR="00E0076C" w:rsidRPr="00E0076C">
        <w:rPr>
          <w:bCs/>
          <w:sz w:val="22"/>
          <w:szCs w:val="22"/>
        </w:rPr>
        <w:t xml:space="preserve">Hazard ratios for incident </w:t>
      </w:r>
      <w:r w:rsidR="00E0076C">
        <w:rPr>
          <w:bCs/>
          <w:sz w:val="22"/>
          <w:szCs w:val="22"/>
          <w:lang w:val="en-US"/>
        </w:rPr>
        <w:t>femoral</w:t>
      </w:r>
      <w:r w:rsidR="00E0076C" w:rsidRPr="00E0076C">
        <w:rPr>
          <w:bCs/>
          <w:sz w:val="22"/>
          <w:szCs w:val="22"/>
          <w:lang w:val="en-US"/>
        </w:rPr>
        <w:t xml:space="preserve"> fractures </w:t>
      </w:r>
      <w:r w:rsidR="00E0076C" w:rsidRPr="00E0076C">
        <w:rPr>
          <w:bCs/>
          <w:sz w:val="22"/>
          <w:szCs w:val="22"/>
        </w:rPr>
        <w:t xml:space="preserve">by quartiles of </w:t>
      </w:r>
      <w:r w:rsidR="00E0076C" w:rsidRPr="00E0076C">
        <w:rPr>
          <w:bCs/>
          <w:sz w:val="22"/>
          <w:szCs w:val="22"/>
          <w:lang w:val="en-US"/>
        </w:rPr>
        <w:t>serum magnesium levels</w:t>
      </w:r>
    </w:p>
    <w:p w:rsidR="00EE3B49" w:rsidRPr="00C95FE2" w:rsidRDefault="00242805" w:rsidP="00C80600">
      <w:pPr>
        <w:spacing w:line="360" w:lineRule="auto"/>
        <w:jc w:val="center"/>
        <w:rPr>
          <w:b/>
          <w:bCs/>
          <w:sz w:val="22"/>
          <w:szCs w:val="22"/>
          <w:lang w:val="en-US"/>
        </w:rPr>
      </w:pPr>
      <w:r w:rsidRPr="004C53A2">
        <w:rPr>
          <w:b/>
          <w:bCs/>
          <w:sz w:val="22"/>
          <w:szCs w:val="22"/>
          <w:lang w:val="en-US"/>
        </w:rPr>
        <w:object w:dxaOrig="7200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.65pt;height:333.15pt" o:ole="">
            <v:imagedata r:id="rId12" o:title="" croptop="7570f" cropbottom="11011f" cropleft="4645f" cropright="5161f"/>
          </v:shape>
          <o:OLEObject Type="Embed" ProgID="PowerPoint.Slide.12" ShapeID="_x0000_i1025" DrawAspect="Content" ObjectID="_1551875810" r:id="rId13"/>
        </w:object>
      </w:r>
    </w:p>
    <w:p w:rsidR="00A93E70" w:rsidRDefault="00C80600" w:rsidP="00C80600">
      <w:pPr>
        <w:spacing w:line="480" w:lineRule="auto"/>
        <w:rPr>
          <w:bCs/>
          <w:sz w:val="22"/>
          <w:szCs w:val="22"/>
        </w:rPr>
      </w:pPr>
      <w:r w:rsidRPr="00C80600">
        <w:rPr>
          <w:b/>
          <w:sz w:val="22"/>
          <w:szCs w:val="22"/>
        </w:rPr>
        <w:t>A</w:t>
      </w:r>
      <w:r w:rsidRPr="00C80600">
        <w:rPr>
          <w:sz w:val="22"/>
          <w:szCs w:val="22"/>
        </w:rPr>
        <w:t xml:space="preserve">, adjusted for age; </w:t>
      </w:r>
      <w:r w:rsidRPr="00C80600">
        <w:rPr>
          <w:b/>
          <w:sz w:val="22"/>
          <w:szCs w:val="22"/>
        </w:rPr>
        <w:t>B</w:t>
      </w:r>
      <w:r w:rsidRPr="00C80600">
        <w:rPr>
          <w:sz w:val="22"/>
          <w:szCs w:val="22"/>
        </w:rPr>
        <w:t xml:space="preserve">, adjusted for age, body mass index, height, systolic blood pressure, smoking status, history of diabetes, alcohol consumption, and physical activity; </w:t>
      </w:r>
      <w:r w:rsidRPr="00C80600">
        <w:rPr>
          <w:bCs/>
          <w:sz w:val="22"/>
          <w:szCs w:val="22"/>
        </w:rPr>
        <w:t>the mean magnesium level (mg/dl) was 1.79 for the lowest quartile; 1.93 for the second quartile; 2.03 for the third quartile; and 2.17 for the top quartile; CI, confidence interval</w:t>
      </w:r>
    </w:p>
    <w:p w:rsidR="003B0FE4" w:rsidRPr="00CE0DF1" w:rsidRDefault="00A93E70" w:rsidP="003B0FE4">
      <w:pPr>
        <w:spacing w:line="360" w:lineRule="auto"/>
        <w:rPr>
          <w:rFonts w:eastAsia="Calibri"/>
          <w:sz w:val="22"/>
          <w:szCs w:val="22"/>
        </w:rPr>
      </w:pPr>
      <w:r>
        <w:rPr>
          <w:bCs/>
          <w:sz w:val="22"/>
          <w:szCs w:val="22"/>
        </w:rPr>
        <w:br w:type="page"/>
      </w:r>
      <w:r w:rsidR="003B0FE4">
        <w:rPr>
          <w:rFonts w:eastAsia="Calibri"/>
          <w:b/>
          <w:sz w:val="22"/>
          <w:szCs w:val="22"/>
        </w:rPr>
        <w:lastRenderedPageBreak/>
        <w:t>Appendix 4</w:t>
      </w:r>
      <w:r w:rsidR="003B0FE4" w:rsidRPr="00CE0DF1">
        <w:rPr>
          <w:rFonts w:eastAsia="Calibri"/>
          <w:b/>
          <w:sz w:val="22"/>
          <w:szCs w:val="22"/>
        </w:rPr>
        <w:t>.</w:t>
      </w:r>
      <w:r w:rsidR="003B0FE4" w:rsidRPr="00CE0DF1">
        <w:rPr>
          <w:rFonts w:eastAsia="Calibri"/>
          <w:sz w:val="22"/>
          <w:szCs w:val="22"/>
        </w:rPr>
        <w:t xml:space="preserve"> Association of serum magnesium and incident fractures by quartiles of serum magnesium (with quartile 1 as reference comparison)</w:t>
      </w:r>
    </w:p>
    <w:tbl>
      <w:tblPr>
        <w:tblW w:w="10773" w:type="dxa"/>
        <w:tblInd w:w="-459" w:type="dxa"/>
        <w:tblBorders>
          <w:top w:val="single" w:sz="2" w:space="0" w:color="000000"/>
          <w:bottom w:val="single" w:sz="2" w:space="0" w:color="000000"/>
        </w:tblBorders>
        <w:tblLayout w:type="fixed"/>
        <w:tblLook w:val="04A0"/>
      </w:tblPr>
      <w:tblGrid>
        <w:gridCol w:w="1701"/>
        <w:gridCol w:w="1134"/>
        <w:gridCol w:w="1843"/>
        <w:gridCol w:w="851"/>
        <w:gridCol w:w="1842"/>
        <w:gridCol w:w="851"/>
        <w:gridCol w:w="1701"/>
        <w:gridCol w:w="850"/>
      </w:tblGrid>
      <w:tr w:rsidR="003B0FE4" w:rsidRPr="00D51988" w:rsidTr="003B0FE4">
        <w:trPr>
          <w:trHeight w:val="185"/>
        </w:trPr>
        <w:tc>
          <w:tcPr>
            <w:tcW w:w="1701" w:type="dxa"/>
            <w:tcBorders>
              <w:bottom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Serum magnesium(mg/dl)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jc w:val="center"/>
              <w:rPr>
                <w:b/>
                <w:bCs/>
                <w:sz w:val="18"/>
                <w:szCs w:val="18"/>
              </w:rPr>
            </w:pPr>
            <w:r w:rsidRPr="00D51988">
              <w:rPr>
                <w:b/>
                <w:bCs/>
                <w:sz w:val="18"/>
                <w:szCs w:val="18"/>
              </w:rPr>
              <w:t>Events/</w:t>
            </w:r>
          </w:p>
          <w:p w:rsidR="003B0FE4" w:rsidRPr="00D51988" w:rsidRDefault="003B0FE4" w:rsidP="00785774">
            <w:pPr>
              <w:jc w:val="center"/>
              <w:rPr>
                <w:b/>
                <w:bCs/>
                <w:sz w:val="18"/>
                <w:szCs w:val="18"/>
              </w:rPr>
            </w:pPr>
            <w:r w:rsidRPr="00D51988"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843" w:type="dxa"/>
            <w:tcBorders>
              <w:bottom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jc w:val="center"/>
              <w:rPr>
                <w:b/>
                <w:bCs/>
                <w:sz w:val="18"/>
                <w:szCs w:val="18"/>
              </w:rPr>
            </w:pPr>
            <w:r w:rsidRPr="00D51988">
              <w:rPr>
                <w:b/>
                <w:bCs/>
                <w:sz w:val="18"/>
                <w:szCs w:val="18"/>
              </w:rPr>
              <w:t>Model 1</w:t>
            </w:r>
          </w:p>
        </w:tc>
        <w:tc>
          <w:tcPr>
            <w:tcW w:w="851" w:type="dxa"/>
            <w:tcBorders>
              <w:bottom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jc w:val="center"/>
              <w:rPr>
                <w:b/>
                <w:bCs/>
                <w:sz w:val="18"/>
                <w:szCs w:val="18"/>
              </w:rPr>
            </w:pPr>
            <w:r w:rsidRPr="00D51988">
              <w:rPr>
                <w:b/>
                <w:bCs/>
                <w:sz w:val="18"/>
                <w:szCs w:val="18"/>
              </w:rPr>
              <w:t>Model 2</w:t>
            </w:r>
          </w:p>
        </w:tc>
        <w:tc>
          <w:tcPr>
            <w:tcW w:w="851" w:type="dxa"/>
            <w:tcBorders>
              <w:bottom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jc w:val="center"/>
              <w:rPr>
                <w:b/>
                <w:bCs/>
                <w:sz w:val="18"/>
                <w:szCs w:val="18"/>
              </w:rPr>
            </w:pPr>
            <w:r w:rsidRPr="00D51988">
              <w:rPr>
                <w:b/>
                <w:bCs/>
                <w:sz w:val="18"/>
                <w:szCs w:val="18"/>
              </w:rPr>
              <w:t>Model 3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B0FE4" w:rsidRPr="00D51988" w:rsidTr="003B0FE4">
        <w:trPr>
          <w:trHeight w:val="191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 w:rsidRPr="00D51988">
              <w:rPr>
                <w:bCs/>
                <w:sz w:val="18"/>
                <w:szCs w:val="18"/>
              </w:rPr>
              <w:t>HR (95% CI)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 w:rsidRPr="00D51988">
              <w:rPr>
                <w:bCs/>
                <w:i/>
                <w:sz w:val="18"/>
                <w:szCs w:val="18"/>
              </w:rPr>
              <w:t>P-</w:t>
            </w:r>
            <w:r w:rsidRPr="00D51988">
              <w:rPr>
                <w:bCs/>
                <w:sz w:val="18"/>
                <w:szCs w:val="18"/>
              </w:rPr>
              <w:t>value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 w:rsidRPr="00D51988">
              <w:rPr>
                <w:bCs/>
                <w:sz w:val="18"/>
                <w:szCs w:val="18"/>
              </w:rPr>
              <w:t>HR (95% CI)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 w:rsidRPr="00D51988">
              <w:rPr>
                <w:bCs/>
                <w:i/>
                <w:sz w:val="18"/>
                <w:szCs w:val="18"/>
              </w:rPr>
              <w:t>P-</w:t>
            </w:r>
            <w:r w:rsidRPr="00D51988">
              <w:rPr>
                <w:bCs/>
                <w:sz w:val="18"/>
                <w:szCs w:val="18"/>
              </w:rPr>
              <w:t>value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 w:rsidRPr="00D51988">
              <w:rPr>
                <w:bCs/>
                <w:sz w:val="18"/>
                <w:szCs w:val="18"/>
              </w:rPr>
              <w:t>HR (95% CI)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 w:rsidRPr="00D51988">
              <w:rPr>
                <w:bCs/>
                <w:i/>
                <w:sz w:val="18"/>
                <w:szCs w:val="18"/>
              </w:rPr>
              <w:t>P-</w:t>
            </w:r>
            <w:r w:rsidRPr="00D51988">
              <w:rPr>
                <w:bCs/>
                <w:sz w:val="18"/>
                <w:szCs w:val="18"/>
              </w:rPr>
              <w:t>value</w:t>
            </w:r>
          </w:p>
        </w:tc>
      </w:tr>
      <w:tr w:rsidR="003B0FE4" w:rsidRPr="00D51988" w:rsidTr="003B0FE4">
        <w:trPr>
          <w:trHeight w:val="169"/>
        </w:trPr>
        <w:tc>
          <w:tcPr>
            <w:tcW w:w="10773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3B0FE4" w:rsidRPr="00F27D4B" w:rsidRDefault="003B0FE4" w:rsidP="00785774">
            <w:pPr>
              <w:spacing w:after="120"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F27D4B">
              <w:rPr>
                <w:b/>
                <w:bCs/>
                <w:sz w:val="18"/>
                <w:szCs w:val="18"/>
              </w:rPr>
              <w:t>Total fractures</w:t>
            </w:r>
          </w:p>
        </w:tc>
      </w:tr>
      <w:tr w:rsidR="003B0FE4" w:rsidRPr="00D51988" w:rsidTr="003B0FE4">
        <w:trPr>
          <w:trHeight w:val="169"/>
        </w:trPr>
        <w:tc>
          <w:tcPr>
            <w:tcW w:w="1701" w:type="dxa"/>
            <w:tcBorders>
              <w:top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Q1 (0.92-1.88)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46 / 566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 w:rsidRPr="00D51988">
              <w:rPr>
                <w:bCs/>
                <w:sz w:val="18"/>
                <w:szCs w:val="18"/>
              </w:rPr>
              <w:t>ref</w:t>
            </w:r>
          </w:p>
        </w:tc>
        <w:tc>
          <w:tcPr>
            <w:tcW w:w="851" w:type="dxa"/>
            <w:tcBorders>
              <w:top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 w:rsidRPr="00D51988">
              <w:rPr>
                <w:bCs/>
                <w:sz w:val="18"/>
                <w:szCs w:val="18"/>
              </w:rPr>
              <w:t>ref</w:t>
            </w:r>
          </w:p>
        </w:tc>
        <w:tc>
          <w:tcPr>
            <w:tcW w:w="851" w:type="dxa"/>
            <w:tcBorders>
              <w:top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 w:rsidRPr="00D51988">
              <w:rPr>
                <w:bCs/>
                <w:sz w:val="18"/>
                <w:szCs w:val="18"/>
              </w:rPr>
              <w:t>ref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3B0FE4" w:rsidRPr="00D51988" w:rsidTr="003B0FE4">
        <w:trPr>
          <w:trHeight w:val="321"/>
        </w:trPr>
        <w:tc>
          <w:tcPr>
            <w:tcW w:w="1701" w:type="dxa"/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 (1.88-1.98)</w:t>
            </w:r>
          </w:p>
        </w:tc>
        <w:tc>
          <w:tcPr>
            <w:tcW w:w="1134" w:type="dxa"/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 / 558</w:t>
            </w:r>
          </w:p>
        </w:tc>
        <w:tc>
          <w:tcPr>
            <w:tcW w:w="1843" w:type="dxa"/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0.53 (0.33 to 0.86)</w:t>
            </w:r>
          </w:p>
        </w:tc>
        <w:tc>
          <w:tcPr>
            <w:tcW w:w="851" w:type="dxa"/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0.010</w:t>
            </w:r>
          </w:p>
        </w:tc>
        <w:tc>
          <w:tcPr>
            <w:tcW w:w="1842" w:type="dxa"/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0.55 (0.34 to 0.89)</w:t>
            </w:r>
          </w:p>
        </w:tc>
        <w:tc>
          <w:tcPr>
            <w:tcW w:w="851" w:type="dxa"/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0.015</w:t>
            </w:r>
          </w:p>
        </w:tc>
        <w:tc>
          <w:tcPr>
            <w:tcW w:w="1701" w:type="dxa"/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0.56 (0.35 to 0.91)</w:t>
            </w:r>
          </w:p>
        </w:tc>
        <w:tc>
          <w:tcPr>
            <w:tcW w:w="850" w:type="dxa"/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0.019</w:t>
            </w:r>
          </w:p>
        </w:tc>
      </w:tr>
      <w:tr w:rsidR="003B0FE4" w:rsidRPr="00D51988" w:rsidTr="003B0FE4">
        <w:trPr>
          <w:trHeight w:val="299"/>
        </w:trPr>
        <w:tc>
          <w:tcPr>
            <w:tcW w:w="1701" w:type="dxa"/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 (1.98-2.08</w:t>
            </w:r>
            <w:r w:rsidRPr="00A611E9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 / 564</w:t>
            </w:r>
          </w:p>
        </w:tc>
        <w:tc>
          <w:tcPr>
            <w:tcW w:w="1843" w:type="dxa"/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0.44 (0.27 to 0.72)</w:t>
            </w:r>
          </w:p>
        </w:tc>
        <w:tc>
          <w:tcPr>
            <w:tcW w:w="851" w:type="dxa"/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0.001</w:t>
            </w:r>
          </w:p>
        </w:tc>
        <w:tc>
          <w:tcPr>
            <w:tcW w:w="1842" w:type="dxa"/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0.46 (0.28 to 0.76)</w:t>
            </w:r>
          </w:p>
        </w:tc>
        <w:tc>
          <w:tcPr>
            <w:tcW w:w="851" w:type="dxa"/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0.002</w:t>
            </w:r>
          </w:p>
        </w:tc>
        <w:tc>
          <w:tcPr>
            <w:tcW w:w="1701" w:type="dxa"/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0.48 (0.29 to 0.79)</w:t>
            </w:r>
          </w:p>
        </w:tc>
        <w:tc>
          <w:tcPr>
            <w:tcW w:w="850" w:type="dxa"/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0.004</w:t>
            </w:r>
          </w:p>
        </w:tc>
      </w:tr>
      <w:tr w:rsidR="003B0FE4" w:rsidRPr="00D51988" w:rsidTr="003B0FE4">
        <w:trPr>
          <w:trHeight w:val="163"/>
        </w:trPr>
        <w:tc>
          <w:tcPr>
            <w:tcW w:w="1701" w:type="dxa"/>
            <w:tcBorders>
              <w:bottom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rPr>
                <w:sz w:val="18"/>
                <w:szCs w:val="18"/>
              </w:rPr>
            </w:pPr>
            <w:r w:rsidRPr="00A611E9">
              <w:rPr>
                <w:sz w:val="18"/>
                <w:szCs w:val="18"/>
              </w:rPr>
              <w:t>Q4</w:t>
            </w:r>
            <w:r>
              <w:rPr>
                <w:sz w:val="18"/>
                <w:szCs w:val="18"/>
              </w:rPr>
              <w:t xml:space="preserve"> (2.08-2.55</w:t>
            </w:r>
            <w:r w:rsidRPr="00A611E9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 / 557</w:t>
            </w:r>
          </w:p>
        </w:tc>
        <w:tc>
          <w:tcPr>
            <w:tcW w:w="1843" w:type="dxa"/>
            <w:tcBorders>
              <w:bottom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0.48 (0.29 to 0.77)</w:t>
            </w:r>
          </w:p>
        </w:tc>
        <w:tc>
          <w:tcPr>
            <w:tcW w:w="851" w:type="dxa"/>
            <w:tcBorders>
              <w:bottom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0.003</w:t>
            </w:r>
          </w:p>
        </w:tc>
        <w:tc>
          <w:tcPr>
            <w:tcW w:w="1842" w:type="dxa"/>
            <w:tcBorders>
              <w:bottom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0.50 (0.31 to 0.82)</w:t>
            </w:r>
          </w:p>
        </w:tc>
        <w:tc>
          <w:tcPr>
            <w:tcW w:w="851" w:type="dxa"/>
            <w:tcBorders>
              <w:bottom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0.005</w:t>
            </w:r>
          </w:p>
        </w:tc>
        <w:tc>
          <w:tcPr>
            <w:tcW w:w="1701" w:type="dxa"/>
            <w:tcBorders>
              <w:bottom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0.56 (0.34 to 0.91)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0.019</w:t>
            </w:r>
          </w:p>
        </w:tc>
      </w:tr>
      <w:tr w:rsidR="003B0FE4" w:rsidRPr="00D51988" w:rsidTr="003B0FE4">
        <w:trPr>
          <w:trHeight w:val="163"/>
        </w:trPr>
        <w:tc>
          <w:tcPr>
            <w:tcW w:w="10773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3B0FE4" w:rsidRPr="00F27D4B" w:rsidRDefault="003B0FE4" w:rsidP="00785774">
            <w:pPr>
              <w:spacing w:after="120"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F27D4B">
              <w:rPr>
                <w:b/>
                <w:bCs/>
                <w:sz w:val="18"/>
                <w:szCs w:val="18"/>
              </w:rPr>
              <w:t>Femoral fractures</w:t>
            </w:r>
          </w:p>
        </w:tc>
      </w:tr>
      <w:tr w:rsidR="003B0FE4" w:rsidRPr="00D51988" w:rsidTr="003B0FE4">
        <w:trPr>
          <w:trHeight w:val="163"/>
        </w:trPr>
        <w:tc>
          <w:tcPr>
            <w:tcW w:w="1701" w:type="dxa"/>
            <w:tcBorders>
              <w:top w:val="single" w:sz="2" w:space="0" w:color="auto"/>
            </w:tcBorders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Q1 (0.92-1.88)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 / 559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ref</w:t>
            </w:r>
          </w:p>
        </w:tc>
        <w:tc>
          <w:tcPr>
            <w:tcW w:w="851" w:type="dxa"/>
            <w:tcBorders>
              <w:top w:val="single" w:sz="2" w:space="0" w:color="auto"/>
            </w:tcBorders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2" w:space="0" w:color="auto"/>
            </w:tcBorders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ref</w:t>
            </w:r>
          </w:p>
        </w:tc>
        <w:tc>
          <w:tcPr>
            <w:tcW w:w="851" w:type="dxa"/>
            <w:tcBorders>
              <w:top w:val="single" w:sz="2" w:space="0" w:color="auto"/>
            </w:tcBorders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ref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3B0FE4" w:rsidRPr="00D51988" w:rsidTr="003B0FE4">
        <w:trPr>
          <w:trHeight w:val="163"/>
        </w:trPr>
        <w:tc>
          <w:tcPr>
            <w:tcW w:w="1701" w:type="dxa"/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 (1.88-1.98)</w:t>
            </w:r>
          </w:p>
        </w:tc>
        <w:tc>
          <w:tcPr>
            <w:tcW w:w="1134" w:type="dxa"/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 / 553</w:t>
            </w:r>
          </w:p>
        </w:tc>
        <w:tc>
          <w:tcPr>
            <w:tcW w:w="1843" w:type="dxa"/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0.47 (0.26 to 0.86)</w:t>
            </w:r>
          </w:p>
        </w:tc>
        <w:tc>
          <w:tcPr>
            <w:tcW w:w="851" w:type="dxa"/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0.014</w:t>
            </w:r>
          </w:p>
        </w:tc>
        <w:tc>
          <w:tcPr>
            <w:tcW w:w="1842" w:type="dxa"/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0.49 (0.27 to 0.90)</w:t>
            </w:r>
          </w:p>
        </w:tc>
        <w:tc>
          <w:tcPr>
            <w:tcW w:w="851" w:type="dxa"/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0.022</w:t>
            </w:r>
          </w:p>
        </w:tc>
        <w:tc>
          <w:tcPr>
            <w:tcW w:w="1701" w:type="dxa"/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0.51 (0.27 to 0.94)</w:t>
            </w:r>
          </w:p>
        </w:tc>
        <w:tc>
          <w:tcPr>
            <w:tcW w:w="850" w:type="dxa"/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0.031</w:t>
            </w:r>
          </w:p>
        </w:tc>
      </w:tr>
      <w:tr w:rsidR="003B0FE4" w:rsidRPr="00D51988" w:rsidTr="003B0FE4">
        <w:trPr>
          <w:trHeight w:val="163"/>
        </w:trPr>
        <w:tc>
          <w:tcPr>
            <w:tcW w:w="1701" w:type="dxa"/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 (1.98-2.08</w:t>
            </w:r>
            <w:r w:rsidRPr="00A611E9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 / 556</w:t>
            </w:r>
          </w:p>
        </w:tc>
        <w:tc>
          <w:tcPr>
            <w:tcW w:w="1843" w:type="dxa"/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0.42 (0.23 to 0.77)</w:t>
            </w:r>
          </w:p>
        </w:tc>
        <w:tc>
          <w:tcPr>
            <w:tcW w:w="851" w:type="dxa"/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0.005</w:t>
            </w:r>
          </w:p>
        </w:tc>
        <w:tc>
          <w:tcPr>
            <w:tcW w:w="1842" w:type="dxa"/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0.44 (0.24 to 0.81)</w:t>
            </w:r>
          </w:p>
        </w:tc>
        <w:tc>
          <w:tcPr>
            <w:tcW w:w="851" w:type="dxa"/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0.009</w:t>
            </w:r>
          </w:p>
        </w:tc>
        <w:tc>
          <w:tcPr>
            <w:tcW w:w="1701" w:type="dxa"/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0.47 (0.26 to 0.87)</w:t>
            </w:r>
          </w:p>
        </w:tc>
        <w:tc>
          <w:tcPr>
            <w:tcW w:w="850" w:type="dxa"/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0.017</w:t>
            </w:r>
          </w:p>
        </w:tc>
      </w:tr>
      <w:tr w:rsidR="003B0FE4" w:rsidRPr="00D51988" w:rsidTr="003B0FE4">
        <w:trPr>
          <w:trHeight w:val="163"/>
        </w:trPr>
        <w:tc>
          <w:tcPr>
            <w:tcW w:w="1701" w:type="dxa"/>
            <w:shd w:val="clear" w:color="auto" w:fill="auto"/>
          </w:tcPr>
          <w:p w:rsidR="003B0FE4" w:rsidRPr="00D51988" w:rsidRDefault="003B0FE4" w:rsidP="00785774">
            <w:pPr>
              <w:spacing w:after="120" w:line="360" w:lineRule="auto"/>
              <w:rPr>
                <w:sz w:val="18"/>
                <w:szCs w:val="18"/>
              </w:rPr>
            </w:pPr>
            <w:r w:rsidRPr="00A611E9">
              <w:rPr>
                <w:sz w:val="18"/>
                <w:szCs w:val="18"/>
              </w:rPr>
              <w:t>Q4</w:t>
            </w:r>
            <w:r>
              <w:rPr>
                <w:sz w:val="18"/>
                <w:szCs w:val="18"/>
              </w:rPr>
              <w:t xml:space="preserve"> (2.08-2.55</w:t>
            </w:r>
            <w:r w:rsidRPr="00A611E9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 / 556</w:t>
            </w:r>
          </w:p>
        </w:tc>
        <w:tc>
          <w:tcPr>
            <w:tcW w:w="1843" w:type="dxa"/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0.39 (0.21 to 0.73)</w:t>
            </w:r>
          </w:p>
        </w:tc>
        <w:tc>
          <w:tcPr>
            <w:tcW w:w="851" w:type="dxa"/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0.003</w:t>
            </w:r>
          </w:p>
        </w:tc>
        <w:tc>
          <w:tcPr>
            <w:tcW w:w="1842" w:type="dxa"/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0.41 (0.22 to 0.77)</w:t>
            </w:r>
          </w:p>
        </w:tc>
        <w:tc>
          <w:tcPr>
            <w:tcW w:w="851" w:type="dxa"/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0.005</w:t>
            </w:r>
          </w:p>
        </w:tc>
        <w:tc>
          <w:tcPr>
            <w:tcW w:w="1701" w:type="dxa"/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0.47 (0.25 to 0.88)</w:t>
            </w:r>
          </w:p>
        </w:tc>
        <w:tc>
          <w:tcPr>
            <w:tcW w:w="850" w:type="dxa"/>
            <w:shd w:val="clear" w:color="auto" w:fill="auto"/>
          </w:tcPr>
          <w:p w:rsidR="003B0FE4" w:rsidRDefault="003B0FE4" w:rsidP="00785774">
            <w:pPr>
              <w:spacing w:after="120" w:line="36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0.019</w:t>
            </w:r>
          </w:p>
        </w:tc>
      </w:tr>
    </w:tbl>
    <w:p w:rsidR="003B0FE4" w:rsidRPr="00D51988" w:rsidRDefault="003B0FE4" w:rsidP="003B0FE4">
      <w:pPr>
        <w:rPr>
          <w:sz w:val="16"/>
          <w:szCs w:val="16"/>
        </w:rPr>
      </w:pPr>
    </w:p>
    <w:p w:rsidR="003B0FE4" w:rsidRPr="00D51988" w:rsidRDefault="003B0FE4" w:rsidP="003B0FE4">
      <w:pPr>
        <w:spacing w:line="360" w:lineRule="auto"/>
        <w:rPr>
          <w:sz w:val="18"/>
          <w:szCs w:val="18"/>
        </w:rPr>
      </w:pPr>
      <w:r w:rsidRPr="00D51988">
        <w:rPr>
          <w:sz w:val="18"/>
          <w:szCs w:val="18"/>
        </w:rPr>
        <w:t>CI, confidence interval; HR, hazard ratio; ref, reference; Q, quartile</w:t>
      </w:r>
    </w:p>
    <w:p w:rsidR="003B0FE4" w:rsidRPr="00D51988" w:rsidRDefault="003B0FE4" w:rsidP="003B0FE4">
      <w:pPr>
        <w:spacing w:line="360" w:lineRule="auto"/>
        <w:rPr>
          <w:sz w:val="18"/>
          <w:szCs w:val="18"/>
        </w:rPr>
      </w:pPr>
      <w:r w:rsidRPr="00D51988">
        <w:rPr>
          <w:sz w:val="18"/>
          <w:szCs w:val="18"/>
        </w:rPr>
        <w:t xml:space="preserve">Model 1: Adjusted for age </w:t>
      </w:r>
    </w:p>
    <w:p w:rsidR="003B0FE4" w:rsidRPr="00D51988" w:rsidRDefault="003B0FE4" w:rsidP="003B0FE4">
      <w:pPr>
        <w:spacing w:line="360" w:lineRule="auto"/>
        <w:rPr>
          <w:sz w:val="18"/>
          <w:szCs w:val="18"/>
        </w:rPr>
      </w:pPr>
      <w:r w:rsidRPr="00D51988">
        <w:rPr>
          <w:sz w:val="18"/>
          <w:szCs w:val="18"/>
        </w:rPr>
        <w:t xml:space="preserve">Model 2: Model 1 plus body mass index, </w:t>
      </w:r>
      <w:r>
        <w:rPr>
          <w:sz w:val="18"/>
          <w:szCs w:val="18"/>
        </w:rPr>
        <w:t xml:space="preserve">height, </w:t>
      </w:r>
      <w:r w:rsidRPr="00D51988">
        <w:rPr>
          <w:sz w:val="18"/>
          <w:szCs w:val="18"/>
        </w:rPr>
        <w:t>systolic blood pressure, smoking, history of dia</w:t>
      </w:r>
      <w:r>
        <w:rPr>
          <w:sz w:val="18"/>
          <w:szCs w:val="18"/>
        </w:rPr>
        <w:t xml:space="preserve">betes, </w:t>
      </w:r>
      <w:r w:rsidRPr="00D51988">
        <w:rPr>
          <w:sz w:val="18"/>
          <w:szCs w:val="18"/>
        </w:rPr>
        <w:t>alcohol consumption, and physical activity</w:t>
      </w:r>
    </w:p>
    <w:p w:rsidR="003B0FE4" w:rsidRDefault="003B0FE4" w:rsidP="003B0FE4">
      <w:pPr>
        <w:spacing w:line="360" w:lineRule="auto"/>
        <w:rPr>
          <w:sz w:val="18"/>
          <w:szCs w:val="18"/>
        </w:rPr>
      </w:pPr>
      <w:r w:rsidRPr="00D51988">
        <w:rPr>
          <w:sz w:val="18"/>
          <w:szCs w:val="18"/>
        </w:rPr>
        <w:t>Model 3: Model 2 plus estimated glomerular filtration rate</w:t>
      </w:r>
      <w:r>
        <w:rPr>
          <w:sz w:val="18"/>
          <w:szCs w:val="18"/>
        </w:rPr>
        <w:t xml:space="preserve">, </w:t>
      </w:r>
      <w:r w:rsidRPr="00D51988">
        <w:rPr>
          <w:sz w:val="18"/>
          <w:szCs w:val="18"/>
        </w:rPr>
        <w:t>socioeconomic status</w:t>
      </w:r>
      <w:r>
        <w:rPr>
          <w:sz w:val="18"/>
          <w:szCs w:val="18"/>
        </w:rPr>
        <w:t xml:space="preserve">, </w:t>
      </w:r>
      <w:r w:rsidRPr="00D61937">
        <w:rPr>
          <w:sz w:val="18"/>
          <w:szCs w:val="18"/>
        </w:rPr>
        <w:t>total energy intake</w:t>
      </w:r>
      <w:r>
        <w:rPr>
          <w:sz w:val="18"/>
          <w:szCs w:val="18"/>
        </w:rPr>
        <w:t>, serum zinc, serum potassium, and serum ionized calcium</w:t>
      </w:r>
    </w:p>
    <w:p w:rsidR="003B0FE4" w:rsidRDefault="003B0FE4" w:rsidP="003B0FE4">
      <w:pPr>
        <w:spacing w:after="160" w:line="259" w:lineRule="auto"/>
        <w:rPr>
          <w:b/>
          <w:sz w:val="22"/>
          <w:szCs w:val="22"/>
        </w:rPr>
      </w:pPr>
    </w:p>
    <w:p w:rsidR="00A9693F" w:rsidRPr="00E63259" w:rsidRDefault="00A9693F" w:rsidP="003B0FE4">
      <w:pPr>
        <w:spacing w:line="360" w:lineRule="auto"/>
        <w:rPr>
          <w:sz w:val="18"/>
          <w:szCs w:val="18"/>
        </w:rPr>
      </w:pPr>
    </w:p>
    <w:sectPr w:rsidR="00A9693F" w:rsidRPr="00E63259" w:rsidSect="00C95FE2">
      <w:pgSz w:w="11909" w:h="16834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E70" w:rsidRDefault="00A93E70">
      <w:r>
        <w:separator/>
      </w:r>
    </w:p>
  </w:endnote>
  <w:endnote w:type="continuationSeparator" w:id="0">
    <w:p w:rsidR="00A93E70" w:rsidRDefault="00A93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E70" w:rsidRDefault="004C53A2" w:rsidP="00A13C9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93E7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93E70" w:rsidRDefault="00A93E70" w:rsidP="005D0CF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E70" w:rsidRDefault="00A93E70" w:rsidP="005D0CFC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E70" w:rsidRDefault="004C53A2">
    <w:pPr>
      <w:pStyle w:val="Footer"/>
      <w:jc w:val="right"/>
    </w:pPr>
    <w:r>
      <w:fldChar w:fldCharType="begin"/>
    </w:r>
    <w:r w:rsidR="00A93E70">
      <w:instrText xml:space="preserve"> PAGE   \* MERGEFORMAT </w:instrText>
    </w:r>
    <w:r>
      <w:fldChar w:fldCharType="separate"/>
    </w:r>
    <w:r w:rsidR="0080352D">
      <w:rPr>
        <w:noProof/>
      </w:rPr>
      <w:t>6</w:t>
    </w:r>
    <w:r>
      <w:rPr>
        <w:noProof/>
      </w:rPr>
      <w:fldChar w:fldCharType="end"/>
    </w:r>
  </w:p>
  <w:p w:rsidR="00A93E70" w:rsidRDefault="00A93E7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E70" w:rsidRDefault="00A93E70">
      <w:r>
        <w:separator/>
      </w:r>
    </w:p>
  </w:footnote>
  <w:footnote w:type="continuationSeparator" w:id="0">
    <w:p w:rsidR="00A93E70" w:rsidRDefault="00A93E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E70" w:rsidRDefault="00A93E70" w:rsidP="00DF54F3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4361C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76C29A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D520D4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E04A8C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01C9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21C6F3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85AA2D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DEF25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9B8DC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B281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20"/>
  </w:num>
  <w:num w:numId="2">
    <w:abstractNumId w:val="11"/>
  </w:num>
  <w:num w:numId="3">
    <w:abstractNumId w:val="18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13"/>
  </w:num>
  <w:num w:numId="9">
    <w:abstractNumId w:val="9"/>
  </w:num>
  <w:num w:numId="10">
    <w:abstractNumId w:val="14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2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ttachedTemplate r:id="rId1"/>
  <w:linkStyles/>
  <w:stylePaneFormatFilter w:val="3F01"/>
  <w:doNotTrackMove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1ABE"/>
    <w:rsid w:val="00002974"/>
    <w:rsid w:val="00005F0F"/>
    <w:rsid w:val="00023515"/>
    <w:rsid w:val="0002361E"/>
    <w:rsid w:val="000827BE"/>
    <w:rsid w:val="00082D5A"/>
    <w:rsid w:val="00093E3A"/>
    <w:rsid w:val="000B6FD4"/>
    <w:rsid w:val="000E691B"/>
    <w:rsid w:val="000F26ED"/>
    <w:rsid w:val="00110BFB"/>
    <w:rsid w:val="001317F4"/>
    <w:rsid w:val="00134AAC"/>
    <w:rsid w:val="001A495C"/>
    <w:rsid w:val="001A75E9"/>
    <w:rsid w:val="001E02AD"/>
    <w:rsid w:val="0021265E"/>
    <w:rsid w:val="00215E03"/>
    <w:rsid w:val="00224268"/>
    <w:rsid w:val="0022554A"/>
    <w:rsid w:val="00226A29"/>
    <w:rsid w:val="00242805"/>
    <w:rsid w:val="00251669"/>
    <w:rsid w:val="002552FD"/>
    <w:rsid w:val="002602FB"/>
    <w:rsid w:val="00271E53"/>
    <w:rsid w:val="00275A12"/>
    <w:rsid w:val="002B385C"/>
    <w:rsid w:val="002C157E"/>
    <w:rsid w:val="002C731D"/>
    <w:rsid w:val="002D06D0"/>
    <w:rsid w:val="002D1ABE"/>
    <w:rsid w:val="002F1A87"/>
    <w:rsid w:val="003354B7"/>
    <w:rsid w:val="00346B92"/>
    <w:rsid w:val="003508EF"/>
    <w:rsid w:val="0035140D"/>
    <w:rsid w:val="00356C39"/>
    <w:rsid w:val="0036365B"/>
    <w:rsid w:val="00372129"/>
    <w:rsid w:val="00376C9D"/>
    <w:rsid w:val="00385050"/>
    <w:rsid w:val="003968A4"/>
    <w:rsid w:val="003A3FDD"/>
    <w:rsid w:val="003B0FE4"/>
    <w:rsid w:val="003E3A8D"/>
    <w:rsid w:val="00400181"/>
    <w:rsid w:val="00404D2C"/>
    <w:rsid w:val="004060E6"/>
    <w:rsid w:val="00422427"/>
    <w:rsid w:val="004243C8"/>
    <w:rsid w:val="0045419E"/>
    <w:rsid w:val="0045734B"/>
    <w:rsid w:val="00465542"/>
    <w:rsid w:val="00472DF5"/>
    <w:rsid w:val="00482D03"/>
    <w:rsid w:val="00495204"/>
    <w:rsid w:val="004A31B3"/>
    <w:rsid w:val="004A32C8"/>
    <w:rsid w:val="004B6626"/>
    <w:rsid w:val="004C53A2"/>
    <w:rsid w:val="004E1263"/>
    <w:rsid w:val="005044A6"/>
    <w:rsid w:val="00522332"/>
    <w:rsid w:val="005752D1"/>
    <w:rsid w:val="00590F64"/>
    <w:rsid w:val="005923E5"/>
    <w:rsid w:val="005B567D"/>
    <w:rsid w:val="005D0CFC"/>
    <w:rsid w:val="005D19F4"/>
    <w:rsid w:val="005F254A"/>
    <w:rsid w:val="006149D3"/>
    <w:rsid w:val="0065657F"/>
    <w:rsid w:val="00666336"/>
    <w:rsid w:val="00683E42"/>
    <w:rsid w:val="006A2F18"/>
    <w:rsid w:val="006A5DD9"/>
    <w:rsid w:val="006B2915"/>
    <w:rsid w:val="006B56D7"/>
    <w:rsid w:val="006C0B63"/>
    <w:rsid w:val="006C21D0"/>
    <w:rsid w:val="006C7601"/>
    <w:rsid w:val="006D16AA"/>
    <w:rsid w:val="006E6AFA"/>
    <w:rsid w:val="006F3308"/>
    <w:rsid w:val="006F52D4"/>
    <w:rsid w:val="006F66AC"/>
    <w:rsid w:val="00701AC5"/>
    <w:rsid w:val="00711D81"/>
    <w:rsid w:val="00727F0A"/>
    <w:rsid w:val="0074576C"/>
    <w:rsid w:val="00754BA5"/>
    <w:rsid w:val="007562C3"/>
    <w:rsid w:val="00761B09"/>
    <w:rsid w:val="00785508"/>
    <w:rsid w:val="007C34AD"/>
    <w:rsid w:val="007C72F6"/>
    <w:rsid w:val="007F7FA0"/>
    <w:rsid w:val="0080352D"/>
    <w:rsid w:val="00816966"/>
    <w:rsid w:val="00817D26"/>
    <w:rsid w:val="00821CD4"/>
    <w:rsid w:val="008308E1"/>
    <w:rsid w:val="008423A7"/>
    <w:rsid w:val="008440CC"/>
    <w:rsid w:val="00853693"/>
    <w:rsid w:val="0089107E"/>
    <w:rsid w:val="00891604"/>
    <w:rsid w:val="008B049C"/>
    <w:rsid w:val="008D225B"/>
    <w:rsid w:val="00921BF8"/>
    <w:rsid w:val="009367F9"/>
    <w:rsid w:val="009526D3"/>
    <w:rsid w:val="009642BE"/>
    <w:rsid w:val="009872CC"/>
    <w:rsid w:val="009A50F4"/>
    <w:rsid w:val="009B10F1"/>
    <w:rsid w:val="009B368D"/>
    <w:rsid w:val="009C24D4"/>
    <w:rsid w:val="009E0429"/>
    <w:rsid w:val="009F5211"/>
    <w:rsid w:val="00A13C96"/>
    <w:rsid w:val="00A42352"/>
    <w:rsid w:val="00A527E4"/>
    <w:rsid w:val="00A5640D"/>
    <w:rsid w:val="00A6524A"/>
    <w:rsid w:val="00A729D6"/>
    <w:rsid w:val="00A938BF"/>
    <w:rsid w:val="00A93E70"/>
    <w:rsid w:val="00A9693F"/>
    <w:rsid w:val="00AA7623"/>
    <w:rsid w:val="00AB7BC4"/>
    <w:rsid w:val="00AE23EB"/>
    <w:rsid w:val="00AE2C57"/>
    <w:rsid w:val="00AF4615"/>
    <w:rsid w:val="00B10081"/>
    <w:rsid w:val="00B216B3"/>
    <w:rsid w:val="00B50DF8"/>
    <w:rsid w:val="00B54EA0"/>
    <w:rsid w:val="00B60EFB"/>
    <w:rsid w:val="00B65366"/>
    <w:rsid w:val="00B77807"/>
    <w:rsid w:val="00B940E9"/>
    <w:rsid w:val="00BA1206"/>
    <w:rsid w:val="00BC7FE6"/>
    <w:rsid w:val="00BE3709"/>
    <w:rsid w:val="00C62077"/>
    <w:rsid w:val="00C80600"/>
    <w:rsid w:val="00C95EF5"/>
    <w:rsid w:val="00C95FE2"/>
    <w:rsid w:val="00CB6CC8"/>
    <w:rsid w:val="00CC4544"/>
    <w:rsid w:val="00CC4C93"/>
    <w:rsid w:val="00CC6AB6"/>
    <w:rsid w:val="00D120D2"/>
    <w:rsid w:val="00D20D7C"/>
    <w:rsid w:val="00D26FCA"/>
    <w:rsid w:val="00D40F7C"/>
    <w:rsid w:val="00D41E49"/>
    <w:rsid w:val="00D6407C"/>
    <w:rsid w:val="00D87AF7"/>
    <w:rsid w:val="00D87CAF"/>
    <w:rsid w:val="00DA120C"/>
    <w:rsid w:val="00DC4BEF"/>
    <w:rsid w:val="00DF54F3"/>
    <w:rsid w:val="00E0076C"/>
    <w:rsid w:val="00E10628"/>
    <w:rsid w:val="00E144CD"/>
    <w:rsid w:val="00E2292B"/>
    <w:rsid w:val="00E3389B"/>
    <w:rsid w:val="00E34A61"/>
    <w:rsid w:val="00E63259"/>
    <w:rsid w:val="00E67AF1"/>
    <w:rsid w:val="00EA6E28"/>
    <w:rsid w:val="00EB077A"/>
    <w:rsid w:val="00EC2C49"/>
    <w:rsid w:val="00EE3B49"/>
    <w:rsid w:val="00EE7178"/>
    <w:rsid w:val="00EF1632"/>
    <w:rsid w:val="00F0752A"/>
    <w:rsid w:val="00F1562A"/>
    <w:rsid w:val="00F378D0"/>
    <w:rsid w:val="00F76A7F"/>
    <w:rsid w:val="00F838E1"/>
    <w:rsid w:val="00F842DC"/>
    <w:rsid w:val="00F876FF"/>
    <w:rsid w:val="00F93A89"/>
    <w:rsid w:val="00F970FA"/>
    <w:rsid w:val="00FA2721"/>
    <w:rsid w:val="00FA3D11"/>
    <w:rsid w:val="00FB5A8E"/>
    <w:rsid w:val="00FB6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FD4"/>
    <w:pPr>
      <w:spacing w:line="300" w:lineRule="exact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B6FD4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0B6FD4"/>
  </w:style>
  <w:style w:type="paragraph" w:styleId="Header">
    <w:name w:val="header"/>
    <w:basedOn w:val="Normal"/>
    <w:link w:val="HeaderChar"/>
    <w:uiPriority w:val="99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PlainText">
    <w:name w:val="Plain Text"/>
    <w:basedOn w:val="Normal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0B6FD4"/>
    <w:pPr>
      <w:spacing w:line="240" w:lineRule="auto"/>
    </w:pPr>
  </w:style>
  <w:style w:type="paragraph" w:customStyle="1" w:styleId="AbstractPara">
    <w:name w:val="AbstractPara"/>
    <w:basedOn w:val="Normal"/>
    <w:rsid w:val="000B6FD4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0B6FD4"/>
    <w:pPr>
      <w:spacing w:before="120" w:line="240" w:lineRule="exact"/>
    </w:pPr>
  </w:style>
  <w:style w:type="paragraph" w:customStyle="1" w:styleId="Acknowledge">
    <w:name w:val="Acknowledge"/>
    <w:basedOn w:val="Normal"/>
    <w:rsid w:val="000B6FD4"/>
    <w:pPr>
      <w:spacing w:line="240" w:lineRule="auto"/>
    </w:pPr>
  </w:style>
  <w:style w:type="paragraph" w:customStyle="1" w:styleId="Address">
    <w:name w:val="Address"/>
    <w:basedOn w:val="Normal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l"/>
    <w:next w:val="Normal"/>
    <w:rsid w:val="000B6FD4"/>
    <w:pPr>
      <w:spacing w:before="80" w:line="240" w:lineRule="auto"/>
    </w:pPr>
  </w:style>
  <w:style w:type="paragraph" w:customStyle="1" w:styleId="AuthoredBy">
    <w:name w:val="AuthoredBy"/>
    <w:basedOn w:val="Normal"/>
    <w:rsid w:val="000B6FD4"/>
    <w:pPr>
      <w:spacing w:line="240" w:lineRule="auto"/>
    </w:pPr>
  </w:style>
  <w:style w:type="paragraph" w:customStyle="1" w:styleId="Banner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Caption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0B6FD4"/>
    <w:pPr>
      <w:spacing w:after="120"/>
      <w:ind w:left="1440" w:right="1440"/>
    </w:pPr>
  </w:style>
  <w:style w:type="paragraph" w:customStyle="1" w:styleId="Conflict">
    <w:name w:val="Conflict"/>
    <w:basedOn w:val="Normal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0B6FD4"/>
    <w:pPr>
      <w:spacing w:line="240" w:lineRule="auto"/>
    </w:pPr>
  </w:style>
  <w:style w:type="paragraph" w:customStyle="1" w:styleId="Credit">
    <w:name w:val="Credit"/>
    <w:basedOn w:val="Caption"/>
    <w:rsid w:val="000B6FD4"/>
    <w:rPr>
      <w:sz w:val="18"/>
    </w:rPr>
  </w:style>
  <w:style w:type="paragraph" w:styleId="Date">
    <w:name w:val="Date"/>
    <w:basedOn w:val="Normal"/>
    <w:next w:val="Normal"/>
    <w:rsid w:val="000B6FD4"/>
    <w:pPr>
      <w:spacing w:line="240" w:lineRule="auto"/>
    </w:pPr>
  </w:style>
  <w:style w:type="paragraph" w:customStyle="1" w:styleId="Article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BodyText">
    <w:name w:val="Body Text"/>
    <w:basedOn w:val="Normal"/>
    <w:rsid w:val="000B6FD4"/>
    <w:pPr>
      <w:spacing w:after="120"/>
    </w:pPr>
  </w:style>
  <w:style w:type="character" w:styleId="EndnoteReference">
    <w:name w:val="endnote reference"/>
    <w:semiHidden/>
    <w:rsid w:val="000B6FD4"/>
    <w:rPr>
      <w:vertAlign w:val="superscript"/>
    </w:rPr>
  </w:style>
  <w:style w:type="paragraph" w:styleId="EndnoteText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0B6FD4"/>
    <w:pPr>
      <w:spacing w:line="240" w:lineRule="auto"/>
    </w:pPr>
  </w:style>
  <w:style w:type="paragraph" w:customStyle="1" w:styleId="Figure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rsid w:val="000B6FD4"/>
    <w:rPr>
      <w:color w:val="0000FF"/>
      <w:vertAlign w:val="superscript"/>
    </w:rPr>
  </w:style>
  <w:style w:type="character" w:customStyle="1" w:styleId="FnoteRef">
    <w:name w:val="FnoteRef"/>
    <w:rsid w:val="000B6FD4"/>
    <w:rPr>
      <w:color w:val="FF0000"/>
      <w:vertAlign w:val="superscript"/>
    </w:rPr>
  </w:style>
  <w:style w:type="paragraph" w:customStyle="1" w:styleId="Footnote">
    <w:name w:val="Footnote"/>
    <w:basedOn w:val="Normal"/>
    <w:rsid w:val="000B6FD4"/>
    <w:pPr>
      <w:spacing w:line="240" w:lineRule="auto"/>
    </w:pPr>
  </w:style>
  <w:style w:type="character" w:styleId="FootnoteReference">
    <w:name w:val="footnote reference"/>
    <w:semiHidden/>
    <w:rsid w:val="000B6FD4"/>
    <w:rPr>
      <w:vertAlign w:val="superscript"/>
    </w:rPr>
  </w:style>
  <w:style w:type="paragraph" w:customStyle="1" w:styleId="Funding">
    <w:name w:val="Funding"/>
    <w:basedOn w:val="Normal"/>
    <w:rsid w:val="000B6FD4"/>
    <w:pPr>
      <w:spacing w:after="120" w:line="240" w:lineRule="auto"/>
    </w:pPr>
  </w:style>
  <w:style w:type="paragraph" w:customStyle="1" w:styleId="GroupTitle">
    <w:name w:val="GroupTitle"/>
    <w:basedOn w:val="Title"/>
    <w:next w:val="Title"/>
    <w:rsid w:val="000B6FD4"/>
  </w:style>
  <w:style w:type="paragraph" w:customStyle="1" w:styleId="HeadA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0B6FD4"/>
    <w:pPr>
      <w:spacing w:after="120" w:line="480" w:lineRule="auto"/>
    </w:pPr>
  </w:style>
  <w:style w:type="paragraph" w:customStyle="1" w:styleId="Keywords">
    <w:name w:val="Keywords"/>
    <w:basedOn w:val="Normal"/>
    <w:rsid w:val="000B6FD4"/>
    <w:pPr>
      <w:spacing w:line="240" w:lineRule="auto"/>
    </w:pPr>
  </w:style>
  <w:style w:type="paragraph" w:styleId="ListBullet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l"/>
    <w:rsid w:val="000B6FD4"/>
    <w:pPr>
      <w:spacing w:before="40" w:after="120" w:line="240" w:lineRule="exact"/>
    </w:pPr>
  </w:style>
  <w:style w:type="paragraph" w:customStyle="1" w:styleId="List2">
    <w:name w:val="List2"/>
    <w:basedOn w:val="Normal"/>
    <w:rsid w:val="000B6FD4"/>
    <w:pPr>
      <w:spacing w:before="40" w:line="240" w:lineRule="exact"/>
      <w:ind w:left="720"/>
    </w:pPr>
  </w:style>
  <w:style w:type="paragraph" w:styleId="BodyText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0B6FD4"/>
    <w:pPr>
      <w:spacing w:before="120" w:line="240" w:lineRule="exact"/>
    </w:pPr>
  </w:style>
  <w:style w:type="paragraph" w:customStyle="1" w:styleId="MoreInfo">
    <w:name w:val="MoreInfo"/>
    <w:basedOn w:val="Normal"/>
    <w:rsid w:val="000B6FD4"/>
    <w:pPr>
      <w:spacing w:before="120" w:line="240" w:lineRule="auto"/>
    </w:pPr>
  </w:style>
  <w:style w:type="paragraph" w:customStyle="1" w:styleId="MoreInfoWeb">
    <w:name w:val="MoreInfoWeb"/>
    <w:basedOn w:val="Normal"/>
    <w:rsid w:val="000B6FD4"/>
    <w:pPr>
      <w:spacing w:before="120" w:line="240" w:lineRule="exact"/>
    </w:pPr>
  </w:style>
  <w:style w:type="paragraph" w:styleId="Title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"/>
    <w:rsid w:val="000B6FD4"/>
    <w:pPr>
      <w:spacing w:before="120" w:after="120"/>
    </w:pPr>
  </w:style>
  <w:style w:type="character" w:styleId="Emphasis">
    <w:name w:val="Emphasis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CommentReference">
    <w:name w:val="annotation reference"/>
    <w:semiHidden/>
    <w:rsid w:val="000B6FD4"/>
    <w:rPr>
      <w:sz w:val="16"/>
    </w:rPr>
  </w:style>
  <w:style w:type="paragraph" w:customStyle="1" w:styleId="Position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BodyTextFirstIndent">
    <w:name w:val="Body Text First Indent"/>
    <w:basedOn w:val="BodyText"/>
    <w:rsid w:val="000B6FD4"/>
    <w:pPr>
      <w:ind w:firstLine="210"/>
    </w:pPr>
  </w:style>
  <w:style w:type="paragraph" w:customStyle="1" w:styleId="QuoteRef">
    <w:name w:val="QuoteRef"/>
    <w:basedOn w:val="Normal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"/>
    <w:rsid w:val="000B6FD4"/>
  </w:style>
  <w:style w:type="paragraph" w:customStyle="1" w:styleId="RelatedToWeb">
    <w:name w:val="RelatedToWeb"/>
    <w:basedOn w:val="Normal"/>
    <w:rsid w:val="000B6FD4"/>
  </w:style>
  <w:style w:type="paragraph" w:customStyle="1" w:styleId="Reviewed">
    <w:name w:val="Reviewed"/>
    <w:basedOn w:val="ParaCont"/>
    <w:rsid w:val="000B6FD4"/>
  </w:style>
  <w:style w:type="paragraph" w:styleId="Salutation">
    <w:name w:val="Salutation"/>
    <w:basedOn w:val="Normal"/>
    <w:next w:val="Normal"/>
    <w:rsid w:val="000B6FD4"/>
  </w:style>
  <w:style w:type="paragraph" w:customStyle="1" w:styleId="ShortAuthor">
    <w:name w:val="ShortAuthor"/>
    <w:basedOn w:val="Normal"/>
    <w:rsid w:val="000B6FD4"/>
    <w:rPr>
      <w:i/>
    </w:rPr>
  </w:style>
  <w:style w:type="paragraph" w:customStyle="1" w:styleId="ShortTitle">
    <w:name w:val="ShortTitle"/>
    <w:basedOn w:val="Normal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Subtitle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Subtitle"/>
    <w:rsid w:val="000B6FD4"/>
  </w:style>
  <w:style w:type="paragraph" w:customStyle="1" w:styleId="Table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0B6FD4"/>
  </w:style>
  <w:style w:type="character" w:customStyle="1" w:styleId="TableRef">
    <w:name w:val="TableRef"/>
    <w:rsid w:val="000B6FD4"/>
    <w:rPr>
      <w:color w:val="0000FF"/>
      <w:vertAlign w:val="superscript"/>
    </w:rPr>
  </w:style>
  <w:style w:type="paragraph" w:customStyle="1" w:styleId="TableTitle">
    <w:name w:val="TableTitle"/>
    <w:basedOn w:val="Normal"/>
    <w:rsid w:val="000B6FD4"/>
  </w:style>
  <w:style w:type="paragraph" w:customStyle="1" w:styleId="Topic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rsid w:val="000B6FD4"/>
    <w:rPr>
      <w:color w:val="666699"/>
    </w:rPr>
  </w:style>
  <w:style w:type="paragraph" w:customStyle="1" w:styleId="WebRef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rsid w:val="000B6FD4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0B6FD4"/>
    <w:pPr>
      <w:ind w:firstLine="210"/>
    </w:pPr>
  </w:style>
  <w:style w:type="character" w:customStyle="1" w:styleId="wXRef">
    <w:name w:val="wXRef"/>
    <w:rsid w:val="000B6FD4"/>
    <w:rPr>
      <w:color w:val="0000FF"/>
      <w:vertAlign w:val="superscript"/>
    </w:rPr>
  </w:style>
  <w:style w:type="character" w:customStyle="1" w:styleId="email">
    <w:name w:val="emai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BodyTextIndent2">
    <w:name w:val="Body Text Indent 2"/>
    <w:basedOn w:val="Normal"/>
    <w:rsid w:val="000B6FD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0B6FD4"/>
    <w:pPr>
      <w:ind w:left="4252"/>
    </w:pPr>
  </w:style>
  <w:style w:type="paragraph" w:styleId="DocumentMap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0B6FD4"/>
  </w:style>
  <w:style w:type="paragraph" w:styleId="EnvelopeAddress">
    <w:name w:val="envelope address"/>
    <w:basedOn w:val="Normal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0B6FD4"/>
    <w:rPr>
      <w:rFonts w:ascii="Arial" w:hAnsi="Arial"/>
      <w:sz w:val="20"/>
    </w:rPr>
  </w:style>
  <w:style w:type="character" w:styleId="FollowedHyperlink">
    <w:name w:val="FollowedHyperlink"/>
    <w:rsid w:val="000B6FD4"/>
    <w:rPr>
      <w:color w:val="800080"/>
      <w:u w:val="single"/>
    </w:rPr>
  </w:style>
  <w:style w:type="character" w:styleId="HTMLAcronym">
    <w:name w:val="HTML Acronym"/>
    <w:basedOn w:val="DefaultParagraphFont"/>
    <w:rsid w:val="000B6FD4"/>
  </w:style>
  <w:style w:type="paragraph" w:styleId="HTMLAddress">
    <w:name w:val="HTML Address"/>
    <w:basedOn w:val="Normal"/>
    <w:rsid w:val="000B6FD4"/>
    <w:rPr>
      <w:i/>
      <w:iCs/>
    </w:rPr>
  </w:style>
  <w:style w:type="character" w:styleId="HTMLCite">
    <w:name w:val="HTML Cite"/>
    <w:rsid w:val="000B6FD4"/>
    <w:rPr>
      <w:i/>
      <w:iCs/>
    </w:rPr>
  </w:style>
  <w:style w:type="character" w:styleId="HTMLCode">
    <w:name w:val="HTML Code"/>
    <w:rsid w:val="000B6FD4"/>
    <w:rPr>
      <w:rFonts w:ascii="Courier New" w:hAnsi="Courier New"/>
      <w:sz w:val="20"/>
      <w:szCs w:val="20"/>
    </w:rPr>
  </w:style>
  <w:style w:type="character" w:styleId="HTMLDefinition">
    <w:name w:val="HTML Definition"/>
    <w:rsid w:val="000B6FD4"/>
    <w:rPr>
      <w:i/>
      <w:iCs/>
    </w:rPr>
  </w:style>
  <w:style w:type="character" w:styleId="HTMLKeyboard">
    <w:name w:val="HTML Keyboard"/>
    <w:rsid w:val="000B6FD4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0B6FD4"/>
    <w:rPr>
      <w:rFonts w:ascii="Courier New" w:hAnsi="Courier New"/>
      <w:sz w:val="20"/>
    </w:rPr>
  </w:style>
  <w:style w:type="character" w:styleId="HTMLSample">
    <w:name w:val="HTML Sample"/>
    <w:rsid w:val="000B6FD4"/>
    <w:rPr>
      <w:rFonts w:ascii="Courier New" w:hAnsi="Courier New"/>
    </w:rPr>
  </w:style>
  <w:style w:type="character" w:styleId="HTMLTypewriter">
    <w:name w:val="HTML Typewriter"/>
    <w:rsid w:val="000B6FD4"/>
    <w:rPr>
      <w:rFonts w:ascii="Courier New" w:hAnsi="Courier New"/>
      <w:sz w:val="20"/>
      <w:szCs w:val="20"/>
    </w:rPr>
  </w:style>
  <w:style w:type="character" w:styleId="HTMLVariable">
    <w:name w:val="HTML Variable"/>
    <w:rsid w:val="000B6FD4"/>
    <w:rPr>
      <w:i/>
      <w:iCs/>
    </w:rPr>
  </w:style>
  <w:style w:type="character" w:styleId="Hyperlink">
    <w:name w:val="Hyperlink"/>
    <w:rsid w:val="000B6FD4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B6FD4"/>
    <w:rPr>
      <w:rFonts w:ascii="Arial" w:hAnsi="Arial"/>
      <w:b/>
      <w:bCs/>
    </w:rPr>
  </w:style>
  <w:style w:type="character" w:styleId="LineNumber">
    <w:name w:val="line number"/>
    <w:basedOn w:val="DefaultParagraphFont"/>
    <w:rsid w:val="000B6FD4"/>
  </w:style>
  <w:style w:type="paragraph" w:styleId="List">
    <w:name w:val="List"/>
    <w:basedOn w:val="Normal"/>
    <w:rsid w:val="000B6FD4"/>
    <w:pPr>
      <w:ind w:left="283" w:hanging="283"/>
    </w:pPr>
  </w:style>
  <w:style w:type="paragraph" w:styleId="List20">
    <w:name w:val="List 2"/>
    <w:basedOn w:val="Normal"/>
    <w:rsid w:val="000B6FD4"/>
    <w:pPr>
      <w:ind w:left="566" w:hanging="283"/>
    </w:pPr>
  </w:style>
  <w:style w:type="paragraph" w:styleId="List3">
    <w:name w:val="List 3"/>
    <w:basedOn w:val="Normal"/>
    <w:rsid w:val="000B6FD4"/>
    <w:pPr>
      <w:ind w:left="849" w:hanging="283"/>
    </w:pPr>
  </w:style>
  <w:style w:type="paragraph" w:styleId="List4">
    <w:name w:val="List 4"/>
    <w:basedOn w:val="Normal"/>
    <w:rsid w:val="000B6FD4"/>
    <w:pPr>
      <w:ind w:left="1132" w:hanging="283"/>
    </w:pPr>
  </w:style>
  <w:style w:type="paragraph" w:styleId="List5">
    <w:name w:val="List 5"/>
    <w:basedOn w:val="Normal"/>
    <w:rsid w:val="000B6FD4"/>
    <w:pPr>
      <w:ind w:left="1415" w:hanging="283"/>
    </w:pPr>
  </w:style>
  <w:style w:type="paragraph" w:styleId="ListBullet2">
    <w:name w:val="List Bullet 2"/>
    <w:basedOn w:val="Normal"/>
    <w:autoRedefine/>
    <w:rsid w:val="000B6FD4"/>
    <w:pPr>
      <w:numPr>
        <w:numId w:val="11"/>
      </w:numPr>
    </w:pPr>
  </w:style>
  <w:style w:type="paragraph" w:styleId="ListBullet3">
    <w:name w:val="List Bullet 3"/>
    <w:basedOn w:val="Normal"/>
    <w:autoRedefine/>
    <w:rsid w:val="000B6FD4"/>
    <w:pPr>
      <w:numPr>
        <w:numId w:val="12"/>
      </w:numPr>
    </w:pPr>
  </w:style>
  <w:style w:type="paragraph" w:styleId="ListBullet4">
    <w:name w:val="List Bullet 4"/>
    <w:basedOn w:val="Normal"/>
    <w:autoRedefine/>
    <w:rsid w:val="000B6FD4"/>
    <w:pPr>
      <w:numPr>
        <w:numId w:val="13"/>
      </w:numPr>
    </w:pPr>
  </w:style>
  <w:style w:type="paragraph" w:styleId="ListBullet5">
    <w:name w:val="List Bullet 5"/>
    <w:basedOn w:val="Normal"/>
    <w:autoRedefine/>
    <w:rsid w:val="000B6FD4"/>
    <w:pPr>
      <w:numPr>
        <w:numId w:val="14"/>
      </w:numPr>
    </w:pPr>
  </w:style>
  <w:style w:type="paragraph" w:styleId="ListContinue">
    <w:name w:val="List Continue"/>
    <w:basedOn w:val="Normal"/>
    <w:rsid w:val="000B6FD4"/>
    <w:pPr>
      <w:spacing w:after="120"/>
      <w:ind w:left="283"/>
    </w:pPr>
  </w:style>
  <w:style w:type="paragraph" w:styleId="ListContinue2">
    <w:name w:val="List Continue 2"/>
    <w:basedOn w:val="Normal"/>
    <w:rsid w:val="000B6FD4"/>
    <w:pPr>
      <w:spacing w:after="120"/>
      <w:ind w:left="566"/>
    </w:pPr>
  </w:style>
  <w:style w:type="paragraph" w:styleId="ListContinue3">
    <w:name w:val="List Continue 3"/>
    <w:basedOn w:val="Normal"/>
    <w:rsid w:val="000B6FD4"/>
    <w:pPr>
      <w:spacing w:after="120"/>
      <w:ind w:left="849"/>
    </w:pPr>
  </w:style>
  <w:style w:type="paragraph" w:styleId="ListContinue4">
    <w:name w:val="List Continue 4"/>
    <w:basedOn w:val="Normal"/>
    <w:rsid w:val="000B6FD4"/>
    <w:pPr>
      <w:spacing w:after="120"/>
      <w:ind w:left="1132"/>
    </w:pPr>
  </w:style>
  <w:style w:type="paragraph" w:styleId="ListContinue5">
    <w:name w:val="List Continue 5"/>
    <w:basedOn w:val="Normal"/>
    <w:rsid w:val="000B6FD4"/>
    <w:pPr>
      <w:spacing w:after="120"/>
      <w:ind w:left="1415"/>
    </w:pPr>
  </w:style>
  <w:style w:type="paragraph" w:styleId="ListNumber">
    <w:name w:val="List Number"/>
    <w:basedOn w:val="Normal"/>
    <w:rsid w:val="000B6FD4"/>
    <w:pPr>
      <w:numPr>
        <w:numId w:val="15"/>
      </w:numPr>
    </w:pPr>
  </w:style>
  <w:style w:type="paragraph" w:styleId="ListNumber2">
    <w:name w:val="List Number 2"/>
    <w:basedOn w:val="Normal"/>
    <w:rsid w:val="000B6FD4"/>
    <w:pPr>
      <w:numPr>
        <w:numId w:val="16"/>
      </w:numPr>
    </w:pPr>
  </w:style>
  <w:style w:type="paragraph" w:styleId="ListNumber3">
    <w:name w:val="List Number 3"/>
    <w:basedOn w:val="Normal"/>
    <w:rsid w:val="000B6FD4"/>
    <w:pPr>
      <w:numPr>
        <w:numId w:val="17"/>
      </w:numPr>
    </w:pPr>
  </w:style>
  <w:style w:type="paragraph" w:styleId="ListNumber4">
    <w:name w:val="List Number 4"/>
    <w:basedOn w:val="Normal"/>
    <w:rsid w:val="000B6FD4"/>
    <w:pPr>
      <w:numPr>
        <w:numId w:val="18"/>
      </w:numPr>
    </w:pPr>
  </w:style>
  <w:style w:type="paragraph" w:styleId="ListNumber5">
    <w:name w:val="List Number 5"/>
    <w:basedOn w:val="Normal"/>
    <w:rsid w:val="000B6FD4"/>
    <w:pPr>
      <w:numPr>
        <w:numId w:val="19"/>
      </w:numPr>
    </w:pPr>
  </w:style>
  <w:style w:type="paragraph" w:styleId="MacroText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NormalIndent">
    <w:name w:val="Normal Indent"/>
    <w:basedOn w:val="Normal"/>
    <w:rsid w:val="000B6FD4"/>
    <w:pPr>
      <w:ind w:left="720"/>
    </w:pPr>
  </w:style>
  <w:style w:type="paragraph" w:styleId="NoteHeading">
    <w:name w:val="Note Heading"/>
    <w:basedOn w:val="Normal"/>
    <w:next w:val="Normal"/>
    <w:rsid w:val="000B6FD4"/>
  </w:style>
  <w:style w:type="character" w:customStyle="1" w:styleId="ParaHead">
    <w:name w:val="ParaHead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"/>
    <w:rsid w:val="000B6FD4"/>
    <w:pPr>
      <w:spacing w:before="120" w:line="240" w:lineRule="exact"/>
    </w:pPr>
  </w:style>
  <w:style w:type="paragraph" w:customStyle="1" w:styleId="SeriesInfo">
    <w:name w:val="SeriesInfo"/>
    <w:basedOn w:val="Normal"/>
    <w:rsid w:val="000B6FD4"/>
    <w:pPr>
      <w:spacing w:before="120" w:line="240" w:lineRule="exact"/>
    </w:pPr>
  </w:style>
  <w:style w:type="paragraph" w:customStyle="1" w:styleId="Remark">
    <w:name w:val="Remark"/>
    <w:basedOn w:val="Normal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Bibliography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"/>
    <w:autoRedefine/>
    <w:rsid w:val="00666336"/>
  </w:style>
  <w:style w:type="paragraph" w:customStyle="1" w:styleId="Weblogo">
    <w:name w:val="Web logo"/>
    <w:basedOn w:val="Normal"/>
    <w:rsid w:val="00666336"/>
  </w:style>
  <w:style w:type="character" w:customStyle="1" w:styleId="Preformatted">
    <w:name w:val="Preformatted"/>
    <w:basedOn w:val="DefaultParagraphFont"/>
    <w:rsid w:val="00666336"/>
  </w:style>
  <w:style w:type="paragraph" w:customStyle="1" w:styleId="AuxillaryNumber">
    <w:name w:val="Auxillary Number"/>
    <w:basedOn w:val="Normal"/>
    <w:autoRedefine/>
    <w:rsid w:val="00666336"/>
  </w:style>
  <w:style w:type="paragraph" w:customStyle="1" w:styleId="DOI">
    <w:name w:val="DOI"/>
    <w:basedOn w:val="Normal"/>
    <w:autoRedefine/>
    <w:rsid w:val="00666336"/>
  </w:style>
  <w:style w:type="paragraph" w:customStyle="1" w:styleId="Unit-ID">
    <w:name w:val="Unit-ID"/>
    <w:basedOn w:val="Normal"/>
    <w:autoRedefine/>
    <w:rsid w:val="00666336"/>
  </w:style>
  <w:style w:type="paragraph" w:customStyle="1" w:styleId="Abbreviation">
    <w:name w:val="Abbreviation"/>
    <w:basedOn w:val="Normal"/>
    <w:rsid w:val="00666336"/>
  </w:style>
  <w:style w:type="paragraph" w:customStyle="1" w:styleId="Appendix">
    <w:name w:val="Appendix"/>
    <w:basedOn w:val="Normal"/>
    <w:rsid w:val="00666336"/>
    <w:rPr>
      <w:b/>
    </w:rPr>
  </w:style>
  <w:style w:type="paragraph" w:customStyle="1" w:styleId="Authoredby0">
    <w:name w:val="Authored by"/>
    <w:basedOn w:val="Normal"/>
    <w:rsid w:val="00666336"/>
    <w:rPr>
      <w:b/>
      <w:sz w:val="28"/>
    </w:rPr>
  </w:style>
  <w:style w:type="paragraph" w:customStyle="1" w:styleId="BookDetails">
    <w:name w:val="BookDetails"/>
    <w:basedOn w:val="Normal"/>
    <w:rsid w:val="00666336"/>
  </w:style>
  <w:style w:type="paragraph" w:customStyle="1" w:styleId="BoxStart">
    <w:name w:val="BoxStart"/>
    <w:basedOn w:val="Normal"/>
    <w:rsid w:val="00666336"/>
  </w:style>
  <w:style w:type="paragraph" w:customStyle="1" w:styleId="Citation">
    <w:name w:val="Citation"/>
    <w:basedOn w:val="Normal"/>
    <w:autoRedefine/>
    <w:rsid w:val="00666336"/>
  </w:style>
  <w:style w:type="paragraph" w:customStyle="1" w:styleId="Correspondent">
    <w:name w:val="Correspondent"/>
    <w:basedOn w:val="Normal"/>
    <w:autoRedefine/>
    <w:rsid w:val="00666336"/>
  </w:style>
  <w:style w:type="paragraph" w:customStyle="1" w:styleId="EquationText">
    <w:name w:val="EquationText"/>
    <w:basedOn w:val="Normal"/>
    <w:autoRedefine/>
    <w:rsid w:val="00666336"/>
  </w:style>
  <w:style w:type="paragraph" w:customStyle="1" w:styleId="Footnotes">
    <w:name w:val="Footnotes"/>
    <w:basedOn w:val="Normal"/>
    <w:rsid w:val="00666336"/>
  </w:style>
  <w:style w:type="paragraph" w:customStyle="1" w:styleId="KeyWords0">
    <w:name w:val="KeyWords"/>
    <w:basedOn w:val="Normal"/>
    <w:autoRedefine/>
    <w:rsid w:val="00666336"/>
  </w:style>
  <w:style w:type="paragraph" w:customStyle="1" w:styleId="ListParaMore">
    <w:name w:val="ListParaMore"/>
    <w:basedOn w:val="Normal"/>
    <w:autoRedefine/>
    <w:rsid w:val="00666336"/>
  </w:style>
  <w:style w:type="paragraph" w:customStyle="1" w:styleId="Onlinefirst">
    <w:name w:val="Onlinefirst"/>
    <w:basedOn w:val="Normal"/>
    <w:rsid w:val="00666336"/>
  </w:style>
  <w:style w:type="paragraph" w:styleId="Quote">
    <w:name w:val="Quote"/>
    <w:basedOn w:val="Normal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Normal"/>
    <w:autoRedefine/>
    <w:rsid w:val="00666336"/>
  </w:style>
  <w:style w:type="paragraph" w:customStyle="1" w:styleId="Related">
    <w:name w:val="Related"/>
    <w:basedOn w:val="Normal"/>
    <w:rsid w:val="00666336"/>
    <w:rPr>
      <w:b/>
      <w:i/>
    </w:rPr>
  </w:style>
  <w:style w:type="paragraph" w:customStyle="1" w:styleId="RespTitle">
    <w:name w:val="RespTitle"/>
    <w:basedOn w:val="Normal"/>
    <w:autoRedefine/>
    <w:rsid w:val="00666336"/>
    <w:rPr>
      <w:b/>
    </w:rPr>
  </w:style>
  <w:style w:type="paragraph" w:customStyle="1" w:styleId="ShortAuthors">
    <w:name w:val="ShortAuthors"/>
    <w:basedOn w:val="Normal"/>
    <w:autoRedefine/>
    <w:rsid w:val="00666336"/>
  </w:style>
  <w:style w:type="paragraph" w:customStyle="1" w:styleId="TableFootnote">
    <w:name w:val="Table Footnote"/>
    <w:basedOn w:val="Normal"/>
    <w:rsid w:val="00666336"/>
    <w:rPr>
      <w:rFonts w:ascii="Arial" w:hAnsi="Arial"/>
      <w:sz w:val="22"/>
    </w:rPr>
  </w:style>
  <w:style w:type="paragraph" w:customStyle="1" w:styleId="Topics">
    <w:name w:val="Topic(s)"/>
    <w:basedOn w:val="Normal"/>
    <w:autoRedefine/>
    <w:rsid w:val="00666336"/>
    <w:rPr>
      <w:i/>
    </w:rPr>
  </w:style>
  <w:style w:type="paragraph" w:customStyle="1" w:styleId="Revised">
    <w:name w:val="Revised"/>
    <w:basedOn w:val="Normal"/>
    <w:autoRedefine/>
    <w:rsid w:val="00666336"/>
  </w:style>
  <w:style w:type="paragraph" w:customStyle="1" w:styleId="TableWidth">
    <w:name w:val="Table Width"/>
    <w:basedOn w:val="Normal"/>
    <w:rsid w:val="00666336"/>
  </w:style>
  <w:style w:type="paragraph" w:customStyle="1" w:styleId="TableFont">
    <w:name w:val="Table Font"/>
    <w:basedOn w:val="Normal"/>
    <w:rsid w:val="00666336"/>
  </w:style>
  <w:style w:type="paragraph" w:customStyle="1" w:styleId="ArticleTitle">
    <w:name w:val="Article Title"/>
    <w:basedOn w:val="Normal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Normal"/>
    <w:rsid w:val="00666336"/>
    <w:rPr>
      <w:rFonts w:ascii="Arial" w:hAnsi="Arial"/>
      <w:sz w:val="22"/>
    </w:rPr>
  </w:style>
  <w:style w:type="paragraph" w:customStyle="1" w:styleId="Paragraph">
    <w:name w:val="Paragraph"/>
    <w:basedOn w:val="Normal"/>
    <w:rsid w:val="00666336"/>
    <w:rPr>
      <w:rFonts w:ascii="Arial" w:hAnsi="Arial"/>
      <w:sz w:val="22"/>
    </w:rPr>
  </w:style>
  <w:style w:type="paragraph" w:customStyle="1" w:styleId="TableHead">
    <w:name w:val="Table Head"/>
    <w:basedOn w:val="Normal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Normal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Normal"/>
    <w:rsid w:val="00666336"/>
    <w:rPr>
      <w:rFonts w:ascii="Arial" w:hAnsi="Arial"/>
      <w:sz w:val="22"/>
    </w:rPr>
  </w:style>
  <w:style w:type="paragraph" w:customStyle="1" w:styleId="References">
    <w:name w:val="References"/>
    <w:basedOn w:val="Normal"/>
    <w:rsid w:val="00666336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semiHidden/>
    <w:rsid w:val="00F378D0"/>
    <w:pPr>
      <w:spacing w:line="300" w:lineRule="exact"/>
    </w:pPr>
    <w:rPr>
      <w:b/>
      <w:bCs/>
    </w:rPr>
  </w:style>
  <w:style w:type="character" w:customStyle="1" w:styleId="HeaderChar">
    <w:name w:val="Header Char"/>
    <w:link w:val="Header"/>
    <w:uiPriority w:val="99"/>
    <w:rsid w:val="00DF54F3"/>
    <w:rPr>
      <w:sz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package" Target="embeddings/Microsoft_PowerPoint_Slide11.sld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AB211-7B57-4005-9FB4-9EEF3CABC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article.dot</Template>
  <TotalTime>142</TotalTime>
  <Pages>6</Pages>
  <Words>1394</Words>
  <Characters>8074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9450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0011267</cp:lastModifiedBy>
  <cp:revision>18</cp:revision>
  <cp:lastPrinted>2007-10-15T13:39:00Z</cp:lastPrinted>
  <dcterms:created xsi:type="dcterms:W3CDTF">2016-08-12T19:55:00Z</dcterms:created>
  <dcterms:modified xsi:type="dcterms:W3CDTF">2017-03-24T10:20:00Z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512315745</vt:i4>
  </property>
  <property fmtid="{D5CDD505-2E9C-101B-9397-08002B2CF9AE}" pid="3" name="_EmailSubject">
    <vt:lpwstr>Message from BMJ</vt:lpwstr>
  </property>
  <property fmtid="{D5CDD505-2E9C-101B-9397-08002B2CF9AE}" pid="4" name="_AuthorEmail">
    <vt:lpwstr>robyn.tamblyn@mcgill.ca</vt:lpwstr>
  </property>
  <property fmtid="{D5CDD505-2E9C-101B-9397-08002B2CF9AE}" pid="5" name="_AuthorEmailDisplayName">
    <vt:lpwstr>Dr.Robyn Tamblyn</vt:lpwstr>
  </property>
  <property fmtid="{D5CDD505-2E9C-101B-9397-08002B2CF9AE}" pid="6" name="_ReviewingToolsShownOnce">
    <vt:lpwstr/>
  </property>
</Properties>
</file>