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D7" w:rsidRPr="00F41450" w:rsidRDefault="00A318D7" w:rsidP="00ED7080">
      <w:pPr>
        <w:spacing w:line="480" w:lineRule="auto"/>
        <w:rPr>
          <w:rFonts w:ascii="Cambria" w:hAnsi="Cambria"/>
          <w:lang w:val="en-US"/>
        </w:rPr>
      </w:pPr>
      <w:r w:rsidRPr="00F41450">
        <w:rPr>
          <w:rFonts w:ascii="Cambria" w:hAnsi="Cambria"/>
          <w:b/>
          <w:lang w:val="en-US"/>
        </w:rPr>
        <w:t>Supplementa</w:t>
      </w:r>
      <w:r w:rsidR="000E51FC" w:rsidRPr="00F41450">
        <w:rPr>
          <w:rFonts w:ascii="Cambria" w:hAnsi="Cambria"/>
          <w:b/>
          <w:lang w:val="en-US"/>
        </w:rPr>
        <w:t>ry</w:t>
      </w:r>
      <w:r w:rsidRPr="00F41450">
        <w:rPr>
          <w:rFonts w:ascii="Cambria" w:hAnsi="Cambria"/>
          <w:b/>
          <w:lang w:val="en-US"/>
        </w:rPr>
        <w:t xml:space="preserve"> </w:t>
      </w:r>
      <w:r w:rsidR="00946EB4" w:rsidRPr="00F41450">
        <w:rPr>
          <w:rFonts w:ascii="Cambria" w:hAnsi="Cambria"/>
          <w:b/>
          <w:lang w:val="en-US"/>
        </w:rPr>
        <w:t>Information</w:t>
      </w:r>
      <w:r w:rsidRPr="00F41450">
        <w:rPr>
          <w:rFonts w:ascii="Cambria" w:hAnsi="Cambria"/>
          <w:b/>
          <w:lang w:val="en-US"/>
        </w:rPr>
        <w:t xml:space="preserve"> </w:t>
      </w:r>
      <w:r w:rsidR="00946EB4" w:rsidRPr="00F41450">
        <w:rPr>
          <w:rFonts w:ascii="Cambria" w:hAnsi="Cambria"/>
          <w:b/>
          <w:lang w:val="en-US"/>
        </w:rPr>
        <w:t>S</w:t>
      </w:r>
      <w:r w:rsidRPr="00F41450">
        <w:rPr>
          <w:rFonts w:ascii="Cambria" w:hAnsi="Cambria"/>
          <w:b/>
          <w:lang w:val="en-US"/>
        </w:rPr>
        <w:t>2</w:t>
      </w:r>
      <w:r w:rsidRPr="00F41450">
        <w:rPr>
          <w:rFonts w:ascii="Cambria" w:hAnsi="Cambria"/>
          <w:lang w:val="en-US"/>
        </w:rPr>
        <w:t xml:space="preserve"> Non-response analysis for maternal follow-up data six years after pregnancy</w:t>
      </w:r>
      <w:r w:rsidRPr="00F41450">
        <w:rPr>
          <w:rFonts w:ascii="Cambria" w:hAnsi="Cambria"/>
          <w:vertAlign w:val="superscript"/>
          <w:lang w:val="en-US"/>
        </w:rPr>
        <w:t>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2268"/>
        <w:gridCol w:w="1166"/>
      </w:tblGrid>
      <w:tr w:rsidR="00A318D7" w:rsidRPr="00F41450" w:rsidTr="000E51FC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F41450">
              <w:rPr>
                <w:rFonts w:ascii="Cambria" w:hAnsi="Cambria"/>
                <w:b/>
                <w:lang w:val="en-US"/>
              </w:rPr>
              <w:t>Follow-up</w:t>
            </w:r>
            <w:r w:rsidR="00ED7080" w:rsidRPr="00F41450">
              <w:rPr>
                <w:rFonts w:ascii="Cambria" w:hAnsi="Cambria"/>
                <w:b/>
                <w:lang w:val="en-US"/>
              </w:rPr>
              <w:t xml:space="preserve"> at six years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D7080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F41450">
              <w:rPr>
                <w:rFonts w:ascii="Cambria" w:hAnsi="Cambria"/>
                <w:b/>
                <w:lang w:val="en-US"/>
              </w:rPr>
              <w:t>Loss to follow-up</w:t>
            </w:r>
            <w:r w:rsidR="00ED7080" w:rsidRPr="00F41450">
              <w:rPr>
                <w:rFonts w:ascii="Cambria" w:hAnsi="Cambria"/>
                <w:b/>
                <w:lang w:val="en-US"/>
              </w:rPr>
              <w:t xml:space="preserve"> at six years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lang w:val="en-US"/>
              </w:rPr>
            </w:pPr>
          </w:p>
        </w:tc>
      </w:tr>
      <w:tr w:rsidR="00A318D7" w:rsidRPr="00F41450" w:rsidTr="000E51FC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n = 5439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n = 2759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jc w:val="center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i/>
                <w:lang w:val="en-US"/>
              </w:rPr>
              <w:t>P</w:t>
            </w:r>
            <w:r w:rsidRPr="00F41450">
              <w:rPr>
                <w:rFonts w:ascii="Cambria" w:hAnsi="Cambria"/>
                <w:lang w:val="en-US"/>
              </w:rPr>
              <w:t>-value</w:t>
            </w:r>
            <w:r w:rsidR="000E51FC" w:rsidRPr="00F41450">
              <w:rPr>
                <w:rFonts w:ascii="Cambria" w:eastAsia="Times New Roman" w:hAnsi="Cambria"/>
                <w:color w:val="000000"/>
                <w:vertAlign w:val="superscript"/>
                <w:lang w:val="en-US" w:eastAsia="nl-NL"/>
              </w:rPr>
              <w:t>††</w:t>
            </w:r>
          </w:p>
        </w:tc>
      </w:tr>
      <w:tr w:rsidR="00A318D7" w:rsidRPr="00F41450" w:rsidTr="000E51FC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b/>
                <w:lang w:val="en-US"/>
              </w:rPr>
            </w:pPr>
            <w:r w:rsidRPr="00F41450">
              <w:rPr>
                <w:rFonts w:ascii="Cambria" w:hAnsi="Cambria"/>
                <w:b/>
                <w:lang w:val="en-US"/>
              </w:rPr>
              <w:t>Maternal characteristics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</w:tcPr>
          <w:p w:rsidR="00A318D7" w:rsidRPr="00F41450" w:rsidRDefault="00A318D7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Age at intake (years)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30.2 (5.1)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28.2 (5.5)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Gestational age at intake (weeks)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13.9 (10.8-22.6)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14.5 (10.8-23.8)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Height (cm)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166.6 (7.5)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166.1 (7.3)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Pre-pregnancy weight (kg)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66.5 (13.3)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65.6 (13.3)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Weight at intake (kg)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69.6 (13.1)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69.3 (14.0)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0.43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Pre-pregnancy Body Mass Index (kg/m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2</w:t>
            </w:r>
            <w:r w:rsidRPr="00F41450"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22.9 (18.9-32.6)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22.6 (18.2-33.1)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0.09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Body Mass Index at intake (kg/m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2</w:t>
            </w:r>
            <w:r w:rsidRPr="00F41450">
              <w:rPr>
                <w:rFonts w:ascii="Cambria" w:hAnsi="Cambria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 xml:space="preserve">24.1 (19.6-33.7)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24.1 (19.1-34.4)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0.59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Systolic blood pressure at intake (mmHg)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115.7 (12.3)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114.7 (12.4)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Diastolic blood pressure at intake (mmHg)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68.2 (9.5)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67.5 (9.8)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0.002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Gravidity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263 (48.0)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1165 (42.2)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≥2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2792 (51.3)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1543 (55.9)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vertAlign w:val="superscript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Educational level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None/Primary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500 (9.8)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386 (16.5)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Secondary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2301 (45.3)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1224 (52.4)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Higher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2279 (44.9)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728 (31.1)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Ethnicity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Dutch/European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3172 (59.7)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1142 (47.3)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Non-European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2144 (40.3)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1271 (52.7)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Smoking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No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3563 (73.4)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1612 (69.2)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 xml:space="preserve">  Yes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1291 (26.6)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716 (30.8)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b/>
                <w:lang w:val="en-US"/>
              </w:rPr>
            </w:pPr>
            <w:r w:rsidRPr="00F41450">
              <w:rPr>
                <w:rFonts w:ascii="Cambria" w:hAnsi="Cambria"/>
                <w:b/>
                <w:lang w:val="en-US"/>
              </w:rPr>
              <w:t>Pregnancy complications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Gestational hypertension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226 (4.4)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79 (3.1)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0E51FC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Pre</w:t>
            </w:r>
            <w:r w:rsidR="00ED7080" w:rsidRPr="00F41450">
              <w:rPr>
                <w:rFonts w:ascii="Cambria" w:hAnsi="Cambria"/>
                <w:lang w:val="en-US"/>
              </w:rPr>
              <w:t>eclampsia (%)</w:t>
            </w:r>
            <w:r w:rsidR="00ED7080"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106 (2.1)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73 (2.9)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0.04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b/>
                <w:lang w:val="en-US"/>
              </w:rPr>
            </w:pPr>
            <w:r w:rsidRPr="00F41450">
              <w:rPr>
                <w:rFonts w:ascii="Cambria" w:hAnsi="Cambria"/>
                <w:b/>
                <w:lang w:val="en-US"/>
              </w:rPr>
              <w:lastRenderedPageBreak/>
              <w:t>Birth and infant characteristics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Gestational age (weeks)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40.1 (36.9-42.0)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40.0 (36.1-42.1)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Birth weight (g)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3410.4 (553.9)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3346.1 (599.3)</w:t>
            </w:r>
          </w:p>
        </w:tc>
        <w:tc>
          <w:tcPr>
            <w:tcW w:w="1166" w:type="dxa"/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&lt;0.001</w:t>
            </w:r>
          </w:p>
        </w:tc>
      </w:tr>
      <w:tr w:rsidR="00ED7080" w:rsidRPr="00F41450" w:rsidTr="000E51FC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ED7080" w:rsidRPr="00F41450" w:rsidRDefault="00ED7080" w:rsidP="00A870B1">
            <w:pPr>
              <w:spacing w:after="0" w:line="360" w:lineRule="auto"/>
              <w:rPr>
                <w:rFonts w:ascii="Cambria" w:hAnsi="Cambria"/>
                <w:lang w:val="en-US"/>
              </w:rPr>
            </w:pPr>
            <w:r w:rsidRPr="00F41450">
              <w:rPr>
                <w:rFonts w:ascii="Cambria" w:hAnsi="Cambria"/>
                <w:lang w:val="en-US"/>
              </w:rPr>
              <w:t>Male sex (%)</w:t>
            </w:r>
            <w:r w:rsidRPr="00F41450">
              <w:rPr>
                <w:rFonts w:ascii="Cambria" w:hAnsi="Cambria"/>
                <w:vertAlign w:val="superscript"/>
                <w:lang w:val="en-US"/>
              </w:rPr>
              <w:t>†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2714 (49.9)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1424 (51.7)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7080" w:rsidRPr="00F41450" w:rsidRDefault="00ED7080" w:rsidP="00A870B1">
            <w:pPr>
              <w:spacing w:after="0" w:line="360" w:lineRule="auto"/>
              <w:jc w:val="center"/>
              <w:rPr>
                <w:rFonts w:ascii="Cambria" w:hAnsi="Cambria"/>
                <w:color w:val="000000"/>
              </w:rPr>
            </w:pPr>
            <w:r w:rsidRPr="00F41450">
              <w:rPr>
                <w:rFonts w:ascii="Cambria" w:hAnsi="Cambria"/>
                <w:color w:val="000000"/>
              </w:rPr>
              <w:t>0.14</w:t>
            </w:r>
          </w:p>
        </w:tc>
      </w:tr>
    </w:tbl>
    <w:p w:rsidR="00ED7080" w:rsidRPr="00897ECF" w:rsidRDefault="00ED7080" w:rsidP="00F31276">
      <w:pPr>
        <w:spacing w:line="480" w:lineRule="auto"/>
        <w:rPr>
          <w:rFonts w:ascii="Cambria" w:eastAsia="Times New Roman" w:hAnsi="Cambria"/>
          <w:color w:val="000000"/>
          <w:lang w:val="en-US" w:eastAsia="nl-NL"/>
        </w:rPr>
      </w:pPr>
      <w:r w:rsidRPr="00F41450">
        <w:rPr>
          <w:rFonts w:ascii="Cambria" w:hAnsi="Cambria"/>
          <w:vertAlign w:val="superscript"/>
          <w:lang w:val="en-US"/>
        </w:rPr>
        <w:t>*</w:t>
      </w:r>
      <w:r w:rsidRPr="00F41450">
        <w:rPr>
          <w:rFonts w:ascii="Cambria" w:hAnsi="Cambria"/>
          <w:i/>
          <w:lang w:val="en-US"/>
        </w:rPr>
        <w:t>Values are means (standard deviation) or medians (90% range).</w:t>
      </w:r>
      <w:r w:rsidR="00F31276" w:rsidRPr="00F41450">
        <w:rPr>
          <w:rFonts w:ascii="Cambria" w:hAnsi="Cambria"/>
          <w:i/>
          <w:lang w:val="en-US"/>
        </w:rPr>
        <w:t xml:space="preserve"> </w:t>
      </w:r>
      <w:r w:rsidRPr="00F41450">
        <w:rPr>
          <w:rFonts w:ascii="Cambria" w:hAnsi="Cambria"/>
          <w:i/>
          <w:vertAlign w:val="superscript"/>
          <w:lang w:val="en-US"/>
        </w:rPr>
        <w:t>†</w:t>
      </w:r>
      <w:r w:rsidRPr="00F41450">
        <w:rPr>
          <w:rFonts w:ascii="Cambria" w:hAnsi="Cambria"/>
          <w:i/>
          <w:lang w:val="en-US"/>
        </w:rPr>
        <w:t>Values are observed numbers and valid percentages.</w:t>
      </w:r>
      <w:r w:rsidR="00F31276" w:rsidRPr="00F41450">
        <w:rPr>
          <w:rFonts w:ascii="Cambria" w:hAnsi="Cambria"/>
          <w:i/>
          <w:lang w:val="en-US"/>
        </w:rPr>
        <w:t xml:space="preserve"> </w:t>
      </w:r>
      <w:r w:rsidR="000E51FC" w:rsidRPr="00F41450">
        <w:rPr>
          <w:rFonts w:ascii="Cambria" w:eastAsia="Times New Roman" w:hAnsi="Cambria"/>
          <w:i/>
          <w:color w:val="000000"/>
          <w:vertAlign w:val="superscript"/>
          <w:lang w:val="en-US" w:eastAsia="nl-NL"/>
        </w:rPr>
        <w:t>††</w:t>
      </w:r>
      <w:r w:rsidRPr="00F41450">
        <w:rPr>
          <w:rFonts w:ascii="Cambria" w:eastAsia="Times New Roman" w:hAnsi="Cambria"/>
          <w:i/>
          <w:color w:val="000000"/>
          <w:lang w:val="en-US" w:eastAsia="nl-NL"/>
        </w:rPr>
        <w:t>Differences in subject characteristics between the groups were evaluated using T-test or Mann Whitney-U test for contin</w:t>
      </w:r>
      <w:bookmarkStart w:id="0" w:name="_GoBack"/>
      <w:bookmarkEnd w:id="0"/>
      <w:r w:rsidRPr="00F41450">
        <w:rPr>
          <w:rFonts w:ascii="Cambria" w:eastAsia="Times New Roman" w:hAnsi="Cambria"/>
          <w:i/>
          <w:color w:val="000000"/>
          <w:lang w:val="en-US" w:eastAsia="nl-NL"/>
        </w:rPr>
        <w:t>uous variables and chi-square tests for proportions.</w:t>
      </w:r>
    </w:p>
    <w:sectPr w:rsidR="00ED7080" w:rsidRPr="00897ECF" w:rsidSect="00946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43" w:rsidRDefault="00B24E43" w:rsidP="00A318D7">
      <w:pPr>
        <w:spacing w:after="0" w:line="240" w:lineRule="auto"/>
      </w:pPr>
      <w:r>
        <w:separator/>
      </w:r>
    </w:p>
  </w:endnote>
  <w:endnote w:type="continuationSeparator" w:id="0">
    <w:p w:rsidR="00B24E43" w:rsidRDefault="00B24E43" w:rsidP="00A3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43" w:rsidRDefault="00B24E43" w:rsidP="00A318D7">
      <w:pPr>
        <w:spacing w:after="0" w:line="240" w:lineRule="auto"/>
      </w:pPr>
      <w:r>
        <w:separator/>
      </w:r>
    </w:p>
  </w:footnote>
  <w:footnote w:type="continuationSeparator" w:id="0">
    <w:p w:rsidR="00B24E43" w:rsidRDefault="00B24E43" w:rsidP="00A31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A11F7"/>
    <w:multiLevelType w:val="hybridMultilevel"/>
    <w:tmpl w:val="A59CF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D7"/>
    <w:rsid w:val="000E51FC"/>
    <w:rsid w:val="001E5BC5"/>
    <w:rsid w:val="00276C49"/>
    <w:rsid w:val="004E0E92"/>
    <w:rsid w:val="00673A27"/>
    <w:rsid w:val="00840F23"/>
    <w:rsid w:val="00897ECF"/>
    <w:rsid w:val="00920721"/>
    <w:rsid w:val="00946EB4"/>
    <w:rsid w:val="00A318D7"/>
    <w:rsid w:val="00A870B1"/>
    <w:rsid w:val="00AB2688"/>
    <w:rsid w:val="00B24511"/>
    <w:rsid w:val="00B24E43"/>
    <w:rsid w:val="00BB4AE5"/>
    <w:rsid w:val="00D11360"/>
    <w:rsid w:val="00E57B3A"/>
    <w:rsid w:val="00ED7080"/>
    <w:rsid w:val="00F31276"/>
    <w:rsid w:val="00F4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8D7"/>
  </w:style>
  <w:style w:type="paragraph" w:styleId="Footer">
    <w:name w:val="footer"/>
    <w:basedOn w:val="Normal"/>
    <w:link w:val="FooterChar"/>
    <w:uiPriority w:val="99"/>
    <w:unhideWhenUsed/>
    <w:rsid w:val="00A31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8D7"/>
  </w:style>
  <w:style w:type="table" w:styleId="TableGrid">
    <w:name w:val="Table Grid"/>
    <w:basedOn w:val="TableNormal"/>
    <w:uiPriority w:val="59"/>
    <w:rsid w:val="00A31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D7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D9B2C-D738-46A1-9A77-D5C0517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Nienke</dc:creator>
  <cp:lastModifiedBy>N.E. Bergen</cp:lastModifiedBy>
  <cp:revision>2</cp:revision>
  <dcterms:created xsi:type="dcterms:W3CDTF">2018-04-09T14:05:00Z</dcterms:created>
  <dcterms:modified xsi:type="dcterms:W3CDTF">2018-04-09T14:05:00Z</dcterms:modified>
</cp:coreProperties>
</file>