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CFB" w:rsidRPr="00BE5637" w:rsidRDefault="008D7CFB" w:rsidP="00077D89">
      <w:pPr>
        <w:spacing w:after="100" w:afterAutospacing="1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BE5637">
        <w:rPr>
          <w:rFonts w:ascii="Times New Roman" w:hAnsi="Times New Roman" w:cs="Times New Roman"/>
          <w:b/>
          <w:sz w:val="24"/>
          <w:szCs w:val="24"/>
          <w:lang w:val="en-US"/>
        </w:rPr>
        <w:t>Supplementary Materials</w:t>
      </w:r>
    </w:p>
    <w:p w:rsidR="008D7CFB" w:rsidRPr="00BE5637" w:rsidRDefault="008D7CFB" w:rsidP="00077D89">
      <w:pPr>
        <w:spacing w:after="100" w:afterAutospacing="1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F50EF7" w:rsidRPr="00BE5637" w:rsidRDefault="00F50EF7" w:rsidP="00F50EF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hAnsi="Times New Roman" w:cs="Times New Roman"/>
          <w:b/>
          <w:sz w:val="24"/>
          <w:szCs w:val="24"/>
          <w:lang w:val="en-US"/>
        </w:rPr>
        <w:t>Title</w:t>
      </w:r>
      <w:r w:rsidRPr="00BE5637">
        <w:rPr>
          <w:rFonts w:ascii="Times New Roman" w:hAnsi="Times New Roman" w:cs="Times New Roman"/>
          <w:sz w:val="24"/>
          <w:szCs w:val="24"/>
          <w:lang w:val="en-US"/>
        </w:rPr>
        <w:t>: Shift Work and Risk of Incident Dementia: A Study of Two Population-based Cohorts</w:t>
      </w:r>
    </w:p>
    <w:p w:rsidR="006A6307" w:rsidRPr="00BE5637" w:rsidRDefault="006A6307" w:rsidP="00077D89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077D89" w:rsidRPr="00BE5637" w:rsidRDefault="0068610D" w:rsidP="00077D89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Journal</w:t>
      </w:r>
      <w:r w:rsidR="00077D89"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077D89"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uropean Journal of Epidemiology</w:t>
      </w:r>
    </w:p>
    <w:p w:rsidR="006A6307" w:rsidRPr="00BE5637" w:rsidRDefault="006A6307" w:rsidP="00077D89">
      <w:pPr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77D89" w:rsidRPr="00BE5637" w:rsidRDefault="0068610D" w:rsidP="00077D89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E5637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BE5637">
        <w:rPr>
          <w:rFonts w:ascii="Times New Roman" w:hAnsi="Times New Roman" w:cs="Times New Roman"/>
          <w:sz w:val="24"/>
          <w:szCs w:val="24"/>
        </w:rPr>
        <w:t>: Kathleen Bokenberger, Arvid Sjölander, Anna K. Dahl Aslan, Ida K. Karlsson, Torbjörn Åkerstedt</w:t>
      </w:r>
      <w:r w:rsidR="00077D89" w:rsidRPr="00BE5637">
        <w:rPr>
          <w:rFonts w:ascii="Times New Roman" w:hAnsi="Times New Roman" w:cs="Times New Roman"/>
          <w:sz w:val="24"/>
          <w:szCs w:val="24"/>
        </w:rPr>
        <w:t>, Nancy L. Pedersen</w:t>
      </w:r>
    </w:p>
    <w:p w:rsidR="006A6307" w:rsidRPr="00BE5637" w:rsidRDefault="006A6307" w:rsidP="00077D89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A6307" w:rsidRPr="00BE5637" w:rsidRDefault="006A6307" w:rsidP="006A630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Corresponding author</w:t>
      </w: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:rsidR="006A6307" w:rsidRPr="00BE5637" w:rsidRDefault="006A6307" w:rsidP="006A630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Kathleen Bokenberger</w:t>
      </w:r>
    </w:p>
    <w:p w:rsidR="006A6307" w:rsidRPr="00BE5637" w:rsidRDefault="006A6307" w:rsidP="006A630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Department of Medical Epidemiology and Biostatistics, </w:t>
      </w: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Karolinska</w:t>
      </w:r>
      <w:proofErr w:type="spellEnd"/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Institutet</w:t>
      </w:r>
      <w:proofErr w:type="spellEnd"/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BE5637">
        <w:rPr>
          <w:rFonts w:ascii="Times New Roman" w:eastAsia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17177 Stockholm, Sweden</w:t>
      </w:r>
    </w:p>
    <w:p w:rsidR="006A6307" w:rsidRPr="00BE5637" w:rsidRDefault="006A6307" w:rsidP="006A6307">
      <w:pPr>
        <w:spacing w:after="0" w:line="480" w:lineRule="auto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</w:pP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Email: kathleen.bokenberger@ki.se </w:t>
      </w:r>
    </w:p>
    <w:p w:rsidR="007909C7" w:rsidRPr="00BE5637" w:rsidRDefault="007909C7" w:rsidP="008D7CFB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7909C7" w:rsidRPr="00BE5637" w:rsidSect="006A630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A6307" w:rsidRPr="00BE5637" w:rsidRDefault="006A6307" w:rsidP="008D7CFB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6A6307" w:rsidRPr="00BE5637" w:rsidSect="006A630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D7CFB" w:rsidRPr="00BE5637" w:rsidRDefault="00F74C21" w:rsidP="008D7CFB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Appendix A</w:t>
      </w:r>
      <w:r w:rsidR="008D7CFB" w:rsidRPr="00BE563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8D7CFB" w:rsidRPr="00BE5637" w:rsidRDefault="008D7CFB" w:rsidP="008D7CF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Associations between shift work and incident dementia based on sensitivity analyses.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1275"/>
        <w:gridCol w:w="709"/>
        <w:gridCol w:w="1276"/>
        <w:gridCol w:w="709"/>
        <w:gridCol w:w="1275"/>
        <w:gridCol w:w="709"/>
        <w:gridCol w:w="1276"/>
      </w:tblGrid>
      <w:tr w:rsidR="000D621C" w:rsidRPr="00BE5637" w:rsidTr="0068610D">
        <w:trPr>
          <w:trHeight w:val="223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Sensitivity Analysis #1</w:t>
            </w:r>
          </w:p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based on STR-1973 cohort</w:t>
            </w:r>
          </w:p>
        </w:tc>
        <w:tc>
          <w:tcPr>
            <w:tcW w:w="1985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Sensitivity Analysis #2 </w:t>
            </w:r>
          </w:p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based on SALT cohort</w:t>
            </w:r>
          </w:p>
        </w:tc>
        <w:tc>
          <w:tcPr>
            <w:tcW w:w="1984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Sensitivity Analysis #3</w:t>
            </w:r>
          </w:p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based on SALT cohort</w:t>
            </w:r>
          </w:p>
        </w:tc>
        <w:tc>
          <w:tcPr>
            <w:tcW w:w="1985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Sensitivity Analysis #4</w:t>
            </w:r>
          </w:p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based on SALT cohort</w:t>
            </w:r>
          </w:p>
        </w:tc>
      </w:tr>
      <w:tr w:rsidR="000D621C" w:rsidRPr="00BE5637" w:rsidTr="0068610D">
        <w:trPr>
          <w:trHeight w:val="223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N=13,283</w:t>
            </w:r>
          </w:p>
        </w:tc>
        <w:tc>
          <w:tcPr>
            <w:tcW w:w="1985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N=41,199</w:t>
            </w:r>
          </w:p>
        </w:tc>
        <w:tc>
          <w:tcPr>
            <w:tcW w:w="1984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N=41,199</w:t>
            </w:r>
          </w:p>
        </w:tc>
        <w:tc>
          <w:tcPr>
            <w:tcW w:w="1985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N=37,140</w:t>
            </w:r>
          </w:p>
        </w:tc>
      </w:tr>
      <w:tr w:rsidR="000D621C" w:rsidRPr="00BE5637" w:rsidTr="0068610D">
        <w:trPr>
          <w:trHeight w:val="424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0D621C" w:rsidRPr="00BE5637" w:rsidTr="0068610D">
        <w:trPr>
          <w:trHeight w:val="204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Shift work 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21C" w:rsidRPr="00BE5637" w:rsidTr="0068610D">
        <w:trPr>
          <w:trHeight w:val="200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21C" w:rsidRPr="00BE5637" w:rsidTr="0068610D">
        <w:trPr>
          <w:trHeight w:val="264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1.00-1.40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1.03-1.25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1.03-1.25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0.99-1.28</w:t>
            </w:r>
          </w:p>
        </w:tc>
      </w:tr>
      <w:tr w:rsidR="000D621C" w:rsidRPr="00BE5637" w:rsidTr="0068610D">
        <w:trPr>
          <w:trHeight w:val="264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Shift work duration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21C" w:rsidRPr="00BE5637" w:rsidTr="0068610D">
        <w:trPr>
          <w:trHeight w:val="247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21C" w:rsidRPr="00BE5637" w:rsidTr="0068610D">
        <w:trPr>
          <w:trHeight w:val="270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hAnsi="Times New Roman" w:cs="Times New Roman"/>
                <w:sz w:val="24"/>
                <w:szCs w:val="24"/>
              </w:rPr>
              <w:t>1-9 years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1.09-1.60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1.01-1.30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0.97-1.25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0.95-1.31</w:t>
            </w:r>
          </w:p>
        </w:tc>
      </w:tr>
      <w:tr w:rsidR="000D621C" w:rsidRPr="00BE5637" w:rsidTr="0068610D">
        <w:trPr>
          <w:trHeight w:val="247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hAnsi="Times New Roman" w:cs="Times New Roman"/>
                <w:sz w:val="24"/>
                <w:szCs w:val="24"/>
              </w:rPr>
              <w:t>10-19 years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1.14-2.06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0.89-1.29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0.93-1.34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0.81-1.34</w:t>
            </w:r>
          </w:p>
        </w:tc>
      </w:tr>
      <w:tr w:rsidR="000D621C" w:rsidRPr="00BE5637" w:rsidTr="0068610D">
        <w:trPr>
          <w:trHeight w:val="247"/>
        </w:trPr>
        <w:tc>
          <w:tcPr>
            <w:tcW w:w="1526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hAnsi="Times New Roman" w:cs="Times New Roman"/>
                <w:sz w:val="24"/>
                <w:szCs w:val="24"/>
              </w:rPr>
              <w:t>≥20 years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0.58-2.15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0.98-1.35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27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1.02-1.40</w:t>
            </w:r>
          </w:p>
        </w:tc>
        <w:tc>
          <w:tcPr>
            <w:tcW w:w="70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276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0.98-1.48</w:t>
            </w:r>
          </w:p>
        </w:tc>
      </w:tr>
    </w:tbl>
    <w:p w:rsidR="008D7CFB" w:rsidRPr="00BE5637" w:rsidRDefault="008D7CFB" w:rsidP="008D7CFB">
      <w:pPr>
        <w:widowControl w:val="0"/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hAnsi="Times New Roman" w:cs="Times New Roman"/>
          <w:sz w:val="24"/>
          <w:szCs w:val="24"/>
          <w:lang w:val="en-US"/>
        </w:rPr>
        <w:t>Abbreviations: H</w:t>
      </w: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R=hazard ratio; CI=confidence interval.</w:t>
      </w:r>
      <w:r w:rsidRPr="00BE56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D7CFB" w:rsidRPr="00BE5637" w:rsidRDefault="008D7CFB" w:rsidP="008D7CF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All analyses were adjusted for age, sex, education, diabetes, cardiovascular disease and stroke. </w:t>
      </w:r>
    </w:p>
    <w:p w:rsidR="008D7CFB" w:rsidRPr="00BE5637" w:rsidRDefault="008D7CFB" w:rsidP="008D7CFB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8D7CFB" w:rsidRPr="00BE5637" w:rsidSect="006A630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A6307" w:rsidRPr="00BE5637" w:rsidRDefault="006A6307" w:rsidP="007909C7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A6307" w:rsidRPr="00BE5637" w:rsidRDefault="006A6307" w:rsidP="007909C7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6A6307" w:rsidRPr="00BE5637" w:rsidSect="006A630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909C7" w:rsidRPr="00BE5637" w:rsidRDefault="00F74C21" w:rsidP="007909C7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Appendix B</w:t>
      </w:r>
      <w:r w:rsidR="007909C7" w:rsidRPr="00BE563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8D7CFB" w:rsidRPr="00BE5637" w:rsidRDefault="008D7CFB" w:rsidP="008D7CFB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Co-twin control analyses of association of shift work and night work with incident dementia among twins discordant for exposure and outcome in STR-1973 and SALT samples. </w:t>
      </w:r>
    </w:p>
    <w:tbl>
      <w:tblPr>
        <w:tblStyle w:val="TableGrid"/>
        <w:tblW w:w="8737" w:type="dxa"/>
        <w:tblLayout w:type="fixed"/>
        <w:tblLook w:val="04A0" w:firstRow="1" w:lastRow="0" w:firstColumn="1" w:lastColumn="0" w:noHBand="0" w:noVBand="1"/>
      </w:tblPr>
      <w:tblGrid>
        <w:gridCol w:w="2015"/>
        <w:gridCol w:w="1462"/>
        <w:gridCol w:w="1919"/>
        <w:gridCol w:w="1355"/>
        <w:gridCol w:w="1986"/>
      </w:tblGrid>
      <w:tr w:rsidR="000D621C" w:rsidRPr="00BE5637" w:rsidTr="0068610D">
        <w:trPr>
          <w:trHeight w:val="613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All twin pairs</w:t>
            </w:r>
          </w:p>
        </w:tc>
        <w:tc>
          <w:tcPr>
            <w:tcW w:w="334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MZ twin pairs</w:t>
            </w:r>
          </w:p>
        </w:tc>
      </w:tr>
      <w:tr w:rsidR="000D621C" w:rsidRPr="00BE5637" w:rsidTr="0068610D">
        <w:trPr>
          <w:trHeight w:val="567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</w:tr>
      <w:tr w:rsidR="000D621C" w:rsidRPr="00BE5637" w:rsidTr="0068610D">
        <w:trPr>
          <w:trHeight w:val="567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2" w:type="dxa"/>
            <w:gridSpan w:val="4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Shift work (STR-1973 sample)</w:t>
            </w:r>
          </w:p>
        </w:tc>
      </w:tr>
      <w:tr w:rsidR="000D621C" w:rsidRPr="00BE5637" w:rsidTr="0068610D">
        <w:trPr>
          <w:trHeight w:val="567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86 discordant twin pairs</w:t>
            </w:r>
          </w:p>
        </w:tc>
        <w:tc>
          <w:tcPr>
            <w:tcW w:w="334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31 discordant MZ twin pairs</w:t>
            </w:r>
          </w:p>
        </w:tc>
      </w:tr>
      <w:tr w:rsidR="000D621C" w:rsidRPr="00BE5637" w:rsidTr="0068610D">
        <w:trPr>
          <w:trHeight w:val="267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21C" w:rsidRPr="00BE5637" w:rsidTr="0068610D">
        <w:trPr>
          <w:trHeight w:val="353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0.98-2.03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0.58-2.15</w:t>
            </w:r>
          </w:p>
        </w:tc>
      </w:tr>
      <w:tr w:rsidR="000D621C" w:rsidRPr="00BE5637" w:rsidTr="0068610D">
        <w:trPr>
          <w:trHeight w:val="353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2" w:type="dxa"/>
            <w:gridSpan w:val="4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Shift work duration (STR-1973 sample)</w:t>
            </w:r>
          </w:p>
        </w:tc>
      </w:tr>
      <w:tr w:rsidR="000D621C" w:rsidRPr="00BE5637" w:rsidTr="0068610D">
        <w:trPr>
          <w:trHeight w:val="353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95 discordant twin pairs</w:t>
            </w:r>
          </w:p>
        </w:tc>
        <w:tc>
          <w:tcPr>
            <w:tcW w:w="334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36 discordant twin pairs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21C" w:rsidRPr="00BE5637" w:rsidTr="0068610D">
        <w:trPr>
          <w:trHeight w:val="361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hAnsi="Times New Roman" w:cs="Times New Roman"/>
                <w:sz w:val="24"/>
                <w:szCs w:val="24"/>
              </w:rPr>
              <w:t>1-9 years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0.86-1.96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0.42-1.80</w:t>
            </w:r>
          </w:p>
        </w:tc>
      </w:tr>
      <w:tr w:rsidR="000D621C" w:rsidRPr="00BE5637" w:rsidTr="0068610D">
        <w:trPr>
          <w:trHeight w:val="36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hAnsi="Times New Roman" w:cs="Times New Roman"/>
                <w:sz w:val="24"/>
                <w:szCs w:val="24"/>
              </w:rPr>
              <w:t>10-19 years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0.79-2.83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0.33-2.79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hAnsi="Times New Roman" w:cs="Times New Roman"/>
                <w:sz w:val="24"/>
                <w:szCs w:val="24"/>
              </w:rPr>
              <w:t>≥20 years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1.02-23.87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1.21e+15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2" w:type="dxa"/>
            <w:gridSpan w:val="4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Night work (SALT sample)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397 discordant twin pairs</w:t>
            </w:r>
          </w:p>
        </w:tc>
        <w:tc>
          <w:tcPr>
            <w:tcW w:w="334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59 discordant MZ twin pairs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1.00-1.64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0.55-1.85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2" w:type="dxa"/>
            <w:gridSpan w:val="4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Night work duration (SALT sample)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403 discordant twin pairs</w:t>
            </w:r>
          </w:p>
        </w:tc>
        <w:tc>
          <w:tcPr>
            <w:tcW w:w="3341" w:type="dxa"/>
            <w:gridSpan w:val="2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78 discordant MZ twin pairs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hAnsi="Times New Roman" w:cs="Times New Roman"/>
                <w:sz w:val="24"/>
                <w:szCs w:val="24"/>
              </w:rPr>
              <w:t>1-9 years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1.02-1.92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0.50-1.95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hAnsi="Times New Roman" w:cs="Times New Roman"/>
                <w:sz w:val="24"/>
                <w:szCs w:val="24"/>
              </w:rPr>
              <w:t>10-19 years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0.59-1.46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0.43-4.17</w:t>
            </w:r>
          </w:p>
        </w:tc>
      </w:tr>
      <w:tr w:rsidR="000D621C" w:rsidRPr="00BE5637" w:rsidTr="0068610D">
        <w:trPr>
          <w:trHeight w:val="330"/>
        </w:trPr>
        <w:tc>
          <w:tcPr>
            <w:tcW w:w="2015" w:type="dxa"/>
          </w:tcPr>
          <w:p w:rsidR="008D7CFB" w:rsidRPr="00BE5637" w:rsidRDefault="008D7CFB" w:rsidP="0068610D">
            <w:pPr>
              <w:spacing w:after="100" w:afterAutospacing="1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hAnsi="Times New Roman" w:cs="Times New Roman"/>
                <w:sz w:val="24"/>
                <w:szCs w:val="24"/>
              </w:rPr>
              <w:t>≥20 years</w:t>
            </w:r>
          </w:p>
        </w:tc>
        <w:tc>
          <w:tcPr>
            <w:tcW w:w="1462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919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0.92-2.11</w:t>
            </w:r>
          </w:p>
        </w:tc>
        <w:tc>
          <w:tcPr>
            <w:tcW w:w="135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985" w:type="dxa"/>
          </w:tcPr>
          <w:p w:rsidR="008D7CFB" w:rsidRPr="00BE5637" w:rsidRDefault="008D7CFB" w:rsidP="0068610D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637">
              <w:rPr>
                <w:rFonts w:ascii="Times New Roman" w:eastAsia="Times New Roman" w:hAnsi="Times New Roman" w:cs="Times New Roman"/>
                <w:sz w:val="24"/>
                <w:szCs w:val="24"/>
              </w:rPr>
              <w:t>0.37-2.32</w:t>
            </w:r>
          </w:p>
        </w:tc>
      </w:tr>
    </w:tbl>
    <w:p w:rsidR="008D7CFB" w:rsidRPr="00BE5637" w:rsidRDefault="008D7CFB" w:rsidP="008D7CFB">
      <w:pPr>
        <w:widowControl w:val="0"/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hAnsi="Times New Roman" w:cs="Times New Roman"/>
          <w:sz w:val="24"/>
          <w:szCs w:val="24"/>
          <w:lang w:val="en-US"/>
        </w:rPr>
        <w:t>Abbreviations: H</w:t>
      </w: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R=hazard ratio; CI=confidence interval; MZ=monozygotic. </w:t>
      </w:r>
    </w:p>
    <w:p w:rsidR="0068610D" w:rsidRPr="00BE5637" w:rsidRDefault="008D7CFB" w:rsidP="00334C9F">
      <w:pPr>
        <w:widowControl w:val="0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>All analyses adjusted for age and education.</w:t>
      </w:r>
      <w:r w:rsidR="00334C9F" w:rsidRPr="00BE56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sectPr w:rsidR="0068610D" w:rsidRPr="00BE5637" w:rsidSect="006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E92"/>
    <w:multiLevelType w:val="multilevel"/>
    <w:tmpl w:val="F14E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D632F"/>
    <w:multiLevelType w:val="hybridMultilevel"/>
    <w:tmpl w:val="8F761BF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3661D"/>
    <w:multiLevelType w:val="hybridMultilevel"/>
    <w:tmpl w:val="6570DB2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0F2B80"/>
    <w:multiLevelType w:val="hybridMultilevel"/>
    <w:tmpl w:val="FD82E8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C65436"/>
    <w:multiLevelType w:val="hybridMultilevel"/>
    <w:tmpl w:val="A7BC79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53B07"/>
    <w:multiLevelType w:val="hybridMultilevel"/>
    <w:tmpl w:val="8FF0898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07E1C"/>
    <w:multiLevelType w:val="hybridMultilevel"/>
    <w:tmpl w:val="954A9C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92047"/>
    <w:multiLevelType w:val="hybridMultilevel"/>
    <w:tmpl w:val="EB7EC936"/>
    <w:lvl w:ilvl="0" w:tplc="B29ECC1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69CF99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714231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9AAD18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E10756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670881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8DE1F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0EE3A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4789B5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303F2820"/>
    <w:multiLevelType w:val="hybridMultilevel"/>
    <w:tmpl w:val="1F4603A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6616E"/>
    <w:multiLevelType w:val="hybridMultilevel"/>
    <w:tmpl w:val="F328E4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B02DE"/>
    <w:multiLevelType w:val="hybridMultilevel"/>
    <w:tmpl w:val="716A79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FA0088"/>
    <w:multiLevelType w:val="hybridMultilevel"/>
    <w:tmpl w:val="459E16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26B8E"/>
    <w:multiLevelType w:val="hybridMultilevel"/>
    <w:tmpl w:val="03A4FA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6"/>
  </w:num>
  <w:num w:numId="5">
    <w:abstractNumId w:val="3"/>
  </w:num>
  <w:num w:numId="6">
    <w:abstractNumId w:val="11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0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FB"/>
    <w:rsid w:val="00077D89"/>
    <w:rsid w:val="000D621C"/>
    <w:rsid w:val="001073CF"/>
    <w:rsid w:val="002B6A24"/>
    <w:rsid w:val="00334C9F"/>
    <w:rsid w:val="00526F52"/>
    <w:rsid w:val="00591D0A"/>
    <w:rsid w:val="006040BC"/>
    <w:rsid w:val="0068610D"/>
    <w:rsid w:val="006A6307"/>
    <w:rsid w:val="006B4D6E"/>
    <w:rsid w:val="007909C7"/>
    <w:rsid w:val="00856EF0"/>
    <w:rsid w:val="008D7CFB"/>
    <w:rsid w:val="009B5CE7"/>
    <w:rsid w:val="00A27DFF"/>
    <w:rsid w:val="00B5021B"/>
    <w:rsid w:val="00BE5637"/>
    <w:rsid w:val="00F50EF7"/>
    <w:rsid w:val="00F74C21"/>
    <w:rsid w:val="00FB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F1FF0C6-95BD-4E30-9004-22BA772A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CFB"/>
  </w:style>
  <w:style w:type="paragraph" w:styleId="Heading1">
    <w:name w:val="heading 1"/>
    <w:basedOn w:val="Normal"/>
    <w:next w:val="Normal"/>
    <w:link w:val="Heading1Char"/>
    <w:uiPriority w:val="9"/>
    <w:qFormat/>
    <w:rsid w:val="008D7C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D7CF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D7CFB"/>
  </w:style>
  <w:style w:type="table" w:styleId="TableGrid">
    <w:name w:val="Table Grid"/>
    <w:basedOn w:val="TableNormal"/>
    <w:uiPriority w:val="59"/>
    <w:rsid w:val="008D7CF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b">
    <w:name w:val="mb"/>
    <w:basedOn w:val="DefaultParagraphFont"/>
    <w:rsid w:val="008D7CFB"/>
  </w:style>
  <w:style w:type="paragraph" w:customStyle="1" w:styleId="EndNoteBibliographyTitle">
    <w:name w:val="EndNote Bibliography Title"/>
    <w:basedOn w:val="Normal"/>
    <w:link w:val="EndNoteBibliographyTitleChar"/>
    <w:rsid w:val="008D7CFB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7CFB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D7CFB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D7CFB"/>
    <w:rPr>
      <w:rFonts w:ascii="Times New Roman" w:hAnsi="Times New Roman" w:cs="Times New Roman"/>
      <w:noProof/>
      <w:sz w:val="24"/>
      <w:lang w:val="en-US"/>
    </w:rPr>
  </w:style>
  <w:style w:type="character" w:customStyle="1" w:styleId="legend">
    <w:name w:val="legend"/>
    <w:basedOn w:val="DefaultParagraphFont"/>
    <w:rsid w:val="008D7CFB"/>
  </w:style>
  <w:style w:type="paragraph" w:styleId="NormalWeb">
    <w:name w:val="Normal (Web)"/>
    <w:basedOn w:val="Normal"/>
    <w:uiPriority w:val="99"/>
    <w:unhideWhenUsed/>
    <w:rsid w:val="008D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CFB"/>
    <w:rPr>
      <w:rFonts w:ascii="Tahoma" w:hAnsi="Tahoma" w:cs="Tahoma"/>
      <w:sz w:val="16"/>
      <w:szCs w:val="16"/>
    </w:rPr>
  </w:style>
  <w:style w:type="character" w:customStyle="1" w:styleId="BodyAChar">
    <w:name w:val="Body A Char"/>
    <w:basedOn w:val="DefaultParagraphFont"/>
    <w:link w:val="BodyA"/>
    <w:locked/>
    <w:rsid w:val="008D7CFB"/>
    <w:rPr>
      <w:rFonts w:ascii="Calibri" w:hAnsi="Calibri"/>
      <w:color w:val="000000"/>
    </w:rPr>
  </w:style>
  <w:style w:type="paragraph" w:customStyle="1" w:styleId="BodyA">
    <w:name w:val="Body A"/>
    <w:basedOn w:val="Normal"/>
    <w:link w:val="BodyAChar"/>
    <w:rsid w:val="008D7CFB"/>
    <w:rPr>
      <w:rFonts w:ascii="Calibri" w:hAnsi="Calibri"/>
      <w:color w:val="000000"/>
    </w:rPr>
  </w:style>
  <w:style w:type="character" w:customStyle="1" w:styleId="NoneA">
    <w:name w:val="None A"/>
    <w:basedOn w:val="DefaultParagraphFont"/>
    <w:rsid w:val="008D7CFB"/>
  </w:style>
  <w:style w:type="character" w:styleId="Hyperlink">
    <w:name w:val="Hyperlink"/>
    <w:basedOn w:val="DefaultParagraphFont"/>
    <w:uiPriority w:val="99"/>
    <w:unhideWhenUsed/>
    <w:rsid w:val="008D7CF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7C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C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C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C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CF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7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CFB"/>
  </w:style>
  <w:style w:type="paragraph" w:styleId="Footer">
    <w:name w:val="footer"/>
    <w:basedOn w:val="Normal"/>
    <w:link w:val="FooterChar"/>
    <w:uiPriority w:val="99"/>
    <w:unhideWhenUsed/>
    <w:rsid w:val="008D7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CFB"/>
  </w:style>
  <w:style w:type="character" w:customStyle="1" w:styleId="apple-tab-span">
    <w:name w:val="apple-tab-span"/>
    <w:basedOn w:val="DefaultParagraphFont"/>
    <w:rsid w:val="008D7CFB"/>
  </w:style>
  <w:style w:type="paragraph" w:styleId="NoSpacing">
    <w:name w:val="No Spacing"/>
    <w:uiPriority w:val="1"/>
    <w:qFormat/>
    <w:rsid w:val="008D7CFB"/>
    <w:pPr>
      <w:spacing w:after="0" w:line="240" w:lineRule="auto"/>
    </w:pPr>
  </w:style>
  <w:style w:type="paragraph" w:styleId="Revision">
    <w:name w:val="Revision"/>
    <w:hidden/>
    <w:uiPriority w:val="99"/>
    <w:semiHidden/>
    <w:rsid w:val="008D7C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2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Bokenberger</dc:creator>
  <cp:lastModifiedBy>Kathleen Bokenberger</cp:lastModifiedBy>
  <cp:revision>2</cp:revision>
  <dcterms:created xsi:type="dcterms:W3CDTF">2018-07-03T14:18:00Z</dcterms:created>
  <dcterms:modified xsi:type="dcterms:W3CDTF">2018-07-03T14:18:00Z</dcterms:modified>
</cp:coreProperties>
</file>