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EC" w:rsidRPr="004E1547" w:rsidRDefault="00A510EC" w:rsidP="00A510EC">
      <w:pPr>
        <w:pStyle w:val="EndNoteBibliography"/>
        <w:pageBreakBefore/>
        <w:spacing w:after="0"/>
        <w:rPr>
          <w:b/>
          <w:sz w:val="20"/>
          <w:szCs w:val="20"/>
        </w:rPr>
      </w:pPr>
      <w:proofErr w:type="gramStart"/>
      <w:r w:rsidRPr="004E1547">
        <w:rPr>
          <w:b/>
          <w:sz w:val="20"/>
          <w:szCs w:val="20"/>
          <w:lang w:val="en-GB"/>
        </w:rPr>
        <w:t>Supplementary material</w:t>
      </w:r>
      <w:r>
        <w:rPr>
          <w:b/>
          <w:sz w:val="20"/>
          <w:szCs w:val="20"/>
          <w:lang w:val="en-GB"/>
        </w:rPr>
        <w:t>.</w:t>
      </w:r>
      <w:proofErr w:type="gramEnd"/>
      <w:r>
        <w:rPr>
          <w:b/>
          <w:sz w:val="20"/>
          <w:szCs w:val="20"/>
          <w:lang w:val="en-GB"/>
        </w:rPr>
        <w:t xml:space="preserve"> </w:t>
      </w:r>
      <w:r w:rsidRPr="008C7863">
        <w:rPr>
          <w:b/>
          <w:sz w:val="20"/>
          <w:szCs w:val="20"/>
          <w:lang w:val="en-GB"/>
        </w:rPr>
        <w:t xml:space="preserve">Table </w:t>
      </w:r>
      <w:proofErr w:type="spellStart"/>
      <w:r w:rsidRPr="008C7863">
        <w:rPr>
          <w:b/>
          <w:sz w:val="20"/>
          <w:szCs w:val="20"/>
          <w:lang w:val="en-GB"/>
        </w:rPr>
        <w:t>S1</w:t>
      </w:r>
      <w:proofErr w:type="spellEnd"/>
      <w:r w:rsidRPr="008C7863">
        <w:rPr>
          <w:b/>
          <w:sz w:val="20"/>
          <w:szCs w:val="20"/>
          <w:lang w:val="en-GB"/>
        </w:rPr>
        <w:t xml:space="preserve">. </w:t>
      </w:r>
      <w:proofErr w:type="gramStart"/>
      <w:r>
        <w:rPr>
          <w:b/>
          <w:sz w:val="20"/>
          <w:szCs w:val="20"/>
          <w:lang w:val="en-GB"/>
        </w:rPr>
        <w:t>Sex ratios of age-standardised mortality rates</w:t>
      </w:r>
      <w:r w:rsidRPr="008C7863">
        <w:rPr>
          <w:b/>
          <w:sz w:val="20"/>
          <w:szCs w:val="20"/>
          <w:lang w:val="en-GB"/>
        </w:rPr>
        <w:t xml:space="preserve"> and 95% confidence intervals (CI) in Italy.</w:t>
      </w:r>
      <w:proofErr w:type="gramEnd"/>
      <w:r w:rsidRPr="008C7863">
        <w:rPr>
          <w:b/>
          <w:sz w:val="20"/>
          <w:szCs w:val="20"/>
          <w:lang w:val="en-GB"/>
        </w:rPr>
        <w:t xml:space="preserve"> Females are the reference.</w:t>
      </w:r>
    </w:p>
    <w:tbl>
      <w:tblPr>
        <w:tblW w:w="8720" w:type="dxa"/>
        <w:tblCellMar>
          <w:left w:w="70" w:type="dxa"/>
          <w:right w:w="70" w:type="dxa"/>
        </w:tblCellMar>
        <w:tblLook w:val="04A0"/>
      </w:tblPr>
      <w:tblGrid>
        <w:gridCol w:w="1220"/>
        <w:gridCol w:w="1220"/>
        <w:gridCol w:w="1220"/>
        <w:gridCol w:w="1220"/>
        <w:gridCol w:w="180"/>
        <w:gridCol w:w="1220"/>
        <w:gridCol w:w="1220"/>
        <w:gridCol w:w="1220"/>
      </w:tblGrid>
      <w:tr w:rsidR="00A510EC" w:rsidRPr="004E1547" w:rsidTr="00C37F87">
        <w:trPr>
          <w:trHeight w:val="570"/>
        </w:trPr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4E1547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4E154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Week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4E1547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4E154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Baseline 2015-2019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4E1547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4E154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4E1547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4E154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2020</w:t>
            </w:r>
          </w:p>
        </w:tc>
      </w:tr>
      <w:tr w:rsidR="00A510EC" w:rsidRPr="000B4B55" w:rsidTr="00C37F87">
        <w:trPr>
          <w:trHeight w:val="675"/>
        </w:trPr>
        <w:tc>
          <w:tcPr>
            <w:tcW w:w="12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510EC" w:rsidRPr="004E1547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</w:p>
        </w:tc>
        <w:tc>
          <w:tcPr>
            <w:tcW w:w="3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10EC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4826C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Sex ratios of age-standardised mortality rates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 xml:space="preserve"> and </w:t>
            </w:r>
          </w:p>
          <w:p w:rsidR="00A510EC" w:rsidRPr="000B4B55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1457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</w:rPr>
              <w:t>95% CI</w:t>
            </w:r>
          </w:p>
          <w:p w:rsidR="00A510EC" w:rsidRPr="0014575D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</w:p>
          <w:p w:rsidR="00A510EC" w:rsidRPr="0014575D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14575D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</w:p>
        </w:tc>
        <w:tc>
          <w:tcPr>
            <w:tcW w:w="3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10EC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 w:rsidRPr="004826C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Sex ratios of age-standardised mortality rates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 xml:space="preserve"> </w:t>
            </w:r>
          </w:p>
          <w:p w:rsidR="00A510EC" w:rsidRPr="004826C2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  <w:t>and 95% CI</w:t>
            </w:r>
          </w:p>
          <w:p w:rsidR="00A510EC" w:rsidRPr="0014575D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</w:p>
          <w:p w:rsidR="00A510EC" w:rsidRPr="0014575D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</w:rPr>
            </w:pP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136.7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130.5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143.2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142.4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135.5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149.7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134.3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128.2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140.6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138.3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131.7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145.3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136.8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130.6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143.3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138.4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131.8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145.3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135.1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128.9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141.6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137.9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131.3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144.8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137.0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143.7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136.9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130.3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143.8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138.3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131.8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145.1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137.2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130.5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144.2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137.1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130.6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143.9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131.5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145.2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137.5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144.3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132.0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125.6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138.5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131.8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145.4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137.3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144.3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136.0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129.4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142.9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146.4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139.6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153.5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138.1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131.3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145.2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153.2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146.8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159.9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138.9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131.9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146.2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168.5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162.1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175.1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138.6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131.6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145.9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158.2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152.4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164.3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138.6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131.6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145.9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148.6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142.8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154.7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139.7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132.6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147.2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138.7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132.9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144.7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139.8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132.6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147.4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129.3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123.6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135.2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139.3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132.1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146.9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132.4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126.1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139.6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132.4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147.3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134.3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127.6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141.3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141.3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134.0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149.1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136.1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129.2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143.3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140.5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133.1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148.3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133.5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126.6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142.0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134.5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149.8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134.6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127.4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142.2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144.1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136.5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152.2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138.3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146.3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142.5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135.1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150.4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139.4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131.8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147.4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139.7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132.4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147.5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135.8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128.2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143.8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141.9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134.4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149.8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135.9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128.4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143.8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sz w:val="16"/>
                <w:szCs w:val="16"/>
                <w:lang w:val="de-DE" w:eastAsia="de-DE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139.2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131.9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147.0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133.6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(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126.5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 xml:space="preserve"> - </w:t>
            </w:r>
            <w:r w:rsidRPr="00D34C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141.1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  <w:t>)</w:t>
            </w: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de-DE" w:eastAsia="de-DE"/>
              </w:rPr>
              <w:t>Min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134.3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129.3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</w:tr>
      <w:tr w:rsidR="00A510EC" w:rsidRPr="00D34C11" w:rsidTr="00C37F87">
        <w:trPr>
          <w:trHeight w:val="225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de-DE" w:eastAsia="de-DE"/>
              </w:rPr>
              <w:t>Max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144.1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D34C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168.5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10EC" w:rsidRPr="00D34C11" w:rsidRDefault="00A510EC" w:rsidP="00C37F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de-DE" w:eastAsia="de-DE"/>
              </w:rPr>
            </w:pPr>
          </w:p>
        </w:tc>
      </w:tr>
    </w:tbl>
    <w:p w:rsidR="00A510EC" w:rsidRDefault="00A510EC" w:rsidP="00A510EC">
      <w:pPr>
        <w:pStyle w:val="EndNoteBibliography"/>
        <w:spacing w:after="0"/>
        <w:rPr>
          <w:sz w:val="20"/>
          <w:szCs w:val="20"/>
        </w:rPr>
      </w:pPr>
    </w:p>
    <w:p w:rsidR="00FB2AF8" w:rsidRDefault="00FB2AF8"/>
    <w:sectPr w:rsidR="00FB2AF8" w:rsidSect="00FB2A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A510EC"/>
    <w:rsid w:val="002E3446"/>
    <w:rsid w:val="003D3BE8"/>
    <w:rsid w:val="003D3F1D"/>
    <w:rsid w:val="004872D3"/>
    <w:rsid w:val="006F63DA"/>
    <w:rsid w:val="00A510EC"/>
    <w:rsid w:val="00B1194D"/>
    <w:rsid w:val="00FB2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A510EC"/>
    <w:pPr>
      <w:suppressAutoHyphens/>
      <w:autoSpaceDN w:val="0"/>
      <w:spacing w:line="360" w:lineRule="auto"/>
      <w:textAlignment w:val="baseline"/>
    </w:pPr>
    <w:rPr>
      <w:rFonts w:ascii="Times New Roman" w:eastAsia="Times New Roman" w:hAnsi="Times New Roman" w:cs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0013325</dc:creator>
  <cp:lastModifiedBy>0013325</cp:lastModifiedBy>
  <cp:revision>1</cp:revision>
  <dcterms:created xsi:type="dcterms:W3CDTF">2021-01-04T17:51:00Z</dcterms:created>
  <dcterms:modified xsi:type="dcterms:W3CDTF">2021-01-04T17:51:00Z</dcterms:modified>
</cp:coreProperties>
</file>