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896D8" w14:textId="3BD5C8C1" w:rsidR="007833F8" w:rsidRPr="00060FF1" w:rsidRDefault="000E6A78" w:rsidP="00091C48">
      <w:pPr>
        <w:spacing w:line="240" w:lineRule="auto"/>
        <w:rPr>
          <w:rFonts w:ascii="Times New Roman" w:eastAsia="MyriadPro-It" w:hAnsi="Times New Roman" w:cs="Times New Roman"/>
          <w:b/>
          <w:bCs/>
          <w:sz w:val="20"/>
          <w:szCs w:val="20"/>
        </w:rPr>
      </w:pPr>
      <w:r w:rsidRPr="00060FF1">
        <w:rPr>
          <w:rFonts w:ascii="Times New Roman" w:eastAsia="MyriadPro-It" w:hAnsi="Times New Roman" w:cs="Times New Roman"/>
          <w:b/>
          <w:bCs/>
          <w:sz w:val="20"/>
          <w:szCs w:val="20"/>
        </w:rPr>
        <w:t xml:space="preserve">Online </w:t>
      </w:r>
      <w:r w:rsidR="00196E1A" w:rsidRPr="00060FF1">
        <w:rPr>
          <w:rFonts w:ascii="Times New Roman" w:eastAsia="MyriadPro-It" w:hAnsi="Times New Roman" w:cs="Times New Roman"/>
          <w:b/>
          <w:bCs/>
          <w:sz w:val="20"/>
          <w:szCs w:val="20"/>
        </w:rPr>
        <w:t xml:space="preserve">Supplement to: C.C. Brück, F.J. Wolters, M.A. Ikram, I.M.C.M. de </w:t>
      </w:r>
      <w:proofErr w:type="spellStart"/>
      <w:r w:rsidR="00196E1A" w:rsidRPr="00060FF1">
        <w:rPr>
          <w:rFonts w:ascii="Times New Roman" w:eastAsia="MyriadPro-It" w:hAnsi="Times New Roman" w:cs="Times New Roman"/>
          <w:b/>
          <w:bCs/>
          <w:sz w:val="20"/>
          <w:szCs w:val="20"/>
        </w:rPr>
        <w:t>Kok</w:t>
      </w:r>
      <w:proofErr w:type="spellEnd"/>
      <w:r w:rsidR="007833F8" w:rsidRPr="00060FF1">
        <w:rPr>
          <w:rFonts w:ascii="Times New Roman" w:eastAsia="MyriadPro-It" w:hAnsi="Times New Roman" w:cs="Times New Roman"/>
          <w:b/>
          <w:bCs/>
          <w:sz w:val="20"/>
          <w:szCs w:val="20"/>
        </w:rPr>
        <w:t xml:space="preserve">. </w:t>
      </w:r>
      <w:r w:rsidR="0021777F" w:rsidRPr="00060FF1">
        <w:rPr>
          <w:rFonts w:ascii="Times New Roman" w:eastAsia="MyriadPro-It" w:hAnsi="Times New Roman" w:cs="Times New Roman"/>
          <w:b/>
          <w:bCs/>
          <w:sz w:val="20"/>
          <w:szCs w:val="20"/>
        </w:rPr>
        <w:t>Projected prevalence and incidence of dementia accounting for secular trends and birth cohort effects: a population-based microsimulation study</w:t>
      </w:r>
    </w:p>
    <w:p w14:paraId="13836D60" w14:textId="4055E6F6" w:rsidR="00060FF1" w:rsidRPr="00060FF1" w:rsidRDefault="00060FF1" w:rsidP="00091C48">
      <w:pPr>
        <w:spacing w:line="240" w:lineRule="auto"/>
        <w:rPr>
          <w:rFonts w:ascii="Times New Roman" w:eastAsia="MyriadPro-It" w:hAnsi="Times New Roman" w:cs="Times New Roman"/>
          <w:b/>
          <w:bCs/>
          <w:sz w:val="20"/>
          <w:szCs w:val="20"/>
        </w:rPr>
      </w:pPr>
      <w:r w:rsidRPr="00060FF1">
        <w:rPr>
          <w:rFonts w:ascii="Times New Roman" w:eastAsia="MyriadPro-It" w:hAnsi="Times New Roman" w:cs="Times New Roman"/>
          <w:b/>
          <w:bCs/>
          <w:sz w:val="20"/>
          <w:szCs w:val="20"/>
        </w:rPr>
        <w:t>European Journal of Epidemiology</w:t>
      </w:r>
    </w:p>
    <w:p w14:paraId="3B6C1683" w14:textId="1A8B38EE" w:rsidR="00C0565F" w:rsidRPr="00060FF1" w:rsidRDefault="00C0565F" w:rsidP="00C0565F">
      <w:pPr>
        <w:pStyle w:val="NoSpacing"/>
        <w:jc w:val="both"/>
        <w:rPr>
          <w:rFonts w:ascii="Times New Roman" w:hAnsi="Times New Roman" w:cs="Times New Roman"/>
          <w:i/>
          <w:iCs/>
          <w:sz w:val="20"/>
          <w:szCs w:val="20"/>
          <w:bdr w:val="none" w:sz="0" w:space="0" w:color="auto" w:frame="1"/>
          <w:lang w:eastAsia="de-DE"/>
        </w:rPr>
      </w:pPr>
      <w:r w:rsidRPr="00060FF1">
        <w:rPr>
          <w:rFonts w:ascii="Times New Roman" w:hAnsi="Times New Roman" w:cs="Times New Roman"/>
          <w:i/>
          <w:iCs/>
          <w:sz w:val="20"/>
          <w:szCs w:val="20"/>
          <w:bdr w:val="none" w:sz="0" w:space="0" w:color="auto" w:frame="1"/>
          <w:lang w:eastAsia="de-DE"/>
        </w:rPr>
        <w:t>C.C. Brück</w:t>
      </w:r>
      <w:r w:rsidRPr="00060FF1">
        <w:rPr>
          <w:rFonts w:ascii="Times New Roman" w:hAnsi="Times New Roman" w:cs="Times New Roman"/>
          <w:i/>
          <w:iCs/>
          <w:sz w:val="20"/>
          <w:szCs w:val="20"/>
          <w:bdr w:val="none" w:sz="0" w:space="0" w:color="auto" w:frame="1"/>
          <w:vertAlign w:val="superscript"/>
          <w:lang w:eastAsia="de-DE"/>
        </w:rPr>
        <w:t>1</w:t>
      </w:r>
      <w:r w:rsidRPr="00060FF1">
        <w:rPr>
          <w:rFonts w:ascii="Times New Roman" w:hAnsi="Times New Roman" w:cs="Times New Roman"/>
          <w:i/>
          <w:iCs/>
          <w:sz w:val="20"/>
          <w:szCs w:val="20"/>
          <w:bdr w:val="none" w:sz="0" w:space="0" w:color="auto" w:frame="1"/>
          <w:lang w:eastAsia="de-DE"/>
        </w:rPr>
        <w:t>, F.J. Wolters</w:t>
      </w:r>
      <w:r w:rsidRPr="00060FF1">
        <w:rPr>
          <w:rFonts w:ascii="Times New Roman" w:hAnsi="Times New Roman" w:cs="Times New Roman"/>
          <w:i/>
          <w:iCs/>
          <w:sz w:val="20"/>
          <w:szCs w:val="20"/>
          <w:bdr w:val="none" w:sz="0" w:space="0" w:color="auto" w:frame="1"/>
          <w:vertAlign w:val="superscript"/>
          <w:lang w:eastAsia="de-DE"/>
        </w:rPr>
        <w:t>2</w:t>
      </w:r>
      <w:r w:rsidRPr="00060FF1">
        <w:rPr>
          <w:rFonts w:ascii="Times New Roman" w:hAnsi="Times New Roman" w:cs="Times New Roman"/>
          <w:i/>
          <w:iCs/>
          <w:sz w:val="20"/>
          <w:szCs w:val="20"/>
          <w:bdr w:val="none" w:sz="0" w:space="0" w:color="auto" w:frame="1"/>
          <w:lang w:eastAsia="de-DE"/>
        </w:rPr>
        <w:t>, M.A. Ikram</w:t>
      </w:r>
      <w:r w:rsidRPr="00060FF1">
        <w:rPr>
          <w:rFonts w:ascii="Times New Roman" w:hAnsi="Times New Roman" w:cs="Times New Roman"/>
          <w:i/>
          <w:iCs/>
          <w:sz w:val="20"/>
          <w:szCs w:val="20"/>
          <w:bdr w:val="none" w:sz="0" w:space="0" w:color="auto" w:frame="1"/>
          <w:vertAlign w:val="superscript"/>
          <w:lang w:eastAsia="de-DE"/>
        </w:rPr>
        <w:t>2</w:t>
      </w:r>
      <w:r w:rsidRPr="00060FF1">
        <w:rPr>
          <w:rFonts w:ascii="Times New Roman" w:hAnsi="Times New Roman" w:cs="Times New Roman"/>
          <w:i/>
          <w:iCs/>
          <w:sz w:val="20"/>
          <w:szCs w:val="20"/>
          <w:bdr w:val="none" w:sz="0" w:space="0" w:color="auto" w:frame="1"/>
          <w:lang w:eastAsia="de-DE"/>
        </w:rPr>
        <w:t>, I.M.C.M. de Kok</w:t>
      </w:r>
      <w:r w:rsidRPr="00060FF1">
        <w:rPr>
          <w:rFonts w:ascii="Times New Roman" w:hAnsi="Times New Roman" w:cs="Times New Roman"/>
          <w:i/>
          <w:iCs/>
          <w:sz w:val="20"/>
          <w:szCs w:val="20"/>
          <w:bdr w:val="none" w:sz="0" w:space="0" w:color="auto" w:frame="1"/>
          <w:vertAlign w:val="superscript"/>
          <w:lang w:eastAsia="de-DE"/>
        </w:rPr>
        <w:t>1</w:t>
      </w:r>
    </w:p>
    <w:p w14:paraId="3CA87888" w14:textId="77777777" w:rsidR="00C0565F" w:rsidRPr="00060FF1" w:rsidRDefault="00C0565F" w:rsidP="00060FF1">
      <w:pPr>
        <w:pStyle w:val="NoSpacing"/>
        <w:rPr>
          <w:rFonts w:ascii="Times New Roman" w:hAnsi="Times New Roman" w:cs="Times New Roman"/>
          <w:sz w:val="20"/>
          <w:szCs w:val="20"/>
          <w:bdr w:val="none" w:sz="0" w:space="0" w:color="auto" w:frame="1"/>
          <w:lang w:eastAsia="de-DE"/>
        </w:rPr>
      </w:pPr>
      <w:r w:rsidRPr="00060FF1">
        <w:rPr>
          <w:rFonts w:ascii="Times New Roman" w:hAnsi="Times New Roman" w:cs="Times New Roman"/>
          <w:sz w:val="20"/>
          <w:szCs w:val="20"/>
          <w:bdr w:val="none" w:sz="0" w:space="0" w:color="auto" w:frame="1"/>
          <w:vertAlign w:val="superscript"/>
          <w:lang w:eastAsia="de-DE"/>
        </w:rPr>
        <w:t>1</w:t>
      </w:r>
      <w:r w:rsidRPr="00060FF1">
        <w:rPr>
          <w:rFonts w:ascii="Times New Roman" w:hAnsi="Times New Roman" w:cs="Times New Roman"/>
          <w:sz w:val="20"/>
          <w:szCs w:val="20"/>
          <w:bdr w:val="none" w:sz="0" w:space="0" w:color="auto" w:frame="1"/>
          <w:lang w:eastAsia="de-DE"/>
        </w:rPr>
        <w:t>Department of Public Health, Erasmus MC University Medical Center, Rotterdam, the Netherlands</w:t>
      </w:r>
    </w:p>
    <w:p w14:paraId="2624C430" w14:textId="77777777" w:rsidR="00C0565F" w:rsidRPr="00060FF1" w:rsidRDefault="00C0565F" w:rsidP="00060FF1">
      <w:pPr>
        <w:pStyle w:val="NoSpacing"/>
        <w:rPr>
          <w:rFonts w:ascii="Times New Roman" w:hAnsi="Times New Roman" w:cs="Times New Roman"/>
          <w:sz w:val="20"/>
          <w:szCs w:val="20"/>
        </w:rPr>
      </w:pPr>
      <w:r w:rsidRPr="00060FF1">
        <w:rPr>
          <w:rFonts w:ascii="Times New Roman" w:hAnsi="Times New Roman" w:cs="Times New Roman"/>
          <w:sz w:val="20"/>
          <w:szCs w:val="20"/>
          <w:bdr w:val="none" w:sz="0" w:space="0" w:color="auto" w:frame="1"/>
          <w:vertAlign w:val="superscript"/>
          <w:lang w:eastAsia="de-DE"/>
        </w:rPr>
        <w:t>2</w:t>
      </w:r>
      <w:r w:rsidRPr="00060FF1">
        <w:rPr>
          <w:rFonts w:ascii="Times New Roman" w:hAnsi="Times New Roman" w:cs="Times New Roman"/>
          <w:sz w:val="20"/>
          <w:szCs w:val="20"/>
          <w:bdr w:val="none" w:sz="0" w:space="0" w:color="auto" w:frame="1"/>
          <w:lang w:eastAsia="de-DE"/>
        </w:rPr>
        <w:t>Department of Epidemiology, Erasmus MC University Medical Center, Rotterdam, the Netherlands</w:t>
      </w:r>
    </w:p>
    <w:p w14:paraId="7EFC7CD7" w14:textId="77777777" w:rsidR="00060FF1" w:rsidRPr="00060FF1" w:rsidRDefault="00060FF1" w:rsidP="00060FF1">
      <w:pPr>
        <w:pStyle w:val="NoSpacing"/>
        <w:rPr>
          <w:rFonts w:ascii="Times New Roman" w:hAnsi="Times New Roman" w:cs="Times New Roman"/>
          <w:sz w:val="20"/>
          <w:szCs w:val="20"/>
        </w:rPr>
      </w:pPr>
    </w:p>
    <w:p w14:paraId="53F09B13" w14:textId="5BA90A49" w:rsidR="00C0565F" w:rsidRPr="00060FF1" w:rsidRDefault="00C0565F" w:rsidP="00060FF1">
      <w:pPr>
        <w:pStyle w:val="NoSpacing"/>
        <w:rPr>
          <w:rFonts w:ascii="Times New Roman" w:hAnsi="Times New Roman" w:cs="Times New Roman"/>
          <w:sz w:val="20"/>
          <w:szCs w:val="20"/>
        </w:rPr>
      </w:pPr>
      <w:r w:rsidRPr="00060FF1">
        <w:rPr>
          <w:rFonts w:ascii="Times New Roman" w:hAnsi="Times New Roman" w:cs="Times New Roman"/>
          <w:sz w:val="20"/>
          <w:szCs w:val="20"/>
        </w:rPr>
        <w:t xml:space="preserve">Correspondence to: Chiara C. Brück, </w:t>
      </w:r>
      <w:hyperlink r:id="rId8" w:history="1">
        <w:r w:rsidRPr="00060FF1">
          <w:rPr>
            <w:rStyle w:val="Hyperlink"/>
            <w:rFonts w:ascii="Times New Roman" w:hAnsi="Times New Roman" w:cs="Times New Roman"/>
            <w:color w:val="auto"/>
            <w:sz w:val="20"/>
            <w:szCs w:val="20"/>
          </w:rPr>
          <w:t>c.bruck@erasmusmc.nl</w:t>
        </w:r>
      </w:hyperlink>
    </w:p>
    <w:p w14:paraId="37CCFB5C" w14:textId="77777777" w:rsidR="00336DBE" w:rsidRPr="002916E6" w:rsidRDefault="00336DBE" w:rsidP="00091C48">
      <w:pPr>
        <w:spacing w:line="240" w:lineRule="auto"/>
        <w:rPr>
          <w:rFonts w:ascii="Times New Roman" w:hAnsi="Times New Roman" w:cs="Times New Roman"/>
          <w:b/>
          <w:bCs/>
          <w:sz w:val="20"/>
          <w:szCs w:val="20"/>
        </w:rPr>
      </w:pPr>
    </w:p>
    <w:p w14:paraId="25EF2714" w14:textId="77777777" w:rsidR="002E4191" w:rsidRPr="002916E6" w:rsidRDefault="002E4191" w:rsidP="00091C48">
      <w:pPr>
        <w:spacing w:line="240" w:lineRule="auto"/>
        <w:rPr>
          <w:rFonts w:ascii="Times New Roman" w:hAnsi="Times New Roman" w:cs="Times New Roman"/>
          <w:b/>
          <w:bCs/>
          <w:sz w:val="20"/>
          <w:szCs w:val="20"/>
        </w:rPr>
      </w:pPr>
    </w:p>
    <w:p w14:paraId="6EFED867" w14:textId="6B5B3AE4" w:rsidR="00F20C86" w:rsidRPr="002916E6" w:rsidRDefault="00F20C86" w:rsidP="00091C48">
      <w:pPr>
        <w:spacing w:line="240" w:lineRule="auto"/>
        <w:rPr>
          <w:rFonts w:ascii="Times New Roman" w:hAnsi="Times New Roman" w:cs="Times New Roman"/>
          <w:b/>
          <w:bCs/>
          <w:sz w:val="20"/>
          <w:szCs w:val="20"/>
        </w:rPr>
      </w:pPr>
      <w:r w:rsidRPr="002916E6">
        <w:rPr>
          <w:rFonts w:ascii="Times New Roman" w:hAnsi="Times New Roman" w:cs="Times New Roman"/>
          <w:b/>
          <w:bCs/>
          <w:sz w:val="20"/>
          <w:szCs w:val="20"/>
        </w:rPr>
        <w:t xml:space="preserve">Appendix A: Life tables </w:t>
      </w:r>
    </w:p>
    <w:p w14:paraId="41C0CF45" w14:textId="1D9D6F22" w:rsidR="00F20C86" w:rsidRPr="002916E6" w:rsidRDefault="00F20C86"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t>We constructed cohort specific life tables based on historic cohort age- and sex-specific death rates from the years 1910 to 2027</w:t>
      </w:r>
      <w:r w:rsidR="00200F66">
        <w:rPr>
          <w:rFonts w:ascii="Times New Roman" w:hAnsi="Times New Roman" w:cs="Times New Roman"/>
          <w:sz w:val="20"/>
          <w:szCs w:val="20"/>
        </w:rPr>
        <w:t xml:space="preserve"> </w:t>
      </w:r>
      <w:r w:rsidRPr="002916E6">
        <w:rPr>
          <w:rFonts w:ascii="Times New Roman" w:hAnsi="Times New Roman" w:cs="Times New Roman"/>
          <w:sz w:val="20"/>
          <w:szCs w:val="20"/>
        </w:rPr>
        <w:fldChar w:fldCharType="begin"/>
      </w:r>
      <w:r w:rsidR="00200F66">
        <w:rPr>
          <w:rFonts w:ascii="Times New Roman" w:hAnsi="Times New Roman" w:cs="Times New Roman"/>
          <w:sz w:val="20"/>
          <w:szCs w:val="20"/>
        </w:rPr>
        <w:instrText xml:space="preserve"> ADDIN EN.CITE &lt;EndNote&gt;&lt;Cite&gt;&lt;Author&gt;Human Mortality Database. University of California&lt;/Author&gt;&lt;Year&gt;2020&lt;/Year&gt;&lt;RecNum&gt;3&lt;/RecNum&gt;&lt;DisplayText&gt;[1, 2]&lt;/DisplayText&gt;&lt;record&gt;&lt;rec-number&gt;3&lt;/rec-number&gt;&lt;foreign-keys&gt;&lt;key app="EN" db-id="r952s9rr75fdsue2weaps0wgt05d5zsesre2" timestamp="1612275884"&gt;3&lt;/key&gt;&lt;/foreign-keys&gt;&lt;ref-type name="Web Page"&gt;12&lt;/ref-type&gt;&lt;contributors&gt;&lt;authors&gt;&lt;author&gt;Human Mortality Database. University of California, Berkeley (USA), and Max Planck Institute for Demographic Research (Germany)&lt;/author&gt;&lt;/authors&gt;&lt;/contributors&gt;&lt;titles&gt;&lt;title&gt;Netherlands, Life tables (cohort 1x1), Females&lt;/title&gt;&lt;/titles&gt;&lt;number&gt;March 18th, 2021&lt;/number&gt;&lt;dates&gt;&lt;year&gt;2020&lt;/year&gt;&lt;/dates&gt;&lt;urls&gt;&lt;related-urls&gt;&lt;url&gt;www.mortality.org&lt;/url&gt;&lt;/related-urls&gt;&lt;/urls&gt;&lt;/record&gt;&lt;/Cite&gt;&lt;Cite&gt;&lt;Author&gt;Human Mortality Database. University of California&lt;/Author&gt;&lt;Year&gt;2020&lt;/Year&gt;&lt;RecNum&gt;161&lt;/RecNum&gt;&lt;record&gt;&lt;rec-number&gt;161&lt;/rec-number&gt;&lt;foreign-keys&gt;&lt;key app="EN" db-id="r952s9rr75fdsue2weaps0wgt05d5zsesre2" timestamp="1618921282"&gt;161&lt;/key&gt;&lt;/foreign-keys&gt;&lt;ref-type name="Web Page"&gt;12&lt;/ref-type&gt;&lt;contributors&gt;&lt;authors&gt;&lt;author&gt;Human Mortality Database. University of California, Berkeley (USA), and Max Planck Institute for Demographic Research (Germany)&lt;/author&gt;&lt;/authors&gt;&lt;/contributors&gt;&lt;titles&gt;&lt;title&gt;Netherlands, Life tables (cohort 1x1), Males&lt;/title&gt;&lt;/titles&gt;&lt;number&gt;March 18th, 2021&lt;/number&gt;&lt;dates&gt;&lt;year&gt;2020&lt;/year&gt;&lt;/dates&gt;&lt;urls&gt;&lt;related-urls&gt;&lt;url&gt;www.mortality.org&lt;/url&gt;&lt;/related-urls&gt;&lt;/urls&gt;&lt;/record&gt;&lt;/Cite&gt;&lt;/EndNote&gt;</w:instrText>
      </w:r>
      <w:r w:rsidRPr="002916E6">
        <w:rPr>
          <w:rFonts w:ascii="Times New Roman" w:hAnsi="Times New Roman" w:cs="Times New Roman"/>
          <w:sz w:val="20"/>
          <w:szCs w:val="20"/>
        </w:rPr>
        <w:fldChar w:fldCharType="separate"/>
      </w:r>
      <w:r w:rsidR="00200F66">
        <w:rPr>
          <w:rFonts w:ascii="Times New Roman" w:hAnsi="Times New Roman" w:cs="Times New Roman"/>
          <w:noProof/>
          <w:sz w:val="20"/>
          <w:szCs w:val="20"/>
        </w:rPr>
        <w:t>[1, 2]</w:t>
      </w:r>
      <w:r w:rsidRPr="002916E6">
        <w:rPr>
          <w:rFonts w:ascii="Times New Roman" w:hAnsi="Times New Roman" w:cs="Times New Roman"/>
          <w:sz w:val="20"/>
          <w:szCs w:val="20"/>
        </w:rPr>
        <w:fldChar w:fldCharType="end"/>
      </w:r>
      <w:r w:rsidR="00200F66">
        <w:rPr>
          <w:rFonts w:ascii="Times New Roman" w:hAnsi="Times New Roman" w:cs="Times New Roman"/>
          <w:sz w:val="20"/>
          <w:szCs w:val="20"/>
        </w:rPr>
        <w:t>,</w:t>
      </w:r>
      <w:r w:rsidRPr="002916E6">
        <w:rPr>
          <w:rFonts w:ascii="Times New Roman" w:hAnsi="Times New Roman" w:cs="Times New Roman"/>
          <w:sz w:val="20"/>
          <w:szCs w:val="20"/>
        </w:rPr>
        <w:t xml:space="preserve"> historic period age- and sex-specific death rates from the years 1928 to 2018</w:t>
      </w:r>
      <w:r w:rsidR="00200F66">
        <w:rPr>
          <w:rFonts w:ascii="Times New Roman" w:hAnsi="Times New Roman" w:cs="Times New Roman"/>
          <w:sz w:val="20"/>
          <w:szCs w:val="20"/>
        </w:rPr>
        <w:t xml:space="preserve"> </w:t>
      </w:r>
      <w:r w:rsidRPr="002916E6">
        <w:rPr>
          <w:rFonts w:ascii="Times New Roman" w:hAnsi="Times New Roman" w:cs="Times New Roman"/>
          <w:sz w:val="20"/>
          <w:szCs w:val="20"/>
        </w:rPr>
        <w:fldChar w:fldCharType="begin"/>
      </w:r>
      <w:r w:rsidR="00200F66">
        <w:rPr>
          <w:rFonts w:ascii="Times New Roman" w:hAnsi="Times New Roman" w:cs="Times New Roman"/>
          <w:sz w:val="20"/>
          <w:szCs w:val="20"/>
        </w:rPr>
        <w:instrText xml:space="preserve"> ADDIN EN.CITE &lt;EndNote&gt;&lt;Cite&gt;&lt;Author&gt;Human Mortality Database. University of California&lt;/Author&gt;&lt;Year&gt;2020&lt;/Year&gt;&lt;RecNum&gt;162&lt;/RecNum&gt;&lt;DisplayText&gt;[3, 4]&lt;/DisplayText&gt;&lt;record&gt;&lt;rec-number&gt;162&lt;/rec-number&gt;&lt;foreign-keys&gt;&lt;key app="EN" db-id="r952s9rr75fdsue2weaps0wgt05d5zsesre2" timestamp="1618921344"&gt;162&lt;/key&gt;&lt;/foreign-keys&gt;&lt;ref-type name="Web Page"&gt;12&lt;/ref-type&gt;&lt;contributors&gt;&lt;authors&gt;&lt;author&gt;Human Mortality Database. University of California, Berkeley (USA), and Max Planck Institute for Demographic Research (Germany)&lt;/author&gt;&lt;/authors&gt;&lt;/contributors&gt;&lt;titles&gt;&lt;title&gt;Netherlands, Life tables (period 1x1), Males&lt;/title&gt;&lt;/titles&gt;&lt;number&gt;March 18th, 2021&lt;/number&gt;&lt;dates&gt;&lt;year&gt;2020&lt;/year&gt;&lt;/dates&gt;&lt;urls&gt;&lt;related-urls&gt;&lt;url&gt;www.mortality.org&lt;/url&gt;&lt;/related-urls&gt;&lt;/urls&gt;&lt;/record&gt;&lt;/Cite&gt;&lt;Cite&gt;&lt;Author&gt;Human Mortality Database. University of California&lt;/Author&gt;&lt;Year&gt;2020&lt;/Year&gt;&lt;RecNum&gt;163&lt;/RecNum&gt;&lt;record&gt;&lt;rec-number&gt;163&lt;/rec-number&gt;&lt;foreign-keys&gt;&lt;key app="EN" db-id="r952s9rr75fdsue2weaps0wgt05d5zsesre2" timestamp="1618921375"&gt;163&lt;/key&gt;&lt;/foreign-keys&gt;&lt;ref-type name="Web Page"&gt;12&lt;/ref-type&gt;&lt;contributors&gt;&lt;authors&gt;&lt;author&gt;Human Mortality Database. University of California, Berkeley (USA), and Max Planck Institute for Demographic Research (Germany)&lt;/author&gt;&lt;/authors&gt;&lt;/contributors&gt;&lt;titles&gt;&lt;title&gt;Netherlands, Life tables (period 1x1), Females&lt;/title&gt;&lt;/titles&gt;&lt;number&gt;March 18th, 2021&lt;/number&gt;&lt;dates&gt;&lt;year&gt;2020&lt;/year&gt;&lt;/dates&gt;&lt;urls&gt;&lt;related-urls&gt;&lt;url&gt;www.mortality.org &lt;/url&gt;&lt;/related-urls&gt;&lt;/urls&gt;&lt;/record&gt;&lt;/Cite&gt;&lt;/EndNote&gt;</w:instrText>
      </w:r>
      <w:r w:rsidRPr="002916E6">
        <w:rPr>
          <w:rFonts w:ascii="Times New Roman" w:hAnsi="Times New Roman" w:cs="Times New Roman"/>
          <w:sz w:val="20"/>
          <w:szCs w:val="20"/>
        </w:rPr>
        <w:fldChar w:fldCharType="separate"/>
      </w:r>
      <w:r w:rsidR="00200F66">
        <w:rPr>
          <w:rFonts w:ascii="Times New Roman" w:hAnsi="Times New Roman" w:cs="Times New Roman"/>
          <w:noProof/>
          <w:sz w:val="20"/>
          <w:szCs w:val="20"/>
        </w:rPr>
        <w:t>[3, 4]</w:t>
      </w:r>
      <w:r w:rsidRPr="002916E6">
        <w:rPr>
          <w:rFonts w:ascii="Times New Roman" w:hAnsi="Times New Roman" w:cs="Times New Roman"/>
          <w:sz w:val="20"/>
          <w:szCs w:val="20"/>
        </w:rPr>
        <w:fldChar w:fldCharType="end"/>
      </w:r>
      <w:r w:rsidR="00200F66">
        <w:rPr>
          <w:rFonts w:ascii="Times New Roman" w:hAnsi="Times New Roman" w:cs="Times New Roman"/>
          <w:sz w:val="20"/>
          <w:szCs w:val="20"/>
        </w:rPr>
        <w:t>,</w:t>
      </w:r>
      <w:r w:rsidRPr="002916E6">
        <w:rPr>
          <w:rFonts w:ascii="Times New Roman" w:hAnsi="Times New Roman" w:cs="Times New Roman"/>
          <w:sz w:val="20"/>
          <w:szCs w:val="20"/>
        </w:rPr>
        <w:t xml:space="preserve"> projections of age- and sex-specific death rates  for the years 2019 to 2070</w:t>
      </w:r>
      <w:r w:rsidR="00200F66">
        <w:rPr>
          <w:rFonts w:ascii="Times New Roman" w:hAnsi="Times New Roman" w:cs="Times New Roman"/>
          <w:sz w:val="20"/>
          <w:szCs w:val="20"/>
        </w:rPr>
        <w:t xml:space="preserve"> </w:t>
      </w:r>
      <w:r w:rsidRPr="002916E6">
        <w:rPr>
          <w:rFonts w:ascii="Times New Roman" w:hAnsi="Times New Roman" w:cs="Times New Roman"/>
          <w:sz w:val="20"/>
          <w:szCs w:val="20"/>
        </w:rPr>
        <w:fldChar w:fldCharType="begin"/>
      </w:r>
      <w:r w:rsidR="00200F66">
        <w:rPr>
          <w:rFonts w:ascii="Times New Roman" w:hAnsi="Times New Roman" w:cs="Times New Roman"/>
          <w:sz w:val="20"/>
          <w:szCs w:val="20"/>
        </w:rPr>
        <w:instrText xml:space="preserve"> ADDIN EN.CITE &lt;EndNote&gt;&lt;Cite&gt;&lt;Author&gt;Statistics Netherlands&lt;/Author&gt;&lt;Year&gt;2020&lt;/Year&gt;&lt;RecNum&gt;4&lt;/RecNum&gt;&lt;DisplayText&gt;[5, 6]&lt;/DisplayText&gt;&lt;record&gt;&lt;rec-number&gt;4&lt;/rec-number&gt;&lt;foreign-keys&gt;&lt;key app="EN" db-id="r952s9rr75fdsue2weaps0wgt05d5zsesre2" timestamp="1612276078"&gt;4&lt;/key&gt;&lt;/foreign-keys&gt;&lt;ref-type name="Web Page"&gt;12&lt;/ref-type&gt;&lt;contributors&gt;&lt;authors&gt;&lt;author&gt;Statistics Netherlands,&lt;/author&gt;&lt;/authors&gt;&lt;/contributors&gt;&lt;titles&gt;&lt;title&gt;Prognose periode-levensverwachting; geslacht en leeftijd, 2019-2060&lt;/title&gt;&lt;/titles&gt;&lt;number&gt;September 18, 2020&lt;/number&gt;&lt;dates&gt;&lt;year&gt;2020&lt;/year&gt;&lt;/dates&gt;&lt;urls&gt;&lt;related-urls&gt;&lt;url&gt;https://opendata.cbs.nl/statline/#/CBS/nl/dataset/84647NED/table?ts=1600423898954&lt;/url&gt;&lt;/related-urls&gt;&lt;/urls&gt;&lt;/record&gt;&lt;/Cite&gt;&lt;Cite&gt;&lt;Author&gt;Statistics Netherlands&lt;/Author&gt;&lt;Year&gt;2020&lt;/Year&gt;&lt;RecNum&gt;164&lt;/RecNum&gt;&lt;record&gt;&lt;rec-number&gt;164&lt;/rec-number&gt;&lt;foreign-keys&gt;&lt;key app="EN" db-id="r952s9rr75fdsue2weaps0wgt05d5zsesre2" timestamp="1618921462"&gt;164&lt;/key&gt;&lt;/foreign-keys&gt;&lt;ref-type name="Web Page"&gt;12&lt;/ref-type&gt;&lt;contributors&gt;&lt;authors&gt;&lt;author&gt;Statistics Netherlands,&lt;/author&gt;&lt;/authors&gt;&lt;/contributors&gt;&lt;titles&gt;&lt;title&gt;Prognose periode-levensverwachting; geslacht en leeftijd, 2020-2070&lt;/title&gt;&lt;/titles&gt;&lt;number&gt;March 18th, 2021&lt;/number&gt;&lt;dates&gt;&lt;year&gt;2020&lt;/year&gt;&lt;/dates&gt;&lt;urls&gt;&lt;related-urls&gt;&lt;url&gt;https://opendata.cbs.nl/#/CBS/nl/dataset/84883NED/table?searchKeywords=leeftijd&lt;/url&gt;&lt;/related-urls&gt;&lt;/urls&gt;&lt;/record&gt;&lt;/Cite&gt;&lt;/EndNote&gt;</w:instrText>
      </w:r>
      <w:r w:rsidRPr="002916E6">
        <w:rPr>
          <w:rFonts w:ascii="Times New Roman" w:hAnsi="Times New Roman" w:cs="Times New Roman"/>
          <w:sz w:val="20"/>
          <w:szCs w:val="20"/>
        </w:rPr>
        <w:fldChar w:fldCharType="separate"/>
      </w:r>
      <w:r w:rsidR="00200F66">
        <w:rPr>
          <w:rFonts w:ascii="Times New Roman" w:hAnsi="Times New Roman" w:cs="Times New Roman"/>
          <w:noProof/>
          <w:sz w:val="20"/>
          <w:szCs w:val="20"/>
        </w:rPr>
        <w:t>[5, 6]</w:t>
      </w:r>
      <w:r w:rsidRPr="002916E6">
        <w:rPr>
          <w:rFonts w:ascii="Times New Roman" w:hAnsi="Times New Roman" w:cs="Times New Roman"/>
          <w:sz w:val="20"/>
          <w:szCs w:val="20"/>
        </w:rPr>
        <w:fldChar w:fldCharType="end"/>
      </w:r>
      <w:r w:rsidR="00200F66">
        <w:rPr>
          <w:rFonts w:ascii="Times New Roman" w:hAnsi="Times New Roman" w:cs="Times New Roman"/>
          <w:sz w:val="20"/>
          <w:szCs w:val="20"/>
        </w:rPr>
        <w:t>,</w:t>
      </w:r>
      <w:r w:rsidRPr="002916E6">
        <w:rPr>
          <w:rFonts w:ascii="Times New Roman" w:hAnsi="Times New Roman" w:cs="Times New Roman"/>
          <w:sz w:val="20"/>
          <w:szCs w:val="20"/>
        </w:rPr>
        <w:t xml:space="preserve"> and predictions for the years 2071 to 2089 based on the historic and projected death rates. Finally, the life tables were adjusted for dementia-related mortality</w:t>
      </w:r>
      <w:r w:rsidR="00200F66">
        <w:rPr>
          <w:rFonts w:ascii="Times New Roman" w:hAnsi="Times New Roman" w:cs="Times New Roman"/>
          <w:sz w:val="20"/>
          <w:szCs w:val="20"/>
        </w:rPr>
        <w:t xml:space="preserve"> </w:t>
      </w:r>
      <w:r w:rsidRPr="002916E6">
        <w:rPr>
          <w:rFonts w:ascii="Times New Roman" w:hAnsi="Times New Roman" w:cs="Times New Roman"/>
          <w:sz w:val="20"/>
          <w:szCs w:val="20"/>
        </w:rPr>
        <w:fldChar w:fldCharType="begin"/>
      </w:r>
      <w:r w:rsidR="00200F66">
        <w:rPr>
          <w:rFonts w:ascii="Times New Roman" w:hAnsi="Times New Roman" w:cs="Times New Roman"/>
          <w:sz w:val="20"/>
          <w:szCs w:val="20"/>
        </w:rPr>
        <w:instrText xml:space="preserve"> ADDIN EN.CITE &lt;EndNote&gt;&lt;Cite&gt;&lt;Author&gt;Statistics Netherlands&lt;/Author&gt;&lt;Year&gt;2020&lt;/Year&gt;&lt;RecNum&gt;160&lt;/RecNum&gt;&lt;DisplayText&gt;[7]&lt;/DisplayText&gt;&lt;record&gt;&lt;rec-number&gt;160&lt;/rec-number&gt;&lt;foreign-keys&gt;&lt;key app="EN" db-id="r952s9rr75fdsue2weaps0wgt05d5zsesre2" timestamp="1618917737"&gt;160&lt;/key&gt;&lt;/foreign-keys&gt;&lt;ref-type name="Web Page"&gt;12&lt;/ref-type&gt;&lt;contributors&gt;&lt;authors&gt;&lt;author&gt;Statistics Netherlands,&lt;/author&gt;&lt;/authors&gt;&lt;/contributors&gt;&lt;titles&gt;&lt;title&gt;Overledenen; doodsoorzaak (uitgebreide lijst), leeftijd, geslacht&lt;/title&gt;&lt;/titles&gt;&lt;number&gt;April 1st, 2021&lt;/number&gt;&lt;dates&gt;&lt;year&gt;2020&lt;/year&gt;&lt;/dates&gt;&lt;urls&gt;&lt;related-urls&gt;&lt;url&gt;https://opendata.cbs.nl/statline/#/CBS/nl/dataset/7233/table?ts=1615054270240&lt;/url&gt;&lt;/related-urls&gt;&lt;/urls&gt;&lt;/record&gt;&lt;/Cite&gt;&lt;/EndNote&gt;</w:instrText>
      </w:r>
      <w:r w:rsidRPr="002916E6">
        <w:rPr>
          <w:rFonts w:ascii="Times New Roman" w:hAnsi="Times New Roman" w:cs="Times New Roman"/>
          <w:sz w:val="20"/>
          <w:szCs w:val="20"/>
        </w:rPr>
        <w:fldChar w:fldCharType="separate"/>
      </w:r>
      <w:r w:rsidR="00200F66">
        <w:rPr>
          <w:rFonts w:ascii="Times New Roman" w:hAnsi="Times New Roman" w:cs="Times New Roman"/>
          <w:noProof/>
          <w:sz w:val="20"/>
          <w:szCs w:val="20"/>
        </w:rPr>
        <w:t>[7]</w:t>
      </w:r>
      <w:r w:rsidRPr="002916E6">
        <w:rPr>
          <w:rFonts w:ascii="Times New Roman" w:hAnsi="Times New Roman" w:cs="Times New Roman"/>
          <w:sz w:val="20"/>
          <w:szCs w:val="20"/>
        </w:rPr>
        <w:fldChar w:fldCharType="end"/>
      </w:r>
      <w:r w:rsidR="00200F66">
        <w:rPr>
          <w:rFonts w:ascii="Times New Roman" w:hAnsi="Times New Roman" w:cs="Times New Roman"/>
          <w:sz w:val="20"/>
          <w:szCs w:val="20"/>
        </w:rPr>
        <w:t>.</w:t>
      </w:r>
      <w:r w:rsidRPr="002916E6">
        <w:rPr>
          <w:rFonts w:ascii="Times New Roman" w:hAnsi="Times New Roman" w:cs="Times New Roman"/>
          <w:sz w:val="20"/>
          <w:szCs w:val="20"/>
        </w:rPr>
        <w:t xml:space="preserve"> Figure A1 depicts the resulting female and male life tables for the 10-year birth cohorts 1910-09 to 1980-89. </w:t>
      </w:r>
    </w:p>
    <w:p w14:paraId="1CDC5A9E" w14:textId="77777777" w:rsidR="00F20C86" w:rsidRPr="002916E6" w:rsidRDefault="00F20C86" w:rsidP="00091C48">
      <w:pPr>
        <w:spacing w:line="240" w:lineRule="auto"/>
        <w:jc w:val="center"/>
        <w:rPr>
          <w:rFonts w:ascii="Times New Roman" w:hAnsi="Times New Roman" w:cs="Times New Roman"/>
          <w:noProof/>
          <w:sz w:val="20"/>
          <w:szCs w:val="20"/>
        </w:rPr>
      </w:pPr>
      <w:r w:rsidRPr="002916E6">
        <w:rPr>
          <w:rFonts w:ascii="Times New Roman" w:hAnsi="Times New Roman" w:cs="Times New Roman"/>
          <w:noProof/>
          <w:sz w:val="20"/>
          <w:szCs w:val="20"/>
          <w:lang w:val="nl-NL" w:eastAsia="nl-NL"/>
        </w:rPr>
        <w:drawing>
          <wp:inline distT="0" distB="0" distL="0" distR="0" wp14:anchorId="380036C0" wp14:editId="7B4134F8">
            <wp:extent cx="5753555" cy="2282462"/>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9">
                      <a:extLst>
                        <a:ext uri="{28A0092B-C50C-407E-A947-70E740481C1C}">
                          <a14:useLocalDpi xmlns:a14="http://schemas.microsoft.com/office/drawing/2010/main" val="0"/>
                        </a:ext>
                      </a:extLst>
                    </a:blip>
                    <a:srcRect l="7307" r="8667"/>
                    <a:stretch/>
                  </pic:blipFill>
                  <pic:spPr bwMode="auto">
                    <a:xfrm>
                      <a:off x="0" y="0"/>
                      <a:ext cx="5802449" cy="2301858"/>
                    </a:xfrm>
                    <a:prstGeom prst="rect">
                      <a:avLst/>
                    </a:prstGeom>
                    <a:noFill/>
                    <a:ln>
                      <a:noFill/>
                    </a:ln>
                    <a:extLst>
                      <a:ext uri="{53640926-AAD7-44D8-BBD7-CCE9431645EC}">
                        <a14:shadowObscured xmlns:a14="http://schemas.microsoft.com/office/drawing/2010/main"/>
                      </a:ext>
                    </a:extLst>
                  </pic:spPr>
                </pic:pic>
              </a:graphicData>
            </a:graphic>
          </wp:inline>
        </w:drawing>
      </w:r>
    </w:p>
    <w:p w14:paraId="4C8D1CFD" w14:textId="15F4CCA3" w:rsidR="00F20C86" w:rsidRPr="002916E6" w:rsidRDefault="00F20C86" w:rsidP="00091C48">
      <w:pPr>
        <w:spacing w:line="240" w:lineRule="auto"/>
        <w:jc w:val="both"/>
        <w:rPr>
          <w:rFonts w:ascii="Times New Roman" w:hAnsi="Times New Roman" w:cs="Times New Roman"/>
          <w:b/>
          <w:bCs/>
          <w:sz w:val="20"/>
          <w:szCs w:val="20"/>
        </w:rPr>
      </w:pPr>
      <w:r w:rsidRPr="002916E6">
        <w:rPr>
          <w:rFonts w:ascii="Times New Roman" w:hAnsi="Times New Roman" w:cs="Times New Roman"/>
          <w:b/>
          <w:bCs/>
          <w:sz w:val="20"/>
          <w:szCs w:val="20"/>
        </w:rPr>
        <w:t xml:space="preserve">Figure A1 Construction of cohort specific female (A) and male (B) life tables based on historic data and projections, adjusted for dementia-related mortality.  </w:t>
      </w:r>
    </w:p>
    <w:p w14:paraId="31AD3541" w14:textId="77777777" w:rsidR="003A4C68" w:rsidRPr="002916E6" w:rsidRDefault="003A4C68" w:rsidP="00091C48">
      <w:pPr>
        <w:spacing w:line="240" w:lineRule="auto"/>
        <w:jc w:val="both"/>
        <w:rPr>
          <w:rFonts w:ascii="Times New Roman" w:hAnsi="Times New Roman" w:cs="Times New Roman"/>
          <w:sz w:val="20"/>
          <w:szCs w:val="20"/>
        </w:rPr>
      </w:pPr>
    </w:p>
    <w:p w14:paraId="33C995FD" w14:textId="0D946C16" w:rsidR="00F20C86" w:rsidRPr="002916E6" w:rsidRDefault="00F20C86"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t>Survival of the Dutch birth cohorts has improved over the last century (Figure A1). Similar trends have occurred in other high-income countries such as the United States</w:t>
      </w:r>
      <w:r w:rsidR="00200F66">
        <w:rPr>
          <w:rFonts w:ascii="Times New Roman" w:hAnsi="Times New Roman" w:cs="Times New Roman"/>
          <w:sz w:val="20"/>
          <w:szCs w:val="20"/>
        </w:rPr>
        <w:t xml:space="preserve"> </w:t>
      </w:r>
      <w:r w:rsidRPr="002916E6">
        <w:rPr>
          <w:rFonts w:ascii="Times New Roman" w:hAnsi="Times New Roman" w:cs="Times New Roman"/>
          <w:sz w:val="20"/>
          <w:szCs w:val="20"/>
        </w:rPr>
        <w:fldChar w:fldCharType="begin"/>
      </w:r>
      <w:r w:rsidR="00200F66">
        <w:rPr>
          <w:rFonts w:ascii="Times New Roman" w:hAnsi="Times New Roman" w:cs="Times New Roman"/>
          <w:sz w:val="20"/>
          <w:szCs w:val="20"/>
        </w:rPr>
        <w:instrText xml:space="preserve"> ADDIN EN.CITE &lt;EndNote&gt;&lt;Cite&gt;&lt;Author&gt;Felicitie C. Bell&lt;/Author&gt;&lt;Year&gt;2005&lt;/Year&gt;&lt;RecNum&gt;282&lt;/RecNum&gt;&lt;DisplayText&gt;[8]&lt;/DisplayText&gt;&lt;record&gt;&lt;rec-number&gt;282&lt;/rec-number&gt;&lt;foreign-keys&gt;&lt;key app="EN" db-id="r952s9rr75fdsue2weaps0wgt05d5zsesre2" timestamp="1624041715"&gt;282&lt;/key&gt;&lt;/foreign-keys&gt;&lt;ref-type name="Online Database"&gt;45&lt;/ref-type&gt;&lt;contributors&gt;&lt;authors&gt;&lt;author&gt;Felicitie C. Bell, Michael L. Miller&lt;/author&gt;&lt;/authors&gt;&lt;/contributors&gt;&lt;titles&gt;&lt;title&gt;Life Tables for the United States Social Security Area 1900-2100&lt;/title&gt;&lt;/titles&gt;&lt;dates&gt;&lt;year&gt;2005&lt;/year&gt;&lt;pub-dates&gt;&lt;date&gt;June 18th, 2021&lt;/date&gt;&lt;/pub-dates&gt;&lt;/dates&gt;&lt;urls&gt;&lt;related-urls&gt;&lt;url&gt;https://www.ssa.gov/oact/NOTES/as120/LifeTables_Tbl_7.html&lt;/url&gt;&lt;/related-urls&gt;&lt;/urls&gt;&lt;/record&gt;&lt;/Cite&gt;&lt;/EndNote&gt;</w:instrText>
      </w:r>
      <w:r w:rsidRPr="002916E6">
        <w:rPr>
          <w:rFonts w:ascii="Times New Roman" w:hAnsi="Times New Roman" w:cs="Times New Roman"/>
          <w:sz w:val="20"/>
          <w:szCs w:val="20"/>
        </w:rPr>
        <w:fldChar w:fldCharType="separate"/>
      </w:r>
      <w:r w:rsidR="00200F66">
        <w:rPr>
          <w:rFonts w:ascii="Times New Roman" w:hAnsi="Times New Roman" w:cs="Times New Roman"/>
          <w:noProof/>
          <w:sz w:val="20"/>
          <w:szCs w:val="20"/>
        </w:rPr>
        <w:t>[8]</w:t>
      </w:r>
      <w:r w:rsidRPr="002916E6">
        <w:rPr>
          <w:rFonts w:ascii="Times New Roman" w:hAnsi="Times New Roman" w:cs="Times New Roman"/>
          <w:sz w:val="20"/>
          <w:szCs w:val="20"/>
        </w:rPr>
        <w:fldChar w:fldCharType="end"/>
      </w:r>
      <w:r w:rsidRPr="002916E6">
        <w:rPr>
          <w:rFonts w:ascii="Times New Roman" w:hAnsi="Times New Roman" w:cs="Times New Roman"/>
          <w:sz w:val="20"/>
          <w:szCs w:val="20"/>
        </w:rPr>
        <w:t xml:space="preserve"> and the United Kingdom</w:t>
      </w:r>
      <w:r w:rsidR="00200F66">
        <w:rPr>
          <w:rFonts w:ascii="Times New Roman" w:hAnsi="Times New Roman" w:cs="Times New Roman"/>
          <w:sz w:val="20"/>
          <w:szCs w:val="20"/>
        </w:rPr>
        <w:t xml:space="preserve"> </w:t>
      </w:r>
      <w:r w:rsidRPr="002916E6">
        <w:rPr>
          <w:rFonts w:ascii="Times New Roman" w:hAnsi="Times New Roman" w:cs="Times New Roman"/>
          <w:sz w:val="20"/>
          <w:szCs w:val="20"/>
        </w:rPr>
        <w:fldChar w:fldCharType="begin"/>
      </w:r>
      <w:r w:rsidR="00200F66">
        <w:rPr>
          <w:rFonts w:ascii="Times New Roman" w:hAnsi="Times New Roman" w:cs="Times New Roman"/>
          <w:sz w:val="20"/>
          <w:szCs w:val="20"/>
        </w:rPr>
        <w:instrText xml:space="preserve"> ADDIN EN.CITE &lt;EndNote&gt;&lt;Cite&gt;&lt;Author&gt;Office for National Statistics (United Kingdom)&lt;/Author&gt;&lt;Year&gt;2020&lt;/Year&gt;&lt;RecNum&gt;281&lt;/RecNum&gt;&lt;DisplayText&gt;[9]&lt;/DisplayText&gt;&lt;record&gt;&lt;rec-number&gt;281&lt;/rec-number&gt;&lt;foreign-keys&gt;&lt;key app="EN" db-id="r952s9rr75fdsue2weaps0wgt05d5zsesre2" timestamp="1624041566"&gt;281&lt;/key&gt;&lt;/foreign-keys&gt;&lt;ref-type name="Online Database"&gt;45&lt;/ref-type&gt;&lt;contributors&gt;&lt;authors&gt;&lt;author&gt;Office for National Statistics (United Kingdom), &lt;/author&gt;&lt;/authors&gt;&lt;/contributors&gt;&lt;titles&gt;&lt;title&gt;Past and projected mortality rates (qx) from the 2018-based England and Wales cohort life tables: Principal projection&lt;/title&gt;&lt;/titles&gt;&lt;dates&gt;&lt;year&gt;2020&lt;/year&gt;&lt;pub-dates&gt;&lt;date&gt;June 18th, 2021&lt;/date&gt;&lt;/pub-dates&gt;&lt;/dates&gt;&lt;urls&gt;&lt;related-urls&gt;&lt;url&gt;https://www.ons.gov.uk/peoplepopulationandcommunity/birthsdeathsandmarriages/lifeexpectancies/adhocs/11272cohortmortalityratesenglandandwales2018basedprincipalprojection&lt;/url&gt;&lt;/related-urls&gt;&lt;/urls&gt;&lt;/record&gt;&lt;/Cite&gt;&lt;/EndNote&gt;</w:instrText>
      </w:r>
      <w:r w:rsidRPr="002916E6">
        <w:rPr>
          <w:rFonts w:ascii="Times New Roman" w:hAnsi="Times New Roman" w:cs="Times New Roman"/>
          <w:sz w:val="20"/>
          <w:szCs w:val="20"/>
        </w:rPr>
        <w:fldChar w:fldCharType="separate"/>
      </w:r>
      <w:r w:rsidR="00200F66">
        <w:rPr>
          <w:rFonts w:ascii="Times New Roman" w:hAnsi="Times New Roman" w:cs="Times New Roman"/>
          <w:noProof/>
          <w:sz w:val="20"/>
          <w:szCs w:val="20"/>
        </w:rPr>
        <w:t>[9]</w:t>
      </w:r>
      <w:r w:rsidRPr="002916E6">
        <w:rPr>
          <w:rFonts w:ascii="Times New Roman" w:hAnsi="Times New Roman" w:cs="Times New Roman"/>
          <w:sz w:val="20"/>
          <w:szCs w:val="20"/>
        </w:rPr>
        <w:fldChar w:fldCharType="end"/>
      </w:r>
      <w:r w:rsidR="00200F66">
        <w:rPr>
          <w:rFonts w:ascii="Times New Roman" w:hAnsi="Times New Roman" w:cs="Times New Roman"/>
          <w:sz w:val="20"/>
          <w:szCs w:val="20"/>
        </w:rPr>
        <w:t>.</w:t>
      </w:r>
      <w:r w:rsidRPr="002916E6">
        <w:rPr>
          <w:rFonts w:ascii="Times New Roman" w:hAnsi="Times New Roman" w:cs="Times New Roman"/>
          <w:sz w:val="20"/>
          <w:szCs w:val="20"/>
        </w:rPr>
        <w:t xml:space="preserve"> Figure A2 shows the female and male life tables of the 1910 and 1980 birth cohorts for the Netherlands, the United States, and the United Kingdom. The 1910 life tables are very similar for all three countries. The 1980 life tables show greater differences, with the United States having the highest mortality in older age, then the United Kingdom and finally, the Netherlands having the lowest mortality. Despite these small differences in the 1980 life tables, the general trend of lower mortality in the 1980 birth cohort compared to the 1910 birth cohort is clearly present in all three countries.</w:t>
      </w:r>
    </w:p>
    <w:p w14:paraId="578BE559" w14:textId="77777777" w:rsidR="00F20C86" w:rsidRPr="002916E6" w:rsidRDefault="00F20C86" w:rsidP="00091C48">
      <w:pPr>
        <w:spacing w:line="240" w:lineRule="auto"/>
        <w:jc w:val="both"/>
        <w:rPr>
          <w:rFonts w:ascii="Times New Roman" w:hAnsi="Times New Roman" w:cs="Times New Roman"/>
          <w:sz w:val="20"/>
          <w:szCs w:val="20"/>
        </w:rPr>
      </w:pPr>
      <w:r w:rsidRPr="002916E6">
        <w:rPr>
          <w:rFonts w:ascii="Times New Roman" w:hAnsi="Times New Roman" w:cs="Times New Roman"/>
          <w:noProof/>
          <w:sz w:val="20"/>
          <w:szCs w:val="20"/>
          <w:lang w:val="nl-NL" w:eastAsia="nl-NL"/>
        </w:rPr>
        <w:lastRenderedPageBreak/>
        <w:drawing>
          <wp:inline distT="0" distB="0" distL="0" distR="0" wp14:anchorId="0F9A0A67" wp14:editId="238DD215">
            <wp:extent cx="5760000" cy="231317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l="7771" r="9227"/>
                    <a:stretch/>
                  </pic:blipFill>
                  <pic:spPr bwMode="auto">
                    <a:xfrm>
                      <a:off x="0" y="0"/>
                      <a:ext cx="5760000" cy="2313179"/>
                    </a:xfrm>
                    <a:prstGeom prst="rect">
                      <a:avLst/>
                    </a:prstGeom>
                    <a:noFill/>
                    <a:ln>
                      <a:noFill/>
                    </a:ln>
                    <a:extLst>
                      <a:ext uri="{53640926-AAD7-44D8-BBD7-CCE9431645EC}">
                        <a14:shadowObscured xmlns:a14="http://schemas.microsoft.com/office/drawing/2010/main"/>
                      </a:ext>
                    </a:extLst>
                  </pic:spPr>
                </pic:pic>
              </a:graphicData>
            </a:graphic>
          </wp:inline>
        </w:drawing>
      </w:r>
    </w:p>
    <w:p w14:paraId="6074B1EC" w14:textId="77777777" w:rsidR="00D41BE3" w:rsidRPr="002916E6" w:rsidRDefault="00F20C86" w:rsidP="00D41BE3">
      <w:pPr>
        <w:spacing w:line="240" w:lineRule="auto"/>
        <w:jc w:val="both"/>
        <w:rPr>
          <w:rFonts w:ascii="Times New Roman" w:hAnsi="Times New Roman" w:cs="Times New Roman"/>
          <w:sz w:val="20"/>
          <w:szCs w:val="20"/>
        </w:rPr>
      </w:pPr>
      <w:r w:rsidRPr="002916E6">
        <w:rPr>
          <w:rFonts w:ascii="Times New Roman" w:hAnsi="Times New Roman" w:cs="Times New Roman"/>
          <w:b/>
          <w:bCs/>
          <w:sz w:val="20"/>
          <w:szCs w:val="20"/>
        </w:rPr>
        <w:t>Figure A2</w:t>
      </w:r>
      <w:r w:rsidRPr="002916E6">
        <w:rPr>
          <w:rFonts w:ascii="Times New Roman" w:hAnsi="Times New Roman" w:cs="Times New Roman"/>
          <w:sz w:val="20"/>
          <w:szCs w:val="20"/>
        </w:rPr>
        <w:t xml:space="preserve"> </w:t>
      </w:r>
      <w:r w:rsidRPr="002916E6">
        <w:rPr>
          <w:rFonts w:ascii="Times New Roman" w:hAnsi="Times New Roman" w:cs="Times New Roman"/>
          <w:b/>
          <w:bCs/>
          <w:sz w:val="20"/>
          <w:szCs w:val="20"/>
        </w:rPr>
        <w:t>Comparison of the 1910 and 1980 birth cohort life tables for the Netherlands (NL), United States (US) and United Kingdom (UK).</w:t>
      </w:r>
      <w:r w:rsidRPr="002916E6">
        <w:rPr>
          <w:rFonts w:ascii="Times New Roman" w:hAnsi="Times New Roman" w:cs="Times New Roman"/>
          <w:sz w:val="20"/>
          <w:szCs w:val="20"/>
        </w:rPr>
        <w:t xml:space="preserve"> </w:t>
      </w:r>
    </w:p>
    <w:p w14:paraId="1628210D" w14:textId="77777777" w:rsidR="00D41BE3" w:rsidRPr="002916E6" w:rsidRDefault="00D41BE3" w:rsidP="00D41BE3">
      <w:pPr>
        <w:spacing w:line="240" w:lineRule="auto"/>
        <w:jc w:val="both"/>
        <w:rPr>
          <w:rFonts w:ascii="Times New Roman" w:hAnsi="Times New Roman" w:cs="Times New Roman"/>
          <w:sz w:val="20"/>
          <w:szCs w:val="20"/>
        </w:rPr>
      </w:pPr>
    </w:p>
    <w:p w14:paraId="07F3D823" w14:textId="77DA8B8A" w:rsidR="00D51C81" w:rsidRPr="002916E6" w:rsidRDefault="00D51C81" w:rsidP="00D41BE3">
      <w:pPr>
        <w:spacing w:line="240" w:lineRule="auto"/>
        <w:jc w:val="both"/>
        <w:rPr>
          <w:rFonts w:ascii="Times New Roman" w:hAnsi="Times New Roman" w:cs="Times New Roman"/>
          <w:sz w:val="20"/>
          <w:szCs w:val="20"/>
        </w:rPr>
      </w:pPr>
      <w:r w:rsidRPr="002916E6">
        <w:rPr>
          <w:rFonts w:ascii="Times New Roman" w:hAnsi="Times New Roman" w:cs="Times New Roman"/>
          <w:b/>
          <w:bCs/>
          <w:sz w:val="20"/>
          <w:szCs w:val="20"/>
        </w:rPr>
        <w:t xml:space="preserve">Appendix </w:t>
      </w:r>
      <w:r w:rsidR="00F20C86" w:rsidRPr="002916E6">
        <w:rPr>
          <w:rFonts w:ascii="Times New Roman" w:hAnsi="Times New Roman" w:cs="Times New Roman"/>
          <w:b/>
          <w:bCs/>
          <w:sz w:val="20"/>
          <w:szCs w:val="20"/>
        </w:rPr>
        <w:t>B</w:t>
      </w:r>
      <w:r w:rsidRPr="002916E6">
        <w:rPr>
          <w:rFonts w:ascii="Times New Roman" w:hAnsi="Times New Roman" w:cs="Times New Roman"/>
          <w:b/>
          <w:bCs/>
          <w:sz w:val="20"/>
          <w:szCs w:val="20"/>
        </w:rPr>
        <w:t xml:space="preserve">: </w:t>
      </w:r>
      <w:r w:rsidR="00F65039" w:rsidRPr="002916E6">
        <w:rPr>
          <w:rFonts w:ascii="Times New Roman" w:hAnsi="Times New Roman" w:cs="Times New Roman"/>
          <w:b/>
          <w:bCs/>
          <w:sz w:val="20"/>
          <w:szCs w:val="20"/>
        </w:rPr>
        <w:t>Model Specifications</w:t>
      </w:r>
    </w:p>
    <w:p w14:paraId="5A278755" w14:textId="487DFE12" w:rsidR="00FE7098" w:rsidRPr="002916E6" w:rsidRDefault="00FE7098"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t>Microsimulation models are mathematical models that provide a powerful tool to account for variability between subjects within a population framework</w:t>
      </w:r>
      <w:r w:rsidR="002E710E">
        <w:rPr>
          <w:rFonts w:ascii="Times New Roman" w:hAnsi="Times New Roman" w:cs="Times New Roman"/>
          <w:sz w:val="20"/>
          <w:szCs w:val="20"/>
        </w:rPr>
        <w:t xml:space="preserve"> </w:t>
      </w:r>
      <w:r w:rsidRPr="002916E6">
        <w:rPr>
          <w:rFonts w:ascii="Times New Roman" w:hAnsi="Times New Roman" w:cs="Times New Roman"/>
          <w:sz w:val="20"/>
          <w:szCs w:val="20"/>
        </w:rPr>
        <w:fldChar w:fldCharType="begin">
          <w:fldData xml:space="preserve">PEVuZE5vdGU+PENpdGU+PEF1dGhvcj5LcmV0enNjaG1hcjwvQXV0aG9yPjxZZWFyPjIwMjA8L1ll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</w:fldData>
        </w:fldChar>
      </w:r>
      <w:r w:rsidR="00200F66">
        <w:rPr>
          <w:rFonts w:ascii="Times New Roman" w:hAnsi="Times New Roman" w:cs="Times New Roman"/>
          <w:sz w:val="20"/>
          <w:szCs w:val="20"/>
        </w:rPr>
        <w:instrText xml:space="preserve"> ADDIN EN.CITE </w:instrText>
      </w:r>
      <w:r w:rsidR="00200F66">
        <w:rPr>
          <w:rFonts w:ascii="Times New Roman" w:hAnsi="Times New Roman" w:cs="Times New Roman"/>
          <w:sz w:val="20"/>
          <w:szCs w:val="20"/>
        </w:rPr>
        <w:fldChar w:fldCharType="begin">
          <w:fldData xml:space="preserve">PEVuZE5vdGU+PENpdGU+PEF1dGhvcj5LcmV0enNjaG1hcjwvQXV0aG9yPjxZZWFyPjIwMjA8L1ll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</w:fldData>
        </w:fldChar>
      </w:r>
      <w:r w:rsidR="00200F66">
        <w:rPr>
          <w:rFonts w:ascii="Times New Roman" w:hAnsi="Times New Roman" w:cs="Times New Roman"/>
          <w:sz w:val="20"/>
          <w:szCs w:val="20"/>
        </w:rPr>
        <w:instrText xml:space="preserve"> ADDIN EN.CITE.DATA </w:instrText>
      </w:r>
      <w:r w:rsidR="00200F66">
        <w:rPr>
          <w:rFonts w:ascii="Times New Roman" w:hAnsi="Times New Roman" w:cs="Times New Roman"/>
          <w:sz w:val="20"/>
          <w:szCs w:val="20"/>
        </w:rPr>
      </w:r>
      <w:r w:rsidR="00200F66">
        <w:rPr>
          <w:rFonts w:ascii="Times New Roman" w:hAnsi="Times New Roman" w:cs="Times New Roman"/>
          <w:sz w:val="20"/>
          <w:szCs w:val="20"/>
        </w:rPr>
        <w:fldChar w:fldCharType="end"/>
      </w:r>
      <w:r w:rsidRPr="002916E6">
        <w:rPr>
          <w:rFonts w:ascii="Times New Roman" w:hAnsi="Times New Roman" w:cs="Times New Roman"/>
          <w:sz w:val="20"/>
          <w:szCs w:val="20"/>
        </w:rPr>
      </w:r>
      <w:r w:rsidRPr="002916E6">
        <w:rPr>
          <w:rFonts w:ascii="Times New Roman" w:hAnsi="Times New Roman" w:cs="Times New Roman"/>
          <w:sz w:val="20"/>
          <w:szCs w:val="20"/>
        </w:rPr>
        <w:fldChar w:fldCharType="separate"/>
      </w:r>
      <w:r w:rsidR="00200F66">
        <w:rPr>
          <w:rFonts w:ascii="Times New Roman" w:hAnsi="Times New Roman" w:cs="Times New Roman"/>
          <w:noProof/>
          <w:sz w:val="20"/>
          <w:szCs w:val="20"/>
        </w:rPr>
        <w:t>[10, 11]</w:t>
      </w:r>
      <w:r w:rsidRPr="002916E6">
        <w:rPr>
          <w:rFonts w:ascii="Times New Roman" w:hAnsi="Times New Roman" w:cs="Times New Roman"/>
          <w:sz w:val="20"/>
          <w:szCs w:val="20"/>
        </w:rPr>
        <w:fldChar w:fldCharType="end"/>
      </w:r>
      <w:r w:rsidR="002E710E">
        <w:rPr>
          <w:rFonts w:ascii="Times New Roman" w:hAnsi="Times New Roman" w:cs="Times New Roman"/>
          <w:sz w:val="20"/>
          <w:szCs w:val="20"/>
        </w:rPr>
        <w:t>,</w:t>
      </w:r>
      <w:r w:rsidRPr="002916E6">
        <w:rPr>
          <w:rFonts w:ascii="Times New Roman" w:hAnsi="Times New Roman" w:cs="Times New Roman"/>
          <w:sz w:val="20"/>
          <w:szCs w:val="20"/>
        </w:rPr>
        <w:t xml:space="preserve"> which is necessary for complex diseases such as dementia. </w:t>
      </w:r>
      <w:r w:rsidR="004A361F" w:rsidRPr="002916E6">
        <w:rPr>
          <w:rFonts w:ascii="Times New Roman" w:hAnsi="Times New Roman" w:cs="Times New Roman"/>
          <w:sz w:val="20"/>
          <w:szCs w:val="20"/>
        </w:rPr>
        <w:t>Microsimulation model</w:t>
      </w:r>
      <w:r w:rsidR="002F3F02" w:rsidRPr="002916E6">
        <w:rPr>
          <w:rFonts w:ascii="Times New Roman" w:hAnsi="Times New Roman" w:cs="Times New Roman"/>
          <w:sz w:val="20"/>
          <w:szCs w:val="20"/>
        </w:rPr>
        <w:t>s</w:t>
      </w:r>
      <w:r w:rsidR="004A361F" w:rsidRPr="002916E6">
        <w:rPr>
          <w:rFonts w:ascii="Times New Roman" w:hAnsi="Times New Roman" w:cs="Times New Roman"/>
          <w:sz w:val="20"/>
          <w:szCs w:val="20"/>
        </w:rPr>
        <w:t xml:space="preserve"> allow individuals to be simulated one at a time (instead of proportions of a cohort), enabling new events to be able to dependent on past events of that individual. </w:t>
      </w:r>
      <w:r w:rsidRPr="002916E6">
        <w:rPr>
          <w:rFonts w:ascii="Times New Roman" w:hAnsi="Times New Roman" w:cs="Times New Roman"/>
          <w:sz w:val="20"/>
          <w:szCs w:val="20"/>
        </w:rPr>
        <w:t xml:space="preserve">Microsimulation models can evaluate uncertainties, take trends in risk factors into account, and estimate long-term and population wide effects of (hypothetical) interventions. </w:t>
      </w:r>
    </w:p>
    <w:p w14:paraId="19E0F6A0" w14:textId="2D1B2CDF" w:rsidR="00FE7098" w:rsidRPr="002916E6" w:rsidRDefault="00FE7098"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t>MISCAN-Dementia, coded in Python 3</w:t>
      </w:r>
      <w:r w:rsidR="000D71FB">
        <w:rPr>
          <w:rFonts w:ascii="Times New Roman" w:hAnsi="Times New Roman" w:cs="Times New Roman"/>
          <w:sz w:val="20"/>
          <w:szCs w:val="20"/>
        </w:rPr>
        <w:t>.</w:t>
      </w:r>
      <w:r w:rsidRPr="002916E6">
        <w:rPr>
          <w:rFonts w:ascii="Times New Roman" w:hAnsi="Times New Roman" w:cs="Times New Roman"/>
          <w:sz w:val="20"/>
          <w:szCs w:val="20"/>
        </w:rPr>
        <w:t xml:space="preserve">9, is a stochastic, semi-Markov microsimulation model that predicts how dementia incidence and prevalence will develop until 2050. The model allows for unidirectional stage transitions between cognitively normal, mild cognitive impairment (MCI), dementia, and death due to dementia (Figure </w:t>
      </w:r>
      <w:r w:rsidR="00F20C86" w:rsidRPr="002916E6">
        <w:rPr>
          <w:rFonts w:ascii="Times New Roman" w:hAnsi="Times New Roman" w:cs="Times New Roman"/>
          <w:sz w:val="20"/>
          <w:szCs w:val="20"/>
        </w:rPr>
        <w:t>B</w:t>
      </w:r>
      <w:r w:rsidRPr="002916E6">
        <w:rPr>
          <w:rFonts w:ascii="Times New Roman" w:hAnsi="Times New Roman" w:cs="Times New Roman"/>
          <w:sz w:val="20"/>
          <w:szCs w:val="20"/>
        </w:rPr>
        <w:t xml:space="preserve">1). </w:t>
      </w:r>
      <w:r w:rsidR="00002E72" w:rsidRPr="002916E6">
        <w:rPr>
          <w:rFonts w:ascii="Times New Roman" w:hAnsi="Times New Roman" w:cs="Times New Roman"/>
          <w:sz w:val="20"/>
          <w:szCs w:val="20"/>
        </w:rPr>
        <w:t xml:space="preserve">In any stage, an individual can also die of other causes. </w:t>
      </w:r>
      <w:r w:rsidR="00917F2B" w:rsidRPr="002916E6">
        <w:rPr>
          <w:rFonts w:ascii="Times New Roman" w:hAnsi="Times New Roman" w:cs="Times New Roman"/>
          <w:sz w:val="20"/>
          <w:szCs w:val="20"/>
        </w:rPr>
        <w:t xml:space="preserve">Sex-specific duration estimates for MCI were taken from </w:t>
      </w:r>
      <w:r w:rsidR="00917F2B" w:rsidRPr="002916E6">
        <w:rPr>
          <w:rFonts w:ascii="Times New Roman" w:hAnsi="Times New Roman" w:cs="Times New Roman"/>
          <w:sz w:val="20"/>
          <w:szCs w:val="20"/>
        </w:rPr>
        <w:fldChar w:fldCharType="begin"/>
      </w:r>
      <w:r w:rsidR="00234094">
        <w:rPr>
          <w:rFonts w:ascii="Times New Roman" w:hAnsi="Times New Roman" w:cs="Times New Roman"/>
          <w:sz w:val="20"/>
          <w:szCs w:val="20"/>
        </w:rPr>
        <w:instrText xml:space="preserve"> ADDIN EN.CITE &lt;EndNote&gt;&lt;Cite AuthorYear="1"&gt;&lt;Author&gt;Vermunt&lt;/Author&gt;&lt;Year&gt;2019&lt;/Year&gt;&lt;RecNum&gt;8&lt;/RecNum&gt;&lt;DisplayText&gt;Vermuntet al. [12]&lt;/DisplayText&gt;&lt;record&gt;&lt;rec-number&gt;8&lt;/rec-number&gt;&lt;foreign-keys&gt;&lt;key app="EN" db-id="r952s9rr75fdsue2weaps0wgt05d5zsesre2" timestamp="1612276305"&gt;8&lt;/key&gt;&lt;/foreign-keys&gt;&lt;ref-type name="Journal Article"&gt;17&lt;/ref-type&gt;&lt;contributors&gt;&lt;authors&gt;&lt;author&gt;Vermunt, Lisa&lt;/author&gt;&lt;author&gt;Sikkes, Sietske AM&lt;/author&gt;&lt;author&gt;Van Den Hout, Ardo&lt;/author&gt;&lt;author&gt;Handels, Ron&lt;/author&gt;&lt;author&gt;Bos, Isabelle&lt;/author&gt;&lt;author&gt;Van Der Flier, Wiesje M&lt;/author&gt;&lt;author&gt;Kern, Silke&lt;/author&gt;&lt;author&gt;Ousset, Pierre‐Jean&lt;/author&gt;&lt;author&gt;Maruff, Paul&lt;/author&gt;&lt;author&gt;Skoog, Ingmar&lt;/author&gt;&lt;/authors&gt;&lt;/contributors&gt;&lt;titles&gt;&lt;title&gt;Duration of preclinical, prodromal, and dementia stages of Alzheimer&amp;apos;s disease in relation to age, sex, and APOE genotype&lt;/title&gt;&lt;secondary-title&gt;Alzheimers Dement&lt;/secondary-title&gt;&lt;/titles&gt;&lt;periodical&gt;&lt;full-title&gt;Alzheimers Dement&lt;/full-title&gt;&lt;/periodical&gt;&lt;pages&gt;888-898&lt;/pages&gt;&lt;volume&gt;15&lt;/volume&gt;&lt;number&gt;7&lt;/number&gt;&lt;dates&gt;&lt;year&gt;2019&lt;/year&gt;&lt;/dates&gt;&lt;isbn&gt;1552-5260&lt;/isbn&gt;&lt;urls&gt;&lt;/urls&gt;&lt;electronic-resource-num&gt;10.1016/j.jalz.2019.04.001&lt;/electronic-resource-num&gt;&lt;/record&gt;&lt;/Cite&gt;&lt;/EndNote&gt;</w:instrText>
      </w:r>
      <w:r w:rsidR="00917F2B" w:rsidRPr="002916E6">
        <w:rPr>
          <w:rFonts w:ascii="Times New Roman" w:hAnsi="Times New Roman" w:cs="Times New Roman"/>
          <w:sz w:val="20"/>
          <w:szCs w:val="20"/>
        </w:rPr>
        <w:fldChar w:fldCharType="separate"/>
      </w:r>
      <w:r w:rsidR="00234094">
        <w:rPr>
          <w:rFonts w:ascii="Times New Roman" w:hAnsi="Times New Roman" w:cs="Times New Roman"/>
          <w:noProof/>
          <w:sz w:val="20"/>
          <w:szCs w:val="20"/>
        </w:rPr>
        <w:t>Vermuntet al. [12]</w:t>
      </w:r>
      <w:r w:rsidR="00917F2B" w:rsidRPr="002916E6">
        <w:rPr>
          <w:rFonts w:ascii="Times New Roman" w:hAnsi="Times New Roman" w:cs="Times New Roman"/>
          <w:sz w:val="20"/>
          <w:szCs w:val="20"/>
        </w:rPr>
        <w:fldChar w:fldCharType="end"/>
      </w:r>
      <w:r w:rsidR="00917F2B" w:rsidRPr="002916E6">
        <w:rPr>
          <w:rFonts w:ascii="Times New Roman" w:hAnsi="Times New Roman" w:cs="Times New Roman"/>
          <w:sz w:val="20"/>
          <w:szCs w:val="20"/>
        </w:rPr>
        <w:t xml:space="preserve"> and dementia duration was based on median survival from the Rotterdam Study</w:t>
      </w:r>
      <w:r w:rsidR="00234094">
        <w:rPr>
          <w:rFonts w:ascii="Times New Roman" w:hAnsi="Times New Roman" w:cs="Times New Roman"/>
          <w:sz w:val="20"/>
          <w:szCs w:val="20"/>
        </w:rPr>
        <w:t xml:space="preserve"> </w:t>
      </w:r>
      <w:r w:rsidR="00917F2B" w:rsidRPr="002916E6">
        <w:rPr>
          <w:rFonts w:ascii="Times New Roman" w:hAnsi="Times New Roman" w:cs="Times New Roman"/>
          <w:sz w:val="20"/>
          <w:szCs w:val="20"/>
        </w:rPr>
        <w:fldChar w:fldCharType="begin"/>
      </w:r>
      <w:r w:rsidR="00200F66">
        <w:rPr>
          <w:rFonts w:ascii="Times New Roman" w:hAnsi="Times New Roman" w:cs="Times New Roman"/>
          <w:sz w:val="20"/>
          <w:szCs w:val="20"/>
        </w:rPr>
        <w:instrText xml:space="preserve"> ADDIN EN.CITE &lt;EndNote&gt;&lt;Cite&gt;&lt;Author&gt;Wolters&lt;/Author&gt;&lt;Year&gt;2019&lt;/Year&gt;&lt;RecNum&gt;158&lt;/RecNum&gt;&lt;DisplayText&gt;[13]&lt;/DisplayText&gt;&lt;record&gt;&lt;rec-number&gt;158&lt;/rec-number&gt;&lt;foreign-keys&gt;&lt;key app="EN" db-id="r952s9rr75fdsue2weaps0wgt05d5zsesre2" timestamp="1617277655"&gt;158&lt;/key&gt;&lt;/foreign-keys&gt;&lt;ref-type name="Journal Article"&gt;17&lt;/ref-type&gt;&lt;contributors&gt;&lt;authors&gt;&lt;author&gt;Wolters, Frank J&lt;/author&gt;&lt;author&gt;Tinga, Liselotte M&lt;/author&gt;&lt;author&gt;Dhana, Klodian&lt;/author&gt;&lt;author&gt;Koudstaal, Peter J&lt;/author&gt;&lt;author&gt;Hofman, Albert&lt;/author&gt;&lt;author&gt;Bos, Daniel&lt;/author&gt;&lt;author&gt;Franco, Oscar H&lt;/author&gt;&lt;author&gt;Ikram, M Arfan&lt;/author&gt;&lt;/authors&gt;&lt;/contributors&gt;&lt;titles&gt;&lt;title&gt;Life expectancy with and without dementia: a population-based study of dementia burden and preventive potential&lt;/title&gt;&lt;secondary-title&gt;Am J Epidemiol&lt;/secondary-title&gt;&lt;/titles&gt;&lt;periodical&gt;&lt;full-title&gt;Am J Epidemiol&lt;/full-title&gt;&lt;/periodical&gt;&lt;pages&gt;372-381&lt;/pages&gt;&lt;volume&gt;188&lt;/volume&gt;&lt;number&gt;2&lt;/number&gt;&lt;dates&gt;&lt;year&gt;2019&lt;/year&gt;&lt;/dates&gt;&lt;isbn&gt;0002-9262&lt;/isbn&gt;&lt;urls&gt;&lt;/urls&gt;&lt;electronic-resource-num&gt;10.1093/aje/kwy234&lt;/electronic-resource-num&gt;&lt;/record&gt;&lt;/Cite&gt;&lt;/EndNote&gt;</w:instrText>
      </w:r>
      <w:r w:rsidR="00917F2B" w:rsidRPr="002916E6">
        <w:rPr>
          <w:rFonts w:ascii="Times New Roman" w:hAnsi="Times New Roman" w:cs="Times New Roman"/>
          <w:sz w:val="20"/>
          <w:szCs w:val="20"/>
        </w:rPr>
        <w:fldChar w:fldCharType="separate"/>
      </w:r>
      <w:r w:rsidR="00200F66">
        <w:rPr>
          <w:rFonts w:ascii="Times New Roman" w:hAnsi="Times New Roman" w:cs="Times New Roman"/>
          <w:noProof/>
          <w:sz w:val="20"/>
          <w:szCs w:val="20"/>
        </w:rPr>
        <w:t>[13]</w:t>
      </w:r>
      <w:r w:rsidR="00917F2B" w:rsidRPr="002916E6">
        <w:rPr>
          <w:rFonts w:ascii="Times New Roman" w:hAnsi="Times New Roman" w:cs="Times New Roman"/>
          <w:sz w:val="20"/>
          <w:szCs w:val="20"/>
        </w:rPr>
        <w:fldChar w:fldCharType="end"/>
      </w:r>
      <w:r w:rsidR="00234094">
        <w:rPr>
          <w:rFonts w:ascii="Times New Roman" w:hAnsi="Times New Roman" w:cs="Times New Roman"/>
          <w:sz w:val="20"/>
          <w:szCs w:val="20"/>
        </w:rPr>
        <w:t>.</w:t>
      </w:r>
    </w:p>
    <w:p w14:paraId="7073B677" w14:textId="77777777" w:rsidR="00D41BE3" w:rsidRPr="002916E6" w:rsidRDefault="00D41BE3" w:rsidP="00091C48">
      <w:pPr>
        <w:spacing w:line="240" w:lineRule="auto"/>
        <w:jc w:val="both"/>
        <w:rPr>
          <w:rFonts w:ascii="Times New Roman" w:hAnsi="Times New Roman" w:cs="Times New Roman"/>
          <w:sz w:val="20"/>
          <w:szCs w:val="20"/>
        </w:rPr>
      </w:pPr>
    </w:p>
    <w:p w14:paraId="2EA960BB" w14:textId="77777777" w:rsidR="005A6BE2" w:rsidRPr="002916E6" w:rsidRDefault="005A6BE2" w:rsidP="00091C48">
      <w:pPr>
        <w:spacing w:line="240" w:lineRule="auto"/>
        <w:jc w:val="both"/>
        <w:rPr>
          <w:rFonts w:ascii="Times New Roman" w:hAnsi="Times New Roman" w:cs="Times New Roman"/>
          <w:sz w:val="20"/>
          <w:szCs w:val="20"/>
        </w:rPr>
      </w:pPr>
      <w:r w:rsidRPr="002916E6">
        <w:rPr>
          <w:rFonts w:ascii="Times New Roman" w:hAnsi="Times New Roman" w:cs="Times New Roman"/>
          <w:noProof/>
          <w:sz w:val="20"/>
          <w:szCs w:val="20"/>
          <w:lang w:val="nl-NL" w:eastAsia="nl-NL"/>
        </w:rPr>
        <w:drawing>
          <wp:inline distT="0" distB="0" distL="0" distR="0" wp14:anchorId="19A49342" wp14:editId="59B2154E">
            <wp:extent cx="5760720" cy="972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972185"/>
                    </a:xfrm>
                    <a:prstGeom prst="rect">
                      <a:avLst/>
                    </a:prstGeom>
                  </pic:spPr>
                </pic:pic>
              </a:graphicData>
            </a:graphic>
          </wp:inline>
        </w:drawing>
      </w:r>
    </w:p>
    <w:p w14:paraId="32F0A04E" w14:textId="1BE34347" w:rsidR="005A6BE2" w:rsidRPr="002916E6" w:rsidRDefault="005A6BE2" w:rsidP="00091C48">
      <w:pPr>
        <w:pStyle w:val="NoSpacing"/>
        <w:rPr>
          <w:rFonts w:ascii="Times New Roman" w:hAnsi="Times New Roman" w:cs="Times New Roman"/>
          <w:b/>
          <w:bCs/>
          <w:sz w:val="20"/>
          <w:szCs w:val="20"/>
        </w:rPr>
      </w:pPr>
      <w:r w:rsidRPr="002916E6">
        <w:rPr>
          <w:rFonts w:ascii="Times New Roman" w:hAnsi="Times New Roman" w:cs="Times New Roman"/>
          <w:b/>
          <w:bCs/>
          <w:sz w:val="20"/>
          <w:szCs w:val="20"/>
        </w:rPr>
        <w:t xml:space="preserve">Figure </w:t>
      </w:r>
      <w:r w:rsidR="00F20C86" w:rsidRPr="002916E6">
        <w:rPr>
          <w:rFonts w:ascii="Times New Roman" w:hAnsi="Times New Roman" w:cs="Times New Roman"/>
          <w:b/>
          <w:bCs/>
          <w:sz w:val="20"/>
          <w:szCs w:val="20"/>
        </w:rPr>
        <w:t>B</w:t>
      </w:r>
      <w:r w:rsidRPr="002916E6">
        <w:rPr>
          <w:rFonts w:ascii="Times New Roman" w:hAnsi="Times New Roman" w:cs="Times New Roman"/>
          <w:b/>
          <w:bCs/>
          <w:sz w:val="20"/>
          <w:szCs w:val="20"/>
        </w:rPr>
        <w:t xml:space="preserve">1 MISCAN-Dementia model structure. </w:t>
      </w:r>
    </w:p>
    <w:p w14:paraId="544296EB" w14:textId="730F1F92" w:rsidR="005A6BE2" w:rsidRPr="002916E6" w:rsidRDefault="005A6BE2"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 xml:space="preserve">MCI = Mild Cognitive Impairment </w:t>
      </w:r>
    </w:p>
    <w:p w14:paraId="4F4B6ABB" w14:textId="77777777" w:rsidR="007E6993" w:rsidRPr="002916E6" w:rsidRDefault="007E6993" w:rsidP="00091C48">
      <w:pPr>
        <w:spacing w:line="240" w:lineRule="auto"/>
        <w:jc w:val="both"/>
        <w:rPr>
          <w:rFonts w:ascii="Times New Roman" w:hAnsi="Times New Roman" w:cs="Times New Roman"/>
          <w:sz w:val="20"/>
          <w:szCs w:val="20"/>
        </w:rPr>
      </w:pPr>
    </w:p>
    <w:p w14:paraId="30B77BE0" w14:textId="46DFC139" w:rsidR="00D51C81" w:rsidRPr="002916E6" w:rsidRDefault="007C2204"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t>The distribution of dementia duration by age was modeled with a set of gamma functions</w:t>
      </w:r>
      <w:r w:rsidR="00AD3010" w:rsidRPr="002916E6">
        <w:rPr>
          <w:rFonts w:ascii="Times New Roman" w:hAnsi="Times New Roman" w:cs="Times New Roman"/>
          <w:sz w:val="20"/>
          <w:szCs w:val="20"/>
        </w:rPr>
        <w:t xml:space="preserve">. </w:t>
      </w:r>
      <w:r w:rsidR="00D51C81" w:rsidRPr="002916E6">
        <w:rPr>
          <w:rFonts w:ascii="Times New Roman" w:hAnsi="Times New Roman" w:cs="Times New Roman"/>
          <w:sz w:val="20"/>
          <w:szCs w:val="20"/>
        </w:rPr>
        <w:t xml:space="preserve">By means of manual calibration the gamma functions were fitted using (1) age specific 1-, 5- and 10-year survival rates from the Rotterdam Study and (2) median survival, which was constructed based on median survival from diagnosis </w:t>
      </w:r>
      <w:bookmarkStart w:id="0" w:name="_Hlk69824361"/>
      <w:r w:rsidR="00D51C81" w:rsidRPr="002916E6">
        <w:rPr>
          <w:rFonts w:ascii="Times New Roman" w:hAnsi="Times New Roman" w:cs="Times New Roman"/>
          <w:sz w:val="20"/>
          <w:szCs w:val="20"/>
        </w:rPr>
        <w:t>from the Rotterdam Study</w:t>
      </w:r>
      <w:bookmarkEnd w:id="0"/>
      <w:r w:rsidR="00234094">
        <w:rPr>
          <w:rFonts w:ascii="Times New Roman" w:hAnsi="Times New Roman" w:cs="Times New Roman"/>
          <w:sz w:val="20"/>
          <w:szCs w:val="20"/>
        </w:rPr>
        <w:t xml:space="preserve"> </w:t>
      </w:r>
      <w:r w:rsidR="00D51C81" w:rsidRPr="002916E6">
        <w:rPr>
          <w:rFonts w:ascii="Times New Roman" w:hAnsi="Times New Roman" w:cs="Times New Roman"/>
          <w:sz w:val="20"/>
          <w:szCs w:val="20"/>
        </w:rPr>
        <w:fldChar w:fldCharType="begin"/>
      </w:r>
      <w:r w:rsidR="00200F66">
        <w:rPr>
          <w:rFonts w:ascii="Times New Roman" w:hAnsi="Times New Roman" w:cs="Times New Roman"/>
          <w:sz w:val="20"/>
          <w:szCs w:val="20"/>
        </w:rPr>
        <w:instrText xml:space="preserve"> ADDIN EN.CITE &lt;EndNote&gt;&lt;Cite&gt;&lt;Author&gt;Wolters&lt;/Author&gt;&lt;Year&gt;2019&lt;/Year&gt;&lt;RecNum&gt;158&lt;/RecNum&gt;&lt;DisplayText&gt;[13]&lt;/DisplayText&gt;&lt;record&gt;&lt;rec-number&gt;158&lt;/rec-number&gt;&lt;foreign-keys&gt;&lt;key app="EN" db-id="r952s9rr75fdsue2weaps0wgt05d5zsesre2" timestamp="1617277655"&gt;158&lt;/key&gt;&lt;/foreign-keys&gt;&lt;ref-type name="Journal Article"&gt;17&lt;/ref-type&gt;&lt;contributors&gt;&lt;authors&gt;&lt;author&gt;Wolters, Frank J&lt;/author&gt;&lt;author&gt;Tinga, Liselotte M&lt;/author&gt;&lt;author&gt;Dhana, Klodian&lt;/author&gt;&lt;author&gt;Koudstaal, Peter J&lt;/author&gt;&lt;author&gt;Hofman, Albert&lt;/author&gt;&lt;author&gt;Bos, Daniel&lt;/author&gt;&lt;author&gt;Franco, Oscar H&lt;/author&gt;&lt;author&gt;Ikram, M Arfan&lt;/author&gt;&lt;/authors&gt;&lt;/contributors&gt;&lt;titles&gt;&lt;title&gt;Life expectancy with and without dementia: a population-based study of dementia burden and preventive potential&lt;/title&gt;&lt;secondary-title&gt;Am J Epidemiol&lt;/secondary-title&gt;&lt;/titles&gt;&lt;periodical&gt;&lt;full-title&gt;Am J Epidemiol&lt;/full-title&gt;&lt;/periodical&gt;&lt;pages&gt;372-381&lt;/pages&gt;&lt;volume&gt;188&lt;/volume&gt;&lt;number&gt;2&lt;/number&gt;&lt;dates&gt;&lt;year&gt;2019&lt;/year&gt;&lt;/dates&gt;&lt;isbn&gt;0002-9262&lt;/isbn&gt;&lt;urls&gt;&lt;/urls&gt;&lt;electronic-resource-num&gt;10.1093/aje/kwy234&lt;/electronic-resource-num&gt;&lt;/record&gt;&lt;/Cite&gt;&lt;/EndNote&gt;</w:instrText>
      </w:r>
      <w:r w:rsidR="00D51C81" w:rsidRPr="002916E6">
        <w:rPr>
          <w:rFonts w:ascii="Times New Roman" w:hAnsi="Times New Roman" w:cs="Times New Roman"/>
          <w:sz w:val="20"/>
          <w:szCs w:val="20"/>
        </w:rPr>
        <w:fldChar w:fldCharType="separate"/>
      </w:r>
      <w:r w:rsidR="00200F66">
        <w:rPr>
          <w:rFonts w:ascii="Times New Roman" w:hAnsi="Times New Roman" w:cs="Times New Roman"/>
          <w:noProof/>
          <w:sz w:val="20"/>
          <w:szCs w:val="20"/>
        </w:rPr>
        <w:t>[13]</w:t>
      </w:r>
      <w:r w:rsidR="00D51C81" w:rsidRPr="002916E6">
        <w:rPr>
          <w:rFonts w:ascii="Times New Roman" w:hAnsi="Times New Roman" w:cs="Times New Roman"/>
          <w:sz w:val="20"/>
          <w:szCs w:val="20"/>
        </w:rPr>
        <w:fldChar w:fldCharType="end"/>
      </w:r>
      <w:r w:rsidR="00D51C81" w:rsidRPr="002916E6">
        <w:rPr>
          <w:rFonts w:ascii="Times New Roman" w:hAnsi="Times New Roman" w:cs="Times New Roman"/>
          <w:sz w:val="20"/>
          <w:szCs w:val="20"/>
        </w:rPr>
        <w:t xml:space="preserve"> and a European average for the time duration from onset to diagnosis</w:t>
      </w:r>
      <w:r w:rsidR="00234094">
        <w:rPr>
          <w:rFonts w:ascii="Times New Roman" w:hAnsi="Times New Roman" w:cs="Times New Roman"/>
          <w:sz w:val="20"/>
          <w:szCs w:val="20"/>
        </w:rPr>
        <w:t xml:space="preserve"> </w:t>
      </w:r>
      <w:r w:rsidR="00D51C81" w:rsidRPr="002916E6">
        <w:rPr>
          <w:rFonts w:ascii="Times New Roman" w:hAnsi="Times New Roman" w:cs="Times New Roman"/>
          <w:sz w:val="20"/>
          <w:szCs w:val="20"/>
        </w:rPr>
        <w:fldChar w:fldCharType="begin">
          <w:fldData xml:space="preserve">PEVuZE5vdGU+PENpdGU+PEF1dGhvcj5Cb25hbm5pPC9BdXRob3I+PFllYXI+MjAxNjwvWWVhcj48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</w:fldData>
        </w:fldChar>
      </w:r>
      <w:r w:rsidR="00200F66">
        <w:rPr>
          <w:rFonts w:ascii="Times New Roman" w:hAnsi="Times New Roman" w:cs="Times New Roman"/>
          <w:sz w:val="20"/>
          <w:szCs w:val="20"/>
        </w:rPr>
        <w:instrText xml:space="preserve"> ADDIN EN.CITE </w:instrText>
      </w:r>
      <w:r w:rsidR="00200F66">
        <w:rPr>
          <w:rFonts w:ascii="Times New Roman" w:hAnsi="Times New Roman" w:cs="Times New Roman"/>
          <w:sz w:val="20"/>
          <w:szCs w:val="20"/>
        </w:rPr>
        <w:fldChar w:fldCharType="begin">
          <w:fldData xml:space="preserve">PEVuZE5vdGU+PENpdGU+PEF1dGhvcj5Cb25hbm5pPC9BdXRob3I+PFllYXI+MjAxNjwvWWVhcj48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</w:fldData>
        </w:fldChar>
      </w:r>
      <w:r w:rsidR="00200F66">
        <w:rPr>
          <w:rFonts w:ascii="Times New Roman" w:hAnsi="Times New Roman" w:cs="Times New Roman"/>
          <w:sz w:val="20"/>
          <w:szCs w:val="20"/>
        </w:rPr>
        <w:instrText xml:space="preserve"> ADDIN EN.CITE.DATA </w:instrText>
      </w:r>
      <w:r w:rsidR="00200F66">
        <w:rPr>
          <w:rFonts w:ascii="Times New Roman" w:hAnsi="Times New Roman" w:cs="Times New Roman"/>
          <w:sz w:val="20"/>
          <w:szCs w:val="20"/>
        </w:rPr>
      </w:r>
      <w:r w:rsidR="00200F66">
        <w:rPr>
          <w:rFonts w:ascii="Times New Roman" w:hAnsi="Times New Roman" w:cs="Times New Roman"/>
          <w:sz w:val="20"/>
          <w:szCs w:val="20"/>
        </w:rPr>
        <w:fldChar w:fldCharType="end"/>
      </w:r>
      <w:r w:rsidR="00D51C81" w:rsidRPr="002916E6">
        <w:rPr>
          <w:rFonts w:ascii="Times New Roman" w:hAnsi="Times New Roman" w:cs="Times New Roman"/>
          <w:sz w:val="20"/>
          <w:szCs w:val="20"/>
        </w:rPr>
      </w:r>
      <w:r w:rsidR="00D51C81" w:rsidRPr="002916E6">
        <w:rPr>
          <w:rFonts w:ascii="Times New Roman" w:hAnsi="Times New Roman" w:cs="Times New Roman"/>
          <w:sz w:val="20"/>
          <w:szCs w:val="20"/>
        </w:rPr>
        <w:fldChar w:fldCharType="separate"/>
      </w:r>
      <w:r w:rsidR="00200F66">
        <w:rPr>
          <w:rFonts w:ascii="Times New Roman" w:hAnsi="Times New Roman" w:cs="Times New Roman"/>
          <w:noProof/>
          <w:sz w:val="20"/>
          <w:szCs w:val="20"/>
        </w:rPr>
        <w:t>[14-16]</w:t>
      </w:r>
      <w:r w:rsidR="00D51C81" w:rsidRPr="002916E6">
        <w:rPr>
          <w:rFonts w:ascii="Times New Roman" w:hAnsi="Times New Roman" w:cs="Times New Roman"/>
          <w:sz w:val="20"/>
          <w:szCs w:val="20"/>
        </w:rPr>
        <w:fldChar w:fldCharType="end"/>
      </w:r>
      <w:r w:rsidR="00234094">
        <w:rPr>
          <w:rFonts w:ascii="Times New Roman" w:hAnsi="Times New Roman" w:cs="Times New Roman"/>
          <w:sz w:val="20"/>
          <w:szCs w:val="20"/>
        </w:rPr>
        <w:t>.</w:t>
      </w:r>
      <w:r w:rsidR="00D51C81" w:rsidRPr="002916E6">
        <w:rPr>
          <w:rFonts w:ascii="Times New Roman" w:hAnsi="Times New Roman" w:cs="Times New Roman"/>
          <w:sz w:val="20"/>
          <w:szCs w:val="20"/>
        </w:rPr>
        <w:t xml:space="preserve"> The following set of gamma distributions was fitted: </w:t>
      </w:r>
    </w:p>
    <w:p w14:paraId="4F33AE62" w14:textId="52A845FB" w:rsidR="002F3F02" w:rsidRPr="002916E6" w:rsidRDefault="00D51C81"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t>Age 50-64: Gamma (shape = 5, scale = 0</w:t>
      </w:r>
      <w:r w:rsidR="000D71FB">
        <w:rPr>
          <w:rFonts w:ascii="Times New Roman" w:hAnsi="Times New Roman" w:cs="Times New Roman"/>
          <w:sz w:val="20"/>
          <w:szCs w:val="20"/>
        </w:rPr>
        <w:t>.</w:t>
      </w:r>
      <w:r w:rsidRPr="002916E6">
        <w:rPr>
          <w:rFonts w:ascii="Times New Roman" w:hAnsi="Times New Roman" w:cs="Times New Roman"/>
          <w:sz w:val="20"/>
          <w:szCs w:val="20"/>
        </w:rPr>
        <w:t>25)</w:t>
      </w:r>
    </w:p>
    <w:p w14:paraId="45D67F13" w14:textId="1635FEB1" w:rsidR="002F3F02" w:rsidRPr="002916E6" w:rsidRDefault="00D51C81"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t>Age 65-69: Gamma (shape = 3, scale = 0</w:t>
      </w:r>
      <w:r w:rsidR="000D71FB">
        <w:rPr>
          <w:rFonts w:ascii="Times New Roman" w:hAnsi="Times New Roman" w:cs="Times New Roman"/>
          <w:sz w:val="20"/>
          <w:szCs w:val="20"/>
        </w:rPr>
        <w:t>.</w:t>
      </w:r>
      <w:r w:rsidRPr="002916E6">
        <w:rPr>
          <w:rFonts w:ascii="Times New Roman" w:hAnsi="Times New Roman" w:cs="Times New Roman"/>
          <w:sz w:val="20"/>
          <w:szCs w:val="20"/>
        </w:rPr>
        <w:t>4)</w:t>
      </w:r>
    </w:p>
    <w:p w14:paraId="750A5D89" w14:textId="35A7A4B8" w:rsidR="002F3F02" w:rsidRPr="002916E6" w:rsidRDefault="00D51C81"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t>Age 70-74: Gamma (shape = 1</w:t>
      </w:r>
      <w:r w:rsidR="000D71FB">
        <w:rPr>
          <w:rFonts w:ascii="Times New Roman" w:hAnsi="Times New Roman" w:cs="Times New Roman"/>
          <w:sz w:val="20"/>
          <w:szCs w:val="20"/>
        </w:rPr>
        <w:t>.</w:t>
      </w:r>
      <w:r w:rsidRPr="002916E6">
        <w:rPr>
          <w:rFonts w:ascii="Times New Roman" w:hAnsi="Times New Roman" w:cs="Times New Roman"/>
          <w:sz w:val="20"/>
          <w:szCs w:val="20"/>
        </w:rPr>
        <w:t>75, scale = 0</w:t>
      </w:r>
      <w:r w:rsidR="000D71FB">
        <w:rPr>
          <w:rFonts w:ascii="Times New Roman" w:hAnsi="Times New Roman" w:cs="Times New Roman"/>
          <w:sz w:val="20"/>
          <w:szCs w:val="20"/>
        </w:rPr>
        <w:t>.</w:t>
      </w:r>
      <w:r w:rsidRPr="002916E6">
        <w:rPr>
          <w:rFonts w:ascii="Times New Roman" w:hAnsi="Times New Roman" w:cs="Times New Roman"/>
          <w:sz w:val="20"/>
          <w:szCs w:val="20"/>
        </w:rPr>
        <w:t>7)</w:t>
      </w:r>
    </w:p>
    <w:p w14:paraId="0A2C7F9E" w14:textId="7F705FC0" w:rsidR="002F3F02" w:rsidRPr="002916E6" w:rsidRDefault="00D51C81"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t>Age 75-79: Gamma (shape = 1</w:t>
      </w:r>
      <w:r w:rsidR="000D71FB">
        <w:rPr>
          <w:rFonts w:ascii="Times New Roman" w:hAnsi="Times New Roman" w:cs="Times New Roman"/>
          <w:sz w:val="20"/>
          <w:szCs w:val="20"/>
        </w:rPr>
        <w:t>.</w:t>
      </w:r>
      <w:r w:rsidRPr="002916E6">
        <w:rPr>
          <w:rFonts w:ascii="Times New Roman" w:hAnsi="Times New Roman" w:cs="Times New Roman"/>
          <w:sz w:val="20"/>
          <w:szCs w:val="20"/>
        </w:rPr>
        <w:t>75, scale = 0</w:t>
      </w:r>
      <w:r w:rsidR="000D71FB">
        <w:rPr>
          <w:rFonts w:ascii="Times New Roman" w:hAnsi="Times New Roman" w:cs="Times New Roman"/>
          <w:sz w:val="20"/>
          <w:szCs w:val="20"/>
        </w:rPr>
        <w:t>.</w:t>
      </w:r>
      <w:r w:rsidRPr="002916E6">
        <w:rPr>
          <w:rFonts w:ascii="Times New Roman" w:hAnsi="Times New Roman" w:cs="Times New Roman"/>
          <w:sz w:val="20"/>
          <w:szCs w:val="20"/>
        </w:rPr>
        <w:t>5)</w:t>
      </w:r>
    </w:p>
    <w:p w14:paraId="5E9259A6" w14:textId="145DFA5B" w:rsidR="002F3F02" w:rsidRPr="002916E6" w:rsidRDefault="00D51C81"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t>Age 80-84: Gamma (shape = 1, scale = 1</w:t>
      </w:r>
      <w:r w:rsidR="000D71FB">
        <w:rPr>
          <w:rFonts w:ascii="Times New Roman" w:hAnsi="Times New Roman" w:cs="Times New Roman"/>
          <w:sz w:val="20"/>
          <w:szCs w:val="20"/>
        </w:rPr>
        <w:t>.</w:t>
      </w:r>
      <w:r w:rsidRPr="002916E6">
        <w:rPr>
          <w:rFonts w:ascii="Times New Roman" w:hAnsi="Times New Roman" w:cs="Times New Roman"/>
          <w:sz w:val="20"/>
          <w:szCs w:val="20"/>
        </w:rPr>
        <w:t>1)</w:t>
      </w:r>
    </w:p>
    <w:p w14:paraId="4B9A6A69" w14:textId="40F48B66" w:rsidR="00D51C81" w:rsidRPr="002916E6" w:rsidRDefault="00D51C81"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lastRenderedPageBreak/>
        <w:t>Age 85-100: Gamma (shape = 1, scale = 0</w:t>
      </w:r>
      <w:r w:rsidR="000D71FB">
        <w:rPr>
          <w:rFonts w:ascii="Times New Roman" w:hAnsi="Times New Roman" w:cs="Times New Roman"/>
          <w:sz w:val="20"/>
          <w:szCs w:val="20"/>
        </w:rPr>
        <w:t>.</w:t>
      </w:r>
      <w:r w:rsidRPr="002916E6">
        <w:rPr>
          <w:rFonts w:ascii="Times New Roman" w:hAnsi="Times New Roman" w:cs="Times New Roman"/>
          <w:sz w:val="20"/>
          <w:szCs w:val="20"/>
        </w:rPr>
        <w:t>8)</w:t>
      </w:r>
    </w:p>
    <w:p w14:paraId="43708E78" w14:textId="6D96259C" w:rsidR="003E1F91" w:rsidRPr="002916E6" w:rsidRDefault="00235DFC"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t>Finally, t</w:t>
      </w:r>
      <w:r w:rsidR="00DA0B1D" w:rsidRPr="002916E6">
        <w:rPr>
          <w:rFonts w:ascii="Times New Roman" w:hAnsi="Times New Roman" w:cs="Times New Roman"/>
          <w:sz w:val="20"/>
          <w:szCs w:val="20"/>
        </w:rPr>
        <w:t>he model was calibrated to fit the age-specific dementia incidence data of the Rotterdam Study. Parameters of an inverse generalized logistic function and the mean and variance of a hazard function that follows a Gamma distribution were fitted to meet the dementia incidence calibration targets.</w:t>
      </w:r>
    </w:p>
    <w:p w14:paraId="28834915" w14:textId="4C0E984F" w:rsidR="00A25747" w:rsidRPr="002916E6" w:rsidRDefault="00A25747" w:rsidP="00091C48">
      <w:pPr>
        <w:pStyle w:val="NoSpacing"/>
        <w:rPr>
          <w:rFonts w:ascii="Times New Roman" w:hAnsi="Times New Roman" w:cs="Times New Roman"/>
          <w:sz w:val="20"/>
          <w:szCs w:val="20"/>
        </w:rPr>
      </w:pPr>
    </w:p>
    <w:p w14:paraId="7910A1D7" w14:textId="77777777" w:rsidR="000F1379" w:rsidRPr="002916E6" w:rsidRDefault="000F1379" w:rsidP="00091C48">
      <w:pPr>
        <w:spacing w:line="240" w:lineRule="auto"/>
        <w:jc w:val="both"/>
        <w:rPr>
          <w:rFonts w:ascii="Times New Roman" w:hAnsi="Times New Roman" w:cs="Times New Roman"/>
          <w:sz w:val="20"/>
          <w:szCs w:val="20"/>
        </w:rPr>
      </w:pPr>
    </w:p>
    <w:p w14:paraId="3555A601" w14:textId="77777777" w:rsidR="00A25747" w:rsidRPr="002916E6" w:rsidRDefault="00A25747" w:rsidP="00091C48">
      <w:pPr>
        <w:pStyle w:val="Heading2"/>
        <w:spacing w:line="240" w:lineRule="auto"/>
        <w:rPr>
          <w:rFonts w:ascii="Times New Roman" w:hAnsi="Times New Roman" w:cs="Times New Roman"/>
          <w:sz w:val="20"/>
          <w:szCs w:val="20"/>
        </w:rPr>
      </w:pPr>
      <w:r w:rsidRPr="002916E6">
        <w:rPr>
          <w:rFonts w:ascii="Times New Roman" w:hAnsi="Times New Roman" w:cs="Times New Roman"/>
          <w:sz w:val="20"/>
          <w:szCs w:val="20"/>
        </w:rPr>
        <w:br w:type="page"/>
      </w:r>
    </w:p>
    <w:p w14:paraId="07F4150A" w14:textId="7F608830" w:rsidR="000204BE" w:rsidRPr="002916E6" w:rsidRDefault="00F03B8E" w:rsidP="00091C48">
      <w:pPr>
        <w:spacing w:line="240" w:lineRule="auto"/>
        <w:rPr>
          <w:rFonts w:ascii="Times New Roman" w:hAnsi="Times New Roman" w:cs="Times New Roman"/>
          <w:b/>
          <w:bCs/>
          <w:sz w:val="20"/>
          <w:szCs w:val="20"/>
        </w:rPr>
      </w:pPr>
      <w:r w:rsidRPr="002916E6">
        <w:rPr>
          <w:rFonts w:ascii="Times New Roman" w:hAnsi="Times New Roman" w:cs="Times New Roman"/>
          <w:b/>
          <w:bCs/>
          <w:sz w:val="20"/>
          <w:szCs w:val="20"/>
        </w:rPr>
        <w:lastRenderedPageBreak/>
        <w:t xml:space="preserve">Appendix </w:t>
      </w:r>
      <w:r w:rsidR="00AD59C9" w:rsidRPr="002916E6">
        <w:rPr>
          <w:rFonts w:ascii="Times New Roman" w:hAnsi="Times New Roman" w:cs="Times New Roman"/>
          <w:b/>
          <w:bCs/>
          <w:sz w:val="20"/>
          <w:szCs w:val="20"/>
        </w:rPr>
        <w:t>C</w:t>
      </w:r>
      <w:r w:rsidRPr="002916E6">
        <w:rPr>
          <w:rFonts w:ascii="Times New Roman" w:hAnsi="Times New Roman" w:cs="Times New Roman"/>
          <w:b/>
          <w:bCs/>
          <w:sz w:val="20"/>
          <w:szCs w:val="20"/>
        </w:rPr>
        <w:t xml:space="preserve">: </w:t>
      </w:r>
      <w:r w:rsidR="000204BE" w:rsidRPr="002916E6">
        <w:rPr>
          <w:rFonts w:ascii="Times New Roman" w:hAnsi="Times New Roman" w:cs="Times New Roman"/>
          <w:b/>
          <w:bCs/>
          <w:sz w:val="20"/>
          <w:szCs w:val="20"/>
        </w:rPr>
        <w:t xml:space="preserve">Sensitivity Analysis </w:t>
      </w:r>
    </w:p>
    <w:p w14:paraId="59367E0E" w14:textId="110477CF" w:rsidR="00D235D6" w:rsidRPr="002916E6" w:rsidRDefault="005C3845"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t>First</w:t>
      </w:r>
      <w:r w:rsidR="008040C4" w:rsidRPr="002916E6">
        <w:rPr>
          <w:rFonts w:ascii="Times New Roman" w:hAnsi="Times New Roman" w:cs="Times New Roman"/>
          <w:sz w:val="20"/>
          <w:szCs w:val="20"/>
        </w:rPr>
        <w:t>, we investigated the effect of varying the magnitude of the linear trend by repeating the analysis with the 95% confidence intervals of the linear trend estimate (trends 2</w:t>
      </w:r>
      <w:r w:rsidR="000D71FB">
        <w:rPr>
          <w:rFonts w:ascii="Times New Roman" w:hAnsi="Times New Roman" w:cs="Times New Roman"/>
          <w:sz w:val="20"/>
          <w:szCs w:val="20"/>
        </w:rPr>
        <w:t>.</w:t>
      </w:r>
      <w:r w:rsidR="008040C4" w:rsidRPr="002916E6">
        <w:rPr>
          <w:rFonts w:ascii="Times New Roman" w:hAnsi="Times New Roman" w:cs="Times New Roman"/>
          <w:sz w:val="20"/>
          <w:szCs w:val="20"/>
        </w:rPr>
        <w:t>1 and 2</w:t>
      </w:r>
      <w:r w:rsidR="000D71FB">
        <w:rPr>
          <w:rFonts w:ascii="Times New Roman" w:hAnsi="Times New Roman" w:cs="Times New Roman"/>
          <w:sz w:val="20"/>
          <w:szCs w:val="20"/>
        </w:rPr>
        <w:t>.</w:t>
      </w:r>
      <w:r w:rsidR="008040C4" w:rsidRPr="002916E6">
        <w:rPr>
          <w:rFonts w:ascii="Times New Roman" w:hAnsi="Times New Roman" w:cs="Times New Roman"/>
          <w:sz w:val="20"/>
          <w:szCs w:val="20"/>
        </w:rPr>
        <w:t xml:space="preserve">2 in Table </w:t>
      </w:r>
      <w:r w:rsidR="00080290" w:rsidRPr="002916E6">
        <w:rPr>
          <w:rFonts w:ascii="Times New Roman" w:hAnsi="Times New Roman" w:cs="Times New Roman"/>
          <w:sz w:val="20"/>
          <w:szCs w:val="20"/>
        </w:rPr>
        <w:t>C</w:t>
      </w:r>
      <w:r w:rsidR="008040C4" w:rsidRPr="002916E6">
        <w:rPr>
          <w:rFonts w:ascii="Times New Roman" w:hAnsi="Times New Roman" w:cs="Times New Roman"/>
          <w:sz w:val="20"/>
          <w:szCs w:val="20"/>
        </w:rPr>
        <w:t>1)</w:t>
      </w:r>
      <w:r w:rsidR="00234094">
        <w:rPr>
          <w:rFonts w:ascii="Times New Roman" w:hAnsi="Times New Roman" w:cs="Times New Roman"/>
          <w:sz w:val="20"/>
          <w:szCs w:val="20"/>
        </w:rPr>
        <w:t xml:space="preserve"> </w:t>
      </w:r>
      <w:r w:rsidR="008040C4" w:rsidRPr="002916E6">
        <w:rPr>
          <w:rFonts w:ascii="Times New Roman" w:hAnsi="Times New Roman" w:cs="Times New Roman"/>
          <w:sz w:val="20"/>
          <w:szCs w:val="20"/>
        </w:rPr>
        <w:fldChar w:fldCharType="begin"/>
      </w:r>
      <w:r w:rsidR="00200F66">
        <w:rPr>
          <w:rFonts w:ascii="Times New Roman" w:hAnsi="Times New Roman" w:cs="Times New Roman"/>
          <w:sz w:val="20"/>
          <w:szCs w:val="20"/>
        </w:rPr>
        <w:instrText xml:space="preserve"> ADDIN EN.CITE &lt;EndNote&gt;&lt;Cite&gt;&lt;Author&gt;Wolters&lt;/Author&gt;&lt;Year&gt;2020&lt;/Year&gt;&lt;RecNum&gt;2&lt;/RecNum&gt;&lt;DisplayText&gt;[17]&lt;/DisplayText&gt;&lt;record&gt;&lt;rec-number&gt;2&lt;/rec-number&gt;&lt;foreign-keys&gt;&lt;key app="EN" db-id="r952s9rr75fdsue2weaps0wgt05d5zsesre2" timestamp="1612275766"&gt;2&lt;/key&gt;&lt;/foreign-keys&gt;&lt;ref-type name="Journal Article"&gt;17&lt;/ref-type&gt;&lt;contributors&gt;&lt;authors&gt;&lt;author&gt;Wolters, Frank J,&lt;/author&gt;&lt;author&gt;Chibnik, Lori B,&lt;/author&gt;&lt;author&gt;Waziry, Reem,&lt;/author&gt;&lt;author&gt;Anderson, Roy,&lt;/author&gt;&lt;author&gt;Berr, Claudine,&lt;/author&gt;&lt;author&gt;Beiser, Alexa,&lt;/author&gt;&lt;author&gt;Bis, Joshua C,&lt;/author&gt;&lt;author&gt;Blacker, Deborah,&lt;/author&gt;&lt;author&gt;Bos, Daniel,&lt;/author&gt;&lt;author&gt;Brayne, Carol,&lt;/author&gt;&lt;/authors&gt;&lt;/contributors&gt;&lt;titles&gt;&lt;title&gt;Twenty-seven-year time trends in dementia incidence in Europe and the United States: The Alzheimer Cohorts Consortium&lt;/title&gt;&lt;secondary-title&gt;Neurology&lt;/secondary-title&gt;&lt;/titles&gt;&lt;periodical&gt;&lt;full-title&gt;Neurology&lt;/full-title&gt;&lt;/periodical&gt;&lt;pages&gt;e519-e531&lt;/pages&gt;&lt;volume&gt;95&lt;/volume&gt;&lt;number&gt;5&lt;/number&gt;&lt;dates&gt;&lt;year&gt;2020&lt;/year&gt;&lt;/dates&gt;&lt;isbn&gt;0028-3878&lt;/isbn&gt;&lt;urls&gt;&lt;/urls&gt;&lt;electronic-resource-num&gt;10.1212/WNL.0000000000010022&lt;/electronic-resource-num&gt;&lt;/record&gt;&lt;/Cite&gt;&lt;/EndNote&gt;</w:instrText>
      </w:r>
      <w:r w:rsidR="008040C4" w:rsidRPr="002916E6">
        <w:rPr>
          <w:rFonts w:ascii="Times New Roman" w:hAnsi="Times New Roman" w:cs="Times New Roman"/>
          <w:sz w:val="20"/>
          <w:szCs w:val="20"/>
        </w:rPr>
        <w:fldChar w:fldCharType="separate"/>
      </w:r>
      <w:r w:rsidR="00200F66">
        <w:rPr>
          <w:rFonts w:ascii="Times New Roman" w:hAnsi="Times New Roman" w:cs="Times New Roman"/>
          <w:noProof/>
          <w:sz w:val="20"/>
          <w:szCs w:val="20"/>
        </w:rPr>
        <w:t>[17]</w:t>
      </w:r>
      <w:r w:rsidR="008040C4" w:rsidRPr="002916E6">
        <w:rPr>
          <w:rFonts w:ascii="Times New Roman" w:hAnsi="Times New Roman" w:cs="Times New Roman"/>
          <w:sz w:val="20"/>
          <w:szCs w:val="20"/>
        </w:rPr>
        <w:fldChar w:fldCharType="end"/>
      </w:r>
      <w:r w:rsidR="008040C4" w:rsidRPr="002916E6">
        <w:rPr>
          <w:rFonts w:ascii="Times New Roman" w:hAnsi="Times New Roman" w:cs="Times New Roman"/>
          <w:sz w:val="20"/>
          <w:szCs w:val="20"/>
        </w:rPr>
        <w:t xml:space="preserve">. </w:t>
      </w:r>
      <w:r w:rsidR="00BE20B9" w:rsidRPr="002916E6">
        <w:rPr>
          <w:rFonts w:ascii="Times New Roman" w:hAnsi="Times New Roman" w:cs="Times New Roman"/>
          <w:sz w:val="20"/>
          <w:szCs w:val="20"/>
        </w:rPr>
        <w:t xml:space="preserve">The simulations assuming the lower and upper bounds of the linear trend estimate fit the observed data from the Rotterdam Study well (Figure </w:t>
      </w:r>
      <w:r w:rsidR="00080290" w:rsidRPr="002916E6">
        <w:rPr>
          <w:rFonts w:ascii="Times New Roman" w:hAnsi="Times New Roman" w:cs="Times New Roman"/>
          <w:sz w:val="20"/>
          <w:szCs w:val="20"/>
        </w:rPr>
        <w:t>C</w:t>
      </w:r>
      <w:r w:rsidR="00BE20B9" w:rsidRPr="002916E6">
        <w:rPr>
          <w:rFonts w:ascii="Times New Roman" w:hAnsi="Times New Roman" w:cs="Times New Roman"/>
          <w:sz w:val="20"/>
          <w:szCs w:val="20"/>
        </w:rPr>
        <w:t xml:space="preserve">1 panel </w:t>
      </w:r>
      <w:r w:rsidR="00803FFD" w:rsidRPr="002916E6">
        <w:rPr>
          <w:rFonts w:ascii="Times New Roman" w:hAnsi="Times New Roman" w:cs="Times New Roman"/>
          <w:sz w:val="20"/>
          <w:szCs w:val="20"/>
        </w:rPr>
        <w:t>A</w:t>
      </w:r>
      <w:r w:rsidR="00BE20B9" w:rsidRPr="002916E6">
        <w:rPr>
          <w:rFonts w:ascii="Times New Roman" w:hAnsi="Times New Roman" w:cs="Times New Roman"/>
          <w:sz w:val="20"/>
          <w:szCs w:val="20"/>
        </w:rPr>
        <w:t xml:space="preserve">). </w:t>
      </w:r>
      <w:r w:rsidR="002C0F85" w:rsidRPr="002916E6">
        <w:rPr>
          <w:rFonts w:ascii="Times New Roman" w:hAnsi="Times New Roman" w:cs="Times New Roman"/>
          <w:sz w:val="20"/>
          <w:szCs w:val="20"/>
        </w:rPr>
        <w:t>T</w:t>
      </w:r>
      <w:r w:rsidR="000C7F87" w:rsidRPr="002916E6">
        <w:rPr>
          <w:rFonts w:ascii="Times New Roman" w:hAnsi="Times New Roman" w:cs="Times New Roman"/>
          <w:sz w:val="20"/>
          <w:szCs w:val="20"/>
        </w:rPr>
        <w:t xml:space="preserve">he </w:t>
      </w:r>
      <w:r w:rsidR="002C0F85" w:rsidRPr="002916E6">
        <w:rPr>
          <w:rFonts w:ascii="Times New Roman" w:hAnsi="Times New Roman" w:cs="Times New Roman"/>
          <w:sz w:val="20"/>
          <w:szCs w:val="20"/>
        </w:rPr>
        <w:t>lower</w:t>
      </w:r>
      <w:r w:rsidR="000C7F87" w:rsidRPr="002916E6">
        <w:rPr>
          <w:rFonts w:ascii="Times New Roman" w:hAnsi="Times New Roman" w:cs="Times New Roman"/>
          <w:sz w:val="20"/>
          <w:szCs w:val="20"/>
        </w:rPr>
        <w:t xml:space="preserve"> bound (</w:t>
      </w:r>
      <w:r w:rsidR="002C0F85" w:rsidRPr="002916E6">
        <w:rPr>
          <w:rFonts w:ascii="Times New Roman" w:hAnsi="Times New Roman" w:cs="Times New Roman"/>
          <w:sz w:val="20"/>
          <w:szCs w:val="20"/>
        </w:rPr>
        <w:t>7</w:t>
      </w:r>
      <w:r w:rsidR="00416DDD" w:rsidRPr="002916E6">
        <w:rPr>
          <w:rFonts w:ascii="Times New Roman" w:hAnsi="Times New Roman" w:cs="Times New Roman"/>
          <w:sz w:val="20"/>
          <w:szCs w:val="20"/>
        </w:rPr>
        <w:t xml:space="preserve">% decline per decade) results in </w:t>
      </w:r>
      <w:r w:rsidR="002C0F85" w:rsidRPr="002916E6">
        <w:rPr>
          <w:rFonts w:ascii="Times New Roman" w:hAnsi="Times New Roman" w:cs="Times New Roman"/>
          <w:sz w:val="20"/>
          <w:szCs w:val="20"/>
        </w:rPr>
        <w:t xml:space="preserve">projections closer to the no decline trend, while the upper bound (19% decline per decade) results in even lower projections in incidence </w:t>
      </w:r>
      <w:r w:rsidR="003A182D" w:rsidRPr="002916E6">
        <w:rPr>
          <w:rFonts w:ascii="Times New Roman" w:hAnsi="Times New Roman" w:cs="Times New Roman"/>
          <w:sz w:val="20"/>
          <w:szCs w:val="20"/>
        </w:rPr>
        <w:t>than the linear trend of 13% decline per decade</w:t>
      </w:r>
      <w:r w:rsidR="00C70043" w:rsidRPr="002916E6">
        <w:rPr>
          <w:rFonts w:ascii="Times New Roman" w:hAnsi="Times New Roman" w:cs="Times New Roman"/>
          <w:sz w:val="20"/>
          <w:szCs w:val="20"/>
        </w:rPr>
        <w:t>.</w:t>
      </w:r>
    </w:p>
    <w:p w14:paraId="34700E75" w14:textId="454994EE" w:rsidR="00A3796D" w:rsidRPr="002916E6" w:rsidRDefault="005C3845"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t>Second</w:t>
      </w:r>
      <w:r w:rsidR="008040C4" w:rsidRPr="002916E6">
        <w:rPr>
          <w:rFonts w:ascii="Times New Roman" w:hAnsi="Times New Roman" w:cs="Times New Roman"/>
          <w:sz w:val="20"/>
          <w:szCs w:val="20"/>
        </w:rPr>
        <w:t>, we relaxed the linearity assumption for the trend in incidence.</w:t>
      </w:r>
      <w:r w:rsidR="00595B13" w:rsidRPr="002916E6">
        <w:rPr>
          <w:rFonts w:ascii="Times New Roman" w:hAnsi="Times New Roman" w:cs="Times New Roman"/>
          <w:sz w:val="20"/>
          <w:szCs w:val="20"/>
        </w:rPr>
        <w:t xml:space="preserve"> Three types of nonlinear trends were examined: (1) linear decline across the </w:t>
      </w:r>
      <w:r w:rsidR="000533F5" w:rsidRPr="002916E6">
        <w:rPr>
          <w:rFonts w:ascii="Times New Roman" w:hAnsi="Times New Roman" w:cs="Times New Roman"/>
          <w:sz w:val="20"/>
          <w:szCs w:val="20"/>
        </w:rPr>
        <w:t xml:space="preserve">1910 and 1940 birth cohorts </w:t>
      </w:r>
      <w:r w:rsidR="00595B13" w:rsidRPr="002916E6">
        <w:rPr>
          <w:rFonts w:ascii="Times New Roman" w:hAnsi="Times New Roman" w:cs="Times New Roman"/>
          <w:sz w:val="20"/>
          <w:szCs w:val="20"/>
        </w:rPr>
        <w:t>and decelerating or no decline across the older birth cohorts (trend 3</w:t>
      </w:r>
      <w:r w:rsidR="000D71FB">
        <w:rPr>
          <w:rFonts w:ascii="Times New Roman" w:hAnsi="Times New Roman" w:cs="Times New Roman"/>
          <w:sz w:val="20"/>
          <w:szCs w:val="20"/>
        </w:rPr>
        <w:t>.</w:t>
      </w:r>
      <w:r w:rsidR="00595B13" w:rsidRPr="002916E6">
        <w:rPr>
          <w:rFonts w:ascii="Times New Roman" w:hAnsi="Times New Roman" w:cs="Times New Roman"/>
          <w:sz w:val="20"/>
          <w:szCs w:val="20"/>
        </w:rPr>
        <w:t>0 and 3</w:t>
      </w:r>
      <w:r w:rsidR="000D71FB">
        <w:rPr>
          <w:rFonts w:ascii="Times New Roman" w:hAnsi="Times New Roman" w:cs="Times New Roman"/>
          <w:sz w:val="20"/>
          <w:szCs w:val="20"/>
        </w:rPr>
        <w:t>.</w:t>
      </w:r>
      <w:r w:rsidR="00595B13" w:rsidRPr="002916E6">
        <w:rPr>
          <w:rFonts w:ascii="Times New Roman" w:hAnsi="Times New Roman" w:cs="Times New Roman"/>
          <w:sz w:val="20"/>
          <w:szCs w:val="20"/>
        </w:rPr>
        <w:t xml:space="preserve">1 in Table </w:t>
      </w:r>
      <w:r w:rsidR="001479A2" w:rsidRPr="002916E6">
        <w:rPr>
          <w:rFonts w:ascii="Times New Roman" w:hAnsi="Times New Roman" w:cs="Times New Roman"/>
          <w:sz w:val="20"/>
          <w:szCs w:val="20"/>
        </w:rPr>
        <w:t>C1</w:t>
      </w:r>
      <w:r w:rsidR="00595B13" w:rsidRPr="002916E6">
        <w:rPr>
          <w:rFonts w:ascii="Times New Roman" w:hAnsi="Times New Roman" w:cs="Times New Roman"/>
          <w:sz w:val="20"/>
          <w:szCs w:val="20"/>
        </w:rPr>
        <w:t>); (2) decelerating decline across all birth cohorts (trends 4</w:t>
      </w:r>
      <w:r w:rsidR="000D71FB">
        <w:rPr>
          <w:rFonts w:ascii="Times New Roman" w:hAnsi="Times New Roman" w:cs="Times New Roman"/>
          <w:sz w:val="20"/>
          <w:szCs w:val="20"/>
        </w:rPr>
        <w:t>.</w:t>
      </w:r>
      <w:r w:rsidR="00595B13" w:rsidRPr="002916E6">
        <w:rPr>
          <w:rFonts w:ascii="Times New Roman" w:hAnsi="Times New Roman" w:cs="Times New Roman"/>
          <w:sz w:val="20"/>
          <w:szCs w:val="20"/>
        </w:rPr>
        <w:t>0 to 4</w:t>
      </w:r>
      <w:r w:rsidR="000D71FB">
        <w:rPr>
          <w:rFonts w:ascii="Times New Roman" w:hAnsi="Times New Roman" w:cs="Times New Roman"/>
          <w:sz w:val="20"/>
          <w:szCs w:val="20"/>
        </w:rPr>
        <w:t>.</w:t>
      </w:r>
      <w:r w:rsidR="00595B13" w:rsidRPr="002916E6">
        <w:rPr>
          <w:rFonts w:ascii="Times New Roman" w:hAnsi="Times New Roman" w:cs="Times New Roman"/>
          <w:sz w:val="20"/>
          <w:szCs w:val="20"/>
        </w:rPr>
        <w:t xml:space="preserve">4 in Table </w:t>
      </w:r>
      <w:r w:rsidR="001479A2" w:rsidRPr="002916E6">
        <w:rPr>
          <w:rFonts w:ascii="Times New Roman" w:hAnsi="Times New Roman" w:cs="Times New Roman"/>
          <w:sz w:val="20"/>
          <w:szCs w:val="20"/>
        </w:rPr>
        <w:t>C1</w:t>
      </w:r>
      <w:r w:rsidR="00595B13" w:rsidRPr="002916E6">
        <w:rPr>
          <w:rFonts w:ascii="Times New Roman" w:hAnsi="Times New Roman" w:cs="Times New Roman"/>
          <w:sz w:val="20"/>
          <w:szCs w:val="20"/>
        </w:rPr>
        <w:t xml:space="preserve">) and (3) accelerating decline across the </w:t>
      </w:r>
      <w:r w:rsidR="000533F5" w:rsidRPr="002916E6">
        <w:rPr>
          <w:rFonts w:ascii="Times New Roman" w:hAnsi="Times New Roman" w:cs="Times New Roman"/>
          <w:sz w:val="20"/>
          <w:szCs w:val="20"/>
        </w:rPr>
        <w:t xml:space="preserve">1910 and 1940 birth cohorts </w:t>
      </w:r>
      <w:r w:rsidR="00595B13" w:rsidRPr="002916E6">
        <w:rPr>
          <w:rFonts w:ascii="Times New Roman" w:hAnsi="Times New Roman" w:cs="Times New Roman"/>
          <w:sz w:val="20"/>
          <w:szCs w:val="20"/>
        </w:rPr>
        <w:t>and decelerating decline across the older birth cohorts (trends 5</w:t>
      </w:r>
      <w:r w:rsidR="000D71FB">
        <w:rPr>
          <w:rFonts w:ascii="Times New Roman" w:hAnsi="Times New Roman" w:cs="Times New Roman"/>
          <w:sz w:val="20"/>
          <w:szCs w:val="20"/>
        </w:rPr>
        <w:t>.</w:t>
      </w:r>
      <w:r w:rsidR="00595B13" w:rsidRPr="002916E6">
        <w:rPr>
          <w:rFonts w:ascii="Times New Roman" w:hAnsi="Times New Roman" w:cs="Times New Roman"/>
          <w:sz w:val="20"/>
          <w:szCs w:val="20"/>
        </w:rPr>
        <w:t>0 to 5</w:t>
      </w:r>
      <w:r w:rsidR="000D71FB">
        <w:rPr>
          <w:rFonts w:ascii="Times New Roman" w:hAnsi="Times New Roman" w:cs="Times New Roman"/>
          <w:sz w:val="20"/>
          <w:szCs w:val="20"/>
        </w:rPr>
        <w:t>.</w:t>
      </w:r>
      <w:r w:rsidR="00595B13" w:rsidRPr="002916E6">
        <w:rPr>
          <w:rFonts w:ascii="Times New Roman" w:hAnsi="Times New Roman" w:cs="Times New Roman"/>
          <w:sz w:val="20"/>
          <w:szCs w:val="20"/>
        </w:rPr>
        <w:t xml:space="preserve">2 in Table </w:t>
      </w:r>
      <w:r w:rsidR="001479A2" w:rsidRPr="002916E6">
        <w:rPr>
          <w:rFonts w:ascii="Times New Roman" w:hAnsi="Times New Roman" w:cs="Times New Roman"/>
          <w:sz w:val="20"/>
          <w:szCs w:val="20"/>
        </w:rPr>
        <w:t>C1</w:t>
      </w:r>
      <w:r w:rsidR="00595B13" w:rsidRPr="002916E6">
        <w:rPr>
          <w:rFonts w:ascii="Times New Roman" w:hAnsi="Times New Roman" w:cs="Times New Roman"/>
          <w:sz w:val="20"/>
          <w:szCs w:val="20"/>
        </w:rPr>
        <w:t>).</w:t>
      </w:r>
      <w:r w:rsidR="00257E16" w:rsidRPr="002916E6">
        <w:rPr>
          <w:rFonts w:ascii="Times New Roman" w:hAnsi="Times New Roman" w:cs="Times New Roman"/>
          <w:sz w:val="20"/>
          <w:szCs w:val="20"/>
        </w:rPr>
        <w:t xml:space="preserve"> A</w:t>
      </w:r>
      <w:r w:rsidR="00CF3766" w:rsidRPr="002916E6">
        <w:rPr>
          <w:rFonts w:ascii="Times New Roman" w:hAnsi="Times New Roman" w:cs="Times New Roman"/>
          <w:sz w:val="20"/>
          <w:szCs w:val="20"/>
        </w:rPr>
        <w:t>ll nonlinear trend simulation</w:t>
      </w:r>
      <w:r w:rsidR="009D11D8" w:rsidRPr="002916E6">
        <w:rPr>
          <w:rFonts w:ascii="Times New Roman" w:hAnsi="Times New Roman" w:cs="Times New Roman"/>
          <w:sz w:val="20"/>
          <w:szCs w:val="20"/>
        </w:rPr>
        <w:t>s</w:t>
      </w:r>
      <w:r w:rsidR="00CF3766" w:rsidRPr="002916E6">
        <w:rPr>
          <w:rFonts w:ascii="Times New Roman" w:hAnsi="Times New Roman" w:cs="Times New Roman"/>
          <w:sz w:val="20"/>
          <w:szCs w:val="20"/>
        </w:rPr>
        <w:t xml:space="preserve"> fit the observed data from the Rotterdam Study well (Figure </w:t>
      </w:r>
      <w:r w:rsidR="00C70043" w:rsidRPr="002916E6">
        <w:rPr>
          <w:rFonts w:ascii="Times New Roman" w:hAnsi="Times New Roman" w:cs="Times New Roman"/>
          <w:sz w:val="20"/>
          <w:szCs w:val="20"/>
        </w:rPr>
        <w:t>C</w:t>
      </w:r>
      <w:r w:rsidR="00CF3766" w:rsidRPr="002916E6">
        <w:rPr>
          <w:rFonts w:ascii="Times New Roman" w:hAnsi="Times New Roman" w:cs="Times New Roman"/>
          <w:sz w:val="20"/>
          <w:szCs w:val="20"/>
        </w:rPr>
        <w:t xml:space="preserve">1 panel </w:t>
      </w:r>
      <w:r w:rsidR="007E0064" w:rsidRPr="002916E6">
        <w:rPr>
          <w:rFonts w:ascii="Times New Roman" w:hAnsi="Times New Roman" w:cs="Times New Roman"/>
          <w:sz w:val="20"/>
          <w:szCs w:val="20"/>
        </w:rPr>
        <w:t>B</w:t>
      </w:r>
      <w:r w:rsidR="00CF3766" w:rsidRPr="002916E6">
        <w:rPr>
          <w:rFonts w:ascii="Times New Roman" w:hAnsi="Times New Roman" w:cs="Times New Roman"/>
          <w:sz w:val="20"/>
          <w:szCs w:val="20"/>
        </w:rPr>
        <w:t>-</w:t>
      </w:r>
      <w:r w:rsidR="00803FFD" w:rsidRPr="002916E6">
        <w:rPr>
          <w:rFonts w:ascii="Times New Roman" w:hAnsi="Times New Roman" w:cs="Times New Roman"/>
          <w:sz w:val="20"/>
          <w:szCs w:val="20"/>
        </w:rPr>
        <w:t>D</w:t>
      </w:r>
      <w:r w:rsidR="00CF3766" w:rsidRPr="002916E6">
        <w:rPr>
          <w:rFonts w:ascii="Times New Roman" w:hAnsi="Times New Roman" w:cs="Times New Roman"/>
          <w:sz w:val="20"/>
          <w:szCs w:val="20"/>
        </w:rPr>
        <w:t>)</w:t>
      </w:r>
      <w:r w:rsidR="00007458" w:rsidRPr="002916E6">
        <w:rPr>
          <w:rFonts w:ascii="Times New Roman" w:hAnsi="Times New Roman" w:cs="Times New Roman"/>
          <w:sz w:val="20"/>
          <w:szCs w:val="20"/>
        </w:rPr>
        <w:t xml:space="preserve">. Furthermore, the </w:t>
      </w:r>
      <w:r w:rsidR="00F66DA1" w:rsidRPr="002916E6">
        <w:rPr>
          <w:rFonts w:ascii="Times New Roman" w:hAnsi="Times New Roman" w:cs="Times New Roman"/>
          <w:sz w:val="20"/>
          <w:szCs w:val="20"/>
        </w:rPr>
        <w:t xml:space="preserve">conclusions presented in the main text are not influenced by varying the nonlinear </w:t>
      </w:r>
      <w:r w:rsidR="00D8306F" w:rsidRPr="002916E6">
        <w:rPr>
          <w:rFonts w:ascii="Times New Roman" w:hAnsi="Times New Roman" w:cs="Times New Roman"/>
          <w:sz w:val="20"/>
          <w:szCs w:val="20"/>
        </w:rPr>
        <w:t xml:space="preserve">magnitudes. </w:t>
      </w:r>
    </w:p>
    <w:p w14:paraId="506814FC" w14:textId="77777777" w:rsidR="00A3796D" w:rsidRPr="002916E6" w:rsidRDefault="00A3796D" w:rsidP="00091C48">
      <w:pPr>
        <w:spacing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151"/>
        <w:gridCol w:w="613"/>
        <w:gridCol w:w="613"/>
        <w:gridCol w:w="613"/>
        <w:gridCol w:w="613"/>
        <w:gridCol w:w="613"/>
        <w:gridCol w:w="613"/>
        <w:gridCol w:w="613"/>
        <w:gridCol w:w="911"/>
        <w:gridCol w:w="944"/>
        <w:gridCol w:w="821"/>
        <w:gridCol w:w="944"/>
      </w:tblGrid>
      <w:tr w:rsidR="00EF7DB0" w:rsidRPr="00385CDB" w14:paraId="3BA1EE9C" w14:textId="77777777" w:rsidTr="0067513E">
        <w:trPr>
          <w:trHeight w:val="576"/>
        </w:trPr>
        <w:tc>
          <w:tcPr>
            <w:tcW w:w="1506" w:type="dxa"/>
          </w:tcPr>
          <w:p w14:paraId="05136E35" w14:textId="77777777"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Trend</w:t>
            </w:r>
          </w:p>
        </w:tc>
        <w:tc>
          <w:tcPr>
            <w:tcW w:w="590" w:type="dxa"/>
          </w:tcPr>
          <w:p w14:paraId="55779E07" w14:textId="77777777"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1910-1920</w:t>
            </w:r>
          </w:p>
        </w:tc>
        <w:tc>
          <w:tcPr>
            <w:tcW w:w="590" w:type="dxa"/>
          </w:tcPr>
          <w:p w14:paraId="68F643EA" w14:textId="77777777"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1920-1930</w:t>
            </w:r>
          </w:p>
        </w:tc>
        <w:tc>
          <w:tcPr>
            <w:tcW w:w="590" w:type="dxa"/>
          </w:tcPr>
          <w:p w14:paraId="4A984BE3" w14:textId="77777777"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1930-1940</w:t>
            </w:r>
          </w:p>
        </w:tc>
        <w:tc>
          <w:tcPr>
            <w:tcW w:w="590" w:type="dxa"/>
          </w:tcPr>
          <w:p w14:paraId="4FA4222C" w14:textId="77777777"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1940-1950</w:t>
            </w:r>
          </w:p>
        </w:tc>
        <w:tc>
          <w:tcPr>
            <w:tcW w:w="590" w:type="dxa"/>
          </w:tcPr>
          <w:p w14:paraId="66BFE299" w14:textId="77777777"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1950-1960</w:t>
            </w:r>
          </w:p>
        </w:tc>
        <w:tc>
          <w:tcPr>
            <w:tcW w:w="590" w:type="dxa"/>
          </w:tcPr>
          <w:p w14:paraId="6A650802" w14:textId="77777777"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1960-1970</w:t>
            </w:r>
          </w:p>
        </w:tc>
        <w:tc>
          <w:tcPr>
            <w:tcW w:w="590" w:type="dxa"/>
          </w:tcPr>
          <w:p w14:paraId="40F11B4E" w14:textId="77777777"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1970-1980</w:t>
            </w:r>
          </w:p>
        </w:tc>
        <w:tc>
          <w:tcPr>
            <w:tcW w:w="859" w:type="dxa"/>
          </w:tcPr>
          <w:p w14:paraId="7CB14C5C" w14:textId="77777777"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 xml:space="preserve">Change (1910-1940) </w:t>
            </w:r>
          </w:p>
        </w:tc>
        <w:tc>
          <w:tcPr>
            <w:tcW w:w="889" w:type="dxa"/>
          </w:tcPr>
          <w:p w14:paraId="38CB5B23" w14:textId="77777777"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 Change compared to linear</w:t>
            </w:r>
          </w:p>
        </w:tc>
        <w:tc>
          <w:tcPr>
            <w:tcW w:w="790" w:type="dxa"/>
          </w:tcPr>
          <w:p w14:paraId="6C740EFA" w14:textId="77777777"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Average</w:t>
            </w:r>
          </w:p>
          <w:p w14:paraId="3B6F6EAD" w14:textId="77777777"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(1910-1940)</w:t>
            </w:r>
          </w:p>
        </w:tc>
        <w:tc>
          <w:tcPr>
            <w:tcW w:w="888" w:type="dxa"/>
          </w:tcPr>
          <w:p w14:paraId="3CF5C561" w14:textId="77777777"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 Change compared to linear</w:t>
            </w:r>
          </w:p>
        </w:tc>
      </w:tr>
      <w:tr w:rsidR="00EF7DB0" w:rsidRPr="00385CDB" w14:paraId="049134AE" w14:textId="77777777" w:rsidTr="0067513E">
        <w:trPr>
          <w:trHeight w:val="216"/>
        </w:trPr>
        <w:tc>
          <w:tcPr>
            <w:tcW w:w="1506" w:type="dxa"/>
          </w:tcPr>
          <w:p w14:paraId="4E4B9E61" w14:textId="545C6384" w:rsidR="00EF7DB0" w:rsidRPr="00385CDB" w:rsidRDefault="00EF7DB0" w:rsidP="00385CDB">
            <w:pPr>
              <w:pStyle w:val="NoSpacing"/>
              <w:rPr>
                <w:rFonts w:ascii="Times New Roman" w:hAnsi="Times New Roman" w:cs="Times New Roman"/>
                <w:b/>
                <w:bCs/>
                <w:sz w:val="17"/>
                <w:szCs w:val="17"/>
              </w:rPr>
            </w:pPr>
            <w:r w:rsidRPr="00385CDB">
              <w:rPr>
                <w:rFonts w:ascii="Times New Roman" w:hAnsi="Times New Roman" w:cs="Times New Roman"/>
                <w:b/>
                <w:bCs/>
                <w:sz w:val="17"/>
                <w:szCs w:val="17"/>
              </w:rPr>
              <w:t>No</w:t>
            </w:r>
            <w:r w:rsidR="00385CDB">
              <w:rPr>
                <w:rFonts w:ascii="Times New Roman" w:hAnsi="Times New Roman" w:cs="Times New Roman"/>
                <w:b/>
                <w:bCs/>
                <w:sz w:val="17"/>
                <w:szCs w:val="17"/>
              </w:rPr>
              <w:t xml:space="preserve"> </w:t>
            </w:r>
            <w:r w:rsidRPr="00385CDB">
              <w:rPr>
                <w:rFonts w:ascii="Times New Roman" w:hAnsi="Times New Roman" w:cs="Times New Roman"/>
                <w:b/>
                <w:bCs/>
                <w:sz w:val="17"/>
                <w:szCs w:val="17"/>
              </w:rPr>
              <w:t>trend (1</w:t>
            </w:r>
            <w:r w:rsidR="000D71FB">
              <w:rPr>
                <w:rFonts w:ascii="Times New Roman" w:hAnsi="Times New Roman" w:cs="Times New Roman"/>
                <w:sz w:val="17"/>
                <w:szCs w:val="17"/>
              </w:rPr>
              <w:t>.</w:t>
            </w:r>
            <w:r w:rsidRPr="00385CDB">
              <w:rPr>
                <w:rFonts w:ascii="Times New Roman" w:hAnsi="Times New Roman" w:cs="Times New Roman"/>
                <w:b/>
                <w:bCs/>
                <w:sz w:val="17"/>
                <w:szCs w:val="17"/>
              </w:rPr>
              <w:t>0)</w:t>
            </w:r>
          </w:p>
        </w:tc>
        <w:tc>
          <w:tcPr>
            <w:tcW w:w="590" w:type="dxa"/>
          </w:tcPr>
          <w:p w14:paraId="4607C28F"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32BFC131"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01633518"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55F88759"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3A6D52ED"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0F131B21"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6B0469F9"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859" w:type="dxa"/>
          </w:tcPr>
          <w:p w14:paraId="23625D03"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889" w:type="dxa"/>
          </w:tcPr>
          <w:p w14:paraId="0F96F0C5"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p>
        </w:tc>
        <w:tc>
          <w:tcPr>
            <w:tcW w:w="790" w:type="dxa"/>
          </w:tcPr>
          <w:p w14:paraId="2C9F5D48" w14:textId="1BDD1D4F"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01294</w:t>
            </w:r>
          </w:p>
        </w:tc>
        <w:tc>
          <w:tcPr>
            <w:tcW w:w="888" w:type="dxa"/>
          </w:tcPr>
          <w:p w14:paraId="78CA50F8"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p>
        </w:tc>
      </w:tr>
      <w:tr w:rsidR="00EF7DB0" w:rsidRPr="00385CDB" w14:paraId="4BD457D3" w14:textId="77777777" w:rsidTr="0067513E">
        <w:trPr>
          <w:trHeight w:val="216"/>
        </w:trPr>
        <w:tc>
          <w:tcPr>
            <w:tcW w:w="1506" w:type="dxa"/>
          </w:tcPr>
          <w:p w14:paraId="4702EB00" w14:textId="5C9D9311" w:rsidR="00EF7DB0"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Linear (2</w:t>
            </w:r>
            <w:r w:rsidR="000D71FB">
              <w:rPr>
                <w:rFonts w:ascii="Times New Roman" w:hAnsi="Times New Roman" w:cs="Times New Roman"/>
                <w:b/>
                <w:bCs/>
                <w:sz w:val="17"/>
                <w:szCs w:val="17"/>
              </w:rPr>
              <w:t>.</w:t>
            </w:r>
            <w:r w:rsidRPr="00385CDB">
              <w:rPr>
                <w:rFonts w:ascii="Times New Roman" w:hAnsi="Times New Roman" w:cs="Times New Roman"/>
                <w:b/>
                <w:bCs/>
                <w:sz w:val="17"/>
                <w:szCs w:val="17"/>
              </w:rPr>
              <w:t>0)</w:t>
            </w:r>
          </w:p>
          <w:p w14:paraId="519EB0FB" w14:textId="17A8EFC4" w:rsidR="00385CDB" w:rsidRPr="00385CDB" w:rsidRDefault="00385CDB" w:rsidP="00091C48">
            <w:pPr>
              <w:pStyle w:val="NoSpacing"/>
              <w:jc w:val="both"/>
              <w:rPr>
                <w:rFonts w:ascii="Times New Roman" w:hAnsi="Times New Roman" w:cs="Times New Roman"/>
                <w:b/>
                <w:bCs/>
                <w:sz w:val="17"/>
                <w:szCs w:val="17"/>
              </w:rPr>
            </w:pPr>
          </w:p>
        </w:tc>
        <w:tc>
          <w:tcPr>
            <w:tcW w:w="590" w:type="dxa"/>
          </w:tcPr>
          <w:p w14:paraId="4FF868BF" w14:textId="44974FE4"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13%</w:t>
            </w:r>
          </w:p>
        </w:tc>
        <w:tc>
          <w:tcPr>
            <w:tcW w:w="590" w:type="dxa"/>
          </w:tcPr>
          <w:p w14:paraId="07D73FE1" w14:textId="7BE0AF32"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13%</w:t>
            </w:r>
          </w:p>
        </w:tc>
        <w:tc>
          <w:tcPr>
            <w:tcW w:w="590" w:type="dxa"/>
          </w:tcPr>
          <w:p w14:paraId="67BA6211" w14:textId="75AE1B67"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13%</w:t>
            </w:r>
          </w:p>
        </w:tc>
        <w:tc>
          <w:tcPr>
            <w:tcW w:w="590" w:type="dxa"/>
          </w:tcPr>
          <w:p w14:paraId="74512361" w14:textId="335E4391"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13%</w:t>
            </w:r>
          </w:p>
        </w:tc>
        <w:tc>
          <w:tcPr>
            <w:tcW w:w="590" w:type="dxa"/>
          </w:tcPr>
          <w:p w14:paraId="67C72E15" w14:textId="4252E2F9"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13%</w:t>
            </w:r>
          </w:p>
        </w:tc>
        <w:tc>
          <w:tcPr>
            <w:tcW w:w="590" w:type="dxa"/>
          </w:tcPr>
          <w:p w14:paraId="5F3FC08E" w14:textId="00DA475F"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13%</w:t>
            </w:r>
          </w:p>
        </w:tc>
        <w:tc>
          <w:tcPr>
            <w:tcW w:w="590" w:type="dxa"/>
          </w:tcPr>
          <w:p w14:paraId="2BCAFB20" w14:textId="3AC3C393"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13%</w:t>
            </w:r>
          </w:p>
        </w:tc>
        <w:tc>
          <w:tcPr>
            <w:tcW w:w="859" w:type="dxa"/>
          </w:tcPr>
          <w:p w14:paraId="2510D7EA" w14:textId="73C0DBD8"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34</w:t>
            </w:r>
            <w:r w:rsidR="000D71FB">
              <w:rPr>
                <w:rFonts w:ascii="Times New Roman" w:hAnsi="Times New Roman" w:cs="Times New Roman"/>
                <w:sz w:val="17"/>
                <w:szCs w:val="17"/>
              </w:rPr>
              <w:t>.</w:t>
            </w:r>
            <w:r w:rsidRPr="00385CDB">
              <w:rPr>
                <w:rFonts w:ascii="Times New Roman" w:hAnsi="Times New Roman" w:cs="Times New Roman"/>
                <w:sz w:val="17"/>
                <w:szCs w:val="17"/>
              </w:rPr>
              <w:t>1494%</w:t>
            </w:r>
          </w:p>
        </w:tc>
        <w:tc>
          <w:tcPr>
            <w:tcW w:w="889" w:type="dxa"/>
          </w:tcPr>
          <w:p w14:paraId="1237E4F5"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Ref.</w:t>
            </w:r>
          </w:p>
        </w:tc>
        <w:tc>
          <w:tcPr>
            <w:tcW w:w="790" w:type="dxa"/>
          </w:tcPr>
          <w:p w14:paraId="05574048" w14:textId="605769BB"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01251</w:t>
            </w:r>
          </w:p>
        </w:tc>
        <w:tc>
          <w:tcPr>
            <w:tcW w:w="888" w:type="dxa"/>
          </w:tcPr>
          <w:p w14:paraId="7F49C340"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Ref.</w:t>
            </w:r>
          </w:p>
        </w:tc>
      </w:tr>
      <w:tr w:rsidR="00EA4607" w:rsidRPr="00385CDB" w14:paraId="4AA4941D" w14:textId="77777777" w:rsidTr="0067513E">
        <w:trPr>
          <w:trHeight w:val="216"/>
        </w:trPr>
        <w:tc>
          <w:tcPr>
            <w:tcW w:w="1506" w:type="dxa"/>
          </w:tcPr>
          <w:p w14:paraId="2C3A10F2" w14:textId="0DEAD59D" w:rsidR="00EA4607" w:rsidRPr="00385CDB" w:rsidRDefault="00EA4607"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Nonlinear (3</w:t>
            </w:r>
            <w:r w:rsidR="000D71FB">
              <w:rPr>
                <w:rFonts w:ascii="Times New Roman" w:hAnsi="Times New Roman" w:cs="Times New Roman"/>
                <w:b/>
                <w:bCs/>
                <w:sz w:val="17"/>
                <w:szCs w:val="17"/>
              </w:rPr>
              <w:t>.</w:t>
            </w:r>
            <w:r w:rsidRPr="00385CDB">
              <w:rPr>
                <w:rFonts w:ascii="Times New Roman" w:hAnsi="Times New Roman" w:cs="Times New Roman"/>
                <w:b/>
                <w:bCs/>
                <w:sz w:val="17"/>
                <w:szCs w:val="17"/>
              </w:rPr>
              <w:t>0)</w:t>
            </w:r>
          </w:p>
        </w:tc>
        <w:tc>
          <w:tcPr>
            <w:tcW w:w="590" w:type="dxa"/>
          </w:tcPr>
          <w:p w14:paraId="4AA8DED8" w14:textId="130094E5"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-13%</w:t>
            </w:r>
          </w:p>
        </w:tc>
        <w:tc>
          <w:tcPr>
            <w:tcW w:w="590" w:type="dxa"/>
          </w:tcPr>
          <w:p w14:paraId="4B79D085" w14:textId="3DDB13A4"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-13%</w:t>
            </w:r>
          </w:p>
        </w:tc>
        <w:tc>
          <w:tcPr>
            <w:tcW w:w="590" w:type="dxa"/>
          </w:tcPr>
          <w:p w14:paraId="1B41662B" w14:textId="02A42AC3"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-13%</w:t>
            </w:r>
          </w:p>
        </w:tc>
        <w:tc>
          <w:tcPr>
            <w:tcW w:w="590" w:type="dxa"/>
          </w:tcPr>
          <w:p w14:paraId="36F95005" w14:textId="03B32094"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-10%</w:t>
            </w:r>
          </w:p>
        </w:tc>
        <w:tc>
          <w:tcPr>
            <w:tcW w:w="590" w:type="dxa"/>
          </w:tcPr>
          <w:p w14:paraId="157FA5D6" w14:textId="09F57315"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-7%</w:t>
            </w:r>
          </w:p>
        </w:tc>
        <w:tc>
          <w:tcPr>
            <w:tcW w:w="590" w:type="dxa"/>
          </w:tcPr>
          <w:p w14:paraId="5D09CA4C" w14:textId="284CB1A4"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-5%</w:t>
            </w:r>
          </w:p>
        </w:tc>
        <w:tc>
          <w:tcPr>
            <w:tcW w:w="590" w:type="dxa"/>
          </w:tcPr>
          <w:p w14:paraId="5BA2B15B" w14:textId="21479F38"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-4%</w:t>
            </w:r>
          </w:p>
        </w:tc>
        <w:tc>
          <w:tcPr>
            <w:tcW w:w="859" w:type="dxa"/>
          </w:tcPr>
          <w:p w14:paraId="0B7AD18B" w14:textId="115C4D2F"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34</w:t>
            </w:r>
            <w:r w:rsidR="000D71FB">
              <w:rPr>
                <w:rFonts w:ascii="Times New Roman" w:hAnsi="Times New Roman" w:cs="Times New Roman"/>
                <w:sz w:val="17"/>
                <w:szCs w:val="17"/>
              </w:rPr>
              <w:t>.</w:t>
            </w:r>
            <w:r w:rsidRPr="00385CDB">
              <w:rPr>
                <w:rFonts w:ascii="Times New Roman" w:hAnsi="Times New Roman" w:cs="Times New Roman"/>
                <w:sz w:val="17"/>
                <w:szCs w:val="17"/>
              </w:rPr>
              <w:t>1497%</w:t>
            </w:r>
          </w:p>
        </w:tc>
        <w:tc>
          <w:tcPr>
            <w:tcW w:w="889" w:type="dxa"/>
          </w:tcPr>
          <w:p w14:paraId="01C5810A" w14:textId="1B93AE36"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00%</w:t>
            </w:r>
          </w:p>
        </w:tc>
        <w:tc>
          <w:tcPr>
            <w:tcW w:w="790" w:type="dxa"/>
          </w:tcPr>
          <w:p w14:paraId="10F41150" w14:textId="0C03BB09"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01251</w:t>
            </w:r>
          </w:p>
        </w:tc>
        <w:tc>
          <w:tcPr>
            <w:tcW w:w="888" w:type="dxa"/>
          </w:tcPr>
          <w:p w14:paraId="7E48D1C6" w14:textId="3ADA769E"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00%</w:t>
            </w:r>
          </w:p>
        </w:tc>
      </w:tr>
      <w:tr w:rsidR="00EA4607" w:rsidRPr="00385CDB" w14:paraId="4F067D11" w14:textId="77777777" w:rsidTr="0067513E">
        <w:trPr>
          <w:trHeight w:val="216"/>
        </w:trPr>
        <w:tc>
          <w:tcPr>
            <w:tcW w:w="1506" w:type="dxa"/>
          </w:tcPr>
          <w:p w14:paraId="26D2E7B1" w14:textId="6CE13D21" w:rsidR="00EA4607" w:rsidRPr="00385CDB" w:rsidRDefault="00EA4607"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Nonlinear (3</w:t>
            </w:r>
            <w:r w:rsidR="000D71FB">
              <w:rPr>
                <w:rFonts w:ascii="Times New Roman" w:hAnsi="Times New Roman" w:cs="Times New Roman"/>
                <w:b/>
                <w:bCs/>
                <w:sz w:val="17"/>
                <w:szCs w:val="17"/>
              </w:rPr>
              <w:t>.</w:t>
            </w:r>
            <w:r w:rsidRPr="00385CDB">
              <w:rPr>
                <w:rFonts w:ascii="Times New Roman" w:hAnsi="Times New Roman" w:cs="Times New Roman"/>
                <w:b/>
                <w:bCs/>
                <w:sz w:val="17"/>
                <w:szCs w:val="17"/>
              </w:rPr>
              <w:t>1)</w:t>
            </w:r>
          </w:p>
        </w:tc>
        <w:tc>
          <w:tcPr>
            <w:tcW w:w="590" w:type="dxa"/>
          </w:tcPr>
          <w:p w14:paraId="040F2BE6" w14:textId="043ED3E4"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-13%</w:t>
            </w:r>
          </w:p>
        </w:tc>
        <w:tc>
          <w:tcPr>
            <w:tcW w:w="590" w:type="dxa"/>
          </w:tcPr>
          <w:p w14:paraId="5513CBAE" w14:textId="16CE74C0"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-13%</w:t>
            </w:r>
          </w:p>
        </w:tc>
        <w:tc>
          <w:tcPr>
            <w:tcW w:w="590" w:type="dxa"/>
          </w:tcPr>
          <w:p w14:paraId="7379A3BB" w14:textId="7FFF1591"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-13%</w:t>
            </w:r>
          </w:p>
        </w:tc>
        <w:tc>
          <w:tcPr>
            <w:tcW w:w="590" w:type="dxa"/>
          </w:tcPr>
          <w:p w14:paraId="1C8B2EC1" w14:textId="77777777"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228D524B" w14:textId="77777777"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229AD938" w14:textId="77777777"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298C083F" w14:textId="77777777"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859" w:type="dxa"/>
          </w:tcPr>
          <w:p w14:paraId="7C2516A0" w14:textId="64025CFF"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34</w:t>
            </w:r>
            <w:r w:rsidR="000D71FB">
              <w:rPr>
                <w:rFonts w:ascii="Times New Roman" w:hAnsi="Times New Roman" w:cs="Times New Roman"/>
                <w:sz w:val="17"/>
                <w:szCs w:val="17"/>
              </w:rPr>
              <w:t>.</w:t>
            </w:r>
            <w:r w:rsidRPr="00385CDB">
              <w:rPr>
                <w:rFonts w:ascii="Times New Roman" w:hAnsi="Times New Roman" w:cs="Times New Roman"/>
                <w:sz w:val="17"/>
                <w:szCs w:val="17"/>
              </w:rPr>
              <w:t>1497%</w:t>
            </w:r>
          </w:p>
        </w:tc>
        <w:tc>
          <w:tcPr>
            <w:tcW w:w="889" w:type="dxa"/>
          </w:tcPr>
          <w:p w14:paraId="35E1EBBE" w14:textId="7D1F1475"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00%</w:t>
            </w:r>
          </w:p>
        </w:tc>
        <w:tc>
          <w:tcPr>
            <w:tcW w:w="790" w:type="dxa"/>
          </w:tcPr>
          <w:p w14:paraId="371D95FD" w14:textId="17B6F7A5"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01251</w:t>
            </w:r>
          </w:p>
        </w:tc>
        <w:tc>
          <w:tcPr>
            <w:tcW w:w="888" w:type="dxa"/>
          </w:tcPr>
          <w:p w14:paraId="050FED12" w14:textId="04A0E31F"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00%</w:t>
            </w:r>
          </w:p>
        </w:tc>
      </w:tr>
      <w:tr w:rsidR="00EF7DB0" w:rsidRPr="00385CDB" w14:paraId="11CEB904" w14:textId="77777777" w:rsidTr="0067513E">
        <w:trPr>
          <w:trHeight w:val="216"/>
        </w:trPr>
        <w:tc>
          <w:tcPr>
            <w:tcW w:w="1506" w:type="dxa"/>
          </w:tcPr>
          <w:p w14:paraId="46F8D17D" w14:textId="49C5BEF6"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Nonlinear (4</w:t>
            </w:r>
            <w:r w:rsidR="000D71FB">
              <w:rPr>
                <w:rFonts w:ascii="Times New Roman" w:hAnsi="Times New Roman" w:cs="Times New Roman"/>
                <w:b/>
                <w:bCs/>
                <w:sz w:val="17"/>
                <w:szCs w:val="17"/>
              </w:rPr>
              <w:t>.</w:t>
            </w:r>
            <w:r w:rsidRPr="00385CDB">
              <w:rPr>
                <w:rFonts w:ascii="Times New Roman" w:hAnsi="Times New Roman" w:cs="Times New Roman"/>
                <w:b/>
                <w:bCs/>
                <w:sz w:val="17"/>
                <w:szCs w:val="17"/>
              </w:rPr>
              <w:t>0)</w:t>
            </w:r>
          </w:p>
        </w:tc>
        <w:tc>
          <w:tcPr>
            <w:tcW w:w="590" w:type="dxa"/>
          </w:tcPr>
          <w:p w14:paraId="528979DB" w14:textId="10633F08"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18%</w:t>
            </w:r>
          </w:p>
        </w:tc>
        <w:tc>
          <w:tcPr>
            <w:tcW w:w="590" w:type="dxa"/>
          </w:tcPr>
          <w:p w14:paraId="7F14B167" w14:textId="4A75CBA1"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13%</w:t>
            </w:r>
          </w:p>
        </w:tc>
        <w:tc>
          <w:tcPr>
            <w:tcW w:w="590" w:type="dxa"/>
          </w:tcPr>
          <w:p w14:paraId="57E6BD5E" w14:textId="2411C265"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8%</w:t>
            </w:r>
          </w:p>
        </w:tc>
        <w:tc>
          <w:tcPr>
            <w:tcW w:w="590" w:type="dxa"/>
          </w:tcPr>
          <w:p w14:paraId="49FBB037" w14:textId="08ECE4AC"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5%</w:t>
            </w:r>
          </w:p>
        </w:tc>
        <w:tc>
          <w:tcPr>
            <w:tcW w:w="590" w:type="dxa"/>
          </w:tcPr>
          <w:p w14:paraId="57A40B7D" w14:textId="030D5A2D"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3%</w:t>
            </w:r>
          </w:p>
        </w:tc>
        <w:tc>
          <w:tcPr>
            <w:tcW w:w="590" w:type="dxa"/>
          </w:tcPr>
          <w:p w14:paraId="4B59AEA0" w14:textId="324932F6"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w:t>
            </w:r>
          </w:p>
        </w:tc>
        <w:tc>
          <w:tcPr>
            <w:tcW w:w="590" w:type="dxa"/>
          </w:tcPr>
          <w:p w14:paraId="4A8CFF66"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859" w:type="dxa"/>
          </w:tcPr>
          <w:p w14:paraId="1E2ECCA4" w14:textId="0AB67655"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34</w:t>
            </w:r>
            <w:r w:rsidR="000D71FB">
              <w:rPr>
                <w:rFonts w:ascii="Times New Roman" w:hAnsi="Times New Roman" w:cs="Times New Roman"/>
                <w:sz w:val="17"/>
                <w:szCs w:val="17"/>
              </w:rPr>
              <w:t>.</w:t>
            </w:r>
            <w:r w:rsidRPr="00385CDB">
              <w:rPr>
                <w:rFonts w:ascii="Times New Roman" w:hAnsi="Times New Roman" w:cs="Times New Roman"/>
                <w:sz w:val="17"/>
                <w:szCs w:val="17"/>
              </w:rPr>
              <w:t>3672%</w:t>
            </w:r>
          </w:p>
        </w:tc>
        <w:tc>
          <w:tcPr>
            <w:tcW w:w="889" w:type="dxa"/>
          </w:tcPr>
          <w:p w14:paraId="046D683A" w14:textId="62A0A77F"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64%</w:t>
            </w:r>
          </w:p>
        </w:tc>
        <w:tc>
          <w:tcPr>
            <w:tcW w:w="790" w:type="dxa"/>
          </w:tcPr>
          <w:p w14:paraId="744438D5" w14:textId="5758B072"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01276</w:t>
            </w:r>
          </w:p>
        </w:tc>
        <w:tc>
          <w:tcPr>
            <w:tcW w:w="888" w:type="dxa"/>
          </w:tcPr>
          <w:p w14:paraId="78453352" w14:textId="46F3DBE9"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-1</w:t>
            </w:r>
            <w:r w:rsidR="000D71FB">
              <w:rPr>
                <w:rFonts w:ascii="Times New Roman" w:hAnsi="Times New Roman" w:cs="Times New Roman"/>
                <w:sz w:val="17"/>
                <w:szCs w:val="17"/>
              </w:rPr>
              <w:t>.</w:t>
            </w:r>
            <w:r w:rsidRPr="00385CDB">
              <w:rPr>
                <w:rFonts w:ascii="Times New Roman" w:hAnsi="Times New Roman" w:cs="Times New Roman"/>
                <w:sz w:val="17"/>
                <w:szCs w:val="17"/>
              </w:rPr>
              <w:t>97%</w:t>
            </w:r>
          </w:p>
        </w:tc>
      </w:tr>
      <w:tr w:rsidR="00EA4607" w:rsidRPr="00385CDB" w14:paraId="4800FA68" w14:textId="77777777" w:rsidTr="0067513E">
        <w:trPr>
          <w:trHeight w:val="216"/>
        </w:trPr>
        <w:tc>
          <w:tcPr>
            <w:tcW w:w="1506" w:type="dxa"/>
          </w:tcPr>
          <w:p w14:paraId="429C9B68" w14:textId="380A9E6A" w:rsidR="00EA4607" w:rsidRPr="00385CDB" w:rsidRDefault="00EA4607"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Nonlinear (4</w:t>
            </w:r>
            <w:r w:rsidR="000D71FB">
              <w:rPr>
                <w:rFonts w:ascii="Times New Roman" w:hAnsi="Times New Roman" w:cs="Times New Roman"/>
                <w:b/>
                <w:bCs/>
                <w:sz w:val="17"/>
                <w:szCs w:val="17"/>
              </w:rPr>
              <w:t>.</w:t>
            </w:r>
            <w:r w:rsidRPr="00385CDB">
              <w:rPr>
                <w:rFonts w:ascii="Times New Roman" w:hAnsi="Times New Roman" w:cs="Times New Roman"/>
                <w:b/>
                <w:bCs/>
                <w:sz w:val="17"/>
                <w:szCs w:val="17"/>
              </w:rPr>
              <w:t>1)</w:t>
            </w:r>
          </w:p>
        </w:tc>
        <w:tc>
          <w:tcPr>
            <w:tcW w:w="590" w:type="dxa"/>
          </w:tcPr>
          <w:p w14:paraId="0D02AD2A" w14:textId="27A49829"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-18%</w:t>
            </w:r>
          </w:p>
        </w:tc>
        <w:tc>
          <w:tcPr>
            <w:tcW w:w="590" w:type="dxa"/>
          </w:tcPr>
          <w:p w14:paraId="3AB9E991" w14:textId="4CBB588D"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-13%</w:t>
            </w:r>
          </w:p>
        </w:tc>
        <w:tc>
          <w:tcPr>
            <w:tcW w:w="590" w:type="dxa"/>
          </w:tcPr>
          <w:p w14:paraId="09423A31" w14:textId="372CD055"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-8%</w:t>
            </w:r>
          </w:p>
        </w:tc>
        <w:tc>
          <w:tcPr>
            <w:tcW w:w="590" w:type="dxa"/>
          </w:tcPr>
          <w:p w14:paraId="4CBF2D76" w14:textId="77777777"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5D3FE287" w14:textId="77777777"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76E24D00" w14:textId="77777777"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62B0F1C8" w14:textId="77777777"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859" w:type="dxa"/>
          </w:tcPr>
          <w:p w14:paraId="39387E5E" w14:textId="6ECDE043"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34</w:t>
            </w:r>
            <w:r w:rsidR="000D71FB">
              <w:rPr>
                <w:rFonts w:ascii="Times New Roman" w:hAnsi="Times New Roman" w:cs="Times New Roman"/>
                <w:sz w:val="17"/>
                <w:szCs w:val="17"/>
              </w:rPr>
              <w:t>.</w:t>
            </w:r>
            <w:r w:rsidRPr="00385CDB">
              <w:rPr>
                <w:rFonts w:ascii="Times New Roman" w:hAnsi="Times New Roman" w:cs="Times New Roman"/>
                <w:sz w:val="17"/>
                <w:szCs w:val="17"/>
              </w:rPr>
              <w:t>3672%</w:t>
            </w:r>
          </w:p>
        </w:tc>
        <w:tc>
          <w:tcPr>
            <w:tcW w:w="889" w:type="dxa"/>
          </w:tcPr>
          <w:p w14:paraId="4754A787" w14:textId="7CB91FF6"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64%</w:t>
            </w:r>
          </w:p>
        </w:tc>
        <w:tc>
          <w:tcPr>
            <w:tcW w:w="790" w:type="dxa"/>
          </w:tcPr>
          <w:p w14:paraId="15ABB58B" w14:textId="1EFF3F21"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01276</w:t>
            </w:r>
          </w:p>
        </w:tc>
        <w:tc>
          <w:tcPr>
            <w:tcW w:w="888" w:type="dxa"/>
          </w:tcPr>
          <w:p w14:paraId="7760649E" w14:textId="5CC7F729"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-1</w:t>
            </w:r>
            <w:r w:rsidR="000D71FB">
              <w:rPr>
                <w:rFonts w:ascii="Times New Roman" w:hAnsi="Times New Roman" w:cs="Times New Roman"/>
                <w:sz w:val="17"/>
                <w:szCs w:val="17"/>
              </w:rPr>
              <w:t>.</w:t>
            </w:r>
            <w:r w:rsidRPr="00385CDB">
              <w:rPr>
                <w:rFonts w:ascii="Times New Roman" w:hAnsi="Times New Roman" w:cs="Times New Roman"/>
                <w:sz w:val="17"/>
                <w:szCs w:val="17"/>
              </w:rPr>
              <w:t>97%</w:t>
            </w:r>
          </w:p>
        </w:tc>
      </w:tr>
      <w:tr w:rsidR="00EF7DB0" w:rsidRPr="00385CDB" w14:paraId="77F64113" w14:textId="77777777" w:rsidTr="0067513E">
        <w:trPr>
          <w:trHeight w:val="216"/>
        </w:trPr>
        <w:tc>
          <w:tcPr>
            <w:tcW w:w="1506" w:type="dxa"/>
          </w:tcPr>
          <w:p w14:paraId="68934F1B" w14:textId="0A15E552"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Nonlinear (4</w:t>
            </w:r>
            <w:r w:rsidR="000D71FB">
              <w:rPr>
                <w:rFonts w:ascii="Times New Roman" w:hAnsi="Times New Roman" w:cs="Times New Roman"/>
                <w:b/>
                <w:bCs/>
                <w:sz w:val="17"/>
                <w:szCs w:val="17"/>
              </w:rPr>
              <w:t>.</w:t>
            </w:r>
            <w:r w:rsidRPr="00385CDB">
              <w:rPr>
                <w:rFonts w:ascii="Times New Roman" w:hAnsi="Times New Roman" w:cs="Times New Roman"/>
                <w:b/>
                <w:bCs/>
                <w:sz w:val="17"/>
                <w:szCs w:val="17"/>
              </w:rPr>
              <w:t>2)</w:t>
            </w:r>
          </w:p>
        </w:tc>
        <w:tc>
          <w:tcPr>
            <w:tcW w:w="590" w:type="dxa"/>
          </w:tcPr>
          <w:p w14:paraId="764EAB27" w14:textId="3D34CD34"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22%</w:t>
            </w:r>
          </w:p>
        </w:tc>
        <w:tc>
          <w:tcPr>
            <w:tcW w:w="590" w:type="dxa"/>
          </w:tcPr>
          <w:p w14:paraId="4308EA08" w14:textId="2DB11976"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11%</w:t>
            </w:r>
          </w:p>
        </w:tc>
        <w:tc>
          <w:tcPr>
            <w:tcW w:w="590" w:type="dxa"/>
          </w:tcPr>
          <w:p w14:paraId="48072047" w14:textId="7E2A87F9"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5%</w:t>
            </w:r>
          </w:p>
        </w:tc>
        <w:tc>
          <w:tcPr>
            <w:tcW w:w="590" w:type="dxa"/>
          </w:tcPr>
          <w:p w14:paraId="546E28CC" w14:textId="40AF5FEE"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4%</w:t>
            </w:r>
          </w:p>
        </w:tc>
        <w:tc>
          <w:tcPr>
            <w:tcW w:w="590" w:type="dxa"/>
          </w:tcPr>
          <w:p w14:paraId="211FEE42" w14:textId="23000CB2"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3%</w:t>
            </w:r>
          </w:p>
        </w:tc>
        <w:tc>
          <w:tcPr>
            <w:tcW w:w="590" w:type="dxa"/>
          </w:tcPr>
          <w:p w14:paraId="61040CC7" w14:textId="53F3DD55"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2%</w:t>
            </w:r>
          </w:p>
        </w:tc>
        <w:tc>
          <w:tcPr>
            <w:tcW w:w="590" w:type="dxa"/>
          </w:tcPr>
          <w:p w14:paraId="736B0DF9" w14:textId="4D7EE975"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w:t>
            </w:r>
          </w:p>
        </w:tc>
        <w:tc>
          <w:tcPr>
            <w:tcW w:w="859" w:type="dxa"/>
          </w:tcPr>
          <w:p w14:paraId="6D0407EF" w14:textId="196233B9"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34</w:t>
            </w:r>
            <w:r w:rsidR="000D71FB">
              <w:rPr>
                <w:rFonts w:ascii="Times New Roman" w:hAnsi="Times New Roman" w:cs="Times New Roman"/>
                <w:sz w:val="17"/>
                <w:szCs w:val="17"/>
              </w:rPr>
              <w:t>.</w:t>
            </w:r>
            <w:r w:rsidRPr="00385CDB">
              <w:rPr>
                <w:rFonts w:ascii="Times New Roman" w:hAnsi="Times New Roman" w:cs="Times New Roman"/>
                <w:sz w:val="17"/>
                <w:szCs w:val="17"/>
              </w:rPr>
              <w:t>0510%</w:t>
            </w:r>
          </w:p>
        </w:tc>
        <w:tc>
          <w:tcPr>
            <w:tcW w:w="889" w:type="dxa"/>
          </w:tcPr>
          <w:p w14:paraId="4EB14D0A" w14:textId="74518A3A"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29%</w:t>
            </w:r>
          </w:p>
        </w:tc>
        <w:tc>
          <w:tcPr>
            <w:tcW w:w="790" w:type="dxa"/>
          </w:tcPr>
          <w:p w14:paraId="02E56429" w14:textId="234922AB"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01298</w:t>
            </w:r>
          </w:p>
        </w:tc>
        <w:tc>
          <w:tcPr>
            <w:tcW w:w="888" w:type="dxa"/>
          </w:tcPr>
          <w:p w14:paraId="35401F1C" w14:textId="399F8FFA"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-3</w:t>
            </w:r>
            <w:r w:rsidR="000D71FB">
              <w:rPr>
                <w:rFonts w:ascii="Times New Roman" w:hAnsi="Times New Roman" w:cs="Times New Roman"/>
                <w:sz w:val="17"/>
                <w:szCs w:val="17"/>
              </w:rPr>
              <w:t>.</w:t>
            </w:r>
            <w:r w:rsidRPr="00385CDB">
              <w:rPr>
                <w:rFonts w:ascii="Times New Roman" w:hAnsi="Times New Roman" w:cs="Times New Roman"/>
                <w:sz w:val="17"/>
                <w:szCs w:val="17"/>
              </w:rPr>
              <w:t>74%</w:t>
            </w:r>
          </w:p>
        </w:tc>
      </w:tr>
      <w:tr w:rsidR="00EA4607" w:rsidRPr="00385CDB" w14:paraId="5FC9E7F8" w14:textId="77777777" w:rsidTr="0067513E">
        <w:trPr>
          <w:trHeight w:val="216"/>
        </w:trPr>
        <w:tc>
          <w:tcPr>
            <w:tcW w:w="1506" w:type="dxa"/>
          </w:tcPr>
          <w:p w14:paraId="3D2B66D2" w14:textId="30CE3491" w:rsidR="00EA4607" w:rsidRPr="00385CDB" w:rsidRDefault="00EA4607"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Nonlinear (4</w:t>
            </w:r>
            <w:r w:rsidR="000D71FB">
              <w:rPr>
                <w:rFonts w:ascii="Times New Roman" w:hAnsi="Times New Roman" w:cs="Times New Roman"/>
                <w:b/>
                <w:bCs/>
                <w:sz w:val="17"/>
                <w:szCs w:val="17"/>
              </w:rPr>
              <w:t>.</w:t>
            </w:r>
            <w:r w:rsidRPr="00385CDB">
              <w:rPr>
                <w:rFonts w:ascii="Times New Roman" w:hAnsi="Times New Roman" w:cs="Times New Roman"/>
                <w:b/>
                <w:bCs/>
                <w:sz w:val="17"/>
                <w:szCs w:val="17"/>
              </w:rPr>
              <w:t>3)</w:t>
            </w:r>
          </w:p>
        </w:tc>
        <w:tc>
          <w:tcPr>
            <w:tcW w:w="590" w:type="dxa"/>
          </w:tcPr>
          <w:p w14:paraId="451455F0" w14:textId="35E41C44"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-22%</w:t>
            </w:r>
          </w:p>
        </w:tc>
        <w:tc>
          <w:tcPr>
            <w:tcW w:w="590" w:type="dxa"/>
          </w:tcPr>
          <w:p w14:paraId="3831B540" w14:textId="78B9FB93"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-11%</w:t>
            </w:r>
          </w:p>
        </w:tc>
        <w:tc>
          <w:tcPr>
            <w:tcW w:w="590" w:type="dxa"/>
          </w:tcPr>
          <w:p w14:paraId="660322A7" w14:textId="03F82F9E"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-5%</w:t>
            </w:r>
          </w:p>
        </w:tc>
        <w:tc>
          <w:tcPr>
            <w:tcW w:w="590" w:type="dxa"/>
          </w:tcPr>
          <w:p w14:paraId="215548AC" w14:textId="77777777"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5FD1A674" w14:textId="77777777"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08EBA448" w14:textId="77777777"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530A2676" w14:textId="77777777"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859" w:type="dxa"/>
          </w:tcPr>
          <w:p w14:paraId="47726192" w14:textId="718EC1A9"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34</w:t>
            </w:r>
            <w:r w:rsidR="000D71FB">
              <w:rPr>
                <w:rFonts w:ascii="Times New Roman" w:hAnsi="Times New Roman" w:cs="Times New Roman"/>
                <w:sz w:val="17"/>
                <w:szCs w:val="17"/>
              </w:rPr>
              <w:t>.</w:t>
            </w:r>
            <w:r w:rsidRPr="00385CDB">
              <w:rPr>
                <w:rFonts w:ascii="Times New Roman" w:hAnsi="Times New Roman" w:cs="Times New Roman"/>
                <w:sz w:val="17"/>
                <w:szCs w:val="17"/>
              </w:rPr>
              <w:t>0510%</w:t>
            </w:r>
          </w:p>
        </w:tc>
        <w:tc>
          <w:tcPr>
            <w:tcW w:w="889" w:type="dxa"/>
          </w:tcPr>
          <w:p w14:paraId="0A15FCAD" w14:textId="31009CDA"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29%</w:t>
            </w:r>
          </w:p>
        </w:tc>
        <w:tc>
          <w:tcPr>
            <w:tcW w:w="790" w:type="dxa"/>
          </w:tcPr>
          <w:p w14:paraId="088B3C23" w14:textId="0CE2191C"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01298</w:t>
            </w:r>
          </w:p>
        </w:tc>
        <w:tc>
          <w:tcPr>
            <w:tcW w:w="888" w:type="dxa"/>
          </w:tcPr>
          <w:p w14:paraId="608EC289" w14:textId="230246D3" w:rsidR="00EA4607"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-3</w:t>
            </w:r>
            <w:r w:rsidR="000D71FB">
              <w:rPr>
                <w:rFonts w:ascii="Times New Roman" w:hAnsi="Times New Roman" w:cs="Times New Roman"/>
                <w:sz w:val="17"/>
                <w:szCs w:val="17"/>
              </w:rPr>
              <w:t>.</w:t>
            </w:r>
            <w:r w:rsidRPr="00385CDB">
              <w:rPr>
                <w:rFonts w:ascii="Times New Roman" w:hAnsi="Times New Roman" w:cs="Times New Roman"/>
                <w:sz w:val="17"/>
                <w:szCs w:val="17"/>
              </w:rPr>
              <w:t>74%</w:t>
            </w:r>
          </w:p>
        </w:tc>
      </w:tr>
      <w:tr w:rsidR="00EF7DB0" w:rsidRPr="00385CDB" w14:paraId="1E5074A5" w14:textId="77777777" w:rsidTr="0067513E">
        <w:trPr>
          <w:trHeight w:val="216"/>
        </w:trPr>
        <w:tc>
          <w:tcPr>
            <w:tcW w:w="1506" w:type="dxa"/>
          </w:tcPr>
          <w:p w14:paraId="5FD50C01" w14:textId="74D3EC61"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Nonlinear (4</w:t>
            </w:r>
            <w:r w:rsidR="000D71FB">
              <w:rPr>
                <w:rFonts w:ascii="Times New Roman" w:hAnsi="Times New Roman" w:cs="Times New Roman"/>
                <w:b/>
                <w:bCs/>
                <w:sz w:val="17"/>
                <w:szCs w:val="17"/>
              </w:rPr>
              <w:t>.</w:t>
            </w:r>
            <w:r w:rsidRPr="00385CDB">
              <w:rPr>
                <w:rFonts w:ascii="Times New Roman" w:hAnsi="Times New Roman" w:cs="Times New Roman"/>
                <w:b/>
                <w:bCs/>
                <w:sz w:val="17"/>
                <w:szCs w:val="17"/>
              </w:rPr>
              <w:t>4)</w:t>
            </w:r>
          </w:p>
        </w:tc>
        <w:tc>
          <w:tcPr>
            <w:tcW w:w="590" w:type="dxa"/>
          </w:tcPr>
          <w:p w14:paraId="0B3A6652" w14:textId="2FE2192B"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24%</w:t>
            </w:r>
          </w:p>
        </w:tc>
        <w:tc>
          <w:tcPr>
            <w:tcW w:w="590" w:type="dxa"/>
          </w:tcPr>
          <w:p w14:paraId="5A74171A" w14:textId="0FEC4A36"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12%</w:t>
            </w:r>
          </w:p>
        </w:tc>
        <w:tc>
          <w:tcPr>
            <w:tcW w:w="590" w:type="dxa"/>
          </w:tcPr>
          <w:p w14:paraId="32A72CF1" w14:textId="76E7A6F2"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2%</w:t>
            </w:r>
          </w:p>
        </w:tc>
        <w:tc>
          <w:tcPr>
            <w:tcW w:w="590" w:type="dxa"/>
          </w:tcPr>
          <w:p w14:paraId="5273F3FD"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456413F7"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2B5EC984"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6E659E2C"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859" w:type="dxa"/>
          </w:tcPr>
          <w:p w14:paraId="4B71FA4A" w14:textId="4C1528D1"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34</w:t>
            </w:r>
            <w:r w:rsidR="000D71FB">
              <w:rPr>
                <w:rFonts w:ascii="Times New Roman" w:hAnsi="Times New Roman" w:cs="Times New Roman"/>
                <w:sz w:val="17"/>
                <w:szCs w:val="17"/>
              </w:rPr>
              <w:t>.</w:t>
            </w:r>
            <w:r w:rsidRPr="00385CDB">
              <w:rPr>
                <w:rFonts w:ascii="Times New Roman" w:hAnsi="Times New Roman" w:cs="Times New Roman"/>
                <w:sz w:val="17"/>
                <w:szCs w:val="17"/>
              </w:rPr>
              <w:t>4576%</w:t>
            </w:r>
          </w:p>
        </w:tc>
        <w:tc>
          <w:tcPr>
            <w:tcW w:w="889" w:type="dxa"/>
          </w:tcPr>
          <w:p w14:paraId="6E9BCFE8" w14:textId="3D689012"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90%</w:t>
            </w:r>
          </w:p>
        </w:tc>
        <w:tc>
          <w:tcPr>
            <w:tcW w:w="790" w:type="dxa"/>
          </w:tcPr>
          <w:p w14:paraId="6A83EE1E" w14:textId="16A4D5EA"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01310</w:t>
            </w:r>
          </w:p>
        </w:tc>
        <w:tc>
          <w:tcPr>
            <w:tcW w:w="888" w:type="dxa"/>
          </w:tcPr>
          <w:p w14:paraId="6252D208" w14:textId="78D8B9B6"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-4</w:t>
            </w:r>
            <w:r w:rsidR="000D71FB">
              <w:rPr>
                <w:rFonts w:ascii="Times New Roman" w:hAnsi="Times New Roman" w:cs="Times New Roman"/>
                <w:sz w:val="17"/>
                <w:szCs w:val="17"/>
              </w:rPr>
              <w:t>.</w:t>
            </w:r>
            <w:r w:rsidRPr="00385CDB">
              <w:rPr>
                <w:rFonts w:ascii="Times New Roman" w:hAnsi="Times New Roman" w:cs="Times New Roman"/>
                <w:sz w:val="17"/>
                <w:szCs w:val="17"/>
              </w:rPr>
              <w:t>72%</w:t>
            </w:r>
          </w:p>
        </w:tc>
      </w:tr>
      <w:tr w:rsidR="00EF7DB0" w:rsidRPr="00385CDB" w14:paraId="265BA8FA" w14:textId="77777777" w:rsidTr="0067513E">
        <w:trPr>
          <w:trHeight w:val="216"/>
        </w:trPr>
        <w:tc>
          <w:tcPr>
            <w:tcW w:w="1506" w:type="dxa"/>
          </w:tcPr>
          <w:p w14:paraId="0F979B76" w14:textId="5D3E8623"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Nonlinear (5</w:t>
            </w:r>
            <w:r w:rsidR="000D71FB">
              <w:rPr>
                <w:rFonts w:ascii="Times New Roman" w:hAnsi="Times New Roman" w:cs="Times New Roman"/>
                <w:b/>
                <w:bCs/>
                <w:sz w:val="17"/>
                <w:szCs w:val="17"/>
              </w:rPr>
              <w:t>.</w:t>
            </w:r>
            <w:r w:rsidRPr="00385CDB">
              <w:rPr>
                <w:rFonts w:ascii="Times New Roman" w:hAnsi="Times New Roman" w:cs="Times New Roman"/>
                <w:b/>
                <w:bCs/>
                <w:sz w:val="17"/>
                <w:szCs w:val="17"/>
              </w:rPr>
              <w:t>0)</w:t>
            </w:r>
          </w:p>
        </w:tc>
        <w:tc>
          <w:tcPr>
            <w:tcW w:w="590" w:type="dxa"/>
          </w:tcPr>
          <w:p w14:paraId="4633B637" w14:textId="2FFC8DFF"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8%</w:t>
            </w:r>
          </w:p>
        </w:tc>
        <w:tc>
          <w:tcPr>
            <w:tcW w:w="590" w:type="dxa"/>
          </w:tcPr>
          <w:p w14:paraId="48E2263C" w14:textId="06E041B0"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13%</w:t>
            </w:r>
          </w:p>
        </w:tc>
        <w:tc>
          <w:tcPr>
            <w:tcW w:w="590" w:type="dxa"/>
          </w:tcPr>
          <w:p w14:paraId="26E1A5DD" w14:textId="6444AC71"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18%</w:t>
            </w:r>
          </w:p>
        </w:tc>
        <w:tc>
          <w:tcPr>
            <w:tcW w:w="590" w:type="dxa"/>
          </w:tcPr>
          <w:p w14:paraId="39A4CF80" w14:textId="39984B09"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13%</w:t>
            </w:r>
          </w:p>
        </w:tc>
        <w:tc>
          <w:tcPr>
            <w:tcW w:w="590" w:type="dxa"/>
          </w:tcPr>
          <w:p w14:paraId="02B92E88" w14:textId="228365E6"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8%</w:t>
            </w:r>
          </w:p>
        </w:tc>
        <w:tc>
          <w:tcPr>
            <w:tcW w:w="590" w:type="dxa"/>
          </w:tcPr>
          <w:p w14:paraId="153AC065" w14:textId="25E8E2ED"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5%</w:t>
            </w:r>
          </w:p>
        </w:tc>
        <w:tc>
          <w:tcPr>
            <w:tcW w:w="590" w:type="dxa"/>
          </w:tcPr>
          <w:p w14:paraId="09F3A3E3" w14:textId="725664AD"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3%</w:t>
            </w:r>
          </w:p>
        </w:tc>
        <w:tc>
          <w:tcPr>
            <w:tcW w:w="859" w:type="dxa"/>
          </w:tcPr>
          <w:p w14:paraId="62E2E0A1" w14:textId="7C43C4FC"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34</w:t>
            </w:r>
            <w:r w:rsidR="000D71FB">
              <w:rPr>
                <w:rFonts w:ascii="Times New Roman" w:hAnsi="Times New Roman" w:cs="Times New Roman"/>
                <w:sz w:val="17"/>
                <w:szCs w:val="17"/>
              </w:rPr>
              <w:t>.</w:t>
            </w:r>
            <w:r w:rsidRPr="00385CDB">
              <w:rPr>
                <w:rFonts w:ascii="Times New Roman" w:hAnsi="Times New Roman" w:cs="Times New Roman"/>
                <w:sz w:val="17"/>
                <w:szCs w:val="17"/>
              </w:rPr>
              <w:t>3672%</w:t>
            </w:r>
          </w:p>
        </w:tc>
        <w:tc>
          <w:tcPr>
            <w:tcW w:w="889" w:type="dxa"/>
          </w:tcPr>
          <w:p w14:paraId="34D05DED" w14:textId="57B51241"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64%</w:t>
            </w:r>
          </w:p>
        </w:tc>
        <w:tc>
          <w:tcPr>
            <w:tcW w:w="790" w:type="dxa"/>
          </w:tcPr>
          <w:p w14:paraId="38B013FB" w14:textId="4A0C2474"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01238</w:t>
            </w:r>
          </w:p>
        </w:tc>
        <w:tc>
          <w:tcPr>
            <w:tcW w:w="888" w:type="dxa"/>
          </w:tcPr>
          <w:p w14:paraId="55FB5794" w14:textId="68DDF86A"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1</w:t>
            </w:r>
            <w:r w:rsidR="000D71FB">
              <w:rPr>
                <w:rFonts w:ascii="Times New Roman" w:hAnsi="Times New Roman" w:cs="Times New Roman"/>
                <w:sz w:val="17"/>
                <w:szCs w:val="17"/>
              </w:rPr>
              <w:t>.</w:t>
            </w:r>
            <w:r w:rsidRPr="00385CDB">
              <w:rPr>
                <w:rFonts w:ascii="Times New Roman" w:hAnsi="Times New Roman" w:cs="Times New Roman"/>
                <w:sz w:val="17"/>
                <w:szCs w:val="17"/>
              </w:rPr>
              <w:t>06%</w:t>
            </w:r>
          </w:p>
        </w:tc>
      </w:tr>
      <w:tr w:rsidR="00EF7DB0" w:rsidRPr="00385CDB" w14:paraId="20CC67D0" w14:textId="77777777" w:rsidTr="0067513E">
        <w:trPr>
          <w:trHeight w:val="216"/>
        </w:trPr>
        <w:tc>
          <w:tcPr>
            <w:tcW w:w="1506" w:type="dxa"/>
          </w:tcPr>
          <w:p w14:paraId="256E3AFD" w14:textId="77A9C24D"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Nonlinear (5</w:t>
            </w:r>
            <w:r w:rsidR="000D71FB">
              <w:rPr>
                <w:rFonts w:ascii="Times New Roman" w:hAnsi="Times New Roman" w:cs="Times New Roman"/>
                <w:b/>
                <w:bCs/>
                <w:sz w:val="17"/>
                <w:szCs w:val="17"/>
              </w:rPr>
              <w:t>.</w:t>
            </w:r>
            <w:r w:rsidRPr="00385CDB">
              <w:rPr>
                <w:rFonts w:ascii="Times New Roman" w:hAnsi="Times New Roman" w:cs="Times New Roman"/>
                <w:b/>
                <w:bCs/>
                <w:sz w:val="17"/>
                <w:szCs w:val="17"/>
              </w:rPr>
              <w:t>1)</w:t>
            </w:r>
          </w:p>
        </w:tc>
        <w:tc>
          <w:tcPr>
            <w:tcW w:w="590" w:type="dxa"/>
          </w:tcPr>
          <w:p w14:paraId="10D9D048" w14:textId="77614518"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5%</w:t>
            </w:r>
          </w:p>
        </w:tc>
        <w:tc>
          <w:tcPr>
            <w:tcW w:w="590" w:type="dxa"/>
          </w:tcPr>
          <w:p w14:paraId="0F1821DE" w14:textId="69A49A7C"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11%</w:t>
            </w:r>
          </w:p>
        </w:tc>
        <w:tc>
          <w:tcPr>
            <w:tcW w:w="590" w:type="dxa"/>
          </w:tcPr>
          <w:p w14:paraId="2BD7EE9B" w14:textId="6AC76F1F"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22%</w:t>
            </w:r>
          </w:p>
        </w:tc>
        <w:tc>
          <w:tcPr>
            <w:tcW w:w="590" w:type="dxa"/>
          </w:tcPr>
          <w:p w14:paraId="15E9898D" w14:textId="7FFEDD90"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11%</w:t>
            </w:r>
          </w:p>
        </w:tc>
        <w:tc>
          <w:tcPr>
            <w:tcW w:w="590" w:type="dxa"/>
          </w:tcPr>
          <w:p w14:paraId="3B4EA683" w14:textId="6F86CD54"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5%</w:t>
            </w:r>
          </w:p>
        </w:tc>
        <w:tc>
          <w:tcPr>
            <w:tcW w:w="590" w:type="dxa"/>
          </w:tcPr>
          <w:p w14:paraId="5356C395" w14:textId="217FFEA3"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3%</w:t>
            </w:r>
          </w:p>
        </w:tc>
        <w:tc>
          <w:tcPr>
            <w:tcW w:w="590" w:type="dxa"/>
          </w:tcPr>
          <w:p w14:paraId="429A1CB8" w14:textId="46587514"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w:t>
            </w:r>
          </w:p>
        </w:tc>
        <w:tc>
          <w:tcPr>
            <w:tcW w:w="859" w:type="dxa"/>
          </w:tcPr>
          <w:p w14:paraId="2D4CA6C5" w14:textId="1D98688C"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34</w:t>
            </w:r>
            <w:r w:rsidR="000D71FB">
              <w:rPr>
                <w:rFonts w:ascii="Times New Roman" w:hAnsi="Times New Roman" w:cs="Times New Roman"/>
                <w:sz w:val="17"/>
                <w:szCs w:val="17"/>
              </w:rPr>
              <w:t>.</w:t>
            </w:r>
            <w:r w:rsidRPr="00385CDB">
              <w:rPr>
                <w:rFonts w:ascii="Times New Roman" w:hAnsi="Times New Roman" w:cs="Times New Roman"/>
                <w:sz w:val="17"/>
                <w:szCs w:val="17"/>
              </w:rPr>
              <w:t>0510%</w:t>
            </w:r>
          </w:p>
        </w:tc>
        <w:tc>
          <w:tcPr>
            <w:tcW w:w="889" w:type="dxa"/>
          </w:tcPr>
          <w:p w14:paraId="70A6AAEE" w14:textId="53E88162"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29%</w:t>
            </w:r>
          </w:p>
        </w:tc>
        <w:tc>
          <w:tcPr>
            <w:tcW w:w="790" w:type="dxa"/>
          </w:tcPr>
          <w:p w14:paraId="44F864B9" w14:textId="515E98CF"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01245</w:t>
            </w:r>
          </w:p>
        </w:tc>
        <w:tc>
          <w:tcPr>
            <w:tcW w:w="888" w:type="dxa"/>
          </w:tcPr>
          <w:p w14:paraId="083CD538" w14:textId="20B213FE"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52%</w:t>
            </w:r>
          </w:p>
        </w:tc>
      </w:tr>
      <w:tr w:rsidR="00EF7DB0" w:rsidRPr="00385CDB" w14:paraId="2309085F" w14:textId="77777777" w:rsidTr="0067513E">
        <w:trPr>
          <w:trHeight w:val="216"/>
        </w:trPr>
        <w:tc>
          <w:tcPr>
            <w:tcW w:w="1506" w:type="dxa"/>
          </w:tcPr>
          <w:p w14:paraId="5CB75F51" w14:textId="5AF364EA" w:rsidR="00EF7DB0" w:rsidRPr="00385CDB" w:rsidRDefault="00EF7DB0" w:rsidP="00091C48">
            <w:pPr>
              <w:pStyle w:val="NoSpacing"/>
              <w:jc w:val="both"/>
              <w:rPr>
                <w:rFonts w:ascii="Times New Roman" w:hAnsi="Times New Roman" w:cs="Times New Roman"/>
                <w:b/>
                <w:bCs/>
                <w:sz w:val="17"/>
                <w:szCs w:val="17"/>
              </w:rPr>
            </w:pPr>
            <w:r w:rsidRPr="00385CDB">
              <w:rPr>
                <w:rFonts w:ascii="Times New Roman" w:hAnsi="Times New Roman" w:cs="Times New Roman"/>
                <w:b/>
                <w:bCs/>
                <w:sz w:val="17"/>
                <w:szCs w:val="17"/>
              </w:rPr>
              <w:t>Nonlinear (5</w:t>
            </w:r>
            <w:r w:rsidR="000D71FB">
              <w:rPr>
                <w:rFonts w:ascii="Times New Roman" w:hAnsi="Times New Roman" w:cs="Times New Roman"/>
                <w:b/>
                <w:bCs/>
                <w:sz w:val="17"/>
                <w:szCs w:val="17"/>
              </w:rPr>
              <w:t>.</w:t>
            </w:r>
            <w:r w:rsidRPr="00385CDB">
              <w:rPr>
                <w:rFonts w:ascii="Times New Roman" w:hAnsi="Times New Roman" w:cs="Times New Roman"/>
                <w:b/>
                <w:bCs/>
                <w:sz w:val="17"/>
                <w:szCs w:val="17"/>
              </w:rPr>
              <w:t>2)</w:t>
            </w:r>
          </w:p>
        </w:tc>
        <w:tc>
          <w:tcPr>
            <w:tcW w:w="590" w:type="dxa"/>
          </w:tcPr>
          <w:p w14:paraId="01D08E95" w14:textId="4A904D24"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2%</w:t>
            </w:r>
          </w:p>
        </w:tc>
        <w:tc>
          <w:tcPr>
            <w:tcW w:w="590" w:type="dxa"/>
          </w:tcPr>
          <w:p w14:paraId="38FA89AD" w14:textId="1CEC45DB"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12%</w:t>
            </w:r>
          </w:p>
        </w:tc>
        <w:tc>
          <w:tcPr>
            <w:tcW w:w="590" w:type="dxa"/>
          </w:tcPr>
          <w:p w14:paraId="7E807761" w14:textId="2F40ABFD"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24%</w:t>
            </w:r>
          </w:p>
        </w:tc>
        <w:tc>
          <w:tcPr>
            <w:tcW w:w="590" w:type="dxa"/>
          </w:tcPr>
          <w:p w14:paraId="2170CAA9" w14:textId="5F12E30C"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12%</w:t>
            </w:r>
          </w:p>
        </w:tc>
        <w:tc>
          <w:tcPr>
            <w:tcW w:w="590" w:type="dxa"/>
          </w:tcPr>
          <w:p w14:paraId="7F1B8A23" w14:textId="729D30E7" w:rsidR="00EF7DB0" w:rsidRPr="00385CDB" w:rsidRDefault="00EA4607"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w:t>
            </w:r>
            <w:r w:rsidR="00EF7DB0" w:rsidRPr="00385CDB">
              <w:rPr>
                <w:rFonts w:ascii="Times New Roman" w:hAnsi="Times New Roman" w:cs="Times New Roman"/>
                <w:sz w:val="17"/>
                <w:szCs w:val="17"/>
              </w:rPr>
              <w:t>2%</w:t>
            </w:r>
          </w:p>
        </w:tc>
        <w:tc>
          <w:tcPr>
            <w:tcW w:w="590" w:type="dxa"/>
          </w:tcPr>
          <w:p w14:paraId="5E8F4B43"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590" w:type="dxa"/>
          </w:tcPr>
          <w:p w14:paraId="3A472E92" w14:textId="77777777"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p>
        </w:tc>
        <w:tc>
          <w:tcPr>
            <w:tcW w:w="859" w:type="dxa"/>
          </w:tcPr>
          <w:p w14:paraId="57D259B9" w14:textId="5066C3AC"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34</w:t>
            </w:r>
            <w:r w:rsidR="000D71FB">
              <w:rPr>
                <w:rFonts w:ascii="Times New Roman" w:hAnsi="Times New Roman" w:cs="Times New Roman"/>
                <w:sz w:val="17"/>
                <w:szCs w:val="17"/>
              </w:rPr>
              <w:t>.</w:t>
            </w:r>
            <w:r w:rsidRPr="00385CDB">
              <w:rPr>
                <w:rFonts w:ascii="Times New Roman" w:hAnsi="Times New Roman" w:cs="Times New Roman"/>
                <w:sz w:val="17"/>
                <w:szCs w:val="17"/>
              </w:rPr>
              <w:t>4576%</w:t>
            </w:r>
          </w:p>
        </w:tc>
        <w:tc>
          <w:tcPr>
            <w:tcW w:w="889" w:type="dxa"/>
          </w:tcPr>
          <w:p w14:paraId="3BC9015F" w14:textId="319E24C5"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90%</w:t>
            </w:r>
          </w:p>
        </w:tc>
        <w:tc>
          <w:tcPr>
            <w:tcW w:w="790" w:type="dxa"/>
          </w:tcPr>
          <w:p w14:paraId="29467A52" w14:textId="5564ADEF"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0</w:t>
            </w:r>
            <w:r w:rsidR="000D71FB">
              <w:rPr>
                <w:rFonts w:ascii="Times New Roman" w:hAnsi="Times New Roman" w:cs="Times New Roman"/>
                <w:sz w:val="17"/>
                <w:szCs w:val="17"/>
              </w:rPr>
              <w:t>.</w:t>
            </w:r>
            <w:r w:rsidRPr="00385CDB">
              <w:rPr>
                <w:rFonts w:ascii="Times New Roman" w:hAnsi="Times New Roman" w:cs="Times New Roman"/>
                <w:sz w:val="17"/>
                <w:szCs w:val="17"/>
              </w:rPr>
              <w:t>01224</w:t>
            </w:r>
          </w:p>
        </w:tc>
        <w:tc>
          <w:tcPr>
            <w:tcW w:w="888" w:type="dxa"/>
          </w:tcPr>
          <w:p w14:paraId="0FCF6958" w14:textId="2B0AFD72" w:rsidR="00EF7DB0" w:rsidRPr="00385CDB" w:rsidRDefault="00EF7DB0" w:rsidP="00091C48">
            <w:pPr>
              <w:pStyle w:val="NoSpacing"/>
              <w:jc w:val="right"/>
              <w:rPr>
                <w:rFonts w:ascii="Times New Roman" w:hAnsi="Times New Roman" w:cs="Times New Roman"/>
                <w:sz w:val="17"/>
                <w:szCs w:val="17"/>
              </w:rPr>
            </w:pPr>
            <w:r w:rsidRPr="00385CDB">
              <w:rPr>
                <w:rFonts w:ascii="Times New Roman" w:hAnsi="Times New Roman" w:cs="Times New Roman"/>
                <w:sz w:val="17"/>
                <w:szCs w:val="17"/>
              </w:rPr>
              <w:t>2</w:t>
            </w:r>
            <w:r w:rsidR="000D71FB">
              <w:rPr>
                <w:rFonts w:ascii="Times New Roman" w:hAnsi="Times New Roman" w:cs="Times New Roman"/>
                <w:sz w:val="17"/>
                <w:szCs w:val="17"/>
              </w:rPr>
              <w:t>.</w:t>
            </w:r>
            <w:r w:rsidRPr="00385CDB">
              <w:rPr>
                <w:rFonts w:ascii="Times New Roman" w:hAnsi="Times New Roman" w:cs="Times New Roman"/>
                <w:sz w:val="17"/>
                <w:szCs w:val="17"/>
              </w:rPr>
              <w:t>17%</w:t>
            </w:r>
          </w:p>
        </w:tc>
      </w:tr>
    </w:tbl>
    <w:p w14:paraId="5C066DA0" w14:textId="6D251D8F" w:rsidR="00605F89" w:rsidRPr="002916E6" w:rsidRDefault="00605F89" w:rsidP="00091C48">
      <w:pPr>
        <w:spacing w:line="240" w:lineRule="auto"/>
        <w:jc w:val="both"/>
        <w:rPr>
          <w:rFonts w:ascii="Times New Roman" w:hAnsi="Times New Roman" w:cs="Times New Roman"/>
          <w:sz w:val="20"/>
          <w:szCs w:val="20"/>
        </w:rPr>
      </w:pPr>
      <w:r w:rsidRPr="002916E6">
        <w:rPr>
          <w:rFonts w:ascii="Times New Roman" w:hAnsi="Times New Roman" w:cs="Times New Roman"/>
          <w:b/>
          <w:bCs/>
          <w:sz w:val="20"/>
          <w:szCs w:val="20"/>
        </w:rPr>
        <w:t xml:space="preserve">Table </w:t>
      </w:r>
      <w:r w:rsidR="001479A2" w:rsidRPr="002916E6">
        <w:rPr>
          <w:rFonts w:ascii="Times New Roman" w:hAnsi="Times New Roman" w:cs="Times New Roman"/>
          <w:b/>
          <w:bCs/>
          <w:sz w:val="20"/>
          <w:szCs w:val="20"/>
        </w:rPr>
        <w:t>C1</w:t>
      </w:r>
      <w:r w:rsidR="00D175E3" w:rsidRPr="002916E6">
        <w:rPr>
          <w:rFonts w:ascii="Times New Roman" w:hAnsi="Times New Roman" w:cs="Times New Roman"/>
          <w:sz w:val="20"/>
          <w:szCs w:val="20"/>
        </w:rPr>
        <w:t xml:space="preserve"> </w:t>
      </w:r>
      <w:r w:rsidR="00D175E3" w:rsidRPr="002916E6">
        <w:rPr>
          <w:rFonts w:ascii="Times New Roman" w:hAnsi="Times New Roman" w:cs="Times New Roman"/>
          <w:b/>
          <w:bCs/>
          <w:sz w:val="20"/>
          <w:szCs w:val="20"/>
        </w:rPr>
        <w:t>Trend assumptions expressed in percentage change between different birth cohorts.</w:t>
      </w:r>
      <w:r w:rsidR="00D175E3" w:rsidRPr="002916E6">
        <w:rPr>
          <w:rFonts w:ascii="Times New Roman" w:hAnsi="Times New Roman" w:cs="Times New Roman"/>
          <w:sz w:val="20"/>
          <w:szCs w:val="20"/>
        </w:rPr>
        <w:t xml:space="preserve">  </w:t>
      </w:r>
    </w:p>
    <w:p w14:paraId="7DA86E02" w14:textId="43F9E608" w:rsidR="00F06A8B" w:rsidRPr="002916E6" w:rsidRDefault="00F06A8B" w:rsidP="00091C48">
      <w:pPr>
        <w:spacing w:line="240" w:lineRule="auto"/>
        <w:jc w:val="both"/>
        <w:rPr>
          <w:rFonts w:ascii="Times New Roman" w:hAnsi="Times New Roman" w:cs="Times New Roman"/>
          <w:sz w:val="20"/>
          <w:szCs w:val="20"/>
        </w:rPr>
      </w:pPr>
      <w:r w:rsidRPr="002916E6">
        <w:rPr>
          <w:rFonts w:ascii="Times New Roman" w:hAnsi="Times New Roman" w:cs="Times New Roman"/>
          <w:sz w:val="20"/>
          <w:szCs w:val="20"/>
        </w:rPr>
        <w:t xml:space="preserve">The simulated age-specific dementia incidence rates irrespective of the birth cohort are compared to the Rotterdam Study data in the data collection period 2002 to 2016 (Figure </w:t>
      </w:r>
      <w:r w:rsidR="00D81ECD" w:rsidRPr="002916E6">
        <w:rPr>
          <w:rFonts w:ascii="Times New Roman" w:hAnsi="Times New Roman" w:cs="Times New Roman"/>
          <w:sz w:val="20"/>
          <w:szCs w:val="20"/>
        </w:rPr>
        <w:t>C1</w:t>
      </w:r>
      <w:r w:rsidRPr="002916E6">
        <w:rPr>
          <w:rFonts w:ascii="Times New Roman" w:hAnsi="Times New Roman" w:cs="Times New Roman"/>
          <w:sz w:val="20"/>
          <w:szCs w:val="20"/>
        </w:rPr>
        <w:t xml:space="preserve">). The simulated dementia incidence rates fit the data very well, with some small deviation for the 90-94 and 95+ groups. </w:t>
      </w:r>
    </w:p>
    <w:p w14:paraId="209CD65D" w14:textId="173EB730" w:rsidR="00F06A8B" w:rsidRPr="002916E6" w:rsidRDefault="00F06A8B" w:rsidP="00091C48">
      <w:pPr>
        <w:spacing w:line="240" w:lineRule="auto"/>
        <w:jc w:val="both"/>
        <w:rPr>
          <w:rFonts w:ascii="Times New Roman" w:hAnsi="Times New Roman" w:cs="Times New Roman"/>
          <w:sz w:val="20"/>
          <w:szCs w:val="20"/>
        </w:rPr>
        <w:sectPr w:rsidR="00F06A8B" w:rsidRPr="002916E6" w:rsidSect="009A5F5A">
          <w:footerReference w:type="default" r:id="rId12"/>
          <w:pgSz w:w="11906" w:h="16838"/>
          <w:pgMar w:top="1417" w:right="1417" w:bottom="1134" w:left="1417" w:header="708" w:footer="708" w:gutter="0"/>
          <w:pgNumType w:start="18"/>
          <w:cols w:space="708"/>
          <w:docGrid w:linePitch="360"/>
        </w:sectPr>
      </w:pPr>
    </w:p>
    <w:p w14:paraId="210E5C91" w14:textId="5F542568" w:rsidR="00CB779F" w:rsidRPr="002916E6" w:rsidRDefault="00CB779F" w:rsidP="00091C48">
      <w:pPr>
        <w:spacing w:line="240" w:lineRule="auto"/>
        <w:rPr>
          <w:rFonts w:ascii="Times New Roman" w:hAnsi="Times New Roman" w:cs="Times New Roman"/>
          <w:b/>
          <w:bCs/>
          <w:sz w:val="20"/>
          <w:szCs w:val="20"/>
        </w:rPr>
      </w:pPr>
      <w:r w:rsidRPr="002916E6">
        <w:rPr>
          <w:rFonts w:ascii="Times New Roman" w:hAnsi="Times New Roman" w:cs="Times New Roman"/>
          <w:noProof/>
          <w:sz w:val="20"/>
          <w:szCs w:val="20"/>
        </w:rPr>
        <w:lastRenderedPageBreak/>
        <w:drawing>
          <wp:inline distT="0" distB="0" distL="0" distR="0" wp14:anchorId="57596EE3" wp14:editId="1CFFCC10">
            <wp:extent cx="4428000" cy="258300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8000" cy="2583000"/>
                    </a:xfrm>
                    <a:prstGeom prst="rect">
                      <a:avLst/>
                    </a:prstGeom>
                    <a:noFill/>
                    <a:ln>
                      <a:noFill/>
                    </a:ln>
                  </pic:spPr>
                </pic:pic>
              </a:graphicData>
            </a:graphic>
          </wp:inline>
        </w:drawing>
      </w:r>
      <w:r w:rsidRPr="002916E6">
        <w:rPr>
          <w:rFonts w:ascii="Times New Roman" w:hAnsi="Times New Roman" w:cs="Times New Roman"/>
          <w:noProof/>
          <w:sz w:val="20"/>
          <w:szCs w:val="20"/>
        </w:rPr>
        <w:drawing>
          <wp:inline distT="0" distB="0" distL="0" distR="0" wp14:anchorId="3A2BF9DF" wp14:editId="441DB9DA">
            <wp:extent cx="4428000" cy="2583000"/>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8000" cy="2583000"/>
                    </a:xfrm>
                    <a:prstGeom prst="rect">
                      <a:avLst/>
                    </a:prstGeom>
                    <a:noFill/>
                    <a:ln>
                      <a:noFill/>
                    </a:ln>
                  </pic:spPr>
                </pic:pic>
              </a:graphicData>
            </a:graphic>
          </wp:inline>
        </w:drawing>
      </w:r>
      <w:r w:rsidRPr="002916E6">
        <w:rPr>
          <w:rFonts w:ascii="Times New Roman" w:hAnsi="Times New Roman" w:cs="Times New Roman"/>
          <w:noProof/>
          <w:sz w:val="20"/>
          <w:szCs w:val="20"/>
        </w:rPr>
        <w:drawing>
          <wp:inline distT="0" distB="0" distL="0" distR="0" wp14:anchorId="57384104" wp14:editId="123A2A27">
            <wp:extent cx="4428000" cy="2583000"/>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28000" cy="2583000"/>
                    </a:xfrm>
                    <a:prstGeom prst="rect">
                      <a:avLst/>
                    </a:prstGeom>
                    <a:noFill/>
                    <a:ln>
                      <a:noFill/>
                    </a:ln>
                  </pic:spPr>
                </pic:pic>
              </a:graphicData>
            </a:graphic>
          </wp:inline>
        </w:drawing>
      </w:r>
      <w:r w:rsidRPr="002916E6">
        <w:rPr>
          <w:rFonts w:ascii="Times New Roman" w:hAnsi="Times New Roman" w:cs="Times New Roman"/>
          <w:noProof/>
          <w:sz w:val="20"/>
          <w:szCs w:val="20"/>
        </w:rPr>
        <w:drawing>
          <wp:inline distT="0" distB="0" distL="0" distR="0" wp14:anchorId="31A40A92" wp14:editId="254DC3DB">
            <wp:extent cx="4428000" cy="258300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8000" cy="2583000"/>
                    </a:xfrm>
                    <a:prstGeom prst="rect">
                      <a:avLst/>
                    </a:prstGeom>
                    <a:noFill/>
                    <a:ln>
                      <a:noFill/>
                    </a:ln>
                  </pic:spPr>
                </pic:pic>
              </a:graphicData>
            </a:graphic>
          </wp:inline>
        </w:drawing>
      </w:r>
    </w:p>
    <w:p w14:paraId="059395D3" w14:textId="43EBDA74" w:rsidR="006C10C4" w:rsidRPr="002916E6" w:rsidRDefault="006C10C4" w:rsidP="00091C48">
      <w:pPr>
        <w:spacing w:line="240" w:lineRule="auto"/>
        <w:rPr>
          <w:rFonts w:ascii="Times New Roman" w:hAnsi="Times New Roman" w:cs="Times New Roman"/>
          <w:sz w:val="20"/>
          <w:szCs w:val="20"/>
        </w:rPr>
      </w:pPr>
      <w:r w:rsidRPr="002916E6">
        <w:rPr>
          <w:rFonts w:ascii="Times New Roman" w:hAnsi="Times New Roman" w:cs="Times New Roman"/>
          <w:b/>
          <w:bCs/>
          <w:sz w:val="20"/>
          <w:szCs w:val="20"/>
        </w:rPr>
        <w:t xml:space="preserve">Figure </w:t>
      </w:r>
      <w:r w:rsidR="00CE0D60" w:rsidRPr="002916E6">
        <w:rPr>
          <w:rFonts w:ascii="Times New Roman" w:hAnsi="Times New Roman" w:cs="Times New Roman"/>
          <w:b/>
          <w:bCs/>
          <w:sz w:val="20"/>
          <w:szCs w:val="20"/>
        </w:rPr>
        <w:t>C1</w:t>
      </w:r>
      <w:r w:rsidRPr="002916E6">
        <w:rPr>
          <w:rFonts w:ascii="Times New Roman" w:hAnsi="Times New Roman" w:cs="Times New Roman"/>
          <w:sz w:val="20"/>
          <w:szCs w:val="20"/>
        </w:rPr>
        <w:t xml:space="preserve"> Age-specific dementia incidence rate per 1000 person years between 2002 and 2016, trend scenario calibration compared to the Rotterdam Study. (A) 95% confidence interval of the linear trend, (B) stable nonlinear (3.0 and 3.1), (C) decelerating nonlinear (4.0 to 4.4), (D) accelerating nonlinear (5.0 to 5.2).</w:t>
      </w:r>
    </w:p>
    <w:p w14:paraId="0D1FFB1D" w14:textId="1EB65DE2" w:rsidR="00B45740" w:rsidRPr="002916E6" w:rsidRDefault="00B45740" w:rsidP="00091C48">
      <w:pPr>
        <w:spacing w:line="240" w:lineRule="auto"/>
        <w:rPr>
          <w:rFonts w:ascii="Times New Roman" w:hAnsi="Times New Roman" w:cs="Times New Roman"/>
          <w:sz w:val="20"/>
          <w:szCs w:val="20"/>
        </w:rPr>
      </w:pPr>
      <w:r w:rsidRPr="002916E6">
        <w:rPr>
          <w:rFonts w:ascii="Times New Roman" w:hAnsi="Times New Roman" w:cs="Times New Roman"/>
          <w:noProof/>
          <w:sz w:val="20"/>
          <w:szCs w:val="20"/>
        </w:rPr>
        <w:lastRenderedPageBreak/>
        <w:drawing>
          <wp:inline distT="0" distB="0" distL="0" distR="0" wp14:anchorId="661FA92C" wp14:editId="67A9DF23">
            <wp:extent cx="4428000" cy="2583000"/>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28000" cy="2583000"/>
                    </a:xfrm>
                    <a:prstGeom prst="rect">
                      <a:avLst/>
                    </a:prstGeom>
                    <a:noFill/>
                    <a:ln>
                      <a:noFill/>
                    </a:ln>
                  </pic:spPr>
                </pic:pic>
              </a:graphicData>
            </a:graphic>
          </wp:inline>
        </w:drawing>
      </w:r>
      <w:r w:rsidRPr="002916E6">
        <w:rPr>
          <w:rFonts w:ascii="Times New Roman" w:hAnsi="Times New Roman" w:cs="Times New Roman"/>
          <w:noProof/>
          <w:sz w:val="20"/>
          <w:szCs w:val="20"/>
        </w:rPr>
        <w:drawing>
          <wp:inline distT="0" distB="0" distL="0" distR="0" wp14:anchorId="3B101B20" wp14:editId="1E8F9574">
            <wp:extent cx="4428000" cy="2583000"/>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28000" cy="2583000"/>
                    </a:xfrm>
                    <a:prstGeom prst="rect">
                      <a:avLst/>
                    </a:prstGeom>
                    <a:noFill/>
                    <a:ln>
                      <a:noFill/>
                    </a:ln>
                  </pic:spPr>
                </pic:pic>
              </a:graphicData>
            </a:graphic>
          </wp:inline>
        </w:drawing>
      </w:r>
      <w:r w:rsidR="00266E99" w:rsidRPr="002916E6">
        <w:rPr>
          <w:rFonts w:ascii="Times New Roman" w:hAnsi="Times New Roman" w:cs="Times New Roman"/>
          <w:noProof/>
          <w:sz w:val="20"/>
          <w:szCs w:val="20"/>
        </w:rPr>
        <w:drawing>
          <wp:inline distT="0" distB="0" distL="0" distR="0" wp14:anchorId="3E7400D7" wp14:editId="126F48B0">
            <wp:extent cx="4428000" cy="2583000"/>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28000" cy="2583000"/>
                    </a:xfrm>
                    <a:prstGeom prst="rect">
                      <a:avLst/>
                    </a:prstGeom>
                    <a:noFill/>
                    <a:ln>
                      <a:noFill/>
                    </a:ln>
                  </pic:spPr>
                </pic:pic>
              </a:graphicData>
            </a:graphic>
          </wp:inline>
        </w:drawing>
      </w:r>
      <w:r w:rsidRPr="002916E6">
        <w:rPr>
          <w:rFonts w:ascii="Times New Roman" w:hAnsi="Times New Roman" w:cs="Times New Roman"/>
          <w:noProof/>
          <w:sz w:val="20"/>
          <w:szCs w:val="20"/>
        </w:rPr>
        <w:drawing>
          <wp:inline distT="0" distB="0" distL="0" distR="0" wp14:anchorId="76A575E4" wp14:editId="6E4CDDF1">
            <wp:extent cx="4428000" cy="2583000"/>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28000" cy="2583000"/>
                    </a:xfrm>
                    <a:prstGeom prst="rect">
                      <a:avLst/>
                    </a:prstGeom>
                    <a:noFill/>
                    <a:ln>
                      <a:noFill/>
                    </a:ln>
                  </pic:spPr>
                </pic:pic>
              </a:graphicData>
            </a:graphic>
          </wp:inline>
        </w:drawing>
      </w:r>
    </w:p>
    <w:p w14:paraId="5DD2994F" w14:textId="4A28765F" w:rsidR="00FB1C0B" w:rsidRPr="002916E6" w:rsidRDefault="000F17EB" w:rsidP="00091C48">
      <w:pPr>
        <w:spacing w:line="240" w:lineRule="auto"/>
        <w:rPr>
          <w:rFonts w:ascii="Times New Roman" w:hAnsi="Times New Roman" w:cs="Times New Roman"/>
          <w:sz w:val="20"/>
          <w:szCs w:val="20"/>
        </w:rPr>
      </w:pPr>
      <w:r w:rsidRPr="002916E6">
        <w:rPr>
          <w:rFonts w:ascii="Times New Roman" w:hAnsi="Times New Roman" w:cs="Times New Roman"/>
          <w:b/>
          <w:bCs/>
          <w:sz w:val="20"/>
          <w:szCs w:val="20"/>
        </w:rPr>
        <w:t xml:space="preserve">Figure </w:t>
      </w:r>
      <w:r w:rsidR="00C70043" w:rsidRPr="002916E6">
        <w:rPr>
          <w:rFonts w:ascii="Times New Roman" w:hAnsi="Times New Roman" w:cs="Times New Roman"/>
          <w:b/>
          <w:bCs/>
          <w:sz w:val="20"/>
          <w:szCs w:val="20"/>
        </w:rPr>
        <w:t>C2</w:t>
      </w:r>
      <w:r w:rsidRPr="002916E6">
        <w:rPr>
          <w:rFonts w:ascii="Times New Roman" w:hAnsi="Times New Roman" w:cs="Times New Roman"/>
          <w:sz w:val="20"/>
          <w:szCs w:val="20"/>
        </w:rPr>
        <w:t xml:space="preserve"> Total Dutch dementia incidence cases (in thousands) per calendar year</w:t>
      </w:r>
      <w:r w:rsidR="006F0D50" w:rsidRPr="002916E6">
        <w:rPr>
          <w:rFonts w:ascii="Times New Roman" w:hAnsi="Times New Roman" w:cs="Times New Roman"/>
          <w:sz w:val="20"/>
          <w:szCs w:val="20"/>
        </w:rPr>
        <w:t>,</w:t>
      </w:r>
      <w:r w:rsidRPr="002916E6">
        <w:rPr>
          <w:rFonts w:ascii="Times New Roman" w:hAnsi="Times New Roman" w:cs="Times New Roman"/>
          <w:sz w:val="20"/>
          <w:szCs w:val="20"/>
        </w:rPr>
        <w:t xml:space="preserve"> </w:t>
      </w:r>
      <w:r w:rsidR="006F0D50" w:rsidRPr="002916E6">
        <w:rPr>
          <w:rFonts w:ascii="Times New Roman" w:hAnsi="Times New Roman" w:cs="Times New Roman"/>
          <w:sz w:val="20"/>
          <w:szCs w:val="20"/>
        </w:rPr>
        <w:t>trend scenarios</w:t>
      </w:r>
      <w:r w:rsidRPr="002916E6">
        <w:rPr>
          <w:rFonts w:ascii="Times New Roman" w:hAnsi="Times New Roman" w:cs="Times New Roman"/>
          <w:sz w:val="20"/>
          <w:szCs w:val="20"/>
        </w:rPr>
        <w:t xml:space="preserve"> compared to no trend and linear trend.</w:t>
      </w:r>
      <w:r w:rsidR="00BB0C4E" w:rsidRPr="002916E6">
        <w:rPr>
          <w:rFonts w:ascii="Times New Roman" w:hAnsi="Times New Roman" w:cs="Times New Roman"/>
          <w:sz w:val="20"/>
          <w:szCs w:val="20"/>
        </w:rPr>
        <w:t xml:space="preserve"> </w:t>
      </w:r>
      <w:r w:rsidR="006C10C4" w:rsidRPr="002916E6">
        <w:rPr>
          <w:rFonts w:ascii="Times New Roman" w:hAnsi="Times New Roman" w:cs="Times New Roman"/>
          <w:sz w:val="20"/>
          <w:szCs w:val="20"/>
        </w:rPr>
        <w:t>(A) 95% confidence interval of the linear trend, (B) stable nonlinear (3.0 and 3.1), (C) decelerating nonlinear (4.0 to 4.4), (D) accelerating nonlinear (5.0 to 5.2).</w:t>
      </w:r>
    </w:p>
    <w:p w14:paraId="4EDA8790" w14:textId="5CA0FD5B" w:rsidR="005307CA" w:rsidRDefault="005307CA" w:rsidP="00091C48">
      <w:pPr>
        <w:spacing w:line="240" w:lineRule="auto"/>
        <w:rPr>
          <w:rFonts w:ascii="Times New Roman" w:hAnsi="Times New Roman" w:cs="Times New Roman"/>
          <w:b/>
          <w:bCs/>
          <w:sz w:val="20"/>
          <w:szCs w:val="20"/>
        </w:rPr>
      </w:pPr>
    </w:p>
    <w:p w14:paraId="5D96F922" w14:textId="752B700C" w:rsidR="009A2563" w:rsidRPr="002916E6" w:rsidRDefault="00693272" w:rsidP="00091C48">
      <w:pPr>
        <w:spacing w:line="240" w:lineRule="auto"/>
        <w:rPr>
          <w:rFonts w:ascii="Times New Roman" w:hAnsi="Times New Roman" w:cs="Times New Roman"/>
          <w:b/>
          <w:bCs/>
          <w:sz w:val="20"/>
          <w:szCs w:val="20"/>
        </w:rPr>
      </w:pPr>
      <w:r>
        <w:rPr>
          <w:noProof/>
        </w:rPr>
        <w:drawing>
          <wp:inline distT="0" distB="0" distL="0" distR="0" wp14:anchorId="1E767A2B" wp14:editId="2BEC12C7">
            <wp:extent cx="4428000" cy="2580746"/>
            <wp:effectExtent l="0" t="0" r="0" b="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8000" cy="2580746"/>
                    </a:xfrm>
                    <a:prstGeom prst="rect">
                      <a:avLst/>
                    </a:prstGeom>
                    <a:noFill/>
                    <a:ln>
                      <a:noFill/>
                    </a:ln>
                  </pic:spPr>
                </pic:pic>
              </a:graphicData>
            </a:graphic>
          </wp:inline>
        </w:drawing>
      </w:r>
      <w:r>
        <w:rPr>
          <w:noProof/>
        </w:rPr>
        <w:drawing>
          <wp:inline distT="0" distB="0" distL="0" distR="0" wp14:anchorId="1C0AAA4C" wp14:editId="5AABAEEF">
            <wp:extent cx="4428000" cy="25807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28000" cy="2580746"/>
                    </a:xfrm>
                    <a:prstGeom prst="rect">
                      <a:avLst/>
                    </a:prstGeom>
                    <a:noFill/>
                    <a:ln>
                      <a:noFill/>
                    </a:ln>
                  </pic:spPr>
                </pic:pic>
              </a:graphicData>
            </a:graphic>
          </wp:inline>
        </w:drawing>
      </w:r>
      <w:r>
        <w:rPr>
          <w:noProof/>
        </w:rPr>
        <w:drawing>
          <wp:inline distT="0" distB="0" distL="0" distR="0" wp14:anchorId="3E5360A4" wp14:editId="1FAF4F5E">
            <wp:extent cx="4428000" cy="258074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28000" cy="2580746"/>
                    </a:xfrm>
                    <a:prstGeom prst="rect">
                      <a:avLst/>
                    </a:prstGeom>
                    <a:noFill/>
                    <a:ln>
                      <a:noFill/>
                    </a:ln>
                  </pic:spPr>
                </pic:pic>
              </a:graphicData>
            </a:graphic>
          </wp:inline>
        </w:drawing>
      </w:r>
      <w:r>
        <w:rPr>
          <w:noProof/>
        </w:rPr>
        <w:drawing>
          <wp:inline distT="0" distB="0" distL="0" distR="0" wp14:anchorId="414F84D4" wp14:editId="77AFF93F">
            <wp:extent cx="4428000" cy="25807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8000" cy="2580746"/>
                    </a:xfrm>
                    <a:prstGeom prst="rect">
                      <a:avLst/>
                    </a:prstGeom>
                    <a:noFill/>
                    <a:ln>
                      <a:noFill/>
                    </a:ln>
                  </pic:spPr>
                </pic:pic>
              </a:graphicData>
            </a:graphic>
          </wp:inline>
        </w:drawing>
      </w:r>
    </w:p>
    <w:p w14:paraId="6AE18149" w14:textId="0D51F960" w:rsidR="00FB1C0B" w:rsidRPr="002916E6" w:rsidRDefault="00FB1C0B" w:rsidP="00091C48">
      <w:pPr>
        <w:spacing w:line="240" w:lineRule="auto"/>
        <w:rPr>
          <w:rFonts w:ascii="Times New Roman" w:hAnsi="Times New Roman" w:cs="Times New Roman"/>
          <w:sz w:val="20"/>
          <w:szCs w:val="20"/>
        </w:rPr>
      </w:pPr>
      <w:r w:rsidRPr="002916E6">
        <w:rPr>
          <w:rFonts w:ascii="Times New Roman" w:hAnsi="Times New Roman" w:cs="Times New Roman"/>
          <w:b/>
          <w:bCs/>
          <w:sz w:val="20"/>
          <w:szCs w:val="20"/>
        </w:rPr>
        <w:lastRenderedPageBreak/>
        <w:t xml:space="preserve">Figure </w:t>
      </w:r>
      <w:r w:rsidR="00C70043" w:rsidRPr="002916E6">
        <w:rPr>
          <w:rFonts w:ascii="Times New Roman" w:hAnsi="Times New Roman" w:cs="Times New Roman"/>
          <w:b/>
          <w:bCs/>
          <w:sz w:val="20"/>
          <w:szCs w:val="20"/>
        </w:rPr>
        <w:t>C3</w:t>
      </w:r>
      <w:r w:rsidRPr="002916E6">
        <w:rPr>
          <w:rFonts w:ascii="Times New Roman" w:hAnsi="Times New Roman" w:cs="Times New Roman"/>
          <w:sz w:val="20"/>
          <w:szCs w:val="20"/>
        </w:rPr>
        <w:t xml:space="preserve"> Dutch dementia prevalence cases (in thousands) per calendar year, trend scenarios compared to no trend and linear trend. </w:t>
      </w:r>
      <w:r w:rsidR="006C10C4" w:rsidRPr="002916E6">
        <w:rPr>
          <w:rFonts w:ascii="Times New Roman" w:hAnsi="Times New Roman" w:cs="Times New Roman"/>
          <w:sz w:val="20"/>
          <w:szCs w:val="20"/>
        </w:rPr>
        <w:t>(A) 95% confidence interval of the linear trend, (B) stable nonlinear (3.0 and 3.1), (C) decelerating nonlinear (4.0 to 4.4), (D) accelerating nonlinear (5.0 to 5.2).</w:t>
      </w:r>
    </w:p>
    <w:p w14:paraId="7AF32B37" w14:textId="77777777" w:rsidR="009A6665" w:rsidRPr="002916E6" w:rsidRDefault="009A6665" w:rsidP="00091C48">
      <w:pPr>
        <w:pStyle w:val="Heading1"/>
        <w:spacing w:line="240" w:lineRule="auto"/>
        <w:jc w:val="both"/>
        <w:rPr>
          <w:rStyle w:val="Emphasis"/>
          <w:rFonts w:ascii="Times New Roman" w:hAnsi="Times New Roman" w:cs="Times New Roman"/>
          <w:i w:val="0"/>
          <w:iCs w:val="0"/>
          <w:sz w:val="20"/>
          <w:szCs w:val="20"/>
        </w:rPr>
        <w:sectPr w:rsidR="009A6665" w:rsidRPr="002916E6" w:rsidSect="00E978B3">
          <w:pgSz w:w="16838" w:h="11906" w:orient="landscape"/>
          <w:pgMar w:top="1417" w:right="1417" w:bottom="1417" w:left="1134" w:header="708" w:footer="708" w:gutter="0"/>
          <w:pgNumType w:start="19"/>
          <w:cols w:space="708"/>
          <w:docGrid w:linePitch="360"/>
        </w:sectPr>
      </w:pPr>
    </w:p>
    <w:tbl>
      <w:tblPr>
        <w:tblW w:w="0" w:type="auto"/>
        <w:tblLayout w:type="fixed"/>
        <w:tblLook w:val="04A0" w:firstRow="1" w:lastRow="0" w:firstColumn="1" w:lastColumn="0" w:noHBand="0" w:noVBand="1"/>
      </w:tblPr>
      <w:tblGrid>
        <w:gridCol w:w="1455"/>
        <w:gridCol w:w="1710"/>
        <w:gridCol w:w="1301"/>
        <w:gridCol w:w="1204"/>
        <w:gridCol w:w="993"/>
        <w:gridCol w:w="1701"/>
        <w:gridCol w:w="509"/>
        <w:gridCol w:w="1475"/>
        <w:gridCol w:w="1276"/>
        <w:gridCol w:w="992"/>
        <w:gridCol w:w="1671"/>
      </w:tblGrid>
      <w:tr w:rsidR="00433DA8" w:rsidRPr="002916E6" w14:paraId="13E36820" w14:textId="77777777" w:rsidTr="00433DA8">
        <w:tc>
          <w:tcPr>
            <w:tcW w:w="1455" w:type="dxa"/>
            <w:tcBorders>
              <w:top w:val="single" w:sz="4" w:space="0" w:color="auto"/>
            </w:tcBorders>
          </w:tcPr>
          <w:p w14:paraId="2C48F5A6" w14:textId="77777777" w:rsidR="00433DA8" w:rsidRPr="002916E6" w:rsidRDefault="00433DA8" w:rsidP="00091C48">
            <w:pPr>
              <w:pStyle w:val="NoSpacing"/>
              <w:rPr>
                <w:rFonts w:ascii="Times New Roman" w:hAnsi="Times New Roman" w:cs="Times New Roman"/>
                <w:sz w:val="20"/>
                <w:szCs w:val="20"/>
              </w:rPr>
            </w:pPr>
          </w:p>
        </w:tc>
        <w:tc>
          <w:tcPr>
            <w:tcW w:w="1710" w:type="dxa"/>
            <w:tcBorders>
              <w:top w:val="single" w:sz="4" w:space="0" w:color="auto"/>
            </w:tcBorders>
          </w:tcPr>
          <w:p w14:paraId="0604AA5D" w14:textId="77777777" w:rsidR="00433DA8" w:rsidRPr="002916E6" w:rsidRDefault="00433DA8" w:rsidP="00091C48">
            <w:pPr>
              <w:pStyle w:val="NoSpacing"/>
              <w:rPr>
                <w:rFonts w:ascii="Times New Roman" w:hAnsi="Times New Roman" w:cs="Times New Roman"/>
                <w:sz w:val="20"/>
                <w:szCs w:val="20"/>
              </w:rPr>
            </w:pPr>
          </w:p>
        </w:tc>
        <w:tc>
          <w:tcPr>
            <w:tcW w:w="5199" w:type="dxa"/>
            <w:gridSpan w:val="4"/>
            <w:tcBorders>
              <w:top w:val="single" w:sz="4" w:space="0" w:color="auto"/>
            </w:tcBorders>
          </w:tcPr>
          <w:p w14:paraId="7C086914" w14:textId="77777777" w:rsidR="00433DA8" w:rsidRPr="002916E6" w:rsidRDefault="00433DA8" w:rsidP="00091C48">
            <w:pPr>
              <w:pStyle w:val="NoSpacing"/>
              <w:jc w:val="center"/>
              <w:rPr>
                <w:rFonts w:ascii="Times New Roman" w:hAnsi="Times New Roman" w:cs="Times New Roman"/>
                <w:b/>
                <w:bCs/>
                <w:sz w:val="20"/>
                <w:szCs w:val="20"/>
              </w:rPr>
            </w:pPr>
            <w:r w:rsidRPr="002916E6">
              <w:rPr>
                <w:rFonts w:ascii="Times New Roman" w:hAnsi="Times New Roman" w:cs="Times New Roman"/>
                <w:b/>
                <w:bCs/>
                <w:sz w:val="20"/>
                <w:szCs w:val="20"/>
              </w:rPr>
              <w:t>2030</w:t>
            </w:r>
          </w:p>
        </w:tc>
        <w:tc>
          <w:tcPr>
            <w:tcW w:w="509" w:type="dxa"/>
            <w:tcBorders>
              <w:top w:val="single" w:sz="4" w:space="0" w:color="auto"/>
            </w:tcBorders>
          </w:tcPr>
          <w:p w14:paraId="69B4266A" w14:textId="77777777" w:rsidR="00433DA8" w:rsidRPr="002916E6" w:rsidRDefault="00433DA8" w:rsidP="00091C48">
            <w:pPr>
              <w:pStyle w:val="NoSpacing"/>
              <w:jc w:val="center"/>
              <w:rPr>
                <w:rFonts w:ascii="Times New Roman" w:hAnsi="Times New Roman" w:cs="Times New Roman"/>
                <w:b/>
                <w:bCs/>
                <w:sz w:val="20"/>
                <w:szCs w:val="20"/>
              </w:rPr>
            </w:pPr>
          </w:p>
        </w:tc>
        <w:tc>
          <w:tcPr>
            <w:tcW w:w="5414" w:type="dxa"/>
            <w:gridSpan w:val="4"/>
            <w:tcBorders>
              <w:top w:val="single" w:sz="4" w:space="0" w:color="auto"/>
            </w:tcBorders>
          </w:tcPr>
          <w:p w14:paraId="3F329DFA" w14:textId="77777777" w:rsidR="00433DA8" w:rsidRPr="002916E6" w:rsidRDefault="00433DA8" w:rsidP="00091C48">
            <w:pPr>
              <w:pStyle w:val="NoSpacing"/>
              <w:jc w:val="center"/>
              <w:rPr>
                <w:rFonts w:ascii="Times New Roman" w:hAnsi="Times New Roman" w:cs="Times New Roman"/>
                <w:b/>
                <w:bCs/>
                <w:sz w:val="20"/>
                <w:szCs w:val="20"/>
              </w:rPr>
            </w:pPr>
            <w:r w:rsidRPr="002916E6">
              <w:rPr>
                <w:rFonts w:ascii="Times New Roman" w:hAnsi="Times New Roman" w:cs="Times New Roman"/>
                <w:b/>
                <w:bCs/>
                <w:sz w:val="20"/>
                <w:szCs w:val="20"/>
              </w:rPr>
              <w:t>2050</w:t>
            </w:r>
          </w:p>
        </w:tc>
      </w:tr>
      <w:tr w:rsidR="007C04C4" w:rsidRPr="002916E6" w14:paraId="7A4BC40E" w14:textId="77777777" w:rsidTr="00E21708">
        <w:tc>
          <w:tcPr>
            <w:tcW w:w="1455" w:type="dxa"/>
            <w:tcBorders>
              <w:bottom w:val="single" w:sz="4" w:space="0" w:color="auto"/>
            </w:tcBorders>
          </w:tcPr>
          <w:p w14:paraId="161E411C" w14:textId="77777777" w:rsidR="007C04C4" w:rsidRPr="002916E6" w:rsidRDefault="007C04C4" w:rsidP="00091C48">
            <w:pPr>
              <w:pStyle w:val="NoSpacing"/>
              <w:rPr>
                <w:rFonts w:ascii="Times New Roman" w:hAnsi="Times New Roman" w:cs="Times New Roman"/>
                <w:b/>
                <w:bCs/>
                <w:sz w:val="20"/>
                <w:szCs w:val="20"/>
              </w:rPr>
            </w:pPr>
          </w:p>
        </w:tc>
        <w:tc>
          <w:tcPr>
            <w:tcW w:w="1710" w:type="dxa"/>
            <w:tcBorders>
              <w:bottom w:val="single" w:sz="4" w:space="0" w:color="auto"/>
            </w:tcBorders>
          </w:tcPr>
          <w:p w14:paraId="21B48C77" w14:textId="77777777" w:rsidR="007C04C4" w:rsidRPr="002916E6" w:rsidRDefault="007C04C4" w:rsidP="00091C48">
            <w:pPr>
              <w:pStyle w:val="NoSpacing"/>
              <w:rPr>
                <w:rFonts w:ascii="Times New Roman" w:hAnsi="Times New Roman" w:cs="Times New Roman"/>
                <w:b/>
                <w:bCs/>
                <w:sz w:val="20"/>
                <w:szCs w:val="20"/>
              </w:rPr>
            </w:pPr>
          </w:p>
          <w:p w14:paraId="267D7B09" w14:textId="77777777" w:rsidR="007C04C4" w:rsidRPr="002916E6" w:rsidRDefault="007C04C4" w:rsidP="00091C48">
            <w:pPr>
              <w:pStyle w:val="NoSpacing"/>
              <w:rPr>
                <w:rFonts w:ascii="Times New Roman" w:hAnsi="Times New Roman" w:cs="Times New Roman"/>
                <w:b/>
                <w:bCs/>
                <w:sz w:val="20"/>
                <w:szCs w:val="20"/>
              </w:rPr>
            </w:pPr>
            <w:r w:rsidRPr="002916E6">
              <w:rPr>
                <w:rFonts w:ascii="Times New Roman" w:hAnsi="Times New Roman" w:cs="Times New Roman"/>
                <w:b/>
                <w:bCs/>
                <w:sz w:val="20"/>
                <w:szCs w:val="20"/>
              </w:rPr>
              <w:t>Trend Scenario</w:t>
            </w:r>
          </w:p>
        </w:tc>
        <w:tc>
          <w:tcPr>
            <w:tcW w:w="1301" w:type="dxa"/>
            <w:tcBorders>
              <w:top w:val="single" w:sz="4" w:space="0" w:color="auto"/>
              <w:bottom w:val="single" w:sz="4" w:space="0" w:color="auto"/>
            </w:tcBorders>
          </w:tcPr>
          <w:p w14:paraId="36E5DEE3" w14:textId="77777777"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Rate</w:t>
            </w:r>
          </w:p>
          <w:p w14:paraId="2BA48368" w14:textId="77777777" w:rsidR="007C04C4" w:rsidRPr="002916E6" w:rsidRDefault="007C04C4" w:rsidP="00091C48">
            <w:pPr>
              <w:pStyle w:val="NoSpacing"/>
              <w:jc w:val="center"/>
              <w:rPr>
                <w:rFonts w:ascii="Times New Roman" w:hAnsi="Times New Roman" w:cs="Times New Roman"/>
                <w:b/>
                <w:bCs/>
                <w:sz w:val="20"/>
                <w:szCs w:val="20"/>
              </w:rPr>
            </w:pPr>
          </w:p>
        </w:tc>
        <w:tc>
          <w:tcPr>
            <w:tcW w:w="1204" w:type="dxa"/>
            <w:tcBorders>
              <w:top w:val="single" w:sz="4" w:space="0" w:color="auto"/>
              <w:bottom w:val="single" w:sz="4" w:space="0" w:color="auto"/>
            </w:tcBorders>
          </w:tcPr>
          <w:p w14:paraId="3B4AD048" w14:textId="77777777" w:rsidR="007C04C4" w:rsidRPr="002916E6" w:rsidRDefault="007C04C4" w:rsidP="00091C48">
            <w:pPr>
              <w:pStyle w:val="NoSpacing"/>
              <w:jc w:val="right"/>
              <w:rPr>
                <w:rFonts w:ascii="Times New Roman" w:hAnsi="Times New Roman" w:cs="Times New Roman"/>
                <w:b/>
                <w:bCs/>
                <w:sz w:val="20"/>
                <w:szCs w:val="20"/>
              </w:rPr>
            </w:pPr>
          </w:p>
          <w:p w14:paraId="6151F78F" w14:textId="4025290F"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Δ no trend</w:t>
            </w:r>
          </w:p>
        </w:tc>
        <w:tc>
          <w:tcPr>
            <w:tcW w:w="993" w:type="dxa"/>
            <w:tcBorders>
              <w:top w:val="single" w:sz="4" w:space="0" w:color="auto"/>
              <w:bottom w:val="single" w:sz="4" w:space="0" w:color="auto"/>
            </w:tcBorders>
          </w:tcPr>
          <w:p w14:paraId="0EAE263A" w14:textId="77777777" w:rsidR="007C04C4" w:rsidRPr="002916E6" w:rsidRDefault="007C04C4" w:rsidP="00091C48">
            <w:pPr>
              <w:pStyle w:val="NoSpacing"/>
              <w:jc w:val="right"/>
              <w:rPr>
                <w:rFonts w:ascii="Times New Roman" w:hAnsi="Times New Roman" w:cs="Times New Roman"/>
                <w:b/>
                <w:bCs/>
                <w:sz w:val="20"/>
                <w:szCs w:val="20"/>
              </w:rPr>
            </w:pPr>
          </w:p>
          <w:p w14:paraId="20930D6E" w14:textId="49FD250F"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Δ linear</w:t>
            </w:r>
          </w:p>
        </w:tc>
        <w:tc>
          <w:tcPr>
            <w:tcW w:w="1701" w:type="dxa"/>
            <w:tcBorders>
              <w:top w:val="single" w:sz="4" w:space="0" w:color="auto"/>
              <w:bottom w:val="single" w:sz="4" w:space="0" w:color="auto"/>
            </w:tcBorders>
          </w:tcPr>
          <w:p w14:paraId="4476FEB1" w14:textId="77777777"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 xml:space="preserve">Increase </w:t>
            </w:r>
          </w:p>
          <w:p w14:paraId="24159BF4" w14:textId="77777777"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2020 to 2030</w:t>
            </w:r>
          </w:p>
        </w:tc>
        <w:tc>
          <w:tcPr>
            <w:tcW w:w="509" w:type="dxa"/>
            <w:tcBorders>
              <w:bottom w:val="single" w:sz="4" w:space="0" w:color="auto"/>
            </w:tcBorders>
          </w:tcPr>
          <w:p w14:paraId="6C0C9656" w14:textId="77777777" w:rsidR="007C04C4" w:rsidRPr="002916E6" w:rsidRDefault="007C04C4" w:rsidP="00091C48">
            <w:pPr>
              <w:pStyle w:val="NoSpacing"/>
              <w:jc w:val="right"/>
              <w:rPr>
                <w:rFonts w:ascii="Times New Roman" w:hAnsi="Times New Roman" w:cs="Times New Roman"/>
                <w:b/>
                <w:bCs/>
                <w:sz w:val="20"/>
                <w:szCs w:val="20"/>
              </w:rPr>
            </w:pPr>
          </w:p>
        </w:tc>
        <w:tc>
          <w:tcPr>
            <w:tcW w:w="1475" w:type="dxa"/>
            <w:tcBorders>
              <w:top w:val="single" w:sz="4" w:space="0" w:color="auto"/>
              <w:bottom w:val="single" w:sz="4" w:space="0" w:color="auto"/>
            </w:tcBorders>
          </w:tcPr>
          <w:p w14:paraId="39F05203" w14:textId="77777777"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Rate</w:t>
            </w:r>
          </w:p>
        </w:tc>
        <w:tc>
          <w:tcPr>
            <w:tcW w:w="1276" w:type="dxa"/>
            <w:tcBorders>
              <w:top w:val="single" w:sz="4" w:space="0" w:color="auto"/>
              <w:bottom w:val="single" w:sz="4" w:space="0" w:color="auto"/>
            </w:tcBorders>
          </w:tcPr>
          <w:p w14:paraId="02BB3EB5" w14:textId="77777777" w:rsidR="007C04C4" w:rsidRPr="002916E6" w:rsidRDefault="007C04C4" w:rsidP="00091C48">
            <w:pPr>
              <w:pStyle w:val="NoSpacing"/>
              <w:jc w:val="right"/>
              <w:rPr>
                <w:rFonts w:ascii="Times New Roman" w:hAnsi="Times New Roman" w:cs="Times New Roman"/>
                <w:b/>
                <w:bCs/>
                <w:sz w:val="20"/>
                <w:szCs w:val="20"/>
              </w:rPr>
            </w:pPr>
          </w:p>
          <w:p w14:paraId="5386FECD" w14:textId="64615D20"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Δ no trend</w:t>
            </w:r>
          </w:p>
        </w:tc>
        <w:tc>
          <w:tcPr>
            <w:tcW w:w="992" w:type="dxa"/>
            <w:tcBorders>
              <w:top w:val="single" w:sz="4" w:space="0" w:color="auto"/>
              <w:bottom w:val="single" w:sz="4" w:space="0" w:color="auto"/>
            </w:tcBorders>
          </w:tcPr>
          <w:p w14:paraId="2576C484" w14:textId="77777777" w:rsidR="007C04C4" w:rsidRPr="002916E6" w:rsidRDefault="007C04C4" w:rsidP="00091C48">
            <w:pPr>
              <w:pStyle w:val="NoSpacing"/>
              <w:jc w:val="right"/>
              <w:rPr>
                <w:rFonts w:ascii="Times New Roman" w:hAnsi="Times New Roman" w:cs="Times New Roman"/>
                <w:b/>
                <w:bCs/>
                <w:sz w:val="20"/>
                <w:szCs w:val="20"/>
              </w:rPr>
            </w:pPr>
          </w:p>
          <w:p w14:paraId="7CE9E3C6" w14:textId="585DD498"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Δ linear</w:t>
            </w:r>
          </w:p>
        </w:tc>
        <w:tc>
          <w:tcPr>
            <w:tcW w:w="1671" w:type="dxa"/>
            <w:tcBorders>
              <w:top w:val="single" w:sz="4" w:space="0" w:color="auto"/>
              <w:bottom w:val="single" w:sz="4" w:space="0" w:color="auto"/>
            </w:tcBorders>
          </w:tcPr>
          <w:p w14:paraId="33D412F3" w14:textId="77777777"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 xml:space="preserve">Increase </w:t>
            </w:r>
          </w:p>
          <w:p w14:paraId="69E7BD08" w14:textId="77777777"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2020 to 2050</w:t>
            </w:r>
          </w:p>
        </w:tc>
      </w:tr>
      <w:tr w:rsidR="00433DA8" w:rsidRPr="002916E6" w14:paraId="492987DC" w14:textId="77777777" w:rsidTr="00E21708">
        <w:tc>
          <w:tcPr>
            <w:tcW w:w="1455" w:type="dxa"/>
            <w:vMerge w:val="restart"/>
            <w:tcBorders>
              <w:top w:val="single" w:sz="4" w:space="0" w:color="auto"/>
            </w:tcBorders>
          </w:tcPr>
          <w:p w14:paraId="47AD395B" w14:textId="77777777" w:rsidR="00433DA8" w:rsidRPr="002916E6" w:rsidRDefault="00433DA8" w:rsidP="00091C48">
            <w:pPr>
              <w:pStyle w:val="NoSpacing"/>
              <w:rPr>
                <w:rFonts w:ascii="Times New Roman" w:hAnsi="Times New Roman" w:cs="Times New Roman"/>
                <w:b/>
                <w:bCs/>
                <w:sz w:val="20"/>
                <w:szCs w:val="20"/>
              </w:rPr>
            </w:pPr>
            <w:r w:rsidRPr="002916E6">
              <w:rPr>
                <w:rFonts w:ascii="Times New Roman" w:hAnsi="Times New Roman" w:cs="Times New Roman"/>
                <w:b/>
                <w:bCs/>
                <w:sz w:val="20"/>
                <w:szCs w:val="20"/>
              </w:rPr>
              <w:t>Base Analysis</w:t>
            </w:r>
          </w:p>
        </w:tc>
        <w:tc>
          <w:tcPr>
            <w:tcW w:w="1710" w:type="dxa"/>
            <w:tcBorders>
              <w:top w:val="single" w:sz="4" w:space="0" w:color="auto"/>
            </w:tcBorders>
          </w:tcPr>
          <w:p w14:paraId="5B7E4407" w14:textId="7CEACE04" w:rsidR="00433DA8" w:rsidRPr="002916E6" w:rsidRDefault="00433DA8"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 trend (1</w:t>
            </w:r>
            <w:r w:rsidR="000D71FB">
              <w:rPr>
                <w:rFonts w:ascii="Times New Roman" w:hAnsi="Times New Roman" w:cs="Times New Roman"/>
                <w:sz w:val="20"/>
                <w:szCs w:val="20"/>
              </w:rPr>
              <w:t>.</w:t>
            </w:r>
            <w:r w:rsidRPr="002916E6">
              <w:rPr>
                <w:rFonts w:ascii="Times New Roman" w:hAnsi="Times New Roman" w:cs="Times New Roman"/>
                <w:sz w:val="20"/>
                <w:szCs w:val="20"/>
              </w:rPr>
              <w:t>0)</w:t>
            </w:r>
          </w:p>
        </w:tc>
        <w:tc>
          <w:tcPr>
            <w:tcW w:w="1301" w:type="dxa"/>
            <w:tcBorders>
              <w:top w:val="single" w:sz="4" w:space="0" w:color="auto"/>
            </w:tcBorders>
          </w:tcPr>
          <w:p w14:paraId="1604B6EF" w14:textId="1463B006"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14</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4</w:t>
            </w:r>
          </w:p>
        </w:tc>
        <w:tc>
          <w:tcPr>
            <w:tcW w:w="1204" w:type="dxa"/>
            <w:tcBorders>
              <w:top w:val="single" w:sz="4" w:space="0" w:color="auto"/>
            </w:tcBorders>
          </w:tcPr>
          <w:p w14:paraId="4DEAA200" w14:textId="3E37DEBD"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i/>
                <w:iCs/>
                <w:sz w:val="20"/>
                <w:szCs w:val="20"/>
              </w:rPr>
              <w:t>ref</w:t>
            </w:r>
          </w:p>
        </w:tc>
        <w:tc>
          <w:tcPr>
            <w:tcW w:w="993" w:type="dxa"/>
            <w:tcBorders>
              <w:top w:val="single" w:sz="4" w:space="0" w:color="auto"/>
            </w:tcBorders>
          </w:tcPr>
          <w:p w14:paraId="3D55B62A" w14:textId="509CA775"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28%</w:t>
            </w:r>
          </w:p>
        </w:tc>
        <w:tc>
          <w:tcPr>
            <w:tcW w:w="1701" w:type="dxa"/>
            <w:tcBorders>
              <w:top w:val="single" w:sz="4" w:space="0" w:color="auto"/>
            </w:tcBorders>
          </w:tcPr>
          <w:p w14:paraId="1C3A2CC5" w14:textId="016FFAC0"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45%</w:t>
            </w:r>
          </w:p>
        </w:tc>
        <w:tc>
          <w:tcPr>
            <w:tcW w:w="509" w:type="dxa"/>
            <w:tcBorders>
              <w:top w:val="single" w:sz="4" w:space="0" w:color="auto"/>
            </w:tcBorders>
          </w:tcPr>
          <w:p w14:paraId="7ED44E4A" w14:textId="77777777" w:rsidR="00433DA8" w:rsidRPr="002916E6" w:rsidRDefault="00433DA8" w:rsidP="00091C48">
            <w:pPr>
              <w:pStyle w:val="NoSpacing"/>
              <w:jc w:val="right"/>
              <w:rPr>
                <w:rFonts w:ascii="Times New Roman" w:hAnsi="Times New Roman" w:cs="Times New Roman"/>
                <w:color w:val="000000"/>
                <w:sz w:val="20"/>
                <w:szCs w:val="20"/>
              </w:rPr>
            </w:pPr>
          </w:p>
        </w:tc>
        <w:tc>
          <w:tcPr>
            <w:tcW w:w="1475" w:type="dxa"/>
            <w:tcBorders>
              <w:top w:val="single" w:sz="4" w:space="0" w:color="auto"/>
            </w:tcBorders>
          </w:tcPr>
          <w:p w14:paraId="31CC6D16" w14:textId="6268BC84"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19</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9</w:t>
            </w:r>
          </w:p>
        </w:tc>
        <w:tc>
          <w:tcPr>
            <w:tcW w:w="1276" w:type="dxa"/>
            <w:tcBorders>
              <w:top w:val="single" w:sz="4" w:space="0" w:color="auto"/>
            </w:tcBorders>
          </w:tcPr>
          <w:p w14:paraId="0A81B6BE" w14:textId="1E21746E"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i/>
                <w:iCs/>
                <w:sz w:val="20"/>
                <w:szCs w:val="20"/>
              </w:rPr>
              <w:t>ref</w:t>
            </w:r>
          </w:p>
        </w:tc>
        <w:tc>
          <w:tcPr>
            <w:tcW w:w="992" w:type="dxa"/>
            <w:tcBorders>
              <w:top w:val="single" w:sz="4" w:space="0" w:color="auto"/>
            </w:tcBorders>
          </w:tcPr>
          <w:p w14:paraId="2D4C5105" w14:textId="314359BB"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65%</w:t>
            </w:r>
          </w:p>
        </w:tc>
        <w:tc>
          <w:tcPr>
            <w:tcW w:w="1671" w:type="dxa"/>
            <w:tcBorders>
              <w:top w:val="single" w:sz="4" w:space="0" w:color="auto"/>
            </w:tcBorders>
          </w:tcPr>
          <w:p w14:paraId="63CCF6EB" w14:textId="55B0D8C0"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130%</w:t>
            </w:r>
          </w:p>
        </w:tc>
      </w:tr>
      <w:tr w:rsidR="00433DA8" w:rsidRPr="002916E6" w14:paraId="1BDFCCBE" w14:textId="77777777" w:rsidTr="00E21708">
        <w:tc>
          <w:tcPr>
            <w:tcW w:w="1455" w:type="dxa"/>
            <w:vMerge/>
            <w:tcBorders>
              <w:bottom w:val="single" w:sz="4" w:space="0" w:color="auto"/>
            </w:tcBorders>
          </w:tcPr>
          <w:p w14:paraId="594DF1BD" w14:textId="77777777" w:rsidR="00433DA8" w:rsidRPr="002916E6" w:rsidRDefault="00433DA8" w:rsidP="00091C48">
            <w:pPr>
              <w:pStyle w:val="NoSpacing"/>
              <w:rPr>
                <w:rFonts w:ascii="Times New Roman" w:hAnsi="Times New Roman" w:cs="Times New Roman"/>
                <w:b/>
                <w:bCs/>
                <w:sz w:val="20"/>
                <w:szCs w:val="20"/>
              </w:rPr>
            </w:pPr>
          </w:p>
        </w:tc>
        <w:tc>
          <w:tcPr>
            <w:tcW w:w="1710" w:type="dxa"/>
            <w:tcBorders>
              <w:bottom w:val="single" w:sz="4" w:space="0" w:color="auto"/>
            </w:tcBorders>
          </w:tcPr>
          <w:p w14:paraId="1E3FD24E" w14:textId="2B7A1952" w:rsidR="00433DA8" w:rsidRPr="002916E6" w:rsidRDefault="00433DA8"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Linear (2</w:t>
            </w:r>
            <w:r w:rsidR="000D71FB">
              <w:rPr>
                <w:rFonts w:ascii="Times New Roman" w:hAnsi="Times New Roman" w:cs="Times New Roman"/>
                <w:sz w:val="20"/>
                <w:szCs w:val="20"/>
              </w:rPr>
              <w:t>.</w:t>
            </w:r>
            <w:r w:rsidRPr="002916E6">
              <w:rPr>
                <w:rFonts w:ascii="Times New Roman" w:hAnsi="Times New Roman" w:cs="Times New Roman"/>
                <w:sz w:val="20"/>
                <w:szCs w:val="20"/>
              </w:rPr>
              <w:t>0)</w:t>
            </w:r>
          </w:p>
        </w:tc>
        <w:tc>
          <w:tcPr>
            <w:tcW w:w="1301" w:type="dxa"/>
            <w:tcBorders>
              <w:bottom w:val="single" w:sz="4" w:space="0" w:color="auto"/>
            </w:tcBorders>
          </w:tcPr>
          <w:p w14:paraId="1173AA5E" w14:textId="1BBFF631"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11</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2</w:t>
            </w:r>
          </w:p>
        </w:tc>
        <w:tc>
          <w:tcPr>
            <w:tcW w:w="1204" w:type="dxa"/>
            <w:tcBorders>
              <w:bottom w:val="single" w:sz="4" w:space="0" w:color="auto"/>
            </w:tcBorders>
          </w:tcPr>
          <w:p w14:paraId="1D5B9C30" w14:textId="0DD18001"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-22%</w:t>
            </w:r>
          </w:p>
        </w:tc>
        <w:tc>
          <w:tcPr>
            <w:tcW w:w="993" w:type="dxa"/>
            <w:tcBorders>
              <w:bottom w:val="single" w:sz="4" w:space="0" w:color="auto"/>
            </w:tcBorders>
          </w:tcPr>
          <w:p w14:paraId="5E838E37" w14:textId="5CD495B9" w:rsidR="00433DA8" w:rsidRPr="002916E6" w:rsidRDefault="00433DA8" w:rsidP="00091C48">
            <w:pPr>
              <w:pStyle w:val="NoSpacing"/>
              <w:jc w:val="right"/>
              <w:rPr>
                <w:rFonts w:ascii="Times New Roman" w:hAnsi="Times New Roman" w:cs="Times New Roman"/>
                <w:i/>
                <w:iCs/>
                <w:sz w:val="20"/>
                <w:szCs w:val="20"/>
              </w:rPr>
            </w:pPr>
            <w:r w:rsidRPr="002916E6">
              <w:rPr>
                <w:rFonts w:ascii="Times New Roman" w:hAnsi="Times New Roman" w:cs="Times New Roman"/>
                <w:i/>
                <w:iCs/>
                <w:sz w:val="20"/>
                <w:szCs w:val="20"/>
              </w:rPr>
              <w:t>ref</w:t>
            </w:r>
          </w:p>
        </w:tc>
        <w:tc>
          <w:tcPr>
            <w:tcW w:w="1701" w:type="dxa"/>
            <w:tcBorders>
              <w:bottom w:val="single" w:sz="4" w:space="0" w:color="auto"/>
            </w:tcBorders>
          </w:tcPr>
          <w:p w14:paraId="77F3B755" w14:textId="0139E2FF"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29%</w:t>
            </w:r>
          </w:p>
        </w:tc>
        <w:tc>
          <w:tcPr>
            <w:tcW w:w="509" w:type="dxa"/>
            <w:tcBorders>
              <w:bottom w:val="single" w:sz="4" w:space="0" w:color="auto"/>
            </w:tcBorders>
          </w:tcPr>
          <w:p w14:paraId="5BCD3289" w14:textId="77777777" w:rsidR="00433DA8" w:rsidRPr="002916E6" w:rsidRDefault="00433DA8" w:rsidP="00091C48">
            <w:pPr>
              <w:pStyle w:val="NoSpacing"/>
              <w:jc w:val="right"/>
              <w:rPr>
                <w:rFonts w:ascii="Times New Roman" w:hAnsi="Times New Roman" w:cs="Times New Roman"/>
                <w:color w:val="000000"/>
                <w:sz w:val="20"/>
                <w:szCs w:val="20"/>
              </w:rPr>
            </w:pPr>
          </w:p>
        </w:tc>
        <w:tc>
          <w:tcPr>
            <w:tcW w:w="1475" w:type="dxa"/>
            <w:tcBorders>
              <w:bottom w:val="single" w:sz="4" w:space="0" w:color="auto"/>
            </w:tcBorders>
          </w:tcPr>
          <w:p w14:paraId="6A1898F2" w14:textId="7737FBE2"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12</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1</w:t>
            </w:r>
          </w:p>
        </w:tc>
        <w:tc>
          <w:tcPr>
            <w:tcW w:w="1276" w:type="dxa"/>
            <w:tcBorders>
              <w:bottom w:val="single" w:sz="4" w:space="0" w:color="auto"/>
            </w:tcBorders>
          </w:tcPr>
          <w:p w14:paraId="4CB05A53" w14:textId="607B69D8"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-39%</w:t>
            </w:r>
          </w:p>
        </w:tc>
        <w:tc>
          <w:tcPr>
            <w:tcW w:w="992" w:type="dxa"/>
            <w:tcBorders>
              <w:bottom w:val="single" w:sz="4" w:space="0" w:color="auto"/>
            </w:tcBorders>
          </w:tcPr>
          <w:p w14:paraId="2485F6E6" w14:textId="68261001"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i/>
                <w:iCs/>
                <w:sz w:val="20"/>
                <w:szCs w:val="20"/>
              </w:rPr>
              <w:t>ref</w:t>
            </w:r>
          </w:p>
        </w:tc>
        <w:tc>
          <w:tcPr>
            <w:tcW w:w="1671" w:type="dxa"/>
            <w:tcBorders>
              <w:bottom w:val="single" w:sz="4" w:space="0" w:color="auto"/>
            </w:tcBorders>
          </w:tcPr>
          <w:p w14:paraId="425D99BD" w14:textId="2E129A75"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58%</w:t>
            </w:r>
          </w:p>
        </w:tc>
      </w:tr>
      <w:tr w:rsidR="00433DA8" w:rsidRPr="002916E6" w14:paraId="32FFE120" w14:textId="77777777" w:rsidTr="00E21708">
        <w:tc>
          <w:tcPr>
            <w:tcW w:w="1455" w:type="dxa"/>
            <w:vMerge w:val="restart"/>
            <w:tcBorders>
              <w:top w:val="single" w:sz="4" w:space="0" w:color="auto"/>
            </w:tcBorders>
          </w:tcPr>
          <w:p w14:paraId="73BE49C5" w14:textId="77777777" w:rsidR="00433DA8" w:rsidRPr="002916E6" w:rsidRDefault="00433DA8" w:rsidP="00091C48">
            <w:pPr>
              <w:pStyle w:val="NoSpacing"/>
              <w:rPr>
                <w:rFonts w:ascii="Times New Roman" w:hAnsi="Times New Roman" w:cs="Times New Roman"/>
                <w:b/>
                <w:bCs/>
                <w:sz w:val="20"/>
                <w:szCs w:val="20"/>
              </w:rPr>
            </w:pPr>
            <w:r w:rsidRPr="002916E6">
              <w:rPr>
                <w:rFonts w:ascii="Times New Roman" w:hAnsi="Times New Roman" w:cs="Times New Roman"/>
                <w:b/>
                <w:bCs/>
                <w:sz w:val="20"/>
                <w:szCs w:val="20"/>
              </w:rPr>
              <w:t>95% CI Linear</w:t>
            </w:r>
          </w:p>
        </w:tc>
        <w:tc>
          <w:tcPr>
            <w:tcW w:w="1710" w:type="dxa"/>
            <w:tcBorders>
              <w:top w:val="single" w:sz="4" w:space="0" w:color="auto"/>
            </w:tcBorders>
          </w:tcPr>
          <w:p w14:paraId="662105F9" w14:textId="25504FE9" w:rsidR="00433DA8" w:rsidRPr="002916E6" w:rsidRDefault="00433DA8"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Linear low (2</w:t>
            </w:r>
            <w:r w:rsidR="000D71FB">
              <w:rPr>
                <w:rFonts w:ascii="Times New Roman" w:hAnsi="Times New Roman" w:cs="Times New Roman"/>
                <w:sz w:val="20"/>
                <w:szCs w:val="20"/>
              </w:rPr>
              <w:t>.</w:t>
            </w:r>
            <w:r w:rsidRPr="002916E6">
              <w:rPr>
                <w:rFonts w:ascii="Times New Roman" w:hAnsi="Times New Roman" w:cs="Times New Roman"/>
                <w:sz w:val="20"/>
                <w:szCs w:val="20"/>
              </w:rPr>
              <w:t>1)</w:t>
            </w:r>
          </w:p>
        </w:tc>
        <w:tc>
          <w:tcPr>
            <w:tcW w:w="1301" w:type="dxa"/>
            <w:tcBorders>
              <w:top w:val="single" w:sz="4" w:space="0" w:color="auto"/>
            </w:tcBorders>
          </w:tcPr>
          <w:p w14:paraId="1BEF0198" w14:textId="143B838C"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12</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6</w:t>
            </w:r>
          </w:p>
        </w:tc>
        <w:tc>
          <w:tcPr>
            <w:tcW w:w="1204" w:type="dxa"/>
            <w:tcBorders>
              <w:top w:val="single" w:sz="4" w:space="0" w:color="auto"/>
            </w:tcBorders>
          </w:tcPr>
          <w:p w14:paraId="3B1CD96B" w14:textId="4C877C0C"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-13%</w:t>
            </w:r>
          </w:p>
        </w:tc>
        <w:tc>
          <w:tcPr>
            <w:tcW w:w="993" w:type="dxa"/>
            <w:tcBorders>
              <w:top w:val="single" w:sz="4" w:space="0" w:color="auto"/>
            </w:tcBorders>
          </w:tcPr>
          <w:p w14:paraId="5CCDB65C" w14:textId="3D13DEE8"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12%</w:t>
            </w:r>
          </w:p>
        </w:tc>
        <w:tc>
          <w:tcPr>
            <w:tcW w:w="1701" w:type="dxa"/>
            <w:tcBorders>
              <w:top w:val="single" w:sz="4" w:space="0" w:color="auto"/>
            </w:tcBorders>
          </w:tcPr>
          <w:p w14:paraId="5AD9D51E" w14:textId="4DD2B0A0"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33%</w:t>
            </w:r>
          </w:p>
        </w:tc>
        <w:tc>
          <w:tcPr>
            <w:tcW w:w="509" w:type="dxa"/>
            <w:tcBorders>
              <w:top w:val="single" w:sz="4" w:space="0" w:color="auto"/>
            </w:tcBorders>
          </w:tcPr>
          <w:p w14:paraId="71D1B6BD" w14:textId="77777777" w:rsidR="00433DA8" w:rsidRPr="002916E6" w:rsidRDefault="00433DA8" w:rsidP="00091C48">
            <w:pPr>
              <w:pStyle w:val="NoSpacing"/>
              <w:jc w:val="right"/>
              <w:rPr>
                <w:rFonts w:ascii="Times New Roman" w:hAnsi="Times New Roman" w:cs="Times New Roman"/>
                <w:color w:val="000000"/>
                <w:sz w:val="20"/>
                <w:szCs w:val="20"/>
              </w:rPr>
            </w:pPr>
          </w:p>
        </w:tc>
        <w:tc>
          <w:tcPr>
            <w:tcW w:w="1475" w:type="dxa"/>
            <w:tcBorders>
              <w:top w:val="single" w:sz="4" w:space="0" w:color="auto"/>
            </w:tcBorders>
          </w:tcPr>
          <w:p w14:paraId="155C5E82" w14:textId="096EF9D1"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15</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4</w:t>
            </w:r>
          </w:p>
        </w:tc>
        <w:tc>
          <w:tcPr>
            <w:tcW w:w="1276" w:type="dxa"/>
            <w:tcBorders>
              <w:top w:val="single" w:sz="4" w:space="0" w:color="auto"/>
            </w:tcBorders>
          </w:tcPr>
          <w:p w14:paraId="13A25FCB" w14:textId="585F49D2"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-23%</w:t>
            </w:r>
          </w:p>
        </w:tc>
        <w:tc>
          <w:tcPr>
            <w:tcW w:w="992" w:type="dxa"/>
            <w:tcBorders>
              <w:top w:val="single" w:sz="4" w:space="0" w:color="auto"/>
            </w:tcBorders>
          </w:tcPr>
          <w:p w14:paraId="5741BBEC" w14:textId="41409C55"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28%</w:t>
            </w:r>
          </w:p>
        </w:tc>
        <w:tc>
          <w:tcPr>
            <w:tcW w:w="1671" w:type="dxa"/>
            <w:tcBorders>
              <w:top w:val="single" w:sz="4" w:space="0" w:color="auto"/>
            </w:tcBorders>
          </w:tcPr>
          <w:p w14:paraId="0FD32A06" w14:textId="12EEDAE6"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87%</w:t>
            </w:r>
          </w:p>
        </w:tc>
      </w:tr>
      <w:tr w:rsidR="00433DA8" w:rsidRPr="002916E6" w14:paraId="1AD0132B" w14:textId="77777777" w:rsidTr="00E21708">
        <w:tc>
          <w:tcPr>
            <w:tcW w:w="1455" w:type="dxa"/>
            <w:vMerge/>
            <w:tcBorders>
              <w:bottom w:val="single" w:sz="4" w:space="0" w:color="auto"/>
            </w:tcBorders>
          </w:tcPr>
          <w:p w14:paraId="1D6C6444" w14:textId="77777777" w:rsidR="00433DA8" w:rsidRPr="002916E6" w:rsidRDefault="00433DA8" w:rsidP="00091C48">
            <w:pPr>
              <w:pStyle w:val="NoSpacing"/>
              <w:rPr>
                <w:rFonts w:ascii="Times New Roman" w:hAnsi="Times New Roman" w:cs="Times New Roman"/>
                <w:b/>
                <w:bCs/>
                <w:sz w:val="20"/>
                <w:szCs w:val="20"/>
              </w:rPr>
            </w:pPr>
          </w:p>
        </w:tc>
        <w:tc>
          <w:tcPr>
            <w:tcW w:w="1710" w:type="dxa"/>
            <w:tcBorders>
              <w:bottom w:val="single" w:sz="4" w:space="0" w:color="auto"/>
            </w:tcBorders>
          </w:tcPr>
          <w:p w14:paraId="624F3DCC" w14:textId="21DC9B6D" w:rsidR="00433DA8" w:rsidRPr="002916E6" w:rsidRDefault="00433DA8"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 xml:space="preserve">Linear </w:t>
            </w:r>
            <w:r w:rsidR="002F1ED2" w:rsidRPr="002916E6">
              <w:rPr>
                <w:rFonts w:ascii="Times New Roman" w:hAnsi="Times New Roman" w:cs="Times New Roman"/>
                <w:sz w:val="20"/>
                <w:szCs w:val="20"/>
              </w:rPr>
              <w:t>high</w:t>
            </w:r>
            <w:r w:rsidRPr="002916E6">
              <w:rPr>
                <w:rFonts w:ascii="Times New Roman" w:hAnsi="Times New Roman" w:cs="Times New Roman"/>
                <w:sz w:val="20"/>
                <w:szCs w:val="20"/>
              </w:rPr>
              <w:t xml:space="preserve"> (2</w:t>
            </w:r>
            <w:r w:rsidR="000D71FB">
              <w:rPr>
                <w:rFonts w:ascii="Times New Roman" w:hAnsi="Times New Roman" w:cs="Times New Roman"/>
                <w:sz w:val="20"/>
                <w:szCs w:val="20"/>
              </w:rPr>
              <w:t>.</w:t>
            </w:r>
            <w:r w:rsidRPr="002916E6">
              <w:rPr>
                <w:rFonts w:ascii="Times New Roman" w:hAnsi="Times New Roman" w:cs="Times New Roman"/>
                <w:sz w:val="20"/>
                <w:szCs w:val="20"/>
              </w:rPr>
              <w:t>2)</w:t>
            </w:r>
          </w:p>
        </w:tc>
        <w:tc>
          <w:tcPr>
            <w:tcW w:w="1301" w:type="dxa"/>
            <w:tcBorders>
              <w:bottom w:val="single" w:sz="4" w:space="0" w:color="auto"/>
            </w:tcBorders>
          </w:tcPr>
          <w:p w14:paraId="1502A4B0" w14:textId="5F7C7838"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9</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5</w:t>
            </w:r>
          </w:p>
        </w:tc>
        <w:tc>
          <w:tcPr>
            <w:tcW w:w="1204" w:type="dxa"/>
            <w:tcBorders>
              <w:bottom w:val="single" w:sz="4" w:space="0" w:color="auto"/>
            </w:tcBorders>
          </w:tcPr>
          <w:p w14:paraId="2174A4CB" w14:textId="3D0A2ABB"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-34%</w:t>
            </w:r>
          </w:p>
        </w:tc>
        <w:tc>
          <w:tcPr>
            <w:tcW w:w="993" w:type="dxa"/>
            <w:tcBorders>
              <w:bottom w:val="single" w:sz="4" w:space="0" w:color="auto"/>
            </w:tcBorders>
          </w:tcPr>
          <w:p w14:paraId="12E2C3B6" w14:textId="4B855859"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-15%</w:t>
            </w:r>
          </w:p>
        </w:tc>
        <w:tc>
          <w:tcPr>
            <w:tcW w:w="1701" w:type="dxa"/>
            <w:tcBorders>
              <w:bottom w:val="single" w:sz="4" w:space="0" w:color="auto"/>
            </w:tcBorders>
          </w:tcPr>
          <w:p w14:paraId="207AC6EE" w14:textId="3AA085D5"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20%</w:t>
            </w:r>
          </w:p>
        </w:tc>
        <w:tc>
          <w:tcPr>
            <w:tcW w:w="509" w:type="dxa"/>
            <w:tcBorders>
              <w:bottom w:val="single" w:sz="4" w:space="0" w:color="auto"/>
            </w:tcBorders>
          </w:tcPr>
          <w:p w14:paraId="212E5993" w14:textId="77777777" w:rsidR="00433DA8" w:rsidRPr="002916E6" w:rsidRDefault="00433DA8" w:rsidP="00091C48">
            <w:pPr>
              <w:pStyle w:val="NoSpacing"/>
              <w:jc w:val="right"/>
              <w:rPr>
                <w:rFonts w:ascii="Times New Roman" w:hAnsi="Times New Roman" w:cs="Times New Roman"/>
                <w:color w:val="000000"/>
                <w:sz w:val="20"/>
                <w:szCs w:val="20"/>
              </w:rPr>
            </w:pPr>
          </w:p>
        </w:tc>
        <w:tc>
          <w:tcPr>
            <w:tcW w:w="1475" w:type="dxa"/>
            <w:tcBorders>
              <w:bottom w:val="single" w:sz="4" w:space="0" w:color="auto"/>
            </w:tcBorders>
          </w:tcPr>
          <w:p w14:paraId="0A2F3053" w14:textId="7F8F3C6A"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9</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0</w:t>
            </w:r>
          </w:p>
        </w:tc>
        <w:tc>
          <w:tcPr>
            <w:tcW w:w="1276" w:type="dxa"/>
            <w:tcBorders>
              <w:bottom w:val="single" w:sz="4" w:space="0" w:color="auto"/>
            </w:tcBorders>
          </w:tcPr>
          <w:p w14:paraId="4F5DA469" w14:textId="6B17B055"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-55%</w:t>
            </w:r>
          </w:p>
        </w:tc>
        <w:tc>
          <w:tcPr>
            <w:tcW w:w="992" w:type="dxa"/>
            <w:tcBorders>
              <w:bottom w:val="single" w:sz="4" w:space="0" w:color="auto"/>
            </w:tcBorders>
          </w:tcPr>
          <w:p w14:paraId="56793C31" w14:textId="2582AD17"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-26%</w:t>
            </w:r>
          </w:p>
        </w:tc>
        <w:tc>
          <w:tcPr>
            <w:tcW w:w="1671" w:type="dxa"/>
            <w:tcBorders>
              <w:bottom w:val="single" w:sz="4" w:space="0" w:color="auto"/>
            </w:tcBorders>
          </w:tcPr>
          <w:p w14:paraId="0406FACC" w14:textId="55F4E1E3"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29%</w:t>
            </w:r>
          </w:p>
        </w:tc>
      </w:tr>
      <w:tr w:rsidR="00433DA8" w:rsidRPr="002916E6" w14:paraId="0BE3D334" w14:textId="77777777" w:rsidTr="00E21708">
        <w:tc>
          <w:tcPr>
            <w:tcW w:w="1455" w:type="dxa"/>
            <w:vMerge w:val="restart"/>
            <w:tcBorders>
              <w:top w:val="single" w:sz="4" w:space="0" w:color="auto"/>
            </w:tcBorders>
          </w:tcPr>
          <w:p w14:paraId="3B7C0ECB" w14:textId="77777777" w:rsidR="00433DA8" w:rsidRPr="002916E6" w:rsidRDefault="00433DA8" w:rsidP="00091C48">
            <w:pPr>
              <w:pStyle w:val="NoSpacing"/>
              <w:rPr>
                <w:rFonts w:ascii="Times New Roman" w:hAnsi="Times New Roman" w:cs="Times New Roman"/>
                <w:b/>
                <w:bCs/>
                <w:sz w:val="20"/>
                <w:szCs w:val="20"/>
              </w:rPr>
            </w:pPr>
            <w:r w:rsidRPr="002916E6">
              <w:rPr>
                <w:rFonts w:ascii="Times New Roman" w:hAnsi="Times New Roman" w:cs="Times New Roman"/>
                <w:b/>
                <w:bCs/>
                <w:sz w:val="20"/>
                <w:szCs w:val="20"/>
              </w:rPr>
              <w:t xml:space="preserve">Non-linear </w:t>
            </w:r>
          </w:p>
        </w:tc>
        <w:tc>
          <w:tcPr>
            <w:tcW w:w="1710" w:type="dxa"/>
            <w:tcBorders>
              <w:top w:val="single" w:sz="4" w:space="0" w:color="auto"/>
            </w:tcBorders>
          </w:tcPr>
          <w:p w14:paraId="2150681A" w14:textId="691C8C0D" w:rsidR="00433DA8" w:rsidRPr="002916E6" w:rsidRDefault="00433DA8"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(3</w:t>
            </w:r>
            <w:r w:rsidR="000D71FB">
              <w:rPr>
                <w:rFonts w:ascii="Times New Roman" w:hAnsi="Times New Roman" w:cs="Times New Roman"/>
                <w:sz w:val="20"/>
                <w:szCs w:val="20"/>
              </w:rPr>
              <w:t>.</w:t>
            </w:r>
            <w:r w:rsidRPr="002916E6">
              <w:rPr>
                <w:rFonts w:ascii="Times New Roman" w:hAnsi="Times New Roman" w:cs="Times New Roman"/>
                <w:sz w:val="20"/>
                <w:szCs w:val="20"/>
              </w:rPr>
              <w:t>0)</w:t>
            </w:r>
          </w:p>
        </w:tc>
        <w:tc>
          <w:tcPr>
            <w:tcW w:w="1301" w:type="dxa"/>
            <w:tcBorders>
              <w:top w:val="single" w:sz="4" w:space="0" w:color="auto"/>
            </w:tcBorders>
          </w:tcPr>
          <w:p w14:paraId="24B66592" w14:textId="3464A1E3"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11</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3</w:t>
            </w:r>
          </w:p>
        </w:tc>
        <w:tc>
          <w:tcPr>
            <w:tcW w:w="1204" w:type="dxa"/>
            <w:tcBorders>
              <w:top w:val="single" w:sz="4" w:space="0" w:color="auto"/>
            </w:tcBorders>
          </w:tcPr>
          <w:p w14:paraId="04634764" w14:textId="55C8A65A"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-22%</w:t>
            </w:r>
          </w:p>
        </w:tc>
        <w:tc>
          <w:tcPr>
            <w:tcW w:w="993" w:type="dxa"/>
            <w:tcBorders>
              <w:top w:val="single" w:sz="4" w:space="0" w:color="auto"/>
            </w:tcBorders>
          </w:tcPr>
          <w:p w14:paraId="6FB68764" w14:textId="3723E430"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0%</w:t>
            </w:r>
          </w:p>
        </w:tc>
        <w:tc>
          <w:tcPr>
            <w:tcW w:w="1701" w:type="dxa"/>
            <w:tcBorders>
              <w:top w:val="single" w:sz="4" w:space="0" w:color="auto"/>
            </w:tcBorders>
          </w:tcPr>
          <w:p w14:paraId="4874ECC8" w14:textId="4FE86AF5"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28%</w:t>
            </w:r>
          </w:p>
        </w:tc>
        <w:tc>
          <w:tcPr>
            <w:tcW w:w="509" w:type="dxa"/>
            <w:tcBorders>
              <w:top w:val="single" w:sz="4" w:space="0" w:color="auto"/>
            </w:tcBorders>
          </w:tcPr>
          <w:p w14:paraId="48AC8C66" w14:textId="77777777" w:rsidR="00433DA8" w:rsidRPr="002916E6" w:rsidRDefault="00433DA8" w:rsidP="00091C48">
            <w:pPr>
              <w:pStyle w:val="NoSpacing"/>
              <w:jc w:val="right"/>
              <w:rPr>
                <w:rFonts w:ascii="Times New Roman" w:hAnsi="Times New Roman" w:cs="Times New Roman"/>
                <w:color w:val="000000"/>
                <w:sz w:val="20"/>
                <w:szCs w:val="20"/>
              </w:rPr>
            </w:pPr>
          </w:p>
        </w:tc>
        <w:tc>
          <w:tcPr>
            <w:tcW w:w="1475" w:type="dxa"/>
            <w:tcBorders>
              <w:top w:val="single" w:sz="4" w:space="0" w:color="auto"/>
            </w:tcBorders>
          </w:tcPr>
          <w:p w14:paraId="1E92F36F" w14:textId="7940DB8E"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13</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2</w:t>
            </w:r>
          </w:p>
        </w:tc>
        <w:tc>
          <w:tcPr>
            <w:tcW w:w="1276" w:type="dxa"/>
            <w:tcBorders>
              <w:top w:val="single" w:sz="4" w:space="0" w:color="auto"/>
            </w:tcBorders>
          </w:tcPr>
          <w:p w14:paraId="06919CA7" w14:textId="6A62BE51"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-34%</w:t>
            </w:r>
          </w:p>
        </w:tc>
        <w:tc>
          <w:tcPr>
            <w:tcW w:w="992" w:type="dxa"/>
            <w:tcBorders>
              <w:top w:val="single" w:sz="4" w:space="0" w:color="auto"/>
            </w:tcBorders>
          </w:tcPr>
          <w:p w14:paraId="1B337668" w14:textId="59271222"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9%</w:t>
            </w:r>
          </w:p>
        </w:tc>
        <w:tc>
          <w:tcPr>
            <w:tcW w:w="1671" w:type="dxa"/>
            <w:tcBorders>
              <w:top w:val="single" w:sz="4" w:space="0" w:color="auto"/>
            </w:tcBorders>
          </w:tcPr>
          <w:p w14:paraId="20522F0D" w14:textId="6053F748"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71%</w:t>
            </w:r>
          </w:p>
        </w:tc>
      </w:tr>
      <w:tr w:rsidR="00433DA8" w:rsidRPr="002916E6" w14:paraId="3BC5F9BA" w14:textId="77777777" w:rsidTr="00E21708">
        <w:tc>
          <w:tcPr>
            <w:tcW w:w="1455" w:type="dxa"/>
            <w:vMerge/>
          </w:tcPr>
          <w:p w14:paraId="3E2A1E53" w14:textId="77777777" w:rsidR="00433DA8" w:rsidRPr="002916E6" w:rsidRDefault="00433DA8" w:rsidP="00091C48">
            <w:pPr>
              <w:pStyle w:val="NoSpacing"/>
              <w:rPr>
                <w:rFonts w:ascii="Times New Roman" w:hAnsi="Times New Roman" w:cs="Times New Roman"/>
                <w:sz w:val="20"/>
                <w:szCs w:val="20"/>
              </w:rPr>
            </w:pPr>
          </w:p>
        </w:tc>
        <w:tc>
          <w:tcPr>
            <w:tcW w:w="1710" w:type="dxa"/>
          </w:tcPr>
          <w:p w14:paraId="70DA24F9" w14:textId="03E9E16B" w:rsidR="00433DA8" w:rsidRPr="002916E6" w:rsidRDefault="00433DA8"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(3</w:t>
            </w:r>
            <w:r w:rsidR="000D71FB">
              <w:rPr>
                <w:rFonts w:ascii="Times New Roman" w:hAnsi="Times New Roman" w:cs="Times New Roman"/>
                <w:sz w:val="20"/>
                <w:szCs w:val="20"/>
              </w:rPr>
              <w:t>.</w:t>
            </w:r>
            <w:r w:rsidRPr="002916E6">
              <w:rPr>
                <w:rFonts w:ascii="Times New Roman" w:hAnsi="Times New Roman" w:cs="Times New Roman"/>
                <w:sz w:val="20"/>
                <w:szCs w:val="20"/>
              </w:rPr>
              <w:t>1)</w:t>
            </w:r>
          </w:p>
        </w:tc>
        <w:tc>
          <w:tcPr>
            <w:tcW w:w="1301" w:type="dxa"/>
          </w:tcPr>
          <w:p w14:paraId="7BC967F4" w14:textId="543CC7FF"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11</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6</w:t>
            </w:r>
          </w:p>
        </w:tc>
        <w:tc>
          <w:tcPr>
            <w:tcW w:w="1204" w:type="dxa"/>
          </w:tcPr>
          <w:p w14:paraId="78A5F373" w14:textId="00FC41AF"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-19%</w:t>
            </w:r>
          </w:p>
        </w:tc>
        <w:tc>
          <w:tcPr>
            <w:tcW w:w="993" w:type="dxa"/>
          </w:tcPr>
          <w:p w14:paraId="11796DB4" w14:textId="3D8D1E80"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3%</w:t>
            </w:r>
          </w:p>
        </w:tc>
        <w:tc>
          <w:tcPr>
            <w:tcW w:w="1701" w:type="dxa"/>
          </w:tcPr>
          <w:p w14:paraId="7A724DA8" w14:textId="1A752193"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32%</w:t>
            </w:r>
          </w:p>
        </w:tc>
        <w:tc>
          <w:tcPr>
            <w:tcW w:w="509" w:type="dxa"/>
          </w:tcPr>
          <w:p w14:paraId="0E1A19E0" w14:textId="77777777" w:rsidR="00433DA8" w:rsidRPr="002916E6" w:rsidRDefault="00433DA8" w:rsidP="00091C48">
            <w:pPr>
              <w:pStyle w:val="NoSpacing"/>
              <w:jc w:val="right"/>
              <w:rPr>
                <w:rFonts w:ascii="Times New Roman" w:hAnsi="Times New Roman" w:cs="Times New Roman"/>
                <w:color w:val="000000"/>
                <w:sz w:val="20"/>
                <w:szCs w:val="20"/>
              </w:rPr>
            </w:pPr>
          </w:p>
        </w:tc>
        <w:tc>
          <w:tcPr>
            <w:tcW w:w="1475" w:type="dxa"/>
          </w:tcPr>
          <w:p w14:paraId="1A5F52F6" w14:textId="0D5E811B"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15</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6</w:t>
            </w:r>
          </w:p>
        </w:tc>
        <w:tc>
          <w:tcPr>
            <w:tcW w:w="1276" w:type="dxa"/>
          </w:tcPr>
          <w:p w14:paraId="55FE5DC4" w14:textId="61189169"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-22%</w:t>
            </w:r>
          </w:p>
        </w:tc>
        <w:tc>
          <w:tcPr>
            <w:tcW w:w="992" w:type="dxa"/>
          </w:tcPr>
          <w:p w14:paraId="1A5FFD19" w14:textId="4242E11F"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29%</w:t>
            </w:r>
          </w:p>
        </w:tc>
        <w:tc>
          <w:tcPr>
            <w:tcW w:w="1671" w:type="dxa"/>
          </w:tcPr>
          <w:p w14:paraId="6F7D7A33" w14:textId="5080909F"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102%</w:t>
            </w:r>
          </w:p>
        </w:tc>
      </w:tr>
      <w:tr w:rsidR="00433DA8" w:rsidRPr="002916E6" w14:paraId="0BBCA86A" w14:textId="77777777" w:rsidTr="00E21708">
        <w:tc>
          <w:tcPr>
            <w:tcW w:w="1455" w:type="dxa"/>
            <w:vMerge/>
          </w:tcPr>
          <w:p w14:paraId="350A3082" w14:textId="77777777" w:rsidR="00433DA8" w:rsidRPr="002916E6" w:rsidRDefault="00433DA8" w:rsidP="00091C48">
            <w:pPr>
              <w:pStyle w:val="NoSpacing"/>
              <w:rPr>
                <w:rFonts w:ascii="Times New Roman" w:hAnsi="Times New Roman" w:cs="Times New Roman"/>
                <w:sz w:val="20"/>
                <w:szCs w:val="20"/>
              </w:rPr>
            </w:pPr>
          </w:p>
        </w:tc>
        <w:tc>
          <w:tcPr>
            <w:tcW w:w="1710" w:type="dxa"/>
          </w:tcPr>
          <w:p w14:paraId="62F3C032" w14:textId="72787159" w:rsidR="00433DA8" w:rsidRPr="002916E6" w:rsidRDefault="00433DA8"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(4</w:t>
            </w:r>
            <w:r w:rsidR="000D71FB">
              <w:rPr>
                <w:rFonts w:ascii="Times New Roman" w:hAnsi="Times New Roman" w:cs="Times New Roman"/>
                <w:sz w:val="20"/>
                <w:szCs w:val="20"/>
              </w:rPr>
              <w:t>.</w:t>
            </w:r>
            <w:r w:rsidRPr="002916E6">
              <w:rPr>
                <w:rFonts w:ascii="Times New Roman" w:hAnsi="Times New Roman" w:cs="Times New Roman"/>
                <w:sz w:val="20"/>
                <w:szCs w:val="20"/>
              </w:rPr>
              <w:t>0)</w:t>
            </w:r>
          </w:p>
        </w:tc>
        <w:tc>
          <w:tcPr>
            <w:tcW w:w="1301" w:type="dxa"/>
          </w:tcPr>
          <w:p w14:paraId="3C211741" w14:textId="77A80E2F"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11</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8</w:t>
            </w:r>
          </w:p>
        </w:tc>
        <w:tc>
          <w:tcPr>
            <w:tcW w:w="1204" w:type="dxa"/>
          </w:tcPr>
          <w:p w14:paraId="5C85F154" w14:textId="690BF0A4"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-18%</w:t>
            </w:r>
          </w:p>
        </w:tc>
        <w:tc>
          <w:tcPr>
            <w:tcW w:w="993" w:type="dxa"/>
          </w:tcPr>
          <w:p w14:paraId="1987FFC1" w14:textId="61D473A2"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5%</w:t>
            </w:r>
          </w:p>
        </w:tc>
        <w:tc>
          <w:tcPr>
            <w:tcW w:w="1701" w:type="dxa"/>
          </w:tcPr>
          <w:p w14:paraId="116B5998" w14:textId="748E6FA1"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34%</w:t>
            </w:r>
          </w:p>
        </w:tc>
        <w:tc>
          <w:tcPr>
            <w:tcW w:w="509" w:type="dxa"/>
          </w:tcPr>
          <w:p w14:paraId="5E58E4D3" w14:textId="77777777" w:rsidR="00433DA8" w:rsidRPr="002916E6" w:rsidRDefault="00433DA8" w:rsidP="00091C48">
            <w:pPr>
              <w:pStyle w:val="NoSpacing"/>
              <w:jc w:val="right"/>
              <w:rPr>
                <w:rFonts w:ascii="Times New Roman" w:hAnsi="Times New Roman" w:cs="Times New Roman"/>
                <w:color w:val="000000"/>
                <w:sz w:val="20"/>
                <w:szCs w:val="20"/>
              </w:rPr>
            </w:pPr>
          </w:p>
        </w:tc>
        <w:tc>
          <w:tcPr>
            <w:tcW w:w="1475" w:type="dxa"/>
          </w:tcPr>
          <w:p w14:paraId="134F4CDE" w14:textId="63A642D1"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15</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0</w:t>
            </w:r>
          </w:p>
        </w:tc>
        <w:tc>
          <w:tcPr>
            <w:tcW w:w="1276" w:type="dxa"/>
          </w:tcPr>
          <w:p w14:paraId="6444AECC" w14:textId="795D05A7"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-25%</w:t>
            </w:r>
          </w:p>
        </w:tc>
        <w:tc>
          <w:tcPr>
            <w:tcW w:w="992" w:type="dxa"/>
          </w:tcPr>
          <w:p w14:paraId="39F2B342" w14:textId="4E547B11"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24%</w:t>
            </w:r>
          </w:p>
        </w:tc>
        <w:tc>
          <w:tcPr>
            <w:tcW w:w="1671" w:type="dxa"/>
          </w:tcPr>
          <w:p w14:paraId="2ED3BB14" w14:textId="5D23B521"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96%</w:t>
            </w:r>
          </w:p>
        </w:tc>
      </w:tr>
      <w:tr w:rsidR="00433DA8" w:rsidRPr="002916E6" w14:paraId="1D6CBCE7" w14:textId="77777777" w:rsidTr="00E21708">
        <w:tc>
          <w:tcPr>
            <w:tcW w:w="1455" w:type="dxa"/>
            <w:vMerge/>
          </w:tcPr>
          <w:p w14:paraId="5F959C2F" w14:textId="77777777" w:rsidR="00433DA8" w:rsidRPr="002916E6" w:rsidRDefault="00433DA8" w:rsidP="00091C48">
            <w:pPr>
              <w:pStyle w:val="NoSpacing"/>
              <w:rPr>
                <w:rFonts w:ascii="Times New Roman" w:hAnsi="Times New Roman" w:cs="Times New Roman"/>
                <w:sz w:val="20"/>
                <w:szCs w:val="20"/>
              </w:rPr>
            </w:pPr>
          </w:p>
        </w:tc>
        <w:tc>
          <w:tcPr>
            <w:tcW w:w="1710" w:type="dxa"/>
          </w:tcPr>
          <w:p w14:paraId="0995A154" w14:textId="42CD4286" w:rsidR="00433DA8" w:rsidRPr="002916E6" w:rsidRDefault="00433DA8"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(4</w:t>
            </w:r>
            <w:r w:rsidR="000D71FB">
              <w:rPr>
                <w:rFonts w:ascii="Times New Roman" w:hAnsi="Times New Roman" w:cs="Times New Roman"/>
                <w:sz w:val="20"/>
                <w:szCs w:val="20"/>
              </w:rPr>
              <w:t>.</w:t>
            </w:r>
            <w:r w:rsidRPr="002916E6">
              <w:rPr>
                <w:rFonts w:ascii="Times New Roman" w:hAnsi="Times New Roman" w:cs="Times New Roman"/>
                <w:sz w:val="20"/>
                <w:szCs w:val="20"/>
              </w:rPr>
              <w:t>1)</w:t>
            </w:r>
          </w:p>
        </w:tc>
        <w:tc>
          <w:tcPr>
            <w:tcW w:w="1301" w:type="dxa"/>
          </w:tcPr>
          <w:p w14:paraId="4C5AB65B" w14:textId="1196674A"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12</w:t>
            </w:r>
            <w:r w:rsidR="000D71FB">
              <w:rPr>
                <w:rFonts w:ascii="Times New Roman" w:hAnsi="Times New Roman" w:cs="Times New Roman"/>
                <w:sz w:val="20"/>
                <w:szCs w:val="20"/>
              </w:rPr>
              <w:t>.</w:t>
            </w:r>
            <w:r w:rsidR="00D4061A" w:rsidRPr="002916E6">
              <w:rPr>
                <w:rFonts w:ascii="Times New Roman" w:hAnsi="Times New Roman" w:cs="Times New Roman"/>
                <w:color w:val="000000"/>
                <w:sz w:val="20"/>
                <w:szCs w:val="20"/>
              </w:rPr>
              <w:t>0</w:t>
            </w:r>
          </w:p>
        </w:tc>
        <w:tc>
          <w:tcPr>
            <w:tcW w:w="1204" w:type="dxa"/>
          </w:tcPr>
          <w:p w14:paraId="4F12ACA8" w14:textId="000A9DD4"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w:t>
            </w:r>
            <w:r w:rsidR="00A6376A" w:rsidRPr="002916E6">
              <w:rPr>
                <w:rFonts w:ascii="Times New Roman" w:hAnsi="Times New Roman" w:cs="Times New Roman"/>
                <w:color w:val="000000"/>
                <w:sz w:val="20"/>
                <w:szCs w:val="20"/>
              </w:rPr>
              <w:t>6</w:t>
            </w:r>
            <w:r w:rsidRPr="002916E6">
              <w:rPr>
                <w:rFonts w:ascii="Times New Roman" w:hAnsi="Times New Roman" w:cs="Times New Roman"/>
                <w:color w:val="000000"/>
                <w:sz w:val="20"/>
                <w:szCs w:val="20"/>
              </w:rPr>
              <w:t>%</w:t>
            </w:r>
          </w:p>
        </w:tc>
        <w:tc>
          <w:tcPr>
            <w:tcW w:w="993" w:type="dxa"/>
          </w:tcPr>
          <w:p w14:paraId="1A767C94" w14:textId="12A0CF9E" w:rsidR="00433DA8" w:rsidRPr="002916E6" w:rsidRDefault="00A6376A"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7</w:t>
            </w:r>
            <w:r w:rsidR="00433DA8" w:rsidRPr="002916E6">
              <w:rPr>
                <w:rFonts w:ascii="Times New Roman" w:hAnsi="Times New Roman" w:cs="Times New Roman"/>
                <w:color w:val="000000"/>
                <w:sz w:val="20"/>
                <w:szCs w:val="20"/>
              </w:rPr>
              <w:t>%</w:t>
            </w:r>
          </w:p>
        </w:tc>
        <w:tc>
          <w:tcPr>
            <w:tcW w:w="1701" w:type="dxa"/>
          </w:tcPr>
          <w:p w14:paraId="4E96018C" w14:textId="2910DAA9"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3</w:t>
            </w:r>
            <w:r w:rsidR="00A6376A" w:rsidRPr="002916E6">
              <w:rPr>
                <w:rFonts w:ascii="Times New Roman" w:hAnsi="Times New Roman" w:cs="Times New Roman"/>
                <w:b/>
                <w:bCs/>
                <w:color w:val="000000"/>
                <w:sz w:val="20"/>
                <w:szCs w:val="20"/>
              </w:rPr>
              <w:t>6</w:t>
            </w:r>
            <w:r w:rsidRPr="002916E6">
              <w:rPr>
                <w:rFonts w:ascii="Times New Roman" w:hAnsi="Times New Roman" w:cs="Times New Roman"/>
                <w:b/>
                <w:bCs/>
                <w:color w:val="000000"/>
                <w:sz w:val="20"/>
                <w:szCs w:val="20"/>
              </w:rPr>
              <w:t>%</w:t>
            </w:r>
          </w:p>
        </w:tc>
        <w:tc>
          <w:tcPr>
            <w:tcW w:w="509" w:type="dxa"/>
          </w:tcPr>
          <w:p w14:paraId="6BC63225" w14:textId="77777777" w:rsidR="00433DA8" w:rsidRPr="002916E6" w:rsidRDefault="00433DA8" w:rsidP="00091C48">
            <w:pPr>
              <w:pStyle w:val="NoSpacing"/>
              <w:jc w:val="right"/>
              <w:rPr>
                <w:rFonts w:ascii="Times New Roman" w:hAnsi="Times New Roman" w:cs="Times New Roman"/>
                <w:color w:val="000000"/>
                <w:sz w:val="20"/>
                <w:szCs w:val="20"/>
              </w:rPr>
            </w:pPr>
          </w:p>
        </w:tc>
        <w:tc>
          <w:tcPr>
            <w:tcW w:w="1475" w:type="dxa"/>
          </w:tcPr>
          <w:p w14:paraId="2D7EB0ED" w14:textId="2CC5DD21" w:rsidR="00433DA8" w:rsidRPr="002916E6" w:rsidRDefault="00F1192A"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16</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1</w:t>
            </w:r>
          </w:p>
        </w:tc>
        <w:tc>
          <w:tcPr>
            <w:tcW w:w="1276" w:type="dxa"/>
          </w:tcPr>
          <w:p w14:paraId="705634C2" w14:textId="01D7AA1A"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w:t>
            </w:r>
            <w:r w:rsidR="00F1192A" w:rsidRPr="002916E6">
              <w:rPr>
                <w:rFonts w:ascii="Times New Roman" w:hAnsi="Times New Roman" w:cs="Times New Roman"/>
                <w:color w:val="000000"/>
                <w:sz w:val="20"/>
                <w:szCs w:val="20"/>
              </w:rPr>
              <w:t>19</w:t>
            </w:r>
            <w:r w:rsidRPr="002916E6">
              <w:rPr>
                <w:rFonts w:ascii="Times New Roman" w:hAnsi="Times New Roman" w:cs="Times New Roman"/>
                <w:color w:val="000000"/>
                <w:sz w:val="20"/>
                <w:szCs w:val="20"/>
              </w:rPr>
              <w:t>%</w:t>
            </w:r>
          </w:p>
        </w:tc>
        <w:tc>
          <w:tcPr>
            <w:tcW w:w="992" w:type="dxa"/>
          </w:tcPr>
          <w:p w14:paraId="3632ED50" w14:textId="55FF1A6A" w:rsidR="00433DA8" w:rsidRPr="002916E6" w:rsidRDefault="00F1192A"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34</w:t>
            </w:r>
            <w:r w:rsidR="00433DA8" w:rsidRPr="002916E6">
              <w:rPr>
                <w:rFonts w:ascii="Times New Roman" w:hAnsi="Times New Roman" w:cs="Times New Roman"/>
                <w:color w:val="000000"/>
                <w:sz w:val="20"/>
                <w:szCs w:val="20"/>
              </w:rPr>
              <w:t>%</w:t>
            </w:r>
          </w:p>
        </w:tc>
        <w:tc>
          <w:tcPr>
            <w:tcW w:w="1671" w:type="dxa"/>
          </w:tcPr>
          <w:p w14:paraId="5AC6F332" w14:textId="5E48446D" w:rsidR="00433DA8" w:rsidRPr="002916E6" w:rsidRDefault="00F1192A"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109</w:t>
            </w:r>
            <w:r w:rsidR="00433DA8" w:rsidRPr="002916E6">
              <w:rPr>
                <w:rFonts w:ascii="Times New Roman" w:hAnsi="Times New Roman" w:cs="Times New Roman"/>
                <w:b/>
                <w:bCs/>
                <w:color w:val="000000"/>
                <w:sz w:val="20"/>
                <w:szCs w:val="20"/>
              </w:rPr>
              <w:t>%</w:t>
            </w:r>
          </w:p>
        </w:tc>
      </w:tr>
      <w:tr w:rsidR="00433DA8" w:rsidRPr="002916E6" w14:paraId="4E9F9215" w14:textId="77777777" w:rsidTr="00E21708">
        <w:tc>
          <w:tcPr>
            <w:tcW w:w="1455" w:type="dxa"/>
            <w:vMerge/>
          </w:tcPr>
          <w:p w14:paraId="6F97A76E" w14:textId="77777777" w:rsidR="00433DA8" w:rsidRPr="002916E6" w:rsidRDefault="00433DA8" w:rsidP="00091C48">
            <w:pPr>
              <w:pStyle w:val="NoSpacing"/>
              <w:rPr>
                <w:rFonts w:ascii="Times New Roman" w:hAnsi="Times New Roman" w:cs="Times New Roman"/>
                <w:sz w:val="20"/>
                <w:szCs w:val="20"/>
              </w:rPr>
            </w:pPr>
          </w:p>
        </w:tc>
        <w:tc>
          <w:tcPr>
            <w:tcW w:w="1710" w:type="dxa"/>
          </w:tcPr>
          <w:p w14:paraId="27FF2C09" w14:textId="3268A4C7" w:rsidR="00433DA8" w:rsidRPr="002916E6" w:rsidRDefault="00433DA8"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(4</w:t>
            </w:r>
            <w:r w:rsidR="000D71FB">
              <w:rPr>
                <w:rFonts w:ascii="Times New Roman" w:hAnsi="Times New Roman" w:cs="Times New Roman"/>
                <w:sz w:val="20"/>
                <w:szCs w:val="20"/>
              </w:rPr>
              <w:t>.</w:t>
            </w:r>
            <w:r w:rsidRPr="002916E6">
              <w:rPr>
                <w:rFonts w:ascii="Times New Roman" w:hAnsi="Times New Roman" w:cs="Times New Roman"/>
                <w:sz w:val="20"/>
                <w:szCs w:val="20"/>
              </w:rPr>
              <w:t>2)</w:t>
            </w:r>
          </w:p>
        </w:tc>
        <w:tc>
          <w:tcPr>
            <w:tcW w:w="1301" w:type="dxa"/>
          </w:tcPr>
          <w:p w14:paraId="03491F87" w14:textId="7CB3D3EC"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12</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8</w:t>
            </w:r>
          </w:p>
        </w:tc>
        <w:tc>
          <w:tcPr>
            <w:tcW w:w="1204" w:type="dxa"/>
          </w:tcPr>
          <w:p w14:paraId="274B31BF" w14:textId="1E9C1A5D"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-11%</w:t>
            </w:r>
          </w:p>
        </w:tc>
        <w:tc>
          <w:tcPr>
            <w:tcW w:w="993" w:type="dxa"/>
          </w:tcPr>
          <w:p w14:paraId="0AC02C9B" w14:textId="170BADC1"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14%</w:t>
            </w:r>
          </w:p>
        </w:tc>
        <w:tc>
          <w:tcPr>
            <w:tcW w:w="1701" w:type="dxa"/>
          </w:tcPr>
          <w:p w14:paraId="097BF3FA" w14:textId="728BF5D5"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31%</w:t>
            </w:r>
          </w:p>
        </w:tc>
        <w:tc>
          <w:tcPr>
            <w:tcW w:w="509" w:type="dxa"/>
          </w:tcPr>
          <w:p w14:paraId="734B841A" w14:textId="77777777" w:rsidR="00433DA8" w:rsidRPr="002916E6" w:rsidRDefault="00433DA8" w:rsidP="00091C48">
            <w:pPr>
              <w:pStyle w:val="NoSpacing"/>
              <w:jc w:val="right"/>
              <w:rPr>
                <w:rFonts w:ascii="Times New Roman" w:hAnsi="Times New Roman" w:cs="Times New Roman"/>
                <w:color w:val="000000"/>
                <w:sz w:val="20"/>
                <w:szCs w:val="20"/>
              </w:rPr>
            </w:pPr>
          </w:p>
        </w:tc>
        <w:tc>
          <w:tcPr>
            <w:tcW w:w="1475" w:type="dxa"/>
          </w:tcPr>
          <w:p w14:paraId="3317C1D2" w14:textId="415D4A62"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14</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2</w:t>
            </w:r>
          </w:p>
        </w:tc>
        <w:tc>
          <w:tcPr>
            <w:tcW w:w="1276" w:type="dxa"/>
          </w:tcPr>
          <w:p w14:paraId="3173702E" w14:textId="2FA09797"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-29%</w:t>
            </w:r>
          </w:p>
        </w:tc>
        <w:tc>
          <w:tcPr>
            <w:tcW w:w="992" w:type="dxa"/>
          </w:tcPr>
          <w:p w14:paraId="34A354DA" w14:textId="5822E60F"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17%</w:t>
            </w:r>
          </w:p>
        </w:tc>
        <w:tc>
          <w:tcPr>
            <w:tcW w:w="1671" w:type="dxa"/>
          </w:tcPr>
          <w:p w14:paraId="78FAF540" w14:textId="41CBAD88"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66%</w:t>
            </w:r>
          </w:p>
        </w:tc>
      </w:tr>
      <w:tr w:rsidR="00433DA8" w:rsidRPr="002916E6" w14:paraId="03DF5CFE" w14:textId="77777777" w:rsidTr="00E21708">
        <w:tc>
          <w:tcPr>
            <w:tcW w:w="1455" w:type="dxa"/>
            <w:vMerge/>
          </w:tcPr>
          <w:p w14:paraId="5AB416F4" w14:textId="77777777" w:rsidR="00433DA8" w:rsidRPr="002916E6" w:rsidRDefault="00433DA8" w:rsidP="00091C48">
            <w:pPr>
              <w:pStyle w:val="NoSpacing"/>
              <w:rPr>
                <w:rFonts w:ascii="Times New Roman" w:hAnsi="Times New Roman" w:cs="Times New Roman"/>
                <w:sz w:val="20"/>
                <w:szCs w:val="20"/>
              </w:rPr>
            </w:pPr>
          </w:p>
        </w:tc>
        <w:tc>
          <w:tcPr>
            <w:tcW w:w="1710" w:type="dxa"/>
          </w:tcPr>
          <w:p w14:paraId="49E17AFD" w14:textId="744CA916" w:rsidR="00433DA8" w:rsidRPr="002916E6" w:rsidRDefault="00433DA8"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(4</w:t>
            </w:r>
            <w:r w:rsidR="000D71FB">
              <w:rPr>
                <w:rFonts w:ascii="Times New Roman" w:hAnsi="Times New Roman" w:cs="Times New Roman"/>
                <w:sz w:val="20"/>
                <w:szCs w:val="20"/>
              </w:rPr>
              <w:t>.</w:t>
            </w:r>
            <w:r w:rsidRPr="002916E6">
              <w:rPr>
                <w:rFonts w:ascii="Times New Roman" w:hAnsi="Times New Roman" w:cs="Times New Roman"/>
                <w:sz w:val="20"/>
                <w:szCs w:val="20"/>
              </w:rPr>
              <w:t>3)</w:t>
            </w:r>
          </w:p>
        </w:tc>
        <w:tc>
          <w:tcPr>
            <w:tcW w:w="1301" w:type="dxa"/>
          </w:tcPr>
          <w:p w14:paraId="6A380869" w14:textId="5C54704A"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13</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0</w:t>
            </w:r>
          </w:p>
        </w:tc>
        <w:tc>
          <w:tcPr>
            <w:tcW w:w="1204" w:type="dxa"/>
          </w:tcPr>
          <w:p w14:paraId="02A78F72" w14:textId="14EE0303"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-9%</w:t>
            </w:r>
          </w:p>
        </w:tc>
        <w:tc>
          <w:tcPr>
            <w:tcW w:w="993" w:type="dxa"/>
          </w:tcPr>
          <w:p w14:paraId="7136C015" w14:textId="4770CC2A"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16%</w:t>
            </w:r>
          </w:p>
        </w:tc>
        <w:tc>
          <w:tcPr>
            <w:tcW w:w="1701" w:type="dxa"/>
          </w:tcPr>
          <w:p w14:paraId="5C73E442" w14:textId="5CC2F5D4"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33%</w:t>
            </w:r>
          </w:p>
        </w:tc>
        <w:tc>
          <w:tcPr>
            <w:tcW w:w="509" w:type="dxa"/>
          </w:tcPr>
          <w:p w14:paraId="6508A7D8" w14:textId="77777777" w:rsidR="00433DA8" w:rsidRPr="002916E6" w:rsidRDefault="00433DA8" w:rsidP="00091C48">
            <w:pPr>
              <w:pStyle w:val="NoSpacing"/>
              <w:jc w:val="right"/>
              <w:rPr>
                <w:rFonts w:ascii="Times New Roman" w:hAnsi="Times New Roman" w:cs="Times New Roman"/>
                <w:color w:val="000000"/>
                <w:sz w:val="20"/>
                <w:szCs w:val="20"/>
              </w:rPr>
            </w:pPr>
          </w:p>
        </w:tc>
        <w:tc>
          <w:tcPr>
            <w:tcW w:w="1475" w:type="dxa"/>
          </w:tcPr>
          <w:p w14:paraId="181BEA94" w14:textId="68BB253E"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15</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2</w:t>
            </w:r>
          </w:p>
        </w:tc>
        <w:tc>
          <w:tcPr>
            <w:tcW w:w="1276" w:type="dxa"/>
          </w:tcPr>
          <w:p w14:paraId="0202F2D5" w14:textId="7AFBEED6"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-24%</w:t>
            </w:r>
          </w:p>
        </w:tc>
        <w:tc>
          <w:tcPr>
            <w:tcW w:w="992" w:type="dxa"/>
          </w:tcPr>
          <w:p w14:paraId="462A784C" w14:textId="4CD93261"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26%</w:t>
            </w:r>
          </w:p>
        </w:tc>
        <w:tc>
          <w:tcPr>
            <w:tcW w:w="1671" w:type="dxa"/>
          </w:tcPr>
          <w:p w14:paraId="6655C7D0" w14:textId="059C8D9E"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77%</w:t>
            </w:r>
          </w:p>
        </w:tc>
      </w:tr>
      <w:tr w:rsidR="00433DA8" w:rsidRPr="002916E6" w14:paraId="2192F648" w14:textId="77777777" w:rsidTr="00E21708">
        <w:tc>
          <w:tcPr>
            <w:tcW w:w="1455" w:type="dxa"/>
            <w:vMerge/>
          </w:tcPr>
          <w:p w14:paraId="2AFF3B5D" w14:textId="77777777" w:rsidR="00433DA8" w:rsidRPr="002916E6" w:rsidRDefault="00433DA8" w:rsidP="00091C48">
            <w:pPr>
              <w:pStyle w:val="NoSpacing"/>
              <w:rPr>
                <w:rFonts w:ascii="Times New Roman" w:hAnsi="Times New Roman" w:cs="Times New Roman"/>
                <w:sz w:val="20"/>
                <w:szCs w:val="20"/>
              </w:rPr>
            </w:pPr>
          </w:p>
        </w:tc>
        <w:tc>
          <w:tcPr>
            <w:tcW w:w="1710" w:type="dxa"/>
          </w:tcPr>
          <w:p w14:paraId="1C953661" w14:textId="3FEF1238" w:rsidR="00433DA8" w:rsidRPr="002916E6" w:rsidRDefault="00433DA8"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(4</w:t>
            </w:r>
            <w:r w:rsidR="000D71FB">
              <w:rPr>
                <w:rFonts w:ascii="Times New Roman" w:hAnsi="Times New Roman" w:cs="Times New Roman"/>
                <w:sz w:val="20"/>
                <w:szCs w:val="20"/>
              </w:rPr>
              <w:t>.</w:t>
            </w:r>
            <w:r w:rsidRPr="002916E6">
              <w:rPr>
                <w:rFonts w:ascii="Times New Roman" w:hAnsi="Times New Roman" w:cs="Times New Roman"/>
                <w:sz w:val="20"/>
                <w:szCs w:val="20"/>
              </w:rPr>
              <w:t>4)</w:t>
            </w:r>
          </w:p>
        </w:tc>
        <w:tc>
          <w:tcPr>
            <w:tcW w:w="1301" w:type="dxa"/>
          </w:tcPr>
          <w:p w14:paraId="2353E7AE" w14:textId="398B89EB"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12</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8</w:t>
            </w:r>
          </w:p>
        </w:tc>
        <w:tc>
          <w:tcPr>
            <w:tcW w:w="1204" w:type="dxa"/>
          </w:tcPr>
          <w:p w14:paraId="64EBB9C7" w14:textId="61627D07"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-11%</w:t>
            </w:r>
          </w:p>
        </w:tc>
        <w:tc>
          <w:tcPr>
            <w:tcW w:w="993" w:type="dxa"/>
          </w:tcPr>
          <w:p w14:paraId="4242F0A4" w14:textId="73F3DA34"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14%</w:t>
            </w:r>
          </w:p>
        </w:tc>
        <w:tc>
          <w:tcPr>
            <w:tcW w:w="1701" w:type="dxa"/>
          </w:tcPr>
          <w:p w14:paraId="1D16AC41" w14:textId="3EC103B5"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43%</w:t>
            </w:r>
          </w:p>
        </w:tc>
        <w:tc>
          <w:tcPr>
            <w:tcW w:w="509" w:type="dxa"/>
          </w:tcPr>
          <w:p w14:paraId="09DB09F1" w14:textId="77777777" w:rsidR="00433DA8" w:rsidRPr="002916E6" w:rsidRDefault="00433DA8" w:rsidP="00091C48">
            <w:pPr>
              <w:pStyle w:val="NoSpacing"/>
              <w:jc w:val="right"/>
              <w:rPr>
                <w:rFonts w:ascii="Times New Roman" w:hAnsi="Times New Roman" w:cs="Times New Roman"/>
                <w:color w:val="000000"/>
                <w:sz w:val="20"/>
                <w:szCs w:val="20"/>
              </w:rPr>
            </w:pPr>
          </w:p>
        </w:tc>
        <w:tc>
          <w:tcPr>
            <w:tcW w:w="1475" w:type="dxa"/>
          </w:tcPr>
          <w:p w14:paraId="33190B3D" w14:textId="09685469"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17</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2</w:t>
            </w:r>
          </w:p>
        </w:tc>
        <w:tc>
          <w:tcPr>
            <w:tcW w:w="1276" w:type="dxa"/>
          </w:tcPr>
          <w:p w14:paraId="62D0EED6" w14:textId="43A137DC"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-14%</w:t>
            </w:r>
          </w:p>
        </w:tc>
        <w:tc>
          <w:tcPr>
            <w:tcW w:w="992" w:type="dxa"/>
          </w:tcPr>
          <w:p w14:paraId="0467731E" w14:textId="6F85AC33"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42%</w:t>
            </w:r>
          </w:p>
        </w:tc>
        <w:tc>
          <w:tcPr>
            <w:tcW w:w="1671" w:type="dxa"/>
          </w:tcPr>
          <w:p w14:paraId="0FB8048B" w14:textId="144CCA91"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119%</w:t>
            </w:r>
          </w:p>
        </w:tc>
      </w:tr>
      <w:tr w:rsidR="00433DA8" w:rsidRPr="002916E6" w14:paraId="50C03BC8" w14:textId="77777777" w:rsidTr="00E21708">
        <w:tc>
          <w:tcPr>
            <w:tcW w:w="1455" w:type="dxa"/>
            <w:vMerge/>
          </w:tcPr>
          <w:p w14:paraId="1DFEDAF6" w14:textId="77777777" w:rsidR="00433DA8" w:rsidRPr="002916E6" w:rsidRDefault="00433DA8" w:rsidP="00091C48">
            <w:pPr>
              <w:pStyle w:val="NoSpacing"/>
              <w:rPr>
                <w:rFonts w:ascii="Times New Roman" w:hAnsi="Times New Roman" w:cs="Times New Roman"/>
                <w:sz w:val="20"/>
                <w:szCs w:val="20"/>
              </w:rPr>
            </w:pPr>
          </w:p>
        </w:tc>
        <w:tc>
          <w:tcPr>
            <w:tcW w:w="1710" w:type="dxa"/>
          </w:tcPr>
          <w:p w14:paraId="5522C8B0" w14:textId="43A15842" w:rsidR="00433DA8" w:rsidRPr="002916E6" w:rsidRDefault="00433DA8"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(5</w:t>
            </w:r>
            <w:r w:rsidR="000D71FB">
              <w:rPr>
                <w:rFonts w:ascii="Times New Roman" w:hAnsi="Times New Roman" w:cs="Times New Roman"/>
                <w:sz w:val="20"/>
                <w:szCs w:val="20"/>
              </w:rPr>
              <w:t>.</w:t>
            </w:r>
            <w:r w:rsidRPr="002916E6">
              <w:rPr>
                <w:rFonts w:ascii="Times New Roman" w:hAnsi="Times New Roman" w:cs="Times New Roman"/>
                <w:sz w:val="20"/>
                <w:szCs w:val="20"/>
              </w:rPr>
              <w:t>0)</w:t>
            </w:r>
          </w:p>
        </w:tc>
        <w:tc>
          <w:tcPr>
            <w:tcW w:w="1301" w:type="dxa"/>
          </w:tcPr>
          <w:p w14:paraId="3279E00E" w14:textId="33762C57"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10</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8</w:t>
            </w:r>
          </w:p>
        </w:tc>
        <w:tc>
          <w:tcPr>
            <w:tcW w:w="1204" w:type="dxa"/>
          </w:tcPr>
          <w:p w14:paraId="089543F1" w14:textId="25F4955C"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-25%</w:t>
            </w:r>
          </w:p>
        </w:tc>
        <w:tc>
          <w:tcPr>
            <w:tcW w:w="993" w:type="dxa"/>
          </w:tcPr>
          <w:p w14:paraId="615C39A2" w14:textId="6EB30D09"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-4%</w:t>
            </w:r>
          </w:p>
        </w:tc>
        <w:tc>
          <w:tcPr>
            <w:tcW w:w="1701" w:type="dxa"/>
          </w:tcPr>
          <w:p w14:paraId="2A1BE7D3" w14:textId="5AE549E1"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26%</w:t>
            </w:r>
          </w:p>
        </w:tc>
        <w:tc>
          <w:tcPr>
            <w:tcW w:w="509" w:type="dxa"/>
          </w:tcPr>
          <w:p w14:paraId="0B9959AE" w14:textId="77777777" w:rsidR="00433DA8" w:rsidRPr="002916E6" w:rsidRDefault="00433DA8" w:rsidP="00091C48">
            <w:pPr>
              <w:pStyle w:val="NoSpacing"/>
              <w:jc w:val="right"/>
              <w:rPr>
                <w:rFonts w:ascii="Times New Roman" w:hAnsi="Times New Roman" w:cs="Times New Roman"/>
                <w:color w:val="000000"/>
                <w:sz w:val="20"/>
                <w:szCs w:val="20"/>
              </w:rPr>
            </w:pPr>
          </w:p>
        </w:tc>
        <w:tc>
          <w:tcPr>
            <w:tcW w:w="1475" w:type="dxa"/>
          </w:tcPr>
          <w:p w14:paraId="15121B64" w14:textId="45EC050B"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12</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3</w:t>
            </w:r>
          </w:p>
        </w:tc>
        <w:tc>
          <w:tcPr>
            <w:tcW w:w="1276" w:type="dxa"/>
          </w:tcPr>
          <w:p w14:paraId="72B18120" w14:textId="24AE7AAB"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-38%</w:t>
            </w:r>
          </w:p>
        </w:tc>
        <w:tc>
          <w:tcPr>
            <w:tcW w:w="992" w:type="dxa"/>
          </w:tcPr>
          <w:p w14:paraId="1EB39280" w14:textId="503D1908"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w:t>
            </w:r>
          </w:p>
        </w:tc>
        <w:tc>
          <w:tcPr>
            <w:tcW w:w="1671" w:type="dxa"/>
          </w:tcPr>
          <w:p w14:paraId="6A08054D" w14:textId="4828C62B"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65%</w:t>
            </w:r>
          </w:p>
        </w:tc>
      </w:tr>
      <w:tr w:rsidR="00433DA8" w:rsidRPr="002916E6" w14:paraId="4D6748A0" w14:textId="77777777" w:rsidTr="00E21708">
        <w:tc>
          <w:tcPr>
            <w:tcW w:w="1455" w:type="dxa"/>
            <w:vMerge/>
          </w:tcPr>
          <w:p w14:paraId="79C23534" w14:textId="77777777" w:rsidR="00433DA8" w:rsidRPr="002916E6" w:rsidRDefault="00433DA8" w:rsidP="00091C48">
            <w:pPr>
              <w:pStyle w:val="NoSpacing"/>
              <w:rPr>
                <w:rFonts w:ascii="Times New Roman" w:hAnsi="Times New Roman" w:cs="Times New Roman"/>
                <w:sz w:val="20"/>
                <w:szCs w:val="20"/>
              </w:rPr>
            </w:pPr>
          </w:p>
        </w:tc>
        <w:tc>
          <w:tcPr>
            <w:tcW w:w="1710" w:type="dxa"/>
          </w:tcPr>
          <w:p w14:paraId="2A800C05" w14:textId="7623E0BB" w:rsidR="00433DA8" w:rsidRPr="002916E6" w:rsidRDefault="00433DA8" w:rsidP="00091C48">
            <w:pPr>
              <w:pStyle w:val="NoSpacing"/>
              <w:rPr>
                <w:rFonts w:ascii="Times New Roman" w:hAnsi="Times New Roman" w:cs="Times New Roman"/>
                <w:b/>
                <w:bCs/>
                <w:sz w:val="20"/>
                <w:szCs w:val="20"/>
              </w:rPr>
            </w:pPr>
            <w:r w:rsidRPr="002916E6">
              <w:rPr>
                <w:rFonts w:ascii="Times New Roman" w:hAnsi="Times New Roman" w:cs="Times New Roman"/>
                <w:sz w:val="20"/>
                <w:szCs w:val="20"/>
              </w:rPr>
              <w:t>Nonlinear (5</w:t>
            </w:r>
            <w:r w:rsidR="000D71FB">
              <w:rPr>
                <w:rFonts w:ascii="Times New Roman" w:hAnsi="Times New Roman" w:cs="Times New Roman"/>
                <w:sz w:val="20"/>
                <w:szCs w:val="20"/>
              </w:rPr>
              <w:t>.</w:t>
            </w:r>
            <w:r w:rsidRPr="002916E6">
              <w:rPr>
                <w:rFonts w:ascii="Times New Roman" w:hAnsi="Times New Roman" w:cs="Times New Roman"/>
                <w:sz w:val="20"/>
                <w:szCs w:val="20"/>
              </w:rPr>
              <w:t>1)</w:t>
            </w:r>
          </w:p>
        </w:tc>
        <w:tc>
          <w:tcPr>
            <w:tcW w:w="1301" w:type="dxa"/>
          </w:tcPr>
          <w:p w14:paraId="0D59E6AC" w14:textId="6EB5BB0B"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10</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7</w:t>
            </w:r>
          </w:p>
        </w:tc>
        <w:tc>
          <w:tcPr>
            <w:tcW w:w="1204" w:type="dxa"/>
          </w:tcPr>
          <w:p w14:paraId="4CF31991" w14:textId="1B316820"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-25%</w:t>
            </w:r>
          </w:p>
        </w:tc>
        <w:tc>
          <w:tcPr>
            <w:tcW w:w="993" w:type="dxa"/>
          </w:tcPr>
          <w:p w14:paraId="2528BBA6" w14:textId="75C9F740"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-5%</w:t>
            </w:r>
          </w:p>
        </w:tc>
        <w:tc>
          <w:tcPr>
            <w:tcW w:w="1701" w:type="dxa"/>
          </w:tcPr>
          <w:p w14:paraId="26B39F54" w14:textId="2C774037"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25%</w:t>
            </w:r>
          </w:p>
        </w:tc>
        <w:tc>
          <w:tcPr>
            <w:tcW w:w="509" w:type="dxa"/>
          </w:tcPr>
          <w:p w14:paraId="53F4330E" w14:textId="77777777" w:rsidR="00433DA8" w:rsidRPr="002916E6" w:rsidRDefault="00433DA8" w:rsidP="00091C48">
            <w:pPr>
              <w:pStyle w:val="NoSpacing"/>
              <w:jc w:val="right"/>
              <w:rPr>
                <w:rFonts w:ascii="Times New Roman" w:hAnsi="Times New Roman" w:cs="Times New Roman"/>
                <w:color w:val="000000"/>
                <w:sz w:val="20"/>
                <w:szCs w:val="20"/>
              </w:rPr>
            </w:pPr>
          </w:p>
        </w:tc>
        <w:tc>
          <w:tcPr>
            <w:tcW w:w="1475" w:type="dxa"/>
          </w:tcPr>
          <w:p w14:paraId="5A577C3F" w14:textId="35A1DBB1"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12</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5</w:t>
            </w:r>
          </w:p>
        </w:tc>
        <w:tc>
          <w:tcPr>
            <w:tcW w:w="1276" w:type="dxa"/>
          </w:tcPr>
          <w:p w14:paraId="694666C2" w14:textId="49337D52"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-37%</w:t>
            </w:r>
          </w:p>
        </w:tc>
        <w:tc>
          <w:tcPr>
            <w:tcW w:w="992" w:type="dxa"/>
          </w:tcPr>
          <w:p w14:paraId="4CE11391" w14:textId="6C3AA4A9"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4%</w:t>
            </w:r>
          </w:p>
        </w:tc>
        <w:tc>
          <w:tcPr>
            <w:tcW w:w="1671" w:type="dxa"/>
          </w:tcPr>
          <w:p w14:paraId="71B87B83" w14:textId="47A93F8A"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66%</w:t>
            </w:r>
          </w:p>
        </w:tc>
      </w:tr>
      <w:tr w:rsidR="00433DA8" w:rsidRPr="002916E6" w14:paraId="527BE383" w14:textId="77777777" w:rsidTr="00433DA8">
        <w:tc>
          <w:tcPr>
            <w:tcW w:w="1455" w:type="dxa"/>
            <w:vMerge/>
            <w:tcBorders>
              <w:bottom w:val="single" w:sz="4" w:space="0" w:color="auto"/>
            </w:tcBorders>
          </w:tcPr>
          <w:p w14:paraId="0E59FBAB" w14:textId="77777777" w:rsidR="00433DA8" w:rsidRPr="002916E6" w:rsidRDefault="00433DA8" w:rsidP="00091C48">
            <w:pPr>
              <w:pStyle w:val="NoSpacing"/>
              <w:rPr>
                <w:rFonts w:ascii="Times New Roman" w:hAnsi="Times New Roman" w:cs="Times New Roman"/>
                <w:sz w:val="20"/>
                <w:szCs w:val="20"/>
              </w:rPr>
            </w:pPr>
          </w:p>
        </w:tc>
        <w:tc>
          <w:tcPr>
            <w:tcW w:w="1710" w:type="dxa"/>
            <w:tcBorders>
              <w:bottom w:val="single" w:sz="4" w:space="0" w:color="auto"/>
            </w:tcBorders>
          </w:tcPr>
          <w:p w14:paraId="2D1884EC" w14:textId="4DBAC866" w:rsidR="00433DA8" w:rsidRPr="002916E6" w:rsidRDefault="00433DA8" w:rsidP="00091C48">
            <w:pPr>
              <w:pStyle w:val="NoSpacing"/>
              <w:rPr>
                <w:rFonts w:ascii="Times New Roman" w:hAnsi="Times New Roman" w:cs="Times New Roman"/>
                <w:b/>
                <w:bCs/>
                <w:sz w:val="20"/>
                <w:szCs w:val="20"/>
              </w:rPr>
            </w:pPr>
            <w:r w:rsidRPr="002916E6">
              <w:rPr>
                <w:rFonts w:ascii="Times New Roman" w:hAnsi="Times New Roman" w:cs="Times New Roman"/>
                <w:sz w:val="20"/>
                <w:szCs w:val="20"/>
              </w:rPr>
              <w:t>Nonlinear (5</w:t>
            </w:r>
            <w:r w:rsidR="000D71FB">
              <w:rPr>
                <w:rFonts w:ascii="Times New Roman" w:hAnsi="Times New Roman" w:cs="Times New Roman"/>
                <w:sz w:val="20"/>
                <w:szCs w:val="20"/>
              </w:rPr>
              <w:t>.</w:t>
            </w:r>
            <w:r w:rsidRPr="002916E6">
              <w:rPr>
                <w:rFonts w:ascii="Times New Roman" w:hAnsi="Times New Roman" w:cs="Times New Roman"/>
                <w:sz w:val="20"/>
                <w:szCs w:val="20"/>
              </w:rPr>
              <w:t>2)</w:t>
            </w:r>
          </w:p>
        </w:tc>
        <w:tc>
          <w:tcPr>
            <w:tcW w:w="1301" w:type="dxa"/>
            <w:tcBorders>
              <w:bottom w:val="single" w:sz="4" w:space="0" w:color="auto"/>
            </w:tcBorders>
          </w:tcPr>
          <w:p w14:paraId="20B0153F" w14:textId="4954C73F"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10</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3</w:t>
            </w:r>
          </w:p>
        </w:tc>
        <w:tc>
          <w:tcPr>
            <w:tcW w:w="1204" w:type="dxa"/>
            <w:tcBorders>
              <w:bottom w:val="single" w:sz="4" w:space="0" w:color="auto"/>
            </w:tcBorders>
          </w:tcPr>
          <w:p w14:paraId="1E2BDE9E" w14:textId="6051B45C"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-28%</w:t>
            </w:r>
          </w:p>
        </w:tc>
        <w:tc>
          <w:tcPr>
            <w:tcW w:w="993" w:type="dxa"/>
            <w:tcBorders>
              <w:bottom w:val="single" w:sz="4" w:space="0" w:color="auto"/>
            </w:tcBorders>
          </w:tcPr>
          <w:p w14:paraId="140806E1" w14:textId="29AC5CB9"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-8%</w:t>
            </w:r>
          </w:p>
        </w:tc>
        <w:tc>
          <w:tcPr>
            <w:tcW w:w="1701" w:type="dxa"/>
            <w:tcBorders>
              <w:bottom w:val="single" w:sz="4" w:space="0" w:color="auto"/>
            </w:tcBorders>
          </w:tcPr>
          <w:p w14:paraId="7E5552BF" w14:textId="546DF9BA"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19%</w:t>
            </w:r>
          </w:p>
        </w:tc>
        <w:tc>
          <w:tcPr>
            <w:tcW w:w="509" w:type="dxa"/>
            <w:tcBorders>
              <w:bottom w:val="single" w:sz="4" w:space="0" w:color="auto"/>
            </w:tcBorders>
          </w:tcPr>
          <w:p w14:paraId="2A545DFA" w14:textId="77777777" w:rsidR="00433DA8" w:rsidRPr="002916E6" w:rsidRDefault="00433DA8" w:rsidP="00091C48">
            <w:pPr>
              <w:pStyle w:val="NoSpacing"/>
              <w:jc w:val="right"/>
              <w:rPr>
                <w:rFonts w:ascii="Times New Roman" w:hAnsi="Times New Roman" w:cs="Times New Roman"/>
                <w:color w:val="000000"/>
                <w:sz w:val="20"/>
                <w:szCs w:val="20"/>
              </w:rPr>
            </w:pPr>
          </w:p>
        </w:tc>
        <w:tc>
          <w:tcPr>
            <w:tcW w:w="1475" w:type="dxa"/>
            <w:tcBorders>
              <w:bottom w:val="single" w:sz="4" w:space="0" w:color="auto"/>
            </w:tcBorders>
          </w:tcPr>
          <w:p w14:paraId="01A60B94" w14:textId="66F4D881"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12</w:t>
            </w:r>
            <w:r w:rsidR="000D71FB">
              <w:rPr>
                <w:rFonts w:ascii="Times New Roman" w:hAnsi="Times New Roman" w:cs="Times New Roman"/>
                <w:sz w:val="20"/>
                <w:szCs w:val="20"/>
              </w:rPr>
              <w:t>.</w:t>
            </w:r>
            <w:r w:rsidRPr="002916E6">
              <w:rPr>
                <w:rFonts w:ascii="Times New Roman" w:hAnsi="Times New Roman" w:cs="Times New Roman"/>
                <w:color w:val="000000"/>
                <w:sz w:val="20"/>
                <w:szCs w:val="20"/>
              </w:rPr>
              <w:t>4</w:t>
            </w:r>
          </w:p>
        </w:tc>
        <w:tc>
          <w:tcPr>
            <w:tcW w:w="1276" w:type="dxa"/>
            <w:tcBorders>
              <w:bottom w:val="single" w:sz="4" w:space="0" w:color="auto"/>
            </w:tcBorders>
          </w:tcPr>
          <w:p w14:paraId="5A16D261" w14:textId="00A3A04D"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-38%</w:t>
            </w:r>
          </w:p>
        </w:tc>
        <w:tc>
          <w:tcPr>
            <w:tcW w:w="992" w:type="dxa"/>
            <w:tcBorders>
              <w:bottom w:val="single" w:sz="4" w:space="0" w:color="auto"/>
            </w:tcBorders>
          </w:tcPr>
          <w:p w14:paraId="3891B41F" w14:textId="38456574" w:rsidR="00433DA8" w:rsidRPr="002916E6" w:rsidRDefault="00433DA8"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3%</w:t>
            </w:r>
          </w:p>
        </w:tc>
        <w:tc>
          <w:tcPr>
            <w:tcW w:w="1671" w:type="dxa"/>
            <w:tcBorders>
              <w:bottom w:val="single" w:sz="4" w:space="0" w:color="auto"/>
            </w:tcBorders>
          </w:tcPr>
          <w:p w14:paraId="48B7E93F" w14:textId="358BCB83" w:rsidR="00433DA8" w:rsidRPr="002916E6" w:rsidRDefault="00433DA8" w:rsidP="00091C48">
            <w:pPr>
              <w:pStyle w:val="NoSpacing"/>
              <w:jc w:val="right"/>
              <w:rPr>
                <w:rFonts w:ascii="Times New Roman" w:hAnsi="Times New Roman" w:cs="Times New Roman"/>
                <w:b/>
                <w:bCs/>
                <w:color w:val="000000"/>
                <w:sz w:val="20"/>
                <w:szCs w:val="20"/>
              </w:rPr>
            </w:pPr>
            <w:r w:rsidRPr="002916E6">
              <w:rPr>
                <w:rFonts w:ascii="Times New Roman" w:hAnsi="Times New Roman" w:cs="Times New Roman"/>
                <w:b/>
                <w:bCs/>
                <w:color w:val="000000"/>
                <w:sz w:val="20"/>
                <w:szCs w:val="20"/>
              </w:rPr>
              <w:t>64%</w:t>
            </w:r>
          </w:p>
        </w:tc>
      </w:tr>
    </w:tbl>
    <w:p w14:paraId="694AE829" w14:textId="1CD889B4" w:rsidR="00DF2FF9" w:rsidRPr="002916E6" w:rsidRDefault="001F3085" w:rsidP="00091C48">
      <w:pPr>
        <w:spacing w:line="240" w:lineRule="auto"/>
        <w:jc w:val="both"/>
        <w:rPr>
          <w:rFonts w:ascii="Times New Roman" w:hAnsi="Times New Roman" w:cs="Times New Roman"/>
          <w:sz w:val="20"/>
          <w:szCs w:val="20"/>
        </w:rPr>
      </w:pPr>
      <w:r w:rsidRPr="002916E6">
        <w:rPr>
          <w:rStyle w:val="Emphasis"/>
          <w:rFonts w:ascii="Times New Roman" w:hAnsi="Times New Roman" w:cs="Times New Roman"/>
          <w:b/>
          <w:bCs/>
          <w:i w:val="0"/>
          <w:iCs w:val="0"/>
          <w:sz w:val="20"/>
          <w:szCs w:val="20"/>
        </w:rPr>
        <w:t xml:space="preserve">Table </w:t>
      </w:r>
      <w:r w:rsidR="00C70043" w:rsidRPr="002916E6">
        <w:rPr>
          <w:rStyle w:val="Emphasis"/>
          <w:rFonts w:ascii="Times New Roman" w:hAnsi="Times New Roman" w:cs="Times New Roman"/>
          <w:b/>
          <w:bCs/>
          <w:i w:val="0"/>
          <w:iCs w:val="0"/>
          <w:sz w:val="20"/>
          <w:szCs w:val="20"/>
        </w:rPr>
        <w:t>C2</w:t>
      </w:r>
      <w:r w:rsidRPr="002916E6">
        <w:rPr>
          <w:rStyle w:val="Emphasis"/>
          <w:rFonts w:ascii="Times New Roman" w:hAnsi="Times New Roman" w:cs="Times New Roman"/>
          <w:i w:val="0"/>
          <w:iCs w:val="0"/>
          <w:sz w:val="20"/>
          <w:szCs w:val="20"/>
        </w:rPr>
        <w:t xml:space="preserve"> </w:t>
      </w:r>
      <w:r w:rsidR="00B02709" w:rsidRPr="002916E6">
        <w:rPr>
          <w:rFonts w:ascii="Times New Roman" w:hAnsi="Times New Roman" w:cs="Times New Roman"/>
          <w:sz w:val="20"/>
          <w:szCs w:val="20"/>
        </w:rPr>
        <w:t xml:space="preserve">Incidence rate (per 1000 life years above 65 years) projections for 2030 and 2050, and relative to the </w:t>
      </w:r>
      <w:r w:rsidR="00FD3700" w:rsidRPr="002916E6">
        <w:rPr>
          <w:rFonts w:ascii="Times New Roman" w:hAnsi="Times New Roman" w:cs="Times New Roman"/>
          <w:i/>
          <w:iCs/>
          <w:sz w:val="20"/>
          <w:szCs w:val="20"/>
        </w:rPr>
        <w:t>n</w:t>
      </w:r>
      <w:r w:rsidR="00B02709" w:rsidRPr="002916E6">
        <w:rPr>
          <w:rFonts w:ascii="Times New Roman" w:hAnsi="Times New Roman" w:cs="Times New Roman"/>
          <w:i/>
          <w:iCs/>
          <w:sz w:val="20"/>
          <w:szCs w:val="20"/>
        </w:rPr>
        <w:t>o decline</w:t>
      </w:r>
      <w:r w:rsidR="00B02709" w:rsidRPr="002916E6">
        <w:rPr>
          <w:rFonts w:ascii="Times New Roman" w:hAnsi="Times New Roman" w:cs="Times New Roman"/>
          <w:sz w:val="20"/>
          <w:szCs w:val="20"/>
        </w:rPr>
        <w:t xml:space="preserve"> </w:t>
      </w:r>
      <w:r w:rsidR="00FD3700" w:rsidRPr="002916E6">
        <w:rPr>
          <w:rFonts w:ascii="Times New Roman" w:hAnsi="Times New Roman" w:cs="Times New Roman"/>
          <w:sz w:val="20"/>
          <w:szCs w:val="20"/>
        </w:rPr>
        <w:t xml:space="preserve">and </w:t>
      </w:r>
      <w:r w:rsidR="00FD3700" w:rsidRPr="002916E6">
        <w:rPr>
          <w:rFonts w:ascii="Times New Roman" w:hAnsi="Times New Roman" w:cs="Times New Roman"/>
          <w:i/>
          <w:iCs/>
          <w:sz w:val="20"/>
          <w:szCs w:val="20"/>
        </w:rPr>
        <w:t>linear trend</w:t>
      </w:r>
      <w:r w:rsidR="00FD3700" w:rsidRPr="002916E6">
        <w:rPr>
          <w:rFonts w:ascii="Times New Roman" w:hAnsi="Times New Roman" w:cs="Times New Roman"/>
          <w:sz w:val="20"/>
          <w:szCs w:val="20"/>
        </w:rPr>
        <w:t xml:space="preserve"> </w:t>
      </w:r>
      <w:r w:rsidR="00B02709" w:rsidRPr="002916E6">
        <w:rPr>
          <w:rFonts w:ascii="Times New Roman" w:hAnsi="Times New Roman" w:cs="Times New Roman"/>
          <w:sz w:val="20"/>
          <w:szCs w:val="20"/>
        </w:rPr>
        <w:t>base analysis</w:t>
      </w:r>
    </w:p>
    <w:tbl>
      <w:tblPr>
        <w:tblW w:w="0" w:type="auto"/>
        <w:tblLayout w:type="fixed"/>
        <w:tblLook w:val="04A0" w:firstRow="1" w:lastRow="0" w:firstColumn="1" w:lastColumn="0" w:noHBand="0" w:noVBand="1"/>
      </w:tblPr>
      <w:tblGrid>
        <w:gridCol w:w="1455"/>
        <w:gridCol w:w="1710"/>
        <w:gridCol w:w="1301"/>
        <w:gridCol w:w="1204"/>
        <w:gridCol w:w="993"/>
        <w:gridCol w:w="1701"/>
        <w:gridCol w:w="509"/>
        <w:gridCol w:w="1475"/>
        <w:gridCol w:w="1276"/>
        <w:gridCol w:w="992"/>
        <w:gridCol w:w="1671"/>
      </w:tblGrid>
      <w:tr w:rsidR="005536F9" w:rsidRPr="002916E6" w14:paraId="341BBEFE" w14:textId="77777777" w:rsidTr="00433DA8">
        <w:tc>
          <w:tcPr>
            <w:tcW w:w="1455" w:type="dxa"/>
            <w:tcBorders>
              <w:top w:val="single" w:sz="4" w:space="0" w:color="auto"/>
            </w:tcBorders>
          </w:tcPr>
          <w:p w14:paraId="59A1CD0C" w14:textId="77777777" w:rsidR="00AC513F" w:rsidRPr="002916E6" w:rsidRDefault="00AC513F" w:rsidP="00091C48">
            <w:pPr>
              <w:pStyle w:val="NoSpacing"/>
              <w:rPr>
                <w:rFonts w:ascii="Times New Roman" w:hAnsi="Times New Roman" w:cs="Times New Roman"/>
                <w:sz w:val="20"/>
                <w:szCs w:val="20"/>
              </w:rPr>
            </w:pPr>
          </w:p>
        </w:tc>
        <w:tc>
          <w:tcPr>
            <w:tcW w:w="1710" w:type="dxa"/>
            <w:tcBorders>
              <w:top w:val="single" w:sz="4" w:space="0" w:color="auto"/>
            </w:tcBorders>
          </w:tcPr>
          <w:p w14:paraId="2F442FFC" w14:textId="77777777" w:rsidR="00AC513F" w:rsidRPr="002916E6" w:rsidRDefault="00AC513F" w:rsidP="00091C48">
            <w:pPr>
              <w:pStyle w:val="NoSpacing"/>
              <w:rPr>
                <w:rFonts w:ascii="Times New Roman" w:hAnsi="Times New Roman" w:cs="Times New Roman"/>
                <w:sz w:val="20"/>
                <w:szCs w:val="20"/>
              </w:rPr>
            </w:pPr>
          </w:p>
        </w:tc>
        <w:tc>
          <w:tcPr>
            <w:tcW w:w="5199" w:type="dxa"/>
            <w:gridSpan w:val="4"/>
            <w:tcBorders>
              <w:top w:val="single" w:sz="4" w:space="0" w:color="auto"/>
            </w:tcBorders>
          </w:tcPr>
          <w:p w14:paraId="65F19C3A" w14:textId="77777777" w:rsidR="00AC513F" w:rsidRPr="002916E6" w:rsidRDefault="00AC513F" w:rsidP="00091C48">
            <w:pPr>
              <w:pStyle w:val="NoSpacing"/>
              <w:jc w:val="center"/>
              <w:rPr>
                <w:rFonts w:ascii="Times New Roman" w:hAnsi="Times New Roman" w:cs="Times New Roman"/>
                <w:b/>
                <w:bCs/>
                <w:sz w:val="20"/>
                <w:szCs w:val="20"/>
              </w:rPr>
            </w:pPr>
            <w:r w:rsidRPr="002916E6">
              <w:rPr>
                <w:rFonts w:ascii="Times New Roman" w:hAnsi="Times New Roman" w:cs="Times New Roman"/>
                <w:b/>
                <w:bCs/>
                <w:sz w:val="20"/>
                <w:szCs w:val="20"/>
              </w:rPr>
              <w:t>2030</w:t>
            </w:r>
          </w:p>
        </w:tc>
        <w:tc>
          <w:tcPr>
            <w:tcW w:w="509" w:type="dxa"/>
            <w:tcBorders>
              <w:top w:val="single" w:sz="4" w:space="0" w:color="auto"/>
            </w:tcBorders>
          </w:tcPr>
          <w:p w14:paraId="01035A6E" w14:textId="77777777" w:rsidR="00AC513F" w:rsidRPr="002916E6" w:rsidRDefault="00AC513F" w:rsidP="00091C48">
            <w:pPr>
              <w:pStyle w:val="NoSpacing"/>
              <w:jc w:val="center"/>
              <w:rPr>
                <w:rFonts w:ascii="Times New Roman" w:hAnsi="Times New Roman" w:cs="Times New Roman"/>
                <w:b/>
                <w:bCs/>
                <w:sz w:val="20"/>
                <w:szCs w:val="20"/>
              </w:rPr>
            </w:pPr>
          </w:p>
        </w:tc>
        <w:tc>
          <w:tcPr>
            <w:tcW w:w="5414" w:type="dxa"/>
            <w:gridSpan w:val="4"/>
            <w:tcBorders>
              <w:top w:val="single" w:sz="4" w:space="0" w:color="auto"/>
            </w:tcBorders>
          </w:tcPr>
          <w:p w14:paraId="78B0DD03" w14:textId="77777777" w:rsidR="00AC513F" w:rsidRPr="002916E6" w:rsidRDefault="00AC513F" w:rsidP="00091C48">
            <w:pPr>
              <w:pStyle w:val="NoSpacing"/>
              <w:jc w:val="center"/>
              <w:rPr>
                <w:rFonts w:ascii="Times New Roman" w:hAnsi="Times New Roman" w:cs="Times New Roman"/>
                <w:b/>
                <w:bCs/>
                <w:sz w:val="20"/>
                <w:szCs w:val="20"/>
              </w:rPr>
            </w:pPr>
            <w:r w:rsidRPr="002916E6">
              <w:rPr>
                <w:rFonts w:ascii="Times New Roman" w:hAnsi="Times New Roman" w:cs="Times New Roman"/>
                <w:b/>
                <w:bCs/>
                <w:sz w:val="20"/>
                <w:szCs w:val="20"/>
              </w:rPr>
              <w:t>2050</w:t>
            </w:r>
          </w:p>
        </w:tc>
      </w:tr>
      <w:tr w:rsidR="007C04C4" w:rsidRPr="002916E6" w14:paraId="08B0C7F1" w14:textId="77777777" w:rsidTr="008467DA">
        <w:tc>
          <w:tcPr>
            <w:tcW w:w="1455" w:type="dxa"/>
            <w:tcBorders>
              <w:bottom w:val="single" w:sz="4" w:space="0" w:color="auto"/>
            </w:tcBorders>
          </w:tcPr>
          <w:p w14:paraId="277AE1E1" w14:textId="77777777" w:rsidR="007C04C4" w:rsidRPr="002916E6" w:rsidRDefault="007C04C4" w:rsidP="00091C48">
            <w:pPr>
              <w:pStyle w:val="NoSpacing"/>
              <w:rPr>
                <w:rFonts w:ascii="Times New Roman" w:hAnsi="Times New Roman" w:cs="Times New Roman"/>
                <w:b/>
                <w:bCs/>
                <w:sz w:val="20"/>
                <w:szCs w:val="20"/>
              </w:rPr>
            </w:pPr>
          </w:p>
        </w:tc>
        <w:tc>
          <w:tcPr>
            <w:tcW w:w="1710" w:type="dxa"/>
            <w:tcBorders>
              <w:bottom w:val="single" w:sz="4" w:space="0" w:color="auto"/>
            </w:tcBorders>
          </w:tcPr>
          <w:p w14:paraId="303832C8" w14:textId="77777777" w:rsidR="007C04C4" w:rsidRPr="002916E6" w:rsidRDefault="007C04C4" w:rsidP="00091C48">
            <w:pPr>
              <w:pStyle w:val="NoSpacing"/>
              <w:rPr>
                <w:rFonts w:ascii="Times New Roman" w:hAnsi="Times New Roman" w:cs="Times New Roman"/>
                <w:b/>
                <w:bCs/>
                <w:sz w:val="20"/>
                <w:szCs w:val="20"/>
              </w:rPr>
            </w:pPr>
          </w:p>
          <w:p w14:paraId="7700E56A" w14:textId="77777777" w:rsidR="007C04C4" w:rsidRPr="002916E6" w:rsidRDefault="007C04C4" w:rsidP="00091C48">
            <w:pPr>
              <w:pStyle w:val="NoSpacing"/>
              <w:rPr>
                <w:rFonts w:ascii="Times New Roman" w:hAnsi="Times New Roman" w:cs="Times New Roman"/>
                <w:b/>
                <w:bCs/>
                <w:sz w:val="20"/>
                <w:szCs w:val="20"/>
              </w:rPr>
            </w:pPr>
            <w:r w:rsidRPr="002916E6">
              <w:rPr>
                <w:rFonts w:ascii="Times New Roman" w:hAnsi="Times New Roman" w:cs="Times New Roman"/>
                <w:b/>
                <w:bCs/>
                <w:sz w:val="20"/>
                <w:szCs w:val="20"/>
              </w:rPr>
              <w:t>Trend Scenario</w:t>
            </w:r>
          </w:p>
        </w:tc>
        <w:tc>
          <w:tcPr>
            <w:tcW w:w="1301" w:type="dxa"/>
            <w:tcBorders>
              <w:top w:val="single" w:sz="4" w:space="0" w:color="auto"/>
              <w:bottom w:val="single" w:sz="4" w:space="0" w:color="auto"/>
            </w:tcBorders>
          </w:tcPr>
          <w:p w14:paraId="786E0DA3" w14:textId="77777777"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Rate</w:t>
            </w:r>
          </w:p>
          <w:p w14:paraId="310E296A" w14:textId="77777777" w:rsidR="007C04C4" w:rsidRPr="002916E6" w:rsidRDefault="007C04C4" w:rsidP="00091C48">
            <w:pPr>
              <w:pStyle w:val="NoSpacing"/>
              <w:jc w:val="center"/>
              <w:rPr>
                <w:rFonts w:ascii="Times New Roman" w:hAnsi="Times New Roman" w:cs="Times New Roman"/>
                <w:b/>
                <w:bCs/>
                <w:sz w:val="20"/>
                <w:szCs w:val="20"/>
              </w:rPr>
            </w:pPr>
          </w:p>
        </w:tc>
        <w:tc>
          <w:tcPr>
            <w:tcW w:w="1204" w:type="dxa"/>
            <w:tcBorders>
              <w:top w:val="single" w:sz="4" w:space="0" w:color="auto"/>
              <w:bottom w:val="single" w:sz="4" w:space="0" w:color="auto"/>
            </w:tcBorders>
          </w:tcPr>
          <w:p w14:paraId="131B1184" w14:textId="77777777" w:rsidR="007C04C4" w:rsidRPr="002916E6" w:rsidRDefault="007C04C4" w:rsidP="00091C48">
            <w:pPr>
              <w:pStyle w:val="NoSpacing"/>
              <w:jc w:val="right"/>
              <w:rPr>
                <w:rFonts w:ascii="Times New Roman" w:hAnsi="Times New Roman" w:cs="Times New Roman"/>
                <w:b/>
                <w:bCs/>
                <w:sz w:val="20"/>
                <w:szCs w:val="20"/>
              </w:rPr>
            </w:pPr>
          </w:p>
          <w:p w14:paraId="0757A373" w14:textId="12FD1BAA"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Δ no trend</w:t>
            </w:r>
          </w:p>
        </w:tc>
        <w:tc>
          <w:tcPr>
            <w:tcW w:w="993" w:type="dxa"/>
            <w:tcBorders>
              <w:top w:val="single" w:sz="4" w:space="0" w:color="auto"/>
              <w:bottom w:val="single" w:sz="4" w:space="0" w:color="auto"/>
            </w:tcBorders>
          </w:tcPr>
          <w:p w14:paraId="62DB3220" w14:textId="77777777" w:rsidR="007C04C4" w:rsidRPr="002916E6" w:rsidRDefault="007C04C4" w:rsidP="00091C48">
            <w:pPr>
              <w:pStyle w:val="NoSpacing"/>
              <w:jc w:val="right"/>
              <w:rPr>
                <w:rFonts w:ascii="Times New Roman" w:hAnsi="Times New Roman" w:cs="Times New Roman"/>
                <w:b/>
                <w:bCs/>
                <w:sz w:val="20"/>
                <w:szCs w:val="20"/>
              </w:rPr>
            </w:pPr>
          </w:p>
          <w:p w14:paraId="48262162" w14:textId="0E1EE0DA"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Δ linear</w:t>
            </w:r>
          </w:p>
        </w:tc>
        <w:tc>
          <w:tcPr>
            <w:tcW w:w="1701" w:type="dxa"/>
            <w:tcBorders>
              <w:top w:val="single" w:sz="4" w:space="0" w:color="auto"/>
              <w:bottom w:val="single" w:sz="4" w:space="0" w:color="auto"/>
            </w:tcBorders>
          </w:tcPr>
          <w:p w14:paraId="4E43E512" w14:textId="77777777"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 xml:space="preserve">Increase </w:t>
            </w:r>
          </w:p>
          <w:p w14:paraId="79DB85B0" w14:textId="60E863A7"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2020 to 2030</w:t>
            </w:r>
          </w:p>
        </w:tc>
        <w:tc>
          <w:tcPr>
            <w:tcW w:w="509" w:type="dxa"/>
            <w:tcBorders>
              <w:bottom w:val="single" w:sz="4" w:space="0" w:color="auto"/>
            </w:tcBorders>
          </w:tcPr>
          <w:p w14:paraId="75A4B003" w14:textId="77777777" w:rsidR="007C04C4" w:rsidRPr="002916E6" w:rsidRDefault="007C04C4" w:rsidP="00091C48">
            <w:pPr>
              <w:pStyle w:val="NoSpacing"/>
              <w:jc w:val="right"/>
              <w:rPr>
                <w:rFonts w:ascii="Times New Roman" w:hAnsi="Times New Roman" w:cs="Times New Roman"/>
                <w:b/>
                <w:bCs/>
                <w:sz w:val="20"/>
                <w:szCs w:val="20"/>
              </w:rPr>
            </w:pPr>
          </w:p>
        </w:tc>
        <w:tc>
          <w:tcPr>
            <w:tcW w:w="1475" w:type="dxa"/>
            <w:tcBorders>
              <w:top w:val="single" w:sz="4" w:space="0" w:color="auto"/>
              <w:bottom w:val="single" w:sz="4" w:space="0" w:color="auto"/>
            </w:tcBorders>
          </w:tcPr>
          <w:p w14:paraId="4A0165B1" w14:textId="77777777"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Rate</w:t>
            </w:r>
          </w:p>
        </w:tc>
        <w:tc>
          <w:tcPr>
            <w:tcW w:w="1276" w:type="dxa"/>
            <w:tcBorders>
              <w:top w:val="single" w:sz="4" w:space="0" w:color="auto"/>
              <w:bottom w:val="single" w:sz="4" w:space="0" w:color="auto"/>
            </w:tcBorders>
          </w:tcPr>
          <w:p w14:paraId="4B923E24" w14:textId="77777777" w:rsidR="007C04C4" w:rsidRPr="002916E6" w:rsidRDefault="007C04C4" w:rsidP="00091C48">
            <w:pPr>
              <w:pStyle w:val="NoSpacing"/>
              <w:jc w:val="right"/>
              <w:rPr>
                <w:rFonts w:ascii="Times New Roman" w:hAnsi="Times New Roman" w:cs="Times New Roman"/>
                <w:b/>
                <w:bCs/>
                <w:sz w:val="20"/>
                <w:szCs w:val="20"/>
              </w:rPr>
            </w:pPr>
          </w:p>
          <w:p w14:paraId="32A701DB" w14:textId="4466C884"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Δ no trend</w:t>
            </w:r>
          </w:p>
        </w:tc>
        <w:tc>
          <w:tcPr>
            <w:tcW w:w="992" w:type="dxa"/>
            <w:tcBorders>
              <w:top w:val="single" w:sz="4" w:space="0" w:color="auto"/>
              <w:bottom w:val="single" w:sz="4" w:space="0" w:color="auto"/>
            </w:tcBorders>
          </w:tcPr>
          <w:p w14:paraId="196F8324" w14:textId="77777777" w:rsidR="007C04C4" w:rsidRPr="002916E6" w:rsidRDefault="007C04C4" w:rsidP="00091C48">
            <w:pPr>
              <w:pStyle w:val="NoSpacing"/>
              <w:jc w:val="right"/>
              <w:rPr>
                <w:rFonts w:ascii="Times New Roman" w:hAnsi="Times New Roman" w:cs="Times New Roman"/>
                <w:b/>
                <w:bCs/>
                <w:sz w:val="20"/>
                <w:szCs w:val="20"/>
              </w:rPr>
            </w:pPr>
          </w:p>
          <w:p w14:paraId="4BFEFE22" w14:textId="6606B5EC"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Δ linear</w:t>
            </w:r>
          </w:p>
        </w:tc>
        <w:tc>
          <w:tcPr>
            <w:tcW w:w="1671" w:type="dxa"/>
            <w:tcBorders>
              <w:top w:val="single" w:sz="4" w:space="0" w:color="auto"/>
              <w:bottom w:val="single" w:sz="4" w:space="0" w:color="auto"/>
            </w:tcBorders>
          </w:tcPr>
          <w:p w14:paraId="2AFA9A28" w14:textId="77777777"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 xml:space="preserve">Increase </w:t>
            </w:r>
          </w:p>
          <w:p w14:paraId="10683473" w14:textId="1DB7B07E" w:rsidR="007C04C4" w:rsidRPr="002916E6" w:rsidRDefault="007C04C4" w:rsidP="00091C48">
            <w:pPr>
              <w:pStyle w:val="NoSpacing"/>
              <w:jc w:val="right"/>
              <w:rPr>
                <w:rFonts w:ascii="Times New Roman" w:hAnsi="Times New Roman" w:cs="Times New Roman"/>
                <w:b/>
                <w:bCs/>
                <w:sz w:val="20"/>
                <w:szCs w:val="20"/>
              </w:rPr>
            </w:pPr>
            <w:r w:rsidRPr="002916E6">
              <w:rPr>
                <w:rFonts w:ascii="Times New Roman" w:hAnsi="Times New Roman" w:cs="Times New Roman"/>
                <w:b/>
                <w:bCs/>
                <w:sz w:val="20"/>
                <w:szCs w:val="20"/>
              </w:rPr>
              <w:t>2020 to 2050</w:t>
            </w:r>
          </w:p>
        </w:tc>
      </w:tr>
      <w:tr w:rsidR="000C5B2D" w:rsidRPr="002916E6" w14:paraId="383C5B3F" w14:textId="77777777" w:rsidTr="008467DA">
        <w:tc>
          <w:tcPr>
            <w:tcW w:w="1455" w:type="dxa"/>
            <w:vMerge w:val="restart"/>
            <w:tcBorders>
              <w:top w:val="single" w:sz="4" w:space="0" w:color="auto"/>
            </w:tcBorders>
          </w:tcPr>
          <w:p w14:paraId="00F329D1" w14:textId="77777777" w:rsidR="000C5B2D" w:rsidRPr="002916E6" w:rsidRDefault="000C5B2D" w:rsidP="000C5B2D">
            <w:pPr>
              <w:pStyle w:val="NoSpacing"/>
              <w:rPr>
                <w:rFonts w:ascii="Times New Roman" w:hAnsi="Times New Roman" w:cs="Times New Roman"/>
                <w:b/>
                <w:bCs/>
                <w:sz w:val="20"/>
                <w:szCs w:val="20"/>
              </w:rPr>
            </w:pPr>
            <w:r w:rsidRPr="002916E6">
              <w:rPr>
                <w:rFonts w:ascii="Times New Roman" w:hAnsi="Times New Roman" w:cs="Times New Roman"/>
                <w:b/>
                <w:bCs/>
                <w:sz w:val="20"/>
                <w:szCs w:val="20"/>
              </w:rPr>
              <w:t>Base Analysis</w:t>
            </w:r>
          </w:p>
        </w:tc>
        <w:tc>
          <w:tcPr>
            <w:tcW w:w="1710" w:type="dxa"/>
            <w:tcBorders>
              <w:top w:val="single" w:sz="4" w:space="0" w:color="auto"/>
            </w:tcBorders>
          </w:tcPr>
          <w:p w14:paraId="0B97F26C" w14:textId="01E5D096" w:rsidR="000C5B2D" w:rsidRPr="002916E6" w:rsidRDefault="000C5B2D" w:rsidP="000C5B2D">
            <w:pPr>
              <w:pStyle w:val="NoSpacing"/>
              <w:rPr>
                <w:rFonts w:ascii="Times New Roman" w:hAnsi="Times New Roman" w:cs="Times New Roman"/>
                <w:sz w:val="20"/>
                <w:szCs w:val="20"/>
              </w:rPr>
            </w:pPr>
            <w:r w:rsidRPr="002916E6">
              <w:rPr>
                <w:rFonts w:ascii="Times New Roman" w:hAnsi="Times New Roman" w:cs="Times New Roman"/>
                <w:sz w:val="20"/>
                <w:szCs w:val="20"/>
              </w:rPr>
              <w:t>No trend (1</w:t>
            </w:r>
            <w:r w:rsidR="000D71FB">
              <w:rPr>
                <w:rFonts w:ascii="Times New Roman" w:hAnsi="Times New Roman" w:cs="Times New Roman"/>
                <w:sz w:val="20"/>
                <w:szCs w:val="20"/>
              </w:rPr>
              <w:t>.</w:t>
            </w:r>
            <w:r w:rsidRPr="002916E6">
              <w:rPr>
                <w:rFonts w:ascii="Times New Roman" w:hAnsi="Times New Roman" w:cs="Times New Roman"/>
                <w:sz w:val="20"/>
                <w:szCs w:val="20"/>
              </w:rPr>
              <w:t>0)</w:t>
            </w:r>
          </w:p>
        </w:tc>
        <w:tc>
          <w:tcPr>
            <w:tcW w:w="1301" w:type="dxa"/>
            <w:tcBorders>
              <w:top w:val="single" w:sz="4" w:space="0" w:color="auto"/>
            </w:tcBorders>
          </w:tcPr>
          <w:p w14:paraId="5F3BD540" w14:textId="64B0DE93" w:rsidR="000C5B2D" w:rsidRPr="002916E6" w:rsidRDefault="000D71FB" w:rsidP="000C5B2D">
            <w:pPr>
              <w:pStyle w:val="NoSpacing"/>
              <w:jc w:val="right"/>
              <w:rPr>
                <w:rFonts w:ascii="Times New Roman" w:hAnsi="Times New Roman" w:cs="Times New Roman"/>
                <w:sz w:val="20"/>
                <w:szCs w:val="20"/>
              </w:rPr>
            </w:pPr>
            <w:r>
              <w:rPr>
                <w:rFonts w:ascii="Times New Roman" w:hAnsi="Times New Roman" w:cs="Times New Roman"/>
                <w:sz w:val="20"/>
                <w:szCs w:val="20"/>
              </w:rPr>
              <w:t>.</w:t>
            </w:r>
            <w:r w:rsidR="000C5B2D">
              <w:rPr>
                <w:rFonts w:ascii="Times New Roman" w:hAnsi="Times New Roman" w:cs="Times New Roman"/>
                <w:sz w:val="20"/>
                <w:szCs w:val="20"/>
              </w:rPr>
              <w:t xml:space="preserve"> 62</w:t>
            </w:r>
            <w:r>
              <w:rPr>
                <w:rFonts w:ascii="Times New Roman" w:hAnsi="Times New Roman" w:cs="Times New Roman"/>
              </w:rPr>
              <w:t>.</w:t>
            </w:r>
            <w:r w:rsidR="000C5B2D">
              <w:rPr>
                <w:rFonts w:ascii="Times New Roman" w:hAnsi="Times New Roman" w:cs="Times New Roman"/>
                <w:sz w:val="20"/>
                <w:szCs w:val="20"/>
              </w:rPr>
              <w:t>5</w:t>
            </w:r>
          </w:p>
        </w:tc>
        <w:tc>
          <w:tcPr>
            <w:tcW w:w="1204" w:type="dxa"/>
            <w:tcBorders>
              <w:top w:val="single" w:sz="4" w:space="0" w:color="auto"/>
            </w:tcBorders>
          </w:tcPr>
          <w:p w14:paraId="1570F08D" w14:textId="1162CC36" w:rsidR="000C5B2D" w:rsidRPr="002916E6" w:rsidRDefault="000C5B2D" w:rsidP="000C5B2D">
            <w:pPr>
              <w:pStyle w:val="NoSpacing"/>
              <w:jc w:val="right"/>
              <w:rPr>
                <w:rFonts w:ascii="Times New Roman" w:hAnsi="Times New Roman" w:cs="Times New Roman"/>
                <w:sz w:val="20"/>
                <w:szCs w:val="20"/>
              </w:rPr>
            </w:pPr>
            <w:r w:rsidRPr="002916E6">
              <w:rPr>
                <w:rFonts w:ascii="Times New Roman" w:hAnsi="Times New Roman" w:cs="Times New Roman"/>
                <w:i/>
                <w:iCs/>
                <w:sz w:val="20"/>
                <w:szCs w:val="20"/>
              </w:rPr>
              <w:t>ref</w:t>
            </w:r>
          </w:p>
        </w:tc>
        <w:tc>
          <w:tcPr>
            <w:tcW w:w="993" w:type="dxa"/>
            <w:tcBorders>
              <w:top w:val="single" w:sz="4" w:space="0" w:color="auto"/>
            </w:tcBorders>
          </w:tcPr>
          <w:p w14:paraId="28C9096C" w14:textId="56BFA96B" w:rsidR="000C5B2D" w:rsidRPr="002916E6" w:rsidRDefault="000C5B2D" w:rsidP="000C5B2D">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18%</w:t>
            </w:r>
          </w:p>
        </w:tc>
        <w:tc>
          <w:tcPr>
            <w:tcW w:w="1701" w:type="dxa"/>
            <w:tcBorders>
              <w:top w:val="single" w:sz="4" w:space="0" w:color="auto"/>
            </w:tcBorders>
          </w:tcPr>
          <w:p w14:paraId="437B308D" w14:textId="7057A4FC" w:rsidR="000C5B2D" w:rsidRPr="002916E6" w:rsidRDefault="000C5B2D" w:rsidP="000C5B2D">
            <w:pPr>
              <w:pStyle w:val="NoSpacing"/>
              <w:jc w:val="right"/>
              <w:rPr>
                <w:rFonts w:ascii="Times New Roman" w:hAnsi="Times New Roman" w:cs="Times New Roman"/>
                <w:b/>
                <w:bCs/>
                <w:color w:val="000000"/>
                <w:sz w:val="20"/>
                <w:szCs w:val="20"/>
              </w:rPr>
            </w:pPr>
            <w:r>
              <w:rPr>
                <w:rFonts w:ascii="Times New Roman" w:hAnsi="Times New Roman" w:cs="Times New Roman"/>
                <w:b/>
                <w:bCs/>
                <w:sz w:val="20"/>
                <w:szCs w:val="20"/>
              </w:rPr>
              <w:t xml:space="preserve"> 35%</w:t>
            </w:r>
          </w:p>
        </w:tc>
        <w:tc>
          <w:tcPr>
            <w:tcW w:w="509" w:type="dxa"/>
            <w:tcBorders>
              <w:top w:val="single" w:sz="4" w:space="0" w:color="auto"/>
            </w:tcBorders>
          </w:tcPr>
          <w:p w14:paraId="68027387" w14:textId="77777777" w:rsidR="000C5B2D" w:rsidRPr="002916E6" w:rsidRDefault="000C5B2D" w:rsidP="000C5B2D">
            <w:pPr>
              <w:pStyle w:val="NoSpacing"/>
              <w:jc w:val="right"/>
              <w:rPr>
                <w:rFonts w:ascii="Times New Roman" w:hAnsi="Times New Roman" w:cs="Times New Roman"/>
                <w:color w:val="000000"/>
                <w:sz w:val="20"/>
                <w:szCs w:val="20"/>
              </w:rPr>
            </w:pPr>
          </w:p>
        </w:tc>
        <w:tc>
          <w:tcPr>
            <w:tcW w:w="1475" w:type="dxa"/>
            <w:tcBorders>
              <w:top w:val="single" w:sz="4" w:space="0" w:color="auto"/>
            </w:tcBorders>
          </w:tcPr>
          <w:p w14:paraId="4116E7DF" w14:textId="49DAB939" w:rsidR="000C5B2D" w:rsidRPr="002916E6" w:rsidRDefault="000D71FB" w:rsidP="000C5B2D">
            <w:pPr>
              <w:pStyle w:val="NoSpacing"/>
              <w:jc w:val="right"/>
              <w:rPr>
                <w:rFonts w:ascii="Times New Roman" w:hAnsi="Times New Roman" w:cs="Times New Roman"/>
                <w:sz w:val="20"/>
                <w:szCs w:val="20"/>
              </w:rPr>
            </w:pPr>
            <w:r>
              <w:rPr>
                <w:rFonts w:ascii="Times New Roman" w:hAnsi="Times New Roman" w:cs="Times New Roman"/>
                <w:sz w:val="20"/>
                <w:szCs w:val="20"/>
              </w:rPr>
              <w:t>.</w:t>
            </w:r>
            <w:r w:rsidR="000C5B2D">
              <w:rPr>
                <w:rFonts w:ascii="Times New Roman" w:hAnsi="Times New Roman" w:cs="Times New Roman"/>
                <w:sz w:val="20"/>
                <w:szCs w:val="20"/>
              </w:rPr>
              <w:t xml:space="preserve"> 88</w:t>
            </w:r>
            <w:r>
              <w:rPr>
                <w:rFonts w:ascii="Times New Roman" w:hAnsi="Times New Roman" w:cs="Times New Roman"/>
              </w:rPr>
              <w:t>.</w:t>
            </w:r>
            <w:r w:rsidR="000C5B2D">
              <w:rPr>
                <w:rFonts w:ascii="Times New Roman" w:hAnsi="Times New Roman" w:cs="Times New Roman"/>
              </w:rPr>
              <w:t>2</w:t>
            </w:r>
          </w:p>
        </w:tc>
        <w:tc>
          <w:tcPr>
            <w:tcW w:w="1276" w:type="dxa"/>
            <w:tcBorders>
              <w:top w:val="single" w:sz="4" w:space="0" w:color="auto"/>
            </w:tcBorders>
          </w:tcPr>
          <w:p w14:paraId="26CA2A15" w14:textId="37AB9E45" w:rsidR="000C5B2D" w:rsidRPr="002916E6" w:rsidRDefault="000C5B2D" w:rsidP="000C5B2D">
            <w:pPr>
              <w:pStyle w:val="NoSpacing"/>
              <w:jc w:val="right"/>
              <w:rPr>
                <w:rFonts w:ascii="Times New Roman" w:hAnsi="Times New Roman" w:cs="Times New Roman"/>
                <w:sz w:val="20"/>
                <w:szCs w:val="20"/>
              </w:rPr>
            </w:pPr>
            <w:r w:rsidRPr="002916E6">
              <w:rPr>
                <w:rFonts w:ascii="Times New Roman" w:hAnsi="Times New Roman" w:cs="Times New Roman"/>
                <w:i/>
                <w:iCs/>
                <w:sz w:val="20"/>
                <w:szCs w:val="20"/>
              </w:rPr>
              <w:t>ref</w:t>
            </w:r>
          </w:p>
        </w:tc>
        <w:tc>
          <w:tcPr>
            <w:tcW w:w="992" w:type="dxa"/>
            <w:tcBorders>
              <w:top w:val="single" w:sz="4" w:space="0" w:color="auto"/>
            </w:tcBorders>
          </w:tcPr>
          <w:p w14:paraId="34BD39D4" w14:textId="3026A830" w:rsidR="000C5B2D" w:rsidRPr="002916E6" w:rsidRDefault="000C5B2D" w:rsidP="000C5B2D">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56%</w:t>
            </w:r>
          </w:p>
        </w:tc>
        <w:tc>
          <w:tcPr>
            <w:tcW w:w="1671" w:type="dxa"/>
            <w:tcBorders>
              <w:top w:val="single" w:sz="4" w:space="0" w:color="auto"/>
            </w:tcBorders>
          </w:tcPr>
          <w:p w14:paraId="5A603775" w14:textId="67009041" w:rsidR="000C5B2D" w:rsidRPr="002916E6" w:rsidRDefault="000C5B2D" w:rsidP="000C5B2D">
            <w:pPr>
              <w:pStyle w:val="NoSpacing"/>
              <w:jc w:val="right"/>
              <w:rPr>
                <w:rFonts w:ascii="Times New Roman" w:hAnsi="Times New Roman" w:cs="Times New Roman"/>
                <w:b/>
                <w:bCs/>
                <w:color w:val="000000"/>
                <w:sz w:val="20"/>
                <w:szCs w:val="20"/>
              </w:rPr>
            </w:pPr>
            <w:r>
              <w:rPr>
                <w:rFonts w:ascii="Times New Roman" w:hAnsi="Times New Roman" w:cs="Times New Roman"/>
                <w:b/>
                <w:bCs/>
                <w:sz w:val="20"/>
                <w:szCs w:val="20"/>
              </w:rPr>
              <w:t xml:space="preserve"> 118%</w:t>
            </w:r>
          </w:p>
        </w:tc>
      </w:tr>
      <w:tr w:rsidR="000C5B2D" w:rsidRPr="002916E6" w14:paraId="69D8560E" w14:textId="77777777" w:rsidTr="008467DA">
        <w:tc>
          <w:tcPr>
            <w:tcW w:w="1455" w:type="dxa"/>
            <w:vMerge/>
            <w:tcBorders>
              <w:bottom w:val="single" w:sz="4" w:space="0" w:color="auto"/>
            </w:tcBorders>
          </w:tcPr>
          <w:p w14:paraId="7E854E42" w14:textId="77777777" w:rsidR="000C5B2D" w:rsidRPr="002916E6" w:rsidRDefault="000C5B2D" w:rsidP="000C5B2D">
            <w:pPr>
              <w:pStyle w:val="NoSpacing"/>
              <w:rPr>
                <w:rFonts w:ascii="Times New Roman" w:hAnsi="Times New Roman" w:cs="Times New Roman"/>
                <w:b/>
                <w:bCs/>
                <w:sz w:val="20"/>
                <w:szCs w:val="20"/>
              </w:rPr>
            </w:pPr>
          </w:p>
        </w:tc>
        <w:tc>
          <w:tcPr>
            <w:tcW w:w="1710" w:type="dxa"/>
            <w:tcBorders>
              <w:bottom w:val="single" w:sz="4" w:space="0" w:color="auto"/>
            </w:tcBorders>
          </w:tcPr>
          <w:p w14:paraId="5B183A07" w14:textId="1E4C1311" w:rsidR="000C5B2D" w:rsidRPr="002916E6" w:rsidRDefault="000C5B2D" w:rsidP="000C5B2D">
            <w:pPr>
              <w:pStyle w:val="NoSpacing"/>
              <w:rPr>
                <w:rFonts w:ascii="Times New Roman" w:hAnsi="Times New Roman" w:cs="Times New Roman"/>
                <w:sz w:val="20"/>
                <w:szCs w:val="20"/>
              </w:rPr>
            </w:pPr>
            <w:r w:rsidRPr="002916E6">
              <w:rPr>
                <w:rFonts w:ascii="Times New Roman" w:hAnsi="Times New Roman" w:cs="Times New Roman"/>
                <w:sz w:val="20"/>
                <w:szCs w:val="20"/>
              </w:rPr>
              <w:t>Linear (2</w:t>
            </w:r>
            <w:r w:rsidR="000D71FB">
              <w:rPr>
                <w:rFonts w:ascii="Times New Roman" w:hAnsi="Times New Roman" w:cs="Times New Roman"/>
                <w:sz w:val="20"/>
                <w:szCs w:val="20"/>
              </w:rPr>
              <w:t>.</w:t>
            </w:r>
            <w:r w:rsidRPr="002916E6">
              <w:rPr>
                <w:rFonts w:ascii="Times New Roman" w:hAnsi="Times New Roman" w:cs="Times New Roman"/>
                <w:sz w:val="20"/>
                <w:szCs w:val="20"/>
              </w:rPr>
              <w:t>0)</w:t>
            </w:r>
          </w:p>
        </w:tc>
        <w:tc>
          <w:tcPr>
            <w:tcW w:w="1301" w:type="dxa"/>
            <w:tcBorders>
              <w:bottom w:val="single" w:sz="4" w:space="0" w:color="auto"/>
            </w:tcBorders>
          </w:tcPr>
          <w:p w14:paraId="4B7708B7" w14:textId="08022D5B" w:rsidR="000C5B2D" w:rsidRPr="002916E6" w:rsidRDefault="000D71FB" w:rsidP="000C5B2D">
            <w:pPr>
              <w:pStyle w:val="NoSpacing"/>
              <w:jc w:val="right"/>
              <w:rPr>
                <w:rFonts w:ascii="Times New Roman" w:hAnsi="Times New Roman" w:cs="Times New Roman"/>
                <w:sz w:val="20"/>
                <w:szCs w:val="20"/>
              </w:rPr>
            </w:pPr>
            <w:r>
              <w:rPr>
                <w:rFonts w:ascii="Times New Roman" w:hAnsi="Times New Roman" w:cs="Times New Roman"/>
                <w:sz w:val="20"/>
                <w:szCs w:val="20"/>
              </w:rPr>
              <w:t>.</w:t>
            </w:r>
            <w:r w:rsidR="000C5B2D">
              <w:rPr>
                <w:rFonts w:ascii="Times New Roman" w:hAnsi="Times New Roman" w:cs="Times New Roman"/>
                <w:sz w:val="20"/>
                <w:szCs w:val="20"/>
              </w:rPr>
              <w:t xml:space="preserve"> 52</w:t>
            </w:r>
            <w:r>
              <w:rPr>
                <w:rFonts w:ascii="Times New Roman" w:hAnsi="Times New Roman" w:cs="Times New Roman"/>
              </w:rPr>
              <w:t>.</w:t>
            </w:r>
            <w:r w:rsidR="000C5B2D">
              <w:rPr>
                <w:rFonts w:ascii="Times New Roman" w:hAnsi="Times New Roman" w:cs="Times New Roman"/>
              </w:rPr>
              <w:t>9</w:t>
            </w:r>
          </w:p>
        </w:tc>
        <w:tc>
          <w:tcPr>
            <w:tcW w:w="1204" w:type="dxa"/>
            <w:tcBorders>
              <w:bottom w:val="single" w:sz="4" w:space="0" w:color="auto"/>
            </w:tcBorders>
          </w:tcPr>
          <w:p w14:paraId="30963D15" w14:textId="43BF9E71" w:rsidR="000C5B2D" w:rsidRPr="002916E6" w:rsidRDefault="000C5B2D" w:rsidP="000C5B2D">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-15%</w:t>
            </w:r>
          </w:p>
        </w:tc>
        <w:tc>
          <w:tcPr>
            <w:tcW w:w="993" w:type="dxa"/>
            <w:tcBorders>
              <w:bottom w:val="single" w:sz="4" w:space="0" w:color="auto"/>
            </w:tcBorders>
          </w:tcPr>
          <w:p w14:paraId="0EB217FD" w14:textId="68F27338" w:rsidR="000C5B2D" w:rsidRPr="002916E6" w:rsidRDefault="000C5B2D" w:rsidP="000C5B2D">
            <w:pPr>
              <w:pStyle w:val="NoSpacing"/>
              <w:jc w:val="right"/>
              <w:rPr>
                <w:rFonts w:ascii="Times New Roman" w:hAnsi="Times New Roman" w:cs="Times New Roman"/>
                <w:i/>
                <w:iCs/>
                <w:sz w:val="20"/>
                <w:szCs w:val="20"/>
              </w:rPr>
            </w:pPr>
            <w:r w:rsidRPr="002916E6">
              <w:rPr>
                <w:rFonts w:ascii="Times New Roman" w:hAnsi="Times New Roman" w:cs="Times New Roman"/>
                <w:i/>
                <w:iCs/>
                <w:sz w:val="20"/>
                <w:szCs w:val="20"/>
              </w:rPr>
              <w:t>ref</w:t>
            </w:r>
          </w:p>
        </w:tc>
        <w:tc>
          <w:tcPr>
            <w:tcW w:w="1701" w:type="dxa"/>
            <w:tcBorders>
              <w:bottom w:val="single" w:sz="4" w:space="0" w:color="auto"/>
            </w:tcBorders>
          </w:tcPr>
          <w:p w14:paraId="614EF1B7" w14:textId="5692C231" w:rsidR="000C5B2D" w:rsidRPr="002916E6" w:rsidRDefault="000C5B2D" w:rsidP="000C5B2D">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Pr>
                <w:rFonts w:ascii="Times New Roman" w:hAnsi="Times New Roman" w:cs="Times New Roman"/>
                <w:b/>
                <w:bCs/>
                <w:sz w:val="20"/>
                <w:szCs w:val="20"/>
              </w:rPr>
              <w:t>17%</w:t>
            </w:r>
          </w:p>
        </w:tc>
        <w:tc>
          <w:tcPr>
            <w:tcW w:w="509" w:type="dxa"/>
            <w:tcBorders>
              <w:bottom w:val="single" w:sz="4" w:space="0" w:color="auto"/>
            </w:tcBorders>
          </w:tcPr>
          <w:p w14:paraId="2C9BEB26" w14:textId="77777777" w:rsidR="000C5B2D" w:rsidRPr="002916E6" w:rsidRDefault="000C5B2D" w:rsidP="000C5B2D">
            <w:pPr>
              <w:pStyle w:val="NoSpacing"/>
              <w:jc w:val="right"/>
              <w:rPr>
                <w:rFonts w:ascii="Times New Roman" w:hAnsi="Times New Roman" w:cs="Times New Roman"/>
                <w:color w:val="000000"/>
                <w:sz w:val="20"/>
                <w:szCs w:val="20"/>
              </w:rPr>
            </w:pPr>
          </w:p>
        </w:tc>
        <w:tc>
          <w:tcPr>
            <w:tcW w:w="1475" w:type="dxa"/>
            <w:tcBorders>
              <w:bottom w:val="single" w:sz="4" w:space="0" w:color="auto"/>
            </w:tcBorders>
          </w:tcPr>
          <w:p w14:paraId="7498D955" w14:textId="014C8338" w:rsidR="000C5B2D" w:rsidRPr="002916E6" w:rsidRDefault="000D71FB" w:rsidP="000C5B2D">
            <w:pPr>
              <w:pStyle w:val="NoSpacing"/>
              <w:jc w:val="right"/>
              <w:rPr>
                <w:rFonts w:ascii="Times New Roman" w:hAnsi="Times New Roman" w:cs="Times New Roman"/>
                <w:sz w:val="20"/>
                <w:szCs w:val="20"/>
              </w:rPr>
            </w:pPr>
            <w:r>
              <w:rPr>
                <w:rFonts w:ascii="Times New Roman" w:hAnsi="Times New Roman" w:cs="Times New Roman"/>
                <w:sz w:val="20"/>
                <w:szCs w:val="20"/>
              </w:rPr>
              <w:t>.</w:t>
            </w:r>
            <w:r w:rsidR="000C5B2D">
              <w:rPr>
                <w:rFonts w:ascii="Times New Roman" w:hAnsi="Times New Roman" w:cs="Times New Roman"/>
                <w:color w:val="000000"/>
                <w:sz w:val="20"/>
                <w:szCs w:val="20"/>
              </w:rPr>
              <w:t xml:space="preserve"> </w:t>
            </w:r>
            <w:r w:rsidR="000C5B2D">
              <w:rPr>
                <w:rFonts w:ascii="Times New Roman" w:hAnsi="Times New Roman" w:cs="Times New Roman"/>
                <w:sz w:val="20"/>
                <w:szCs w:val="20"/>
              </w:rPr>
              <w:t>56</w:t>
            </w:r>
            <w:r>
              <w:rPr>
                <w:rFonts w:ascii="Times New Roman" w:hAnsi="Times New Roman" w:cs="Times New Roman"/>
              </w:rPr>
              <w:t>.</w:t>
            </w:r>
            <w:r w:rsidR="000C5B2D">
              <w:rPr>
                <w:rFonts w:ascii="Times New Roman" w:hAnsi="Times New Roman" w:cs="Times New Roman"/>
              </w:rPr>
              <w:t>5</w:t>
            </w:r>
          </w:p>
        </w:tc>
        <w:tc>
          <w:tcPr>
            <w:tcW w:w="1276" w:type="dxa"/>
            <w:tcBorders>
              <w:bottom w:val="single" w:sz="4" w:space="0" w:color="auto"/>
            </w:tcBorders>
          </w:tcPr>
          <w:p w14:paraId="26D68B7D" w14:textId="42B75C6F" w:rsidR="000C5B2D" w:rsidRPr="002916E6" w:rsidRDefault="000C5B2D" w:rsidP="000C5B2D">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-36%</w:t>
            </w:r>
          </w:p>
        </w:tc>
        <w:tc>
          <w:tcPr>
            <w:tcW w:w="992" w:type="dxa"/>
            <w:tcBorders>
              <w:bottom w:val="single" w:sz="4" w:space="0" w:color="auto"/>
            </w:tcBorders>
          </w:tcPr>
          <w:p w14:paraId="0FB20CC2" w14:textId="3B61D5EE" w:rsidR="000C5B2D" w:rsidRPr="002916E6" w:rsidRDefault="000C5B2D" w:rsidP="000C5B2D">
            <w:pPr>
              <w:pStyle w:val="NoSpacing"/>
              <w:jc w:val="right"/>
              <w:rPr>
                <w:rFonts w:ascii="Times New Roman" w:hAnsi="Times New Roman" w:cs="Times New Roman"/>
                <w:sz w:val="20"/>
                <w:szCs w:val="20"/>
              </w:rPr>
            </w:pPr>
            <w:r w:rsidRPr="002916E6">
              <w:rPr>
                <w:rFonts w:ascii="Times New Roman" w:hAnsi="Times New Roman" w:cs="Times New Roman"/>
                <w:i/>
                <w:iCs/>
                <w:sz w:val="20"/>
                <w:szCs w:val="20"/>
              </w:rPr>
              <w:t>ref</w:t>
            </w:r>
          </w:p>
        </w:tc>
        <w:tc>
          <w:tcPr>
            <w:tcW w:w="1671" w:type="dxa"/>
            <w:tcBorders>
              <w:bottom w:val="single" w:sz="4" w:space="0" w:color="auto"/>
            </w:tcBorders>
          </w:tcPr>
          <w:p w14:paraId="3CA039DB" w14:textId="6F52B3C3" w:rsidR="000C5B2D" w:rsidRPr="002916E6" w:rsidRDefault="000C5B2D" w:rsidP="000C5B2D">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Pr>
                <w:rFonts w:ascii="Times New Roman" w:hAnsi="Times New Roman" w:cs="Times New Roman"/>
                <w:b/>
                <w:bCs/>
                <w:sz w:val="20"/>
                <w:szCs w:val="20"/>
              </w:rPr>
              <w:t>43%</w:t>
            </w:r>
          </w:p>
        </w:tc>
      </w:tr>
      <w:tr w:rsidR="00D726AB" w:rsidRPr="002916E6" w14:paraId="528F22AD" w14:textId="77777777" w:rsidTr="008467DA">
        <w:tc>
          <w:tcPr>
            <w:tcW w:w="1455" w:type="dxa"/>
            <w:vMerge w:val="restart"/>
            <w:tcBorders>
              <w:top w:val="single" w:sz="4" w:space="0" w:color="auto"/>
            </w:tcBorders>
          </w:tcPr>
          <w:p w14:paraId="2B6A4C93" w14:textId="77777777" w:rsidR="00D726AB" w:rsidRPr="002916E6" w:rsidRDefault="00D726AB" w:rsidP="00091C48">
            <w:pPr>
              <w:pStyle w:val="NoSpacing"/>
              <w:rPr>
                <w:rFonts w:ascii="Times New Roman" w:hAnsi="Times New Roman" w:cs="Times New Roman"/>
                <w:b/>
                <w:bCs/>
                <w:sz w:val="20"/>
                <w:szCs w:val="20"/>
              </w:rPr>
            </w:pPr>
            <w:r w:rsidRPr="002916E6">
              <w:rPr>
                <w:rFonts w:ascii="Times New Roman" w:hAnsi="Times New Roman" w:cs="Times New Roman"/>
                <w:b/>
                <w:bCs/>
                <w:sz w:val="20"/>
                <w:szCs w:val="20"/>
              </w:rPr>
              <w:t>95% CI Linear</w:t>
            </w:r>
          </w:p>
        </w:tc>
        <w:tc>
          <w:tcPr>
            <w:tcW w:w="1710" w:type="dxa"/>
            <w:tcBorders>
              <w:top w:val="single" w:sz="4" w:space="0" w:color="auto"/>
            </w:tcBorders>
          </w:tcPr>
          <w:p w14:paraId="2808760D" w14:textId="7806650F" w:rsidR="00D726AB" w:rsidRPr="002916E6" w:rsidRDefault="00D726AB"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Linear low (2</w:t>
            </w:r>
            <w:r w:rsidR="000D71FB">
              <w:rPr>
                <w:rFonts w:ascii="Times New Roman" w:hAnsi="Times New Roman" w:cs="Times New Roman"/>
                <w:sz w:val="20"/>
                <w:szCs w:val="20"/>
              </w:rPr>
              <w:t>.</w:t>
            </w:r>
            <w:r w:rsidRPr="002916E6">
              <w:rPr>
                <w:rFonts w:ascii="Times New Roman" w:hAnsi="Times New Roman" w:cs="Times New Roman"/>
                <w:sz w:val="20"/>
                <w:szCs w:val="20"/>
              </w:rPr>
              <w:t>1)</w:t>
            </w:r>
          </w:p>
        </w:tc>
        <w:tc>
          <w:tcPr>
            <w:tcW w:w="1301" w:type="dxa"/>
            <w:tcBorders>
              <w:top w:val="single" w:sz="4" w:space="0" w:color="auto"/>
            </w:tcBorders>
          </w:tcPr>
          <w:p w14:paraId="67A5919C" w14:textId="3FA63214"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0C5B2D">
              <w:rPr>
                <w:rFonts w:ascii="Times New Roman" w:hAnsi="Times New Roman" w:cs="Times New Roman"/>
                <w:color w:val="000000"/>
                <w:sz w:val="20"/>
                <w:szCs w:val="20"/>
              </w:rPr>
              <w:t xml:space="preserve"> 58</w:t>
            </w:r>
            <w:r>
              <w:rPr>
                <w:rFonts w:ascii="Times New Roman" w:hAnsi="Times New Roman" w:cs="Times New Roman"/>
              </w:rPr>
              <w:t>.</w:t>
            </w:r>
            <w:r w:rsidR="000C5B2D">
              <w:rPr>
                <w:rFonts w:ascii="Times New Roman" w:hAnsi="Times New Roman" w:cs="Times New Roman"/>
                <w:color w:val="000000"/>
                <w:sz w:val="20"/>
                <w:szCs w:val="20"/>
              </w:rPr>
              <w:t>0</w:t>
            </w:r>
          </w:p>
        </w:tc>
        <w:tc>
          <w:tcPr>
            <w:tcW w:w="1204" w:type="dxa"/>
            <w:tcBorders>
              <w:top w:val="single" w:sz="4" w:space="0" w:color="auto"/>
            </w:tcBorders>
          </w:tcPr>
          <w:p w14:paraId="55CFF30D" w14:textId="13FDF3D3"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-7%</w:t>
            </w:r>
          </w:p>
        </w:tc>
        <w:tc>
          <w:tcPr>
            <w:tcW w:w="993" w:type="dxa"/>
            <w:tcBorders>
              <w:top w:val="single" w:sz="4" w:space="0" w:color="auto"/>
            </w:tcBorders>
          </w:tcPr>
          <w:p w14:paraId="25AC0A59" w14:textId="0C4D1FB4"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10%</w:t>
            </w:r>
          </w:p>
        </w:tc>
        <w:tc>
          <w:tcPr>
            <w:tcW w:w="1701" w:type="dxa"/>
            <w:tcBorders>
              <w:top w:val="single" w:sz="4" w:space="0" w:color="auto"/>
            </w:tcBorders>
          </w:tcPr>
          <w:p w14:paraId="5415BCE4" w14:textId="65DC0F2B" w:rsidR="00D726AB" w:rsidRPr="002916E6" w:rsidRDefault="00124610"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24%</w:t>
            </w:r>
          </w:p>
        </w:tc>
        <w:tc>
          <w:tcPr>
            <w:tcW w:w="509" w:type="dxa"/>
            <w:tcBorders>
              <w:top w:val="single" w:sz="4" w:space="0" w:color="auto"/>
            </w:tcBorders>
          </w:tcPr>
          <w:p w14:paraId="60FC5862" w14:textId="77777777" w:rsidR="00D726AB" w:rsidRPr="002916E6" w:rsidRDefault="00D726AB" w:rsidP="00091C48">
            <w:pPr>
              <w:pStyle w:val="NoSpacing"/>
              <w:jc w:val="right"/>
              <w:rPr>
                <w:rFonts w:ascii="Times New Roman" w:hAnsi="Times New Roman" w:cs="Times New Roman"/>
                <w:color w:val="000000"/>
                <w:sz w:val="20"/>
                <w:szCs w:val="20"/>
              </w:rPr>
            </w:pPr>
          </w:p>
        </w:tc>
        <w:tc>
          <w:tcPr>
            <w:tcW w:w="1475" w:type="dxa"/>
            <w:tcBorders>
              <w:top w:val="single" w:sz="4" w:space="0" w:color="auto"/>
            </w:tcBorders>
          </w:tcPr>
          <w:p w14:paraId="4BD79479" w14:textId="704B8478"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9731C7">
              <w:rPr>
                <w:rFonts w:ascii="Times New Roman" w:hAnsi="Times New Roman" w:cs="Times New Roman"/>
                <w:color w:val="000000"/>
                <w:sz w:val="20"/>
                <w:szCs w:val="20"/>
              </w:rPr>
              <w:t xml:space="preserve"> 70</w:t>
            </w:r>
            <w:r>
              <w:rPr>
                <w:rFonts w:ascii="Times New Roman" w:hAnsi="Times New Roman" w:cs="Times New Roman"/>
              </w:rPr>
              <w:t>.</w:t>
            </w:r>
            <w:r w:rsidR="009731C7">
              <w:rPr>
                <w:rFonts w:ascii="Times New Roman" w:hAnsi="Times New Roman" w:cs="Times New Roman"/>
              </w:rPr>
              <w:t>8</w:t>
            </w:r>
          </w:p>
        </w:tc>
        <w:tc>
          <w:tcPr>
            <w:tcW w:w="1276" w:type="dxa"/>
            <w:tcBorders>
              <w:top w:val="single" w:sz="4" w:space="0" w:color="auto"/>
            </w:tcBorders>
          </w:tcPr>
          <w:p w14:paraId="2867BCE0" w14:textId="04FA4A47"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-20%</w:t>
            </w:r>
          </w:p>
        </w:tc>
        <w:tc>
          <w:tcPr>
            <w:tcW w:w="992" w:type="dxa"/>
            <w:tcBorders>
              <w:top w:val="single" w:sz="4" w:space="0" w:color="auto"/>
            </w:tcBorders>
          </w:tcPr>
          <w:p w14:paraId="2EC5ABD4" w14:textId="4E37D98B"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25%</w:t>
            </w:r>
          </w:p>
        </w:tc>
        <w:tc>
          <w:tcPr>
            <w:tcW w:w="1671" w:type="dxa"/>
            <w:tcBorders>
              <w:top w:val="single" w:sz="4" w:space="0" w:color="auto"/>
            </w:tcBorders>
          </w:tcPr>
          <w:p w14:paraId="705D9E4F" w14:textId="1C25D3C7" w:rsidR="00D726AB" w:rsidRPr="002916E6" w:rsidRDefault="000A70BD"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72%</w:t>
            </w:r>
          </w:p>
        </w:tc>
      </w:tr>
      <w:tr w:rsidR="00D726AB" w:rsidRPr="002916E6" w14:paraId="16B00DB1" w14:textId="77777777" w:rsidTr="008467DA">
        <w:tc>
          <w:tcPr>
            <w:tcW w:w="1455" w:type="dxa"/>
            <w:vMerge/>
            <w:tcBorders>
              <w:bottom w:val="single" w:sz="4" w:space="0" w:color="auto"/>
            </w:tcBorders>
          </w:tcPr>
          <w:p w14:paraId="583228ED" w14:textId="77777777" w:rsidR="00D726AB" w:rsidRPr="002916E6" w:rsidRDefault="00D726AB" w:rsidP="00091C48">
            <w:pPr>
              <w:pStyle w:val="NoSpacing"/>
              <w:rPr>
                <w:rFonts w:ascii="Times New Roman" w:hAnsi="Times New Roman" w:cs="Times New Roman"/>
                <w:b/>
                <w:bCs/>
                <w:sz w:val="20"/>
                <w:szCs w:val="20"/>
              </w:rPr>
            </w:pPr>
          </w:p>
        </w:tc>
        <w:tc>
          <w:tcPr>
            <w:tcW w:w="1710" w:type="dxa"/>
            <w:tcBorders>
              <w:bottom w:val="single" w:sz="4" w:space="0" w:color="auto"/>
            </w:tcBorders>
          </w:tcPr>
          <w:p w14:paraId="17590363" w14:textId="2FEE2D47" w:rsidR="00D726AB" w:rsidRPr="002916E6" w:rsidRDefault="00D726AB"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Linear high (2</w:t>
            </w:r>
            <w:r w:rsidR="000D71FB">
              <w:rPr>
                <w:rFonts w:ascii="Times New Roman" w:hAnsi="Times New Roman" w:cs="Times New Roman"/>
                <w:sz w:val="20"/>
                <w:szCs w:val="20"/>
              </w:rPr>
              <w:t>.</w:t>
            </w:r>
            <w:r w:rsidRPr="002916E6">
              <w:rPr>
                <w:rFonts w:ascii="Times New Roman" w:hAnsi="Times New Roman" w:cs="Times New Roman"/>
                <w:sz w:val="20"/>
                <w:szCs w:val="20"/>
              </w:rPr>
              <w:t>2)</w:t>
            </w:r>
          </w:p>
        </w:tc>
        <w:tc>
          <w:tcPr>
            <w:tcW w:w="1301" w:type="dxa"/>
            <w:tcBorders>
              <w:bottom w:val="single" w:sz="4" w:space="0" w:color="auto"/>
            </w:tcBorders>
          </w:tcPr>
          <w:p w14:paraId="4CE3A709" w14:textId="3BFF9CCF"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5B3E6C">
              <w:rPr>
                <w:rFonts w:ascii="Times New Roman" w:hAnsi="Times New Roman" w:cs="Times New Roman"/>
                <w:color w:val="000000"/>
                <w:sz w:val="20"/>
                <w:szCs w:val="20"/>
              </w:rPr>
              <w:t xml:space="preserve"> 46</w:t>
            </w:r>
            <w:r>
              <w:rPr>
                <w:rFonts w:ascii="Times New Roman" w:hAnsi="Times New Roman" w:cs="Times New Roman"/>
              </w:rPr>
              <w:t>.</w:t>
            </w:r>
            <w:r w:rsidR="005B3E6C">
              <w:rPr>
                <w:rFonts w:ascii="Times New Roman" w:hAnsi="Times New Roman" w:cs="Times New Roman"/>
                <w:color w:val="000000"/>
                <w:sz w:val="20"/>
                <w:szCs w:val="20"/>
              </w:rPr>
              <w:t>6</w:t>
            </w:r>
          </w:p>
        </w:tc>
        <w:tc>
          <w:tcPr>
            <w:tcW w:w="1204" w:type="dxa"/>
            <w:tcBorders>
              <w:bottom w:val="single" w:sz="4" w:space="0" w:color="auto"/>
            </w:tcBorders>
          </w:tcPr>
          <w:p w14:paraId="548BD557" w14:textId="796968E4"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-25%</w:t>
            </w:r>
          </w:p>
        </w:tc>
        <w:tc>
          <w:tcPr>
            <w:tcW w:w="993" w:type="dxa"/>
            <w:tcBorders>
              <w:bottom w:val="single" w:sz="4" w:space="0" w:color="auto"/>
            </w:tcBorders>
          </w:tcPr>
          <w:p w14:paraId="138458FA" w14:textId="3ADDB77B"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-12%</w:t>
            </w:r>
          </w:p>
        </w:tc>
        <w:tc>
          <w:tcPr>
            <w:tcW w:w="1701" w:type="dxa"/>
            <w:tcBorders>
              <w:bottom w:val="single" w:sz="4" w:space="0" w:color="auto"/>
            </w:tcBorders>
          </w:tcPr>
          <w:p w14:paraId="575637A6" w14:textId="582F88A4" w:rsidR="00D726AB" w:rsidRPr="002916E6" w:rsidRDefault="00124610"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9%</w:t>
            </w:r>
          </w:p>
        </w:tc>
        <w:tc>
          <w:tcPr>
            <w:tcW w:w="509" w:type="dxa"/>
            <w:tcBorders>
              <w:bottom w:val="single" w:sz="4" w:space="0" w:color="auto"/>
            </w:tcBorders>
          </w:tcPr>
          <w:p w14:paraId="21A1CA6D" w14:textId="77777777" w:rsidR="00D726AB" w:rsidRPr="002916E6" w:rsidRDefault="00D726AB" w:rsidP="00091C48">
            <w:pPr>
              <w:pStyle w:val="NoSpacing"/>
              <w:jc w:val="right"/>
              <w:rPr>
                <w:rFonts w:ascii="Times New Roman" w:hAnsi="Times New Roman" w:cs="Times New Roman"/>
                <w:color w:val="000000"/>
                <w:sz w:val="20"/>
                <w:szCs w:val="20"/>
              </w:rPr>
            </w:pPr>
          </w:p>
        </w:tc>
        <w:tc>
          <w:tcPr>
            <w:tcW w:w="1475" w:type="dxa"/>
            <w:tcBorders>
              <w:bottom w:val="single" w:sz="4" w:space="0" w:color="auto"/>
            </w:tcBorders>
          </w:tcPr>
          <w:p w14:paraId="56DF7962" w14:textId="5277DD39"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9731C7">
              <w:rPr>
                <w:rFonts w:ascii="Times New Roman" w:hAnsi="Times New Roman" w:cs="Times New Roman"/>
                <w:color w:val="000000"/>
                <w:sz w:val="20"/>
                <w:szCs w:val="20"/>
              </w:rPr>
              <w:t xml:space="preserve"> </w:t>
            </w:r>
            <w:r w:rsidR="00903152">
              <w:rPr>
                <w:rFonts w:ascii="Times New Roman" w:hAnsi="Times New Roman" w:cs="Times New Roman"/>
                <w:color w:val="000000"/>
                <w:sz w:val="20"/>
                <w:szCs w:val="20"/>
              </w:rPr>
              <w:t>43</w:t>
            </w:r>
            <w:r>
              <w:rPr>
                <w:rFonts w:ascii="Times New Roman" w:hAnsi="Times New Roman" w:cs="Times New Roman"/>
              </w:rPr>
              <w:t>.</w:t>
            </w:r>
            <w:r w:rsidR="00903152">
              <w:rPr>
                <w:rFonts w:ascii="Times New Roman" w:hAnsi="Times New Roman" w:cs="Times New Roman"/>
              </w:rPr>
              <w:t>9</w:t>
            </w:r>
          </w:p>
        </w:tc>
        <w:tc>
          <w:tcPr>
            <w:tcW w:w="1276" w:type="dxa"/>
            <w:tcBorders>
              <w:bottom w:val="single" w:sz="4" w:space="0" w:color="auto"/>
            </w:tcBorders>
          </w:tcPr>
          <w:p w14:paraId="564090DF" w14:textId="1AC59518"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-50%</w:t>
            </w:r>
          </w:p>
        </w:tc>
        <w:tc>
          <w:tcPr>
            <w:tcW w:w="992" w:type="dxa"/>
            <w:tcBorders>
              <w:bottom w:val="single" w:sz="4" w:space="0" w:color="auto"/>
            </w:tcBorders>
          </w:tcPr>
          <w:p w14:paraId="0602A6EA" w14:textId="6C988FBF"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-22%</w:t>
            </w:r>
          </w:p>
        </w:tc>
        <w:tc>
          <w:tcPr>
            <w:tcW w:w="1671" w:type="dxa"/>
            <w:tcBorders>
              <w:bottom w:val="single" w:sz="4" w:space="0" w:color="auto"/>
            </w:tcBorders>
          </w:tcPr>
          <w:p w14:paraId="2ECA01B3" w14:textId="5B6EBC4E" w:rsidR="00D726AB" w:rsidRPr="002916E6" w:rsidRDefault="000A70BD"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17%</w:t>
            </w:r>
          </w:p>
        </w:tc>
      </w:tr>
      <w:tr w:rsidR="00D726AB" w:rsidRPr="002916E6" w14:paraId="7F552931" w14:textId="77777777" w:rsidTr="008467DA">
        <w:tc>
          <w:tcPr>
            <w:tcW w:w="1455" w:type="dxa"/>
            <w:vMerge w:val="restart"/>
            <w:tcBorders>
              <w:top w:val="single" w:sz="4" w:space="0" w:color="auto"/>
            </w:tcBorders>
          </w:tcPr>
          <w:p w14:paraId="7B09F4B9" w14:textId="77777777" w:rsidR="00D726AB" w:rsidRPr="002916E6" w:rsidRDefault="00D726AB" w:rsidP="00091C48">
            <w:pPr>
              <w:pStyle w:val="NoSpacing"/>
              <w:rPr>
                <w:rFonts w:ascii="Times New Roman" w:hAnsi="Times New Roman" w:cs="Times New Roman"/>
                <w:b/>
                <w:bCs/>
                <w:sz w:val="20"/>
                <w:szCs w:val="20"/>
              </w:rPr>
            </w:pPr>
            <w:r w:rsidRPr="002916E6">
              <w:rPr>
                <w:rFonts w:ascii="Times New Roman" w:hAnsi="Times New Roman" w:cs="Times New Roman"/>
                <w:b/>
                <w:bCs/>
                <w:sz w:val="20"/>
                <w:szCs w:val="20"/>
              </w:rPr>
              <w:t xml:space="preserve">Non-linear </w:t>
            </w:r>
          </w:p>
        </w:tc>
        <w:tc>
          <w:tcPr>
            <w:tcW w:w="1710" w:type="dxa"/>
            <w:tcBorders>
              <w:top w:val="single" w:sz="4" w:space="0" w:color="auto"/>
            </w:tcBorders>
          </w:tcPr>
          <w:p w14:paraId="47FE4A9A" w14:textId="0295727E" w:rsidR="00D726AB" w:rsidRPr="002916E6" w:rsidRDefault="00D726AB"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(3</w:t>
            </w:r>
            <w:r w:rsidR="000D71FB">
              <w:rPr>
                <w:rFonts w:ascii="Times New Roman" w:hAnsi="Times New Roman" w:cs="Times New Roman"/>
                <w:sz w:val="20"/>
                <w:szCs w:val="20"/>
              </w:rPr>
              <w:t>.</w:t>
            </w:r>
            <w:r w:rsidRPr="002916E6">
              <w:rPr>
                <w:rFonts w:ascii="Times New Roman" w:hAnsi="Times New Roman" w:cs="Times New Roman"/>
                <w:sz w:val="20"/>
                <w:szCs w:val="20"/>
              </w:rPr>
              <w:t>0)</w:t>
            </w:r>
          </w:p>
        </w:tc>
        <w:tc>
          <w:tcPr>
            <w:tcW w:w="1301" w:type="dxa"/>
            <w:tcBorders>
              <w:top w:val="single" w:sz="4" w:space="0" w:color="auto"/>
            </w:tcBorders>
          </w:tcPr>
          <w:p w14:paraId="0180D748" w14:textId="697EA841"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5B3E6C">
              <w:rPr>
                <w:rFonts w:ascii="Times New Roman" w:hAnsi="Times New Roman" w:cs="Times New Roman"/>
                <w:color w:val="000000"/>
                <w:sz w:val="20"/>
                <w:szCs w:val="20"/>
              </w:rPr>
              <w:t xml:space="preserve"> 53</w:t>
            </w:r>
            <w:r>
              <w:rPr>
                <w:rFonts w:ascii="Times New Roman" w:hAnsi="Times New Roman" w:cs="Times New Roman"/>
              </w:rPr>
              <w:t>.</w:t>
            </w:r>
            <w:r w:rsidR="005B3E6C">
              <w:rPr>
                <w:rFonts w:ascii="Times New Roman" w:hAnsi="Times New Roman" w:cs="Times New Roman"/>
                <w:color w:val="000000"/>
                <w:sz w:val="20"/>
                <w:szCs w:val="20"/>
              </w:rPr>
              <w:t>5</w:t>
            </w:r>
          </w:p>
        </w:tc>
        <w:tc>
          <w:tcPr>
            <w:tcW w:w="1204" w:type="dxa"/>
            <w:tcBorders>
              <w:top w:val="single" w:sz="4" w:space="0" w:color="auto"/>
            </w:tcBorders>
          </w:tcPr>
          <w:p w14:paraId="46CF96C2" w14:textId="764672F5"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-14%</w:t>
            </w:r>
          </w:p>
        </w:tc>
        <w:tc>
          <w:tcPr>
            <w:tcW w:w="993" w:type="dxa"/>
            <w:tcBorders>
              <w:top w:val="single" w:sz="4" w:space="0" w:color="auto"/>
            </w:tcBorders>
          </w:tcPr>
          <w:p w14:paraId="24D773C2" w14:textId="4718EA6B"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w:t>
            </w:r>
          </w:p>
        </w:tc>
        <w:tc>
          <w:tcPr>
            <w:tcW w:w="1701" w:type="dxa"/>
            <w:tcBorders>
              <w:top w:val="single" w:sz="4" w:space="0" w:color="auto"/>
            </w:tcBorders>
          </w:tcPr>
          <w:p w14:paraId="7880B243" w14:textId="3B09B748" w:rsidR="00D726AB" w:rsidRPr="002916E6" w:rsidRDefault="00124610"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18%</w:t>
            </w:r>
          </w:p>
        </w:tc>
        <w:tc>
          <w:tcPr>
            <w:tcW w:w="509" w:type="dxa"/>
            <w:tcBorders>
              <w:top w:val="single" w:sz="4" w:space="0" w:color="auto"/>
            </w:tcBorders>
          </w:tcPr>
          <w:p w14:paraId="7C43BDE8" w14:textId="77777777" w:rsidR="00D726AB" w:rsidRPr="002916E6" w:rsidRDefault="00D726AB" w:rsidP="00091C48">
            <w:pPr>
              <w:pStyle w:val="NoSpacing"/>
              <w:jc w:val="right"/>
              <w:rPr>
                <w:rFonts w:ascii="Times New Roman" w:hAnsi="Times New Roman" w:cs="Times New Roman"/>
                <w:color w:val="000000"/>
                <w:sz w:val="20"/>
                <w:szCs w:val="20"/>
              </w:rPr>
            </w:pPr>
          </w:p>
        </w:tc>
        <w:tc>
          <w:tcPr>
            <w:tcW w:w="1475" w:type="dxa"/>
            <w:tcBorders>
              <w:top w:val="single" w:sz="4" w:space="0" w:color="auto"/>
            </w:tcBorders>
          </w:tcPr>
          <w:p w14:paraId="4DD95A00" w14:textId="021EEC30"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903152">
              <w:rPr>
                <w:rFonts w:ascii="Times New Roman" w:hAnsi="Times New Roman" w:cs="Times New Roman"/>
                <w:color w:val="000000"/>
                <w:sz w:val="20"/>
                <w:szCs w:val="20"/>
              </w:rPr>
              <w:t xml:space="preserve"> 61</w:t>
            </w:r>
            <w:r>
              <w:rPr>
                <w:rFonts w:ascii="Times New Roman" w:hAnsi="Times New Roman" w:cs="Times New Roman"/>
              </w:rPr>
              <w:t>.</w:t>
            </w:r>
            <w:r w:rsidR="00903152">
              <w:rPr>
                <w:rFonts w:ascii="Times New Roman" w:hAnsi="Times New Roman" w:cs="Times New Roman"/>
              </w:rPr>
              <w:t>4</w:t>
            </w:r>
          </w:p>
        </w:tc>
        <w:tc>
          <w:tcPr>
            <w:tcW w:w="1276" w:type="dxa"/>
            <w:tcBorders>
              <w:top w:val="single" w:sz="4" w:space="0" w:color="auto"/>
            </w:tcBorders>
          </w:tcPr>
          <w:p w14:paraId="265EA16C" w14:textId="478A7321"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-30%</w:t>
            </w:r>
          </w:p>
        </w:tc>
        <w:tc>
          <w:tcPr>
            <w:tcW w:w="992" w:type="dxa"/>
            <w:tcBorders>
              <w:top w:val="single" w:sz="4" w:space="0" w:color="auto"/>
            </w:tcBorders>
          </w:tcPr>
          <w:p w14:paraId="17636389" w14:textId="460CED6B"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9%</w:t>
            </w:r>
          </w:p>
        </w:tc>
        <w:tc>
          <w:tcPr>
            <w:tcW w:w="1671" w:type="dxa"/>
            <w:tcBorders>
              <w:top w:val="single" w:sz="4" w:space="0" w:color="auto"/>
            </w:tcBorders>
          </w:tcPr>
          <w:p w14:paraId="5AEE3431" w14:textId="7757996B" w:rsidR="00D726AB" w:rsidRPr="002916E6" w:rsidRDefault="00E564D6"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55%</w:t>
            </w:r>
          </w:p>
        </w:tc>
      </w:tr>
      <w:tr w:rsidR="00D726AB" w:rsidRPr="002916E6" w14:paraId="39D32598" w14:textId="77777777" w:rsidTr="008467DA">
        <w:tc>
          <w:tcPr>
            <w:tcW w:w="1455" w:type="dxa"/>
            <w:vMerge/>
          </w:tcPr>
          <w:p w14:paraId="011A4480" w14:textId="77777777" w:rsidR="00D726AB" w:rsidRPr="002916E6" w:rsidRDefault="00D726AB" w:rsidP="00091C48">
            <w:pPr>
              <w:pStyle w:val="NoSpacing"/>
              <w:rPr>
                <w:rFonts w:ascii="Times New Roman" w:hAnsi="Times New Roman" w:cs="Times New Roman"/>
                <w:sz w:val="20"/>
                <w:szCs w:val="20"/>
              </w:rPr>
            </w:pPr>
          </w:p>
        </w:tc>
        <w:tc>
          <w:tcPr>
            <w:tcW w:w="1710" w:type="dxa"/>
          </w:tcPr>
          <w:p w14:paraId="67C2942D" w14:textId="4663459B" w:rsidR="00D726AB" w:rsidRPr="002916E6" w:rsidRDefault="00D726AB"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(3</w:t>
            </w:r>
            <w:r w:rsidR="000D71FB">
              <w:rPr>
                <w:rFonts w:ascii="Times New Roman" w:hAnsi="Times New Roman" w:cs="Times New Roman"/>
                <w:sz w:val="20"/>
                <w:szCs w:val="20"/>
              </w:rPr>
              <w:t>.</w:t>
            </w:r>
            <w:r w:rsidRPr="002916E6">
              <w:rPr>
                <w:rFonts w:ascii="Times New Roman" w:hAnsi="Times New Roman" w:cs="Times New Roman"/>
                <w:sz w:val="20"/>
                <w:szCs w:val="20"/>
              </w:rPr>
              <w:t>1)</w:t>
            </w:r>
          </w:p>
        </w:tc>
        <w:tc>
          <w:tcPr>
            <w:tcW w:w="1301" w:type="dxa"/>
          </w:tcPr>
          <w:p w14:paraId="2EBB6C99" w14:textId="4883609D"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E83B76">
              <w:rPr>
                <w:rFonts w:ascii="Times New Roman" w:hAnsi="Times New Roman" w:cs="Times New Roman"/>
                <w:color w:val="000000"/>
                <w:sz w:val="20"/>
                <w:szCs w:val="20"/>
              </w:rPr>
              <w:t xml:space="preserve"> </w:t>
            </w:r>
            <w:r w:rsidR="00195579">
              <w:rPr>
                <w:rFonts w:ascii="Times New Roman" w:hAnsi="Times New Roman" w:cs="Times New Roman"/>
                <w:color w:val="000000"/>
                <w:sz w:val="20"/>
                <w:szCs w:val="20"/>
              </w:rPr>
              <w:t>55</w:t>
            </w:r>
            <w:r>
              <w:rPr>
                <w:rFonts w:ascii="Times New Roman" w:hAnsi="Times New Roman" w:cs="Times New Roman"/>
              </w:rPr>
              <w:t>.</w:t>
            </w:r>
            <w:r w:rsidR="00195579">
              <w:rPr>
                <w:rFonts w:ascii="Times New Roman" w:hAnsi="Times New Roman" w:cs="Times New Roman"/>
                <w:color w:val="000000"/>
                <w:sz w:val="20"/>
                <w:szCs w:val="20"/>
              </w:rPr>
              <w:t>3</w:t>
            </w:r>
          </w:p>
        </w:tc>
        <w:tc>
          <w:tcPr>
            <w:tcW w:w="1204" w:type="dxa"/>
          </w:tcPr>
          <w:p w14:paraId="6741FE40" w14:textId="6BD29A8A"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-11%</w:t>
            </w:r>
          </w:p>
        </w:tc>
        <w:tc>
          <w:tcPr>
            <w:tcW w:w="993" w:type="dxa"/>
          </w:tcPr>
          <w:p w14:paraId="69C3C0D4" w14:textId="7E372C01"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5%</w:t>
            </w:r>
          </w:p>
        </w:tc>
        <w:tc>
          <w:tcPr>
            <w:tcW w:w="1701" w:type="dxa"/>
          </w:tcPr>
          <w:p w14:paraId="15C96E38" w14:textId="731E3422" w:rsidR="00D726AB" w:rsidRPr="002916E6" w:rsidRDefault="00F0241F"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22%</w:t>
            </w:r>
          </w:p>
        </w:tc>
        <w:tc>
          <w:tcPr>
            <w:tcW w:w="509" w:type="dxa"/>
          </w:tcPr>
          <w:p w14:paraId="6B960EB7" w14:textId="77777777" w:rsidR="00D726AB" w:rsidRPr="002916E6" w:rsidRDefault="00D726AB" w:rsidP="00091C48">
            <w:pPr>
              <w:pStyle w:val="NoSpacing"/>
              <w:jc w:val="right"/>
              <w:rPr>
                <w:rFonts w:ascii="Times New Roman" w:hAnsi="Times New Roman" w:cs="Times New Roman"/>
                <w:color w:val="000000"/>
                <w:sz w:val="20"/>
                <w:szCs w:val="20"/>
              </w:rPr>
            </w:pPr>
          </w:p>
        </w:tc>
        <w:tc>
          <w:tcPr>
            <w:tcW w:w="1475" w:type="dxa"/>
          </w:tcPr>
          <w:p w14:paraId="76BF8168" w14:textId="1AD88B57"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DA4A54">
              <w:rPr>
                <w:rFonts w:ascii="Times New Roman" w:hAnsi="Times New Roman" w:cs="Times New Roman"/>
                <w:color w:val="000000"/>
                <w:sz w:val="20"/>
                <w:szCs w:val="20"/>
              </w:rPr>
              <w:t xml:space="preserve"> 72</w:t>
            </w:r>
            <w:r>
              <w:rPr>
                <w:rFonts w:ascii="Times New Roman" w:hAnsi="Times New Roman" w:cs="Times New Roman"/>
              </w:rPr>
              <w:t>.</w:t>
            </w:r>
            <w:r w:rsidR="00DA4A54">
              <w:rPr>
                <w:rFonts w:ascii="Times New Roman" w:hAnsi="Times New Roman" w:cs="Times New Roman"/>
              </w:rPr>
              <w:t>1</w:t>
            </w:r>
          </w:p>
        </w:tc>
        <w:tc>
          <w:tcPr>
            <w:tcW w:w="1276" w:type="dxa"/>
          </w:tcPr>
          <w:p w14:paraId="2BD46799" w14:textId="3F11624E"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-18%</w:t>
            </w:r>
          </w:p>
        </w:tc>
        <w:tc>
          <w:tcPr>
            <w:tcW w:w="992" w:type="dxa"/>
          </w:tcPr>
          <w:p w14:paraId="0E9712F4" w14:textId="0C5D67D9"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28%</w:t>
            </w:r>
          </w:p>
        </w:tc>
        <w:tc>
          <w:tcPr>
            <w:tcW w:w="1671" w:type="dxa"/>
          </w:tcPr>
          <w:p w14:paraId="54BEE139" w14:textId="00663D82" w:rsidR="00D726AB" w:rsidRPr="002916E6" w:rsidRDefault="006E3036"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81%</w:t>
            </w:r>
          </w:p>
        </w:tc>
      </w:tr>
      <w:tr w:rsidR="00D726AB" w:rsidRPr="002916E6" w14:paraId="55895236" w14:textId="77777777" w:rsidTr="008467DA">
        <w:tc>
          <w:tcPr>
            <w:tcW w:w="1455" w:type="dxa"/>
            <w:vMerge/>
          </w:tcPr>
          <w:p w14:paraId="7456028B" w14:textId="77777777" w:rsidR="00D726AB" w:rsidRPr="002916E6" w:rsidRDefault="00D726AB" w:rsidP="00091C48">
            <w:pPr>
              <w:pStyle w:val="NoSpacing"/>
              <w:rPr>
                <w:rFonts w:ascii="Times New Roman" w:hAnsi="Times New Roman" w:cs="Times New Roman"/>
                <w:sz w:val="20"/>
                <w:szCs w:val="20"/>
              </w:rPr>
            </w:pPr>
          </w:p>
        </w:tc>
        <w:tc>
          <w:tcPr>
            <w:tcW w:w="1710" w:type="dxa"/>
          </w:tcPr>
          <w:p w14:paraId="22AC95E5" w14:textId="7D93FD47" w:rsidR="00D726AB" w:rsidRPr="002916E6" w:rsidRDefault="00D726AB"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(4</w:t>
            </w:r>
            <w:r w:rsidR="000D71FB">
              <w:rPr>
                <w:rFonts w:ascii="Times New Roman" w:hAnsi="Times New Roman" w:cs="Times New Roman"/>
                <w:sz w:val="20"/>
                <w:szCs w:val="20"/>
              </w:rPr>
              <w:t>.</w:t>
            </w:r>
            <w:r w:rsidRPr="002916E6">
              <w:rPr>
                <w:rFonts w:ascii="Times New Roman" w:hAnsi="Times New Roman" w:cs="Times New Roman"/>
                <w:sz w:val="20"/>
                <w:szCs w:val="20"/>
              </w:rPr>
              <w:t>0)</w:t>
            </w:r>
          </w:p>
        </w:tc>
        <w:tc>
          <w:tcPr>
            <w:tcW w:w="1301" w:type="dxa"/>
          </w:tcPr>
          <w:p w14:paraId="51FF2E5C" w14:textId="0C5A164A"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5B3E6C">
              <w:rPr>
                <w:rFonts w:ascii="Times New Roman" w:hAnsi="Times New Roman" w:cs="Times New Roman"/>
                <w:color w:val="000000"/>
                <w:sz w:val="20"/>
                <w:szCs w:val="20"/>
              </w:rPr>
              <w:t xml:space="preserve"> 55</w:t>
            </w:r>
            <w:r>
              <w:rPr>
                <w:rFonts w:ascii="Times New Roman" w:hAnsi="Times New Roman" w:cs="Times New Roman"/>
              </w:rPr>
              <w:t>.</w:t>
            </w:r>
            <w:r w:rsidR="005B3E6C">
              <w:rPr>
                <w:rFonts w:ascii="Times New Roman" w:hAnsi="Times New Roman" w:cs="Times New Roman"/>
                <w:color w:val="000000"/>
                <w:sz w:val="20"/>
                <w:szCs w:val="20"/>
              </w:rPr>
              <w:t>7</w:t>
            </w:r>
          </w:p>
        </w:tc>
        <w:tc>
          <w:tcPr>
            <w:tcW w:w="1204" w:type="dxa"/>
          </w:tcPr>
          <w:p w14:paraId="45A253CB" w14:textId="230C3C9A"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-11%</w:t>
            </w:r>
          </w:p>
        </w:tc>
        <w:tc>
          <w:tcPr>
            <w:tcW w:w="993" w:type="dxa"/>
          </w:tcPr>
          <w:p w14:paraId="7F755A73" w14:textId="1B8CB9DE"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5%</w:t>
            </w:r>
          </w:p>
        </w:tc>
        <w:tc>
          <w:tcPr>
            <w:tcW w:w="1701" w:type="dxa"/>
          </w:tcPr>
          <w:p w14:paraId="541BE776" w14:textId="7715D23F" w:rsidR="00D726AB" w:rsidRPr="002916E6" w:rsidRDefault="00F0241F"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22%</w:t>
            </w:r>
          </w:p>
        </w:tc>
        <w:tc>
          <w:tcPr>
            <w:tcW w:w="509" w:type="dxa"/>
          </w:tcPr>
          <w:p w14:paraId="4D8B731B" w14:textId="77777777" w:rsidR="00D726AB" w:rsidRPr="002916E6" w:rsidRDefault="00D726AB" w:rsidP="00091C48">
            <w:pPr>
              <w:pStyle w:val="NoSpacing"/>
              <w:jc w:val="right"/>
              <w:rPr>
                <w:rFonts w:ascii="Times New Roman" w:hAnsi="Times New Roman" w:cs="Times New Roman"/>
                <w:color w:val="000000"/>
                <w:sz w:val="20"/>
                <w:szCs w:val="20"/>
              </w:rPr>
            </w:pPr>
          </w:p>
        </w:tc>
        <w:tc>
          <w:tcPr>
            <w:tcW w:w="1475" w:type="dxa"/>
          </w:tcPr>
          <w:p w14:paraId="79CBB975" w14:textId="0FCD62D4"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903152">
              <w:rPr>
                <w:rFonts w:ascii="Times New Roman" w:hAnsi="Times New Roman" w:cs="Times New Roman"/>
                <w:color w:val="000000"/>
                <w:sz w:val="20"/>
                <w:szCs w:val="20"/>
              </w:rPr>
              <w:t xml:space="preserve"> 70</w:t>
            </w:r>
            <w:r>
              <w:rPr>
                <w:rFonts w:ascii="Times New Roman" w:hAnsi="Times New Roman" w:cs="Times New Roman"/>
              </w:rPr>
              <w:t>.</w:t>
            </w:r>
            <w:r w:rsidR="00903152">
              <w:rPr>
                <w:rFonts w:ascii="Times New Roman" w:hAnsi="Times New Roman" w:cs="Times New Roman"/>
              </w:rPr>
              <w:t>8</w:t>
            </w:r>
          </w:p>
        </w:tc>
        <w:tc>
          <w:tcPr>
            <w:tcW w:w="1276" w:type="dxa"/>
          </w:tcPr>
          <w:p w14:paraId="1796B7DD" w14:textId="239D5B50"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-20%</w:t>
            </w:r>
          </w:p>
        </w:tc>
        <w:tc>
          <w:tcPr>
            <w:tcW w:w="992" w:type="dxa"/>
          </w:tcPr>
          <w:p w14:paraId="0C186497" w14:textId="28F154E5"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25%</w:t>
            </w:r>
          </w:p>
        </w:tc>
        <w:tc>
          <w:tcPr>
            <w:tcW w:w="1671" w:type="dxa"/>
          </w:tcPr>
          <w:p w14:paraId="1ED7BD63" w14:textId="55551FE7" w:rsidR="00D726AB" w:rsidRPr="002916E6" w:rsidRDefault="00E564D6"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77%</w:t>
            </w:r>
          </w:p>
        </w:tc>
      </w:tr>
      <w:tr w:rsidR="00D726AB" w:rsidRPr="002916E6" w14:paraId="11C9D517" w14:textId="77777777" w:rsidTr="008467DA">
        <w:tc>
          <w:tcPr>
            <w:tcW w:w="1455" w:type="dxa"/>
            <w:vMerge/>
          </w:tcPr>
          <w:p w14:paraId="1023B3E4" w14:textId="77777777" w:rsidR="00D726AB" w:rsidRPr="002916E6" w:rsidRDefault="00D726AB" w:rsidP="00091C48">
            <w:pPr>
              <w:pStyle w:val="NoSpacing"/>
              <w:rPr>
                <w:rFonts w:ascii="Times New Roman" w:hAnsi="Times New Roman" w:cs="Times New Roman"/>
                <w:sz w:val="20"/>
                <w:szCs w:val="20"/>
              </w:rPr>
            </w:pPr>
          </w:p>
        </w:tc>
        <w:tc>
          <w:tcPr>
            <w:tcW w:w="1710" w:type="dxa"/>
          </w:tcPr>
          <w:p w14:paraId="44B8F63D" w14:textId="0994AB8D" w:rsidR="00D726AB" w:rsidRPr="002916E6" w:rsidRDefault="00D726AB"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(4</w:t>
            </w:r>
            <w:r w:rsidR="000D71FB">
              <w:rPr>
                <w:rFonts w:ascii="Times New Roman" w:hAnsi="Times New Roman" w:cs="Times New Roman"/>
                <w:sz w:val="20"/>
                <w:szCs w:val="20"/>
              </w:rPr>
              <w:t>.</w:t>
            </w:r>
            <w:r w:rsidRPr="002916E6">
              <w:rPr>
                <w:rFonts w:ascii="Times New Roman" w:hAnsi="Times New Roman" w:cs="Times New Roman"/>
                <w:sz w:val="20"/>
                <w:szCs w:val="20"/>
              </w:rPr>
              <w:t>1)</w:t>
            </w:r>
          </w:p>
        </w:tc>
        <w:tc>
          <w:tcPr>
            <w:tcW w:w="1301" w:type="dxa"/>
          </w:tcPr>
          <w:p w14:paraId="06CB55C9" w14:textId="0185223D"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195579">
              <w:rPr>
                <w:rFonts w:ascii="Times New Roman" w:hAnsi="Times New Roman" w:cs="Times New Roman"/>
                <w:color w:val="000000"/>
                <w:sz w:val="20"/>
                <w:szCs w:val="20"/>
              </w:rPr>
              <w:t xml:space="preserve"> 56</w:t>
            </w:r>
            <w:r>
              <w:rPr>
                <w:rFonts w:ascii="Times New Roman" w:hAnsi="Times New Roman" w:cs="Times New Roman"/>
              </w:rPr>
              <w:t>.</w:t>
            </w:r>
            <w:r w:rsidR="00195579">
              <w:rPr>
                <w:rFonts w:ascii="Times New Roman" w:hAnsi="Times New Roman" w:cs="Times New Roman"/>
                <w:color w:val="000000"/>
                <w:sz w:val="20"/>
                <w:szCs w:val="20"/>
              </w:rPr>
              <w:t>4</w:t>
            </w:r>
          </w:p>
        </w:tc>
        <w:tc>
          <w:tcPr>
            <w:tcW w:w="1204" w:type="dxa"/>
          </w:tcPr>
          <w:p w14:paraId="41A6A868" w14:textId="6B7F1C5B" w:rsidR="00D726AB" w:rsidRPr="002916E6" w:rsidRDefault="00F12FCC" w:rsidP="00091C48">
            <w:pPr>
              <w:pStyle w:val="NoSpacing"/>
              <w:jc w:val="right"/>
              <w:rPr>
                <w:rFonts w:ascii="Times New Roman" w:hAnsi="Times New Roman" w:cs="Times New Roman"/>
                <w:sz w:val="20"/>
                <w:szCs w:val="20"/>
              </w:rPr>
            </w:pPr>
            <w:r>
              <w:rPr>
                <w:rFonts w:ascii="Times New Roman" w:hAnsi="Times New Roman" w:cs="Times New Roman"/>
                <w:color w:val="000000"/>
                <w:sz w:val="20"/>
                <w:szCs w:val="20"/>
              </w:rPr>
              <w:t xml:space="preserve"> -10%</w:t>
            </w:r>
          </w:p>
        </w:tc>
        <w:tc>
          <w:tcPr>
            <w:tcW w:w="993" w:type="dxa"/>
          </w:tcPr>
          <w:p w14:paraId="319773F3" w14:textId="066FB09F" w:rsidR="00D726AB" w:rsidRPr="002916E6" w:rsidRDefault="006D3BA8" w:rsidP="00091C48">
            <w:pPr>
              <w:pStyle w:val="NoSpacing"/>
              <w:jc w:val="right"/>
              <w:rPr>
                <w:rFonts w:ascii="Times New Roman" w:hAnsi="Times New Roman" w:cs="Times New Roman"/>
                <w:sz w:val="20"/>
                <w:szCs w:val="20"/>
              </w:rPr>
            </w:pPr>
            <w:r>
              <w:rPr>
                <w:rFonts w:ascii="Times New Roman" w:hAnsi="Times New Roman" w:cs="Times New Roman"/>
                <w:color w:val="000000"/>
                <w:sz w:val="20"/>
                <w:szCs w:val="20"/>
              </w:rPr>
              <w:t xml:space="preserve"> 7%</w:t>
            </w:r>
          </w:p>
        </w:tc>
        <w:tc>
          <w:tcPr>
            <w:tcW w:w="1701" w:type="dxa"/>
          </w:tcPr>
          <w:p w14:paraId="1A4806C6" w14:textId="05D76F73" w:rsidR="00D726AB" w:rsidRPr="002916E6" w:rsidRDefault="00D0570E"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24%</w:t>
            </w:r>
          </w:p>
        </w:tc>
        <w:tc>
          <w:tcPr>
            <w:tcW w:w="509" w:type="dxa"/>
          </w:tcPr>
          <w:p w14:paraId="58389712" w14:textId="77777777" w:rsidR="00D726AB" w:rsidRPr="002916E6" w:rsidRDefault="00D726AB" w:rsidP="00091C48">
            <w:pPr>
              <w:pStyle w:val="NoSpacing"/>
              <w:jc w:val="right"/>
              <w:rPr>
                <w:rFonts w:ascii="Times New Roman" w:hAnsi="Times New Roman" w:cs="Times New Roman"/>
                <w:color w:val="000000"/>
                <w:sz w:val="20"/>
                <w:szCs w:val="20"/>
              </w:rPr>
            </w:pPr>
          </w:p>
        </w:tc>
        <w:tc>
          <w:tcPr>
            <w:tcW w:w="1475" w:type="dxa"/>
          </w:tcPr>
          <w:p w14:paraId="0E086FC6" w14:textId="59F13023"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DA4A54">
              <w:rPr>
                <w:rFonts w:ascii="Times New Roman" w:hAnsi="Times New Roman" w:cs="Times New Roman"/>
                <w:color w:val="000000"/>
                <w:sz w:val="20"/>
                <w:szCs w:val="20"/>
              </w:rPr>
              <w:t xml:space="preserve"> 76</w:t>
            </w:r>
            <w:r>
              <w:rPr>
                <w:rFonts w:ascii="Times New Roman" w:hAnsi="Times New Roman" w:cs="Times New Roman"/>
              </w:rPr>
              <w:t>.</w:t>
            </w:r>
            <w:r w:rsidR="00DA4A54">
              <w:rPr>
                <w:rFonts w:ascii="Times New Roman" w:hAnsi="Times New Roman" w:cs="Times New Roman"/>
              </w:rPr>
              <w:t>9</w:t>
            </w:r>
          </w:p>
        </w:tc>
        <w:tc>
          <w:tcPr>
            <w:tcW w:w="1276" w:type="dxa"/>
          </w:tcPr>
          <w:p w14:paraId="74B4B76C" w14:textId="34881313"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-13%</w:t>
            </w:r>
          </w:p>
        </w:tc>
        <w:tc>
          <w:tcPr>
            <w:tcW w:w="992" w:type="dxa"/>
          </w:tcPr>
          <w:p w14:paraId="53EDA8CA" w14:textId="14D0A2B5" w:rsidR="00D726AB" w:rsidRPr="002916E6" w:rsidRDefault="00760820" w:rsidP="00091C48">
            <w:pPr>
              <w:pStyle w:val="NoSpacing"/>
              <w:jc w:val="right"/>
              <w:rPr>
                <w:rFonts w:ascii="Times New Roman" w:hAnsi="Times New Roman" w:cs="Times New Roman"/>
                <w:sz w:val="20"/>
                <w:szCs w:val="20"/>
              </w:rPr>
            </w:pPr>
            <w:r>
              <w:rPr>
                <w:rFonts w:ascii="Times New Roman" w:hAnsi="Times New Roman" w:cs="Times New Roman"/>
                <w:color w:val="000000"/>
                <w:sz w:val="20"/>
                <w:szCs w:val="20"/>
              </w:rPr>
              <w:t xml:space="preserve"> 36</w:t>
            </w:r>
            <w:r w:rsidR="00D726AB" w:rsidRPr="002916E6">
              <w:rPr>
                <w:rFonts w:ascii="Times New Roman" w:hAnsi="Times New Roman" w:cs="Times New Roman"/>
                <w:color w:val="000000"/>
                <w:sz w:val="20"/>
                <w:szCs w:val="20"/>
              </w:rPr>
              <w:t>%</w:t>
            </w:r>
          </w:p>
        </w:tc>
        <w:tc>
          <w:tcPr>
            <w:tcW w:w="1671" w:type="dxa"/>
          </w:tcPr>
          <w:p w14:paraId="5F711F47" w14:textId="22FEB420" w:rsidR="00D726AB" w:rsidRPr="002916E6" w:rsidRDefault="006E3036"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93%</w:t>
            </w:r>
          </w:p>
        </w:tc>
      </w:tr>
      <w:tr w:rsidR="00D726AB" w:rsidRPr="002916E6" w14:paraId="437E8C35" w14:textId="77777777" w:rsidTr="008467DA">
        <w:tc>
          <w:tcPr>
            <w:tcW w:w="1455" w:type="dxa"/>
            <w:vMerge/>
          </w:tcPr>
          <w:p w14:paraId="07009539" w14:textId="77777777" w:rsidR="00D726AB" w:rsidRPr="002916E6" w:rsidRDefault="00D726AB" w:rsidP="00091C48">
            <w:pPr>
              <w:pStyle w:val="NoSpacing"/>
              <w:rPr>
                <w:rFonts w:ascii="Times New Roman" w:hAnsi="Times New Roman" w:cs="Times New Roman"/>
                <w:sz w:val="20"/>
                <w:szCs w:val="20"/>
              </w:rPr>
            </w:pPr>
          </w:p>
        </w:tc>
        <w:tc>
          <w:tcPr>
            <w:tcW w:w="1710" w:type="dxa"/>
          </w:tcPr>
          <w:p w14:paraId="3C695239" w14:textId="5B4427CA" w:rsidR="00D726AB" w:rsidRPr="002916E6" w:rsidRDefault="00D726AB"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(4</w:t>
            </w:r>
            <w:r w:rsidR="000D71FB">
              <w:rPr>
                <w:rFonts w:ascii="Times New Roman" w:hAnsi="Times New Roman" w:cs="Times New Roman"/>
                <w:sz w:val="20"/>
                <w:szCs w:val="20"/>
              </w:rPr>
              <w:t>.</w:t>
            </w:r>
            <w:r w:rsidRPr="002916E6">
              <w:rPr>
                <w:rFonts w:ascii="Times New Roman" w:hAnsi="Times New Roman" w:cs="Times New Roman"/>
                <w:sz w:val="20"/>
                <w:szCs w:val="20"/>
              </w:rPr>
              <w:t>2)</w:t>
            </w:r>
          </w:p>
        </w:tc>
        <w:tc>
          <w:tcPr>
            <w:tcW w:w="1301" w:type="dxa"/>
          </w:tcPr>
          <w:p w14:paraId="2F84161F" w14:textId="5D022D23"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195579">
              <w:rPr>
                <w:rFonts w:ascii="Times New Roman" w:hAnsi="Times New Roman" w:cs="Times New Roman"/>
                <w:color w:val="000000"/>
                <w:sz w:val="20"/>
                <w:szCs w:val="20"/>
              </w:rPr>
              <w:t xml:space="preserve"> 56</w:t>
            </w:r>
            <w:r>
              <w:rPr>
                <w:rFonts w:ascii="Times New Roman" w:hAnsi="Times New Roman" w:cs="Times New Roman"/>
              </w:rPr>
              <w:t>.</w:t>
            </w:r>
            <w:r w:rsidR="00195579">
              <w:rPr>
                <w:rFonts w:ascii="Times New Roman" w:hAnsi="Times New Roman" w:cs="Times New Roman"/>
                <w:color w:val="000000"/>
                <w:sz w:val="20"/>
                <w:szCs w:val="20"/>
              </w:rPr>
              <w:t>2</w:t>
            </w:r>
          </w:p>
        </w:tc>
        <w:tc>
          <w:tcPr>
            <w:tcW w:w="1204" w:type="dxa"/>
          </w:tcPr>
          <w:p w14:paraId="79516CB0" w14:textId="4E1BB56D"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-10%</w:t>
            </w:r>
          </w:p>
        </w:tc>
        <w:tc>
          <w:tcPr>
            <w:tcW w:w="993" w:type="dxa"/>
          </w:tcPr>
          <w:p w14:paraId="43C39C71" w14:textId="1C3F13EF"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6%</w:t>
            </w:r>
          </w:p>
        </w:tc>
        <w:tc>
          <w:tcPr>
            <w:tcW w:w="1701" w:type="dxa"/>
          </w:tcPr>
          <w:p w14:paraId="4255624F" w14:textId="378A8868" w:rsidR="00D726AB" w:rsidRPr="002916E6" w:rsidRDefault="00D0570E"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25%</w:t>
            </w:r>
          </w:p>
        </w:tc>
        <w:tc>
          <w:tcPr>
            <w:tcW w:w="509" w:type="dxa"/>
          </w:tcPr>
          <w:p w14:paraId="60A94092" w14:textId="77777777" w:rsidR="00D726AB" w:rsidRPr="002916E6" w:rsidRDefault="00D726AB" w:rsidP="00091C48">
            <w:pPr>
              <w:pStyle w:val="NoSpacing"/>
              <w:jc w:val="right"/>
              <w:rPr>
                <w:rFonts w:ascii="Times New Roman" w:hAnsi="Times New Roman" w:cs="Times New Roman"/>
                <w:color w:val="000000"/>
                <w:sz w:val="20"/>
                <w:szCs w:val="20"/>
              </w:rPr>
            </w:pPr>
          </w:p>
        </w:tc>
        <w:tc>
          <w:tcPr>
            <w:tcW w:w="1475" w:type="dxa"/>
          </w:tcPr>
          <w:p w14:paraId="581F1301" w14:textId="0833B406"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DA4A54">
              <w:rPr>
                <w:rFonts w:ascii="Times New Roman" w:hAnsi="Times New Roman" w:cs="Times New Roman"/>
                <w:color w:val="000000"/>
                <w:sz w:val="20"/>
                <w:szCs w:val="20"/>
              </w:rPr>
              <w:t xml:space="preserve"> 73</w:t>
            </w:r>
            <w:r>
              <w:rPr>
                <w:rFonts w:ascii="Times New Roman" w:hAnsi="Times New Roman" w:cs="Times New Roman"/>
              </w:rPr>
              <w:t>.</w:t>
            </w:r>
            <w:r w:rsidR="00DA4A54">
              <w:rPr>
                <w:rFonts w:ascii="Times New Roman" w:hAnsi="Times New Roman" w:cs="Times New Roman"/>
              </w:rPr>
              <w:t>8</w:t>
            </w:r>
          </w:p>
        </w:tc>
        <w:tc>
          <w:tcPr>
            <w:tcW w:w="1276" w:type="dxa"/>
          </w:tcPr>
          <w:p w14:paraId="3B28F1C5" w14:textId="77957A48"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-16%</w:t>
            </w:r>
          </w:p>
        </w:tc>
        <w:tc>
          <w:tcPr>
            <w:tcW w:w="992" w:type="dxa"/>
          </w:tcPr>
          <w:p w14:paraId="2CCFD554" w14:textId="3DFC2042"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31%</w:t>
            </w:r>
          </w:p>
        </w:tc>
        <w:tc>
          <w:tcPr>
            <w:tcW w:w="1671" w:type="dxa"/>
          </w:tcPr>
          <w:p w14:paraId="3C37CB49" w14:textId="428DF138" w:rsidR="00D726AB" w:rsidRPr="002916E6" w:rsidRDefault="000A70BD"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88%</w:t>
            </w:r>
          </w:p>
        </w:tc>
      </w:tr>
      <w:tr w:rsidR="00D726AB" w:rsidRPr="002916E6" w14:paraId="3BB05094" w14:textId="77777777" w:rsidTr="008467DA">
        <w:tc>
          <w:tcPr>
            <w:tcW w:w="1455" w:type="dxa"/>
            <w:vMerge/>
          </w:tcPr>
          <w:p w14:paraId="68D59B2D" w14:textId="77777777" w:rsidR="00D726AB" w:rsidRPr="002916E6" w:rsidRDefault="00D726AB" w:rsidP="00091C48">
            <w:pPr>
              <w:pStyle w:val="NoSpacing"/>
              <w:rPr>
                <w:rFonts w:ascii="Times New Roman" w:hAnsi="Times New Roman" w:cs="Times New Roman"/>
                <w:sz w:val="20"/>
                <w:szCs w:val="20"/>
              </w:rPr>
            </w:pPr>
          </w:p>
        </w:tc>
        <w:tc>
          <w:tcPr>
            <w:tcW w:w="1710" w:type="dxa"/>
          </w:tcPr>
          <w:p w14:paraId="65AF09F4" w14:textId="54A48044" w:rsidR="00D726AB" w:rsidRPr="002916E6" w:rsidRDefault="00D726AB"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(4</w:t>
            </w:r>
            <w:r w:rsidR="000D71FB">
              <w:rPr>
                <w:rFonts w:ascii="Times New Roman" w:hAnsi="Times New Roman" w:cs="Times New Roman"/>
                <w:sz w:val="20"/>
                <w:szCs w:val="20"/>
              </w:rPr>
              <w:t>.</w:t>
            </w:r>
            <w:r w:rsidRPr="002916E6">
              <w:rPr>
                <w:rFonts w:ascii="Times New Roman" w:hAnsi="Times New Roman" w:cs="Times New Roman"/>
                <w:sz w:val="20"/>
                <w:szCs w:val="20"/>
              </w:rPr>
              <w:t>3)</w:t>
            </w:r>
          </w:p>
        </w:tc>
        <w:tc>
          <w:tcPr>
            <w:tcW w:w="1301" w:type="dxa"/>
          </w:tcPr>
          <w:p w14:paraId="071DB21B" w14:textId="724513ED"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195579">
              <w:rPr>
                <w:rFonts w:ascii="Times New Roman" w:hAnsi="Times New Roman" w:cs="Times New Roman"/>
                <w:color w:val="000000"/>
                <w:sz w:val="20"/>
                <w:szCs w:val="20"/>
              </w:rPr>
              <w:t xml:space="preserve"> 57</w:t>
            </w:r>
            <w:r>
              <w:rPr>
                <w:rFonts w:ascii="Times New Roman" w:hAnsi="Times New Roman" w:cs="Times New Roman"/>
              </w:rPr>
              <w:t>.</w:t>
            </w:r>
            <w:r w:rsidR="00195579">
              <w:rPr>
                <w:rFonts w:ascii="Times New Roman" w:hAnsi="Times New Roman" w:cs="Times New Roman"/>
                <w:color w:val="000000"/>
                <w:sz w:val="20"/>
                <w:szCs w:val="20"/>
              </w:rPr>
              <w:t>3</w:t>
            </w:r>
          </w:p>
        </w:tc>
        <w:tc>
          <w:tcPr>
            <w:tcW w:w="1204" w:type="dxa"/>
          </w:tcPr>
          <w:p w14:paraId="19466ED5" w14:textId="2D336651"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-8%</w:t>
            </w:r>
          </w:p>
        </w:tc>
        <w:tc>
          <w:tcPr>
            <w:tcW w:w="993" w:type="dxa"/>
          </w:tcPr>
          <w:p w14:paraId="3E169D9F" w14:textId="2DA21815"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8%</w:t>
            </w:r>
          </w:p>
        </w:tc>
        <w:tc>
          <w:tcPr>
            <w:tcW w:w="1701" w:type="dxa"/>
          </w:tcPr>
          <w:p w14:paraId="04A9B81A" w14:textId="5F1A6E38" w:rsidR="00D726AB" w:rsidRPr="002916E6" w:rsidRDefault="00D0570E"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27%</w:t>
            </w:r>
          </w:p>
        </w:tc>
        <w:tc>
          <w:tcPr>
            <w:tcW w:w="509" w:type="dxa"/>
          </w:tcPr>
          <w:p w14:paraId="7E088107" w14:textId="77777777" w:rsidR="00D726AB" w:rsidRPr="002916E6" w:rsidRDefault="00D726AB" w:rsidP="00091C48">
            <w:pPr>
              <w:pStyle w:val="NoSpacing"/>
              <w:jc w:val="right"/>
              <w:rPr>
                <w:rFonts w:ascii="Times New Roman" w:hAnsi="Times New Roman" w:cs="Times New Roman"/>
                <w:color w:val="000000"/>
                <w:sz w:val="20"/>
                <w:szCs w:val="20"/>
              </w:rPr>
            </w:pPr>
          </w:p>
        </w:tc>
        <w:tc>
          <w:tcPr>
            <w:tcW w:w="1475" w:type="dxa"/>
          </w:tcPr>
          <w:p w14:paraId="274AE39A" w14:textId="5EFD86CE"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DA4A54">
              <w:rPr>
                <w:rFonts w:ascii="Times New Roman" w:hAnsi="Times New Roman" w:cs="Times New Roman"/>
                <w:color w:val="000000"/>
                <w:sz w:val="20"/>
                <w:szCs w:val="20"/>
              </w:rPr>
              <w:t xml:space="preserve"> 79</w:t>
            </w:r>
            <w:r>
              <w:rPr>
                <w:rFonts w:ascii="Times New Roman" w:hAnsi="Times New Roman" w:cs="Times New Roman"/>
              </w:rPr>
              <w:t>.</w:t>
            </w:r>
            <w:r w:rsidR="00DA4A54">
              <w:rPr>
                <w:rFonts w:ascii="Times New Roman" w:hAnsi="Times New Roman" w:cs="Times New Roman"/>
              </w:rPr>
              <w:t>2</w:t>
            </w:r>
          </w:p>
        </w:tc>
        <w:tc>
          <w:tcPr>
            <w:tcW w:w="1276" w:type="dxa"/>
          </w:tcPr>
          <w:p w14:paraId="7F0A60BC" w14:textId="09A43B63"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-10%</w:t>
            </w:r>
          </w:p>
        </w:tc>
        <w:tc>
          <w:tcPr>
            <w:tcW w:w="992" w:type="dxa"/>
          </w:tcPr>
          <w:p w14:paraId="4C2E0BAD" w14:textId="5FA2A7FB"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40%</w:t>
            </w:r>
          </w:p>
        </w:tc>
        <w:tc>
          <w:tcPr>
            <w:tcW w:w="1671" w:type="dxa"/>
          </w:tcPr>
          <w:p w14:paraId="1D82BD99" w14:textId="3F2987CB" w:rsidR="00D726AB" w:rsidRPr="002916E6" w:rsidRDefault="000A70BD"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101%</w:t>
            </w:r>
          </w:p>
        </w:tc>
      </w:tr>
      <w:tr w:rsidR="00D726AB" w:rsidRPr="002916E6" w14:paraId="44BAB07F" w14:textId="77777777" w:rsidTr="008467DA">
        <w:tc>
          <w:tcPr>
            <w:tcW w:w="1455" w:type="dxa"/>
            <w:vMerge/>
          </w:tcPr>
          <w:p w14:paraId="761007DE" w14:textId="77777777" w:rsidR="00D726AB" w:rsidRPr="002916E6" w:rsidRDefault="00D726AB" w:rsidP="00091C48">
            <w:pPr>
              <w:pStyle w:val="NoSpacing"/>
              <w:rPr>
                <w:rFonts w:ascii="Times New Roman" w:hAnsi="Times New Roman" w:cs="Times New Roman"/>
                <w:sz w:val="20"/>
                <w:szCs w:val="20"/>
              </w:rPr>
            </w:pPr>
          </w:p>
        </w:tc>
        <w:tc>
          <w:tcPr>
            <w:tcW w:w="1710" w:type="dxa"/>
          </w:tcPr>
          <w:p w14:paraId="600AC223" w14:textId="3C01AD8E" w:rsidR="00D726AB" w:rsidRPr="002916E6" w:rsidRDefault="00D726AB"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(4</w:t>
            </w:r>
            <w:r w:rsidR="000D71FB">
              <w:rPr>
                <w:rFonts w:ascii="Times New Roman" w:hAnsi="Times New Roman" w:cs="Times New Roman"/>
                <w:sz w:val="20"/>
                <w:szCs w:val="20"/>
              </w:rPr>
              <w:t>.</w:t>
            </w:r>
            <w:r w:rsidRPr="002916E6">
              <w:rPr>
                <w:rFonts w:ascii="Times New Roman" w:hAnsi="Times New Roman" w:cs="Times New Roman"/>
                <w:sz w:val="20"/>
                <w:szCs w:val="20"/>
              </w:rPr>
              <w:t>4)</w:t>
            </w:r>
          </w:p>
        </w:tc>
        <w:tc>
          <w:tcPr>
            <w:tcW w:w="1301" w:type="dxa"/>
          </w:tcPr>
          <w:p w14:paraId="17C6A789" w14:textId="5FC9B761"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195579">
              <w:rPr>
                <w:rFonts w:ascii="Times New Roman" w:hAnsi="Times New Roman" w:cs="Times New Roman"/>
                <w:color w:val="000000"/>
                <w:sz w:val="20"/>
                <w:szCs w:val="20"/>
              </w:rPr>
              <w:t xml:space="preserve"> </w:t>
            </w:r>
            <w:r w:rsidR="00A072FF">
              <w:rPr>
                <w:rFonts w:ascii="Times New Roman" w:hAnsi="Times New Roman" w:cs="Times New Roman"/>
                <w:color w:val="000000"/>
                <w:sz w:val="20"/>
                <w:szCs w:val="20"/>
              </w:rPr>
              <w:t>59</w:t>
            </w:r>
            <w:r>
              <w:rPr>
                <w:rFonts w:ascii="Times New Roman" w:hAnsi="Times New Roman" w:cs="Times New Roman"/>
              </w:rPr>
              <w:t>.</w:t>
            </w:r>
            <w:r w:rsidR="00A072FF">
              <w:rPr>
                <w:rFonts w:ascii="Times New Roman" w:hAnsi="Times New Roman" w:cs="Times New Roman"/>
                <w:color w:val="000000"/>
                <w:sz w:val="20"/>
                <w:szCs w:val="20"/>
              </w:rPr>
              <w:t>8</w:t>
            </w:r>
          </w:p>
        </w:tc>
        <w:tc>
          <w:tcPr>
            <w:tcW w:w="1204" w:type="dxa"/>
          </w:tcPr>
          <w:p w14:paraId="3B15FF0C" w14:textId="768C593A"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-4%</w:t>
            </w:r>
          </w:p>
        </w:tc>
        <w:tc>
          <w:tcPr>
            <w:tcW w:w="993" w:type="dxa"/>
          </w:tcPr>
          <w:p w14:paraId="55E645C0" w14:textId="41E66B75"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13%</w:t>
            </w:r>
          </w:p>
        </w:tc>
        <w:tc>
          <w:tcPr>
            <w:tcW w:w="1701" w:type="dxa"/>
          </w:tcPr>
          <w:p w14:paraId="7E0EC125" w14:textId="588CDE9A" w:rsidR="00D726AB" w:rsidRPr="002916E6" w:rsidRDefault="006E3036"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30%</w:t>
            </w:r>
          </w:p>
        </w:tc>
        <w:tc>
          <w:tcPr>
            <w:tcW w:w="509" w:type="dxa"/>
          </w:tcPr>
          <w:p w14:paraId="1714A5F3" w14:textId="77777777" w:rsidR="00D726AB" w:rsidRPr="002916E6" w:rsidRDefault="00D726AB" w:rsidP="00091C48">
            <w:pPr>
              <w:pStyle w:val="NoSpacing"/>
              <w:jc w:val="right"/>
              <w:rPr>
                <w:rFonts w:ascii="Times New Roman" w:hAnsi="Times New Roman" w:cs="Times New Roman"/>
                <w:color w:val="000000"/>
                <w:sz w:val="20"/>
                <w:szCs w:val="20"/>
              </w:rPr>
            </w:pPr>
          </w:p>
        </w:tc>
        <w:tc>
          <w:tcPr>
            <w:tcW w:w="1475" w:type="dxa"/>
          </w:tcPr>
          <w:p w14:paraId="0E2F1859" w14:textId="753C93CF"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DA4A54">
              <w:rPr>
                <w:rFonts w:ascii="Times New Roman" w:hAnsi="Times New Roman" w:cs="Times New Roman"/>
                <w:color w:val="000000"/>
                <w:sz w:val="20"/>
                <w:szCs w:val="20"/>
              </w:rPr>
              <w:t xml:space="preserve"> 82</w:t>
            </w:r>
            <w:r>
              <w:rPr>
                <w:rFonts w:ascii="Times New Roman" w:hAnsi="Times New Roman" w:cs="Times New Roman"/>
              </w:rPr>
              <w:t>.</w:t>
            </w:r>
            <w:r w:rsidR="00DA4A54">
              <w:rPr>
                <w:rFonts w:ascii="Times New Roman" w:hAnsi="Times New Roman" w:cs="Times New Roman"/>
              </w:rPr>
              <w:t>0</w:t>
            </w:r>
          </w:p>
        </w:tc>
        <w:tc>
          <w:tcPr>
            <w:tcW w:w="1276" w:type="dxa"/>
          </w:tcPr>
          <w:p w14:paraId="3FC5C33B" w14:textId="721D0836"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-7%</w:t>
            </w:r>
          </w:p>
        </w:tc>
        <w:tc>
          <w:tcPr>
            <w:tcW w:w="992" w:type="dxa"/>
          </w:tcPr>
          <w:p w14:paraId="20DF916B" w14:textId="12E76D8E"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45%</w:t>
            </w:r>
          </w:p>
        </w:tc>
        <w:tc>
          <w:tcPr>
            <w:tcW w:w="1671" w:type="dxa"/>
          </w:tcPr>
          <w:p w14:paraId="3BDA6753" w14:textId="2FFF6369" w:rsidR="00D726AB" w:rsidRPr="002916E6" w:rsidRDefault="000A70BD"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103%</w:t>
            </w:r>
          </w:p>
        </w:tc>
      </w:tr>
      <w:tr w:rsidR="00D726AB" w:rsidRPr="002916E6" w14:paraId="3302BF66" w14:textId="77777777" w:rsidTr="008467DA">
        <w:tc>
          <w:tcPr>
            <w:tcW w:w="1455" w:type="dxa"/>
            <w:vMerge/>
          </w:tcPr>
          <w:p w14:paraId="4911CDB4" w14:textId="77777777" w:rsidR="00D726AB" w:rsidRPr="002916E6" w:rsidRDefault="00D726AB" w:rsidP="00091C48">
            <w:pPr>
              <w:pStyle w:val="NoSpacing"/>
              <w:rPr>
                <w:rFonts w:ascii="Times New Roman" w:hAnsi="Times New Roman" w:cs="Times New Roman"/>
                <w:sz w:val="20"/>
                <w:szCs w:val="20"/>
              </w:rPr>
            </w:pPr>
          </w:p>
        </w:tc>
        <w:tc>
          <w:tcPr>
            <w:tcW w:w="1710" w:type="dxa"/>
          </w:tcPr>
          <w:p w14:paraId="4B0D5CDD" w14:textId="2C3783F0" w:rsidR="00D726AB" w:rsidRPr="002916E6" w:rsidRDefault="00D726AB" w:rsidP="00091C48">
            <w:pPr>
              <w:pStyle w:val="NoSpacing"/>
              <w:rPr>
                <w:rFonts w:ascii="Times New Roman" w:hAnsi="Times New Roman" w:cs="Times New Roman"/>
                <w:sz w:val="20"/>
                <w:szCs w:val="20"/>
              </w:rPr>
            </w:pPr>
            <w:r w:rsidRPr="002916E6">
              <w:rPr>
                <w:rFonts w:ascii="Times New Roman" w:hAnsi="Times New Roman" w:cs="Times New Roman"/>
                <w:sz w:val="20"/>
                <w:szCs w:val="20"/>
              </w:rPr>
              <w:t>Nonlinear (5</w:t>
            </w:r>
            <w:r w:rsidR="000D71FB">
              <w:rPr>
                <w:rFonts w:ascii="Times New Roman" w:hAnsi="Times New Roman" w:cs="Times New Roman"/>
                <w:sz w:val="20"/>
                <w:szCs w:val="20"/>
              </w:rPr>
              <w:t>.</w:t>
            </w:r>
            <w:r w:rsidRPr="002916E6">
              <w:rPr>
                <w:rFonts w:ascii="Times New Roman" w:hAnsi="Times New Roman" w:cs="Times New Roman"/>
                <w:sz w:val="20"/>
                <w:szCs w:val="20"/>
              </w:rPr>
              <w:t>0)</w:t>
            </w:r>
          </w:p>
        </w:tc>
        <w:tc>
          <w:tcPr>
            <w:tcW w:w="1301" w:type="dxa"/>
          </w:tcPr>
          <w:p w14:paraId="5AB06865" w14:textId="4B42F1BC"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C141CE">
              <w:rPr>
                <w:rFonts w:ascii="Times New Roman" w:hAnsi="Times New Roman" w:cs="Times New Roman"/>
                <w:color w:val="000000"/>
                <w:sz w:val="20"/>
                <w:szCs w:val="20"/>
              </w:rPr>
              <w:t xml:space="preserve"> 50</w:t>
            </w:r>
            <w:r>
              <w:rPr>
                <w:rFonts w:ascii="Times New Roman" w:hAnsi="Times New Roman" w:cs="Times New Roman"/>
              </w:rPr>
              <w:t>.</w:t>
            </w:r>
            <w:r w:rsidR="00C141CE">
              <w:rPr>
                <w:rFonts w:ascii="Times New Roman" w:hAnsi="Times New Roman" w:cs="Times New Roman"/>
                <w:color w:val="000000"/>
                <w:sz w:val="20"/>
                <w:szCs w:val="20"/>
              </w:rPr>
              <w:t>7</w:t>
            </w:r>
          </w:p>
        </w:tc>
        <w:tc>
          <w:tcPr>
            <w:tcW w:w="1204" w:type="dxa"/>
          </w:tcPr>
          <w:p w14:paraId="3CA1C9ED" w14:textId="79DD0417"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-19%</w:t>
            </w:r>
          </w:p>
        </w:tc>
        <w:tc>
          <w:tcPr>
            <w:tcW w:w="993" w:type="dxa"/>
          </w:tcPr>
          <w:p w14:paraId="25CC5DC5" w14:textId="3883A21D"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-4%</w:t>
            </w:r>
          </w:p>
        </w:tc>
        <w:tc>
          <w:tcPr>
            <w:tcW w:w="1701" w:type="dxa"/>
          </w:tcPr>
          <w:p w14:paraId="2C360BC9" w14:textId="6240A352" w:rsidR="00D726AB" w:rsidRPr="002916E6" w:rsidRDefault="00F0241F"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13%</w:t>
            </w:r>
          </w:p>
        </w:tc>
        <w:tc>
          <w:tcPr>
            <w:tcW w:w="509" w:type="dxa"/>
          </w:tcPr>
          <w:p w14:paraId="306EE0DB" w14:textId="77777777" w:rsidR="00D726AB" w:rsidRPr="002916E6" w:rsidRDefault="00D726AB" w:rsidP="00091C48">
            <w:pPr>
              <w:pStyle w:val="NoSpacing"/>
              <w:jc w:val="right"/>
              <w:rPr>
                <w:rFonts w:ascii="Times New Roman" w:hAnsi="Times New Roman" w:cs="Times New Roman"/>
                <w:color w:val="000000"/>
                <w:sz w:val="20"/>
                <w:szCs w:val="20"/>
              </w:rPr>
            </w:pPr>
          </w:p>
        </w:tc>
        <w:tc>
          <w:tcPr>
            <w:tcW w:w="1475" w:type="dxa"/>
          </w:tcPr>
          <w:p w14:paraId="28B50C4C" w14:textId="28AF42BD"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903152">
              <w:rPr>
                <w:rFonts w:ascii="Times New Roman" w:hAnsi="Times New Roman" w:cs="Times New Roman"/>
                <w:color w:val="000000"/>
                <w:sz w:val="20"/>
                <w:szCs w:val="20"/>
              </w:rPr>
              <w:t xml:space="preserve"> 56</w:t>
            </w:r>
            <w:r>
              <w:rPr>
                <w:rFonts w:ascii="Times New Roman" w:hAnsi="Times New Roman" w:cs="Times New Roman"/>
              </w:rPr>
              <w:t>.</w:t>
            </w:r>
            <w:r w:rsidR="00903152">
              <w:rPr>
                <w:rFonts w:ascii="Times New Roman" w:hAnsi="Times New Roman" w:cs="Times New Roman"/>
              </w:rPr>
              <w:t>5</w:t>
            </w:r>
          </w:p>
        </w:tc>
        <w:tc>
          <w:tcPr>
            <w:tcW w:w="1276" w:type="dxa"/>
          </w:tcPr>
          <w:p w14:paraId="44A5982D" w14:textId="6FF93629"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-36%</w:t>
            </w:r>
          </w:p>
        </w:tc>
        <w:tc>
          <w:tcPr>
            <w:tcW w:w="992" w:type="dxa"/>
          </w:tcPr>
          <w:p w14:paraId="1FCBC4A6" w14:textId="78B93716"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0%</w:t>
            </w:r>
          </w:p>
        </w:tc>
        <w:tc>
          <w:tcPr>
            <w:tcW w:w="1671" w:type="dxa"/>
          </w:tcPr>
          <w:p w14:paraId="6743E706" w14:textId="66A01F14" w:rsidR="00D726AB" w:rsidRPr="002916E6" w:rsidRDefault="00E564D6"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44%</w:t>
            </w:r>
          </w:p>
        </w:tc>
      </w:tr>
      <w:tr w:rsidR="00D726AB" w:rsidRPr="002916E6" w14:paraId="1B457957" w14:textId="77777777" w:rsidTr="006272A1">
        <w:tc>
          <w:tcPr>
            <w:tcW w:w="1455" w:type="dxa"/>
            <w:vMerge/>
          </w:tcPr>
          <w:p w14:paraId="0B758D51" w14:textId="77777777" w:rsidR="00D726AB" w:rsidRPr="002916E6" w:rsidRDefault="00D726AB" w:rsidP="00091C48">
            <w:pPr>
              <w:pStyle w:val="NoSpacing"/>
              <w:rPr>
                <w:rFonts w:ascii="Times New Roman" w:hAnsi="Times New Roman" w:cs="Times New Roman"/>
                <w:sz w:val="20"/>
                <w:szCs w:val="20"/>
              </w:rPr>
            </w:pPr>
          </w:p>
        </w:tc>
        <w:tc>
          <w:tcPr>
            <w:tcW w:w="1710" w:type="dxa"/>
          </w:tcPr>
          <w:p w14:paraId="37BB0710" w14:textId="1EFE807D" w:rsidR="00D726AB" w:rsidRPr="002916E6" w:rsidRDefault="00D726AB" w:rsidP="00091C48">
            <w:pPr>
              <w:pStyle w:val="NoSpacing"/>
              <w:rPr>
                <w:rFonts w:ascii="Times New Roman" w:hAnsi="Times New Roman" w:cs="Times New Roman"/>
                <w:b/>
                <w:bCs/>
                <w:sz w:val="20"/>
                <w:szCs w:val="20"/>
              </w:rPr>
            </w:pPr>
            <w:r w:rsidRPr="002916E6">
              <w:rPr>
                <w:rFonts w:ascii="Times New Roman" w:hAnsi="Times New Roman" w:cs="Times New Roman"/>
                <w:sz w:val="20"/>
                <w:szCs w:val="20"/>
              </w:rPr>
              <w:t>Nonlinear (5</w:t>
            </w:r>
            <w:r w:rsidR="000D71FB">
              <w:rPr>
                <w:rFonts w:ascii="Times New Roman" w:hAnsi="Times New Roman" w:cs="Times New Roman"/>
                <w:sz w:val="20"/>
                <w:szCs w:val="20"/>
              </w:rPr>
              <w:t>.</w:t>
            </w:r>
            <w:r w:rsidRPr="002916E6">
              <w:rPr>
                <w:rFonts w:ascii="Times New Roman" w:hAnsi="Times New Roman" w:cs="Times New Roman"/>
                <w:sz w:val="20"/>
                <w:szCs w:val="20"/>
              </w:rPr>
              <w:t>1)</w:t>
            </w:r>
          </w:p>
        </w:tc>
        <w:tc>
          <w:tcPr>
            <w:tcW w:w="1301" w:type="dxa"/>
          </w:tcPr>
          <w:p w14:paraId="1D0AB1DA" w14:textId="3A445433"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A072FF">
              <w:rPr>
                <w:rFonts w:ascii="Times New Roman" w:hAnsi="Times New Roman" w:cs="Times New Roman"/>
                <w:color w:val="000000"/>
                <w:sz w:val="20"/>
                <w:szCs w:val="20"/>
              </w:rPr>
              <w:t xml:space="preserve"> 49</w:t>
            </w:r>
            <w:r>
              <w:rPr>
                <w:rFonts w:ascii="Times New Roman" w:hAnsi="Times New Roman" w:cs="Times New Roman"/>
              </w:rPr>
              <w:t>.</w:t>
            </w:r>
            <w:r w:rsidR="00A072FF">
              <w:rPr>
                <w:rFonts w:ascii="Times New Roman" w:hAnsi="Times New Roman" w:cs="Times New Roman"/>
                <w:color w:val="000000"/>
                <w:sz w:val="20"/>
                <w:szCs w:val="20"/>
              </w:rPr>
              <w:t>9</w:t>
            </w:r>
          </w:p>
        </w:tc>
        <w:tc>
          <w:tcPr>
            <w:tcW w:w="1204" w:type="dxa"/>
          </w:tcPr>
          <w:p w14:paraId="3E55C526" w14:textId="64E740E3"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-20%</w:t>
            </w:r>
          </w:p>
        </w:tc>
        <w:tc>
          <w:tcPr>
            <w:tcW w:w="993" w:type="dxa"/>
          </w:tcPr>
          <w:p w14:paraId="7B790B2F" w14:textId="253D587E"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-6%</w:t>
            </w:r>
          </w:p>
        </w:tc>
        <w:tc>
          <w:tcPr>
            <w:tcW w:w="1701" w:type="dxa"/>
          </w:tcPr>
          <w:p w14:paraId="6DAEF5BE" w14:textId="6A5EF806" w:rsidR="00D726AB" w:rsidRPr="002916E6" w:rsidRDefault="00F0241F"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12%</w:t>
            </w:r>
          </w:p>
        </w:tc>
        <w:tc>
          <w:tcPr>
            <w:tcW w:w="509" w:type="dxa"/>
          </w:tcPr>
          <w:p w14:paraId="6C167AF9" w14:textId="77777777" w:rsidR="00D726AB" w:rsidRPr="002916E6" w:rsidRDefault="00D726AB" w:rsidP="00091C48">
            <w:pPr>
              <w:pStyle w:val="NoSpacing"/>
              <w:jc w:val="right"/>
              <w:rPr>
                <w:rFonts w:ascii="Times New Roman" w:hAnsi="Times New Roman" w:cs="Times New Roman"/>
                <w:color w:val="000000"/>
                <w:sz w:val="20"/>
                <w:szCs w:val="20"/>
              </w:rPr>
            </w:pPr>
          </w:p>
        </w:tc>
        <w:tc>
          <w:tcPr>
            <w:tcW w:w="1475" w:type="dxa"/>
          </w:tcPr>
          <w:p w14:paraId="35789386" w14:textId="2759B9C5" w:rsidR="00D726AB" w:rsidRPr="002916E6" w:rsidRDefault="000D71FB" w:rsidP="00091C48">
            <w:pPr>
              <w:pStyle w:val="NoSpacing"/>
              <w:jc w:val="right"/>
              <w:rPr>
                <w:rFonts w:ascii="Times New Roman" w:hAnsi="Times New Roman" w:cs="Times New Roman"/>
                <w:sz w:val="20"/>
                <w:szCs w:val="20"/>
              </w:rPr>
            </w:pPr>
            <w:r>
              <w:rPr>
                <w:rFonts w:ascii="Times New Roman" w:hAnsi="Times New Roman" w:cs="Times New Roman"/>
                <w:sz w:val="20"/>
                <w:szCs w:val="20"/>
              </w:rPr>
              <w:t>.</w:t>
            </w:r>
            <w:r w:rsidR="00DA4A54">
              <w:rPr>
                <w:rFonts w:ascii="Times New Roman" w:hAnsi="Times New Roman" w:cs="Times New Roman"/>
                <w:color w:val="000000"/>
                <w:sz w:val="20"/>
                <w:szCs w:val="20"/>
              </w:rPr>
              <w:t xml:space="preserve"> </w:t>
            </w:r>
            <w:r w:rsidR="000D25FE">
              <w:rPr>
                <w:rFonts w:ascii="Times New Roman" w:hAnsi="Times New Roman" w:cs="Times New Roman"/>
                <w:color w:val="000000"/>
                <w:sz w:val="20"/>
                <w:szCs w:val="20"/>
              </w:rPr>
              <w:t>57</w:t>
            </w:r>
            <w:r>
              <w:rPr>
                <w:rFonts w:ascii="Times New Roman" w:hAnsi="Times New Roman" w:cs="Times New Roman"/>
              </w:rPr>
              <w:t>.</w:t>
            </w:r>
            <w:r w:rsidR="000D25FE">
              <w:rPr>
                <w:rFonts w:ascii="Times New Roman" w:hAnsi="Times New Roman" w:cs="Times New Roman"/>
              </w:rPr>
              <w:t>3</w:t>
            </w:r>
          </w:p>
        </w:tc>
        <w:tc>
          <w:tcPr>
            <w:tcW w:w="1276" w:type="dxa"/>
          </w:tcPr>
          <w:p w14:paraId="6DC05943" w14:textId="332ACA94" w:rsidR="00D726AB" w:rsidRPr="002916E6" w:rsidRDefault="00D726AB" w:rsidP="00091C48">
            <w:pPr>
              <w:pStyle w:val="NoSpacing"/>
              <w:jc w:val="right"/>
              <w:rPr>
                <w:rFonts w:ascii="Times New Roman" w:hAnsi="Times New Roman" w:cs="Times New Roman"/>
                <w:sz w:val="20"/>
                <w:szCs w:val="20"/>
              </w:rPr>
            </w:pPr>
            <w:r w:rsidRPr="002916E6">
              <w:rPr>
                <w:rFonts w:ascii="Times New Roman" w:hAnsi="Times New Roman" w:cs="Times New Roman"/>
                <w:color w:val="000000"/>
                <w:sz w:val="20"/>
                <w:szCs w:val="20"/>
              </w:rPr>
              <w:t>-35%</w:t>
            </w:r>
          </w:p>
        </w:tc>
        <w:tc>
          <w:tcPr>
            <w:tcW w:w="992" w:type="dxa"/>
          </w:tcPr>
          <w:p w14:paraId="072D5A87" w14:textId="69E4F684" w:rsidR="00D726AB" w:rsidRPr="002916E6" w:rsidRDefault="00E05BA0" w:rsidP="00091C48">
            <w:pPr>
              <w:pStyle w:val="NoSpacing"/>
              <w:jc w:val="right"/>
              <w:rPr>
                <w:rFonts w:ascii="Times New Roman" w:hAnsi="Times New Roman" w:cs="Times New Roman"/>
                <w:sz w:val="20"/>
                <w:szCs w:val="20"/>
              </w:rPr>
            </w:pPr>
            <w:r>
              <w:rPr>
                <w:rFonts w:ascii="Times New Roman" w:hAnsi="Times New Roman" w:cs="Times New Roman"/>
                <w:color w:val="000000"/>
                <w:sz w:val="20"/>
                <w:szCs w:val="20"/>
              </w:rPr>
              <w:t xml:space="preserve"> 1%</w:t>
            </w:r>
          </w:p>
        </w:tc>
        <w:tc>
          <w:tcPr>
            <w:tcW w:w="1671" w:type="dxa"/>
          </w:tcPr>
          <w:p w14:paraId="71F691D4" w14:textId="0FD21CF1" w:rsidR="00D726AB" w:rsidRPr="002916E6" w:rsidRDefault="000A70BD" w:rsidP="00091C48">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47%</w:t>
            </w:r>
          </w:p>
        </w:tc>
      </w:tr>
      <w:tr w:rsidR="00616F32" w:rsidRPr="002916E6" w14:paraId="084B77CD" w14:textId="77777777" w:rsidTr="003D4F3D">
        <w:tc>
          <w:tcPr>
            <w:tcW w:w="1455" w:type="dxa"/>
            <w:tcBorders>
              <w:bottom w:val="single" w:sz="4" w:space="0" w:color="auto"/>
            </w:tcBorders>
          </w:tcPr>
          <w:p w14:paraId="4E6B0997" w14:textId="77777777" w:rsidR="00616F32" w:rsidRPr="002916E6" w:rsidRDefault="00616F32" w:rsidP="00616F32">
            <w:pPr>
              <w:pStyle w:val="NoSpacing"/>
              <w:rPr>
                <w:rFonts w:ascii="Times New Roman" w:hAnsi="Times New Roman" w:cs="Times New Roman"/>
                <w:sz w:val="20"/>
                <w:szCs w:val="20"/>
              </w:rPr>
            </w:pPr>
          </w:p>
        </w:tc>
        <w:tc>
          <w:tcPr>
            <w:tcW w:w="1710" w:type="dxa"/>
            <w:tcBorders>
              <w:bottom w:val="single" w:sz="4" w:space="0" w:color="auto"/>
            </w:tcBorders>
          </w:tcPr>
          <w:p w14:paraId="7B5BC190" w14:textId="36F29916" w:rsidR="00616F32" w:rsidRPr="002916E6" w:rsidRDefault="00616F32" w:rsidP="00616F32">
            <w:pPr>
              <w:pStyle w:val="NoSpacing"/>
              <w:rPr>
                <w:rFonts w:ascii="Times New Roman" w:hAnsi="Times New Roman" w:cs="Times New Roman"/>
                <w:sz w:val="20"/>
                <w:szCs w:val="20"/>
              </w:rPr>
            </w:pPr>
            <w:r>
              <w:rPr>
                <w:rFonts w:ascii="Times New Roman" w:hAnsi="Times New Roman" w:cs="Times New Roman"/>
                <w:sz w:val="20"/>
                <w:szCs w:val="20"/>
              </w:rPr>
              <w:t>Nonlinear (5</w:t>
            </w:r>
            <w:r w:rsidR="000D71FB">
              <w:rPr>
                <w:rFonts w:ascii="Times New Roman" w:hAnsi="Times New Roman" w:cs="Times New Roman"/>
                <w:sz w:val="20"/>
                <w:szCs w:val="20"/>
              </w:rPr>
              <w:t>.</w:t>
            </w:r>
            <w:r>
              <w:rPr>
                <w:rFonts w:ascii="Times New Roman" w:hAnsi="Times New Roman" w:cs="Times New Roman"/>
                <w:sz w:val="20"/>
                <w:szCs w:val="20"/>
              </w:rPr>
              <w:t>2)</w:t>
            </w:r>
          </w:p>
        </w:tc>
        <w:tc>
          <w:tcPr>
            <w:tcW w:w="1301" w:type="dxa"/>
            <w:tcBorders>
              <w:bottom w:val="single" w:sz="4" w:space="0" w:color="auto"/>
            </w:tcBorders>
          </w:tcPr>
          <w:p w14:paraId="0A1DBE1B" w14:textId="3853F8F4" w:rsidR="00616F32" w:rsidRPr="002916E6" w:rsidRDefault="00616F32" w:rsidP="00616F32">
            <w:pPr>
              <w:pStyle w:val="NoSpacing"/>
              <w:jc w:val="right"/>
              <w:rPr>
                <w:rFonts w:ascii="Times New Roman" w:hAnsi="Times New Roman" w:cs="Times New Roman"/>
                <w:color w:val="000000"/>
                <w:sz w:val="20"/>
                <w:szCs w:val="20"/>
              </w:rPr>
            </w:pPr>
            <w:r>
              <w:rPr>
                <w:rFonts w:ascii="Times New Roman" w:hAnsi="Times New Roman" w:cs="Times New Roman"/>
                <w:color w:val="000000"/>
                <w:sz w:val="20"/>
                <w:szCs w:val="20"/>
              </w:rPr>
              <w:t>49</w:t>
            </w:r>
            <w:r w:rsidR="000D71FB">
              <w:rPr>
                <w:rFonts w:ascii="Times New Roman" w:hAnsi="Times New Roman" w:cs="Times New Roman"/>
              </w:rPr>
              <w:t>.</w:t>
            </w:r>
            <w:r>
              <w:rPr>
                <w:rFonts w:ascii="Times New Roman" w:hAnsi="Times New Roman" w:cs="Times New Roman"/>
              </w:rPr>
              <w:t>6</w:t>
            </w:r>
          </w:p>
        </w:tc>
        <w:tc>
          <w:tcPr>
            <w:tcW w:w="1204" w:type="dxa"/>
            <w:tcBorders>
              <w:bottom w:val="single" w:sz="4" w:space="0" w:color="auto"/>
            </w:tcBorders>
          </w:tcPr>
          <w:p w14:paraId="3212D0F9" w14:textId="1CB604FA" w:rsidR="00616F32" w:rsidRPr="002916E6" w:rsidRDefault="00791688" w:rsidP="00616F32">
            <w:pPr>
              <w:pStyle w:val="NoSpacing"/>
              <w:jc w:val="right"/>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993" w:type="dxa"/>
            <w:tcBorders>
              <w:bottom w:val="single" w:sz="4" w:space="0" w:color="auto"/>
            </w:tcBorders>
          </w:tcPr>
          <w:p w14:paraId="16E7BF05" w14:textId="3D9C7290" w:rsidR="00616F32" w:rsidRPr="002916E6" w:rsidRDefault="00616F32" w:rsidP="00616F32">
            <w:pPr>
              <w:pStyle w:val="NoSpacing"/>
              <w:jc w:val="right"/>
              <w:rPr>
                <w:rFonts w:ascii="Times New Roman" w:hAnsi="Times New Roman" w:cs="Times New Roman"/>
                <w:color w:val="000000"/>
                <w:sz w:val="20"/>
                <w:szCs w:val="20"/>
              </w:rPr>
            </w:pPr>
            <w:r w:rsidRPr="002916E6">
              <w:rPr>
                <w:rFonts w:ascii="Times New Roman" w:hAnsi="Times New Roman" w:cs="Times New Roman"/>
                <w:color w:val="000000"/>
                <w:sz w:val="20"/>
                <w:szCs w:val="20"/>
              </w:rPr>
              <w:t>-6%</w:t>
            </w:r>
          </w:p>
        </w:tc>
        <w:tc>
          <w:tcPr>
            <w:tcW w:w="1701" w:type="dxa"/>
            <w:tcBorders>
              <w:bottom w:val="single" w:sz="4" w:space="0" w:color="auto"/>
            </w:tcBorders>
          </w:tcPr>
          <w:p w14:paraId="5397DF22" w14:textId="65AEE103" w:rsidR="00616F32" w:rsidRPr="002916E6" w:rsidRDefault="00791688" w:rsidP="00616F32">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9%</w:t>
            </w:r>
          </w:p>
        </w:tc>
        <w:tc>
          <w:tcPr>
            <w:tcW w:w="509" w:type="dxa"/>
            <w:tcBorders>
              <w:bottom w:val="single" w:sz="4" w:space="0" w:color="auto"/>
            </w:tcBorders>
          </w:tcPr>
          <w:p w14:paraId="0457FDA9" w14:textId="77777777" w:rsidR="00616F32" w:rsidRPr="002916E6" w:rsidRDefault="00616F32" w:rsidP="00616F32">
            <w:pPr>
              <w:pStyle w:val="NoSpacing"/>
              <w:jc w:val="right"/>
              <w:rPr>
                <w:rFonts w:ascii="Times New Roman" w:hAnsi="Times New Roman" w:cs="Times New Roman"/>
                <w:color w:val="000000"/>
                <w:sz w:val="20"/>
                <w:szCs w:val="20"/>
              </w:rPr>
            </w:pPr>
          </w:p>
        </w:tc>
        <w:tc>
          <w:tcPr>
            <w:tcW w:w="1475" w:type="dxa"/>
            <w:tcBorders>
              <w:bottom w:val="single" w:sz="4" w:space="0" w:color="auto"/>
            </w:tcBorders>
          </w:tcPr>
          <w:p w14:paraId="3EAAFBDC" w14:textId="10A3C811" w:rsidR="00616F32" w:rsidRPr="002916E6" w:rsidRDefault="00616F32" w:rsidP="00616F32">
            <w:pPr>
              <w:pStyle w:val="NoSpacing"/>
              <w:jc w:val="right"/>
              <w:rPr>
                <w:rFonts w:ascii="Times New Roman" w:hAnsi="Times New Roman" w:cs="Times New Roman"/>
                <w:color w:val="000000"/>
                <w:sz w:val="20"/>
                <w:szCs w:val="20"/>
              </w:rPr>
            </w:pPr>
            <w:r>
              <w:rPr>
                <w:rFonts w:ascii="Times New Roman" w:hAnsi="Times New Roman" w:cs="Times New Roman"/>
                <w:color w:val="000000"/>
                <w:sz w:val="20"/>
                <w:szCs w:val="20"/>
              </w:rPr>
              <w:t>57</w:t>
            </w:r>
            <w:r w:rsidR="000D71FB">
              <w:rPr>
                <w:rFonts w:ascii="Times New Roman" w:hAnsi="Times New Roman" w:cs="Times New Roman"/>
              </w:rPr>
              <w:t>.</w:t>
            </w:r>
            <w:r>
              <w:rPr>
                <w:rFonts w:ascii="Times New Roman" w:hAnsi="Times New Roman" w:cs="Times New Roman"/>
              </w:rPr>
              <w:t>2</w:t>
            </w:r>
          </w:p>
        </w:tc>
        <w:tc>
          <w:tcPr>
            <w:tcW w:w="1276" w:type="dxa"/>
            <w:tcBorders>
              <w:bottom w:val="single" w:sz="4" w:space="0" w:color="auto"/>
            </w:tcBorders>
          </w:tcPr>
          <w:p w14:paraId="408CFAFE" w14:textId="25D12CF4" w:rsidR="00616F32" w:rsidRPr="002916E6" w:rsidRDefault="00616F32" w:rsidP="00616F32">
            <w:pPr>
              <w:pStyle w:val="NoSpacing"/>
              <w:jc w:val="right"/>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992" w:type="dxa"/>
            <w:tcBorders>
              <w:bottom w:val="single" w:sz="4" w:space="0" w:color="auto"/>
            </w:tcBorders>
          </w:tcPr>
          <w:p w14:paraId="7B85B477" w14:textId="5034A7D0" w:rsidR="00616F32" w:rsidRPr="002916E6" w:rsidRDefault="00616F32" w:rsidP="00616F32">
            <w:pPr>
              <w:pStyle w:val="NoSpacing"/>
              <w:jc w:val="right"/>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671" w:type="dxa"/>
            <w:tcBorders>
              <w:bottom w:val="single" w:sz="4" w:space="0" w:color="auto"/>
            </w:tcBorders>
          </w:tcPr>
          <w:p w14:paraId="53694366" w14:textId="40DBEA9A" w:rsidR="00616F32" w:rsidRPr="002916E6" w:rsidRDefault="00791688" w:rsidP="00616F32">
            <w:pPr>
              <w:pStyle w:val="NoSpacing"/>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44%</w:t>
            </w:r>
          </w:p>
        </w:tc>
      </w:tr>
    </w:tbl>
    <w:p w14:paraId="4ABBD1C7" w14:textId="3A279037" w:rsidR="00D74429" w:rsidRPr="002916E6" w:rsidRDefault="006923B6" w:rsidP="00091C48">
      <w:pPr>
        <w:spacing w:line="240" w:lineRule="auto"/>
        <w:jc w:val="both"/>
        <w:rPr>
          <w:rStyle w:val="Emphasis"/>
          <w:rFonts w:ascii="Times New Roman" w:hAnsi="Times New Roman" w:cs="Times New Roman"/>
          <w:bCs/>
          <w:i w:val="0"/>
          <w:iCs w:val="0"/>
          <w:sz w:val="20"/>
          <w:szCs w:val="20"/>
        </w:rPr>
      </w:pPr>
      <w:r w:rsidRPr="002916E6">
        <w:rPr>
          <w:rStyle w:val="Emphasis"/>
          <w:rFonts w:ascii="Times New Roman" w:hAnsi="Times New Roman" w:cs="Times New Roman"/>
          <w:b/>
          <w:bCs/>
          <w:i w:val="0"/>
          <w:iCs w:val="0"/>
          <w:sz w:val="20"/>
          <w:szCs w:val="20"/>
        </w:rPr>
        <w:t>Ta</w:t>
      </w:r>
      <w:r w:rsidRPr="002916E6">
        <w:rPr>
          <w:rStyle w:val="Emphasis"/>
          <w:rFonts w:ascii="Times New Roman" w:hAnsi="Times New Roman" w:cs="Times New Roman"/>
          <w:b/>
          <w:i w:val="0"/>
          <w:iCs w:val="0"/>
          <w:sz w:val="20"/>
          <w:szCs w:val="20"/>
        </w:rPr>
        <w:t>ble</w:t>
      </w:r>
      <w:r w:rsidR="00FD3700" w:rsidRPr="002916E6">
        <w:rPr>
          <w:rStyle w:val="Emphasis"/>
          <w:rFonts w:ascii="Times New Roman" w:hAnsi="Times New Roman" w:cs="Times New Roman"/>
          <w:b/>
          <w:i w:val="0"/>
          <w:iCs w:val="0"/>
          <w:sz w:val="20"/>
          <w:szCs w:val="20"/>
        </w:rPr>
        <w:t xml:space="preserve"> </w:t>
      </w:r>
      <w:r w:rsidR="00C70043" w:rsidRPr="002916E6">
        <w:rPr>
          <w:rStyle w:val="Emphasis"/>
          <w:rFonts w:ascii="Times New Roman" w:hAnsi="Times New Roman" w:cs="Times New Roman"/>
          <w:b/>
          <w:i w:val="0"/>
          <w:iCs w:val="0"/>
          <w:sz w:val="20"/>
          <w:szCs w:val="20"/>
        </w:rPr>
        <w:t>C3</w:t>
      </w:r>
      <w:r w:rsidR="00FD3700" w:rsidRPr="002916E6">
        <w:rPr>
          <w:rStyle w:val="Emphasis"/>
          <w:rFonts w:ascii="Times New Roman" w:hAnsi="Times New Roman" w:cs="Times New Roman"/>
          <w:b/>
          <w:i w:val="0"/>
          <w:iCs w:val="0"/>
          <w:sz w:val="20"/>
          <w:szCs w:val="20"/>
        </w:rPr>
        <w:t xml:space="preserve"> </w:t>
      </w:r>
      <w:r w:rsidR="00FD3700" w:rsidRPr="002916E6">
        <w:rPr>
          <w:rFonts w:ascii="Times New Roman" w:hAnsi="Times New Roman" w:cs="Times New Roman"/>
          <w:sz w:val="20"/>
          <w:szCs w:val="20"/>
        </w:rPr>
        <w:t xml:space="preserve">Prevalence rate (per 1000 individuals above 65 years) projections for 2030 and 2050, and relative to the </w:t>
      </w:r>
      <w:r w:rsidR="00FD3700" w:rsidRPr="002916E6">
        <w:rPr>
          <w:rFonts w:ascii="Times New Roman" w:hAnsi="Times New Roman" w:cs="Times New Roman"/>
          <w:i/>
          <w:iCs/>
          <w:sz w:val="20"/>
          <w:szCs w:val="20"/>
        </w:rPr>
        <w:t>no decline</w:t>
      </w:r>
      <w:r w:rsidR="00FD3700" w:rsidRPr="002916E6">
        <w:rPr>
          <w:rFonts w:ascii="Times New Roman" w:hAnsi="Times New Roman" w:cs="Times New Roman"/>
          <w:sz w:val="20"/>
          <w:szCs w:val="20"/>
        </w:rPr>
        <w:t xml:space="preserve"> and </w:t>
      </w:r>
      <w:r w:rsidR="00FD3700" w:rsidRPr="002916E6">
        <w:rPr>
          <w:rFonts w:ascii="Times New Roman" w:hAnsi="Times New Roman" w:cs="Times New Roman"/>
          <w:i/>
          <w:iCs/>
          <w:sz w:val="20"/>
          <w:szCs w:val="20"/>
        </w:rPr>
        <w:t xml:space="preserve">linear trend </w:t>
      </w:r>
      <w:r w:rsidR="00FD3700" w:rsidRPr="002916E6">
        <w:rPr>
          <w:rFonts w:ascii="Times New Roman" w:hAnsi="Times New Roman" w:cs="Times New Roman"/>
          <w:sz w:val="20"/>
          <w:szCs w:val="20"/>
        </w:rPr>
        <w:t xml:space="preserve">base analysis  </w:t>
      </w:r>
    </w:p>
    <w:p w14:paraId="775A806A" w14:textId="77777777" w:rsidR="006971C9" w:rsidRPr="002916E6" w:rsidRDefault="006971C9" w:rsidP="00091C48">
      <w:pPr>
        <w:pStyle w:val="Heading1"/>
        <w:spacing w:line="240" w:lineRule="auto"/>
        <w:jc w:val="both"/>
        <w:rPr>
          <w:rFonts w:ascii="Times New Roman" w:hAnsi="Times New Roman" w:cs="Times New Roman"/>
          <w:sz w:val="20"/>
          <w:szCs w:val="20"/>
        </w:rPr>
        <w:sectPr w:rsidR="006971C9" w:rsidRPr="002916E6" w:rsidSect="00E978B3">
          <w:pgSz w:w="16838" w:h="11906" w:orient="landscape"/>
          <w:pgMar w:top="1417" w:right="1417" w:bottom="1417" w:left="1134" w:header="708" w:footer="708" w:gutter="0"/>
          <w:pgNumType w:start="19"/>
          <w:cols w:space="708"/>
          <w:docGrid w:linePitch="360"/>
        </w:sectPr>
      </w:pPr>
    </w:p>
    <w:p w14:paraId="4BE9023C" w14:textId="14B5679C" w:rsidR="00ED36EE" w:rsidRPr="002916E6" w:rsidRDefault="006971C9" w:rsidP="00091C48">
      <w:pPr>
        <w:spacing w:line="240" w:lineRule="auto"/>
        <w:rPr>
          <w:rFonts w:ascii="Times New Roman" w:hAnsi="Times New Roman" w:cs="Times New Roman"/>
          <w:b/>
          <w:bCs/>
          <w:sz w:val="20"/>
          <w:szCs w:val="20"/>
        </w:rPr>
      </w:pPr>
      <w:r w:rsidRPr="002916E6">
        <w:rPr>
          <w:rFonts w:ascii="Times New Roman" w:hAnsi="Times New Roman" w:cs="Times New Roman"/>
          <w:b/>
          <w:bCs/>
          <w:sz w:val="20"/>
          <w:szCs w:val="20"/>
        </w:rPr>
        <w:lastRenderedPageBreak/>
        <w:t>References</w:t>
      </w:r>
    </w:p>
    <w:p w14:paraId="40B63B89" w14:textId="2EB6A31C" w:rsidR="00234094" w:rsidRPr="00234094" w:rsidRDefault="006971C9" w:rsidP="00234094">
      <w:pPr>
        <w:pStyle w:val="EndNoteBibliography"/>
        <w:spacing w:after="0"/>
      </w:pPr>
      <w:r w:rsidRPr="002916E6">
        <w:rPr>
          <w:rFonts w:ascii="Times New Roman" w:hAnsi="Times New Roman" w:cs="Times New Roman"/>
          <w:sz w:val="20"/>
          <w:szCs w:val="20"/>
        </w:rPr>
        <w:fldChar w:fldCharType="begin"/>
      </w:r>
      <w:r w:rsidRPr="002916E6">
        <w:rPr>
          <w:rFonts w:ascii="Times New Roman" w:hAnsi="Times New Roman" w:cs="Times New Roman"/>
          <w:sz w:val="20"/>
          <w:szCs w:val="20"/>
        </w:rPr>
        <w:instrText xml:space="preserve"> ADDIN EN.REFLIST </w:instrText>
      </w:r>
      <w:r w:rsidRPr="002916E6">
        <w:rPr>
          <w:rFonts w:ascii="Times New Roman" w:hAnsi="Times New Roman" w:cs="Times New Roman"/>
          <w:sz w:val="20"/>
          <w:szCs w:val="20"/>
        </w:rPr>
        <w:fldChar w:fldCharType="separate"/>
      </w:r>
      <w:r w:rsidR="00234094" w:rsidRPr="00234094">
        <w:t>1.</w:t>
      </w:r>
      <w:r w:rsidR="00234094" w:rsidRPr="00234094">
        <w:tab/>
        <w:t xml:space="preserve">Human Mortality Database. University of California BU, and Max Planck Institute for Demographic Research (Germany). Netherlands, Life tables (cohort 1x1), Females. 2020. </w:t>
      </w:r>
      <w:hyperlink r:id="rId25" w:history="1">
        <w:r w:rsidR="00234094" w:rsidRPr="00234094">
          <w:rPr>
            <w:rStyle w:val="Hyperlink"/>
          </w:rPr>
          <w:t>www.mortality.org</w:t>
        </w:r>
      </w:hyperlink>
      <w:r w:rsidR="00234094" w:rsidRPr="00234094">
        <w:t>. Accessed March 18th, 2021.</w:t>
      </w:r>
    </w:p>
    <w:p w14:paraId="681F822F" w14:textId="7B12AB59" w:rsidR="00234094" w:rsidRPr="00234094" w:rsidRDefault="00234094" w:rsidP="00234094">
      <w:pPr>
        <w:pStyle w:val="EndNoteBibliography"/>
        <w:spacing w:after="0"/>
      </w:pPr>
      <w:r w:rsidRPr="00234094">
        <w:t>2.</w:t>
      </w:r>
      <w:r w:rsidRPr="00234094">
        <w:tab/>
        <w:t xml:space="preserve">Human Mortality Database. University of California BU, and Max Planck Institute for Demographic Research (Germany). Netherlands, Life tables (cohort 1x1), Males. 2020. </w:t>
      </w:r>
      <w:hyperlink r:id="rId26" w:history="1">
        <w:r w:rsidRPr="00234094">
          <w:rPr>
            <w:rStyle w:val="Hyperlink"/>
          </w:rPr>
          <w:t>www.mortality.org</w:t>
        </w:r>
      </w:hyperlink>
      <w:r w:rsidRPr="00234094">
        <w:t>. Accessed March 18th, 2021.</w:t>
      </w:r>
    </w:p>
    <w:p w14:paraId="2F4B39B7" w14:textId="0D87305F" w:rsidR="00234094" w:rsidRPr="00234094" w:rsidRDefault="00234094" w:rsidP="00234094">
      <w:pPr>
        <w:pStyle w:val="EndNoteBibliography"/>
        <w:spacing w:after="0"/>
      </w:pPr>
      <w:r w:rsidRPr="00234094">
        <w:t>3.</w:t>
      </w:r>
      <w:r w:rsidRPr="00234094">
        <w:tab/>
        <w:t xml:space="preserve">Human Mortality Database. University of California BU, and Max Planck Institute for Demographic Research (Germany). Netherlands, Life tables (period 1x1), Males. 2020. </w:t>
      </w:r>
      <w:hyperlink r:id="rId27" w:history="1">
        <w:r w:rsidRPr="00234094">
          <w:rPr>
            <w:rStyle w:val="Hyperlink"/>
          </w:rPr>
          <w:t>www.mortality.org</w:t>
        </w:r>
      </w:hyperlink>
      <w:r w:rsidRPr="00234094">
        <w:t>. Accessed March 18th, 2021.</w:t>
      </w:r>
    </w:p>
    <w:p w14:paraId="417008B6" w14:textId="31DD39DA" w:rsidR="00234094" w:rsidRPr="00234094" w:rsidRDefault="00234094" w:rsidP="00234094">
      <w:pPr>
        <w:pStyle w:val="EndNoteBibliography"/>
        <w:spacing w:after="0"/>
      </w:pPr>
      <w:r w:rsidRPr="00234094">
        <w:t>4.</w:t>
      </w:r>
      <w:r w:rsidRPr="00234094">
        <w:tab/>
        <w:t xml:space="preserve">Human Mortality Database. University of California BU, and Max Planck Institute for Demographic Research (Germany). Netherlands, Life tables (period 1x1), Females. 2020. </w:t>
      </w:r>
      <w:hyperlink r:id="rId28" w:history="1">
        <w:r w:rsidRPr="00234094">
          <w:rPr>
            <w:rStyle w:val="Hyperlink"/>
          </w:rPr>
          <w:t>www.mortality.org</w:t>
        </w:r>
      </w:hyperlink>
      <w:r w:rsidRPr="00234094">
        <w:t xml:space="preserve"> Accessed March 18th, 2021.</w:t>
      </w:r>
    </w:p>
    <w:p w14:paraId="61C92769" w14:textId="217A41BA" w:rsidR="00234094" w:rsidRPr="00234094" w:rsidRDefault="00234094" w:rsidP="00234094">
      <w:pPr>
        <w:pStyle w:val="EndNoteBibliography"/>
        <w:spacing w:after="0"/>
      </w:pPr>
      <w:r w:rsidRPr="00234094">
        <w:t>5.</w:t>
      </w:r>
      <w:r w:rsidRPr="00234094">
        <w:tab/>
        <w:t xml:space="preserve">Statistics Netherlands. Prognose periode-levensverwachting; geslacht en leeftijd, 2019-2060. 2020. </w:t>
      </w:r>
      <w:hyperlink r:id="rId29" w:anchor="/CBS/nl/dataset/84647NED/table?ts=1600423898954" w:history="1">
        <w:r w:rsidRPr="00234094">
          <w:rPr>
            <w:rStyle w:val="Hyperlink"/>
          </w:rPr>
          <w:t>https://opendata.cbs.nl/statline/#/CBS/nl/dataset/84647NED/table?ts=1600423898954</w:t>
        </w:r>
      </w:hyperlink>
      <w:r w:rsidRPr="00234094">
        <w:t>. Accessed September 18, 2020.</w:t>
      </w:r>
    </w:p>
    <w:p w14:paraId="0BA2CB06" w14:textId="539EF34F" w:rsidR="00234094" w:rsidRPr="00234094" w:rsidRDefault="00234094" w:rsidP="00234094">
      <w:pPr>
        <w:pStyle w:val="EndNoteBibliography"/>
        <w:spacing w:after="0"/>
      </w:pPr>
      <w:r w:rsidRPr="00234094">
        <w:t>6.</w:t>
      </w:r>
      <w:r w:rsidRPr="00234094">
        <w:tab/>
        <w:t xml:space="preserve">Statistics Netherlands. Prognose periode-levensverwachting; geslacht en leeftijd, 2020-2070. 2020. </w:t>
      </w:r>
      <w:hyperlink r:id="rId30" w:anchor="/CBS/nl/dataset/84883NED/table?searchKeywords=leeftijd" w:history="1">
        <w:r w:rsidRPr="00234094">
          <w:rPr>
            <w:rStyle w:val="Hyperlink"/>
          </w:rPr>
          <w:t>https://opendata.cbs.nl/#/CBS/nl/dataset/84883NED/table?searchKeywords=leeftijd</w:t>
        </w:r>
      </w:hyperlink>
      <w:r w:rsidRPr="00234094">
        <w:t>. Accessed March 18th, 2021.</w:t>
      </w:r>
    </w:p>
    <w:p w14:paraId="3D01053F" w14:textId="09A69420" w:rsidR="00234094" w:rsidRPr="00234094" w:rsidRDefault="00234094" w:rsidP="00234094">
      <w:pPr>
        <w:pStyle w:val="EndNoteBibliography"/>
        <w:spacing w:after="0"/>
      </w:pPr>
      <w:r w:rsidRPr="00234094">
        <w:t>7.</w:t>
      </w:r>
      <w:r w:rsidRPr="00234094">
        <w:tab/>
        <w:t xml:space="preserve">Statistics Netherlands. Overledenen; doodsoorzaak (uitgebreide lijst), leeftijd, geslacht. 2020. </w:t>
      </w:r>
      <w:hyperlink r:id="rId31" w:anchor="/CBS/nl/dataset/7233/table?ts=1615054270240" w:history="1">
        <w:r w:rsidRPr="00234094">
          <w:rPr>
            <w:rStyle w:val="Hyperlink"/>
          </w:rPr>
          <w:t>https://opendata.cbs.nl/statline/#/CBS/nl/dataset/7233/table?ts=1615054270240</w:t>
        </w:r>
      </w:hyperlink>
      <w:r w:rsidRPr="00234094">
        <w:t>. Accessed April 1st, 2021.</w:t>
      </w:r>
    </w:p>
    <w:p w14:paraId="3223448F" w14:textId="341DD024" w:rsidR="00234094" w:rsidRPr="00234094" w:rsidRDefault="00234094" w:rsidP="00234094">
      <w:pPr>
        <w:pStyle w:val="EndNoteBibliography"/>
        <w:spacing w:after="0"/>
      </w:pPr>
      <w:r w:rsidRPr="00234094">
        <w:t>8.</w:t>
      </w:r>
      <w:r w:rsidRPr="00234094">
        <w:tab/>
        <w:t xml:space="preserve">Life Tables for the United States Social Security Area 1900-2100 [database on the Internet]2005 [cited June 18th, 2021]. Available from: </w:t>
      </w:r>
      <w:hyperlink r:id="rId32" w:history="1">
        <w:r w:rsidRPr="00234094">
          <w:rPr>
            <w:rStyle w:val="Hyperlink"/>
          </w:rPr>
          <w:t>https://www.ssa.gov/oact/NOTES/as120/LifeTables_Tbl_7.html</w:t>
        </w:r>
      </w:hyperlink>
      <w:r w:rsidRPr="00234094">
        <w:t>.</w:t>
      </w:r>
    </w:p>
    <w:p w14:paraId="52BD34F1" w14:textId="199A63E6" w:rsidR="00234094" w:rsidRPr="00234094" w:rsidRDefault="00234094" w:rsidP="00234094">
      <w:pPr>
        <w:pStyle w:val="EndNoteBibliography"/>
        <w:spacing w:after="0"/>
      </w:pPr>
      <w:r w:rsidRPr="00234094">
        <w:t>9.</w:t>
      </w:r>
      <w:r w:rsidRPr="00234094">
        <w:tab/>
        <w:t xml:space="preserve">Past and projected mortality rates (qx) from the 2018-based England and Wales cohort life tables: Principal projection [database on the Internet]2020 [cited June 18th, 2021]. Available from: </w:t>
      </w:r>
      <w:hyperlink r:id="rId33" w:history="1">
        <w:r w:rsidRPr="00234094">
          <w:rPr>
            <w:rStyle w:val="Hyperlink"/>
          </w:rPr>
          <w:t>https://www.ons.gov.uk/peoplepopulationandcommunity/birthsdeathsandmarriages/lifeexpectancies/adhocs/11272cohortmortalityratesenglandandwales2018basedprincipalprojection</w:t>
        </w:r>
      </w:hyperlink>
      <w:r w:rsidRPr="00234094">
        <w:t>.</w:t>
      </w:r>
    </w:p>
    <w:p w14:paraId="332AF55F" w14:textId="226E1C79" w:rsidR="00234094" w:rsidRPr="00234094" w:rsidRDefault="00234094" w:rsidP="00234094">
      <w:pPr>
        <w:pStyle w:val="EndNoteBibliography"/>
        <w:spacing w:after="0"/>
      </w:pPr>
      <w:r w:rsidRPr="00234094">
        <w:t>10.</w:t>
      </w:r>
      <w:r w:rsidRPr="00234094">
        <w:tab/>
        <w:t xml:space="preserve">Kretzschmar M. Disease modeling for public health: added value, challenges, and institutional constraints. J Public Health Policy. 2020;41(1):39-51. </w:t>
      </w:r>
      <w:hyperlink r:id="rId34" w:history="1">
        <w:r w:rsidRPr="00234094">
          <w:rPr>
            <w:rStyle w:val="Hyperlink"/>
          </w:rPr>
          <w:t>https://doi.org/10.1057/s41271-019-00206-0</w:t>
        </w:r>
      </w:hyperlink>
    </w:p>
    <w:p w14:paraId="6FC24A1B" w14:textId="77777777" w:rsidR="00234094" w:rsidRPr="00234094" w:rsidRDefault="00234094" w:rsidP="00234094">
      <w:pPr>
        <w:pStyle w:val="EndNoteBibliography"/>
        <w:spacing w:after="0"/>
      </w:pPr>
      <w:r w:rsidRPr="00234094">
        <w:t>11.</w:t>
      </w:r>
      <w:r w:rsidRPr="00234094">
        <w:tab/>
        <w:t>Law AM, Kelton WD, Kelton WD. Simulation modeling and analysis: McGraw-Hill New York; 2000.</w:t>
      </w:r>
    </w:p>
    <w:p w14:paraId="74C9C2F1" w14:textId="3382DD99" w:rsidR="00234094" w:rsidRPr="00234094" w:rsidRDefault="00234094" w:rsidP="00234094">
      <w:pPr>
        <w:pStyle w:val="EndNoteBibliography"/>
        <w:spacing w:after="0"/>
      </w:pPr>
      <w:r w:rsidRPr="00234094">
        <w:t>12.</w:t>
      </w:r>
      <w:r w:rsidRPr="00234094">
        <w:tab/>
        <w:t xml:space="preserve">Vermunt L, Sikkes SA, Van Den Hout A, et al. Duration of preclinical, prodromal, and dementia stages of Alzheimer's disease in relation to age, sex, and APOE genotype. Alzheimers Dement. 2019;15(7):888-98. </w:t>
      </w:r>
      <w:hyperlink r:id="rId35" w:history="1">
        <w:r w:rsidRPr="00234094">
          <w:rPr>
            <w:rStyle w:val="Hyperlink"/>
          </w:rPr>
          <w:t>https://doi.org/10.1016/j.jalz.2019.04.001</w:t>
        </w:r>
      </w:hyperlink>
    </w:p>
    <w:p w14:paraId="425A6D88" w14:textId="7EDE7AE6" w:rsidR="00234094" w:rsidRPr="00234094" w:rsidRDefault="00234094" w:rsidP="00234094">
      <w:pPr>
        <w:pStyle w:val="EndNoteBibliography"/>
        <w:spacing w:after="0"/>
      </w:pPr>
      <w:r w:rsidRPr="00234094">
        <w:t>13.</w:t>
      </w:r>
      <w:r w:rsidRPr="00234094">
        <w:tab/>
        <w:t xml:space="preserve">Wolters FJ, Tinga LM, Dhana K, et al. Life expectancy with and without dementia: a population-based study of dementia burden and preventive potential. Am J Epidemiol. 2019;188(2):372-81. </w:t>
      </w:r>
      <w:hyperlink r:id="rId36" w:history="1">
        <w:r w:rsidRPr="00234094">
          <w:rPr>
            <w:rStyle w:val="Hyperlink"/>
          </w:rPr>
          <w:t>https://doi.org/10.1093/aje/kwy234</w:t>
        </w:r>
      </w:hyperlink>
    </w:p>
    <w:p w14:paraId="103B8AE7" w14:textId="1DD6759B" w:rsidR="00234094" w:rsidRPr="00234094" w:rsidRDefault="00234094" w:rsidP="00234094">
      <w:pPr>
        <w:pStyle w:val="EndNoteBibliography"/>
        <w:spacing w:after="0"/>
      </w:pPr>
      <w:r w:rsidRPr="00234094">
        <w:t>14.</w:t>
      </w:r>
      <w:r w:rsidRPr="00234094">
        <w:tab/>
        <w:t xml:space="preserve">Bonanni L, Di Giacomo R, D'Amico A, et al. Akinetic crisis in dementia with Lewy bodies. J Neurol Neurosurg Psychiatry. 2016;87(10):1123-6. </w:t>
      </w:r>
      <w:hyperlink r:id="rId37" w:history="1">
        <w:r w:rsidRPr="00234094">
          <w:rPr>
            <w:rStyle w:val="Hyperlink"/>
          </w:rPr>
          <w:t>https://doi.org/10.1136/jnnp-2015-312914</w:t>
        </w:r>
      </w:hyperlink>
    </w:p>
    <w:p w14:paraId="39E28872" w14:textId="5E6C6AFC" w:rsidR="00234094" w:rsidRPr="00234094" w:rsidRDefault="00234094" w:rsidP="00234094">
      <w:pPr>
        <w:pStyle w:val="EndNoteBibliography"/>
        <w:spacing w:after="0"/>
      </w:pPr>
      <w:r w:rsidRPr="00234094">
        <w:t>15.</w:t>
      </w:r>
      <w:r w:rsidRPr="00234094">
        <w:tab/>
        <w:t xml:space="preserve">Oosterveld SM, Kessels RP, Hamel R, et al. The influence of co-morbidity and frailty on the clinical manifestation of patients with Alzheimer's disease. J Alzheimers Dis. 2014;42(2):501-9. </w:t>
      </w:r>
      <w:hyperlink r:id="rId38" w:history="1">
        <w:r w:rsidRPr="00234094">
          <w:rPr>
            <w:rStyle w:val="Hyperlink"/>
          </w:rPr>
          <w:t>https://doi.org/10.3233/JAD-140138</w:t>
        </w:r>
      </w:hyperlink>
    </w:p>
    <w:p w14:paraId="1314382F" w14:textId="1909F613" w:rsidR="00234094" w:rsidRPr="00234094" w:rsidRDefault="00234094" w:rsidP="00234094">
      <w:pPr>
        <w:pStyle w:val="EndNoteBibliography"/>
        <w:spacing w:after="0"/>
      </w:pPr>
      <w:r w:rsidRPr="00234094">
        <w:t>16.</w:t>
      </w:r>
      <w:r w:rsidRPr="00234094">
        <w:tab/>
        <w:t xml:space="preserve">Stubendorff K, Hansson O, Minthon L, Londos E. Differences in survival between patients with dementia with lewy bodies and patients with Alzheimer's disease - Measured from a fixed cognitive level. Dementia Geriatr Cogn Disord. 2011;32(6):408-16. </w:t>
      </w:r>
      <w:hyperlink r:id="rId39" w:history="1">
        <w:r w:rsidRPr="00234094">
          <w:rPr>
            <w:rStyle w:val="Hyperlink"/>
          </w:rPr>
          <w:t>https://doi.org/10.1159/000335364</w:t>
        </w:r>
      </w:hyperlink>
    </w:p>
    <w:p w14:paraId="27E572F4" w14:textId="0FE385D0" w:rsidR="00234094" w:rsidRPr="00234094" w:rsidRDefault="00234094" w:rsidP="00234094">
      <w:pPr>
        <w:pStyle w:val="EndNoteBibliography"/>
      </w:pPr>
      <w:r w:rsidRPr="00234094">
        <w:t>17.</w:t>
      </w:r>
      <w:r w:rsidRPr="00234094">
        <w:tab/>
        <w:t xml:space="preserve">Wolters FJ, Chibnik LB, Waziry R, et al. Twenty-seven-year time trends in dementia incidence in Europe and the United States: The Alzheimer Cohorts Consortium. Neurology. 2020;95(5):e519-e31. </w:t>
      </w:r>
      <w:hyperlink r:id="rId40" w:history="1">
        <w:r w:rsidRPr="00234094">
          <w:rPr>
            <w:rStyle w:val="Hyperlink"/>
          </w:rPr>
          <w:t>https://doi.org/10.1212/WNL.0000000000010022</w:t>
        </w:r>
      </w:hyperlink>
    </w:p>
    <w:p w14:paraId="0E54933B" w14:textId="12C4EDDA" w:rsidR="006971C9" w:rsidRPr="002916E6" w:rsidRDefault="006971C9" w:rsidP="00091C48">
      <w:pPr>
        <w:spacing w:line="240" w:lineRule="auto"/>
        <w:rPr>
          <w:rFonts w:ascii="Times New Roman" w:hAnsi="Times New Roman" w:cs="Times New Roman"/>
          <w:sz w:val="20"/>
          <w:szCs w:val="20"/>
        </w:rPr>
      </w:pPr>
      <w:r w:rsidRPr="002916E6">
        <w:rPr>
          <w:rFonts w:ascii="Times New Roman" w:hAnsi="Times New Roman" w:cs="Times New Roman"/>
          <w:sz w:val="20"/>
          <w:szCs w:val="20"/>
        </w:rPr>
        <w:fldChar w:fldCharType="end"/>
      </w:r>
    </w:p>
    <w:sectPr w:rsidR="006971C9" w:rsidRPr="002916E6" w:rsidSect="009A5F5A">
      <w:pgSz w:w="11906" w:h="16838"/>
      <w:pgMar w:top="1417" w:right="1417" w:bottom="1134"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6D0C6" w14:textId="77777777" w:rsidR="00E94B9E" w:rsidRDefault="00E94B9E" w:rsidP="00E978B3">
      <w:pPr>
        <w:spacing w:after="0" w:line="240" w:lineRule="auto"/>
      </w:pPr>
      <w:r>
        <w:separator/>
      </w:r>
    </w:p>
  </w:endnote>
  <w:endnote w:type="continuationSeparator" w:id="0">
    <w:p w14:paraId="72D14820" w14:textId="77777777" w:rsidR="00E94B9E" w:rsidRDefault="00E94B9E" w:rsidP="00E97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It">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54398"/>
      <w:docPartObj>
        <w:docPartGallery w:val="Page Numbers (Bottom of Page)"/>
        <w:docPartUnique/>
      </w:docPartObj>
    </w:sdtPr>
    <w:sdtEndPr>
      <w:rPr>
        <w:noProof/>
      </w:rPr>
    </w:sdtEndPr>
    <w:sdtContent>
      <w:p w14:paraId="18FCC4F2" w14:textId="38D60033" w:rsidR="00EE1B8A" w:rsidRDefault="00EE1B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70BCB5" w14:textId="58A08423" w:rsidR="00E978B3" w:rsidRDefault="00E9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582CE" w14:textId="77777777" w:rsidR="00E94B9E" w:rsidRDefault="00E94B9E" w:rsidP="00E978B3">
      <w:pPr>
        <w:spacing w:after="0" w:line="240" w:lineRule="auto"/>
      </w:pPr>
      <w:r>
        <w:separator/>
      </w:r>
    </w:p>
  </w:footnote>
  <w:footnote w:type="continuationSeparator" w:id="0">
    <w:p w14:paraId="6EA2C8A5" w14:textId="77777777" w:rsidR="00E94B9E" w:rsidRDefault="00E94B9E" w:rsidP="00E978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46E8"/>
    <w:multiLevelType w:val="hybridMultilevel"/>
    <w:tmpl w:val="600AF802"/>
    <w:lvl w:ilvl="0" w:tplc="7960FCA2">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61A71"/>
    <w:multiLevelType w:val="hybridMultilevel"/>
    <w:tmpl w:val="459AA490"/>
    <w:lvl w:ilvl="0" w:tplc="0407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84313"/>
    <w:multiLevelType w:val="hybridMultilevel"/>
    <w:tmpl w:val="8BA0152E"/>
    <w:lvl w:ilvl="0" w:tplc="DF544698">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71F5E"/>
    <w:multiLevelType w:val="hybridMultilevel"/>
    <w:tmpl w:val="1A3A8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F56BA7"/>
    <w:multiLevelType w:val="hybridMultilevel"/>
    <w:tmpl w:val="ABBCE8B6"/>
    <w:lvl w:ilvl="0" w:tplc="8FBECF70">
      <w:start w:val="4"/>
      <w:numFmt w:val="bullet"/>
      <w:lvlText w:val=""/>
      <w:lvlJc w:val="left"/>
      <w:pPr>
        <w:ind w:left="720" w:hanging="360"/>
      </w:pPr>
      <w:rPr>
        <w:rFonts w:ascii="Wingdings" w:eastAsiaTheme="minorEastAsia"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50556"/>
    <w:multiLevelType w:val="hybridMultilevel"/>
    <w:tmpl w:val="A5621FC0"/>
    <w:lvl w:ilvl="0" w:tplc="09CAD4C2">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76699"/>
    <w:multiLevelType w:val="hybridMultilevel"/>
    <w:tmpl w:val="94FAB11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132B1B00"/>
    <w:multiLevelType w:val="hybridMultilevel"/>
    <w:tmpl w:val="633EACBC"/>
    <w:lvl w:ilvl="0" w:tplc="D17041BE">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7027D"/>
    <w:multiLevelType w:val="hybridMultilevel"/>
    <w:tmpl w:val="6F84A6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C56D9A"/>
    <w:multiLevelType w:val="hybridMultilevel"/>
    <w:tmpl w:val="08E6D608"/>
    <w:lvl w:ilvl="0" w:tplc="B7248202">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CF3876"/>
    <w:multiLevelType w:val="hybridMultilevel"/>
    <w:tmpl w:val="8E722BF6"/>
    <w:lvl w:ilvl="0" w:tplc="96B418E0">
      <w:start w:val="6"/>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FA3AC2"/>
    <w:multiLevelType w:val="hybridMultilevel"/>
    <w:tmpl w:val="D3367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5C213B"/>
    <w:multiLevelType w:val="multilevel"/>
    <w:tmpl w:val="06B6B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2839AD"/>
    <w:multiLevelType w:val="hybridMultilevel"/>
    <w:tmpl w:val="4A586FBA"/>
    <w:lvl w:ilvl="0" w:tplc="C11E3F1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4473FF"/>
    <w:multiLevelType w:val="hybridMultilevel"/>
    <w:tmpl w:val="55B43F72"/>
    <w:lvl w:ilvl="0" w:tplc="52D8A49E">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E11CD7"/>
    <w:multiLevelType w:val="hybridMultilevel"/>
    <w:tmpl w:val="3AD804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985352E"/>
    <w:multiLevelType w:val="hybridMultilevel"/>
    <w:tmpl w:val="E6B8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931855"/>
    <w:multiLevelType w:val="hybridMultilevel"/>
    <w:tmpl w:val="74648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5E3327"/>
    <w:multiLevelType w:val="hybridMultilevel"/>
    <w:tmpl w:val="A1FA691A"/>
    <w:lvl w:ilvl="0" w:tplc="20329E40">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390DF2"/>
    <w:multiLevelType w:val="hybridMultilevel"/>
    <w:tmpl w:val="733AF116"/>
    <w:lvl w:ilvl="0" w:tplc="8E4C7AA4">
      <w:start w:val="4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B73888"/>
    <w:multiLevelType w:val="hybridMultilevel"/>
    <w:tmpl w:val="8FCABC36"/>
    <w:lvl w:ilvl="0" w:tplc="3156307C">
      <w:start w:val="4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C21BD6"/>
    <w:multiLevelType w:val="hybridMultilevel"/>
    <w:tmpl w:val="BD424334"/>
    <w:lvl w:ilvl="0" w:tplc="001A567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BA3756"/>
    <w:multiLevelType w:val="hybridMultilevel"/>
    <w:tmpl w:val="DFD68E16"/>
    <w:lvl w:ilvl="0" w:tplc="15DC0D06">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5E518C"/>
    <w:multiLevelType w:val="hybridMultilevel"/>
    <w:tmpl w:val="790E8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1C5F2B"/>
    <w:multiLevelType w:val="hybridMultilevel"/>
    <w:tmpl w:val="424E0E62"/>
    <w:lvl w:ilvl="0" w:tplc="A48882E0">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954DB6"/>
    <w:multiLevelType w:val="hybridMultilevel"/>
    <w:tmpl w:val="2202EA2E"/>
    <w:lvl w:ilvl="0" w:tplc="001A567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C4586E"/>
    <w:multiLevelType w:val="hybridMultilevel"/>
    <w:tmpl w:val="387083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827410"/>
    <w:multiLevelType w:val="hybridMultilevel"/>
    <w:tmpl w:val="C9AEA818"/>
    <w:lvl w:ilvl="0" w:tplc="2670E47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57307C"/>
    <w:multiLevelType w:val="hybridMultilevel"/>
    <w:tmpl w:val="95625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A84536"/>
    <w:multiLevelType w:val="hybridMultilevel"/>
    <w:tmpl w:val="2A0C5130"/>
    <w:lvl w:ilvl="0" w:tplc="C64CE5FA">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FD1FF4"/>
    <w:multiLevelType w:val="hybridMultilevel"/>
    <w:tmpl w:val="1730E804"/>
    <w:lvl w:ilvl="0" w:tplc="D512AECA">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30742D"/>
    <w:multiLevelType w:val="hybridMultilevel"/>
    <w:tmpl w:val="989E4CA2"/>
    <w:lvl w:ilvl="0" w:tplc="89445B50">
      <w:start w:val="1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C42D83"/>
    <w:multiLevelType w:val="multilevel"/>
    <w:tmpl w:val="6700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B137B"/>
    <w:multiLevelType w:val="hybridMultilevel"/>
    <w:tmpl w:val="EC066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CE535B"/>
    <w:multiLevelType w:val="hybridMultilevel"/>
    <w:tmpl w:val="05D4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413B5B"/>
    <w:multiLevelType w:val="hybridMultilevel"/>
    <w:tmpl w:val="BC48CC44"/>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6" w15:restartNumberingAfterBreak="0">
    <w:nsid w:val="786D3002"/>
    <w:multiLevelType w:val="hybridMultilevel"/>
    <w:tmpl w:val="013A553E"/>
    <w:lvl w:ilvl="0" w:tplc="B7DAE014">
      <w:start w:val="2"/>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7" w15:restartNumberingAfterBreak="0">
    <w:nsid w:val="7C8661FD"/>
    <w:multiLevelType w:val="hybridMultilevel"/>
    <w:tmpl w:val="7CBCA3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33"/>
  </w:num>
  <w:num w:numId="4">
    <w:abstractNumId w:val="17"/>
  </w:num>
  <w:num w:numId="5">
    <w:abstractNumId w:val="15"/>
  </w:num>
  <w:num w:numId="6">
    <w:abstractNumId w:val="34"/>
  </w:num>
  <w:num w:numId="7">
    <w:abstractNumId w:val="23"/>
  </w:num>
  <w:num w:numId="8">
    <w:abstractNumId w:val="16"/>
  </w:num>
  <w:num w:numId="9">
    <w:abstractNumId w:val="28"/>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num>
  <w:num w:numId="13">
    <w:abstractNumId w:val="1"/>
  </w:num>
  <w:num w:numId="14">
    <w:abstractNumId w:val="30"/>
  </w:num>
  <w:num w:numId="15">
    <w:abstractNumId w:val="10"/>
  </w:num>
  <w:num w:numId="16">
    <w:abstractNumId w:val="9"/>
  </w:num>
  <w:num w:numId="17">
    <w:abstractNumId w:val="5"/>
  </w:num>
  <w:num w:numId="18">
    <w:abstractNumId w:val="27"/>
  </w:num>
  <w:num w:numId="19">
    <w:abstractNumId w:val="21"/>
  </w:num>
  <w:num w:numId="20">
    <w:abstractNumId w:val="25"/>
  </w:num>
  <w:num w:numId="21">
    <w:abstractNumId w:val="7"/>
  </w:num>
  <w:num w:numId="22">
    <w:abstractNumId w:val="24"/>
  </w:num>
  <w:num w:numId="23">
    <w:abstractNumId w:val="31"/>
  </w:num>
  <w:num w:numId="24">
    <w:abstractNumId w:val="2"/>
  </w:num>
  <w:num w:numId="25">
    <w:abstractNumId w:val="8"/>
  </w:num>
  <w:num w:numId="26">
    <w:abstractNumId w:val="22"/>
  </w:num>
  <w:num w:numId="27">
    <w:abstractNumId w:val="20"/>
  </w:num>
  <w:num w:numId="28">
    <w:abstractNumId w:val="19"/>
  </w:num>
  <w:num w:numId="29">
    <w:abstractNumId w:val="37"/>
  </w:num>
  <w:num w:numId="30">
    <w:abstractNumId w:val="13"/>
  </w:num>
  <w:num w:numId="31">
    <w:abstractNumId w:val="0"/>
  </w:num>
  <w:num w:numId="32">
    <w:abstractNumId w:val="29"/>
  </w:num>
  <w:num w:numId="33">
    <w:abstractNumId w:val="26"/>
  </w:num>
  <w:num w:numId="34">
    <w:abstractNumId w:val="12"/>
  </w:num>
  <w:num w:numId="35">
    <w:abstractNumId w:val="32"/>
  </w:num>
  <w:num w:numId="36">
    <w:abstractNumId w:val="18"/>
  </w:num>
  <w:num w:numId="37">
    <w:abstractNumId w:val="35"/>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J Epidemi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52s9rr75fdsue2weaps0wgt05d5zsesre2&quot;&gt;Dementia library&lt;record-ids&gt;&lt;item&gt;2&lt;/item&gt;&lt;item&gt;3&lt;/item&gt;&lt;item&gt;4&lt;/item&gt;&lt;item&gt;8&lt;/item&gt;&lt;item&gt;33&lt;/item&gt;&lt;item&gt;38&lt;/item&gt;&lt;item&gt;53&lt;/item&gt;&lt;item&gt;101&lt;/item&gt;&lt;item&gt;125&lt;/item&gt;&lt;item&gt;158&lt;/item&gt;&lt;item&gt;160&lt;/item&gt;&lt;item&gt;161&lt;/item&gt;&lt;item&gt;162&lt;/item&gt;&lt;item&gt;163&lt;/item&gt;&lt;item&gt;164&lt;/item&gt;&lt;item&gt;281&lt;/item&gt;&lt;item&gt;282&lt;/item&gt;&lt;/record-ids&gt;&lt;/item&gt;&lt;/Libraries&gt;"/>
  </w:docVars>
  <w:rsids>
    <w:rsidRoot w:val="00376ADC"/>
    <w:rsid w:val="00000E09"/>
    <w:rsid w:val="00000F39"/>
    <w:rsid w:val="00001258"/>
    <w:rsid w:val="00001281"/>
    <w:rsid w:val="00001C87"/>
    <w:rsid w:val="00002103"/>
    <w:rsid w:val="00002E72"/>
    <w:rsid w:val="000034E2"/>
    <w:rsid w:val="000035CB"/>
    <w:rsid w:val="00003B0A"/>
    <w:rsid w:val="00003D4F"/>
    <w:rsid w:val="00004F24"/>
    <w:rsid w:val="000052F3"/>
    <w:rsid w:val="00005BF3"/>
    <w:rsid w:val="000066F4"/>
    <w:rsid w:val="00006DCC"/>
    <w:rsid w:val="00006F7B"/>
    <w:rsid w:val="00007458"/>
    <w:rsid w:val="000101DE"/>
    <w:rsid w:val="0001020E"/>
    <w:rsid w:val="00010464"/>
    <w:rsid w:val="000115E0"/>
    <w:rsid w:val="000136A2"/>
    <w:rsid w:val="00014CFA"/>
    <w:rsid w:val="0001551B"/>
    <w:rsid w:val="00015FCB"/>
    <w:rsid w:val="00016D9E"/>
    <w:rsid w:val="00017335"/>
    <w:rsid w:val="000175A9"/>
    <w:rsid w:val="00020039"/>
    <w:rsid w:val="000204BE"/>
    <w:rsid w:val="00020757"/>
    <w:rsid w:val="000217BA"/>
    <w:rsid w:val="00021C2F"/>
    <w:rsid w:val="0002333C"/>
    <w:rsid w:val="00023F1F"/>
    <w:rsid w:val="000241CB"/>
    <w:rsid w:val="00024B5C"/>
    <w:rsid w:val="00024C73"/>
    <w:rsid w:val="00024F23"/>
    <w:rsid w:val="00024F47"/>
    <w:rsid w:val="00024FF8"/>
    <w:rsid w:val="00025D4C"/>
    <w:rsid w:val="000261B1"/>
    <w:rsid w:val="000262EE"/>
    <w:rsid w:val="00026C18"/>
    <w:rsid w:val="0002774D"/>
    <w:rsid w:val="0002782D"/>
    <w:rsid w:val="00027E9C"/>
    <w:rsid w:val="00030CA1"/>
    <w:rsid w:val="000310AB"/>
    <w:rsid w:val="000315D9"/>
    <w:rsid w:val="000329C3"/>
    <w:rsid w:val="000334C7"/>
    <w:rsid w:val="00033659"/>
    <w:rsid w:val="000346FE"/>
    <w:rsid w:val="00034897"/>
    <w:rsid w:val="00034D16"/>
    <w:rsid w:val="00035497"/>
    <w:rsid w:val="00035A61"/>
    <w:rsid w:val="00035DC7"/>
    <w:rsid w:val="00035E83"/>
    <w:rsid w:val="00036442"/>
    <w:rsid w:val="000369B6"/>
    <w:rsid w:val="00036A4E"/>
    <w:rsid w:val="0003755D"/>
    <w:rsid w:val="00037CBA"/>
    <w:rsid w:val="00040367"/>
    <w:rsid w:val="00040829"/>
    <w:rsid w:val="00040E11"/>
    <w:rsid w:val="0004142E"/>
    <w:rsid w:val="00041633"/>
    <w:rsid w:val="0004199D"/>
    <w:rsid w:val="00042EC0"/>
    <w:rsid w:val="000435C4"/>
    <w:rsid w:val="000446D7"/>
    <w:rsid w:val="00044802"/>
    <w:rsid w:val="00044F71"/>
    <w:rsid w:val="00044FF7"/>
    <w:rsid w:val="00045163"/>
    <w:rsid w:val="00045FFA"/>
    <w:rsid w:val="00046564"/>
    <w:rsid w:val="0004748F"/>
    <w:rsid w:val="00047C75"/>
    <w:rsid w:val="00050854"/>
    <w:rsid w:val="000512E8"/>
    <w:rsid w:val="000513AA"/>
    <w:rsid w:val="0005169C"/>
    <w:rsid w:val="00051EFD"/>
    <w:rsid w:val="00051F51"/>
    <w:rsid w:val="0005269D"/>
    <w:rsid w:val="00052C38"/>
    <w:rsid w:val="000533F5"/>
    <w:rsid w:val="000537B1"/>
    <w:rsid w:val="00054B09"/>
    <w:rsid w:val="00054F4B"/>
    <w:rsid w:val="00055439"/>
    <w:rsid w:val="0005618F"/>
    <w:rsid w:val="00056D4B"/>
    <w:rsid w:val="00060FF1"/>
    <w:rsid w:val="00061BF3"/>
    <w:rsid w:val="00062040"/>
    <w:rsid w:val="00062664"/>
    <w:rsid w:val="0006297B"/>
    <w:rsid w:val="000642CE"/>
    <w:rsid w:val="0006433C"/>
    <w:rsid w:val="00064687"/>
    <w:rsid w:val="00065DD7"/>
    <w:rsid w:val="00066376"/>
    <w:rsid w:val="000667AB"/>
    <w:rsid w:val="000672EE"/>
    <w:rsid w:val="00067F1E"/>
    <w:rsid w:val="00071469"/>
    <w:rsid w:val="00071D39"/>
    <w:rsid w:val="0007219D"/>
    <w:rsid w:val="00072575"/>
    <w:rsid w:val="00072CC9"/>
    <w:rsid w:val="000735B5"/>
    <w:rsid w:val="00074067"/>
    <w:rsid w:val="00074401"/>
    <w:rsid w:val="00075F0A"/>
    <w:rsid w:val="000765B7"/>
    <w:rsid w:val="00076665"/>
    <w:rsid w:val="00076FF2"/>
    <w:rsid w:val="00077064"/>
    <w:rsid w:val="00077E46"/>
    <w:rsid w:val="00080290"/>
    <w:rsid w:val="00080406"/>
    <w:rsid w:val="00080CBC"/>
    <w:rsid w:val="00080F25"/>
    <w:rsid w:val="00081972"/>
    <w:rsid w:val="00082E42"/>
    <w:rsid w:val="00082F0C"/>
    <w:rsid w:val="000838CB"/>
    <w:rsid w:val="00084310"/>
    <w:rsid w:val="00084871"/>
    <w:rsid w:val="00084FF6"/>
    <w:rsid w:val="00085654"/>
    <w:rsid w:val="000857F5"/>
    <w:rsid w:val="000859D3"/>
    <w:rsid w:val="00085B2C"/>
    <w:rsid w:val="00085BC7"/>
    <w:rsid w:val="00086D31"/>
    <w:rsid w:val="00087852"/>
    <w:rsid w:val="00087BE4"/>
    <w:rsid w:val="0009115D"/>
    <w:rsid w:val="0009159D"/>
    <w:rsid w:val="00091B8B"/>
    <w:rsid w:val="00091C48"/>
    <w:rsid w:val="00091E2B"/>
    <w:rsid w:val="00092085"/>
    <w:rsid w:val="000922ED"/>
    <w:rsid w:val="000922FD"/>
    <w:rsid w:val="0009276B"/>
    <w:rsid w:val="00092B63"/>
    <w:rsid w:val="00093226"/>
    <w:rsid w:val="0009374B"/>
    <w:rsid w:val="00094615"/>
    <w:rsid w:val="000946D5"/>
    <w:rsid w:val="000959CA"/>
    <w:rsid w:val="000965EA"/>
    <w:rsid w:val="000971F1"/>
    <w:rsid w:val="000A0136"/>
    <w:rsid w:val="000A07EC"/>
    <w:rsid w:val="000A0A38"/>
    <w:rsid w:val="000A1A96"/>
    <w:rsid w:val="000A1AA6"/>
    <w:rsid w:val="000A2464"/>
    <w:rsid w:val="000A294F"/>
    <w:rsid w:val="000A33B7"/>
    <w:rsid w:val="000A3EDF"/>
    <w:rsid w:val="000A3F9A"/>
    <w:rsid w:val="000A409C"/>
    <w:rsid w:val="000A4206"/>
    <w:rsid w:val="000A5350"/>
    <w:rsid w:val="000A652E"/>
    <w:rsid w:val="000A70BD"/>
    <w:rsid w:val="000A7D2C"/>
    <w:rsid w:val="000B0A2C"/>
    <w:rsid w:val="000B0D21"/>
    <w:rsid w:val="000B10AD"/>
    <w:rsid w:val="000B11ED"/>
    <w:rsid w:val="000B1D70"/>
    <w:rsid w:val="000B271E"/>
    <w:rsid w:val="000B3E0D"/>
    <w:rsid w:val="000B474D"/>
    <w:rsid w:val="000B4CB0"/>
    <w:rsid w:val="000B68E7"/>
    <w:rsid w:val="000B6D97"/>
    <w:rsid w:val="000B6F7A"/>
    <w:rsid w:val="000C1203"/>
    <w:rsid w:val="000C1B37"/>
    <w:rsid w:val="000C277A"/>
    <w:rsid w:val="000C2B07"/>
    <w:rsid w:val="000C3193"/>
    <w:rsid w:val="000C34F5"/>
    <w:rsid w:val="000C3648"/>
    <w:rsid w:val="000C42EF"/>
    <w:rsid w:val="000C44A6"/>
    <w:rsid w:val="000C45FE"/>
    <w:rsid w:val="000C4883"/>
    <w:rsid w:val="000C5405"/>
    <w:rsid w:val="000C5552"/>
    <w:rsid w:val="000C5B2D"/>
    <w:rsid w:val="000C5E36"/>
    <w:rsid w:val="000C6C57"/>
    <w:rsid w:val="000C7435"/>
    <w:rsid w:val="000C7B1E"/>
    <w:rsid w:val="000C7DD4"/>
    <w:rsid w:val="000C7F87"/>
    <w:rsid w:val="000D0187"/>
    <w:rsid w:val="000D179A"/>
    <w:rsid w:val="000D19C7"/>
    <w:rsid w:val="000D2365"/>
    <w:rsid w:val="000D24FE"/>
    <w:rsid w:val="000D25FE"/>
    <w:rsid w:val="000D2C18"/>
    <w:rsid w:val="000D2D8C"/>
    <w:rsid w:val="000D2FF5"/>
    <w:rsid w:val="000D354E"/>
    <w:rsid w:val="000D36F3"/>
    <w:rsid w:val="000D447D"/>
    <w:rsid w:val="000D46B5"/>
    <w:rsid w:val="000D56F7"/>
    <w:rsid w:val="000D60DC"/>
    <w:rsid w:val="000D6145"/>
    <w:rsid w:val="000D6414"/>
    <w:rsid w:val="000D71FB"/>
    <w:rsid w:val="000D7AA8"/>
    <w:rsid w:val="000E10C8"/>
    <w:rsid w:val="000E1506"/>
    <w:rsid w:val="000E1EC3"/>
    <w:rsid w:val="000E3426"/>
    <w:rsid w:val="000E3596"/>
    <w:rsid w:val="000E3BBB"/>
    <w:rsid w:val="000E3C3C"/>
    <w:rsid w:val="000E3F57"/>
    <w:rsid w:val="000E46A5"/>
    <w:rsid w:val="000E4716"/>
    <w:rsid w:val="000E481B"/>
    <w:rsid w:val="000E5C99"/>
    <w:rsid w:val="000E6469"/>
    <w:rsid w:val="000E6A78"/>
    <w:rsid w:val="000E6DE8"/>
    <w:rsid w:val="000E74C1"/>
    <w:rsid w:val="000E77F4"/>
    <w:rsid w:val="000E7D7F"/>
    <w:rsid w:val="000F09A0"/>
    <w:rsid w:val="000F1379"/>
    <w:rsid w:val="000F17EB"/>
    <w:rsid w:val="000F1A48"/>
    <w:rsid w:val="000F22C1"/>
    <w:rsid w:val="000F25A6"/>
    <w:rsid w:val="000F29C7"/>
    <w:rsid w:val="000F3852"/>
    <w:rsid w:val="000F3D51"/>
    <w:rsid w:val="000F41E6"/>
    <w:rsid w:val="000F4900"/>
    <w:rsid w:val="000F4D68"/>
    <w:rsid w:val="000F60EF"/>
    <w:rsid w:val="000F663B"/>
    <w:rsid w:val="000F6A48"/>
    <w:rsid w:val="00100341"/>
    <w:rsid w:val="001004C5"/>
    <w:rsid w:val="001007B0"/>
    <w:rsid w:val="00100A31"/>
    <w:rsid w:val="00100B94"/>
    <w:rsid w:val="00101655"/>
    <w:rsid w:val="00101A53"/>
    <w:rsid w:val="001024CD"/>
    <w:rsid w:val="00102925"/>
    <w:rsid w:val="00102A5D"/>
    <w:rsid w:val="00102A8C"/>
    <w:rsid w:val="001031BD"/>
    <w:rsid w:val="00103793"/>
    <w:rsid w:val="001039F6"/>
    <w:rsid w:val="00103E4E"/>
    <w:rsid w:val="00104453"/>
    <w:rsid w:val="001051F2"/>
    <w:rsid w:val="00105F11"/>
    <w:rsid w:val="00105FBC"/>
    <w:rsid w:val="00106532"/>
    <w:rsid w:val="001075E1"/>
    <w:rsid w:val="001078B6"/>
    <w:rsid w:val="00110A18"/>
    <w:rsid w:val="00110A26"/>
    <w:rsid w:val="00110FD4"/>
    <w:rsid w:val="00112AAA"/>
    <w:rsid w:val="00112E97"/>
    <w:rsid w:val="00114BAF"/>
    <w:rsid w:val="00116484"/>
    <w:rsid w:val="00116628"/>
    <w:rsid w:val="00116A2D"/>
    <w:rsid w:val="00116B68"/>
    <w:rsid w:val="00116D32"/>
    <w:rsid w:val="00117713"/>
    <w:rsid w:val="001202CD"/>
    <w:rsid w:val="00120855"/>
    <w:rsid w:val="00120FE5"/>
    <w:rsid w:val="001210E9"/>
    <w:rsid w:val="0012120E"/>
    <w:rsid w:val="001215C2"/>
    <w:rsid w:val="001216E6"/>
    <w:rsid w:val="0012199E"/>
    <w:rsid w:val="0012225D"/>
    <w:rsid w:val="00122FFA"/>
    <w:rsid w:val="00124610"/>
    <w:rsid w:val="00124BF5"/>
    <w:rsid w:val="001260AF"/>
    <w:rsid w:val="0012687B"/>
    <w:rsid w:val="00127353"/>
    <w:rsid w:val="001300AC"/>
    <w:rsid w:val="001305EA"/>
    <w:rsid w:val="00131110"/>
    <w:rsid w:val="001314C6"/>
    <w:rsid w:val="001316F7"/>
    <w:rsid w:val="00131897"/>
    <w:rsid w:val="001319C6"/>
    <w:rsid w:val="00131BA0"/>
    <w:rsid w:val="0013242B"/>
    <w:rsid w:val="00132FBC"/>
    <w:rsid w:val="0013326C"/>
    <w:rsid w:val="00133724"/>
    <w:rsid w:val="001339AE"/>
    <w:rsid w:val="00134268"/>
    <w:rsid w:val="00135F5A"/>
    <w:rsid w:val="0013625E"/>
    <w:rsid w:val="00136314"/>
    <w:rsid w:val="00136E9D"/>
    <w:rsid w:val="001379D4"/>
    <w:rsid w:val="00137A9D"/>
    <w:rsid w:val="00137E16"/>
    <w:rsid w:val="0014014E"/>
    <w:rsid w:val="00140516"/>
    <w:rsid w:val="00140A30"/>
    <w:rsid w:val="0014105E"/>
    <w:rsid w:val="00141863"/>
    <w:rsid w:val="00141DD6"/>
    <w:rsid w:val="001431F7"/>
    <w:rsid w:val="001438A3"/>
    <w:rsid w:val="00143B53"/>
    <w:rsid w:val="00143D2B"/>
    <w:rsid w:val="00143DCF"/>
    <w:rsid w:val="0014408A"/>
    <w:rsid w:val="00144256"/>
    <w:rsid w:val="00144876"/>
    <w:rsid w:val="001453D0"/>
    <w:rsid w:val="00145B76"/>
    <w:rsid w:val="00146D01"/>
    <w:rsid w:val="0014746D"/>
    <w:rsid w:val="001475D8"/>
    <w:rsid w:val="00147658"/>
    <w:rsid w:val="00147878"/>
    <w:rsid w:val="001479A2"/>
    <w:rsid w:val="00151853"/>
    <w:rsid w:val="00152199"/>
    <w:rsid w:val="00152A5C"/>
    <w:rsid w:val="001535C6"/>
    <w:rsid w:val="00153BDB"/>
    <w:rsid w:val="00153DFC"/>
    <w:rsid w:val="001544E4"/>
    <w:rsid w:val="001545FB"/>
    <w:rsid w:val="00156310"/>
    <w:rsid w:val="00156A77"/>
    <w:rsid w:val="00157036"/>
    <w:rsid w:val="00157E53"/>
    <w:rsid w:val="00157EAB"/>
    <w:rsid w:val="0016082C"/>
    <w:rsid w:val="00161D14"/>
    <w:rsid w:val="00162CFD"/>
    <w:rsid w:val="00163185"/>
    <w:rsid w:val="00163C8C"/>
    <w:rsid w:val="00163D8A"/>
    <w:rsid w:val="00164145"/>
    <w:rsid w:val="001642AA"/>
    <w:rsid w:val="00165078"/>
    <w:rsid w:val="00165400"/>
    <w:rsid w:val="00166358"/>
    <w:rsid w:val="001663C1"/>
    <w:rsid w:val="00166560"/>
    <w:rsid w:val="0016691A"/>
    <w:rsid w:val="0016699F"/>
    <w:rsid w:val="00166C14"/>
    <w:rsid w:val="00167E1E"/>
    <w:rsid w:val="001700F8"/>
    <w:rsid w:val="001700FB"/>
    <w:rsid w:val="00170900"/>
    <w:rsid w:val="00170CD1"/>
    <w:rsid w:val="00170FE8"/>
    <w:rsid w:val="0017217B"/>
    <w:rsid w:val="00172584"/>
    <w:rsid w:val="00173828"/>
    <w:rsid w:val="00173852"/>
    <w:rsid w:val="001738B9"/>
    <w:rsid w:val="00173A00"/>
    <w:rsid w:val="00173A77"/>
    <w:rsid w:val="00173E7B"/>
    <w:rsid w:val="00173EA0"/>
    <w:rsid w:val="00174154"/>
    <w:rsid w:val="00174900"/>
    <w:rsid w:val="00175E03"/>
    <w:rsid w:val="00176365"/>
    <w:rsid w:val="001767F7"/>
    <w:rsid w:val="00176F1A"/>
    <w:rsid w:val="0018000F"/>
    <w:rsid w:val="0018004B"/>
    <w:rsid w:val="00180052"/>
    <w:rsid w:val="00180637"/>
    <w:rsid w:val="00180E65"/>
    <w:rsid w:val="00181536"/>
    <w:rsid w:val="00181837"/>
    <w:rsid w:val="00181F62"/>
    <w:rsid w:val="0018259C"/>
    <w:rsid w:val="00182B2F"/>
    <w:rsid w:val="00183313"/>
    <w:rsid w:val="00183627"/>
    <w:rsid w:val="00184201"/>
    <w:rsid w:val="001842C5"/>
    <w:rsid w:val="00184A99"/>
    <w:rsid w:val="00185B24"/>
    <w:rsid w:val="0018642F"/>
    <w:rsid w:val="0018669F"/>
    <w:rsid w:val="00187EE9"/>
    <w:rsid w:val="00190002"/>
    <w:rsid w:val="0019052A"/>
    <w:rsid w:val="00191144"/>
    <w:rsid w:val="00191148"/>
    <w:rsid w:val="00191853"/>
    <w:rsid w:val="00191992"/>
    <w:rsid w:val="0019249B"/>
    <w:rsid w:val="00192E52"/>
    <w:rsid w:val="00193C68"/>
    <w:rsid w:val="00193DFF"/>
    <w:rsid w:val="00195344"/>
    <w:rsid w:val="00195579"/>
    <w:rsid w:val="00195D44"/>
    <w:rsid w:val="00195DFC"/>
    <w:rsid w:val="00196922"/>
    <w:rsid w:val="00196A90"/>
    <w:rsid w:val="00196E1A"/>
    <w:rsid w:val="00197DAA"/>
    <w:rsid w:val="001A01F8"/>
    <w:rsid w:val="001A067F"/>
    <w:rsid w:val="001A0B19"/>
    <w:rsid w:val="001A0DAB"/>
    <w:rsid w:val="001A1A07"/>
    <w:rsid w:val="001A2A21"/>
    <w:rsid w:val="001A568F"/>
    <w:rsid w:val="001A5B58"/>
    <w:rsid w:val="001A5D0E"/>
    <w:rsid w:val="001A617B"/>
    <w:rsid w:val="001A6279"/>
    <w:rsid w:val="001A64EA"/>
    <w:rsid w:val="001B01DF"/>
    <w:rsid w:val="001B1254"/>
    <w:rsid w:val="001B2DA1"/>
    <w:rsid w:val="001B357D"/>
    <w:rsid w:val="001B383D"/>
    <w:rsid w:val="001B3AB3"/>
    <w:rsid w:val="001B3DBF"/>
    <w:rsid w:val="001B477A"/>
    <w:rsid w:val="001B4BA8"/>
    <w:rsid w:val="001B5040"/>
    <w:rsid w:val="001B58EB"/>
    <w:rsid w:val="001B6089"/>
    <w:rsid w:val="001B63A8"/>
    <w:rsid w:val="001B6647"/>
    <w:rsid w:val="001B669F"/>
    <w:rsid w:val="001B6F14"/>
    <w:rsid w:val="001B71FB"/>
    <w:rsid w:val="001B7580"/>
    <w:rsid w:val="001B7AAD"/>
    <w:rsid w:val="001B7D61"/>
    <w:rsid w:val="001B7E8F"/>
    <w:rsid w:val="001C0598"/>
    <w:rsid w:val="001C113B"/>
    <w:rsid w:val="001C15A5"/>
    <w:rsid w:val="001C16D6"/>
    <w:rsid w:val="001C1D6C"/>
    <w:rsid w:val="001C2A64"/>
    <w:rsid w:val="001C2AE8"/>
    <w:rsid w:val="001C417F"/>
    <w:rsid w:val="001C47E2"/>
    <w:rsid w:val="001C4ADA"/>
    <w:rsid w:val="001C4FA9"/>
    <w:rsid w:val="001C51D4"/>
    <w:rsid w:val="001C5B53"/>
    <w:rsid w:val="001C600A"/>
    <w:rsid w:val="001C61A5"/>
    <w:rsid w:val="001C621A"/>
    <w:rsid w:val="001C6E48"/>
    <w:rsid w:val="001C6EA8"/>
    <w:rsid w:val="001C73DD"/>
    <w:rsid w:val="001C7D04"/>
    <w:rsid w:val="001D0259"/>
    <w:rsid w:val="001D096E"/>
    <w:rsid w:val="001D0AED"/>
    <w:rsid w:val="001D0B7B"/>
    <w:rsid w:val="001D11E1"/>
    <w:rsid w:val="001D161B"/>
    <w:rsid w:val="001D2C4B"/>
    <w:rsid w:val="001D2E35"/>
    <w:rsid w:val="001D388A"/>
    <w:rsid w:val="001D3D2D"/>
    <w:rsid w:val="001D3E27"/>
    <w:rsid w:val="001D42A5"/>
    <w:rsid w:val="001D468B"/>
    <w:rsid w:val="001D515C"/>
    <w:rsid w:val="001D6921"/>
    <w:rsid w:val="001D69D4"/>
    <w:rsid w:val="001D6B0C"/>
    <w:rsid w:val="001D75BB"/>
    <w:rsid w:val="001D7F61"/>
    <w:rsid w:val="001E0688"/>
    <w:rsid w:val="001E1375"/>
    <w:rsid w:val="001E2228"/>
    <w:rsid w:val="001E334A"/>
    <w:rsid w:val="001E3882"/>
    <w:rsid w:val="001E3891"/>
    <w:rsid w:val="001E509B"/>
    <w:rsid w:val="001E63E0"/>
    <w:rsid w:val="001E6A71"/>
    <w:rsid w:val="001E7A00"/>
    <w:rsid w:val="001F0372"/>
    <w:rsid w:val="001F0478"/>
    <w:rsid w:val="001F1FD2"/>
    <w:rsid w:val="001F2A3B"/>
    <w:rsid w:val="001F3085"/>
    <w:rsid w:val="001F3860"/>
    <w:rsid w:val="001F39DA"/>
    <w:rsid w:val="001F3D59"/>
    <w:rsid w:val="001F4661"/>
    <w:rsid w:val="001F4D0A"/>
    <w:rsid w:val="001F5EFE"/>
    <w:rsid w:val="001F76BB"/>
    <w:rsid w:val="001F7F89"/>
    <w:rsid w:val="002008C0"/>
    <w:rsid w:val="00200F66"/>
    <w:rsid w:val="0020142A"/>
    <w:rsid w:val="002020DC"/>
    <w:rsid w:val="002026E6"/>
    <w:rsid w:val="00202970"/>
    <w:rsid w:val="0020299E"/>
    <w:rsid w:val="00202E9A"/>
    <w:rsid w:val="0020338F"/>
    <w:rsid w:val="00204345"/>
    <w:rsid w:val="00204CC7"/>
    <w:rsid w:val="00204E20"/>
    <w:rsid w:val="00204E55"/>
    <w:rsid w:val="0020601C"/>
    <w:rsid w:val="0020614F"/>
    <w:rsid w:val="00206BA2"/>
    <w:rsid w:val="0020710C"/>
    <w:rsid w:val="00207510"/>
    <w:rsid w:val="00207E3E"/>
    <w:rsid w:val="002100A0"/>
    <w:rsid w:val="00210A10"/>
    <w:rsid w:val="00210E16"/>
    <w:rsid w:val="002126F2"/>
    <w:rsid w:val="00212990"/>
    <w:rsid w:val="00212B56"/>
    <w:rsid w:val="00214B32"/>
    <w:rsid w:val="0021602E"/>
    <w:rsid w:val="0021733A"/>
    <w:rsid w:val="0021777F"/>
    <w:rsid w:val="00220904"/>
    <w:rsid w:val="00220BBF"/>
    <w:rsid w:val="00221C23"/>
    <w:rsid w:val="0022226B"/>
    <w:rsid w:val="002227B1"/>
    <w:rsid w:val="002228EE"/>
    <w:rsid w:val="002240F4"/>
    <w:rsid w:val="00224F3C"/>
    <w:rsid w:val="0022577B"/>
    <w:rsid w:val="0022597D"/>
    <w:rsid w:val="0022599C"/>
    <w:rsid w:val="00225C77"/>
    <w:rsid w:val="00226271"/>
    <w:rsid w:val="00226696"/>
    <w:rsid w:val="002273F4"/>
    <w:rsid w:val="00230971"/>
    <w:rsid w:val="00230B1F"/>
    <w:rsid w:val="00231DE0"/>
    <w:rsid w:val="00231F6B"/>
    <w:rsid w:val="0023234A"/>
    <w:rsid w:val="00232DEF"/>
    <w:rsid w:val="00232FAE"/>
    <w:rsid w:val="0023333B"/>
    <w:rsid w:val="00234094"/>
    <w:rsid w:val="00234ED1"/>
    <w:rsid w:val="00235649"/>
    <w:rsid w:val="00235DFC"/>
    <w:rsid w:val="0023602B"/>
    <w:rsid w:val="0023603B"/>
    <w:rsid w:val="002361DA"/>
    <w:rsid w:val="00236E05"/>
    <w:rsid w:val="00236EA2"/>
    <w:rsid w:val="0023746D"/>
    <w:rsid w:val="002408CC"/>
    <w:rsid w:val="002412CE"/>
    <w:rsid w:val="00241A5B"/>
    <w:rsid w:val="00241B40"/>
    <w:rsid w:val="00241DE3"/>
    <w:rsid w:val="0024230B"/>
    <w:rsid w:val="00242DF7"/>
    <w:rsid w:val="0024361B"/>
    <w:rsid w:val="002438F0"/>
    <w:rsid w:val="00243961"/>
    <w:rsid w:val="0024599E"/>
    <w:rsid w:val="00245E11"/>
    <w:rsid w:val="0024721E"/>
    <w:rsid w:val="0024726C"/>
    <w:rsid w:val="0025010A"/>
    <w:rsid w:val="002503D7"/>
    <w:rsid w:val="00250467"/>
    <w:rsid w:val="00250A10"/>
    <w:rsid w:val="00251037"/>
    <w:rsid w:val="00251384"/>
    <w:rsid w:val="00251542"/>
    <w:rsid w:val="00251F67"/>
    <w:rsid w:val="00253895"/>
    <w:rsid w:val="00254494"/>
    <w:rsid w:val="0025569C"/>
    <w:rsid w:val="0025574E"/>
    <w:rsid w:val="00255AA1"/>
    <w:rsid w:val="00255E4E"/>
    <w:rsid w:val="002569F0"/>
    <w:rsid w:val="002571DC"/>
    <w:rsid w:val="00257CE6"/>
    <w:rsid w:val="00257E16"/>
    <w:rsid w:val="0026100D"/>
    <w:rsid w:val="0026102D"/>
    <w:rsid w:val="0026208B"/>
    <w:rsid w:val="002620BE"/>
    <w:rsid w:val="00262348"/>
    <w:rsid w:val="002626ED"/>
    <w:rsid w:val="00262712"/>
    <w:rsid w:val="002627AB"/>
    <w:rsid w:val="002636F6"/>
    <w:rsid w:val="00263B74"/>
    <w:rsid w:val="00264865"/>
    <w:rsid w:val="00264FA6"/>
    <w:rsid w:val="00265313"/>
    <w:rsid w:val="00265721"/>
    <w:rsid w:val="00265AE0"/>
    <w:rsid w:val="00265DEF"/>
    <w:rsid w:val="00266E99"/>
    <w:rsid w:val="00270C83"/>
    <w:rsid w:val="00270E03"/>
    <w:rsid w:val="00272194"/>
    <w:rsid w:val="0027250E"/>
    <w:rsid w:val="00272518"/>
    <w:rsid w:val="00272B90"/>
    <w:rsid w:val="00273BB0"/>
    <w:rsid w:val="00273EB0"/>
    <w:rsid w:val="00274109"/>
    <w:rsid w:val="002754A6"/>
    <w:rsid w:val="002759F3"/>
    <w:rsid w:val="0027634B"/>
    <w:rsid w:val="002767E6"/>
    <w:rsid w:val="00276A55"/>
    <w:rsid w:val="00277003"/>
    <w:rsid w:val="00277353"/>
    <w:rsid w:val="0028028A"/>
    <w:rsid w:val="00280753"/>
    <w:rsid w:val="002836E1"/>
    <w:rsid w:val="00283CAD"/>
    <w:rsid w:val="0028499B"/>
    <w:rsid w:val="002853CC"/>
    <w:rsid w:val="002861B7"/>
    <w:rsid w:val="002869B9"/>
    <w:rsid w:val="00286E0D"/>
    <w:rsid w:val="002872E2"/>
    <w:rsid w:val="00290AAA"/>
    <w:rsid w:val="00291142"/>
    <w:rsid w:val="002916E6"/>
    <w:rsid w:val="00291A29"/>
    <w:rsid w:val="00292811"/>
    <w:rsid w:val="0029323C"/>
    <w:rsid w:val="0029365B"/>
    <w:rsid w:val="0029398A"/>
    <w:rsid w:val="002939DB"/>
    <w:rsid w:val="00294C59"/>
    <w:rsid w:val="00294F81"/>
    <w:rsid w:val="00295120"/>
    <w:rsid w:val="00295443"/>
    <w:rsid w:val="0029642E"/>
    <w:rsid w:val="00296ADB"/>
    <w:rsid w:val="00296EDF"/>
    <w:rsid w:val="0029734C"/>
    <w:rsid w:val="002973D0"/>
    <w:rsid w:val="00297D4D"/>
    <w:rsid w:val="002A0813"/>
    <w:rsid w:val="002A09C8"/>
    <w:rsid w:val="002A1485"/>
    <w:rsid w:val="002A2485"/>
    <w:rsid w:val="002A26CA"/>
    <w:rsid w:val="002A2AF9"/>
    <w:rsid w:val="002A2FBA"/>
    <w:rsid w:val="002A2FD4"/>
    <w:rsid w:val="002A3094"/>
    <w:rsid w:val="002A3837"/>
    <w:rsid w:val="002A4349"/>
    <w:rsid w:val="002A4901"/>
    <w:rsid w:val="002A5826"/>
    <w:rsid w:val="002A64BA"/>
    <w:rsid w:val="002A65B4"/>
    <w:rsid w:val="002A6E76"/>
    <w:rsid w:val="002B0534"/>
    <w:rsid w:val="002B09F0"/>
    <w:rsid w:val="002B0C57"/>
    <w:rsid w:val="002B0F00"/>
    <w:rsid w:val="002B126F"/>
    <w:rsid w:val="002B1417"/>
    <w:rsid w:val="002B1F05"/>
    <w:rsid w:val="002B2382"/>
    <w:rsid w:val="002B4867"/>
    <w:rsid w:val="002B5028"/>
    <w:rsid w:val="002B62BF"/>
    <w:rsid w:val="002B6A00"/>
    <w:rsid w:val="002B6CEB"/>
    <w:rsid w:val="002C0AC0"/>
    <w:rsid w:val="002C0F85"/>
    <w:rsid w:val="002C154F"/>
    <w:rsid w:val="002C1AAC"/>
    <w:rsid w:val="002C23AB"/>
    <w:rsid w:val="002C3D60"/>
    <w:rsid w:val="002C453E"/>
    <w:rsid w:val="002C4FF9"/>
    <w:rsid w:val="002C586B"/>
    <w:rsid w:val="002C62DD"/>
    <w:rsid w:val="002C67C0"/>
    <w:rsid w:val="002C7AF1"/>
    <w:rsid w:val="002D0151"/>
    <w:rsid w:val="002D1EE7"/>
    <w:rsid w:val="002D1FB6"/>
    <w:rsid w:val="002D2100"/>
    <w:rsid w:val="002D2407"/>
    <w:rsid w:val="002D261F"/>
    <w:rsid w:val="002D284F"/>
    <w:rsid w:val="002D2890"/>
    <w:rsid w:val="002D55DE"/>
    <w:rsid w:val="002D5774"/>
    <w:rsid w:val="002D58EA"/>
    <w:rsid w:val="002D78C9"/>
    <w:rsid w:val="002D7B9F"/>
    <w:rsid w:val="002E075E"/>
    <w:rsid w:val="002E0E07"/>
    <w:rsid w:val="002E139C"/>
    <w:rsid w:val="002E143B"/>
    <w:rsid w:val="002E15C5"/>
    <w:rsid w:val="002E1783"/>
    <w:rsid w:val="002E1A5F"/>
    <w:rsid w:val="002E2AAD"/>
    <w:rsid w:val="002E2EFD"/>
    <w:rsid w:val="002E33D9"/>
    <w:rsid w:val="002E4191"/>
    <w:rsid w:val="002E488A"/>
    <w:rsid w:val="002E5817"/>
    <w:rsid w:val="002E68BD"/>
    <w:rsid w:val="002E6EF1"/>
    <w:rsid w:val="002E710E"/>
    <w:rsid w:val="002E7A2E"/>
    <w:rsid w:val="002E7AD3"/>
    <w:rsid w:val="002F1ED2"/>
    <w:rsid w:val="002F216F"/>
    <w:rsid w:val="002F383A"/>
    <w:rsid w:val="002F3E99"/>
    <w:rsid w:val="002F3F02"/>
    <w:rsid w:val="002F44EE"/>
    <w:rsid w:val="002F4879"/>
    <w:rsid w:val="002F5041"/>
    <w:rsid w:val="002F59D6"/>
    <w:rsid w:val="002F64DD"/>
    <w:rsid w:val="002F7458"/>
    <w:rsid w:val="002F78A1"/>
    <w:rsid w:val="002F7A2E"/>
    <w:rsid w:val="002F7B1D"/>
    <w:rsid w:val="002F7CB2"/>
    <w:rsid w:val="0030078B"/>
    <w:rsid w:val="003012A8"/>
    <w:rsid w:val="003015E1"/>
    <w:rsid w:val="003025CF"/>
    <w:rsid w:val="00302A7F"/>
    <w:rsid w:val="00302F8E"/>
    <w:rsid w:val="003037CD"/>
    <w:rsid w:val="003038D0"/>
    <w:rsid w:val="00303D3B"/>
    <w:rsid w:val="00303D4F"/>
    <w:rsid w:val="00303D7A"/>
    <w:rsid w:val="003048A7"/>
    <w:rsid w:val="0030534C"/>
    <w:rsid w:val="0030554E"/>
    <w:rsid w:val="00305A02"/>
    <w:rsid w:val="00305C66"/>
    <w:rsid w:val="00306057"/>
    <w:rsid w:val="003075EA"/>
    <w:rsid w:val="00307713"/>
    <w:rsid w:val="00307AF4"/>
    <w:rsid w:val="00310250"/>
    <w:rsid w:val="003102CB"/>
    <w:rsid w:val="003105F7"/>
    <w:rsid w:val="0031101C"/>
    <w:rsid w:val="0031123A"/>
    <w:rsid w:val="00311537"/>
    <w:rsid w:val="00311ADE"/>
    <w:rsid w:val="00311D9D"/>
    <w:rsid w:val="003126F7"/>
    <w:rsid w:val="00312957"/>
    <w:rsid w:val="00312F94"/>
    <w:rsid w:val="00312FA1"/>
    <w:rsid w:val="003137ED"/>
    <w:rsid w:val="00313FCF"/>
    <w:rsid w:val="00314948"/>
    <w:rsid w:val="00314BEA"/>
    <w:rsid w:val="00314C45"/>
    <w:rsid w:val="00315029"/>
    <w:rsid w:val="003155D0"/>
    <w:rsid w:val="003159BB"/>
    <w:rsid w:val="003163E7"/>
    <w:rsid w:val="00316651"/>
    <w:rsid w:val="00317702"/>
    <w:rsid w:val="00317F73"/>
    <w:rsid w:val="003209A9"/>
    <w:rsid w:val="00320C88"/>
    <w:rsid w:val="00320F50"/>
    <w:rsid w:val="003211FD"/>
    <w:rsid w:val="003213FA"/>
    <w:rsid w:val="003217DE"/>
    <w:rsid w:val="003219C5"/>
    <w:rsid w:val="00321B1F"/>
    <w:rsid w:val="00321BDA"/>
    <w:rsid w:val="0032209F"/>
    <w:rsid w:val="00322126"/>
    <w:rsid w:val="00322636"/>
    <w:rsid w:val="0032382C"/>
    <w:rsid w:val="0032457F"/>
    <w:rsid w:val="00324A66"/>
    <w:rsid w:val="003254AC"/>
    <w:rsid w:val="00326367"/>
    <w:rsid w:val="003268BE"/>
    <w:rsid w:val="00330385"/>
    <w:rsid w:val="00330C9C"/>
    <w:rsid w:val="0033116E"/>
    <w:rsid w:val="00331561"/>
    <w:rsid w:val="00331F00"/>
    <w:rsid w:val="00331FE6"/>
    <w:rsid w:val="003336B9"/>
    <w:rsid w:val="00333821"/>
    <w:rsid w:val="0033387F"/>
    <w:rsid w:val="00333BBB"/>
    <w:rsid w:val="00334347"/>
    <w:rsid w:val="0033438B"/>
    <w:rsid w:val="00334B1F"/>
    <w:rsid w:val="00334F03"/>
    <w:rsid w:val="0033508A"/>
    <w:rsid w:val="003350BD"/>
    <w:rsid w:val="00335514"/>
    <w:rsid w:val="00335BCD"/>
    <w:rsid w:val="00336DBE"/>
    <w:rsid w:val="00336EC3"/>
    <w:rsid w:val="00337769"/>
    <w:rsid w:val="00340182"/>
    <w:rsid w:val="00340339"/>
    <w:rsid w:val="00340445"/>
    <w:rsid w:val="00341FB4"/>
    <w:rsid w:val="00342266"/>
    <w:rsid w:val="00342489"/>
    <w:rsid w:val="00343C3F"/>
    <w:rsid w:val="00343CC9"/>
    <w:rsid w:val="0034407C"/>
    <w:rsid w:val="003442DA"/>
    <w:rsid w:val="00344B60"/>
    <w:rsid w:val="00344E37"/>
    <w:rsid w:val="00346365"/>
    <w:rsid w:val="00346D08"/>
    <w:rsid w:val="0035155F"/>
    <w:rsid w:val="00351777"/>
    <w:rsid w:val="0035267C"/>
    <w:rsid w:val="00352697"/>
    <w:rsid w:val="00353758"/>
    <w:rsid w:val="00353901"/>
    <w:rsid w:val="00353DFB"/>
    <w:rsid w:val="00354236"/>
    <w:rsid w:val="00354714"/>
    <w:rsid w:val="00354D64"/>
    <w:rsid w:val="00354F87"/>
    <w:rsid w:val="0035511B"/>
    <w:rsid w:val="00357517"/>
    <w:rsid w:val="003576A1"/>
    <w:rsid w:val="00357B69"/>
    <w:rsid w:val="0036013A"/>
    <w:rsid w:val="0036027F"/>
    <w:rsid w:val="0036054F"/>
    <w:rsid w:val="0036155F"/>
    <w:rsid w:val="00362E0E"/>
    <w:rsid w:val="00362E20"/>
    <w:rsid w:val="0036423C"/>
    <w:rsid w:val="0036467C"/>
    <w:rsid w:val="003657D2"/>
    <w:rsid w:val="003659D2"/>
    <w:rsid w:val="003674DC"/>
    <w:rsid w:val="00367F0A"/>
    <w:rsid w:val="00367F0E"/>
    <w:rsid w:val="00370EA1"/>
    <w:rsid w:val="00370F4A"/>
    <w:rsid w:val="00371B75"/>
    <w:rsid w:val="00371EAF"/>
    <w:rsid w:val="0037201E"/>
    <w:rsid w:val="0037209A"/>
    <w:rsid w:val="003726C4"/>
    <w:rsid w:val="00372DD5"/>
    <w:rsid w:val="003737C7"/>
    <w:rsid w:val="00373A50"/>
    <w:rsid w:val="00373AF2"/>
    <w:rsid w:val="00375997"/>
    <w:rsid w:val="00376ADC"/>
    <w:rsid w:val="0037799E"/>
    <w:rsid w:val="0038028C"/>
    <w:rsid w:val="0038045E"/>
    <w:rsid w:val="003805FE"/>
    <w:rsid w:val="00380BC3"/>
    <w:rsid w:val="003816E9"/>
    <w:rsid w:val="003819E6"/>
    <w:rsid w:val="00381EAD"/>
    <w:rsid w:val="00382918"/>
    <w:rsid w:val="00382C1B"/>
    <w:rsid w:val="00382C44"/>
    <w:rsid w:val="00383560"/>
    <w:rsid w:val="00383565"/>
    <w:rsid w:val="00383C7F"/>
    <w:rsid w:val="003840E7"/>
    <w:rsid w:val="00384C4F"/>
    <w:rsid w:val="003852E6"/>
    <w:rsid w:val="00385427"/>
    <w:rsid w:val="00385615"/>
    <w:rsid w:val="0038590D"/>
    <w:rsid w:val="00385CDB"/>
    <w:rsid w:val="003869D7"/>
    <w:rsid w:val="00386BE3"/>
    <w:rsid w:val="003877A1"/>
    <w:rsid w:val="00390A82"/>
    <w:rsid w:val="00391C9A"/>
    <w:rsid w:val="00392853"/>
    <w:rsid w:val="00392DFC"/>
    <w:rsid w:val="003939F5"/>
    <w:rsid w:val="00394BA1"/>
    <w:rsid w:val="00394FF4"/>
    <w:rsid w:val="003954BD"/>
    <w:rsid w:val="00395D62"/>
    <w:rsid w:val="003960CD"/>
    <w:rsid w:val="00396179"/>
    <w:rsid w:val="003968ED"/>
    <w:rsid w:val="0039734F"/>
    <w:rsid w:val="00397784"/>
    <w:rsid w:val="003A0407"/>
    <w:rsid w:val="003A0DC1"/>
    <w:rsid w:val="003A182D"/>
    <w:rsid w:val="003A1AF0"/>
    <w:rsid w:val="003A1CB6"/>
    <w:rsid w:val="003A30F7"/>
    <w:rsid w:val="003A3117"/>
    <w:rsid w:val="003A3283"/>
    <w:rsid w:val="003A4593"/>
    <w:rsid w:val="003A4BD7"/>
    <w:rsid w:val="003A4C68"/>
    <w:rsid w:val="003A4C6B"/>
    <w:rsid w:val="003A4D64"/>
    <w:rsid w:val="003A5099"/>
    <w:rsid w:val="003A571B"/>
    <w:rsid w:val="003A652C"/>
    <w:rsid w:val="003A66C7"/>
    <w:rsid w:val="003A6ED2"/>
    <w:rsid w:val="003A7058"/>
    <w:rsid w:val="003A79E6"/>
    <w:rsid w:val="003A7AB4"/>
    <w:rsid w:val="003B042F"/>
    <w:rsid w:val="003B0F8E"/>
    <w:rsid w:val="003B1512"/>
    <w:rsid w:val="003B1870"/>
    <w:rsid w:val="003B189D"/>
    <w:rsid w:val="003B1AAD"/>
    <w:rsid w:val="003B1DBA"/>
    <w:rsid w:val="003B323E"/>
    <w:rsid w:val="003B3FB8"/>
    <w:rsid w:val="003B4628"/>
    <w:rsid w:val="003B52B7"/>
    <w:rsid w:val="003B58A4"/>
    <w:rsid w:val="003B594A"/>
    <w:rsid w:val="003B595C"/>
    <w:rsid w:val="003B59EA"/>
    <w:rsid w:val="003B5EDC"/>
    <w:rsid w:val="003B63AE"/>
    <w:rsid w:val="003B69D3"/>
    <w:rsid w:val="003B73CC"/>
    <w:rsid w:val="003B74AC"/>
    <w:rsid w:val="003B7B3D"/>
    <w:rsid w:val="003B7D15"/>
    <w:rsid w:val="003C01C0"/>
    <w:rsid w:val="003C0469"/>
    <w:rsid w:val="003C0949"/>
    <w:rsid w:val="003C22EE"/>
    <w:rsid w:val="003C246B"/>
    <w:rsid w:val="003C26E2"/>
    <w:rsid w:val="003C33A6"/>
    <w:rsid w:val="003C562B"/>
    <w:rsid w:val="003C58E4"/>
    <w:rsid w:val="003C60FF"/>
    <w:rsid w:val="003C6393"/>
    <w:rsid w:val="003C68E8"/>
    <w:rsid w:val="003C6CC6"/>
    <w:rsid w:val="003C6E89"/>
    <w:rsid w:val="003C70DB"/>
    <w:rsid w:val="003C7731"/>
    <w:rsid w:val="003C7EEE"/>
    <w:rsid w:val="003D0444"/>
    <w:rsid w:val="003D0C78"/>
    <w:rsid w:val="003D0E59"/>
    <w:rsid w:val="003D1B65"/>
    <w:rsid w:val="003D1D83"/>
    <w:rsid w:val="003D294C"/>
    <w:rsid w:val="003D2A5D"/>
    <w:rsid w:val="003D3251"/>
    <w:rsid w:val="003D34E8"/>
    <w:rsid w:val="003D35EB"/>
    <w:rsid w:val="003D3B07"/>
    <w:rsid w:val="003D48E4"/>
    <w:rsid w:val="003D4A56"/>
    <w:rsid w:val="003D4D64"/>
    <w:rsid w:val="003D4F3D"/>
    <w:rsid w:val="003D5607"/>
    <w:rsid w:val="003D5A8E"/>
    <w:rsid w:val="003D5C24"/>
    <w:rsid w:val="003D65EF"/>
    <w:rsid w:val="003D7717"/>
    <w:rsid w:val="003D793B"/>
    <w:rsid w:val="003E0721"/>
    <w:rsid w:val="003E1140"/>
    <w:rsid w:val="003E1456"/>
    <w:rsid w:val="003E19B0"/>
    <w:rsid w:val="003E1E94"/>
    <w:rsid w:val="003E1F91"/>
    <w:rsid w:val="003E2462"/>
    <w:rsid w:val="003E25A8"/>
    <w:rsid w:val="003E2871"/>
    <w:rsid w:val="003E327E"/>
    <w:rsid w:val="003E3838"/>
    <w:rsid w:val="003E3EED"/>
    <w:rsid w:val="003E41EC"/>
    <w:rsid w:val="003E474A"/>
    <w:rsid w:val="003E5411"/>
    <w:rsid w:val="003E5BAF"/>
    <w:rsid w:val="003E674F"/>
    <w:rsid w:val="003E693A"/>
    <w:rsid w:val="003E6A93"/>
    <w:rsid w:val="003E6E29"/>
    <w:rsid w:val="003E7B8A"/>
    <w:rsid w:val="003F0D46"/>
    <w:rsid w:val="003F0EC0"/>
    <w:rsid w:val="003F0F8B"/>
    <w:rsid w:val="003F1531"/>
    <w:rsid w:val="003F1717"/>
    <w:rsid w:val="003F1A17"/>
    <w:rsid w:val="003F1C31"/>
    <w:rsid w:val="003F20E4"/>
    <w:rsid w:val="003F2EB6"/>
    <w:rsid w:val="003F2F54"/>
    <w:rsid w:val="003F395D"/>
    <w:rsid w:val="003F3DC6"/>
    <w:rsid w:val="003F41D3"/>
    <w:rsid w:val="003F4AF5"/>
    <w:rsid w:val="003F6576"/>
    <w:rsid w:val="003F6578"/>
    <w:rsid w:val="003F718E"/>
    <w:rsid w:val="004017DE"/>
    <w:rsid w:val="00401A54"/>
    <w:rsid w:val="00402597"/>
    <w:rsid w:val="0040288D"/>
    <w:rsid w:val="00402B91"/>
    <w:rsid w:val="00402C3C"/>
    <w:rsid w:val="004038F1"/>
    <w:rsid w:val="00403E09"/>
    <w:rsid w:val="0040419E"/>
    <w:rsid w:val="004043D3"/>
    <w:rsid w:val="00404D7F"/>
    <w:rsid w:val="00405759"/>
    <w:rsid w:val="00405932"/>
    <w:rsid w:val="0040627E"/>
    <w:rsid w:val="00406C82"/>
    <w:rsid w:val="00406DB1"/>
    <w:rsid w:val="00406DB8"/>
    <w:rsid w:val="00406F5C"/>
    <w:rsid w:val="00410A3C"/>
    <w:rsid w:val="0041163F"/>
    <w:rsid w:val="00411BA6"/>
    <w:rsid w:val="00412D21"/>
    <w:rsid w:val="00414CB3"/>
    <w:rsid w:val="004160E3"/>
    <w:rsid w:val="004162DB"/>
    <w:rsid w:val="004163EF"/>
    <w:rsid w:val="004164D1"/>
    <w:rsid w:val="00416DDD"/>
    <w:rsid w:val="004200D1"/>
    <w:rsid w:val="00421113"/>
    <w:rsid w:val="00421146"/>
    <w:rsid w:val="0042190C"/>
    <w:rsid w:val="00421CF2"/>
    <w:rsid w:val="00422FBE"/>
    <w:rsid w:val="00423433"/>
    <w:rsid w:val="00423809"/>
    <w:rsid w:val="0042428E"/>
    <w:rsid w:val="0042569E"/>
    <w:rsid w:val="00425807"/>
    <w:rsid w:val="004259CC"/>
    <w:rsid w:val="00425C9E"/>
    <w:rsid w:val="00425EE2"/>
    <w:rsid w:val="00426153"/>
    <w:rsid w:val="00426A37"/>
    <w:rsid w:val="00427054"/>
    <w:rsid w:val="00427736"/>
    <w:rsid w:val="004277C7"/>
    <w:rsid w:val="0043047B"/>
    <w:rsid w:val="004305B4"/>
    <w:rsid w:val="004312BD"/>
    <w:rsid w:val="00432010"/>
    <w:rsid w:val="004322E1"/>
    <w:rsid w:val="00432C6B"/>
    <w:rsid w:val="00433997"/>
    <w:rsid w:val="00433DA8"/>
    <w:rsid w:val="00435021"/>
    <w:rsid w:val="00436C2E"/>
    <w:rsid w:val="00436CD1"/>
    <w:rsid w:val="004375B8"/>
    <w:rsid w:val="00437797"/>
    <w:rsid w:val="00437F52"/>
    <w:rsid w:val="00441115"/>
    <w:rsid w:val="0044120C"/>
    <w:rsid w:val="00441271"/>
    <w:rsid w:val="0044145C"/>
    <w:rsid w:val="00441895"/>
    <w:rsid w:val="0044225C"/>
    <w:rsid w:val="00443452"/>
    <w:rsid w:val="0044351A"/>
    <w:rsid w:val="00444714"/>
    <w:rsid w:val="00444B55"/>
    <w:rsid w:val="00444C6B"/>
    <w:rsid w:val="00445182"/>
    <w:rsid w:val="0044534F"/>
    <w:rsid w:val="004454A0"/>
    <w:rsid w:val="0044563B"/>
    <w:rsid w:val="004459E5"/>
    <w:rsid w:val="00446EBF"/>
    <w:rsid w:val="00447044"/>
    <w:rsid w:val="0044769D"/>
    <w:rsid w:val="004509E8"/>
    <w:rsid w:val="00450D3D"/>
    <w:rsid w:val="00450E5F"/>
    <w:rsid w:val="00451AA6"/>
    <w:rsid w:val="00452C66"/>
    <w:rsid w:val="004535F5"/>
    <w:rsid w:val="004539B1"/>
    <w:rsid w:val="00453FF6"/>
    <w:rsid w:val="004543FD"/>
    <w:rsid w:val="00454D52"/>
    <w:rsid w:val="00454F5B"/>
    <w:rsid w:val="00455413"/>
    <w:rsid w:val="0045584C"/>
    <w:rsid w:val="00455BA1"/>
    <w:rsid w:val="00455C67"/>
    <w:rsid w:val="004562FC"/>
    <w:rsid w:val="00456B5F"/>
    <w:rsid w:val="00456BC8"/>
    <w:rsid w:val="004604C6"/>
    <w:rsid w:val="004609D3"/>
    <w:rsid w:val="00460FAD"/>
    <w:rsid w:val="0046147E"/>
    <w:rsid w:val="0046242A"/>
    <w:rsid w:val="00462780"/>
    <w:rsid w:val="00463436"/>
    <w:rsid w:val="004637AB"/>
    <w:rsid w:val="00463CB5"/>
    <w:rsid w:val="00463CE0"/>
    <w:rsid w:val="0046435B"/>
    <w:rsid w:val="00464738"/>
    <w:rsid w:val="0046511A"/>
    <w:rsid w:val="004660CC"/>
    <w:rsid w:val="004667A2"/>
    <w:rsid w:val="00466AC0"/>
    <w:rsid w:val="00466C3C"/>
    <w:rsid w:val="004674A4"/>
    <w:rsid w:val="00470098"/>
    <w:rsid w:val="00470392"/>
    <w:rsid w:val="00470FC3"/>
    <w:rsid w:val="004713EB"/>
    <w:rsid w:val="004723CA"/>
    <w:rsid w:val="00472B9D"/>
    <w:rsid w:val="00472DE8"/>
    <w:rsid w:val="00473139"/>
    <w:rsid w:val="0047354F"/>
    <w:rsid w:val="00473C4F"/>
    <w:rsid w:val="00473D5D"/>
    <w:rsid w:val="004746C5"/>
    <w:rsid w:val="004754BC"/>
    <w:rsid w:val="00475986"/>
    <w:rsid w:val="00475A74"/>
    <w:rsid w:val="00475FDA"/>
    <w:rsid w:val="004764FD"/>
    <w:rsid w:val="00476EAB"/>
    <w:rsid w:val="00481008"/>
    <w:rsid w:val="004825F4"/>
    <w:rsid w:val="00482630"/>
    <w:rsid w:val="004832C4"/>
    <w:rsid w:val="00484EE8"/>
    <w:rsid w:val="00485077"/>
    <w:rsid w:val="004854C9"/>
    <w:rsid w:val="00485DA2"/>
    <w:rsid w:val="004867AA"/>
    <w:rsid w:val="004868D1"/>
    <w:rsid w:val="00487346"/>
    <w:rsid w:val="00490544"/>
    <w:rsid w:val="0049089F"/>
    <w:rsid w:val="004918C7"/>
    <w:rsid w:val="00491D21"/>
    <w:rsid w:val="004923DD"/>
    <w:rsid w:val="00492A05"/>
    <w:rsid w:val="00492AEF"/>
    <w:rsid w:val="004936F9"/>
    <w:rsid w:val="00493774"/>
    <w:rsid w:val="004939DD"/>
    <w:rsid w:val="00493A29"/>
    <w:rsid w:val="0049493A"/>
    <w:rsid w:val="00495421"/>
    <w:rsid w:val="00495608"/>
    <w:rsid w:val="004957DF"/>
    <w:rsid w:val="004959AF"/>
    <w:rsid w:val="00496348"/>
    <w:rsid w:val="00497185"/>
    <w:rsid w:val="00497187"/>
    <w:rsid w:val="00497562"/>
    <w:rsid w:val="004975F9"/>
    <w:rsid w:val="00497669"/>
    <w:rsid w:val="004976B8"/>
    <w:rsid w:val="00497814"/>
    <w:rsid w:val="00497AEC"/>
    <w:rsid w:val="00497CE9"/>
    <w:rsid w:val="004A0FE2"/>
    <w:rsid w:val="004A17BE"/>
    <w:rsid w:val="004A17D2"/>
    <w:rsid w:val="004A26DC"/>
    <w:rsid w:val="004A33E1"/>
    <w:rsid w:val="004A3456"/>
    <w:rsid w:val="004A361F"/>
    <w:rsid w:val="004A4366"/>
    <w:rsid w:val="004A4629"/>
    <w:rsid w:val="004A47A8"/>
    <w:rsid w:val="004A4A76"/>
    <w:rsid w:val="004A4AB2"/>
    <w:rsid w:val="004A56D9"/>
    <w:rsid w:val="004A679D"/>
    <w:rsid w:val="004A68CB"/>
    <w:rsid w:val="004A6AAD"/>
    <w:rsid w:val="004A6D17"/>
    <w:rsid w:val="004A7D72"/>
    <w:rsid w:val="004B1676"/>
    <w:rsid w:val="004B1729"/>
    <w:rsid w:val="004B1AAB"/>
    <w:rsid w:val="004B1BB1"/>
    <w:rsid w:val="004B21D4"/>
    <w:rsid w:val="004B2461"/>
    <w:rsid w:val="004B31A7"/>
    <w:rsid w:val="004B3841"/>
    <w:rsid w:val="004B386B"/>
    <w:rsid w:val="004B3A31"/>
    <w:rsid w:val="004B3B54"/>
    <w:rsid w:val="004B3CA6"/>
    <w:rsid w:val="004B43BE"/>
    <w:rsid w:val="004B4C3D"/>
    <w:rsid w:val="004B5016"/>
    <w:rsid w:val="004B5C96"/>
    <w:rsid w:val="004B60BD"/>
    <w:rsid w:val="004B71DD"/>
    <w:rsid w:val="004B7655"/>
    <w:rsid w:val="004C052B"/>
    <w:rsid w:val="004C089D"/>
    <w:rsid w:val="004C1212"/>
    <w:rsid w:val="004C172A"/>
    <w:rsid w:val="004C1B94"/>
    <w:rsid w:val="004C2291"/>
    <w:rsid w:val="004C2958"/>
    <w:rsid w:val="004C2A0F"/>
    <w:rsid w:val="004C365A"/>
    <w:rsid w:val="004C4423"/>
    <w:rsid w:val="004C44EA"/>
    <w:rsid w:val="004C5D6C"/>
    <w:rsid w:val="004C5E80"/>
    <w:rsid w:val="004C6701"/>
    <w:rsid w:val="004C6803"/>
    <w:rsid w:val="004C7A7F"/>
    <w:rsid w:val="004D0EB3"/>
    <w:rsid w:val="004D1330"/>
    <w:rsid w:val="004D16B5"/>
    <w:rsid w:val="004D2137"/>
    <w:rsid w:val="004D2600"/>
    <w:rsid w:val="004D2C42"/>
    <w:rsid w:val="004D3618"/>
    <w:rsid w:val="004D3BC8"/>
    <w:rsid w:val="004D408B"/>
    <w:rsid w:val="004D46D1"/>
    <w:rsid w:val="004D4A2C"/>
    <w:rsid w:val="004D4D78"/>
    <w:rsid w:val="004D5315"/>
    <w:rsid w:val="004D5504"/>
    <w:rsid w:val="004D5788"/>
    <w:rsid w:val="004D5A37"/>
    <w:rsid w:val="004D5C4A"/>
    <w:rsid w:val="004D6614"/>
    <w:rsid w:val="004D6C0C"/>
    <w:rsid w:val="004D6D5D"/>
    <w:rsid w:val="004D74F9"/>
    <w:rsid w:val="004E02D8"/>
    <w:rsid w:val="004E1019"/>
    <w:rsid w:val="004E1087"/>
    <w:rsid w:val="004E1CEB"/>
    <w:rsid w:val="004E1CFF"/>
    <w:rsid w:val="004E1D6B"/>
    <w:rsid w:val="004E1E26"/>
    <w:rsid w:val="004E1E9C"/>
    <w:rsid w:val="004E2B0C"/>
    <w:rsid w:val="004E3435"/>
    <w:rsid w:val="004E3A1A"/>
    <w:rsid w:val="004E3B93"/>
    <w:rsid w:val="004E3F1D"/>
    <w:rsid w:val="004E488F"/>
    <w:rsid w:val="004E4DE9"/>
    <w:rsid w:val="004E4E58"/>
    <w:rsid w:val="004E522B"/>
    <w:rsid w:val="004E5BA5"/>
    <w:rsid w:val="004E5F59"/>
    <w:rsid w:val="004E6DCC"/>
    <w:rsid w:val="004E74C6"/>
    <w:rsid w:val="004E77CF"/>
    <w:rsid w:val="004F02B7"/>
    <w:rsid w:val="004F07F3"/>
    <w:rsid w:val="004F0A45"/>
    <w:rsid w:val="004F2271"/>
    <w:rsid w:val="004F2385"/>
    <w:rsid w:val="004F2560"/>
    <w:rsid w:val="004F25EC"/>
    <w:rsid w:val="004F26B6"/>
    <w:rsid w:val="004F26D4"/>
    <w:rsid w:val="004F2D2C"/>
    <w:rsid w:val="004F2EF3"/>
    <w:rsid w:val="004F3D3D"/>
    <w:rsid w:val="004F427D"/>
    <w:rsid w:val="004F43C7"/>
    <w:rsid w:val="004F611C"/>
    <w:rsid w:val="004F661B"/>
    <w:rsid w:val="004F66E3"/>
    <w:rsid w:val="004F6CB3"/>
    <w:rsid w:val="004F7002"/>
    <w:rsid w:val="004F7016"/>
    <w:rsid w:val="004F7260"/>
    <w:rsid w:val="004F72AB"/>
    <w:rsid w:val="004F7AB5"/>
    <w:rsid w:val="00500D19"/>
    <w:rsid w:val="005010CF"/>
    <w:rsid w:val="00501346"/>
    <w:rsid w:val="005019B2"/>
    <w:rsid w:val="0050275E"/>
    <w:rsid w:val="0050302E"/>
    <w:rsid w:val="005036C8"/>
    <w:rsid w:val="00504483"/>
    <w:rsid w:val="00505407"/>
    <w:rsid w:val="00505423"/>
    <w:rsid w:val="00505A47"/>
    <w:rsid w:val="00506500"/>
    <w:rsid w:val="0050678E"/>
    <w:rsid w:val="00506947"/>
    <w:rsid w:val="00506A9B"/>
    <w:rsid w:val="00506E10"/>
    <w:rsid w:val="005073DE"/>
    <w:rsid w:val="00507CB8"/>
    <w:rsid w:val="0051034F"/>
    <w:rsid w:val="005105AD"/>
    <w:rsid w:val="00510B94"/>
    <w:rsid w:val="00511A07"/>
    <w:rsid w:val="00511B9E"/>
    <w:rsid w:val="00512247"/>
    <w:rsid w:val="0051235C"/>
    <w:rsid w:val="0051252A"/>
    <w:rsid w:val="00512894"/>
    <w:rsid w:val="00513852"/>
    <w:rsid w:val="00513F25"/>
    <w:rsid w:val="0051482D"/>
    <w:rsid w:val="00515368"/>
    <w:rsid w:val="005155EC"/>
    <w:rsid w:val="005157BD"/>
    <w:rsid w:val="005157EA"/>
    <w:rsid w:val="00515863"/>
    <w:rsid w:val="00515FF6"/>
    <w:rsid w:val="0051600B"/>
    <w:rsid w:val="00516219"/>
    <w:rsid w:val="00516F47"/>
    <w:rsid w:val="00516FF6"/>
    <w:rsid w:val="00517E16"/>
    <w:rsid w:val="005208BF"/>
    <w:rsid w:val="00520DD1"/>
    <w:rsid w:val="00520F5F"/>
    <w:rsid w:val="0052175F"/>
    <w:rsid w:val="00522215"/>
    <w:rsid w:val="00523145"/>
    <w:rsid w:val="0052347F"/>
    <w:rsid w:val="0052367B"/>
    <w:rsid w:val="005242E5"/>
    <w:rsid w:val="00524A6A"/>
    <w:rsid w:val="00524C1B"/>
    <w:rsid w:val="00525337"/>
    <w:rsid w:val="0052536D"/>
    <w:rsid w:val="0052592F"/>
    <w:rsid w:val="00526ACD"/>
    <w:rsid w:val="00526FB7"/>
    <w:rsid w:val="00527E79"/>
    <w:rsid w:val="00527F5B"/>
    <w:rsid w:val="0053023F"/>
    <w:rsid w:val="005303CD"/>
    <w:rsid w:val="005307CA"/>
    <w:rsid w:val="005308D7"/>
    <w:rsid w:val="0053093D"/>
    <w:rsid w:val="00530FB6"/>
    <w:rsid w:val="005310AA"/>
    <w:rsid w:val="005312FD"/>
    <w:rsid w:val="00531453"/>
    <w:rsid w:val="005319D2"/>
    <w:rsid w:val="005328A9"/>
    <w:rsid w:val="00532A8D"/>
    <w:rsid w:val="00533773"/>
    <w:rsid w:val="00535504"/>
    <w:rsid w:val="00535531"/>
    <w:rsid w:val="005365A6"/>
    <w:rsid w:val="00536D50"/>
    <w:rsid w:val="00536FBC"/>
    <w:rsid w:val="00536FCA"/>
    <w:rsid w:val="00537343"/>
    <w:rsid w:val="005373EC"/>
    <w:rsid w:val="005374BB"/>
    <w:rsid w:val="0054192A"/>
    <w:rsid w:val="00541961"/>
    <w:rsid w:val="00542413"/>
    <w:rsid w:val="0054266A"/>
    <w:rsid w:val="005428A5"/>
    <w:rsid w:val="00542D84"/>
    <w:rsid w:val="005430C6"/>
    <w:rsid w:val="0054318E"/>
    <w:rsid w:val="005431F3"/>
    <w:rsid w:val="00543241"/>
    <w:rsid w:val="00543A81"/>
    <w:rsid w:val="00544007"/>
    <w:rsid w:val="00544988"/>
    <w:rsid w:val="00544F60"/>
    <w:rsid w:val="00546170"/>
    <w:rsid w:val="005467E4"/>
    <w:rsid w:val="005501F6"/>
    <w:rsid w:val="00550314"/>
    <w:rsid w:val="00550F64"/>
    <w:rsid w:val="00551218"/>
    <w:rsid w:val="00551D6B"/>
    <w:rsid w:val="00551DC2"/>
    <w:rsid w:val="00553046"/>
    <w:rsid w:val="005536A4"/>
    <w:rsid w:val="005536F9"/>
    <w:rsid w:val="005537DA"/>
    <w:rsid w:val="00553AD7"/>
    <w:rsid w:val="005541EE"/>
    <w:rsid w:val="00554A6B"/>
    <w:rsid w:val="00555004"/>
    <w:rsid w:val="0055580F"/>
    <w:rsid w:val="00555E4B"/>
    <w:rsid w:val="00556363"/>
    <w:rsid w:val="00556737"/>
    <w:rsid w:val="00556980"/>
    <w:rsid w:val="00556A17"/>
    <w:rsid w:val="00557243"/>
    <w:rsid w:val="0055755F"/>
    <w:rsid w:val="005576CF"/>
    <w:rsid w:val="00557AE5"/>
    <w:rsid w:val="00560903"/>
    <w:rsid w:val="00561842"/>
    <w:rsid w:val="00561893"/>
    <w:rsid w:val="00561D14"/>
    <w:rsid w:val="0056204E"/>
    <w:rsid w:val="00562601"/>
    <w:rsid w:val="00562671"/>
    <w:rsid w:val="00562F7F"/>
    <w:rsid w:val="005632E8"/>
    <w:rsid w:val="0056349B"/>
    <w:rsid w:val="005638EA"/>
    <w:rsid w:val="00563E81"/>
    <w:rsid w:val="00564749"/>
    <w:rsid w:val="005648E4"/>
    <w:rsid w:val="00565C55"/>
    <w:rsid w:val="00565F8D"/>
    <w:rsid w:val="0056635C"/>
    <w:rsid w:val="00566C0A"/>
    <w:rsid w:val="00567112"/>
    <w:rsid w:val="0056796E"/>
    <w:rsid w:val="00567976"/>
    <w:rsid w:val="00567C91"/>
    <w:rsid w:val="005704F5"/>
    <w:rsid w:val="00571067"/>
    <w:rsid w:val="0057106A"/>
    <w:rsid w:val="00571315"/>
    <w:rsid w:val="005719E4"/>
    <w:rsid w:val="00571B4A"/>
    <w:rsid w:val="00571CB6"/>
    <w:rsid w:val="00571ECB"/>
    <w:rsid w:val="00572E8D"/>
    <w:rsid w:val="0057336F"/>
    <w:rsid w:val="0057390D"/>
    <w:rsid w:val="00574AF1"/>
    <w:rsid w:val="00574DF9"/>
    <w:rsid w:val="0057586E"/>
    <w:rsid w:val="00575A4B"/>
    <w:rsid w:val="005760AE"/>
    <w:rsid w:val="00577B6E"/>
    <w:rsid w:val="0058072F"/>
    <w:rsid w:val="005807AD"/>
    <w:rsid w:val="005807F8"/>
    <w:rsid w:val="00582917"/>
    <w:rsid w:val="00583CCF"/>
    <w:rsid w:val="0058471F"/>
    <w:rsid w:val="00585F40"/>
    <w:rsid w:val="00586533"/>
    <w:rsid w:val="0058718C"/>
    <w:rsid w:val="005878CA"/>
    <w:rsid w:val="00587FA2"/>
    <w:rsid w:val="00590AD5"/>
    <w:rsid w:val="00590B22"/>
    <w:rsid w:val="005919B3"/>
    <w:rsid w:val="00591B63"/>
    <w:rsid w:val="005920B9"/>
    <w:rsid w:val="00592AF0"/>
    <w:rsid w:val="00592B89"/>
    <w:rsid w:val="00592D94"/>
    <w:rsid w:val="005947AC"/>
    <w:rsid w:val="00595B13"/>
    <w:rsid w:val="00595C5C"/>
    <w:rsid w:val="00595CA1"/>
    <w:rsid w:val="00595CC5"/>
    <w:rsid w:val="00595F34"/>
    <w:rsid w:val="00596506"/>
    <w:rsid w:val="00596BB7"/>
    <w:rsid w:val="00597274"/>
    <w:rsid w:val="00597AFB"/>
    <w:rsid w:val="00597DCC"/>
    <w:rsid w:val="005A08E4"/>
    <w:rsid w:val="005A08FD"/>
    <w:rsid w:val="005A0AAF"/>
    <w:rsid w:val="005A0BD2"/>
    <w:rsid w:val="005A0BF6"/>
    <w:rsid w:val="005A0D41"/>
    <w:rsid w:val="005A0D46"/>
    <w:rsid w:val="005A21F1"/>
    <w:rsid w:val="005A348A"/>
    <w:rsid w:val="005A37D2"/>
    <w:rsid w:val="005A3A76"/>
    <w:rsid w:val="005A5A1C"/>
    <w:rsid w:val="005A5EF5"/>
    <w:rsid w:val="005A6BE2"/>
    <w:rsid w:val="005A7CC7"/>
    <w:rsid w:val="005B0688"/>
    <w:rsid w:val="005B1A51"/>
    <w:rsid w:val="005B1D7F"/>
    <w:rsid w:val="005B2592"/>
    <w:rsid w:val="005B26E7"/>
    <w:rsid w:val="005B2E52"/>
    <w:rsid w:val="005B302D"/>
    <w:rsid w:val="005B3531"/>
    <w:rsid w:val="005B3E6C"/>
    <w:rsid w:val="005B4093"/>
    <w:rsid w:val="005B420B"/>
    <w:rsid w:val="005B4BA3"/>
    <w:rsid w:val="005B4BE1"/>
    <w:rsid w:val="005B5D97"/>
    <w:rsid w:val="005B5EAA"/>
    <w:rsid w:val="005B63F8"/>
    <w:rsid w:val="005B7BC5"/>
    <w:rsid w:val="005B7D7E"/>
    <w:rsid w:val="005B7F27"/>
    <w:rsid w:val="005C09B0"/>
    <w:rsid w:val="005C1232"/>
    <w:rsid w:val="005C212B"/>
    <w:rsid w:val="005C2BEB"/>
    <w:rsid w:val="005C2C2E"/>
    <w:rsid w:val="005C30FC"/>
    <w:rsid w:val="005C3845"/>
    <w:rsid w:val="005C3CD8"/>
    <w:rsid w:val="005C4166"/>
    <w:rsid w:val="005C49D5"/>
    <w:rsid w:val="005C4FAF"/>
    <w:rsid w:val="005C5CF8"/>
    <w:rsid w:val="005C7009"/>
    <w:rsid w:val="005C742F"/>
    <w:rsid w:val="005C7761"/>
    <w:rsid w:val="005D0083"/>
    <w:rsid w:val="005D17A0"/>
    <w:rsid w:val="005D2FD0"/>
    <w:rsid w:val="005D316D"/>
    <w:rsid w:val="005D3B8A"/>
    <w:rsid w:val="005D41A6"/>
    <w:rsid w:val="005D43DC"/>
    <w:rsid w:val="005D4D36"/>
    <w:rsid w:val="005D4DF0"/>
    <w:rsid w:val="005D4ED0"/>
    <w:rsid w:val="005D595F"/>
    <w:rsid w:val="005D627F"/>
    <w:rsid w:val="005D631D"/>
    <w:rsid w:val="005D645C"/>
    <w:rsid w:val="005D6500"/>
    <w:rsid w:val="005D6733"/>
    <w:rsid w:val="005D6D39"/>
    <w:rsid w:val="005D7358"/>
    <w:rsid w:val="005D7769"/>
    <w:rsid w:val="005D7ADB"/>
    <w:rsid w:val="005E0002"/>
    <w:rsid w:val="005E0D9F"/>
    <w:rsid w:val="005E1BF7"/>
    <w:rsid w:val="005E1FAC"/>
    <w:rsid w:val="005E242D"/>
    <w:rsid w:val="005E2451"/>
    <w:rsid w:val="005E2FCE"/>
    <w:rsid w:val="005E482C"/>
    <w:rsid w:val="005E4DF6"/>
    <w:rsid w:val="005E696D"/>
    <w:rsid w:val="005E6D81"/>
    <w:rsid w:val="005E7C3D"/>
    <w:rsid w:val="005E7D8C"/>
    <w:rsid w:val="005F062A"/>
    <w:rsid w:val="005F06C6"/>
    <w:rsid w:val="005F070E"/>
    <w:rsid w:val="005F0B55"/>
    <w:rsid w:val="005F14C4"/>
    <w:rsid w:val="005F1ED3"/>
    <w:rsid w:val="005F29C0"/>
    <w:rsid w:val="005F2E66"/>
    <w:rsid w:val="005F30F2"/>
    <w:rsid w:val="005F3A3C"/>
    <w:rsid w:val="005F59CB"/>
    <w:rsid w:val="005F613C"/>
    <w:rsid w:val="005F6376"/>
    <w:rsid w:val="005F6A9D"/>
    <w:rsid w:val="005F6C96"/>
    <w:rsid w:val="005F6E94"/>
    <w:rsid w:val="005F760F"/>
    <w:rsid w:val="005F7AD6"/>
    <w:rsid w:val="006006F5"/>
    <w:rsid w:val="00600C45"/>
    <w:rsid w:val="0060176E"/>
    <w:rsid w:val="00602141"/>
    <w:rsid w:val="0060317A"/>
    <w:rsid w:val="00603360"/>
    <w:rsid w:val="006040F4"/>
    <w:rsid w:val="0060521C"/>
    <w:rsid w:val="0060545E"/>
    <w:rsid w:val="00605566"/>
    <w:rsid w:val="00605938"/>
    <w:rsid w:val="00605EE5"/>
    <w:rsid w:val="00605F89"/>
    <w:rsid w:val="00605F9B"/>
    <w:rsid w:val="00606148"/>
    <w:rsid w:val="00606714"/>
    <w:rsid w:val="00606C07"/>
    <w:rsid w:val="00606EA5"/>
    <w:rsid w:val="00607058"/>
    <w:rsid w:val="006070C3"/>
    <w:rsid w:val="006110B9"/>
    <w:rsid w:val="00611703"/>
    <w:rsid w:val="00611AF0"/>
    <w:rsid w:val="00611CC1"/>
    <w:rsid w:val="00612016"/>
    <w:rsid w:val="00612BE2"/>
    <w:rsid w:val="00612BF3"/>
    <w:rsid w:val="00613C41"/>
    <w:rsid w:val="00613D4D"/>
    <w:rsid w:val="006145D0"/>
    <w:rsid w:val="006146D9"/>
    <w:rsid w:val="006149AB"/>
    <w:rsid w:val="00614A2E"/>
    <w:rsid w:val="00614DE9"/>
    <w:rsid w:val="00615688"/>
    <w:rsid w:val="006156C1"/>
    <w:rsid w:val="0061658A"/>
    <w:rsid w:val="006166E7"/>
    <w:rsid w:val="00616EFA"/>
    <w:rsid w:val="00616F32"/>
    <w:rsid w:val="00616F87"/>
    <w:rsid w:val="00617178"/>
    <w:rsid w:val="0062007B"/>
    <w:rsid w:val="00620DF8"/>
    <w:rsid w:val="00620FFF"/>
    <w:rsid w:val="006214D3"/>
    <w:rsid w:val="0062150F"/>
    <w:rsid w:val="00622542"/>
    <w:rsid w:val="006225C7"/>
    <w:rsid w:val="00622645"/>
    <w:rsid w:val="00622DD1"/>
    <w:rsid w:val="00622EF1"/>
    <w:rsid w:val="00624F98"/>
    <w:rsid w:val="00626425"/>
    <w:rsid w:val="006271CA"/>
    <w:rsid w:val="006272A1"/>
    <w:rsid w:val="0063023C"/>
    <w:rsid w:val="00630720"/>
    <w:rsid w:val="00630E7F"/>
    <w:rsid w:val="00631D96"/>
    <w:rsid w:val="006323E6"/>
    <w:rsid w:val="006329DA"/>
    <w:rsid w:val="006329F3"/>
    <w:rsid w:val="00632C53"/>
    <w:rsid w:val="00632CAF"/>
    <w:rsid w:val="00632F05"/>
    <w:rsid w:val="00633081"/>
    <w:rsid w:val="00633838"/>
    <w:rsid w:val="006342C7"/>
    <w:rsid w:val="00634554"/>
    <w:rsid w:val="00634D7F"/>
    <w:rsid w:val="00634ED3"/>
    <w:rsid w:val="00635C15"/>
    <w:rsid w:val="00635C73"/>
    <w:rsid w:val="00635DFE"/>
    <w:rsid w:val="00635FD6"/>
    <w:rsid w:val="006361DD"/>
    <w:rsid w:val="006375F5"/>
    <w:rsid w:val="00637A32"/>
    <w:rsid w:val="006400FC"/>
    <w:rsid w:val="0064024B"/>
    <w:rsid w:val="006404C4"/>
    <w:rsid w:val="00640CE6"/>
    <w:rsid w:val="006410BB"/>
    <w:rsid w:val="006412D0"/>
    <w:rsid w:val="00641873"/>
    <w:rsid w:val="00641FF5"/>
    <w:rsid w:val="00642D44"/>
    <w:rsid w:val="00643A8B"/>
    <w:rsid w:val="00643CCB"/>
    <w:rsid w:val="00643D7F"/>
    <w:rsid w:val="00644069"/>
    <w:rsid w:val="00644A3D"/>
    <w:rsid w:val="00644C09"/>
    <w:rsid w:val="00644DC5"/>
    <w:rsid w:val="00645AD3"/>
    <w:rsid w:val="006461D7"/>
    <w:rsid w:val="0064763E"/>
    <w:rsid w:val="00650659"/>
    <w:rsid w:val="00650832"/>
    <w:rsid w:val="006514EA"/>
    <w:rsid w:val="00651794"/>
    <w:rsid w:val="006517FA"/>
    <w:rsid w:val="00652342"/>
    <w:rsid w:val="00652ABA"/>
    <w:rsid w:val="00652E3A"/>
    <w:rsid w:val="006531EB"/>
    <w:rsid w:val="00653307"/>
    <w:rsid w:val="00653B0B"/>
    <w:rsid w:val="00653B58"/>
    <w:rsid w:val="00653D30"/>
    <w:rsid w:val="00654080"/>
    <w:rsid w:val="006552B5"/>
    <w:rsid w:val="0065593C"/>
    <w:rsid w:val="00655E88"/>
    <w:rsid w:val="006560BE"/>
    <w:rsid w:val="00656355"/>
    <w:rsid w:val="0065657D"/>
    <w:rsid w:val="006565A2"/>
    <w:rsid w:val="00657220"/>
    <w:rsid w:val="00657435"/>
    <w:rsid w:val="00657468"/>
    <w:rsid w:val="0066005D"/>
    <w:rsid w:val="0066048C"/>
    <w:rsid w:val="0066126F"/>
    <w:rsid w:val="006616D6"/>
    <w:rsid w:val="006617EE"/>
    <w:rsid w:val="006621DD"/>
    <w:rsid w:val="00663DB3"/>
    <w:rsid w:val="006648BD"/>
    <w:rsid w:val="00664A57"/>
    <w:rsid w:val="00665F07"/>
    <w:rsid w:val="00666198"/>
    <w:rsid w:val="006665C6"/>
    <w:rsid w:val="00667104"/>
    <w:rsid w:val="00667287"/>
    <w:rsid w:val="00670246"/>
    <w:rsid w:val="0067137F"/>
    <w:rsid w:val="00671DC4"/>
    <w:rsid w:val="00672CCC"/>
    <w:rsid w:val="006731B7"/>
    <w:rsid w:val="00673A97"/>
    <w:rsid w:val="00673C02"/>
    <w:rsid w:val="00673C3D"/>
    <w:rsid w:val="0067400E"/>
    <w:rsid w:val="00674669"/>
    <w:rsid w:val="0067500C"/>
    <w:rsid w:val="0067513E"/>
    <w:rsid w:val="006754AB"/>
    <w:rsid w:val="00675548"/>
    <w:rsid w:val="006775D5"/>
    <w:rsid w:val="00677FA6"/>
    <w:rsid w:val="00680ABD"/>
    <w:rsid w:val="00681F8B"/>
    <w:rsid w:val="00682883"/>
    <w:rsid w:val="006846AF"/>
    <w:rsid w:val="00685085"/>
    <w:rsid w:val="006861A8"/>
    <w:rsid w:val="0068639E"/>
    <w:rsid w:val="006866D7"/>
    <w:rsid w:val="00687091"/>
    <w:rsid w:val="006875A2"/>
    <w:rsid w:val="00687DA9"/>
    <w:rsid w:val="00690056"/>
    <w:rsid w:val="00690505"/>
    <w:rsid w:val="006923B6"/>
    <w:rsid w:val="006928D9"/>
    <w:rsid w:val="00693272"/>
    <w:rsid w:val="006935AF"/>
    <w:rsid w:val="006939D7"/>
    <w:rsid w:val="00693B39"/>
    <w:rsid w:val="00693DF6"/>
    <w:rsid w:val="006957CA"/>
    <w:rsid w:val="006960FF"/>
    <w:rsid w:val="00696828"/>
    <w:rsid w:val="00696AB3"/>
    <w:rsid w:val="006971C9"/>
    <w:rsid w:val="006974A6"/>
    <w:rsid w:val="006974FA"/>
    <w:rsid w:val="006977BB"/>
    <w:rsid w:val="00697AEC"/>
    <w:rsid w:val="006A0B5C"/>
    <w:rsid w:val="006A24F4"/>
    <w:rsid w:val="006A253C"/>
    <w:rsid w:val="006A3B27"/>
    <w:rsid w:val="006A3C1D"/>
    <w:rsid w:val="006A467C"/>
    <w:rsid w:val="006A7D31"/>
    <w:rsid w:val="006A7E6C"/>
    <w:rsid w:val="006B003E"/>
    <w:rsid w:val="006B0DB2"/>
    <w:rsid w:val="006B1C2F"/>
    <w:rsid w:val="006B2B2C"/>
    <w:rsid w:val="006B38EF"/>
    <w:rsid w:val="006B3CD6"/>
    <w:rsid w:val="006B41EE"/>
    <w:rsid w:val="006B42FB"/>
    <w:rsid w:val="006B4C4B"/>
    <w:rsid w:val="006B4DE6"/>
    <w:rsid w:val="006B52A0"/>
    <w:rsid w:val="006B5658"/>
    <w:rsid w:val="006B61C2"/>
    <w:rsid w:val="006B63BC"/>
    <w:rsid w:val="006B7ED5"/>
    <w:rsid w:val="006C0561"/>
    <w:rsid w:val="006C06D3"/>
    <w:rsid w:val="006C10C4"/>
    <w:rsid w:val="006C1CC1"/>
    <w:rsid w:val="006C2650"/>
    <w:rsid w:val="006C38E8"/>
    <w:rsid w:val="006C409B"/>
    <w:rsid w:val="006C49DF"/>
    <w:rsid w:val="006C56AB"/>
    <w:rsid w:val="006C6658"/>
    <w:rsid w:val="006C6CF2"/>
    <w:rsid w:val="006C7399"/>
    <w:rsid w:val="006C7B4A"/>
    <w:rsid w:val="006D0B86"/>
    <w:rsid w:val="006D1C34"/>
    <w:rsid w:val="006D20D5"/>
    <w:rsid w:val="006D233C"/>
    <w:rsid w:val="006D30AD"/>
    <w:rsid w:val="006D38CF"/>
    <w:rsid w:val="006D399C"/>
    <w:rsid w:val="006D3BA8"/>
    <w:rsid w:val="006D5737"/>
    <w:rsid w:val="006D5FA0"/>
    <w:rsid w:val="006D67D1"/>
    <w:rsid w:val="006D7019"/>
    <w:rsid w:val="006D7F8C"/>
    <w:rsid w:val="006E06AE"/>
    <w:rsid w:val="006E1C0F"/>
    <w:rsid w:val="006E2E7E"/>
    <w:rsid w:val="006E3036"/>
    <w:rsid w:val="006E3BEC"/>
    <w:rsid w:val="006E555B"/>
    <w:rsid w:val="006E5B2E"/>
    <w:rsid w:val="006E6051"/>
    <w:rsid w:val="006E6B9C"/>
    <w:rsid w:val="006E6FE5"/>
    <w:rsid w:val="006E71A1"/>
    <w:rsid w:val="006E7F1B"/>
    <w:rsid w:val="006F0482"/>
    <w:rsid w:val="006F0D50"/>
    <w:rsid w:val="006F10E5"/>
    <w:rsid w:val="006F13F8"/>
    <w:rsid w:val="006F17F0"/>
    <w:rsid w:val="006F2644"/>
    <w:rsid w:val="006F2E97"/>
    <w:rsid w:val="006F2EFD"/>
    <w:rsid w:val="006F3175"/>
    <w:rsid w:val="006F3802"/>
    <w:rsid w:val="006F410E"/>
    <w:rsid w:val="006F49D1"/>
    <w:rsid w:val="006F4EC3"/>
    <w:rsid w:val="006F5222"/>
    <w:rsid w:val="006F5468"/>
    <w:rsid w:val="006F62B8"/>
    <w:rsid w:val="006F6BA8"/>
    <w:rsid w:val="006F6F65"/>
    <w:rsid w:val="0070079D"/>
    <w:rsid w:val="007007DD"/>
    <w:rsid w:val="00700E13"/>
    <w:rsid w:val="00701602"/>
    <w:rsid w:val="007021E5"/>
    <w:rsid w:val="00702774"/>
    <w:rsid w:val="0070322B"/>
    <w:rsid w:val="00703E54"/>
    <w:rsid w:val="00704065"/>
    <w:rsid w:val="007047D9"/>
    <w:rsid w:val="00705792"/>
    <w:rsid w:val="00705C79"/>
    <w:rsid w:val="00706198"/>
    <w:rsid w:val="00706241"/>
    <w:rsid w:val="00706ADA"/>
    <w:rsid w:val="00706B02"/>
    <w:rsid w:val="00707196"/>
    <w:rsid w:val="00707367"/>
    <w:rsid w:val="007077AF"/>
    <w:rsid w:val="007079D2"/>
    <w:rsid w:val="00707BAC"/>
    <w:rsid w:val="00707D81"/>
    <w:rsid w:val="0071007E"/>
    <w:rsid w:val="00710290"/>
    <w:rsid w:val="00710ADC"/>
    <w:rsid w:val="007113AA"/>
    <w:rsid w:val="00711BD6"/>
    <w:rsid w:val="00712498"/>
    <w:rsid w:val="00712755"/>
    <w:rsid w:val="007135A5"/>
    <w:rsid w:val="00713825"/>
    <w:rsid w:val="00713A81"/>
    <w:rsid w:val="00713D97"/>
    <w:rsid w:val="00713F71"/>
    <w:rsid w:val="00716241"/>
    <w:rsid w:val="007162C8"/>
    <w:rsid w:val="00716E15"/>
    <w:rsid w:val="00716EC8"/>
    <w:rsid w:val="00717D67"/>
    <w:rsid w:val="00720C39"/>
    <w:rsid w:val="00721D5A"/>
    <w:rsid w:val="00722158"/>
    <w:rsid w:val="00722196"/>
    <w:rsid w:val="007224A1"/>
    <w:rsid w:val="007225C1"/>
    <w:rsid w:val="0072275C"/>
    <w:rsid w:val="00722CD2"/>
    <w:rsid w:val="00723D9A"/>
    <w:rsid w:val="0072406F"/>
    <w:rsid w:val="00725798"/>
    <w:rsid w:val="00726070"/>
    <w:rsid w:val="00727464"/>
    <w:rsid w:val="00727F3B"/>
    <w:rsid w:val="0073023F"/>
    <w:rsid w:val="007304C7"/>
    <w:rsid w:val="0073087A"/>
    <w:rsid w:val="00730A24"/>
    <w:rsid w:val="00730C90"/>
    <w:rsid w:val="00730CC1"/>
    <w:rsid w:val="007310F5"/>
    <w:rsid w:val="00731519"/>
    <w:rsid w:val="00731A57"/>
    <w:rsid w:val="00731CE6"/>
    <w:rsid w:val="00731E0F"/>
    <w:rsid w:val="00732713"/>
    <w:rsid w:val="00733968"/>
    <w:rsid w:val="007339EA"/>
    <w:rsid w:val="00733CFC"/>
    <w:rsid w:val="00734698"/>
    <w:rsid w:val="007350CE"/>
    <w:rsid w:val="00740326"/>
    <w:rsid w:val="007408C6"/>
    <w:rsid w:val="00742E73"/>
    <w:rsid w:val="00742F2F"/>
    <w:rsid w:val="007436E8"/>
    <w:rsid w:val="00743A28"/>
    <w:rsid w:val="00744137"/>
    <w:rsid w:val="0074585C"/>
    <w:rsid w:val="00745F07"/>
    <w:rsid w:val="00746B1D"/>
    <w:rsid w:val="00746E3A"/>
    <w:rsid w:val="00746ED1"/>
    <w:rsid w:val="00747417"/>
    <w:rsid w:val="00747970"/>
    <w:rsid w:val="007479C4"/>
    <w:rsid w:val="00750DBD"/>
    <w:rsid w:val="00750E94"/>
    <w:rsid w:val="0075142C"/>
    <w:rsid w:val="007524C7"/>
    <w:rsid w:val="00752F73"/>
    <w:rsid w:val="00754665"/>
    <w:rsid w:val="00755057"/>
    <w:rsid w:val="0075551E"/>
    <w:rsid w:val="007559A6"/>
    <w:rsid w:val="00756779"/>
    <w:rsid w:val="00757174"/>
    <w:rsid w:val="00757B68"/>
    <w:rsid w:val="00757C4D"/>
    <w:rsid w:val="00757D2F"/>
    <w:rsid w:val="00760372"/>
    <w:rsid w:val="00760820"/>
    <w:rsid w:val="0076136B"/>
    <w:rsid w:val="007615F1"/>
    <w:rsid w:val="00762D59"/>
    <w:rsid w:val="00763221"/>
    <w:rsid w:val="0076383F"/>
    <w:rsid w:val="00763C3B"/>
    <w:rsid w:val="00764342"/>
    <w:rsid w:val="00764512"/>
    <w:rsid w:val="00764649"/>
    <w:rsid w:val="00764993"/>
    <w:rsid w:val="00764D5A"/>
    <w:rsid w:val="00765284"/>
    <w:rsid w:val="00766946"/>
    <w:rsid w:val="00770310"/>
    <w:rsid w:val="00770A3A"/>
    <w:rsid w:val="00770AC7"/>
    <w:rsid w:val="00771C7B"/>
    <w:rsid w:val="00772DAE"/>
    <w:rsid w:val="00772E19"/>
    <w:rsid w:val="00772F1E"/>
    <w:rsid w:val="0077307A"/>
    <w:rsid w:val="00773261"/>
    <w:rsid w:val="007736AE"/>
    <w:rsid w:val="0077396E"/>
    <w:rsid w:val="007742B7"/>
    <w:rsid w:val="00774864"/>
    <w:rsid w:val="00774A04"/>
    <w:rsid w:val="00774ACE"/>
    <w:rsid w:val="00774B61"/>
    <w:rsid w:val="00774C54"/>
    <w:rsid w:val="0077563A"/>
    <w:rsid w:val="0077593B"/>
    <w:rsid w:val="00775B81"/>
    <w:rsid w:val="007764AB"/>
    <w:rsid w:val="007764B0"/>
    <w:rsid w:val="007766B9"/>
    <w:rsid w:val="007766D6"/>
    <w:rsid w:val="00776DC0"/>
    <w:rsid w:val="0077788C"/>
    <w:rsid w:val="00777DEB"/>
    <w:rsid w:val="00781064"/>
    <w:rsid w:val="00781DB9"/>
    <w:rsid w:val="00783133"/>
    <w:rsid w:val="007833F8"/>
    <w:rsid w:val="00783748"/>
    <w:rsid w:val="00784129"/>
    <w:rsid w:val="007843E4"/>
    <w:rsid w:val="00784E27"/>
    <w:rsid w:val="007859AC"/>
    <w:rsid w:val="007859D8"/>
    <w:rsid w:val="00785A0D"/>
    <w:rsid w:val="00787315"/>
    <w:rsid w:val="00787C1D"/>
    <w:rsid w:val="00787DBC"/>
    <w:rsid w:val="00790B85"/>
    <w:rsid w:val="0079155D"/>
    <w:rsid w:val="0079160A"/>
    <w:rsid w:val="00791688"/>
    <w:rsid w:val="007916DD"/>
    <w:rsid w:val="00791B13"/>
    <w:rsid w:val="00791D65"/>
    <w:rsid w:val="00792698"/>
    <w:rsid w:val="007926B0"/>
    <w:rsid w:val="007930C7"/>
    <w:rsid w:val="007932BD"/>
    <w:rsid w:val="00793B13"/>
    <w:rsid w:val="007944C1"/>
    <w:rsid w:val="007949EC"/>
    <w:rsid w:val="00795C81"/>
    <w:rsid w:val="00795D82"/>
    <w:rsid w:val="00796868"/>
    <w:rsid w:val="00796B58"/>
    <w:rsid w:val="00796B6C"/>
    <w:rsid w:val="00797313"/>
    <w:rsid w:val="00797323"/>
    <w:rsid w:val="007979C0"/>
    <w:rsid w:val="007A0307"/>
    <w:rsid w:val="007A0D79"/>
    <w:rsid w:val="007A187C"/>
    <w:rsid w:val="007A18E2"/>
    <w:rsid w:val="007A1940"/>
    <w:rsid w:val="007A2431"/>
    <w:rsid w:val="007A277C"/>
    <w:rsid w:val="007A2CE3"/>
    <w:rsid w:val="007A3E58"/>
    <w:rsid w:val="007A42D1"/>
    <w:rsid w:val="007A452C"/>
    <w:rsid w:val="007A4860"/>
    <w:rsid w:val="007A52AA"/>
    <w:rsid w:val="007A5591"/>
    <w:rsid w:val="007A6544"/>
    <w:rsid w:val="007A6B04"/>
    <w:rsid w:val="007B0184"/>
    <w:rsid w:val="007B0423"/>
    <w:rsid w:val="007B0499"/>
    <w:rsid w:val="007B1329"/>
    <w:rsid w:val="007B1DE1"/>
    <w:rsid w:val="007B346F"/>
    <w:rsid w:val="007B38EF"/>
    <w:rsid w:val="007B3EFC"/>
    <w:rsid w:val="007B41B1"/>
    <w:rsid w:val="007B4683"/>
    <w:rsid w:val="007B5F96"/>
    <w:rsid w:val="007B6227"/>
    <w:rsid w:val="007B655D"/>
    <w:rsid w:val="007B7B21"/>
    <w:rsid w:val="007B7E21"/>
    <w:rsid w:val="007C00DD"/>
    <w:rsid w:val="007C0278"/>
    <w:rsid w:val="007C04C4"/>
    <w:rsid w:val="007C104F"/>
    <w:rsid w:val="007C1F52"/>
    <w:rsid w:val="007C2020"/>
    <w:rsid w:val="007C2204"/>
    <w:rsid w:val="007C27A8"/>
    <w:rsid w:val="007C2A7C"/>
    <w:rsid w:val="007C32F5"/>
    <w:rsid w:val="007C3B40"/>
    <w:rsid w:val="007C4406"/>
    <w:rsid w:val="007C45DE"/>
    <w:rsid w:val="007C4783"/>
    <w:rsid w:val="007C4D54"/>
    <w:rsid w:val="007C54D7"/>
    <w:rsid w:val="007C5605"/>
    <w:rsid w:val="007C5BA4"/>
    <w:rsid w:val="007C5CF2"/>
    <w:rsid w:val="007C5E0B"/>
    <w:rsid w:val="007C60AE"/>
    <w:rsid w:val="007C66D1"/>
    <w:rsid w:val="007C676D"/>
    <w:rsid w:val="007C7BE0"/>
    <w:rsid w:val="007D073F"/>
    <w:rsid w:val="007D076D"/>
    <w:rsid w:val="007D09C1"/>
    <w:rsid w:val="007D0AE5"/>
    <w:rsid w:val="007D112F"/>
    <w:rsid w:val="007D205E"/>
    <w:rsid w:val="007D234F"/>
    <w:rsid w:val="007D2435"/>
    <w:rsid w:val="007D2D11"/>
    <w:rsid w:val="007D2DC0"/>
    <w:rsid w:val="007D36FA"/>
    <w:rsid w:val="007D39C2"/>
    <w:rsid w:val="007D3A0B"/>
    <w:rsid w:val="007D427D"/>
    <w:rsid w:val="007D491E"/>
    <w:rsid w:val="007D4A12"/>
    <w:rsid w:val="007D4BC0"/>
    <w:rsid w:val="007D4CEA"/>
    <w:rsid w:val="007D4DCB"/>
    <w:rsid w:val="007D546C"/>
    <w:rsid w:val="007D55D1"/>
    <w:rsid w:val="007D55E7"/>
    <w:rsid w:val="007D593B"/>
    <w:rsid w:val="007D5D0A"/>
    <w:rsid w:val="007D5F4C"/>
    <w:rsid w:val="007D602E"/>
    <w:rsid w:val="007D64C7"/>
    <w:rsid w:val="007D6F0F"/>
    <w:rsid w:val="007D74BD"/>
    <w:rsid w:val="007D77DE"/>
    <w:rsid w:val="007E0064"/>
    <w:rsid w:val="007E0B93"/>
    <w:rsid w:val="007E0CBB"/>
    <w:rsid w:val="007E0D36"/>
    <w:rsid w:val="007E0D7C"/>
    <w:rsid w:val="007E1476"/>
    <w:rsid w:val="007E236A"/>
    <w:rsid w:val="007E311B"/>
    <w:rsid w:val="007E34DF"/>
    <w:rsid w:val="007E3BA2"/>
    <w:rsid w:val="007E47D6"/>
    <w:rsid w:val="007E564A"/>
    <w:rsid w:val="007E6345"/>
    <w:rsid w:val="007E68CA"/>
    <w:rsid w:val="007E6993"/>
    <w:rsid w:val="007E6AAE"/>
    <w:rsid w:val="007E7262"/>
    <w:rsid w:val="007E739C"/>
    <w:rsid w:val="007F037E"/>
    <w:rsid w:val="007F1CB9"/>
    <w:rsid w:val="007F1EB4"/>
    <w:rsid w:val="007F2B04"/>
    <w:rsid w:val="007F40FD"/>
    <w:rsid w:val="007F44EA"/>
    <w:rsid w:val="007F4AE8"/>
    <w:rsid w:val="007F4ED1"/>
    <w:rsid w:val="007F5220"/>
    <w:rsid w:val="007F54BE"/>
    <w:rsid w:val="007F5726"/>
    <w:rsid w:val="007F5B56"/>
    <w:rsid w:val="007F5C04"/>
    <w:rsid w:val="007F5C0E"/>
    <w:rsid w:val="007F6B1E"/>
    <w:rsid w:val="007F72E3"/>
    <w:rsid w:val="00800EE9"/>
    <w:rsid w:val="008014A0"/>
    <w:rsid w:val="008016F7"/>
    <w:rsid w:val="00801AA0"/>
    <w:rsid w:val="00802E87"/>
    <w:rsid w:val="00803751"/>
    <w:rsid w:val="00803FFD"/>
    <w:rsid w:val="008040C4"/>
    <w:rsid w:val="008048DA"/>
    <w:rsid w:val="008051EB"/>
    <w:rsid w:val="008053E2"/>
    <w:rsid w:val="00805B70"/>
    <w:rsid w:val="0080661D"/>
    <w:rsid w:val="00806A8E"/>
    <w:rsid w:val="00806EF7"/>
    <w:rsid w:val="008071C1"/>
    <w:rsid w:val="00813226"/>
    <w:rsid w:val="0081488F"/>
    <w:rsid w:val="008150A0"/>
    <w:rsid w:val="00816DC9"/>
    <w:rsid w:val="00816EE8"/>
    <w:rsid w:val="00817034"/>
    <w:rsid w:val="0081733F"/>
    <w:rsid w:val="00817F9F"/>
    <w:rsid w:val="00820703"/>
    <w:rsid w:val="00820D44"/>
    <w:rsid w:val="00821F69"/>
    <w:rsid w:val="00822213"/>
    <w:rsid w:val="00823709"/>
    <w:rsid w:val="008239CB"/>
    <w:rsid w:val="00823F2A"/>
    <w:rsid w:val="00823FEA"/>
    <w:rsid w:val="00824151"/>
    <w:rsid w:val="008245A7"/>
    <w:rsid w:val="008252BC"/>
    <w:rsid w:val="00825964"/>
    <w:rsid w:val="0082622B"/>
    <w:rsid w:val="00826AF0"/>
    <w:rsid w:val="0082702F"/>
    <w:rsid w:val="00827380"/>
    <w:rsid w:val="00827CD6"/>
    <w:rsid w:val="00827D8D"/>
    <w:rsid w:val="00830A84"/>
    <w:rsid w:val="0083133F"/>
    <w:rsid w:val="00832185"/>
    <w:rsid w:val="008325AC"/>
    <w:rsid w:val="0083273C"/>
    <w:rsid w:val="00832C2B"/>
    <w:rsid w:val="00832D5F"/>
    <w:rsid w:val="008334E5"/>
    <w:rsid w:val="008341CA"/>
    <w:rsid w:val="008348AA"/>
    <w:rsid w:val="00834A0E"/>
    <w:rsid w:val="00835217"/>
    <w:rsid w:val="0083558B"/>
    <w:rsid w:val="008355F2"/>
    <w:rsid w:val="0083570D"/>
    <w:rsid w:val="00836AAD"/>
    <w:rsid w:val="00836ACE"/>
    <w:rsid w:val="00836BB9"/>
    <w:rsid w:val="00836CE2"/>
    <w:rsid w:val="0084108F"/>
    <w:rsid w:val="0084114D"/>
    <w:rsid w:val="0084115F"/>
    <w:rsid w:val="008423DD"/>
    <w:rsid w:val="0084482B"/>
    <w:rsid w:val="00845002"/>
    <w:rsid w:val="008451C6"/>
    <w:rsid w:val="00845386"/>
    <w:rsid w:val="0084573D"/>
    <w:rsid w:val="00845DA3"/>
    <w:rsid w:val="00846015"/>
    <w:rsid w:val="00846105"/>
    <w:rsid w:val="008467DA"/>
    <w:rsid w:val="00847F23"/>
    <w:rsid w:val="00850D72"/>
    <w:rsid w:val="00852280"/>
    <w:rsid w:val="0085254D"/>
    <w:rsid w:val="00852808"/>
    <w:rsid w:val="0085308C"/>
    <w:rsid w:val="008537AD"/>
    <w:rsid w:val="00853934"/>
    <w:rsid w:val="00853A05"/>
    <w:rsid w:val="008541B3"/>
    <w:rsid w:val="00854D86"/>
    <w:rsid w:val="0085571A"/>
    <w:rsid w:val="008563F2"/>
    <w:rsid w:val="008564CA"/>
    <w:rsid w:val="00860AC9"/>
    <w:rsid w:val="00861735"/>
    <w:rsid w:val="00861BBA"/>
    <w:rsid w:val="00862311"/>
    <w:rsid w:val="00862370"/>
    <w:rsid w:val="00863284"/>
    <w:rsid w:val="0086376C"/>
    <w:rsid w:val="0086379F"/>
    <w:rsid w:val="008639EB"/>
    <w:rsid w:val="00863F09"/>
    <w:rsid w:val="00864567"/>
    <w:rsid w:val="0086565B"/>
    <w:rsid w:val="0086593B"/>
    <w:rsid w:val="00865F13"/>
    <w:rsid w:val="008668B2"/>
    <w:rsid w:val="00866B40"/>
    <w:rsid w:val="00867628"/>
    <w:rsid w:val="00867D06"/>
    <w:rsid w:val="008726B4"/>
    <w:rsid w:val="0087286C"/>
    <w:rsid w:val="00872ABD"/>
    <w:rsid w:val="00872C28"/>
    <w:rsid w:val="0087337C"/>
    <w:rsid w:val="008739AE"/>
    <w:rsid w:val="00873EF2"/>
    <w:rsid w:val="0087457F"/>
    <w:rsid w:val="008748D1"/>
    <w:rsid w:val="008761B6"/>
    <w:rsid w:val="00876825"/>
    <w:rsid w:val="00876B1C"/>
    <w:rsid w:val="00876F92"/>
    <w:rsid w:val="008773E1"/>
    <w:rsid w:val="0087767E"/>
    <w:rsid w:val="00877ED9"/>
    <w:rsid w:val="00880DEE"/>
    <w:rsid w:val="0088196B"/>
    <w:rsid w:val="00882196"/>
    <w:rsid w:val="008822AF"/>
    <w:rsid w:val="0088243B"/>
    <w:rsid w:val="00883E03"/>
    <w:rsid w:val="008844CD"/>
    <w:rsid w:val="00884F47"/>
    <w:rsid w:val="00885095"/>
    <w:rsid w:val="0088572F"/>
    <w:rsid w:val="008864AA"/>
    <w:rsid w:val="00886826"/>
    <w:rsid w:val="0088699A"/>
    <w:rsid w:val="00886F1B"/>
    <w:rsid w:val="00887060"/>
    <w:rsid w:val="00890DCB"/>
    <w:rsid w:val="00891223"/>
    <w:rsid w:val="008916B5"/>
    <w:rsid w:val="008917FA"/>
    <w:rsid w:val="008920EE"/>
    <w:rsid w:val="0089236E"/>
    <w:rsid w:val="008934E8"/>
    <w:rsid w:val="00894191"/>
    <w:rsid w:val="0089439F"/>
    <w:rsid w:val="008944FB"/>
    <w:rsid w:val="00894560"/>
    <w:rsid w:val="008948B6"/>
    <w:rsid w:val="00894A1E"/>
    <w:rsid w:val="0089515C"/>
    <w:rsid w:val="00895296"/>
    <w:rsid w:val="0089550E"/>
    <w:rsid w:val="00895BF7"/>
    <w:rsid w:val="00895E6E"/>
    <w:rsid w:val="00896017"/>
    <w:rsid w:val="00896413"/>
    <w:rsid w:val="008967B4"/>
    <w:rsid w:val="0089690F"/>
    <w:rsid w:val="00896DD6"/>
    <w:rsid w:val="00896E4E"/>
    <w:rsid w:val="008977F3"/>
    <w:rsid w:val="0089795E"/>
    <w:rsid w:val="008A034A"/>
    <w:rsid w:val="008A03C4"/>
    <w:rsid w:val="008A0757"/>
    <w:rsid w:val="008A0DE5"/>
    <w:rsid w:val="008A1133"/>
    <w:rsid w:val="008A20E1"/>
    <w:rsid w:val="008A20E6"/>
    <w:rsid w:val="008A21AC"/>
    <w:rsid w:val="008A2426"/>
    <w:rsid w:val="008A35AA"/>
    <w:rsid w:val="008A39B6"/>
    <w:rsid w:val="008A486A"/>
    <w:rsid w:val="008A4D66"/>
    <w:rsid w:val="008A52B3"/>
    <w:rsid w:val="008A54A2"/>
    <w:rsid w:val="008A5796"/>
    <w:rsid w:val="008A67DE"/>
    <w:rsid w:val="008A70DF"/>
    <w:rsid w:val="008A7385"/>
    <w:rsid w:val="008A7769"/>
    <w:rsid w:val="008A7F78"/>
    <w:rsid w:val="008B0A12"/>
    <w:rsid w:val="008B0FAA"/>
    <w:rsid w:val="008B1CA0"/>
    <w:rsid w:val="008B29C0"/>
    <w:rsid w:val="008B2ADD"/>
    <w:rsid w:val="008B33B0"/>
    <w:rsid w:val="008B3586"/>
    <w:rsid w:val="008B3C5D"/>
    <w:rsid w:val="008B3EB4"/>
    <w:rsid w:val="008B4D44"/>
    <w:rsid w:val="008B53B2"/>
    <w:rsid w:val="008B5814"/>
    <w:rsid w:val="008B5985"/>
    <w:rsid w:val="008B621B"/>
    <w:rsid w:val="008B65DA"/>
    <w:rsid w:val="008B7722"/>
    <w:rsid w:val="008B7781"/>
    <w:rsid w:val="008B7D5B"/>
    <w:rsid w:val="008C02B4"/>
    <w:rsid w:val="008C0EB1"/>
    <w:rsid w:val="008C106A"/>
    <w:rsid w:val="008C17FD"/>
    <w:rsid w:val="008C26D9"/>
    <w:rsid w:val="008C2E62"/>
    <w:rsid w:val="008C34E7"/>
    <w:rsid w:val="008C3E8D"/>
    <w:rsid w:val="008C40D5"/>
    <w:rsid w:val="008C41E5"/>
    <w:rsid w:val="008C45C8"/>
    <w:rsid w:val="008C4952"/>
    <w:rsid w:val="008C5ABC"/>
    <w:rsid w:val="008C5B3F"/>
    <w:rsid w:val="008C6045"/>
    <w:rsid w:val="008C656F"/>
    <w:rsid w:val="008C660F"/>
    <w:rsid w:val="008C68F6"/>
    <w:rsid w:val="008C6A78"/>
    <w:rsid w:val="008C7506"/>
    <w:rsid w:val="008C771C"/>
    <w:rsid w:val="008C7F8A"/>
    <w:rsid w:val="008D04D0"/>
    <w:rsid w:val="008D0BD6"/>
    <w:rsid w:val="008D10D3"/>
    <w:rsid w:val="008D14B0"/>
    <w:rsid w:val="008D14F7"/>
    <w:rsid w:val="008D1BA4"/>
    <w:rsid w:val="008D26CE"/>
    <w:rsid w:val="008D34B8"/>
    <w:rsid w:val="008D34EC"/>
    <w:rsid w:val="008D3573"/>
    <w:rsid w:val="008D39E8"/>
    <w:rsid w:val="008D3C8E"/>
    <w:rsid w:val="008D49EA"/>
    <w:rsid w:val="008D4D42"/>
    <w:rsid w:val="008D4F68"/>
    <w:rsid w:val="008D5545"/>
    <w:rsid w:val="008D5A1F"/>
    <w:rsid w:val="008D6449"/>
    <w:rsid w:val="008D769E"/>
    <w:rsid w:val="008E0108"/>
    <w:rsid w:val="008E020D"/>
    <w:rsid w:val="008E0A95"/>
    <w:rsid w:val="008E0C6E"/>
    <w:rsid w:val="008E187D"/>
    <w:rsid w:val="008E1B7A"/>
    <w:rsid w:val="008E1CFE"/>
    <w:rsid w:val="008E21F6"/>
    <w:rsid w:val="008E2803"/>
    <w:rsid w:val="008E28D8"/>
    <w:rsid w:val="008E2CAE"/>
    <w:rsid w:val="008E2FD1"/>
    <w:rsid w:val="008E34FE"/>
    <w:rsid w:val="008E4132"/>
    <w:rsid w:val="008E4D47"/>
    <w:rsid w:val="008E57B5"/>
    <w:rsid w:val="008E5E13"/>
    <w:rsid w:val="008E6D20"/>
    <w:rsid w:val="008E779F"/>
    <w:rsid w:val="008F008F"/>
    <w:rsid w:val="008F0372"/>
    <w:rsid w:val="008F08E3"/>
    <w:rsid w:val="008F0A8A"/>
    <w:rsid w:val="008F136A"/>
    <w:rsid w:val="008F18D0"/>
    <w:rsid w:val="008F1CE0"/>
    <w:rsid w:val="008F2515"/>
    <w:rsid w:val="008F2AB0"/>
    <w:rsid w:val="008F39DD"/>
    <w:rsid w:val="008F42DA"/>
    <w:rsid w:val="008F4811"/>
    <w:rsid w:val="008F4AEF"/>
    <w:rsid w:val="008F5136"/>
    <w:rsid w:val="008F5DB3"/>
    <w:rsid w:val="008F6378"/>
    <w:rsid w:val="008F6F2E"/>
    <w:rsid w:val="008F7625"/>
    <w:rsid w:val="008F77AD"/>
    <w:rsid w:val="00900E54"/>
    <w:rsid w:val="0090181B"/>
    <w:rsid w:val="00901C17"/>
    <w:rsid w:val="009021A4"/>
    <w:rsid w:val="00902A55"/>
    <w:rsid w:val="00902AA2"/>
    <w:rsid w:val="00902C22"/>
    <w:rsid w:val="00903152"/>
    <w:rsid w:val="00903BA9"/>
    <w:rsid w:val="0090436E"/>
    <w:rsid w:val="0090489C"/>
    <w:rsid w:val="00904911"/>
    <w:rsid w:val="00904970"/>
    <w:rsid w:val="0090499C"/>
    <w:rsid w:val="00905181"/>
    <w:rsid w:val="00905710"/>
    <w:rsid w:val="00905FF1"/>
    <w:rsid w:val="00907127"/>
    <w:rsid w:val="00907868"/>
    <w:rsid w:val="0091045B"/>
    <w:rsid w:val="00911368"/>
    <w:rsid w:val="00911789"/>
    <w:rsid w:val="00911C59"/>
    <w:rsid w:val="009120B1"/>
    <w:rsid w:val="00912664"/>
    <w:rsid w:val="009126AF"/>
    <w:rsid w:val="009129A3"/>
    <w:rsid w:val="00912BCD"/>
    <w:rsid w:val="00912ED1"/>
    <w:rsid w:val="00913584"/>
    <w:rsid w:val="00913B15"/>
    <w:rsid w:val="00913EC9"/>
    <w:rsid w:val="009142EB"/>
    <w:rsid w:val="0091456D"/>
    <w:rsid w:val="00914BA2"/>
    <w:rsid w:val="00914E26"/>
    <w:rsid w:val="00914FBB"/>
    <w:rsid w:val="0091551C"/>
    <w:rsid w:val="00915F58"/>
    <w:rsid w:val="00916F9B"/>
    <w:rsid w:val="009170F1"/>
    <w:rsid w:val="00917950"/>
    <w:rsid w:val="00917F2B"/>
    <w:rsid w:val="00921949"/>
    <w:rsid w:val="00921E86"/>
    <w:rsid w:val="00922211"/>
    <w:rsid w:val="00922410"/>
    <w:rsid w:val="009227F0"/>
    <w:rsid w:val="00923076"/>
    <w:rsid w:val="009235FD"/>
    <w:rsid w:val="00923661"/>
    <w:rsid w:val="00923B3C"/>
    <w:rsid w:val="00925843"/>
    <w:rsid w:val="009259B0"/>
    <w:rsid w:val="00925E23"/>
    <w:rsid w:val="00925EA2"/>
    <w:rsid w:val="009263BD"/>
    <w:rsid w:val="00926F23"/>
    <w:rsid w:val="009274FC"/>
    <w:rsid w:val="00927ED9"/>
    <w:rsid w:val="009300CD"/>
    <w:rsid w:val="00930733"/>
    <w:rsid w:val="009313A6"/>
    <w:rsid w:val="00931CE9"/>
    <w:rsid w:val="00932691"/>
    <w:rsid w:val="00932695"/>
    <w:rsid w:val="009339D0"/>
    <w:rsid w:val="00933D7A"/>
    <w:rsid w:val="009347B0"/>
    <w:rsid w:val="00935DA1"/>
    <w:rsid w:val="009362A5"/>
    <w:rsid w:val="0093663D"/>
    <w:rsid w:val="00936BA9"/>
    <w:rsid w:val="00937768"/>
    <w:rsid w:val="009379BE"/>
    <w:rsid w:val="009379FB"/>
    <w:rsid w:val="00937AE4"/>
    <w:rsid w:val="00937B02"/>
    <w:rsid w:val="00937C59"/>
    <w:rsid w:val="009409F5"/>
    <w:rsid w:val="00941133"/>
    <w:rsid w:val="00941BE0"/>
    <w:rsid w:val="00941E8D"/>
    <w:rsid w:val="00942835"/>
    <w:rsid w:val="00942F16"/>
    <w:rsid w:val="00943455"/>
    <w:rsid w:val="00943643"/>
    <w:rsid w:val="00943898"/>
    <w:rsid w:val="009438A6"/>
    <w:rsid w:val="009448C8"/>
    <w:rsid w:val="00944AAE"/>
    <w:rsid w:val="00944FB6"/>
    <w:rsid w:val="00944FDB"/>
    <w:rsid w:val="0094506B"/>
    <w:rsid w:val="0094583A"/>
    <w:rsid w:val="00945D36"/>
    <w:rsid w:val="00945D3B"/>
    <w:rsid w:val="00946419"/>
    <w:rsid w:val="0094664C"/>
    <w:rsid w:val="00946BEC"/>
    <w:rsid w:val="00947A27"/>
    <w:rsid w:val="0095021C"/>
    <w:rsid w:val="00950B14"/>
    <w:rsid w:val="00950CC5"/>
    <w:rsid w:val="00950CFA"/>
    <w:rsid w:val="00950D76"/>
    <w:rsid w:val="00951917"/>
    <w:rsid w:val="00951AA8"/>
    <w:rsid w:val="009529B1"/>
    <w:rsid w:val="00952D54"/>
    <w:rsid w:val="00953781"/>
    <w:rsid w:val="00953A36"/>
    <w:rsid w:val="00954106"/>
    <w:rsid w:val="00954291"/>
    <w:rsid w:val="009546D1"/>
    <w:rsid w:val="00954F32"/>
    <w:rsid w:val="009550E0"/>
    <w:rsid w:val="009556EF"/>
    <w:rsid w:val="009560F5"/>
    <w:rsid w:val="009562D9"/>
    <w:rsid w:val="00956432"/>
    <w:rsid w:val="0096086A"/>
    <w:rsid w:val="00960FED"/>
    <w:rsid w:val="0096130C"/>
    <w:rsid w:val="00961D8E"/>
    <w:rsid w:val="0096283E"/>
    <w:rsid w:val="00962F70"/>
    <w:rsid w:val="00962FC0"/>
    <w:rsid w:val="009637B4"/>
    <w:rsid w:val="0096516D"/>
    <w:rsid w:val="00965701"/>
    <w:rsid w:val="00965F2D"/>
    <w:rsid w:val="00965F39"/>
    <w:rsid w:val="00965F50"/>
    <w:rsid w:val="0096670F"/>
    <w:rsid w:val="0096674B"/>
    <w:rsid w:val="00966774"/>
    <w:rsid w:val="00967573"/>
    <w:rsid w:val="009679DA"/>
    <w:rsid w:val="00967C90"/>
    <w:rsid w:val="009729F7"/>
    <w:rsid w:val="009731C7"/>
    <w:rsid w:val="009732D2"/>
    <w:rsid w:val="0097383C"/>
    <w:rsid w:val="009739CD"/>
    <w:rsid w:val="00974B2B"/>
    <w:rsid w:val="0097505A"/>
    <w:rsid w:val="0097558F"/>
    <w:rsid w:val="00975874"/>
    <w:rsid w:val="00976082"/>
    <w:rsid w:val="009767F1"/>
    <w:rsid w:val="0098026F"/>
    <w:rsid w:val="0098066B"/>
    <w:rsid w:val="00981083"/>
    <w:rsid w:val="009816F8"/>
    <w:rsid w:val="0098179D"/>
    <w:rsid w:val="00981ACC"/>
    <w:rsid w:val="0098232A"/>
    <w:rsid w:val="009824BB"/>
    <w:rsid w:val="009827D5"/>
    <w:rsid w:val="009828AC"/>
    <w:rsid w:val="00982930"/>
    <w:rsid w:val="00982ED2"/>
    <w:rsid w:val="009840AC"/>
    <w:rsid w:val="0098478F"/>
    <w:rsid w:val="009849A2"/>
    <w:rsid w:val="00984AEA"/>
    <w:rsid w:val="00984CFB"/>
    <w:rsid w:val="00985282"/>
    <w:rsid w:val="00985738"/>
    <w:rsid w:val="00985B45"/>
    <w:rsid w:val="00985C76"/>
    <w:rsid w:val="00985D89"/>
    <w:rsid w:val="00985E97"/>
    <w:rsid w:val="00986553"/>
    <w:rsid w:val="00986FF7"/>
    <w:rsid w:val="00987137"/>
    <w:rsid w:val="00987D87"/>
    <w:rsid w:val="00990C55"/>
    <w:rsid w:val="009922FB"/>
    <w:rsid w:val="0099236C"/>
    <w:rsid w:val="009928DE"/>
    <w:rsid w:val="00992C50"/>
    <w:rsid w:val="00992EFB"/>
    <w:rsid w:val="00993241"/>
    <w:rsid w:val="00994185"/>
    <w:rsid w:val="00994263"/>
    <w:rsid w:val="00994813"/>
    <w:rsid w:val="0099500C"/>
    <w:rsid w:val="0099504B"/>
    <w:rsid w:val="00995744"/>
    <w:rsid w:val="00995789"/>
    <w:rsid w:val="009959B0"/>
    <w:rsid w:val="00996064"/>
    <w:rsid w:val="009962A4"/>
    <w:rsid w:val="00996686"/>
    <w:rsid w:val="00996848"/>
    <w:rsid w:val="00996A2E"/>
    <w:rsid w:val="00997B36"/>
    <w:rsid w:val="009A05D8"/>
    <w:rsid w:val="009A0A7D"/>
    <w:rsid w:val="009A0CB5"/>
    <w:rsid w:val="009A0F81"/>
    <w:rsid w:val="009A1184"/>
    <w:rsid w:val="009A15D5"/>
    <w:rsid w:val="009A2119"/>
    <w:rsid w:val="009A2563"/>
    <w:rsid w:val="009A36D7"/>
    <w:rsid w:val="009A3C13"/>
    <w:rsid w:val="009A3F6B"/>
    <w:rsid w:val="009A44B4"/>
    <w:rsid w:val="009A44F7"/>
    <w:rsid w:val="009A476C"/>
    <w:rsid w:val="009A538E"/>
    <w:rsid w:val="009A53C5"/>
    <w:rsid w:val="009A548A"/>
    <w:rsid w:val="009A553D"/>
    <w:rsid w:val="009A56E9"/>
    <w:rsid w:val="009A5F5A"/>
    <w:rsid w:val="009A6079"/>
    <w:rsid w:val="009A6665"/>
    <w:rsid w:val="009A7184"/>
    <w:rsid w:val="009A77AE"/>
    <w:rsid w:val="009B0A4D"/>
    <w:rsid w:val="009B0F6B"/>
    <w:rsid w:val="009B131D"/>
    <w:rsid w:val="009B1577"/>
    <w:rsid w:val="009B1EBB"/>
    <w:rsid w:val="009B2D31"/>
    <w:rsid w:val="009B3623"/>
    <w:rsid w:val="009B3E10"/>
    <w:rsid w:val="009B4092"/>
    <w:rsid w:val="009B4236"/>
    <w:rsid w:val="009B437B"/>
    <w:rsid w:val="009B443F"/>
    <w:rsid w:val="009B4E50"/>
    <w:rsid w:val="009B61ED"/>
    <w:rsid w:val="009B6DEC"/>
    <w:rsid w:val="009B72EF"/>
    <w:rsid w:val="009B7DBF"/>
    <w:rsid w:val="009C0F2D"/>
    <w:rsid w:val="009C1541"/>
    <w:rsid w:val="009C1AA4"/>
    <w:rsid w:val="009C3368"/>
    <w:rsid w:val="009C35BA"/>
    <w:rsid w:val="009C43FB"/>
    <w:rsid w:val="009C4FD7"/>
    <w:rsid w:val="009C583C"/>
    <w:rsid w:val="009C6248"/>
    <w:rsid w:val="009C696D"/>
    <w:rsid w:val="009C708C"/>
    <w:rsid w:val="009C731E"/>
    <w:rsid w:val="009D04A0"/>
    <w:rsid w:val="009D06DE"/>
    <w:rsid w:val="009D0A91"/>
    <w:rsid w:val="009D0EB2"/>
    <w:rsid w:val="009D0F2A"/>
    <w:rsid w:val="009D113C"/>
    <w:rsid w:val="009D11C2"/>
    <w:rsid w:val="009D11D8"/>
    <w:rsid w:val="009D1BBB"/>
    <w:rsid w:val="009D2595"/>
    <w:rsid w:val="009D29CE"/>
    <w:rsid w:val="009D2E2E"/>
    <w:rsid w:val="009D2EE5"/>
    <w:rsid w:val="009D440D"/>
    <w:rsid w:val="009D44EB"/>
    <w:rsid w:val="009D49D4"/>
    <w:rsid w:val="009D4EB6"/>
    <w:rsid w:val="009D5CA0"/>
    <w:rsid w:val="009D5ED6"/>
    <w:rsid w:val="009D6D3D"/>
    <w:rsid w:val="009E04E5"/>
    <w:rsid w:val="009E0540"/>
    <w:rsid w:val="009E123F"/>
    <w:rsid w:val="009E1489"/>
    <w:rsid w:val="009E3208"/>
    <w:rsid w:val="009E42CA"/>
    <w:rsid w:val="009E6DC2"/>
    <w:rsid w:val="009E6E8A"/>
    <w:rsid w:val="009E73C0"/>
    <w:rsid w:val="009E7F9F"/>
    <w:rsid w:val="009F00EB"/>
    <w:rsid w:val="009F0262"/>
    <w:rsid w:val="009F06F4"/>
    <w:rsid w:val="009F194D"/>
    <w:rsid w:val="009F2869"/>
    <w:rsid w:val="009F2D19"/>
    <w:rsid w:val="009F3723"/>
    <w:rsid w:val="009F3937"/>
    <w:rsid w:val="009F4317"/>
    <w:rsid w:val="009F4E01"/>
    <w:rsid w:val="009F4EB5"/>
    <w:rsid w:val="009F50B1"/>
    <w:rsid w:val="009F5258"/>
    <w:rsid w:val="009F5479"/>
    <w:rsid w:val="009F77ED"/>
    <w:rsid w:val="009F7A6D"/>
    <w:rsid w:val="009F7D86"/>
    <w:rsid w:val="00A00D89"/>
    <w:rsid w:val="00A012C0"/>
    <w:rsid w:val="00A0225B"/>
    <w:rsid w:val="00A02274"/>
    <w:rsid w:val="00A022D3"/>
    <w:rsid w:val="00A02BC7"/>
    <w:rsid w:val="00A04BF3"/>
    <w:rsid w:val="00A0545E"/>
    <w:rsid w:val="00A05467"/>
    <w:rsid w:val="00A05468"/>
    <w:rsid w:val="00A0599E"/>
    <w:rsid w:val="00A06F64"/>
    <w:rsid w:val="00A07258"/>
    <w:rsid w:val="00A072FF"/>
    <w:rsid w:val="00A07E8B"/>
    <w:rsid w:val="00A07F78"/>
    <w:rsid w:val="00A104B1"/>
    <w:rsid w:val="00A11454"/>
    <w:rsid w:val="00A11B33"/>
    <w:rsid w:val="00A11BCC"/>
    <w:rsid w:val="00A124F4"/>
    <w:rsid w:val="00A12F64"/>
    <w:rsid w:val="00A135EE"/>
    <w:rsid w:val="00A1426C"/>
    <w:rsid w:val="00A14834"/>
    <w:rsid w:val="00A14BA9"/>
    <w:rsid w:val="00A1579C"/>
    <w:rsid w:val="00A15AB5"/>
    <w:rsid w:val="00A15B75"/>
    <w:rsid w:val="00A16272"/>
    <w:rsid w:val="00A1679F"/>
    <w:rsid w:val="00A16EA2"/>
    <w:rsid w:val="00A171C8"/>
    <w:rsid w:val="00A17334"/>
    <w:rsid w:val="00A200CD"/>
    <w:rsid w:val="00A204FC"/>
    <w:rsid w:val="00A2050E"/>
    <w:rsid w:val="00A2053C"/>
    <w:rsid w:val="00A20A1F"/>
    <w:rsid w:val="00A21098"/>
    <w:rsid w:val="00A21162"/>
    <w:rsid w:val="00A212CA"/>
    <w:rsid w:val="00A2159A"/>
    <w:rsid w:val="00A2219F"/>
    <w:rsid w:val="00A228F7"/>
    <w:rsid w:val="00A24673"/>
    <w:rsid w:val="00A25747"/>
    <w:rsid w:val="00A257DE"/>
    <w:rsid w:val="00A25E7A"/>
    <w:rsid w:val="00A26560"/>
    <w:rsid w:val="00A2737D"/>
    <w:rsid w:val="00A2755D"/>
    <w:rsid w:val="00A27DB4"/>
    <w:rsid w:val="00A27FF7"/>
    <w:rsid w:val="00A301E0"/>
    <w:rsid w:val="00A307B9"/>
    <w:rsid w:val="00A30D04"/>
    <w:rsid w:val="00A3173F"/>
    <w:rsid w:val="00A31A4A"/>
    <w:rsid w:val="00A32110"/>
    <w:rsid w:val="00A3213C"/>
    <w:rsid w:val="00A32D3A"/>
    <w:rsid w:val="00A335B7"/>
    <w:rsid w:val="00A33792"/>
    <w:rsid w:val="00A33B20"/>
    <w:rsid w:val="00A3402E"/>
    <w:rsid w:val="00A34537"/>
    <w:rsid w:val="00A35284"/>
    <w:rsid w:val="00A356F2"/>
    <w:rsid w:val="00A359F1"/>
    <w:rsid w:val="00A3716D"/>
    <w:rsid w:val="00A3796D"/>
    <w:rsid w:val="00A37D7C"/>
    <w:rsid w:val="00A402E0"/>
    <w:rsid w:val="00A40AA1"/>
    <w:rsid w:val="00A41902"/>
    <w:rsid w:val="00A41A71"/>
    <w:rsid w:val="00A41E15"/>
    <w:rsid w:val="00A41EE1"/>
    <w:rsid w:val="00A4243A"/>
    <w:rsid w:val="00A429B9"/>
    <w:rsid w:val="00A43AF6"/>
    <w:rsid w:val="00A44292"/>
    <w:rsid w:val="00A44AAE"/>
    <w:rsid w:val="00A46170"/>
    <w:rsid w:val="00A46610"/>
    <w:rsid w:val="00A4663C"/>
    <w:rsid w:val="00A477FE"/>
    <w:rsid w:val="00A47864"/>
    <w:rsid w:val="00A47B81"/>
    <w:rsid w:val="00A5004B"/>
    <w:rsid w:val="00A51B27"/>
    <w:rsid w:val="00A52182"/>
    <w:rsid w:val="00A524AC"/>
    <w:rsid w:val="00A525EA"/>
    <w:rsid w:val="00A52910"/>
    <w:rsid w:val="00A52BC8"/>
    <w:rsid w:val="00A52E5B"/>
    <w:rsid w:val="00A531B2"/>
    <w:rsid w:val="00A531DC"/>
    <w:rsid w:val="00A53B4D"/>
    <w:rsid w:val="00A548BF"/>
    <w:rsid w:val="00A55509"/>
    <w:rsid w:val="00A55788"/>
    <w:rsid w:val="00A55890"/>
    <w:rsid w:val="00A55B5B"/>
    <w:rsid w:val="00A56939"/>
    <w:rsid w:val="00A56CA3"/>
    <w:rsid w:val="00A57A7D"/>
    <w:rsid w:val="00A57B93"/>
    <w:rsid w:val="00A604DF"/>
    <w:rsid w:val="00A61533"/>
    <w:rsid w:val="00A61C13"/>
    <w:rsid w:val="00A6220A"/>
    <w:rsid w:val="00A62539"/>
    <w:rsid w:val="00A62A00"/>
    <w:rsid w:val="00A62AB2"/>
    <w:rsid w:val="00A63161"/>
    <w:rsid w:val="00A63690"/>
    <w:rsid w:val="00A6376A"/>
    <w:rsid w:val="00A64178"/>
    <w:rsid w:val="00A64314"/>
    <w:rsid w:val="00A655D7"/>
    <w:rsid w:val="00A655D8"/>
    <w:rsid w:val="00A656BE"/>
    <w:rsid w:val="00A658FC"/>
    <w:rsid w:val="00A66064"/>
    <w:rsid w:val="00A661EE"/>
    <w:rsid w:val="00A666AA"/>
    <w:rsid w:val="00A66822"/>
    <w:rsid w:val="00A66AF7"/>
    <w:rsid w:val="00A67E28"/>
    <w:rsid w:val="00A67FAD"/>
    <w:rsid w:val="00A700DA"/>
    <w:rsid w:val="00A70446"/>
    <w:rsid w:val="00A7049C"/>
    <w:rsid w:val="00A70B97"/>
    <w:rsid w:val="00A70F46"/>
    <w:rsid w:val="00A71F4E"/>
    <w:rsid w:val="00A71FD3"/>
    <w:rsid w:val="00A72315"/>
    <w:rsid w:val="00A728D1"/>
    <w:rsid w:val="00A736FF"/>
    <w:rsid w:val="00A737A8"/>
    <w:rsid w:val="00A738E6"/>
    <w:rsid w:val="00A73E89"/>
    <w:rsid w:val="00A75DA2"/>
    <w:rsid w:val="00A76003"/>
    <w:rsid w:val="00A76BC4"/>
    <w:rsid w:val="00A77C7A"/>
    <w:rsid w:val="00A8027A"/>
    <w:rsid w:val="00A80EFB"/>
    <w:rsid w:val="00A80FA1"/>
    <w:rsid w:val="00A82D44"/>
    <w:rsid w:val="00A83734"/>
    <w:rsid w:val="00A83776"/>
    <w:rsid w:val="00A83C7F"/>
    <w:rsid w:val="00A84246"/>
    <w:rsid w:val="00A84560"/>
    <w:rsid w:val="00A8473C"/>
    <w:rsid w:val="00A848C6"/>
    <w:rsid w:val="00A86111"/>
    <w:rsid w:val="00A869E1"/>
    <w:rsid w:val="00A86C7F"/>
    <w:rsid w:val="00A8761F"/>
    <w:rsid w:val="00A87AC8"/>
    <w:rsid w:val="00A87D8D"/>
    <w:rsid w:val="00A87E25"/>
    <w:rsid w:val="00A87E64"/>
    <w:rsid w:val="00A87F96"/>
    <w:rsid w:val="00A90689"/>
    <w:rsid w:val="00A90765"/>
    <w:rsid w:val="00A91799"/>
    <w:rsid w:val="00A91A23"/>
    <w:rsid w:val="00A9328D"/>
    <w:rsid w:val="00A93879"/>
    <w:rsid w:val="00A93F45"/>
    <w:rsid w:val="00A94A17"/>
    <w:rsid w:val="00A95DC3"/>
    <w:rsid w:val="00A9741C"/>
    <w:rsid w:val="00A97452"/>
    <w:rsid w:val="00A97581"/>
    <w:rsid w:val="00A9773D"/>
    <w:rsid w:val="00A97A6B"/>
    <w:rsid w:val="00A97EDE"/>
    <w:rsid w:val="00AA0B03"/>
    <w:rsid w:val="00AA161B"/>
    <w:rsid w:val="00AA19EA"/>
    <w:rsid w:val="00AA1A09"/>
    <w:rsid w:val="00AA2658"/>
    <w:rsid w:val="00AA2A0D"/>
    <w:rsid w:val="00AA2E5E"/>
    <w:rsid w:val="00AA3280"/>
    <w:rsid w:val="00AA3D69"/>
    <w:rsid w:val="00AA406C"/>
    <w:rsid w:val="00AA48DD"/>
    <w:rsid w:val="00AA48E6"/>
    <w:rsid w:val="00AA5BE4"/>
    <w:rsid w:val="00AA60F1"/>
    <w:rsid w:val="00AA62EA"/>
    <w:rsid w:val="00AA6405"/>
    <w:rsid w:val="00AA7530"/>
    <w:rsid w:val="00AA7AA6"/>
    <w:rsid w:val="00AA7C03"/>
    <w:rsid w:val="00AA7D70"/>
    <w:rsid w:val="00AA7EC1"/>
    <w:rsid w:val="00AB0115"/>
    <w:rsid w:val="00AB023E"/>
    <w:rsid w:val="00AB0622"/>
    <w:rsid w:val="00AB0C91"/>
    <w:rsid w:val="00AB0E07"/>
    <w:rsid w:val="00AB130F"/>
    <w:rsid w:val="00AB1651"/>
    <w:rsid w:val="00AB2128"/>
    <w:rsid w:val="00AB2A23"/>
    <w:rsid w:val="00AB3BFB"/>
    <w:rsid w:val="00AB3C4C"/>
    <w:rsid w:val="00AB4106"/>
    <w:rsid w:val="00AB41E1"/>
    <w:rsid w:val="00AB49AA"/>
    <w:rsid w:val="00AB4E46"/>
    <w:rsid w:val="00AB568B"/>
    <w:rsid w:val="00AB56D8"/>
    <w:rsid w:val="00AB659F"/>
    <w:rsid w:val="00AB6BBE"/>
    <w:rsid w:val="00AB74A3"/>
    <w:rsid w:val="00AB7E3A"/>
    <w:rsid w:val="00AB7F49"/>
    <w:rsid w:val="00AC0052"/>
    <w:rsid w:val="00AC025E"/>
    <w:rsid w:val="00AC0989"/>
    <w:rsid w:val="00AC138B"/>
    <w:rsid w:val="00AC156E"/>
    <w:rsid w:val="00AC158A"/>
    <w:rsid w:val="00AC1A11"/>
    <w:rsid w:val="00AC1C31"/>
    <w:rsid w:val="00AC2F10"/>
    <w:rsid w:val="00AC33FD"/>
    <w:rsid w:val="00AC45FB"/>
    <w:rsid w:val="00AC473E"/>
    <w:rsid w:val="00AC4D89"/>
    <w:rsid w:val="00AC513F"/>
    <w:rsid w:val="00AC56AB"/>
    <w:rsid w:val="00AC5A46"/>
    <w:rsid w:val="00AC6A75"/>
    <w:rsid w:val="00AC6EAA"/>
    <w:rsid w:val="00AC7BC5"/>
    <w:rsid w:val="00AD0EBB"/>
    <w:rsid w:val="00AD1212"/>
    <w:rsid w:val="00AD13BD"/>
    <w:rsid w:val="00AD1ECC"/>
    <w:rsid w:val="00AD2959"/>
    <w:rsid w:val="00AD3010"/>
    <w:rsid w:val="00AD331B"/>
    <w:rsid w:val="00AD3728"/>
    <w:rsid w:val="00AD518E"/>
    <w:rsid w:val="00AD52BB"/>
    <w:rsid w:val="00AD55A8"/>
    <w:rsid w:val="00AD59C9"/>
    <w:rsid w:val="00AD5BA5"/>
    <w:rsid w:val="00AD62DB"/>
    <w:rsid w:val="00AD634C"/>
    <w:rsid w:val="00AD690D"/>
    <w:rsid w:val="00AD76CC"/>
    <w:rsid w:val="00AD7B4B"/>
    <w:rsid w:val="00AD7CF4"/>
    <w:rsid w:val="00AE0007"/>
    <w:rsid w:val="00AE0855"/>
    <w:rsid w:val="00AE11DE"/>
    <w:rsid w:val="00AE1790"/>
    <w:rsid w:val="00AE2120"/>
    <w:rsid w:val="00AE2524"/>
    <w:rsid w:val="00AE2BBC"/>
    <w:rsid w:val="00AE3042"/>
    <w:rsid w:val="00AE34D0"/>
    <w:rsid w:val="00AE3B19"/>
    <w:rsid w:val="00AE5075"/>
    <w:rsid w:val="00AE5D4F"/>
    <w:rsid w:val="00AE60F1"/>
    <w:rsid w:val="00AE6394"/>
    <w:rsid w:val="00AE6561"/>
    <w:rsid w:val="00AE78C3"/>
    <w:rsid w:val="00AE7B77"/>
    <w:rsid w:val="00AE7D66"/>
    <w:rsid w:val="00AE7F92"/>
    <w:rsid w:val="00AF05DF"/>
    <w:rsid w:val="00AF0A81"/>
    <w:rsid w:val="00AF0FCA"/>
    <w:rsid w:val="00AF12A1"/>
    <w:rsid w:val="00AF1929"/>
    <w:rsid w:val="00AF1E42"/>
    <w:rsid w:val="00AF1EB3"/>
    <w:rsid w:val="00AF35D2"/>
    <w:rsid w:val="00AF3651"/>
    <w:rsid w:val="00AF4F67"/>
    <w:rsid w:val="00AF53A0"/>
    <w:rsid w:val="00AF5768"/>
    <w:rsid w:val="00AF5B78"/>
    <w:rsid w:val="00AF5BBF"/>
    <w:rsid w:val="00AF6089"/>
    <w:rsid w:val="00AF62CC"/>
    <w:rsid w:val="00AF6986"/>
    <w:rsid w:val="00AF6E34"/>
    <w:rsid w:val="00AF6E35"/>
    <w:rsid w:val="00AF718A"/>
    <w:rsid w:val="00AF74A8"/>
    <w:rsid w:val="00AF7B4B"/>
    <w:rsid w:val="00B00459"/>
    <w:rsid w:val="00B00E68"/>
    <w:rsid w:val="00B00E7F"/>
    <w:rsid w:val="00B011ED"/>
    <w:rsid w:val="00B014AB"/>
    <w:rsid w:val="00B02709"/>
    <w:rsid w:val="00B03AA1"/>
    <w:rsid w:val="00B03B86"/>
    <w:rsid w:val="00B0421B"/>
    <w:rsid w:val="00B046F1"/>
    <w:rsid w:val="00B04883"/>
    <w:rsid w:val="00B057B8"/>
    <w:rsid w:val="00B0743F"/>
    <w:rsid w:val="00B07728"/>
    <w:rsid w:val="00B1049A"/>
    <w:rsid w:val="00B119AB"/>
    <w:rsid w:val="00B12B0A"/>
    <w:rsid w:val="00B134F3"/>
    <w:rsid w:val="00B147C9"/>
    <w:rsid w:val="00B15C76"/>
    <w:rsid w:val="00B1629E"/>
    <w:rsid w:val="00B168E9"/>
    <w:rsid w:val="00B170E8"/>
    <w:rsid w:val="00B17426"/>
    <w:rsid w:val="00B1767C"/>
    <w:rsid w:val="00B17C39"/>
    <w:rsid w:val="00B17DA4"/>
    <w:rsid w:val="00B17DF8"/>
    <w:rsid w:val="00B20379"/>
    <w:rsid w:val="00B20685"/>
    <w:rsid w:val="00B20F9E"/>
    <w:rsid w:val="00B22CEC"/>
    <w:rsid w:val="00B230AE"/>
    <w:rsid w:val="00B239BB"/>
    <w:rsid w:val="00B244C8"/>
    <w:rsid w:val="00B261DB"/>
    <w:rsid w:val="00B26C92"/>
    <w:rsid w:val="00B26EC2"/>
    <w:rsid w:val="00B27575"/>
    <w:rsid w:val="00B27B3D"/>
    <w:rsid w:val="00B30047"/>
    <w:rsid w:val="00B3009A"/>
    <w:rsid w:val="00B30196"/>
    <w:rsid w:val="00B3030F"/>
    <w:rsid w:val="00B307A1"/>
    <w:rsid w:val="00B30E77"/>
    <w:rsid w:val="00B31078"/>
    <w:rsid w:val="00B31829"/>
    <w:rsid w:val="00B31A0E"/>
    <w:rsid w:val="00B31F04"/>
    <w:rsid w:val="00B31F86"/>
    <w:rsid w:val="00B3298A"/>
    <w:rsid w:val="00B330C3"/>
    <w:rsid w:val="00B334D2"/>
    <w:rsid w:val="00B3405D"/>
    <w:rsid w:val="00B347D6"/>
    <w:rsid w:val="00B3484F"/>
    <w:rsid w:val="00B34BDA"/>
    <w:rsid w:val="00B35580"/>
    <w:rsid w:val="00B358EE"/>
    <w:rsid w:val="00B35912"/>
    <w:rsid w:val="00B35914"/>
    <w:rsid w:val="00B35E2E"/>
    <w:rsid w:val="00B361A3"/>
    <w:rsid w:val="00B36AAE"/>
    <w:rsid w:val="00B37F92"/>
    <w:rsid w:val="00B403C9"/>
    <w:rsid w:val="00B40EB9"/>
    <w:rsid w:val="00B41206"/>
    <w:rsid w:val="00B4176B"/>
    <w:rsid w:val="00B41ED2"/>
    <w:rsid w:val="00B41F53"/>
    <w:rsid w:val="00B42D87"/>
    <w:rsid w:val="00B4358D"/>
    <w:rsid w:val="00B43E1F"/>
    <w:rsid w:val="00B445C3"/>
    <w:rsid w:val="00B45740"/>
    <w:rsid w:val="00B46113"/>
    <w:rsid w:val="00B46403"/>
    <w:rsid w:val="00B4685D"/>
    <w:rsid w:val="00B46BA6"/>
    <w:rsid w:val="00B46C1B"/>
    <w:rsid w:val="00B47F60"/>
    <w:rsid w:val="00B50210"/>
    <w:rsid w:val="00B50368"/>
    <w:rsid w:val="00B503E1"/>
    <w:rsid w:val="00B5085E"/>
    <w:rsid w:val="00B512CB"/>
    <w:rsid w:val="00B5155C"/>
    <w:rsid w:val="00B51E1F"/>
    <w:rsid w:val="00B5214F"/>
    <w:rsid w:val="00B52C1D"/>
    <w:rsid w:val="00B53D98"/>
    <w:rsid w:val="00B540DE"/>
    <w:rsid w:val="00B54561"/>
    <w:rsid w:val="00B54C3F"/>
    <w:rsid w:val="00B57911"/>
    <w:rsid w:val="00B57E77"/>
    <w:rsid w:val="00B6027D"/>
    <w:rsid w:val="00B607A1"/>
    <w:rsid w:val="00B63338"/>
    <w:rsid w:val="00B63C8B"/>
    <w:rsid w:val="00B64BAA"/>
    <w:rsid w:val="00B65766"/>
    <w:rsid w:val="00B65841"/>
    <w:rsid w:val="00B66F38"/>
    <w:rsid w:val="00B6773F"/>
    <w:rsid w:val="00B67DBE"/>
    <w:rsid w:val="00B67DF2"/>
    <w:rsid w:val="00B70E25"/>
    <w:rsid w:val="00B71FF2"/>
    <w:rsid w:val="00B71FF3"/>
    <w:rsid w:val="00B7257C"/>
    <w:rsid w:val="00B7362A"/>
    <w:rsid w:val="00B73AB7"/>
    <w:rsid w:val="00B73F7E"/>
    <w:rsid w:val="00B740B1"/>
    <w:rsid w:val="00B740D8"/>
    <w:rsid w:val="00B74CF0"/>
    <w:rsid w:val="00B74E34"/>
    <w:rsid w:val="00B7538E"/>
    <w:rsid w:val="00B757AB"/>
    <w:rsid w:val="00B75D36"/>
    <w:rsid w:val="00B75DF5"/>
    <w:rsid w:val="00B77219"/>
    <w:rsid w:val="00B773F2"/>
    <w:rsid w:val="00B778C0"/>
    <w:rsid w:val="00B77EF1"/>
    <w:rsid w:val="00B80129"/>
    <w:rsid w:val="00B80718"/>
    <w:rsid w:val="00B81241"/>
    <w:rsid w:val="00B81574"/>
    <w:rsid w:val="00B81985"/>
    <w:rsid w:val="00B81C73"/>
    <w:rsid w:val="00B82034"/>
    <w:rsid w:val="00B821E7"/>
    <w:rsid w:val="00B82971"/>
    <w:rsid w:val="00B83771"/>
    <w:rsid w:val="00B83C93"/>
    <w:rsid w:val="00B83E8E"/>
    <w:rsid w:val="00B83EC2"/>
    <w:rsid w:val="00B8430F"/>
    <w:rsid w:val="00B85592"/>
    <w:rsid w:val="00B855F6"/>
    <w:rsid w:val="00B85708"/>
    <w:rsid w:val="00B859D6"/>
    <w:rsid w:val="00B85FFF"/>
    <w:rsid w:val="00B8603A"/>
    <w:rsid w:val="00B86392"/>
    <w:rsid w:val="00B868ED"/>
    <w:rsid w:val="00B86C32"/>
    <w:rsid w:val="00B87042"/>
    <w:rsid w:val="00B8789F"/>
    <w:rsid w:val="00B87A79"/>
    <w:rsid w:val="00B90376"/>
    <w:rsid w:val="00B90437"/>
    <w:rsid w:val="00B91266"/>
    <w:rsid w:val="00B91A85"/>
    <w:rsid w:val="00B92625"/>
    <w:rsid w:val="00B92B0B"/>
    <w:rsid w:val="00B92EA9"/>
    <w:rsid w:val="00B9369E"/>
    <w:rsid w:val="00B940AB"/>
    <w:rsid w:val="00B9533C"/>
    <w:rsid w:val="00B9649B"/>
    <w:rsid w:val="00B97024"/>
    <w:rsid w:val="00B9727A"/>
    <w:rsid w:val="00B97646"/>
    <w:rsid w:val="00BA032F"/>
    <w:rsid w:val="00BA03D9"/>
    <w:rsid w:val="00BA2AB4"/>
    <w:rsid w:val="00BA4840"/>
    <w:rsid w:val="00BA49D7"/>
    <w:rsid w:val="00BA4EDD"/>
    <w:rsid w:val="00BA4EEA"/>
    <w:rsid w:val="00BA51B1"/>
    <w:rsid w:val="00BA5D87"/>
    <w:rsid w:val="00BA64D7"/>
    <w:rsid w:val="00BA77F6"/>
    <w:rsid w:val="00BA7908"/>
    <w:rsid w:val="00BA7945"/>
    <w:rsid w:val="00BB0A46"/>
    <w:rsid w:val="00BB0BF0"/>
    <w:rsid w:val="00BB0C4E"/>
    <w:rsid w:val="00BB116B"/>
    <w:rsid w:val="00BB15EB"/>
    <w:rsid w:val="00BB1991"/>
    <w:rsid w:val="00BB1A56"/>
    <w:rsid w:val="00BB1A86"/>
    <w:rsid w:val="00BB1FEC"/>
    <w:rsid w:val="00BB2569"/>
    <w:rsid w:val="00BB2585"/>
    <w:rsid w:val="00BB27D7"/>
    <w:rsid w:val="00BB32A2"/>
    <w:rsid w:val="00BB35BC"/>
    <w:rsid w:val="00BB3778"/>
    <w:rsid w:val="00BB39D7"/>
    <w:rsid w:val="00BB3A4E"/>
    <w:rsid w:val="00BB43CF"/>
    <w:rsid w:val="00BB4698"/>
    <w:rsid w:val="00BB500E"/>
    <w:rsid w:val="00BB5577"/>
    <w:rsid w:val="00BB5F78"/>
    <w:rsid w:val="00BB625F"/>
    <w:rsid w:val="00BB6634"/>
    <w:rsid w:val="00BB7262"/>
    <w:rsid w:val="00BC0F8C"/>
    <w:rsid w:val="00BC1551"/>
    <w:rsid w:val="00BC35A6"/>
    <w:rsid w:val="00BC3E2D"/>
    <w:rsid w:val="00BC4557"/>
    <w:rsid w:val="00BC60B7"/>
    <w:rsid w:val="00BC6777"/>
    <w:rsid w:val="00BC6BFD"/>
    <w:rsid w:val="00BC789E"/>
    <w:rsid w:val="00BD0073"/>
    <w:rsid w:val="00BD0853"/>
    <w:rsid w:val="00BD0D0D"/>
    <w:rsid w:val="00BD17D7"/>
    <w:rsid w:val="00BD2697"/>
    <w:rsid w:val="00BD31BA"/>
    <w:rsid w:val="00BD3862"/>
    <w:rsid w:val="00BD3E08"/>
    <w:rsid w:val="00BD3E1F"/>
    <w:rsid w:val="00BD47BD"/>
    <w:rsid w:val="00BD4A12"/>
    <w:rsid w:val="00BD4B84"/>
    <w:rsid w:val="00BD5222"/>
    <w:rsid w:val="00BD5454"/>
    <w:rsid w:val="00BD5A1A"/>
    <w:rsid w:val="00BD5B02"/>
    <w:rsid w:val="00BD5C54"/>
    <w:rsid w:val="00BD62B6"/>
    <w:rsid w:val="00BD68E3"/>
    <w:rsid w:val="00BD6E72"/>
    <w:rsid w:val="00BD7148"/>
    <w:rsid w:val="00BD7AD5"/>
    <w:rsid w:val="00BE159A"/>
    <w:rsid w:val="00BE171C"/>
    <w:rsid w:val="00BE17BA"/>
    <w:rsid w:val="00BE1918"/>
    <w:rsid w:val="00BE202E"/>
    <w:rsid w:val="00BE20B9"/>
    <w:rsid w:val="00BE2648"/>
    <w:rsid w:val="00BE2C15"/>
    <w:rsid w:val="00BE3A7D"/>
    <w:rsid w:val="00BE42FD"/>
    <w:rsid w:val="00BE506F"/>
    <w:rsid w:val="00BE5431"/>
    <w:rsid w:val="00BE57C8"/>
    <w:rsid w:val="00BE6FB2"/>
    <w:rsid w:val="00BE71BD"/>
    <w:rsid w:val="00BE753B"/>
    <w:rsid w:val="00BE75F4"/>
    <w:rsid w:val="00BF0097"/>
    <w:rsid w:val="00BF0476"/>
    <w:rsid w:val="00BF0587"/>
    <w:rsid w:val="00BF19D6"/>
    <w:rsid w:val="00BF1EC6"/>
    <w:rsid w:val="00BF21AE"/>
    <w:rsid w:val="00BF226D"/>
    <w:rsid w:val="00BF2B27"/>
    <w:rsid w:val="00BF2C2D"/>
    <w:rsid w:val="00BF2ED1"/>
    <w:rsid w:val="00BF3352"/>
    <w:rsid w:val="00BF3AA8"/>
    <w:rsid w:val="00BF4343"/>
    <w:rsid w:val="00BF43AE"/>
    <w:rsid w:val="00BF5655"/>
    <w:rsid w:val="00BF56A8"/>
    <w:rsid w:val="00BF5757"/>
    <w:rsid w:val="00BF5EC3"/>
    <w:rsid w:val="00BF6A38"/>
    <w:rsid w:val="00C0055C"/>
    <w:rsid w:val="00C00BC0"/>
    <w:rsid w:val="00C011F7"/>
    <w:rsid w:val="00C01732"/>
    <w:rsid w:val="00C01E5C"/>
    <w:rsid w:val="00C02F7C"/>
    <w:rsid w:val="00C0371B"/>
    <w:rsid w:val="00C04217"/>
    <w:rsid w:val="00C04960"/>
    <w:rsid w:val="00C0554E"/>
    <w:rsid w:val="00C0565F"/>
    <w:rsid w:val="00C05820"/>
    <w:rsid w:val="00C05DB6"/>
    <w:rsid w:val="00C05DDA"/>
    <w:rsid w:val="00C06BE6"/>
    <w:rsid w:val="00C071B3"/>
    <w:rsid w:val="00C07B91"/>
    <w:rsid w:val="00C07BF5"/>
    <w:rsid w:val="00C07C5C"/>
    <w:rsid w:val="00C07D87"/>
    <w:rsid w:val="00C10979"/>
    <w:rsid w:val="00C10A63"/>
    <w:rsid w:val="00C1150D"/>
    <w:rsid w:val="00C11ED0"/>
    <w:rsid w:val="00C1260C"/>
    <w:rsid w:val="00C12FF4"/>
    <w:rsid w:val="00C131D0"/>
    <w:rsid w:val="00C131F5"/>
    <w:rsid w:val="00C134AF"/>
    <w:rsid w:val="00C137D8"/>
    <w:rsid w:val="00C137F8"/>
    <w:rsid w:val="00C13F52"/>
    <w:rsid w:val="00C141CE"/>
    <w:rsid w:val="00C1421E"/>
    <w:rsid w:val="00C1541B"/>
    <w:rsid w:val="00C155CB"/>
    <w:rsid w:val="00C164D1"/>
    <w:rsid w:val="00C16AD5"/>
    <w:rsid w:val="00C16C20"/>
    <w:rsid w:val="00C16FBE"/>
    <w:rsid w:val="00C17B78"/>
    <w:rsid w:val="00C17CC3"/>
    <w:rsid w:val="00C204DA"/>
    <w:rsid w:val="00C209A2"/>
    <w:rsid w:val="00C20DF6"/>
    <w:rsid w:val="00C20F5F"/>
    <w:rsid w:val="00C21176"/>
    <w:rsid w:val="00C21911"/>
    <w:rsid w:val="00C21CCF"/>
    <w:rsid w:val="00C21D0E"/>
    <w:rsid w:val="00C220C5"/>
    <w:rsid w:val="00C229CC"/>
    <w:rsid w:val="00C23BB9"/>
    <w:rsid w:val="00C2460A"/>
    <w:rsid w:val="00C24FBD"/>
    <w:rsid w:val="00C2562B"/>
    <w:rsid w:val="00C25AC5"/>
    <w:rsid w:val="00C25C2C"/>
    <w:rsid w:val="00C25F39"/>
    <w:rsid w:val="00C26D2C"/>
    <w:rsid w:val="00C27A2D"/>
    <w:rsid w:val="00C27B84"/>
    <w:rsid w:val="00C27C84"/>
    <w:rsid w:val="00C30807"/>
    <w:rsid w:val="00C308D6"/>
    <w:rsid w:val="00C3156A"/>
    <w:rsid w:val="00C315AA"/>
    <w:rsid w:val="00C3389F"/>
    <w:rsid w:val="00C344F9"/>
    <w:rsid w:val="00C345C3"/>
    <w:rsid w:val="00C346BD"/>
    <w:rsid w:val="00C346E8"/>
    <w:rsid w:val="00C34952"/>
    <w:rsid w:val="00C34F41"/>
    <w:rsid w:val="00C35058"/>
    <w:rsid w:val="00C35362"/>
    <w:rsid w:val="00C353A2"/>
    <w:rsid w:val="00C3559F"/>
    <w:rsid w:val="00C35796"/>
    <w:rsid w:val="00C35E24"/>
    <w:rsid w:val="00C362FE"/>
    <w:rsid w:val="00C3633A"/>
    <w:rsid w:val="00C36AFF"/>
    <w:rsid w:val="00C3752C"/>
    <w:rsid w:val="00C37C09"/>
    <w:rsid w:val="00C37CDD"/>
    <w:rsid w:val="00C40299"/>
    <w:rsid w:val="00C4048E"/>
    <w:rsid w:val="00C406F9"/>
    <w:rsid w:val="00C4173B"/>
    <w:rsid w:val="00C41F5D"/>
    <w:rsid w:val="00C42332"/>
    <w:rsid w:val="00C4241A"/>
    <w:rsid w:val="00C426DC"/>
    <w:rsid w:val="00C437D4"/>
    <w:rsid w:val="00C43C20"/>
    <w:rsid w:val="00C43D61"/>
    <w:rsid w:val="00C440D8"/>
    <w:rsid w:val="00C446F4"/>
    <w:rsid w:val="00C4497A"/>
    <w:rsid w:val="00C449F5"/>
    <w:rsid w:val="00C45E13"/>
    <w:rsid w:val="00C46A51"/>
    <w:rsid w:val="00C47046"/>
    <w:rsid w:val="00C478F7"/>
    <w:rsid w:val="00C47FC8"/>
    <w:rsid w:val="00C5031D"/>
    <w:rsid w:val="00C509AA"/>
    <w:rsid w:val="00C50B3A"/>
    <w:rsid w:val="00C50CB9"/>
    <w:rsid w:val="00C53AEB"/>
    <w:rsid w:val="00C540C3"/>
    <w:rsid w:val="00C546E6"/>
    <w:rsid w:val="00C55D83"/>
    <w:rsid w:val="00C56242"/>
    <w:rsid w:val="00C56EA7"/>
    <w:rsid w:val="00C57679"/>
    <w:rsid w:val="00C57BB2"/>
    <w:rsid w:val="00C602D2"/>
    <w:rsid w:val="00C6039C"/>
    <w:rsid w:val="00C60517"/>
    <w:rsid w:val="00C616E8"/>
    <w:rsid w:val="00C62B0B"/>
    <w:rsid w:val="00C62BB3"/>
    <w:rsid w:val="00C6383D"/>
    <w:rsid w:val="00C63A5B"/>
    <w:rsid w:val="00C63D62"/>
    <w:rsid w:val="00C64178"/>
    <w:rsid w:val="00C64413"/>
    <w:rsid w:val="00C6467E"/>
    <w:rsid w:val="00C64CB8"/>
    <w:rsid w:val="00C65289"/>
    <w:rsid w:val="00C66E6C"/>
    <w:rsid w:val="00C670FE"/>
    <w:rsid w:val="00C67647"/>
    <w:rsid w:val="00C70043"/>
    <w:rsid w:val="00C70410"/>
    <w:rsid w:val="00C70605"/>
    <w:rsid w:val="00C70B24"/>
    <w:rsid w:val="00C70C31"/>
    <w:rsid w:val="00C7240C"/>
    <w:rsid w:val="00C73390"/>
    <w:rsid w:val="00C737F1"/>
    <w:rsid w:val="00C739E0"/>
    <w:rsid w:val="00C74AA9"/>
    <w:rsid w:val="00C74BE2"/>
    <w:rsid w:val="00C7572B"/>
    <w:rsid w:val="00C75846"/>
    <w:rsid w:val="00C76FF5"/>
    <w:rsid w:val="00C77110"/>
    <w:rsid w:val="00C77560"/>
    <w:rsid w:val="00C7768E"/>
    <w:rsid w:val="00C80A00"/>
    <w:rsid w:val="00C80E40"/>
    <w:rsid w:val="00C820E8"/>
    <w:rsid w:val="00C83906"/>
    <w:rsid w:val="00C83A6E"/>
    <w:rsid w:val="00C83EDB"/>
    <w:rsid w:val="00C844BD"/>
    <w:rsid w:val="00C84DC0"/>
    <w:rsid w:val="00C85989"/>
    <w:rsid w:val="00C85B85"/>
    <w:rsid w:val="00C86124"/>
    <w:rsid w:val="00C86494"/>
    <w:rsid w:val="00C8672F"/>
    <w:rsid w:val="00C867EF"/>
    <w:rsid w:val="00C868AA"/>
    <w:rsid w:val="00C86ECC"/>
    <w:rsid w:val="00C8704D"/>
    <w:rsid w:val="00C907AE"/>
    <w:rsid w:val="00C9102A"/>
    <w:rsid w:val="00C911B7"/>
    <w:rsid w:val="00C917A5"/>
    <w:rsid w:val="00C92542"/>
    <w:rsid w:val="00C93495"/>
    <w:rsid w:val="00C94191"/>
    <w:rsid w:val="00C94265"/>
    <w:rsid w:val="00C9490D"/>
    <w:rsid w:val="00C94A81"/>
    <w:rsid w:val="00C95CC4"/>
    <w:rsid w:val="00C962FD"/>
    <w:rsid w:val="00C968A4"/>
    <w:rsid w:val="00C9735F"/>
    <w:rsid w:val="00C97A3F"/>
    <w:rsid w:val="00CA0694"/>
    <w:rsid w:val="00CA0BBB"/>
    <w:rsid w:val="00CA1960"/>
    <w:rsid w:val="00CA1EE7"/>
    <w:rsid w:val="00CA32D7"/>
    <w:rsid w:val="00CA32EE"/>
    <w:rsid w:val="00CA33FE"/>
    <w:rsid w:val="00CA3AC7"/>
    <w:rsid w:val="00CA3CF7"/>
    <w:rsid w:val="00CA465C"/>
    <w:rsid w:val="00CA466D"/>
    <w:rsid w:val="00CA472F"/>
    <w:rsid w:val="00CA5A8A"/>
    <w:rsid w:val="00CA5B12"/>
    <w:rsid w:val="00CA5F3D"/>
    <w:rsid w:val="00CA60EC"/>
    <w:rsid w:val="00CA61D0"/>
    <w:rsid w:val="00CA660A"/>
    <w:rsid w:val="00CA79FA"/>
    <w:rsid w:val="00CA7A06"/>
    <w:rsid w:val="00CB0D6C"/>
    <w:rsid w:val="00CB1296"/>
    <w:rsid w:val="00CB1C2A"/>
    <w:rsid w:val="00CB2ACF"/>
    <w:rsid w:val="00CB36D2"/>
    <w:rsid w:val="00CB3DF8"/>
    <w:rsid w:val="00CB4A44"/>
    <w:rsid w:val="00CB4EDC"/>
    <w:rsid w:val="00CB53C5"/>
    <w:rsid w:val="00CB57D0"/>
    <w:rsid w:val="00CB697F"/>
    <w:rsid w:val="00CB6C92"/>
    <w:rsid w:val="00CB6CAA"/>
    <w:rsid w:val="00CB779F"/>
    <w:rsid w:val="00CB7837"/>
    <w:rsid w:val="00CB79AF"/>
    <w:rsid w:val="00CC0847"/>
    <w:rsid w:val="00CC0991"/>
    <w:rsid w:val="00CC0CF6"/>
    <w:rsid w:val="00CC1287"/>
    <w:rsid w:val="00CC17B2"/>
    <w:rsid w:val="00CC1D0B"/>
    <w:rsid w:val="00CC1DEA"/>
    <w:rsid w:val="00CC296B"/>
    <w:rsid w:val="00CC2C10"/>
    <w:rsid w:val="00CC414B"/>
    <w:rsid w:val="00CC4430"/>
    <w:rsid w:val="00CC4D4D"/>
    <w:rsid w:val="00CC4DFC"/>
    <w:rsid w:val="00CC5EEB"/>
    <w:rsid w:val="00CC72B7"/>
    <w:rsid w:val="00CC7DB0"/>
    <w:rsid w:val="00CD001E"/>
    <w:rsid w:val="00CD0A6E"/>
    <w:rsid w:val="00CD0C8C"/>
    <w:rsid w:val="00CD1025"/>
    <w:rsid w:val="00CD1A18"/>
    <w:rsid w:val="00CD1CB0"/>
    <w:rsid w:val="00CD25B6"/>
    <w:rsid w:val="00CD2C28"/>
    <w:rsid w:val="00CD2E25"/>
    <w:rsid w:val="00CD3000"/>
    <w:rsid w:val="00CD3285"/>
    <w:rsid w:val="00CD3397"/>
    <w:rsid w:val="00CD46DF"/>
    <w:rsid w:val="00CD4BAD"/>
    <w:rsid w:val="00CD53F1"/>
    <w:rsid w:val="00CD57C9"/>
    <w:rsid w:val="00CD6670"/>
    <w:rsid w:val="00CD6A2F"/>
    <w:rsid w:val="00CD6CA2"/>
    <w:rsid w:val="00CD6EE1"/>
    <w:rsid w:val="00CE0CBA"/>
    <w:rsid w:val="00CE0D60"/>
    <w:rsid w:val="00CE1383"/>
    <w:rsid w:val="00CE2C52"/>
    <w:rsid w:val="00CE2FA8"/>
    <w:rsid w:val="00CE3997"/>
    <w:rsid w:val="00CE3C88"/>
    <w:rsid w:val="00CE4AF9"/>
    <w:rsid w:val="00CE5523"/>
    <w:rsid w:val="00CE5C94"/>
    <w:rsid w:val="00CE63C6"/>
    <w:rsid w:val="00CE6A90"/>
    <w:rsid w:val="00CE7F99"/>
    <w:rsid w:val="00CF023A"/>
    <w:rsid w:val="00CF12F8"/>
    <w:rsid w:val="00CF14AA"/>
    <w:rsid w:val="00CF1B6F"/>
    <w:rsid w:val="00CF1CAC"/>
    <w:rsid w:val="00CF2A13"/>
    <w:rsid w:val="00CF2B98"/>
    <w:rsid w:val="00CF3360"/>
    <w:rsid w:val="00CF36AB"/>
    <w:rsid w:val="00CF3766"/>
    <w:rsid w:val="00CF37AB"/>
    <w:rsid w:val="00CF3C46"/>
    <w:rsid w:val="00CF3EFF"/>
    <w:rsid w:val="00CF4173"/>
    <w:rsid w:val="00CF4B02"/>
    <w:rsid w:val="00CF54A2"/>
    <w:rsid w:val="00CF5955"/>
    <w:rsid w:val="00CF6523"/>
    <w:rsid w:val="00CF6754"/>
    <w:rsid w:val="00CF698A"/>
    <w:rsid w:val="00CF7530"/>
    <w:rsid w:val="00CF7671"/>
    <w:rsid w:val="00CF7E73"/>
    <w:rsid w:val="00D00A46"/>
    <w:rsid w:val="00D014C9"/>
    <w:rsid w:val="00D01898"/>
    <w:rsid w:val="00D019AF"/>
    <w:rsid w:val="00D0209F"/>
    <w:rsid w:val="00D03BF3"/>
    <w:rsid w:val="00D0570E"/>
    <w:rsid w:val="00D05B44"/>
    <w:rsid w:val="00D06344"/>
    <w:rsid w:val="00D06F5E"/>
    <w:rsid w:val="00D070B1"/>
    <w:rsid w:val="00D07F17"/>
    <w:rsid w:val="00D110CE"/>
    <w:rsid w:val="00D11354"/>
    <w:rsid w:val="00D114A3"/>
    <w:rsid w:val="00D11531"/>
    <w:rsid w:val="00D11A61"/>
    <w:rsid w:val="00D11CE8"/>
    <w:rsid w:val="00D1242C"/>
    <w:rsid w:val="00D12D8D"/>
    <w:rsid w:val="00D15880"/>
    <w:rsid w:val="00D164C1"/>
    <w:rsid w:val="00D1706E"/>
    <w:rsid w:val="00D174C8"/>
    <w:rsid w:val="00D175E3"/>
    <w:rsid w:val="00D177FA"/>
    <w:rsid w:val="00D179B1"/>
    <w:rsid w:val="00D201CD"/>
    <w:rsid w:val="00D21043"/>
    <w:rsid w:val="00D2104B"/>
    <w:rsid w:val="00D211A0"/>
    <w:rsid w:val="00D215AC"/>
    <w:rsid w:val="00D21706"/>
    <w:rsid w:val="00D22600"/>
    <w:rsid w:val="00D22841"/>
    <w:rsid w:val="00D22974"/>
    <w:rsid w:val="00D230D8"/>
    <w:rsid w:val="00D235D6"/>
    <w:rsid w:val="00D2383F"/>
    <w:rsid w:val="00D241F7"/>
    <w:rsid w:val="00D2456C"/>
    <w:rsid w:val="00D25603"/>
    <w:rsid w:val="00D25E0F"/>
    <w:rsid w:val="00D25F63"/>
    <w:rsid w:val="00D262D2"/>
    <w:rsid w:val="00D26891"/>
    <w:rsid w:val="00D27723"/>
    <w:rsid w:val="00D277F4"/>
    <w:rsid w:val="00D27D92"/>
    <w:rsid w:val="00D27E04"/>
    <w:rsid w:val="00D27FBC"/>
    <w:rsid w:val="00D30654"/>
    <w:rsid w:val="00D31071"/>
    <w:rsid w:val="00D315C4"/>
    <w:rsid w:val="00D31A76"/>
    <w:rsid w:val="00D323B0"/>
    <w:rsid w:val="00D3270C"/>
    <w:rsid w:val="00D32BC9"/>
    <w:rsid w:val="00D32DE8"/>
    <w:rsid w:val="00D32FB8"/>
    <w:rsid w:val="00D3307C"/>
    <w:rsid w:val="00D337CD"/>
    <w:rsid w:val="00D3409C"/>
    <w:rsid w:val="00D34189"/>
    <w:rsid w:val="00D341A7"/>
    <w:rsid w:val="00D3462E"/>
    <w:rsid w:val="00D35D2D"/>
    <w:rsid w:val="00D36154"/>
    <w:rsid w:val="00D3653D"/>
    <w:rsid w:val="00D365B1"/>
    <w:rsid w:val="00D36DFE"/>
    <w:rsid w:val="00D37F6F"/>
    <w:rsid w:val="00D4061A"/>
    <w:rsid w:val="00D4134E"/>
    <w:rsid w:val="00D414E5"/>
    <w:rsid w:val="00D41BE3"/>
    <w:rsid w:val="00D41DC1"/>
    <w:rsid w:val="00D42A84"/>
    <w:rsid w:val="00D4439C"/>
    <w:rsid w:val="00D46382"/>
    <w:rsid w:val="00D46E8F"/>
    <w:rsid w:val="00D51858"/>
    <w:rsid w:val="00D5192B"/>
    <w:rsid w:val="00D51A80"/>
    <w:rsid w:val="00D51B39"/>
    <w:rsid w:val="00D51BA5"/>
    <w:rsid w:val="00D51C81"/>
    <w:rsid w:val="00D51DF8"/>
    <w:rsid w:val="00D52F6D"/>
    <w:rsid w:val="00D53033"/>
    <w:rsid w:val="00D53404"/>
    <w:rsid w:val="00D54145"/>
    <w:rsid w:val="00D54A56"/>
    <w:rsid w:val="00D54C03"/>
    <w:rsid w:val="00D54C89"/>
    <w:rsid w:val="00D54CCF"/>
    <w:rsid w:val="00D54E9B"/>
    <w:rsid w:val="00D55284"/>
    <w:rsid w:val="00D552C6"/>
    <w:rsid w:val="00D553DF"/>
    <w:rsid w:val="00D5566C"/>
    <w:rsid w:val="00D56127"/>
    <w:rsid w:val="00D562E6"/>
    <w:rsid w:val="00D56BE7"/>
    <w:rsid w:val="00D56E70"/>
    <w:rsid w:val="00D5750C"/>
    <w:rsid w:val="00D57E16"/>
    <w:rsid w:val="00D60265"/>
    <w:rsid w:val="00D60386"/>
    <w:rsid w:val="00D60E01"/>
    <w:rsid w:val="00D613F7"/>
    <w:rsid w:val="00D61FD3"/>
    <w:rsid w:val="00D62349"/>
    <w:rsid w:val="00D62B76"/>
    <w:rsid w:val="00D62F00"/>
    <w:rsid w:val="00D6301D"/>
    <w:rsid w:val="00D63BE3"/>
    <w:rsid w:val="00D647FC"/>
    <w:rsid w:val="00D65085"/>
    <w:rsid w:val="00D653AB"/>
    <w:rsid w:val="00D6549A"/>
    <w:rsid w:val="00D65EB8"/>
    <w:rsid w:val="00D66318"/>
    <w:rsid w:val="00D66A37"/>
    <w:rsid w:val="00D66BDE"/>
    <w:rsid w:val="00D66C34"/>
    <w:rsid w:val="00D66D86"/>
    <w:rsid w:val="00D67B21"/>
    <w:rsid w:val="00D67DAA"/>
    <w:rsid w:val="00D67ED7"/>
    <w:rsid w:val="00D704D7"/>
    <w:rsid w:val="00D70527"/>
    <w:rsid w:val="00D70749"/>
    <w:rsid w:val="00D71F36"/>
    <w:rsid w:val="00D72278"/>
    <w:rsid w:val="00D7248D"/>
    <w:rsid w:val="00D726AB"/>
    <w:rsid w:val="00D73294"/>
    <w:rsid w:val="00D73B47"/>
    <w:rsid w:val="00D73CF0"/>
    <w:rsid w:val="00D74017"/>
    <w:rsid w:val="00D74429"/>
    <w:rsid w:val="00D75103"/>
    <w:rsid w:val="00D76294"/>
    <w:rsid w:val="00D76356"/>
    <w:rsid w:val="00D76549"/>
    <w:rsid w:val="00D76582"/>
    <w:rsid w:val="00D77A44"/>
    <w:rsid w:val="00D77C1D"/>
    <w:rsid w:val="00D77D2A"/>
    <w:rsid w:val="00D77D67"/>
    <w:rsid w:val="00D803A9"/>
    <w:rsid w:val="00D809E1"/>
    <w:rsid w:val="00D80F1A"/>
    <w:rsid w:val="00D817AF"/>
    <w:rsid w:val="00D81ECD"/>
    <w:rsid w:val="00D824EC"/>
    <w:rsid w:val="00D829CF"/>
    <w:rsid w:val="00D82A9B"/>
    <w:rsid w:val="00D82EBA"/>
    <w:rsid w:val="00D8306F"/>
    <w:rsid w:val="00D83C02"/>
    <w:rsid w:val="00D84094"/>
    <w:rsid w:val="00D84325"/>
    <w:rsid w:val="00D851B0"/>
    <w:rsid w:val="00D85994"/>
    <w:rsid w:val="00D859AB"/>
    <w:rsid w:val="00D85E4E"/>
    <w:rsid w:val="00D862ED"/>
    <w:rsid w:val="00D87570"/>
    <w:rsid w:val="00D876CA"/>
    <w:rsid w:val="00D87D15"/>
    <w:rsid w:val="00D90101"/>
    <w:rsid w:val="00D902E5"/>
    <w:rsid w:val="00D91C7D"/>
    <w:rsid w:val="00D92108"/>
    <w:rsid w:val="00D923DC"/>
    <w:rsid w:val="00D92604"/>
    <w:rsid w:val="00D9340D"/>
    <w:rsid w:val="00D9343F"/>
    <w:rsid w:val="00D93FAE"/>
    <w:rsid w:val="00D9477D"/>
    <w:rsid w:val="00D947DA"/>
    <w:rsid w:val="00D95C91"/>
    <w:rsid w:val="00D96123"/>
    <w:rsid w:val="00D96220"/>
    <w:rsid w:val="00D9630F"/>
    <w:rsid w:val="00D967F8"/>
    <w:rsid w:val="00D96BC0"/>
    <w:rsid w:val="00D96CAB"/>
    <w:rsid w:val="00D9773C"/>
    <w:rsid w:val="00D97D58"/>
    <w:rsid w:val="00DA0B1D"/>
    <w:rsid w:val="00DA0FCA"/>
    <w:rsid w:val="00DA1C81"/>
    <w:rsid w:val="00DA31A2"/>
    <w:rsid w:val="00DA35D5"/>
    <w:rsid w:val="00DA3BF7"/>
    <w:rsid w:val="00DA3FD9"/>
    <w:rsid w:val="00DA431F"/>
    <w:rsid w:val="00DA4A54"/>
    <w:rsid w:val="00DA521E"/>
    <w:rsid w:val="00DA5A25"/>
    <w:rsid w:val="00DA5C9C"/>
    <w:rsid w:val="00DA627C"/>
    <w:rsid w:val="00DA63EA"/>
    <w:rsid w:val="00DA77AA"/>
    <w:rsid w:val="00DA7BB0"/>
    <w:rsid w:val="00DA7C8C"/>
    <w:rsid w:val="00DB0E1B"/>
    <w:rsid w:val="00DB0F55"/>
    <w:rsid w:val="00DB10B4"/>
    <w:rsid w:val="00DB13D7"/>
    <w:rsid w:val="00DB15CF"/>
    <w:rsid w:val="00DB22F4"/>
    <w:rsid w:val="00DB3150"/>
    <w:rsid w:val="00DB3B2E"/>
    <w:rsid w:val="00DB4127"/>
    <w:rsid w:val="00DB53E6"/>
    <w:rsid w:val="00DB555C"/>
    <w:rsid w:val="00DB5DAA"/>
    <w:rsid w:val="00DB5FCC"/>
    <w:rsid w:val="00DB60F0"/>
    <w:rsid w:val="00DB7440"/>
    <w:rsid w:val="00DC0079"/>
    <w:rsid w:val="00DC02C8"/>
    <w:rsid w:val="00DC02F7"/>
    <w:rsid w:val="00DC0813"/>
    <w:rsid w:val="00DC0A5C"/>
    <w:rsid w:val="00DC0C18"/>
    <w:rsid w:val="00DC0E23"/>
    <w:rsid w:val="00DC0F58"/>
    <w:rsid w:val="00DC0FEF"/>
    <w:rsid w:val="00DC121A"/>
    <w:rsid w:val="00DC1B1D"/>
    <w:rsid w:val="00DC223F"/>
    <w:rsid w:val="00DC26A9"/>
    <w:rsid w:val="00DC2DF4"/>
    <w:rsid w:val="00DC41B4"/>
    <w:rsid w:val="00DC46CC"/>
    <w:rsid w:val="00DC4E42"/>
    <w:rsid w:val="00DC4F6B"/>
    <w:rsid w:val="00DC4F9E"/>
    <w:rsid w:val="00DC5023"/>
    <w:rsid w:val="00DC5310"/>
    <w:rsid w:val="00DC5CD2"/>
    <w:rsid w:val="00DC615E"/>
    <w:rsid w:val="00DC6837"/>
    <w:rsid w:val="00DC6E86"/>
    <w:rsid w:val="00DC6FED"/>
    <w:rsid w:val="00DC72BB"/>
    <w:rsid w:val="00DD03CC"/>
    <w:rsid w:val="00DD0CDD"/>
    <w:rsid w:val="00DD0FA5"/>
    <w:rsid w:val="00DD120B"/>
    <w:rsid w:val="00DD129C"/>
    <w:rsid w:val="00DD1321"/>
    <w:rsid w:val="00DD16F4"/>
    <w:rsid w:val="00DD1AF5"/>
    <w:rsid w:val="00DD234E"/>
    <w:rsid w:val="00DD2430"/>
    <w:rsid w:val="00DD2FE7"/>
    <w:rsid w:val="00DD3BEC"/>
    <w:rsid w:val="00DD3FDB"/>
    <w:rsid w:val="00DD4FC9"/>
    <w:rsid w:val="00DD587D"/>
    <w:rsid w:val="00DD5EF3"/>
    <w:rsid w:val="00DE004D"/>
    <w:rsid w:val="00DE0BC1"/>
    <w:rsid w:val="00DE0CEE"/>
    <w:rsid w:val="00DE10B4"/>
    <w:rsid w:val="00DE26A0"/>
    <w:rsid w:val="00DE26E4"/>
    <w:rsid w:val="00DE3220"/>
    <w:rsid w:val="00DE3266"/>
    <w:rsid w:val="00DE4E04"/>
    <w:rsid w:val="00DE4F94"/>
    <w:rsid w:val="00DE5114"/>
    <w:rsid w:val="00DE5F04"/>
    <w:rsid w:val="00DE5F6D"/>
    <w:rsid w:val="00DE7890"/>
    <w:rsid w:val="00DE78DC"/>
    <w:rsid w:val="00DF0642"/>
    <w:rsid w:val="00DF0DDA"/>
    <w:rsid w:val="00DF14EA"/>
    <w:rsid w:val="00DF2039"/>
    <w:rsid w:val="00DF2117"/>
    <w:rsid w:val="00DF2FF9"/>
    <w:rsid w:val="00DF31E9"/>
    <w:rsid w:val="00DF3F32"/>
    <w:rsid w:val="00DF474E"/>
    <w:rsid w:val="00DF4A43"/>
    <w:rsid w:val="00DF54A9"/>
    <w:rsid w:val="00DF62B0"/>
    <w:rsid w:val="00DF6AF2"/>
    <w:rsid w:val="00DF6CDD"/>
    <w:rsid w:val="00DF78A9"/>
    <w:rsid w:val="00E011CC"/>
    <w:rsid w:val="00E01C62"/>
    <w:rsid w:val="00E01C87"/>
    <w:rsid w:val="00E02D07"/>
    <w:rsid w:val="00E03739"/>
    <w:rsid w:val="00E03CAA"/>
    <w:rsid w:val="00E0409B"/>
    <w:rsid w:val="00E055AE"/>
    <w:rsid w:val="00E05BA0"/>
    <w:rsid w:val="00E06999"/>
    <w:rsid w:val="00E0708C"/>
    <w:rsid w:val="00E079DC"/>
    <w:rsid w:val="00E105E5"/>
    <w:rsid w:val="00E109F6"/>
    <w:rsid w:val="00E11432"/>
    <w:rsid w:val="00E11827"/>
    <w:rsid w:val="00E118AE"/>
    <w:rsid w:val="00E128EB"/>
    <w:rsid w:val="00E12F16"/>
    <w:rsid w:val="00E13083"/>
    <w:rsid w:val="00E15BE0"/>
    <w:rsid w:val="00E16138"/>
    <w:rsid w:val="00E163DE"/>
    <w:rsid w:val="00E16E04"/>
    <w:rsid w:val="00E17C0B"/>
    <w:rsid w:val="00E17E80"/>
    <w:rsid w:val="00E211A0"/>
    <w:rsid w:val="00E21607"/>
    <w:rsid w:val="00E21708"/>
    <w:rsid w:val="00E21F69"/>
    <w:rsid w:val="00E22FFB"/>
    <w:rsid w:val="00E23436"/>
    <w:rsid w:val="00E2353A"/>
    <w:rsid w:val="00E235E1"/>
    <w:rsid w:val="00E23EDB"/>
    <w:rsid w:val="00E24D78"/>
    <w:rsid w:val="00E24F46"/>
    <w:rsid w:val="00E25209"/>
    <w:rsid w:val="00E257C6"/>
    <w:rsid w:val="00E25923"/>
    <w:rsid w:val="00E25FB5"/>
    <w:rsid w:val="00E26C2C"/>
    <w:rsid w:val="00E26CAA"/>
    <w:rsid w:val="00E277EF"/>
    <w:rsid w:val="00E300BA"/>
    <w:rsid w:val="00E30C65"/>
    <w:rsid w:val="00E30FDF"/>
    <w:rsid w:val="00E310C7"/>
    <w:rsid w:val="00E31C2D"/>
    <w:rsid w:val="00E32056"/>
    <w:rsid w:val="00E32AFE"/>
    <w:rsid w:val="00E334DC"/>
    <w:rsid w:val="00E336A1"/>
    <w:rsid w:val="00E347B4"/>
    <w:rsid w:val="00E34EB4"/>
    <w:rsid w:val="00E34EF7"/>
    <w:rsid w:val="00E35325"/>
    <w:rsid w:val="00E358CE"/>
    <w:rsid w:val="00E35DC0"/>
    <w:rsid w:val="00E36765"/>
    <w:rsid w:val="00E36824"/>
    <w:rsid w:val="00E36E2E"/>
    <w:rsid w:val="00E37014"/>
    <w:rsid w:val="00E41CF8"/>
    <w:rsid w:val="00E420A4"/>
    <w:rsid w:val="00E42A0A"/>
    <w:rsid w:val="00E4328A"/>
    <w:rsid w:val="00E43492"/>
    <w:rsid w:val="00E439FA"/>
    <w:rsid w:val="00E44127"/>
    <w:rsid w:val="00E44881"/>
    <w:rsid w:val="00E44D53"/>
    <w:rsid w:val="00E44ED1"/>
    <w:rsid w:val="00E45351"/>
    <w:rsid w:val="00E4578C"/>
    <w:rsid w:val="00E45D15"/>
    <w:rsid w:val="00E45D7F"/>
    <w:rsid w:val="00E45F2F"/>
    <w:rsid w:val="00E470C9"/>
    <w:rsid w:val="00E47C6A"/>
    <w:rsid w:val="00E47F2D"/>
    <w:rsid w:val="00E509EC"/>
    <w:rsid w:val="00E50B11"/>
    <w:rsid w:val="00E50EC0"/>
    <w:rsid w:val="00E521E2"/>
    <w:rsid w:val="00E52575"/>
    <w:rsid w:val="00E52D27"/>
    <w:rsid w:val="00E52D2B"/>
    <w:rsid w:val="00E531D8"/>
    <w:rsid w:val="00E53443"/>
    <w:rsid w:val="00E5352D"/>
    <w:rsid w:val="00E54000"/>
    <w:rsid w:val="00E544CE"/>
    <w:rsid w:val="00E54998"/>
    <w:rsid w:val="00E551D3"/>
    <w:rsid w:val="00E55309"/>
    <w:rsid w:val="00E55454"/>
    <w:rsid w:val="00E556AB"/>
    <w:rsid w:val="00E557A8"/>
    <w:rsid w:val="00E55B9A"/>
    <w:rsid w:val="00E55E1A"/>
    <w:rsid w:val="00E55F98"/>
    <w:rsid w:val="00E564D6"/>
    <w:rsid w:val="00E56E00"/>
    <w:rsid w:val="00E5765A"/>
    <w:rsid w:val="00E5775F"/>
    <w:rsid w:val="00E57D3C"/>
    <w:rsid w:val="00E60D0D"/>
    <w:rsid w:val="00E61DD0"/>
    <w:rsid w:val="00E6245B"/>
    <w:rsid w:val="00E62E49"/>
    <w:rsid w:val="00E63B0B"/>
    <w:rsid w:val="00E63E8E"/>
    <w:rsid w:val="00E6402C"/>
    <w:rsid w:val="00E6483A"/>
    <w:rsid w:val="00E66E2C"/>
    <w:rsid w:val="00E67108"/>
    <w:rsid w:val="00E6714D"/>
    <w:rsid w:val="00E70215"/>
    <w:rsid w:val="00E70893"/>
    <w:rsid w:val="00E70D33"/>
    <w:rsid w:val="00E7126D"/>
    <w:rsid w:val="00E717A1"/>
    <w:rsid w:val="00E7195E"/>
    <w:rsid w:val="00E71FD7"/>
    <w:rsid w:val="00E723F2"/>
    <w:rsid w:val="00E72427"/>
    <w:rsid w:val="00E72BB0"/>
    <w:rsid w:val="00E72BD8"/>
    <w:rsid w:val="00E7391B"/>
    <w:rsid w:val="00E73B46"/>
    <w:rsid w:val="00E73C64"/>
    <w:rsid w:val="00E75631"/>
    <w:rsid w:val="00E75A37"/>
    <w:rsid w:val="00E75C7A"/>
    <w:rsid w:val="00E7618C"/>
    <w:rsid w:val="00E763ED"/>
    <w:rsid w:val="00E7648F"/>
    <w:rsid w:val="00E766BA"/>
    <w:rsid w:val="00E76832"/>
    <w:rsid w:val="00E769DC"/>
    <w:rsid w:val="00E76D62"/>
    <w:rsid w:val="00E77845"/>
    <w:rsid w:val="00E7789D"/>
    <w:rsid w:val="00E8004B"/>
    <w:rsid w:val="00E800AE"/>
    <w:rsid w:val="00E81350"/>
    <w:rsid w:val="00E816E7"/>
    <w:rsid w:val="00E81818"/>
    <w:rsid w:val="00E81F4C"/>
    <w:rsid w:val="00E81F9B"/>
    <w:rsid w:val="00E828A3"/>
    <w:rsid w:val="00E82A7C"/>
    <w:rsid w:val="00E832F8"/>
    <w:rsid w:val="00E83B76"/>
    <w:rsid w:val="00E84986"/>
    <w:rsid w:val="00E8526A"/>
    <w:rsid w:val="00E854B7"/>
    <w:rsid w:val="00E8576E"/>
    <w:rsid w:val="00E86321"/>
    <w:rsid w:val="00E86B91"/>
    <w:rsid w:val="00E87853"/>
    <w:rsid w:val="00E879D6"/>
    <w:rsid w:val="00E87A1F"/>
    <w:rsid w:val="00E90055"/>
    <w:rsid w:val="00E90960"/>
    <w:rsid w:val="00E90EB8"/>
    <w:rsid w:val="00E913EA"/>
    <w:rsid w:val="00E917B4"/>
    <w:rsid w:val="00E91C06"/>
    <w:rsid w:val="00E92C10"/>
    <w:rsid w:val="00E92D40"/>
    <w:rsid w:val="00E92D62"/>
    <w:rsid w:val="00E93293"/>
    <w:rsid w:val="00E937CA"/>
    <w:rsid w:val="00E93B82"/>
    <w:rsid w:val="00E94320"/>
    <w:rsid w:val="00E94B9E"/>
    <w:rsid w:val="00E95405"/>
    <w:rsid w:val="00E958BE"/>
    <w:rsid w:val="00E96686"/>
    <w:rsid w:val="00E969B4"/>
    <w:rsid w:val="00E96A8D"/>
    <w:rsid w:val="00E97799"/>
    <w:rsid w:val="00E9789B"/>
    <w:rsid w:val="00E978B3"/>
    <w:rsid w:val="00EA01EC"/>
    <w:rsid w:val="00EA02FD"/>
    <w:rsid w:val="00EA0C03"/>
    <w:rsid w:val="00EA0D46"/>
    <w:rsid w:val="00EA1A92"/>
    <w:rsid w:val="00EA1ED5"/>
    <w:rsid w:val="00EA2E19"/>
    <w:rsid w:val="00EA345F"/>
    <w:rsid w:val="00EA402D"/>
    <w:rsid w:val="00EA4139"/>
    <w:rsid w:val="00EA4607"/>
    <w:rsid w:val="00EA49A4"/>
    <w:rsid w:val="00EA4DB3"/>
    <w:rsid w:val="00EA5A26"/>
    <w:rsid w:val="00EA67A8"/>
    <w:rsid w:val="00EA7507"/>
    <w:rsid w:val="00EA78CB"/>
    <w:rsid w:val="00EA7F72"/>
    <w:rsid w:val="00EB0747"/>
    <w:rsid w:val="00EB08EA"/>
    <w:rsid w:val="00EB0D62"/>
    <w:rsid w:val="00EB191A"/>
    <w:rsid w:val="00EB1F75"/>
    <w:rsid w:val="00EB2337"/>
    <w:rsid w:val="00EB2374"/>
    <w:rsid w:val="00EB26E9"/>
    <w:rsid w:val="00EB293D"/>
    <w:rsid w:val="00EB34F8"/>
    <w:rsid w:val="00EB4044"/>
    <w:rsid w:val="00EB4556"/>
    <w:rsid w:val="00EB47B0"/>
    <w:rsid w:val="00EB47D4"/>
    <w:rsid w:val="00EB482A"/>
    <w:rsid w:val="00EB4C8E"/>
    <w:rsid w:val="00EB4F0F"/>
    <w:rsid w:val="00EB60C7"/>
    <w:rsid w:val="00EC086C"/>
    <w:rsid w:val="00EC0BA9"/>
    <w:rsid w:val="00EC3428"/>
    <w:rsid w:val="00EC381C"/>
    <w:rsid w:val="00EC3979"/>
    <w:rsid w:val="00EC3BD0"/>
    <w:rsid w:val="00EC41E5"/>
    <w:rsid w:val="00EC4902"/>
    <w:rsid w:val="00EC4D21"/>
    <w:rsid w:val="00EC60E3"/>
    <w:rsid w:val="00EC7254"/>
    <w:rsid w:val="00EC7432"/>
    <w:rsid w:val="00ED0389"/>
    <w:rsid w:val="00ED0AF7"/>
    <w:rsid w:val="00ED1DF3"/>
    <w:rsid w:val="00ED2E04"/>
    <w:rsid w:val="00ED33A2"/>
    <w:rsid w:val="00ED36EE"/>
    <w:rsid w:val="00ED3CA8"/>
    <w:rsid w:val="00ED4C63"/>
    <w:rsid w:val="00ED4E25"/>
    <w:rsid w:val="00ED51C3"/>
    <w:rsid w:val="00ED5B84"/>
    <w:rsid w:val="00ED723C"/>
    <w:rsid w:val="00ED7BF5"/>
    <w:rsid w:val="00EE0568"/>
    <w:rsid w:val="00EE056F"/>
    <w:rsid w:val="00EE0F54"/>
    <w:rsid w:val="00EE10F8"/>
    <w:rsid w:val="00EE14B1"/>
    <w:rsid w:val="00EE1A00"/>
    <w:rsid w:val="00EE1B8A"/>
    <w:rsid w:val="00EE1FC1"/>
    <w:rsid w:val="00EE2F48"/>
    <w:rsid w:val="00EE2F85"/>
    <w:rsid w:val="00EE321C"/>
    <w:rsid w:val="00EE39E9"/>
    <w:rsid w:val="00EE3AD6"/>
    <w:rsid w:val="00EE44F6"/>
    <w:rsid w:val="00EE4504"/>
    <w:rsid w:val="00EE4EDD"/>
    <w:rsid w:val="00EE5305"/>
    <w:rsid w:val="00EE5441"/>
    <w:rsid w:val="00EE56B6"/>
    <w:rsid w:val="00EE5847"/>
    <w:rsid w:val="00EE58B5"/>
    <w:rsid w:val="00EE5B35"/>
    <w:rsid w:val="00EE6312"/>
    <w:rsid w:val="00EE6A9C"/>
    <w:rsid w:val="00EE76AD"/>
    <w:rsid w:val="00EE79C9"/>
    <w:rsid w:val="00EE7CAE"/>
    <w:rsid w:val="00EE7E0A"/>
    <w:rsid w:val="00EF07E2"/>
    <w:rsid w:val="00EF1C9F"/>
    <w:rsid w:val="00EF3A2C"/>
    <w:rsid w:val="00EF3CC8"/>
    <w:rsid w:val="00EF4C1E"/>
    <w:rsid w:val="00EF5386"/>
    <w:rsid w:val="00EF5691"/>
    <w:rsid w:val="00EF5D04"/>
    <w:rsid w:val="00EF717A"/>
    <w:rsid w:val="00EF78C3"/>
    <w:rsid w:val="00EF7C5F"/>
    <w:rsid w:val="00EF7DB0"/>
    <w:rsid w:val="00EF7FF0"/>
    <w:rsid w:val="00F001A8"/>
    <w:rsid w:val="00F0025D"/>
    <w:rsid w:val="00F00372"/>
    <w:rsid w:val="00F00461"/>
    <w:rsid w:val="00F00A3A"/>
    <w:rsid w:val="00F00D97"/>
    <w:rsid w:val="00F00DDD"/>
    <w:rsid w:val="00F01438"/>
    <w:rsid w:val="00F020F8"/>
    <w:rsid w:val="00F0241F"/>
    <w:rsid w:val="00F025B3"/>
    <w:rsid w:val="00F02B87"/>
    <w:rsid w:val="00F02C3F"/>
    <w:rsid w:val="00F03A25"/>
    <w:rsid w:val="00F03B8E"/>
    <w:rsid w:val="00F049AB"/>
    <w:rsid w:val="00F06533"/>
    <w:rsid w:val="00F065D0"/>
    <w:rsid w:val="00F06A8B"/>
    <w:rsid w:val="00F074B8"/>
    <w:rsid w:val="00F07C24"/>
    <w:rsid w:val="00F07C57"/>
    <w:rsid w:val="00F105B7"/>
    <w:rsid w:val="00F105EF"/>
    <w:rsid w:val="00F10EFC"/>
    <w:rsid w:val="00F11822"/>
    <w:rsid w:val="00F11853"/>
    <w:rsid w:val="00F1192A"/>
    <w:rsid w:val="00F1197D"/>
    <w:rsid w:val="00F11F95"/>
    <w:rsid w:val="00F120AF"/>
    <w:rsid w:val="00F1215A"/>
    <w:rsid w:val="00F12EA3"/>
    <w:rsid w:val="00F12FCC"/>
    <w:rsid w:val="00F13263"/>
    <w:rsid w:val="00F136E2"/>
    <w:rsid w:val="00F13789"/>
    <w:rsid w:val="00F13AB2"/>
    <w:rsid w:val="00F13C8D"/>
    <w:rsid w:val="00F14A84"/>
    <w:rsid w:val="00F14CF5"/>
    <w:rsid w:val="00F155CD"/>
    <w:rsid w:val="00F15859"/>
    <w:rsid w:val="00F16E89"/>
    <w:rsid w:val="00F16EA8"/>
    <w:rsid w:val="00F1731B"/>
    <w:rsid w:val="00F17A68"/>
    <w:rsid w:val="00F17C76"/>
    <w:rsid w:val="00F20982"/>
    <w:rsid w:val="00F20C86"/>
    <w:rsid w:val="00F20EC2"/>
    <w:rsid w:val="00F20EE7"/>
    <w:rsid w:val="00F2108A"/>
    <w:rsid w:val="00F2165A"/>
    <w:rsid w:val="00F21D72"/>
    <w:rsid w:val="00F2327E"/>
    <w:rsid w:val="00F245DB"/>
    <w:rsid w:val="00F246DF"/>
    <w:rsid w:val="00F26391"/>
    <w:rsid w:val="00F26C36"/>
    <w:rsid w:val="00F26E4B"/>
    <w:rsid w:val="00F27040"/>
    <w:rsid w:val="00F2749A"/>
    <w:rsid w:val="00F27897"/>
    <w:rsid w:val="00F27AD1"/>
    <w:rsid w:val="00F308F7"/>
    <w:rsid w:val="00F313AB"/>
    <w:rsid w:val="00F313E6"/>
    <w:rsid w:val="00F3162C"/>
    <w:rsid w:val="00F31AD5"/>
    <w:rsid w:val="00F3304C"/>
    <w:rsid w:val="00F3310B"/>
    <w:rsid w:val="00F333B1"/>
    <w:rsid w:val="00F3447A"/>
    <w:rsid w:val="00F357D5"/>
    <w:rsid w:val="00F3662F"/>
    <w:rsid w:val="00F36E09"/>
    <w:rsid w:val="00F37A02"/>
    <w:rsid w:val="00F40D71"/>
    <w:rsid w:val="00F4115C"/>
    <w:rsid w:val="00F41569"/>
    <w:rsid w:val="00F417AD"/>
    <w:rsid w:val="00F41814"/>
    <w:rsid w:val="00F4287C"/>
    <w:rsid w:val="00F429D8"/>
    <w:rsid w:val="00F4424C"/>
    <w:rsid w:val="00F45004"/>
    <w:rsid w:val="00F457B4"/>
    <w:rsid w:val="00F4702E"/>
    <w:rsid w:val="00F47952"/>
    <w:rsid w:val="00F47D4D"/>
    <w:rsid w:val="00F50459"/>
    <w:rsid w:val="00F51038"/>
    <w:rsid w:val="00F51A58"/>
    <w:rsid w:val="00F51CAE"/>
    <w:rsid w:val="00F51F37"/>
    <w:rsid w:val="00F520B7"/>
    <w:rsid w:val="00F5249C"/>
    <w:rsid w:val="00F53277"/>
    <w:rsid w:val="00F536C2"/>
    <w:rsid w:val="00F53E4D"/>
    <w:rsid w:val="00F54946"/>
    <w:rsid w:val="00F54A09"/>
    <w:rsid w:val="00F54BA3"/>
    <w:rsid w:val="00F5539C"/>
    <w:rsid w:val="00F55651"/>
    <w:rsid w:val="00F5688F"/>
    <w:rsid w:val="00F56921"/>
    <w:rsid w:val="00F569A5"/>
    <w:rsid w:val="00F56F6C"/>
    <w:rsid w:val="00F57831"/>
    <w:rsid w:val="00F600F3"/>
    <w:rsid w:val="00F60E26"/>
    <w:rsid w:val="00F6139E"/>
    <w:rsid w:val="00F61809"/>
    <w:rsid w:val="00F63144"/>
    <w:rsid w:val="00F6351D"/>
    <w:rsid w:val="00F64C73"/>
    <w:rsid w:val="00F65039"/>
    <w:rsid w:val="00F65A9E"/>
    <w:rsid w:val="00F6638D"/>
    <w:rsid w:val="00F66913"/>
    <w:rsid w:val="00F66DA1"/>
    <w:rsid w:val="00F66F5A"/>
    <w:rsid w:val="00F6735C"/>
    <w:rsid w:val="00F67767"/>
    <w:rsid w:val="00F70980"/>
    <w:rsid w:val="00F7217D"/>
    <w:rsid w:val="00F725E7"/>
    <w:rsid w:val="00F72892"/>
    <w:rsid w:val="00F73213"/>
    <w:rsid w:val="00F732CD"/>
    <w:rsid w:val="00F7366A"/>
    <w:rsid w:val="00F74089"/>
    <w:rsid w:val="00F74230"/>
    <w:rsid w:val="00F74862"/>
    <w:rsid w:val="00F748F4"/>
    <w:rsid w:val="00F75E94"/>
    <w:rsid w:val="00F76C72"/>
    <w:rsid w:val="00F76E1D"/>
    <w:rsid w:val="00F771F4"/>
    <w:rsid w:val="00F77CD6"/>
    <w:rsid w:val="00F80445"/>
    <w:rsid w:val="00F8089E"/>
    <w:rsid w:val="00F80DBC"/>
    <w:rsid w:val="00F8140F"/>
    <w:rsid w:val="00F822F5"/>
    <w:rsid w:val="00F8268C"/>
    <w:rsid w:val="00F82BEC"/>
    <w:rsid w:val="00F833C2"/>
    <w:rsid w:val="00F83410"/>
    <w:rsid w:val="00F834DE"/>
    <w:rsid w:val="00F8384D"/>
    <w:rsid w:val="00F83C68"/>
    <w:rsid w:val="00F8473E"/>
    <w:rsid w:val="00F84D18"/>
    <w:rsid w:val="00F85BE8"/>
    <w:rsid w:val="00F8627D"/>
    <w:rsid w:val="00F866A2"/>
    <w:rsid w:val="00F868D8"/>
    <w:rsid w:val="00F8699F"/>
    <w:rsid w:val="00F86A98"/>
    <w:rsid w:val="00F870B6"/>
    <w:rsid w:val="00F872ED"/>
    <w:rsid w:val="00F874ED"/>
    <w:rsid w:val="00F90534"/>
    <w:rsid w:val="00F90D6D"/>
    <w:rsid w:val="00F912DD"/>
    <w:rsid w:val="00F9257F"/>
    <w:rsid w:val="00F932F5"/>
    <w:rsid w:val="00F93D52"/>
    <w:rsid w:val="00F946F0"/>
    <w:rsid w:val="00F94780"/>
    <w:rsid w:val="00F952F9"/>
    <w:rsid w:val="00F95495"/>
    <w:rsid w:val="00F95837"/>
    <w:rsid w:val="00F968E5"/>
    <w:rsid w:val="00F96CE7"/>
    <w:rsid w:val="00F97176"/>
    <w:rsid w:val="00F9774F"/>
    <w:rsid w:val="00F978FC"/>
    <w:rsid w:val="00FA0030"/>
    <w:rsid w:val="00FA06E5"/>
    <w:rsid w:val="00FA097F"/>
    <w:rsid w:val="00FA0D62"/>
    <w:rsid w:val="00FA0E0B"/>
    <w:rsid w:val="00FA2332"/>
    <w:rsid w:val="00FA23B6"/>
    <w:rsid w:val="00FA26CE"/>
    <w:rsid w:val="00FA2E9B"/>
    <w:rsid w:val="00FA332E"/>
    <w:rsid w:val="00FA47AC"/>
    <w:rsid w:val="00FA4AB7"/>
    <w:rsid w:val="00FA4DDD"/>
    <w:rsid w:val="00FA56D0"/>
    <w:rsid w:val="00FA60D1"/>
    <w:rsid w:val="00FA67AE"/>
    <w:rsid w:val="00FA7450"/>
    <w:rsid w:val="00FA749B"/>
    <w:rsid w:val="00FB0B3A"/>
    <w:rsid w:val="00FB189D"/>
    <w:rsid w:val="00FB1C0B"/>
    <w:rsid w:val="00FB2071"/>
    <w:rsid w:val="00FB219A"/>
    <w:rsid w:val="00FB303F"/>
    <w:rsid w:val="00FB3072"/>
    <w:rsid w:val="00FB320E"/>
    <w:rsid w:val="00FB334E"/>
    <w:rsid w:val="00FB36ED"/>
    <w:rsid w:val="00FB3DBC"/>
    <w:rsid w:val="00FB3F5F"/>
    <w:rsid w:val="00FB4203"/>
    <w:rsid w:val="00FB4231"/>
    <w:rsid w:val="00FB4730"/>
    <w:rsid w:val="00FB47E8"/>
    <w:rsid w:val="00FB5A17"/>
    <w:rsid w:val="00FB5CCC"/>
    <w:rsid w:val="00FB7D61"/>
    <w:rsid w:val="00FC0092"/>
    <w:rsid w:val="00FC01D8"/>
    <w:rsid w:val="00FC140F"/>
    <w:rsid w:val="00FC1A47"/>
    <w:rsid w:val="00FC1CD1"/>
    <w:rsid w:val="00FC1FBD"/>
    <w:rsid w:val="00FC2306"/>
    <w:rsid w:val="00FC264E"/>
    <w:rsid w:val="00FC30B4"/>
    <w:rsid w:val="00FC4518"/>
    <w:rsid w:val="00FC6649"/>
    <w:rsid w:val="00FC6A6E"/>
    <w:rsid w:val="00FC70E5"/>
    <w:rsid w:val="00FC7ADB"/>
    <w:rsid w:val="00FD0930"/>
    <w:rsid w:val="00FD0A54"/>
    <w:rsid w:val="00FD10F3"/>
    <w:rsid w:val="00FD1497"/>
    <w:rsid w:val="00FD17F3"/>
    <w:rsid w:val="00FD190A"/>
    <w:rsid w:val="00FD1D15"/>
    <w:rsid w:val="00FD2545"/>
    <w:rsid w:val="00FD26C6"/>
    <w:rsid w:val="00FD2994"/>
    <w:rsid w:val="00FD2C6E"/>
    <w:rsid w:val="00FD36E2"/>
    <w:rsid w:val="00FD3700"/>
    <w:rsid w:val="00FD3802"/>
    <w:rsid w:val="00FD398F"/>
    <w:rsid w:val="00FD3A66"/>
    <w:rsid w:val="00FD446C"/>
    <w:rsid w:val="00FD4AAC"/>
    <w:rsid w:val="00FD4B37"/>
    <w:rsid w:val="00FD4C87"/>
    <w:rsid w:val="00FD5282"/>
    <w:rsid w:val="00FD52B4"/>
    <w:rsid w:val="00FD588C"/>
    <w:rsid w:val="00FD6424"/>
    <w:rsid w:val="00FD64EB"/>
    <w:rsid w:val="00FD6F7C"/>
    <w:rsid w:val="00FD7511"/>
    <w:rsid w:val="00FE0562"/>
    <w:rsid w:val="00FE0A90"/>
    <w:rsid w:val="00FE0BAB"/>
    <w:rsid w:val="00FE1E71"/>
    <w:rsid w:val="00FE20BD"/>
    <w:rsid w:val="00FE21DF"/>
    <w:rsid w:val="00FE226F"/>
    <w:rsid w:val="00FE23FA"/>
    <w:rsid w:val="00FE2424"/>
    <w:rsid w:val="00FE2996"/>
    <w:rsid w:val="00FE2B7A"/>
    <w:rsid w:val="00FE37C2"/>
    <w:rsid w:val="00FE3E24"/>
    <w:rsid w:val="00FE4385"/>
    <w:rsid w:val="00FE43CB"/>
    <w:rsid w:val="00FE5DB7"/>
    <w:rsid w:val="00FE6909"/>
    <w:rsid w:val="00FE6E39"/>
    <w:rsid w:val="00FE7098"/>
    <w:rsid w:val="00FE75DA"/>
    <w:rsid w:val="00FE77CB"/>
    <w:rsid w:val="00FE7FF6"/>
    <w:rsid w:val="00FF04E2"/>
    <w:rsid w:val="00FF1BC3"/>
    <w:rsid w:val="00FF2084"/>
    <w:rsid w:val="00FF2A8B"/>
    <w:rsid w:val="00FF364D"/>
    <w:rsid w:val="00FF4159"/>
    <w:rsid w:val="00FF4DB9"/>
    <w:rsid w:val="00FF53F6"/>
    <w:rsid w:val="00FF61C8"/>
    <w:rsid w:val="00FF641B"/>
    <w:rsid w:val="00FF778F"/>
    <w:rsid w:val="00FF7F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59598"/>
  <w15:chartTrackingRefBased/>
  <w15:docId w15:val="{F72C2072-C871-4394-931C-112F4248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9B43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43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241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E1F9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ADC"/>
    <w:rPr>
      <w:rFonts w:ascii="Segoe UI" w:hAnsi="Segoe UI" w:cs="Segoe UI"/>
      <w:sz w:val="18"/>
      <w:szCs w:val="18"/>
      <w:lang w:val="en-US"/>
    </w:rPr>
  </w:style>
  <w:style w:type="paragraph" w:styleId="ListParagraph">
    <w:name w:val="List Paragraph"/>
    <w:basedOn w:val="Normal"/>
    <w:uiPriority w:val="34"/>
    <w:qFormat/>
    <w:rsid w:val="00F01438"/>
    <w:pPr>
      <w:ind w:left="720"/>
      <w:contextualSpacing/>
    </w:pPr>
  </w:style>
  <w:style w:type="character" w:styleId="Hyperlink">
    <w:name w:val="Hyperlink"/>
    <w:basedOn w:val="DefaultParagraphFont"/>
    <w:uiPriority w:val="99"/>
    <w:unhideWhenUsed/>
    <w:rsid w:val="009D2E2E"/>
    <w:rPr>
      <w:color w:val="0563C1" w:themeColor="hyperlink"/>
      <w:u w:val="single"/>
    </w:rPr>
  </w:style>
  <w:style w:type="character" w:customStyle="1" w:styleId="UnresolvedMention1">
    <w:name w:val="Unresolved Mention1"/>
    <w:basedOn w:val="DefaultParagraphFont"/>
    <w:uiPriority w:val="99"/>
    <w:semiHidden/>
    <w:unhideWhenUsed/>
    <w:rsid w:val="009D2E2E"/>
    <w:rPr>
      <w:color w:val="605E5C"/>
      <w:shd w:val="clear" w:color="auto" w:fill="E1DFDD"/>
    </w:rPr>
  </w:style>
  <w:style w:type="paragraph" w:styleId="NoSpacing">
    <w:name w:val="No Spacing"/>
    <w:qFormat/>
    <w:rsid w:val="00454F5B"/>
    <w:pPr>
      <w:spacing w:after="0" w:line="240" w:lineRule="auto"/>
    </w:pPr>
    <w:rPr>
      <w:lang w:val="en-US"/>
    </w:rPr>
  </w:style>
  <w:style w:type="table" w:styleId="TableGrid">
    <w:name w:val="Table Grid"/>
    <w:basedOn w:val="TableNormal"/>
    <w:uiPriority w:val="39"/>
    <w:rsid w:val="00CE3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911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11368"/>
    <w:rPr>
      <w:rFonts w:ascii="Courier New" w:eastAsia="Times New Roman" w:hAnsi="Courier New" w:cs="Courier New"/>
      <w:sz w:val="20"/>
      <w:szCs w:val="20"/>
      <w:lang w:val="en-US"/>
    </w:rPr>
  </w:style>
  <w:style w:type="character" w:styleId="PlaceholderText">
    <w:name w:val="Placeholder Text"/>
    <w:basedOn w:val="DefaultParagraphFont"/>
    <w:uiPriority w:val="99"/>
    <w:semiHidden/>
    <w:rsid w:val="00F20EC2"/>
    <w:rPr>
      <w:color w:val="808080"/>
    </w:rPr>
  </w:style>
  <w:style w:type="paragraph" w:styleId="NormalWeb">
    <w:name w:val="Normal (Web)"/>
    <w:basedOn w:val="Normal"/>
    <w:uiPriority w:val="99"/>
    <w:unhideWhenUsed/>
    <w:rsid w:val="00D54A5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41873"/>
    <w:rPr>
      <w:sz w:val="16"/>
      <w:szCs w:val="16"/>
    </w:rPr>
  </w:style>
  <w:style w:type="paragraph" w:styleId="CommentText">
    <w:name w:val="annotation text"/>
    <w:basedOn w:val="Normal"/>
    <w:link w:val="CommentTextChar"/>
    <w:uiPriority w:val="99"/>
    <w:unhideWhenUsed/>
    <w:rsid w:val="00641873"/>
    <w:pPr>
      <w:spacing w:line="240" w:lineRule="auto"/>
    </w:pPr>
    <w:rPr>
      <w:sz w:val="20"/>
      <w:szCs w:val="20"/>
    </w:rPr>
  </w:style>
  <w:style w:type="character" w:customStyle="1" w:styleId="CommentTextChar">
    <w:name w:val="Comment Text Char"/>
    <w:basedOn w:val="DefaultParagraphFont"/>
    <w:link w:val="CommentText"/>
    <w:uiPriority w:val="99"/>
    <w:rsid w:val="00641873"/>
    <w:rPr>
      <w:sz w:val="20"/>
      <w:szCs w:val="20"/>
      <w:lang w:val="en-US"/>
    </w:rPr>
  </w:style>
  <w:style w:type="paragraph" w:styleId="CommentSubject">
    <w:name w:val="annotation subject"/>
    <w:basedOn w:val="CommentText"/>
    <w:next w:val="CommentText"/>
    <w:link w:val="CommentSubjectChar"/>
    <w:uiPriority w:val="99"/>
    <w:semiHidden/>
    <w:unhideWhenUsed/>
    <w:rsid w:val="00641873"/>
    <w:rPr>
      <w:b/>
      <w:bCs/>
    </w:rPr>
  </w:style>
  <w:style w:type="character" w:customStyle="1" w:styleId="CommentSubjectChar">
    <w:name w:val="Comment Subject Char"/>
    <w:basedOn w:val="CommentTextChar"/>
    <w:link w:val="CommentSubject"/>
    <w:uiPriority w:val="99"/>
    <w:semiHidden/>
    <w:rsid w:val="00641873"/>
    <w:rPr>
      <w:b/>
      <w:bCs/>
      <w:sz w:val="20"/>
      <w:szCs w:val="20"/>
      <w:lang w:val="en-US"/>
    </w:rPr>
  </w:style>
  <w:style w:type="paragraph" w:styleId="Title">
    <w:name w:val="Title"/>
    <w:basedOn w:val="Normal"/>
    <w:next w:val="Normal"/>
    <w:link w:val="TitleChar"/>
    <w:uiPriority w:val="10"/>
    <w:qFormat/>
    <w:rsid w:val="00B67D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DF2"/>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uiPriority w:val="9"/>
    <w:rsid w:val="009B437B"/>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9B437B"/>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0241CB"/>
    <w:rPr>
      <w:rFonts w:asciiTheme="majorHAnsi" w:eastAsiaTheme="majorEastAsia" w:hAnsiTheme="majorHAnsi" w:cstheme="majorBidi"/>
      <w:color w:val="1F3763" w:themeColor="accent1" w:themeShade="7F"/>
      <w:sz w:val="24"/>
      <w:szCs w:val="24"/>
      <w:lang w:val="en-US"/>
    </w:rPr>
  </w:style>
  <w:style w:type="character" w:customStyle="1" w:styleId="UnresolvedMention2">
    <w:name w:val="Unresolved Mention2"/>
    <w:basedOn w:val="DefaultParagraphFont"/>
    <w:uiPriority w:val="99"/>
    <w:semiHidden/>
    <w:unhideWhenUsed/>
    <w:rsid w:val="0053023F"/>
    <w:rPr>
      <w:color w:val="605E5C"/>
      <w:shd w:val="clear" w:color="auto" w:fill="E1DFDD"/>
    </w:rPr>
  </w:style>
  <w:style w:type="character" w:styleId="Emphasis">
    <w:name w:val="Emphasis"/>
    <w:basedOn w:val="DefaultParagraphFont"/>
    <w:uiPriority w:val="20"/>
    <w:qFormat/>
    <w:rsid w:val="006D7019"/>
    <w:rPr>
      <w:i/>
      <w:iCs/>
    </w:rPr>
  </w:style>
  <w:style w:type="paragraph" w:customStyle="1" w:styleId="EndNoteBibliographyTitle">
    <w:name w:val="EndNote Bibliography Title"/>
    <w:basedOn w:val="Normal"/>
    <w:link w:val="EndNoteBibliographyTitleChar"/>
    <w:rsid w:val="00ED36E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D36EE"/>
    <w:rPr>
      <w:rFonts w:ascii="Calibri" w:hAnsi="Calibri" w:cs="Calibri"/>
      <w:noProof/>
      <w:lang w:val="en-US"/>
    </w:rPr>
  </w:style>
  <w:style w:type="paragraph" w:customStyle="1" w:styleId="EndNoteBibliography">
    <w:name w:val="EndNote Bibliography"/>
    <w:basedOn w:val="Normal"/>
    <w:link w:val="EndNoteBibliographyChar"/>
    <w:rsid w:val="00ED36E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ED36EE"/>
    <w:rPr>
      <w:rFonts w:ascii="Calibri" w:hAnsi="Calibri" w:cs="Calibri"/>
      <w:noProof/>
      <w:lang w:val="en-US"/>
    </w:rPr>
  </w:style>
  <w:style w:type="table" w:styleId="PlainTable2">
    <w:name w:val="Plain Table 2"/>
    <w:basedOn w:val="TableNormal"/>
    <w:uiPriority w:val="42"/>
    <w:rsid w:val="005128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5D627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C5767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id-label">
    <w:name w:val="id-label"/>
    <w:basedOn w:val="DefaultParagraphFont"/>
    <w:rsid w:val="00DE5F04"/>
  </w:style>
  <w:style w:type="character" w:styleId="Strong">
    <w:name w:val="Strong"/>
    <w:basedOn w:val="DefaultParagraphFont"/>
    <w:uiPriority w:val="22"/>
    <w:qFormat/>
    <w:rsid w:val="00DE5F04"/>
    <w:rPr>
      <w:b/>
      <w:bCs/>
    </w:rPr>
  </w:style>
  <w:style w:type="character" w:customStyle="1" w:styleId="citation-part">
    <w:name w:val="citation-part"/>
    <w:basedOn w:val="DefaultParagraphFont"/>
    <w:rsid w:val="00A15AB5"/>
  </w:style>
  <w:style w:type="character" w:customStyle="1" w:styleId="docsum-pmid">
    <w:name w:val="docsum-pmid"/>
    <w:basedOn w:val="DefaultParagraphFont"/>
    <w:rsid w:val="00A15AB5"/>
  </w:style>
  <w:style w:type="paragraph" w:styleId="Revision">
    <w:name w:val="Revision"/>
    <w:hidden/>
    <w:uiPriority w:val="99"/>
    <w:semiHidden/>
    <w:rsid w:val="00195344"/>
    <w:pPr>
      <w:spacing w:after="0" w:line="240" w:lineRule="auto"/>
    </w:pPr>
    <w:rPr>
      <w:lang w:val="en-US"/>
    </w:rPr>
  </w:style>
  <w:style w:type="character" w:customStyle="1" w:styleId="UnresolvedMention3">
    <w:name w:val="Unresolved Mention3"/>
    <w:basedOn w:val="DefaultParagraphFont"/>
    <w:uiPriority w:val="99"/>
    <w:semiHidden/>
    <w:unhideWhenUsed/>
    <w:rsid w:val="00E211A0"/>
    <w:rPr>
      <w:color w:val="605E5C"/>
      <w:shd w:val="clear" w:color="auto" w:fill="E1DFDD"/>
    </w:rPr>
  </w:style>
  <w:style w:type="character" w:customStyle="1" w:styleId="UnresolvedMention4">
    <w:name w:val="Unresolved Mention4"/>
    <w:basedOn w:val="DefaultParagraphFont"/>
    <w:uiPriority w:val="99"/>
    <w:semiHidden/>
    <w:unhideWhenUsed/>
    <w:rsid w:val="00384C4F"/>
    <w:rPr>
      <w:color w:val="605E5C"/>
      <w:shd w:val="clear" w:color="auto" w:fill="E1DFDD"/>
    </w:rPr>
  </w:style>
  <w:style w:type="character" w:customStyle="1" w:styleId="cf01">
    <w:name w:val="cf01"/>
    <w:basedOn w:val="DefaultParagraphFont"/>
    <w:rsid w:val="00E76832"/>
    <w:rPr>
      <w:rFonts w:ascii="Segoe UI" w:hAnsi="Segoe UI" w:cs="Segoe UI" w:hint="default"/>
      <w:sz w:val="18"/>
      <w:szCs w:val="18"/>
    </w:rPr>
  </w:style>
  <w:style w:type="character" w:customStyle="1" w:styleId="Heading4Char">
    <w:name w:val="Heading 4 Char"/>
    <w:basedOn w:val="DefaultParagraphFont"/>
    <w:link w:val="Heading4"/>
    <w:uiPriority w:val="9"/>
    <w:rsid w:val="003E1F91"/>
    <w:rPr>
      <w:rFonts w:asciiTheme="majorHAnsi" w:eastAsiaTheme="majorEastAsia" w:hAnsiTheme="majorHAnsi" w:cstheme="majorBidi"/>
      <w:i/>
      <w:iCs/>
      <w:color w:val="2F5496" w:themeColor="accent1" w:themeShade="BF"/>
      <w:lang w:val="en-US"/>
    </w:rPr>
  </w:style>
  <w:style w:type="table" w:styleId="ListTable1Light">
    <w:name w:val="List Table 1 Light"/>
    <w:basedOn w:val="TableNormal"/>
    <w:uiPriority w:val="46"/>
    <w:rsid w:val="003816E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A9773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llowedHyperlink">
    <w:name w:val="FollowedHyperlink"/>
    <w:basedOn w:val="DefaultParagraphFont"/>
    <w:uiPriority w:val="99"/>
    <w:semiHidden/>
    <w:unhideWhenUsed/>
    <w:rsid w:val="002B0C57"/>
    <w:rPr>
      <w:color w:val="954F72" w:themeColor="followedHyperlink"/>
      <w:u w:val="single"/>
    </w:rPr>
  </w:style>
  <w:style w:type="character" w:styleId="UnresolvedMention">
    <w:name w:val="Unresolved Mention"/>
    <w:basedOn w:val="DefaultParagraphFont"/>
    <w:uiPriority w:val="99"/>
    <w:semiHidden/>
    <w:unhideWhenUsed/>
    <w:rsid w:val="00455BA1"/>
    <w:rPr>
      <w:color w:val="605E5C"/>
      <w:shd w:val="clear" w:color="auto" w:fill="E1DFDD"/>
    </w:rPr>
  </w:style>
  <w:style w:type="paragraph" w:styleId="Header">
    <w:name w:val="header"/>
    <w:basedOn w:val="Normal"/>
    <w:link w:val="HeaderChar"/>
    <w:uiPriority w:val="99"/>
    <w:unhideWhenUsed/>
    <w:rsid w:val="00E978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8B3"/>
    <w:rPr>
      <w:lang w:val="en-US"/>
    </w:rPr>
  </w:style>
  <w:style w:type="paragraph" w:styleId="Footer">
    <w:name w:val="footer"/>
    <w:basedOn w:val="Normal"/>
    <w:link w:val="FooterChar"/>
    <w:uiPriority w:val="99"/>
    <w:unhideWhenUsed/>
    <w:rsid w:val="00E978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8B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86322">
      <w:bodyDiv w:val="1"/>
      <w:marLeft w:val="0"/>
      <w:marRight w:val="0"/>
      <w:marTop w:val="0"/>
      <w:marBottom w:val="0"/>
      <w:divBdr>
        <w:top w:val="none" w:sz="0" w:space="0" w:color="auto"/>
        <w:left w:val="none" w:sz="0" w:space="0" w:color="auto"/>
        <w:bottom w:val="none" w:sz="0" w:space="0" w:color="auto"/>
        <w:right w:val="none" w:sz="0" w:space="0" w:color="auto"/>
      </w:divBdr>
    </w:div>
    <w:div w:id="278875756">
      <w:bodyDiv w:val="1"/>
      <w:marLeft w:val="0"/>
      <w:marRight w:val="0"/>
      <w:marTop w:val="0"/>
      <w:marBottom w:val="0"/>
      <w:divBdr>
        <w:top w:val="none" w:sz="0" w:space="0" w:color="auto"/>
        <w:left w:val="none" w:sz="0" w:space="0" w:color="auto"/>
        <w:bottom w:val="none" w:sz="0" w:space="0" w:color="auto"/>
        <w:right w:val="none" w:sz="0" w:space="0" w:color="auto"/>
      </w:divBdr>
    </w:div>
    <w:div w:id="304629907">
      <w:bodyDiv w:val="1"/>
      <w:marLeft w:val="0"/>
      <w:marRight w:val="0"/>
      <w:marTop w:val="0"/>
      <w:marBottom w:val="0"/>
      <w:divBdr>
        <w:top w:val="none" w:sz="0" w:space="0" w:color="auto"/>
        <w:left w:val="none" w:sz="0" w:space="0" w:color="auto"/>
        <w:bottom w:val="none" w:sz="0" w:space="0" w:color="auto"/>
        <w:right w:val="none" w:sz="0" w:space="0" w:color="auto"/>
      </w:divBdr>
    </w:div>
    <w:div w:id="314531417">
      <w:bodyDiv w:val="1"/>
      <w:marLeft w:val="0"/>
      <w:marRight w:val="0"/>
      <w:marTop w:val="0"/>
      <w:marBottom w:val="0"/>
      <w:divBdr>
        <w:top w:val="none" w:sz="0" w:space="0" w:color="auto"/>
        <w:left w:val="none" w:sz="0" w:space="0" w:color="auto"/>
        <w:bottom w:val="none" w:sz="0" w:space="0" w:color="auto"/>
        <w:right w:val="none" w:sz="0" w:space="0" w:color="auto"/>
      </w:divBdr>
    </w:div>
    <w:div w:id="376899767">
      <w:bodyDiv w:val="1"/>
      <w:marLeft w:val="0"/>
      <w:marRight w:val="0"/>
      <w:marTop w:val="0"/>
      <w:marBottom w:val="0"/>
      <w:divBdr>
        <w:top w:val="none" w:sz="0" w:space="0" w:color="auto"/>
        <w:left w:val="none" w:sz="0" w:space="0" w:color="auto"/>
        <w:bottom w:val="none" w:sz="0" w:space="0" w:color="auto"/>
        <w:right w:val="none" w:sz="0" w:space="0" w:color="auto"/>
      </w:divBdr>
    </w:div>
    <w:div w:id="393116544">
      <w:bodyDiv w:val="1"/>
      <w:marLeft w:val="0"/>
      <w:marRight w:val="0"/>
      <w:marTop w:val="0"/>
      <w:marBottom w:val="0"/>
      <w:divBdr>
        <w:top w:val="none" w:sz="0" w:space="0" w:color="auto"/>
        <w:left w:val="none" w:sz="0" w:space="0" w:color="auto"/>
        <w:bottom w:val="none" w:sz="0" w:space="0" w:color="auto"/>
        <w:right w:val="none" w:sz="0" w:space="0" w:color="auto"/>
      </w:divBdr>
    </w:div>
    <w:div w:id="428432466">
      <w:bodyDiv w:val="1"/>
      <w:marLeft w:val="0"/>
      <w:marRight w:val="0"/>
      <w:marTop w:val="0"/>
      <w:marBottom w:val="0"/>
      <w:divBdr>
        <w:top w:val="none" w:sz="0" w:space="0" w:color="auto"/>
        <w:left w:val="none" w:sz="0" w:space="0" w:color="auto"/>
        <w:bottom w:val="none" w:sz="0" w:space="0" w:color="auto"/>
        <w:right w:val="none" w:sz="0" w:space="0" w:color="auto"/>
      </w:divBdr>
    </w:div>
    <w:div w:id="442500697">
      <w:bodyDiv w:val="1"/>
      <w:marLeft w:val="0"/>
      <w:marRight w:val="0"/>
      <w:marTop w:val="0"/>
      <w:marBottom w:val="0"/>
      <w:divBdr>
        <w:top w:val="none" w:sz="0" w:space="0" w:color="auto"/>
        <w:left w:val="none" w:sz="0" w:space="0" w:color="auto"/>
        <w:bottom w:val="none" w:sz="0" w:space="0" w:color="auto"/>
        <w:right w:val="none" w:sz="0" w:space="0" w:color="auto"/>
      </w:divBdr>
    </w:div>
    <w:div w:id="486283349">
      <w:bodyDiv w:val="1"/>
      <w:marLeft w:val="0"/>
      <w:marRight w:val="0"/>
      <w:marTop w:val="0"/>
      <w:marBottom w:val="0"/>
      <w:divBdr>
        <w:top w:val="none" w:sz="0" w:space="0" w:color="auto"/>
        <w:left w:val="none" w:sz="0" w:space="0" w:color="auto"/>
        <w:bottom w:val="none" w:sz="0" w:space="0" w:color="auto"/>
        <w:right w:val="none" w:sz="0" w:space="0" w:color="auto"/>
      </w:divBdr>
      <w:divsChild>
        <w:div w:id="1223977812">
          <w:blockQuote w:val="1"/>
          <w:marLeft w:val="720"/>
          <w:marRight w:val="720"/>
          <w:marTop w:val="100"/>
          <w:marBottom w:val="100"/>
          <w:divBdr>
            <w:top w:val="none" w:sz="0" w:space="0" w:color="auto"/>
            <w:left w:val="single" w:sz="36" w:space="9" w:color="auto"/>
            <w:bottom w:val="none" w:sz="0" w:space="0" w:color="auto"/>
            <w:right w:val="none" w:sz="0" w:space="0" w:color="auto"/>
          </w:divBdr>
        </w:div>
        <w:div w:id="416749894">
          <w:blockQuote w:val="1"/>
          <w:marLeft w:val="720"/>
          <w:marRight w:val="720"/>
          <w:marTop w:val="100"/>
          <w:marBottom w:val="100"/>
          <w:divBdr>
            <w:top w:val="none" w:sz="0" w:space="0" w:color="auto"/>
            <w:left w:val="single" w:sz="36" w:space="9" w:color="auto"/>
            <w:bottom w:val="none" w:sz="0" w:space="0" w:color="auto"/>
            <w:right w:val="none" w:sz="0" w:space="0" w:color="auto"/>
          </w:divBdr>
        </w:div>
      </w:divsChild>
    </w:div>
    <w:div w:id="714045775">
      <w:bodyDiv w:val="1"/>
      <w:marLeft w:val="0"/>
      <w:marRight w:val="0"/>
      <w:marTop w:val="0"/>
      <w:marBottom w:val="0"/>
      <w:divBdr>
        <w:top w:val="none" w:sz="0" w:space="0" w:color="auto"/>
        <w:left w:val="none" w:sz="0" w:space="0" w:color="auto"/>
        <w:bottom w:val="none" w:sz="0" w:space="0" w:color="auto"/>
        <w:right w:val="none" w:sz="0" w:space="0" w:color="auto"/>
      </w:divBdr>
    </w:div>
    <w:div w:id="752049347">
      <w:bodyDiv w:val="1"/>
      <w:marLeft w:val="0"/>
      <w:marRight w:val="0"/>
      <w:marTop w:val="0"/>
      <w:marBottom w:val="0"/>
      <w:divBdr>
        <w:top w:val="none" w:sz="0" w:space="0" w:color="auto"/>
        <w:left w:val="none" w:sz="0" w:space="0" w:color="auto"/>
        <w:bottom w:val="none" w:sz="0" w:space="0" w:color="auto"/>
        <w:right w:val="none" w:sz="0" w:space="0" w:color="auto"/>
      </w:divBdr>
    </w:div>
    <w:div w:id="765006643">
      <w:bodyDiv w:val="1"/>
      <w:marLeft w:val="0"/>
      <w:marRight w:val="0"/>
      <w:marTop w:val="0"/>
      <w:marBottom w:val="0"/>
      <w:divBdr>
        <w:top w:val="none" w:sz="0" w:space="0" w:color="auto"/>
        <w:left w:val="none" w:sz="0" w:space="0" w:color="auto"/>
        <w:bottom w:val="none" w:sz="0" w:space="0" w:color="auto"/>
        <w:right w:val="none" w:sz="0" w:space="0" w:color="auto"/>
      </w:divBdr>
    </w:div>
    <w:div w:id="803809434">
      <w:bodyDiv w:val="1"/>
      <w:marLeft w:val="0"/>
      <w:marRight w:val="0"/>
      <w:marTop w:val="0"/>
      <w:marBottom w:val="0"/>
      <w:divBdr>
        <w:top w:val="none" w:sz="0" w:space="0" w:color="auto"/>
        <w:left w:val="none" w:sz="0" w:space="0" w:color="auto"/>
        <w:bottom w:val="none" w:sz="0" w:space="0" w:color="auto"/>
        <w:right w:val="none" w:sz="0" w:space="0" w:color="auto"/>
      </w:divBdr>
    </w:div>
    <w:div w:id="820387779">
      <w:bodyDiv w:val="1"/>
      <w:marLeft w:val="0"/>
      <w:marRight w:val="0"/>
      <w:marTop w:val="0"/>
      <w:marBottom w:val="0"/>
      <w:divBdr>
        <w:top w:val="none" w:sz="0" w:space="0" w:color="auto"/>
        <w:left w:val="none" w:sz="0" w:space="0" w:color="auto"/>
        <w:bottom w:val="none" w:sz="0" w:space="0" w:color="auto"/>
        <w:right w:val="none" w:sz="0" w:space="0" w:color="auto"/>
      </w:divBdr>
    </w:div>
    <w:div w:id="847672275">
      <w:bodyDiv w:val="1"/>
      <w:marLeft w:val="0"/>
      <w:marRight w:val="0"/>
      <w:marTop w:val="0"/>
      <w:marBottom w:val="0"/>
      <w:divBdr>
        <w:top w:val="none" w:sz="0" w:space="0" w:color="auto"/>
        <w:left w:val="none" w:sz="0" w:space="0" w:color="auto"/>
        <w:bottom w:val="none" w:sz="0" w:space="0" w:color="auto"/>
        <w:right w:val="none" w:sz="0" w:space="0" w:color="auto"/>
      </w:divBdr>
    </w:div>
    <w:div w:id="860970954">
      <w:bodyDiv w:val="1"/>
      <w:marLeft w:val="0"/>
      <w:marRight w:val="0"/>
      <w:marTop w:val="0"/>
      <w:marBottom w:val="0"/>
      <w:divBdr>
        <w:top w:val="none" w:sz="0" w:space="0" w:color="auto"/>
        <w:left w:val="none" w:sz="0" w:space="0" w:color="auto"/>
        <w:bottom w:val="none" w:sz="0" w:space="0" w:color="auto"/>
        <w:right w:val="none" w:sz="0" w:space="0" w:color="auto"/>
      </w:divBdr>
    </w:div>
    <w:div w:id="910315968">
      <w:bodyDiv w:val="1"/>
      <w:marLeft w:val="0"/>
      <w:marRight w:val="0"/>
      <w:marTop w:val="0"/>
      <w:marBottom w:val="0"/>
      <w:divBdr>
        <w:top w:val="none" w:sz="0" w:space="0" w:color="auto"/>
        <w:left w:val="none" w:sz="0" w:space="0" w:color="auto"/>
        <w:bottom w:val="none" w:sz="0" w:space="0" w:color="auto"/>
        <w:right w:val="none" w:sz="0" w:space="0" w:color="auto"/>
      </w:divBdr>
    </w:div>
    <w:div w:id="988050279">
      <w:bodyDiv w:val="1"/>
      <w:marLeft w:val="0"/>
      <w:marRight w:val="0"/>
      <w:marTop w:val="0"/>
      <w:marBottom w:val="0"/>
      <w:divBdr>
        <w:top w:val="none" w:sz="0" w:space="0" w:color="auto"/>
        <w:left w:val="none" w:sz="0" w:space="0" w:color="auto"/>
        <w:bottom w:val="none" w:sz="0" w:space="0" w:color="auto"/>
        <w:right w:val="none" w:sz="0" w:space="0" w:color="auto"/>
      </w:divBdr>
    </w:div>
    <w:div w:id="1108357900">
      <w:bodyDiv w:val="1"/>
      <w:marLeft w:val="0"/>
      <w:marRight w:val="0"/>
      <w:marTop w:val="0"/>
      <w:marBottom w:val="0"/>
      <w:divBdr>
        <w:top w:val="none" w:sz="0" w:space="0" w:color="auto"/>
        <w:left w:val="none" w:sz="0" w:space="0" w:color="auto"/>
        <w:bottom w:val="none" w:sz="0" w:space="0" w:color="auto"/>
        <w:right w:val="none" w:sz="0" w:space="0" w:color="auto"/>
      </w:divBdr>
    </w:div>
    <w:div w:id="1187449997">
      <w:bodyDiv w:val="1"/>
      <w:marLeft w:val="0"/>
      <w:marRight w:val="0"/>
      <w:marTop w:val="0"/>
      <w:marBottom w:val="0"/>
      <w:divBdr>
        <w:top w:val="none" w:sz="0" w:space="0" w:color="auto"/>
        <w:left w:val="none" w:sz="0" w:space="0" w:color="auto"/>
        <w:bottom w:val="none" w:sz="0" w:space="0" w:color="auto"/>
        <w:right w:val="none" w:sz="0" w:space="0" w:color="auto"/>
      </w:divBdr>
    </w:div>
    <w:div w:id="1255087969">
      <w:bodyDiv w:val="1"/>
      <w:marLeft w:val="0"/>
      <w:marRight w:val="0"/>
      <w:marTop w:val="0"/>
      <w:marBottom w:val="0"/>
      <w:divBdr>
        <w:top w:val="none" w:sz="0" w:space="0" w:color="auto"/>
        <w:left w:val="none" w:sz="0" w:space="0" w:color="auto"/>
        <w:bottom w:val="none" w:sz="0" w:space="0" w:color="auto"/>
        <w:right w:val="none" w:sz="0" w:space="0" w:color="auto"/>
      </w:divBdr>
    </w:div>
    <w:div w:id="1258250887">
      <w:bodyDiv w:val="1"/>
      <w:marLeft w:val="0"/>
      <w:marRight w:val="0"/>
      <w:marTop w:val="0"/>
      <w:marBottom w:val="0"/>
      <w:divBdr>
        <w:top w:val="none" w:sz="0" w:space="0" w:color="auto"/>
        <w:left w:val="none" w:sz="0" w:space="0" w:color="auto"/>
        <w:bottom w:val="none" w:sz="0" w:space="0" w:color="auto"/>
        <w:right w:val="none" w:sz="0" w:space="0" w:color="auto"/>
      </w:divBdr>
    </w:div>
    <w:div w:id="1278559341">
      <w:bodyDiv w:val="1"/>
      <w:marLeft w:val="0"/>
      <w:marRight w:val="0"/>
      <w:marTop w:val="0"/>
      <w:marBottom w:val="0"/>
      <w:divBdr>
        <w:top w:val="none" w:sz="0" w:space="0" w:color="auto"/>
        <w:left w:val="none" w:sz="0" w:space="0" w:color="auto"/>
        <w:bottom w:val="none" w:sz="0" w:space="0" w:color="auto"/>
        <w:right w:val="none" w:sz="0" w:space="0" w:color="auto"/>
      </w:divBdr>
    </w:div>
    <w:div w:id="1300064031">
      <w:bodyDiv w:val="1"/>
      <w:marLeft w:val="0"/>
      <w:marRight w:val="0"/>
      <w:marTop w:val="0"/>
      <w:marBottom w:val="0"/>
      <w:divBdr>
        <w:top w:val="none" w:sz="0" w:space="0" w:color="auto"/>
        <w:left w:val="none" w:sz="0" w:space="0" w:color="auto"/>
        <w:bottom w:val="none" w:sz="0" w:space="0" w:color="auto"/>
        <w:right w:val="none" w:sz="0" w:space="0" w:color="auto"/>
      </w:divBdr>
    </w:div>
    <w:div w:id="1338920399">
      <w:bodyDiv w:val="1"/>
      <w:marLeft w:val="0"/>
      <w:marRight w:val="0"/>
      <w:marTop w:val="0"/>
      <w:marBottom w:val="0"/>
      <w:divBdr>
        <w:top w:val="none" w:sz="0" w:space="0" w:color="auto"/>
        <w:left w:val="none" w:sz="0" w:space="0" w:color="auto"/>
        <w:bottom w:val="none" w:sz="0" w:space="0" w:color="auto"/>
        <w:right w:val="none" w:sz="0" w:space="0" w:color="auto"/>
      </w:divBdr>
    </w:div>
    <w:div w:id="1397245372">
      <w:bodyDiv w:val="1"/>
      <w:marLeft w:val="0"/>
      <w:marRight w:val="0"/>
      <w:marTop w:val="0"/>
      <w:marBottom w:val="0"/>
      <w:divBdr>
        <w:top w:val="none" w:sz="0" w:space="0" w:color="auto"/>
        <w:left w:val="none" w:sz="0" w:space="0" w:color="auto"/>
        <w:bottom w:val="none" w:sz="0" w:space="0" w:color="auto"/>
        <w:right w:val="none" w:sz="0" w:space="0" w:color="auto"/>
      </w:divBdr>
    </w:div>
    <w:div w:id="1404840550">
      <w:bodyDiv w:val="1"/>
      <w:marLeft w:val="0"/>
      <w:marRight w:val="0"/>
      <w:marTop w:val="0"/>
      <w:marBottom w:val="0"/>
      <w:divBdr>
        <w:top w:val="none" w:sz="0" w:space="0" w:color="auto"/>
        <w:left w:val="none" w:sz="0" w:space="0" w:color="auto"/>
        <w:bottom w:val="none" w:sz="0" w:space="0" w:color="auto"/>
        <w:right w:val="none" w:sz="0" w:space="0" w:color="auto"/>
      </w:divBdr>
    </w:div>
    <w:div w:id="1486362872">
      <w:bodyDiv w:val="1"/>
      <w:marLeft w:val="0"/>
      <w:marRight w:val="0"/>
      <w:marTop w:val="0"/>
      <w:marBottom w:val="0"/>
      <w:divBdr>
        <w:top w:val="none" w:sz="0" w:space="0" w:color="auto"/>
        <w:left w:val="none" w:sz="0" w:space="0" w:color="auto"/>
        <w:bottom w:val="none" w:sz="0" w:space="0" w:color="auto"/>
        <w:right w:val="none" w:sz="0" w:space="0" w:color="auto"/>
      </w:divBdr>
    </w:div>
    <w:div w:id="1533499628">
      <w:bodyDiv w:val="1"/>
      <w:marLeft w:val="0"/>
      <w:marRight w:val="0"/>
      <w:marTop w:val="0"/>
      <w:marBottom w:val="0"/>
      <w:divBdr>
        <w:top w:val="none" w:sz="0" w:space="0" w:color="auto"/>
        <w:left w:val="none" w:sz="0" w:space="0" w:color="auto"/>
        <w:bottom w:val="none" w:sz="0" w:space="0" w:color="auto"/>
        <w:right w:val="none" w:sz="0" w:space="0" w:color="auto"/>
      </w:divBdr>
    </w:div>
    <w:div w:id="1558512329">
      <w:bodyDiv w:val="1"/>
      <w:marLeft w:val="0"/>
      <w:marRight w:val="0"/>
      <w:marTop w:val="0"/>
      <w:marBottom w:val="0"/>
      <w:divBdr>
        <w:top w:val="none" w:sz="0" w:space="0" w:color="auto"/>
        <w:left w:val="none" w:sz="0" w:space="0" w:color="auto"/>
        <w:bottom w:val="none" w:sz="0" w:space="0" w:color="auto"/>
        <w:right w:val="none" w:sz="0" w:space="0" w:color="auto"/>
      </w:divBdr>
    </w:div>
    <w:div w:id="1566917139">
      <w:bodyDiv w:val="1"/>
      <w:marLeft w:val="0"/>
      <w:marRight w:val="0"/>
      <w:marTop w:val="0"/>
      <w:marBottom w:val="0"/>
      <w:divBdr>
        <w:top w:val="none" w:sz="0" w:space="0" w:color="auto"/>
        <w:left w:val="none" w:sz="0" w:space="0" w:color="auto"/>
        <w:bottom w:val="none" w:sz="0" w:space="0" w:color="auto"/>
        <w:right w:val="none" w:sz="0" w:space="0" w:color="auto"/>
      </w:divBdr>
    </w:div>
    <w:div w:id="1682857248">
      <w:bodyDiv w:val="1"/>
      <w:marLeft w:val="0"/>
      <w:marRight w:val="0"/>
      <w:marTop w:val="0"/>
      <w:marBottom w:val="0"/>
      <w:divBdr>
        <w:top w:val="none" w:sz="0" w:space="0" w:color="auto"/>
        <w:left w:val="none" w:sz="0" w:space="0" w:color="auto"/>
        <w:bottom w:val="none" w:sz="0" w:space="0" w:color="auto"/>
        <w:right w:val="none" w:sz="0" w:space="0" w:color="auto"/>
      </w:divBdr>
    </w:div>
    <w:div w:id="1723093659">
      <w:bodyDiv w:val="1"/>
      <w:marLeft w:val="0"/>
      <w:marRight w:val="0"/>
      <w:marTop w:val="0"/>
      <w:marBottom w:val="0"/>
      <w:divBdr>
        <w:top w:val="none" w:sz="0" w:space="0" w:color="auto"/>
        <w:left w:val="none" w:sz="0" w:space="0" w:color="auto"/>
        <w:bottom w:val="none" w:sz="0" w:space="0" w:color="auto"/>
        <w:right w:val="none" w:sz="0" w:space="0" w:color="auto"/>
      </w:divBdr>
    </w:div>
    <w:div w:id="1756243710">
      <w:bodyDiv w:val="1"/>
      <w:marLeft w:val="0"/>
      <w:marRight w:val="0"/>
      <w:marTop w:val="0"/>
      <w:marBottom w:val="0"/>
      <w:divBdr>
        <w:top w:val="none" w:sz="0" w:space="0" w:color="auto"/>
        <w:left w:val="none" w:sz="0" w:space="0" w:color="auto"/>
        <w:bottom w:val="none" w:sz="0" w:space="0" w:color="auto"/>
        <w:right w:val="none" w:sz="0" w:space="0" w:color="auto"/>
      </w:divBdr>
    </w:div>
    <w:div w:id="1776560240">
      <w:bodyDiv w:val="1"/>
      <w:marLeft w:val="0"/>
      <w:marRight w:val="0"/>
      <w:marTop w:val="0"/>
      <w:marBottom w:val="0"/>
      <w:divBdr>
        <w:top w:val="none" w:sz="0" w:space="0" w:color="auto"/>
        <w:left w:val="none" w:sz="0" w:space="0" w:color="auto"/>
        <w:bottom w:val="none" w:sz="0" w:space="0" w:color="auto"/>
        <w:right w:val="none" w:sz="0" w:space="0" w:color="auto"/>
      </w:divBdr>
    </w:div>
    <w:div w:id="1823302920">
      <w:bodyDiv w:val="1"/>
      <w:marLeft w:val="0"/>
      <w:marRight w:val="0"/>
      <w:marTop w:val="0"/>
      <w:marBottom w:val="0"/>
      <w:divBdr>
        <w:top w:val="none" w:sz="0" w:space="0" w:color="auto"/>
        <w:left w:val="none" w:sz="0" w:space="0" w:color="auto"/>
        <w:bottom w:val="none" w:sz="0" w:space="0" w:color="auto"/>
        <w:right w:val="none" w:sz="0" w:space="0" w:color="auto"/>
      </w:divBdr>
    </w:div>
    <w:div w:id="1883324302">
      <w:bodyDiv w:val="1"/>
      <w:marLeft w:val="0"/>
      <w:marRight w:val="0"/>
      <w:marTop w:val="0"/>
      <w:marBottom w:val="0"/>
      <w:divBdr>
        <w:top w:val="none" w:sz="0" w:space="0" w:color="auto"/>
        <w:left w:val="none" w:sz="0" w:space="0" w:color="auto"/>
        <w:bottom w:val="none" w:sz="0" w:space="0" w:color="auto"/>
        <w:right w:val="none" w:sz="0" w:space="0" w:color="auto"/>
      </w:divBdr>
    </w:div>
    <w:div w:id="1956213098">
      <w:bodyDiv w:val="1"/>
      <w:marLeft w:val="0"/>
      <w:marRight w:val="0"/>
      <w:marTop w:val="0"/>
      <w:marBottom w:val="0"/>
      <w:divBdr>
        <w:top w:val="none" w:sz="0" w:space="0" w:color="auto"/>
        <w:left w:val="none" w:sz="0" w:space="0" w:color="auto"/>
        <w:bottom w:val="none" w:sz="0" w:space="0" w:color="auto"/>
        <w:right w:val="none" w:sz="0" w:space="0" w:color="auto"/>
      </w:divBdr>
    </w:div>
    <w:div w:id="1985960233">
      <w:bodyDiv w:val="1"/>
      <w:marLeft w:val="0"/>
      <w:marRight w:val="0"/>
      <w:marTop w:val="0"/>
      <w:marBottom w:val="0"/>
      <w:divBdr>
        <w:top w:val="none" w:sz="0" w:space="0" w:color="auto"/>
        <w:left w:val="none" w:sz="0" w:space="0" w:color="auto"/>
        <w:bottom w:val="none" w:sz="0" w:space="0" w:color="auto"/>
        <w:right w:val="none" w:sz="0" w:space="0" w:color="auto"/>
      </w:divBdr>
    </w:div>
    <w:div w:id="2079357641">
      <w:bodyDiv w:val="1"/>
      <w:marLeft w:val="0"/>
      <w:marRight w:val="0"/>
      <w:marTop w:val="0"/>
      <w:marBottom w:val="0"/>
      <w:divBdr>
        <w:top w:val="none" w:sz="0" w:space="0" w:color="auto"/>
        <w:left w:val="none" w:sz="0" w:space="0" w:color="auto"/>
        <w:bottom w:val="none" w:sz="0" w:space="0" w:color="auto"/>
        <w:right w:val="none" w:sz="0" w:space="0" w:color="auto"/>
      </w:divBdr>
    </w:div>
    <w:div w:id="2134859746">
      <w:bodyDiv w:val="1"/>
      <w:marLeft w:val="0"/>
      <w:marRight w:val="0"/>
      <w:marTop w:val="0"/>
      <w:marBottom w:val="0"/>
      <w:divBdr>
        <w:top w:val="none" w:sz="0" w:space="0" w:color="auto"/>
        <w:left w:val="none" w:sz="0" w:space="0" w:color="auto"/>
        <w:bottom w:val="none" w:sz="0" w:space="0" w:color="auto"/>
        <w:right w:val="none" w:sz="0" w:space="0" w:color="auto"/>
      </w:divBdr>
    </w:div>
    <w:div w:id="214592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www.mortality.org" TargetMode="External"/><Relationship Id="rId39" Type="http://schemas.openxmlformats.org/officeDocument/2006/relationships/hyperlink" Target="https://doi.org/10.1159/000335364" TargetMode="External"/><Relationship Id="rId21" Type="http://schemas.openxmlformats.org/officeDocument/2006/relationships/image" Target="media/image12.png"/><Relationship Id="rId34" Type="http://schemas.openxmlformats.org/officeDocument/2006/relationships/hyperlink" Target="https://doi.org/10.1057/s41271-019-00206-0"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opendata.cbs.nl/statlin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hyperlink" Target="https://www.ssa.gov/oact/NOTES/as120/LifeTables_Tbl_7.html" TargetMode="External"/><Relationship Id="rId37" Type="http://schemas.openxmlformats.org/officeDocument/2006/relationships/hyperlink" Target="https://doi.org/10.1136/jnnp-2015-312914" TargetMode="External"/><Relationship Id="rId40" Type="http://schemas.openxmlformats.org/officeDocument/2006/relationships/hyperlink" Target="https://doi.org/10.1212/WNL.0000000000010022"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www.mortality.org" TargetMode="External"/><Relationship Id="rId36" Type="http://schemas.openxmlformats.org/officeDocument/2006/relationships/hyperlink" Target="https://doi.org/10.1093/aje/kwy234" TargetMode="Externa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yperlink" Target="https://opendata.cbs.nl/statlin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www.mortality.org" TargetMode="External"/><Relationship Id="rId30" Type="http://schemas.openxmlformats.org/officeDocument/2006/relationships/hyperlink" Target="https://opendata.cbs.nl/" TargetMode="External"/><Relationship Id="rId35" Type="http://schemas.openxmlformats.org/officeDocument/2006/relationships/hyperlink" Target="https://doi.org/10.1016/j.jalz.2019.04.001" TargetMode="External"/><Relationship Id="rId8" Type="http://schemas.openxmlformats.org/officeDocument/2006/relationships/hyperlink" Target="mailto:c.bruck@erasmusmc.nl"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hyperlink" Target="www.mortality.org" TargetMode="External"/><Relationship Id="rId33" Type="http://schemas.openxmlformats.org/officeDocument/2006/relationships/hyperlink" Target="https://www.ons.gov.uk/peoplepopulationandcommunity/birthsdeathsandmarriages/lifeexpectancies/adhocs/11272cohortmortalityratesenglandandwales2018basedprincipalprojection" TargetMode="External"/><Relationship Id="rId38" Type="http://schemas.openxmlformats.org/officeDocument/2006/relationships/hyperlink" Target="https://doi.org/10.3233/JAD-140138"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02572-C773-4282-8B02-23D1FDCBE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10</Pages>
  <Words>4050</Words>
  <Characters>23086</Characters>
  <Application>Microsoft Office Word</Application>
  <DocSecurity>0</DocSecurity>
  <Lines>192</Lines>
  <Paragraphs>54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Brück</dc:creator>
  <cp:keywords/>
  <dc:description/>
  <cp:lastModifiedBy>Chiara Bruck</cp:lastModifiedBy>
  <cp:revision>83</cp:revision>
  <cp:lastPrinted>2021-08-31T15:57:00Z</cp:lastPrinted>
  <dcterms:created xsi:type="dcterms:W3CDTF">2021-07-15T14:20:00Z</dcterms:created>
  <dcterms:modified xsi:type="dcterms:W3CDTF">2021-09-24T08:51:00Z</dcterms:modified>
</cp:coreProperties>
</file>