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B1D31" w14:textId="48150CD7" w:rsidR="00F1108F" w:rsidRDefault="005F7FF6" w:rsidP="00F1108F">
      <w:pPr>
        <w:pStyle w:val="berschrift1"/>
        <w:ind w:left="-709"/>
        <w:rPr>
          <w:lang w:val="en-GB"/>
        </w:rPr>
      </w:pPr>
      <w:bookmarkStart w:id="0" w:name="_Ref121995838"/>
      <w:bookmarkStart w:id="1" w:name="_Ref122340983"/>
      <w:bookmarkStart w:id="2" w:name="_Toc124492620"/>
      <w:r>
        <w:rPr>
          <w:lang w:val="en-GB"/>
        </w:rPr>
        <w:t>Online Resource</w:t>
      </w:r>
      <w:r w:rsidR="00F1108F" w:rsidRPr="004A0A47">
        <w:rPr>
          <w:lang w:val="en-GB"/>
        </w:rPr>
        <w:t xml:space="preserve"> </w:t>
      </w:r>
      <w:bookmarkEnd w:id="0"/>
      <w:bookmarkEnd w:id="1"/>
      <w:r w:rsidR="00F1108F">
        <w:rPr>
          <w:lang w:val="en-GB"/>
        </w:rPr>
        <w:t>8</w:t>
      </w:r>
      <w:r w:rsidR="00F1108F" w:rsidRPr="004A0A47">
        <w:rPr>
          <w:lang w:val="en-GB"/>
        </w:rPr>
        <w:t xml:space="preserve">: Overview of </w:t>
      </w:r>
      <w:bookmarkEnd w:id="2"/>
      <w:r w:rsidR="00F1108F">
        <w:rPr>
          <w:lang w:val="en-GB"/>
        </w:rPr>
        <w:t>other studies</w:t>
      </w:r>
    </w:p>
    <w:p w14:paraId="23C1A4FE" w14:textId="77777777" w:rsidR="00F1108F" w:rsidRPr="00F1108F" w:rsidRDefault="00F1108F" w:rsidP="00F1108F">
      <w:pPr>
        <w:rPr>
          <w:lang w:val="en-GB"/>
        </w:rPr>
      </w:pPr>
    </w:p>
    <w:p w14:paraId="3C30875D" w14:textId="58A586E4" w:rsidR="00274245" w:rsidRPr="00973A05" w:rsidRDefault="00274245" w:rsidP="00973A05">
      <w:pPr>
        <w:pStyle w:val="Beschriftung"/>
        <w:keepNext/>
        <w:ind w:left="-709"/>
        <w:rPr>
          <w:sz w:val="20"/>
          <w:szCs w:val="20"/>
          <w:lang w:val="en-GB"/>
        </w:rPr>
      </w:pPr>
      <w:r w:rsidRPr="00973A05">
        <w:rPr>
          <w:sz w:val="20"/>
          <w:szCs w:val="20"/>
          <w:lang w:val="en-GB"/>
        </w:rPr>
        <w:t>Table. Characteristics of other studies (non-case-control studies)</w:t>
      </w:r>
    </w:p>
    <w:tbl>
      <w:tblPr>
        <w:tblStyle w:val="EinfacheTabelle5"/>
        <w:tblW w:w="16302" w:type="dxa"/>
        <w:tblInd w:w="-851" w:type="dxa"/>
        <w:tblLayout w:type="fixed"/>
        <w:tblLook w:val="04A0" w:firstRow="1" w:lastRow="0" w:firstColumn="1" w:lastColumn="0" w:noHBand="0" w:noVBand="1"/>
      </w:tblPr>
      <w:tblGrid>
        <w:gridCol w:w="1665"/>
        <w:gridCol w:w="1987"/>
        <w:gridCol w:w="1877"/>
        <w:gridCol w:w="249"/>
        <w:gridCol w:w="3402"/>
        <w:gridCol w:w="3686"/>
        <w:gridCol w:w="3436"/>
      </w:tblGrid>
      <w:tr w:rsidR="008E51CE" w:rsidRPr="002B280A" w14:paraId="5CEC7BB1" w14:textId="77777777" w:rsidTr="00973A05">
        <w:trPr>
          <w:cnfStyle w:val="100000000000" w:firstRow="1" w:lastRow="0" w:firstColumn="0" w:lastColumn="0" w:oddVBand="0" w:evenVBand="0" w:oddHBand="0" w:evenHBand="0" w:firstRowFirstColumn="0" w:firstRowLastColumn="0" w:lastRowFirstColumn="0" w:lastRowLastColumn="0"/>
          <w:trHeight w:val="685"/>
          <w:tblHeader/>
        </w:trPr>
        <w:tc>
          <w:tcPr>
            <w:cnfStyle w:val="001000000100" w:firstRow="0" w:lastRow="0" w:firstColumn="1" w:lastColumn="0" w:oddVBand="0" w:evenVBand="0" w:oddHBand="0" w:evenHBand="0" w:firstRowFirstColumn="1" w:firstRowLastColumn="0" w:lastRowFirstColumn="0" w:lastRowLastColumn="0"/>
            <w:tcW w:w="1665" w:type="dxa"/>
            <w:tcBorders>
              <w:right w:val="single" w:sz="4" w:space="0" w:color="auto"/>
            </w:tcBorders>
          </w:tcPr>
          <w:p w14:paraId="2CC5DA3F" w14:textId="77777777" w:rsidR="00274245" w:rsidRPr="002B280A" w:rsidRDefault="00274245" w:rsidP="00973A05">
            <w:pPr>
              <w:rPr>
                <w:rFonts w:cs="Arial"/>
                <w:b/>
                <w:sz w:val="20"/>
                <w:lang w:val="en-GB"/>
              </w:rPr>
            </w:pPr>
            <w:r w:rsidRPr="002B280A">
              <w:rPr>
                <w:rFonts w:cs="Arial"/>
                <w:b/>
                <w:sz w:val="20"/>
                <w:lang w:val="en-GB"/>
              </w:rPr>
              <w:t>Study</w:t>
            </w:r>
            <w:r>
              <w:rPr>
                <w:rFonts w:cs="Arial"/>
                <w:b/>
                <w:sz w:val="20"/>
                <w:lang w:val="en-GB"/>
              </w:rPr>
              <w:t xml:space="preserve"> (Authors, year)</w:t>
            </w:r>
          </w:p>
        </w:tc>
        <w:tc>
          <w:tcPr>
            <w:tcW w:w="1987" w:type="dxa"/>
            <w:tcBorders>
              <w:left w:val="single" w:sz="4" w:space="0" w:color="auto"/>
            </w:tcBorders>
          </w:tcPr>
          <w:p w14:paraId="3D526619" w14:textId="77777777" w:rsidR="00274245" w:rsidRPr="00274245" w:rsidRDefault="00274245" w:rsidP="00973A05">
            <w:pPr>
              <w:cnfStyle w:val="100000000000" w:firstRow="1" w:lastRow="0" w:firstColumn="0" w:lastColumn="0" w:oddVBand="0" w:evenVBand="0" w:oddHBand="0" w:evenHBand="0" w:firstRowFirstColumn="0" w:firstRowLastColumn="0" w:lastRowFirstColumn="0" w:lastRowLastColumn="0"/>
              <w:rPr>
                <w:rFonts w:cs="Arial"/>
                <w:b/>
                <w:sz w:val="20"/>
                <w:lang w:val="en-GB"/>
              </w:rPr>
            </w:pPr>
            <w:r>
              <w:rPr>
                <w:rFonts w:cs="Arial"/>
                <w:b/>
                <w:sz w:val="20"/>
                <w:lang w:val="en-GB"/>
              </w:rPr>
              <w:t xml:space="preserve">Type of study; </w:t>
            </w:r>
            <w:r>
              <w:rPr>
                <w:rFonts w:cs="Arial"/>
                <w:b/>
                <w:sz w:val="20"/>
                <w:lang w:val="en-GB"/>
              </w:rPr>
              <w:br/>
              <w:t>Setting</w:t>
            </w:r>
          </w:p>
        </w:tc>
        <w:tc>
          <w:tcPr>
            <w:tcW w:w="1877" w:type="dxa"/>
          </w:tcPr>
          <w:p w14:paraId="1D23A44D" w14:textId="77777777" w:rsidR="00274245" w:rsidRPr="00274245" w:rsidRDefault="00274245" w:rsidP="00973A05">
            <w:pPr>
              <w:cnfStyle w:val="100000000000" w:firstRow="1" w:lastRow="0" w:firstColumn="0" w:lastColumn="0" w:oddVBand="0" w:evenVBand="0" w:oddHBand="0" w:evenHBand="0" w:firstRowFirstColumn="0" w:firstRowLastColumn="0" w:lastRowFirstColumn="0" w:lastRowLastColumn="0"/>
              <w:rPr>
                <w:rFonts w:cs="Arial"/>
                <w:b/>
                <w:sz w:val="20"/>
                <w:lang w:val="en-GB"/>
              </w:rPr>
            </w:pPr>
            <w:r>
              <w:rPr>
                <w:rFonts w:cs="Arial"/>
                <w:b/>
                <w:sz w:val="20"/>
                <w:lang w:val="en-GB"/>
              </w:rPr>
              <w:t xml:space="preserve">Outcome </w:t>
            </w:r>
            <w:r>
              <w:rPr>
                <w:rFonts w:cs="Arial"/>
                <w:b/>
                <w:sz w:val="20"/>
                <w:lang w:val="en-GB"/>
              </w:rPr>
              <w:br/>
              <w:t>definition</w:t>
            </w:r>
          </w:p>
        </w:tc>
        <w:tc>
          <w:tcPr>
            <w:tcW w:w="249" w:type="dxa"/>
          </w:tcPr>
          <w:p w14:paraId="7B62E1EE" w14:textId="77777777" w:rsidR="00274245" w:rsidRPr="002B280A" w:rsidRDefault="00274245" w:rsidP="00973A05">
            <w:pPr>
              <w:cnfStyle w:val="100000000000" w:firstRow="1" w:lastRow="0" w:firstColumn="0" w:lastColumn="0" w:oddVBand="0" w:evenVBand="0" w:oddHBand="0" w:evenHBand="0" w:firstRowFirstColumn="0" w:firstRowLastColumn="0" w:lastRowFirstColumn="0" w:lastRowLastColumn="0"/>
              <w:rPr>
                <w:rFonts w:cs="Arial"/>
                <w:b/>
                <w:i w:val="0"/>
                <w:iCs w:val="0"/>
                <w:sz w:val="20"/>
                <w:lang w:val="en-GB"/>
              </w:rPr>
            </w:pPr>
          </w:p>
        </w:tc>
        <w:tc>
          <w:tcPr>
            <w:tcW w:w="3402" w:type="dxa"/>
          </w:tcPr>
          <w:p w14:paraId="1B825E00" w14:textId="77777777" w:rsidR="00274245" w:rsidRPr="002B280A" w:rsidRDefault="00274245" w:rsidP="00973A05">
            <w:pPr>
              <w:cnfStyle w:val="100000000000" w:firstRow="1" w:lastRow="0" w:firstColumn="0" w:lastColumn="0" w:oddVBand="0" w:evenVBand="0" w:oddHBand="0" w:evenHBand="0" w:firstRowFirstColumn="0" w:firstRowLastColumn="0" w:lastRowFirstColumn="0" w:lastRowLastColumn="0"/>
              <w:rPr>
                <w:rFonts w:cs="Arial"/>
                <w:b/>
                <w:sz w:val="20"/>
                <w:lang w:val="en-GB"/>
              </w:rPr>
            </w:pPr>
            <w:r>
              <w:rPr>
                <w:rFonts w:cs="Arial"/>
                <w:b/>
                <w:sz w:val="20"/>
                <w:lang w:val="en-GB"/>
              </w:rPr>
              <w:t>Exposure information</w:t>
            </w:r>
          </w:p>
        </w:tc>
        <w:tc>
          <w:tcPr>
            <w:tcW w:w="3686" w:type="dxa"/>
          </w:tcPr>
          <w:p w14:paraId="735CE742" w14:textId="77777777" w:rsidR="00274245" w:rsidRPr="002B280A" w:rsidRDefault="00274245" w:rsidP="00973A05">
            <w:pPr>
              <w:ind w:right="-36"/>
              <w:cnfStyle w:val="100000000000" w:firstRow="1" w:lastRow="0" w:firstColumn="0" w:lastColumn="0" w:oddVBand="0" w:evenVBand="0" w:oddHBand="0" w:evenHBand="0" w:firstRowFirstColumn="0" w:firstRowLastColumn="0" w:lastRowFirstColumn="0" w:lastRowLastColumn="0"/>
              <w:rPr>
                <w:rFonts w:cs="Arial"/>
                <w:b/>
                <w:i w:val="0"/>
                <w:iCs w:val="0"/>
                <w:sz w:val="20"/>
                <w:lang w:val="en-GB"/>
              </w:rPr>
            </w:pPr>
            <w:r>
              <w:rPr>
                <w:rFonts w:cs="Arial"/>
                <w:b/>
                <w:sz w:val="20"/>
                <w:lang w:val="en-GB"/>
              </w:rPr>
              <w:t>Analysis</w:t>
            </w:r>
          </w:p>
        </w:tc>
        <w:tc>
          <w:tcPr>
            <w:tcW w:w="3436" w:type="dxa"/>
          </w:tcPr>
          <w:p w14:paraId="4E20D732" w14:textId="77777777" w:rsidR="00274245" w:rsidRPr="002B280A" w:rsidRDefault="00274245" w:rsidP="00973A05">
            <w:pPr>
              <w:ind w:right="-36"/>
              <w:cnfStyle w:val="100000000000" w:firstRow="1" w:lastRow="0" w:firstColumn="0" w:lastColumn="0" w:oddVBand="0" w:evenVBand="0" w:oddHBand="0" w:evenHBand="0" w:firstRowFirstColumn="0" w:firstRowLastColumn="0" w:lastRowFirstColumn="0" w:lastRowLastColumn="0"/>
              <w:rPr>
                <w:rFonts w:cs="Arial"/>
                <w:b/>
                <w:sz w:val="20"/>
                <w:lang w:val="en-GB"/>
              </w:rPr>
            </w:pPr>
            <w:r>
              <w:rPr>
                <w:rFonts w:cs="Arial"/>
                <w:b/>
                <w:sz w:val="20"/>
                <w:lang w:val="en-GB"/>
              </w:rPr>
              <w:t>Risk estimates</w:t>
            </w:r>
          </w:p>
        </w:tc>
      </w:tr>
      <w:tr w:rsidR="00274245" w:rsidRPr="00AE74CD" w14:paraId="17537B78" w14:textId="77777777" w:rsidTr="00973A05">
        <w:trPr>
          <w:cnfStyle w:val="000000100000" w:firstRow="0" w:lastRow="0" w:firstColumn="0" w:lastColumn="0" w:oddVBand="0" w:evenVBand="0" w:oddHBand="1" w:evenHBand="0" w:firstRowFirstColumn="0" w:firstRowLastColumn="0" w:lastRowFirstColumn="0" w:lastRowLastColumn="0"/>
          <w:trHeight w:val="685"/>
        </w:trPr>
        <w:tc>
          <w:tcPr>
            <w:cnfStyle w:val="001000000000" w:firstRow="0" w:lastRow="0" w:firstColumn="1" w:lastColumn="0" w:oddVBand="0" w:evenVBand="0" w:oddHBand="0" w:evenHBand="0" w:firstRowFirstColumn="0" w:firstRowLastColumn="0" w:lastRowFirstColumn="0" w:lastRowLastColumn="0"/>
            <w:tcW w:w="1665" w:type="dxa"/>
            <w:shd w:val="clear" w:color="auto" w:fill="auto"/>
          </w:tcPr>
          <w:p w14:paraId="77523008" w14:textId="4EEE00B9" w:rsidR="00274245" w:rsidRPr="00227ED8" w:rsidRDefault="00274245" w:rsidP="00973A05">
            <w:pPr>
              <w:spacing w:before="120" w:line="0" w:lineRule="atLeast"/>
              <w:rPr>
                <w:rFonts w:cs="Arial"/>
                <w:sz w:val="20"/>
                <w:lang w:val="en-GB"/>
              </w:rPr>
            </w:pPr>
            <w:proofErr w:type="spellStart"/>
            <w:r w:rsidRPr="00B36A44">
              <w:rPr>
                <w:rFonts w:cs="Arial"/>
                <w:sz w:val="20"/>
                <w:lang w:val="en-GB"/>
              </w:rPr>
              <w:t>Radespiel-Tröger</w:t>
            </w:r>
            <w:proofErr w:type="spellEnd"/>
            <w:r w:rsidRPr="00621986">
              <w:rPr>
                <w:rFonts w:cs="Arial"/>
                <w:sz w:val="20"/>
                <w:lang w:val="en-GB"/>
              </w:rPr>
              <w:t xml:space="preserve"> et al. 200</w:t>
            </w:r>
            <w:r>
              <w:rPr>
                <w:rFonts w:cs="Arial"/>
                <w:sz w:val="20"/>
                <w:lang w:val="en-GB"/>
              </w:rPr>
              <w:t>9</w:t>
            </w:r>
            <w:r w:rsidR="00DC55B9">
              <w:rPr>
                <w:rFonts w:cs="Arial"/>
                <w:sz w:val="20"/>
                <w:lang w:val="en-GB"/>
              </w:rPr>
              <w:t xml:space="preserve"> [16]</w:t>
            </w:r>
          </w:p>
        </w:tc>
        <w:tc>
          <w:tcPr>
            <w:tcW w:w="1987" w:type="dxa"/>
            <w:shd w:val="clear" w:color="auto" w:fill="auto"/>
          </w:tcPr>
          <w:p w14:paraId="270990FA" w14:textId="77777777" w:rsidR="00274245" w:rsidRPr="00A41022" w:rsidRDefault="00274245" w:rsidP="00973A05">
            <w:pPr>
              <w:spacing w:before="120" w:line="0" w:lineRule="atLeast"/>
              <w:cnfStyle w:val="000000100000" w:firstRow="0" w:lastRow="0" w:firstColumn="0" w:lastColumn="0" w:oddVBand="0" w:evenVBand="0" w:oddHBand="1" w:evenHBand="0" w:firstRowFirstColumn="0" w:firstRowLastColumn="0" w:lastRowFirstColumn="0" w:lastRowLastColumn="0"/>
              <w:rPr>
                <w:rFonts w:cs="Arial"/>
                <w:sz w:val="20"/>
                <w:lang w:val="en-GB"/>
              </w:rPr>
            </w:pPr>
            <w:r w:rsidRPr="00274245">
              <w:rPr>
                <w:rFonts w:cs="Arial"/>
                <w:sz w:val="20"/>
                <w:lang w:val="en-GB"/>
              </w:rPr>
              <w:t xml:space="preserve">Cancer registry-based study; </w:t>
            </w:r>
            <w:r>
              <w:rPr>
                <w:rFonts w:cs="Arial"/>
                <w:sz w:val="20"/>
                <w:lang w:val="en-GB"/>
              </w:rPr>
              <w:t>Eleven Bavarian districts, Germany</w:t>
            </w:r>
          </w:p>
        </w:tc>
        <w:tc>
          <w:tcPr>
            <w:tcW w:w="2126" w:type="dxa"/>
            <w:gridSpan w:val="2"/>
            <w:shd w:val="clear" w:color="auto" w:fill="auto"/>
          </w:tcPr>
          <w:p w14:paraId="350B9A37" w14:textId="77777777" w:rsidR="00274245" w:rsidRPr="00A41022" w:rsidRDefault="00274245" w:rsidP="00973A05">
            <w:pPr>
              <w:spacing w:before="120" w:line="0" w:lineRule="atLeast"/>
              <w:cnfStyle w:val="000000100000" w:firstRow="0" w:lastRow="0" w:firstColumn="0" w:lastColumn="0" w:oddVBand="0" w:evenVBand="0" w:oddHBand="1" w:evenHBand="0" w:firstRowFirstColumn="0" w:firstRowLastColumn="0" w:lastRowFirstColumn="0" w:lastRowLastColumn="0"/>
              <w:rPr>
                <w:rFonts w:cs="Arial"/>
                <w:sz w:val="20"/>
                <w:lang w:val="en-GB"/>
              </w:rPr>
            </w:pPr>
            <w:r>
              <w:rPr>
                <w:rFonts w:cs="Arial"/>
                <w:sz w:val="20"/>
                <w:lang w:val="en-GB"/>
              </w:rPr>
              <w:t>First incident BCC, 2001-2005, ascertained from cancer registry</w:t>
            </w:r>
          </w:p>
        </w:tc>
        <w:tc>
          <w:tcPr>
            <w:tcW w:w="3402" w:type="dxa"/>
            <w:shd w:val="clear" w:color="auto" w:fill="auto"/>
          </w:tcPr>
          <w:p w14:paraId="19281031" w14:textId="77777777" w:rsidR="00274245" w:rsidRDefault="00274245" w:rsidP="00973A05">
            <w:pPr>
              <w:spacing w:before="120" w:line="0" w:lineRule="atLeast"/>
              <w:cnfStyle w:val="000000100000" w:firstRow="0" w:lastRow="0" w:firstColumn="0" w:lastColumn="0" w:oddVBand="0" w:evenVBand="0" w:oddHBand="1" w:evenHBand="0" w:firstRowFirstColumn="0" w:firstRowLastColumn="0" w:lastRowFirstColumn="0" w:lastRowLastColumn="0"/>
              <w:rPr>
                <w:rFonts w:cs="Arial"/>
                <w:sz w:val="20"/>
                <w:lang w:val="en-GB"/>
              </w:rPr>
            </w:pPr>
            <w:r>
              <w:rPr>
                <w:rFonts w:cs="Arial"/>
                <w:sz w:val="20"/>
                <w:lang w:val="en-GB"/>
              </w:rPr>
              <w:t xml:space="preserve">Notifications to cancer registry on longest </w:t>
            </w:r>
            <w:r w:rsidR="006B3A79">
              <w:rPr>
                <w:rFonts w:cs="Arial"/>
                <w:sz w:val="20"/>
                <w:lang w:val="en-GB"/>
              </w:rPr>
              <w:t xml:space="preserve">job or, if not available, on </w:t>
            </w:r>
            <w:r w:rsidR="00E70EE6">
              <w:rPr>
                <w:rFonts w:cs="Arial"/>
                <w:sz w:val="20"/>
                <w:lang w:val="en-GB"/>
              </w:rPr>
              <w:t xml:space="preserve"> current </w:t>
            </w:r>
            <w:r>
              <w:rPr>
                <w:rFonts w:cs="Arial"/>
                <w:sz w:val="20"/>
                <w:lang w:val="en-GB"/>
              </w:rPr>
              <w:t>job by medical professions/authorities based on declarations of patients</w:t>
            </w:r>
          </w:p>
          <w:p w14:paraId="3101E3F8" w14:textId="6B70D6D1" w:rsidR="00274245" w:rsidRPr="00A41022" w:rsidRDefault="00274245" w:rsidP="00973A05">
            <w:pPr>
              <w:spacing w:before="120" w:line="0" w:lineRule="atLeast"/>
              <w:cnfStyle w:val="000000100000" w:firstRow="0" w:lastRow="0" w:firstColumn="0" w:lastColumn="0" w:oddVBand="0" w:evenVBand="0" w:oddHBand="1" w:evenHBand="0" w:firstRowFirstColumn="0" w:firstRowLastColumn="0" w:lastRowFirstColumn="0" w:lastRowLastColumn="0"/>
              <w:rPr>
                <w:rFonts w:cs="Arial"/>
                <w:sz w:val="20"/>
                <w:lang w:val="en-GB"/>
              </w:rPr>
            </w:pPr>
            <w:r w:rsidRPr="00A41022">
              <w:rPr>
                <w:rFonts w:cs="Arial"/>
                <w:sz w:val="20"/>
                <w:lang w:val="en-GB"/>
              </w:rPr>
              <w:t xml:space="preserve">Exposure information </w:t>
            </w:r>
            <w:r w:rsidR="00B4117C">
              <w:rPr>
                <w:rFonts w:cs="Arial"/>
                <w:sz w:val="20"/>
                <w:lang w:val="en-GB"/>
              </w:rPr>
              <w:t xml:space="preserve">missing for 70% of </w:t>
            </w:r>
            <w:r w:rsidR="00F1108F">
              <w:rPr>
                <w:rFonts w:cs="Arial"/>
                <w:sz w:val="20"/>
                <w:lang w:val="en-GB"/>
              </w:rPr>
              <w:t xml:space="preserve">registered </w:t>
            </w:r>
            <w:r w:rsidR="00B4117C">
              <w:rPr>
                <w:rFonts w:cs="Arial"/>
                <w:sz w:val="20"/>
                <w:lang w:val="en-GB"/>
              </w:rPr>
              <w:t xml:space="preserve">female </w:t>
            </w:r>
            <w:r>
              <w:rPr>
                <w:rFonts w:cs="Arial"/>
                <w:sz w:val="20"/>
                <w:lang w:val="en-GB"/>
              </w:rPr>
              <w:t xml:space="preserve">and 55.5% of </w:t>
            </w:r>
            <w:r w:rsidR="00F1108F">
              <w:rPr>
                <w:rFonts w:cs="Arial"/>
                <w:sz w:val="20"/>
                <w:lang w:val="en-GB"/>
              </w:rPr>
              <w:t xml:space="preserve">registered </w:t>
            </w:r>
            <w:r>
              <w:rPr>
                <w:rFonts w:cs="Arial"/>
                <w:sz w:val="20"/>
                <w:lang w:val="en-GB"/>
              </w:rPr>
              <w:t>male cases</w:t>
            </w:r>
          </w:p>
        </w:tc>
        <w:tc>
          <w:tcPr>
            <w:tcW w:w="3686" w:type="dxa"/>
            <w:shd w:val="clear" w:color="auto" w:fill="auto"/>
          </w:tcPr>
          <w:p w14:paraId="30937577" w14:textId="77777777" w:rsidR="00274245" w:rsidRPr="00A41022" w:rsidRDefault="00274245" w:rsidP="00973A05">
            <w:pPr>
              <w:spacing w:before="120" w:line="0" w:lineRule="atLeast"/>
              <w:cnfStyle w:val="000000100000" w:firstRow="0" w:lastRow="0" w:firstColumn="0" w:lastColumn="0" w:oddVBand="0" w:evenVBand="0" w:oddHBand="1" w:evenHBand="0" w:firstRowFirstColumn="0" w:firstRowLastColumn="0" w:lastRowFirstColumn="0" w:lastRowLastColumn="0"/>
              <w:rPr>
                <w:rFonts w:cs="Arial"/>
                <w:sz w:val="20"/>
                <w:lang w:val="en-GB"/>
              </w:rPr>
            </w:pPr>
            <w:r>
              <w:rPr>
                <w:rFonts w:cs="Arial"/>
                <w:sz w:val="20"/>
                <w:lang w:val="en-GB"/>
              </w:rPr>
              <w:t>Comparison of age-standardized incidence rates for outdoor vs. indoor workers, using population counts of the years of diagnoses weighted by the proportion of outdoor and indoor work (derived from official statistics for Bavaria) and the availability of job notifications in the study as denominators</w:t>
            </w:r>
          </w:p>
        </w:tc>
        <w:tc>
          <w:tcPr>
            <w:tcW w:w="3436" w:type="dxa"/>
            <w:shd w:val="clear" w:color="auto" w:fill="auto"/>
          </w:tcPr>
          <w:p w14:paraId="240E1DF0" w14:textId="77777777" w:rsidR="00274245" w:rsidRDefault="00274245" w:rsidP="00973A05">
            <w:pPr>
              <w:spacing w:before="120" w:line="0" w:lineRule="atLeast"/>
              <w:cnfStyle w:val="000000100000" w:firstRow="0" w:lastRow="0" w:firstColumn="0" w:lastColumn="0" w:oddVBand="0" w:evenVBand="0" w:oddHBand="1" w:evenHBand="0" w:firstRowFirstColumn="0" w:firstRowLastColumn="0" w:lastRowFirstColumn="0" w:lastRowLastColumn="0"/>
              <w:rPr>
                <w:rFonts w:cs="Arial"/>
                <w:sz w:val="20"/>
                <w:lang w:val="en-GB"/>
              </w:rPr>
            </w:pPr>
            <w:r w:rsidRPr="0055133F">
              <w:rPr>
                <w:rFonts w:cs="Arial"/>
                <w:sz w:val="20"/>
                <w:lang w:val="en-GB"/>
              </w:rPr>
              <w:t xml:space="preserve">IRR </w:t>
            </w:r>
            <w:r w:rsidR="00432DA7">
              <w:rPr>
                <w:rFonts w:cs="Arial"/>
                <w:sz w:val="20"/>
                <w:lang w:val="en-GB"/>
              </w:rPr>
              <w:t xml:space="preserve">= </w:t>
            </w:r>
            <w:r w:rsidRPr="0055133F">
              <w:rPr>
                <w:rFonts w:cs="Arial"/>
                <w:sz w:val="20"/>
                <w:lang w:val="en-GB"/>
              </w:rPr>
              <w:t>2.9 (95% CI 2.2</w:t>
            </w:r>
            <w:r w:rsidR="00432DA7">
              <w:rPr>
                <w:rFonts w:cs="Arial"/>
                <w:sz w:val="20"/>
                <w:lang w:val="en-GB"/>
              </w:rPr>
              <w:t>-</w:t>
            </w:r>
            <w:r w:rsidRPr="0055133F">
              <w:rPr>
                <w:rFonts w:cs="Arial"/>
                <w:sz w:val="20"/>
                <w:lang w:val="en-GB"/>
              </w:rPr>
              <w:t>3.9)</w:t>
            </w:r>
            <w:r>
              <w:rPr>
                <w:rFonts w:cs="Arial"/>
                <w:sz w:val="20"/>
                <w:lang w:val="en-GB"/>
              </w:rPr>
              <w:t>, men, o</w:t>
            </w:r>
            <w:r w:rsidRPr="00A41022">
              <w:rPr>
                <w:rFonts w:cs="Arial"/>
                <w:sz w:val="20"/>
                <w:lang w:val="en-GB"/>
              </w:rPr>
              <w:t>utdoor vs. indoor work</w:t>
            </w:r>
            <w:r>
              <w:rPr>
                <w:rFonts w:cs="Arial"/>
                <w:sz w:val="20"/>
                <w:lang w:val="en-GB"/>
              </w:rPr>
              <w:t xml:space="preserve"> </w:t>
            </w:r>
          </w:p>
          <w:p w14:paraId="4C9F5382" w14:textId="77777777" w:rsidR="00274245" w:rsidRPr="0013473A" w:rsidRDefault="00274245" w:rsidP="00973A05">
            <w:pPr>
              <w:spacing w:before="120" w:line="0" w:lineRule="atLeast"/>
              <w:cnfStyle w:val="000000100000" w:firstRow="0" w:lastRow="0" w:firstColumn="0" w:lastColumn="0" w:oddVBand="0" w:evenVBand="0" w:oddHBand="1" w:evenHBand="0" w:firstRowFirstColumn="0" w:firstRowLastColumn="0" w:lastRowFirstColumn="0" w:lastRowLastColumn="0"/>
              <w:rPr>
                <w:rFonts w:cs="Arial"/>
                <w:sz w:val="20"/>
                <w:lang w:val="en-GB"/>
              </w:rPr>
            </w:pPr>
            <w:r>
              <w:rPr>
                <w:rFonts w:cs="Arial"/>
                <w:sz w:val="20"/>
                <w:lang w:val="en-GB"/>
              </w:rPr>
              <w:t>IRR</w:t>
            </w:r>
            <w:r w:rsidRPr="0013473A">
              <w:rPr>
                <w:lang w:val="en-GB"/>
              </w:rPr>
              <w:t xml:space="preserve"> </w:t>
            </w:r>
            <w:r w:rsidR="00432DA7">
              <w:rPr>
                <w:lang w:val="en-GB"/>
              </w:rPr>
              <w:t xml:space="preserve">= </w:t>
            </w:r>
            <w:r w:rsidRPr="0013473A">
              <w:rPr>
                <w:rFonts w:cs="Arial"/>
                <w:sz w:val="20"/>
                <w:lang w:val="en-GB"/>
              </w:rPr>
              <w:t>2.7 (</w:t>
            </w:r>
            <w:r>
              <w:rPr>
                <w:rFonts w:cs="Arial"/>
                <w:sz w:val="20"/>
                <w:lang w:val="en-GB"/>
              </w:rPr>
              <w:t xml:space="preserve">95% CI </w:t>
            </w:r>
            <w:r w:rsidRPr="0013473A">
              <w:rPr>
                <w:rFonts w:cs="Arial"/>
                <w:sz w:val="20"/>
                <w:lang w:val="en-GB"/>
              </w:rPr>
              <w:t>1.8</w:t>
            </w:r>
            <w:r w:rsidR="00432DA7">
              <w:rPr>
                <w:rFonts w:cs="Arial"/>
                <w:sz w:val="20"/>
                <w:lang w:val="en-GB"/>
              </w:rPr>
              <w:t>-</w:t>
            </w:r>
            <w:r w:rsidRPr="0013473A">
              <w:rPr>
                <w:rFonts w:cs="Arial"/>
                <w:sz w:val="20"/>
                <w:lang w:val="en-GB"/>
              </w:rPr>
              <w:t>4.1)</w:t>
            </w:r>
            <w:r>
              <w:rPr>
                <w:rFonts w:cs="Arial"/>
                <w:sz w:val="20"/>
                <w:lang w:val="en-GB"/>
              </w:rPr>
              <w:t>, women, outdoor and mixed outdoor/indoor vs. indoor work</w:t>
            </w:r>
          </w:p>
        </w:tc>
      </w:tr>
      <w:tr w:rsidR="004D5B48" w:rsidRPr="00AE74CD" w14:paraId="40A237B7" w14:textId="77777777" w:rsidTr="00973A05">
        <w:trPr>
          <w:trHeight w:val="752"/>
        </w:trPr>
        <w:tc>
          <w:tcPr>
            <w:cnfStyle w:val="001000000000" w:firstRow="0" w:lastRow="0" w:firstColumn="1" w:lastColumn="0" w:oddVBand="0" w:evenVBand="0" w:oddHBand="0" w:evenHBand="0" w:firstRowFirstColumn="0" w:firstRowLastColumn="0" w:lastRowFirstColumn="0" w:lastRowLastColumn="0"/>
            <w:tcW w:w="1665" w:type="dxa"/>
            <w:tcBorders>
              <w:right w:val="single" w:sz="4" w:space="0" w:color="auto"/>
            </w:tcBorders>
            <w:shd w:val="clear" w:color="auto" w:fill="auto"/>
          </w:tcPr>
          <w:p w14:paraId="78B46AE1" w14:textId="68F7CE71" w:rsidR="004D5B48" w:rsidRPr="00E93840" w:rsidRDefault="004D5B48" w:rsidP="00973A05">
            <w:pPr>
              <w:spacing w:before="120" w:line="0" w:lineRule="atLeast"/>
              <w:rPr>
                <w:rFonts w:cs="Arial"/>
                <w:sz w:val="20"/>
              </w:rPr>
            </w:pPr>
            <w:r>
              <w:rPr>
                <w:rFonts w:cs="Arial"/>
                <w:sz w:val="20"/>
              </w:rPr>
              <w:t>Seidler et al. 2006</w:t>
            </w:r>
            <w:r w:rsidR="00DC55B9">
              <w:rPr>
                <w:rFonts w:cs="Arial"/>
                <w:sz w:val="20"/>
              </w:rPr>
              <w:t xml:space="preserve"> [17]</w:t>
            </w:r>
          </w:p>
        </w:tc>
        <w:tc>
          <w:tcPr>
            <w:tcW w:w="1987" w:type="dxa"/>
            <w:tcBorders>
              <w:left w:val="single" w:sz="4" w:space="0" w:color="auto"/>
            </w:tcBorders>
            <w:shd w:val="clear" w:color="auto" w:fill="auto"/>
          </w:tcPr>
          <w:p w14:paraId="3C753419" w14:textId="77777777" w:rsidR="004D5B48" w:rsidRPr="00E02A78" w:rsidRDefault="004D5B48" w:rsidP="00973A05">
            <w:pPr>
              <w:spacing w:before="120" w:line="0" w:lineRule="atLeast"/>
              <w:cnfStyle w:val="000000000000" w:firstRow="0" w:lastRow="0" w:firstColumn="0" w:lastColumn="0" w:oddVBand="0" w:evenVBand="0" w:oddHBand="0" w:evenHBand="0" w:firstRowFirstColumn="0" w:firstRowLastColumn="0" w:lastRowFirstColumn="0" w:lastRowLastColumn="0"/>
              <w:rPr>
                <w:rFonts w:cs="Arial"/>
                <w:sz w:val="20"/>
                <w:lang w:val="en-GB"/>
              </w:rPr>
            </w:pPr>
            <w:r>
              <w:rPr>
                <w:rFonts w:cs="Arial"/>
                <w:sz w:val="20"/>
                <w:lang w:val="en-GB"/>
              </w:rPr>
              <w:t xml:space="preserve">Cancer registry-based study; </w:t>
            </w:r>
            <w:r w:rsidRPr="00E02A78">
              <w:rPr>
                <w:rFonts w:cs="Arial"/>
                <w:sz w:val="20"/>
                <w:lang w:val="en-GB"/>
              </w:rPr>
              <w:t xml:space="preserve"> Rhineland-Palatinate, Germany</w:t>
            </w:r>
          </w:p>
        </w:tc>
        <w:tc>
          <w:tcPr>
            <w:tcW w:w="2126" w:type="dxa"/>
            <w:gridSpan w:val="2"/>
            <w:shd w:val="clear" w:color="auto" w:fill="auto"/>
          </w:tcPr>
          <w:p w14:paraId="775C6E62" w14:textId="77777777" w:rsidR="004D5B48" w:rsidRPr="00E02A78" w:rsidRDefault="004D5B48" w:rsidP="00973A05">
            <w:pPr>
              <w:spacing w:before="120" w:line="0" w:lineRule="atLeast"/>
              <w:cnfStyle w:val="000000000000" w:firstRow="0" w:lastRow="0" w:firstColumn="0" w:lastColumn="0" w:oddVBand="0" w:evenVBand="0" w:oddHBand="0" w:evenHBand="0" w:firstRowFirstColumn="0" w:firstRowLastColumn="0" w:lastRowFirstColumn="0" w:lastRowLastColumn="0"/>
              <w:rPr>
                <w:rFonts w:cs="Arial"/>
                <w:sz w:val="20"/>
                <w:lang w:val="en-GB"/>
              </w:rPr>
            </w:pPr>
            <w:r w:rsidRPr="00E02A78">
              <w:rPr>
                <w:rFonts w:cs="Arial"/>
                <w:sz w:val="20"/>
                <w:lang w:val="en-GB"/>
              </w:rPr>
              <w:t>Incident BCC, 1998-2003, ascertained from cancer registry</w:t>
            </w:r>
          </w:p>
        </w:tc>
        <w:tc>
          <w:tcPr>
            <w:tcW w:w="3402" w:type="dxa"/>
            <w:shd w:val="clear" w:color="auto" w:fill="auto"/>
          </w:tcPr>
          <w:p w14:paraId="3003947F" w14:textId="77777777" w:rsidR="004D5B48" w:rsidRDefault="004D5B48" w:rsidP="00973A05">
            <w:pPr>
              <w:spacing w:before="120" w:line="0" w:lineRule="atLeast"/>
              <w:cnfStyle w:val="000000000000" w:firstRow="0" w:lastRow="0" w:firstColumn="0" w:lastColumn="0" w:oddVBand="0" w:evenVBand="0" w:oddHBand="0" w:evenHBand="0" w:firstRowFirstColumn="0" w:firstRowLastColumn="0" w:lastRowFirstColumn="0" w:lastRowLastColumn="0"/>
              <w:rPr>
                <w:rFonts w:cs="Arial"/>
                <w:sz w:val="20"/>
                <w:lang w:val="en-GB"/>
              </w:rPr>
            </w:pPr>
            <w:r>
              <w:rPr>
                <w:rFonts w:cs="Arial"/>
                <w:sz w:val="20"/>
                <w:lang w:val="en-GB"/>
              </w:rPr>
              <w:t>Notifications to cancer registry on longest and last job by medical professions/authorities based on declarations of patients</w:t>
            </w:r>
          </w:p>
          <w:p w14:paraId="14649F63" w14:textId="77777777" w:rsidR="004D5B48" w:rsidRPr="009116D6" w:rsidRDefault="004D5B48" w:rsidP="00973A05">
            <w:pPr>
              <w:spacing w:before="120" w:line="0" w:lineRule="atLeast"/>
              <w:cnfStyle w:val="000000000000" w:firstRow="0" w:lastRow="0" w:firstColumn="0" w:lastColumn="0" w:oddVBand="0" w:evenVBand="0" w:oddHBand="0" w:evenHBand="0" w:firstRowFirstColumn="0" w:firstRowLastColumn="0" w:lastRowFirstColumn="0" w:lastRowLastColumn="0"/>
              <w:rPr>
                <w:rFonts w:cs="Arial"/>
                <w:sz w:val="20"/>
                <w:lang w:val="en-GB"/>
              </w:rPr>
            </w:pPr>
            <w:r>
              <w:rPr>
                <w:rFonts w:cs="Arial"/>
                <w:sz w:val="20"/>
                <w:lang w:val="en-GB"/>
              </w:rPr>
              <w:t>Exposure i</w:t>
            </w:r>
            <w:r w:rsidRPr="000036E1">
              <w:rPr>
                <w:rFonts w:cs="Arial"/>
                <w:sz w:val="20"/>
                <w:lang w:val="en-GB"/>
              </w:rPr>
              <w:t xml:space="preserve">nformation </w:t>
            </w:r>
            <w:r>
              <w:rPr>
                <w:rFonts w:cs="Arial"/>
                <w:sz w:val="20"/>
                <w:lang w:val="en-GB"/>
              </w:rPr>
              <w:t>missing for  49.</w:t>
            </w:r>
            <w:r w:rsidRPr="000036E1">
              <w:rPr>
                <w:rFonts w:cs="Arial"/>
                <w:sz w:val="20"/>
                <w:lang w:val="en-GB"/>
              </w:rPr>
              <w:t xml:space="preserve">5% </w:t>
            </w:r>
            <w:r>
              <w:rPr>
                <w:rFonts w:cs="Arial"/>
                <w:sz w:val="20"/>
                <w:lang w:val="en-GB"/>
              </w:rPr>
              <w:t xml:space="preserve">of males and </w:t>
            </w:r>
            <w:r w:rsidRPr="009116D6">
              <w:rPr>
                <w:rFonts w:cs="Arial"/>
                <w:sz w:val="20"/>
                <w:lang w:val="en-GB"/>
              </w:rPr>
              <w:t>47</w:t>
            </w:r>
            <w:r>
              <w:rPr>
                <w:rFonts w:cs="Arial"/>
                <w:sz w:val="20"/>
                <w:lang w:val="en-GB"/>
              </w:rPr>
              <w:t>.</w:t>
            </w:r>
            <w:r w:rsidRPr="009116D6">
              <w:rPr>
                <w:rFonts w:cs="Arial"/>
                <w:sz w:val="20"/>
                <w:lang w:val="en-GB"/>
              </w:rPr>
              <w:t>7%</w:t>
            </w:r>
            <w:r>
              <w:rPr>
                <w:rFonts w:cs="Arial"/>
                <w:sz w:val="20"/>
                <w:lang w:val="en-GB"/>
              </w:rPr>
              <w:t xml:space="preserve"> of females with BCC as well as </w:t>
            </w:r>
            <w:r w:rsidRPr="000036E1">
              <w:rPr>
                <w:rFonts w:cs="Arial"/>
                <w:sz w:val="20"/>
                <w:lang w:val="en-GB"/>
              </w:rPr>
              <w:t>56</w:t>
            </w:r>
            <w:r>
              <w:rPr>
                <w:rFonts w:cs="Arial"/>
                <w:sz w:val="20"/>
                <w:lang w:val="en-GB"/>
              </w:rPr>
              <w:t>.</w:t>
            </w:r>
            <w:r w:rsidRPr="000036E1">
              <w:rPr>
                <w:rFonts w:cs="Arial"/>
                <w:sz w:val="20"/>
                <w:lang w:val="en-GB"/>
              </w:rPr>
              <w:t>8%</w:t>
            </w:r>
            <w:r>
              <w:rPr>
                <w:rFonts w:cs="Arial"/>
                <w:sz w:val="20"/>
                <w:lang w:val="en-GB"/>
              </w:rPr>
              <w:t xml:space="preserve"> of males and 48.4%</w:t>
            </w:r>
            <w:r w:rsidRPr="000036E1">
              <w:rPr>
                <w:rFonts w:cs="Arial"/>
                <w:sz w:val="20"/>
                <w:lang w:val="en-GB"/>
              </w:rPr>
              <w:t xml:space="preserve"> </w:t>
            </w:r>
            <w:r>
              <w:rPr>
                <w:rFonts w:cs="Arial"/>
                <w:sz w:val="20"/>
                <w:lang w:val="en-GB"/>
              </w:rPr>
              <w:t>of females</w:t>
            </w:r>
            <w:r w:rsidRPr="000036E1">
              <w:rPr>
                <w:rFonts w:cs="Arial"/>
                <w:sz w:val="20"/>
                <w:lang w:val="en-GB"/>
              </w:rPr>
              <w:t xml:space="preserve"> with other cancer types</w:t>
            </w:r>
          </w:p>
        </w:tc>
        <w:tc>
          <w:tcPr>
            <w:tcW w:w="3686" w:type="dxa"/>
            <w:shd w:val="clear" w:color="auto" w:fill="auto"/>
          </w:tcPr>
          <w:p w14:paraId="734344DF" w14:textId="77777777" w:rsidR="004D5B48" w:rsidRPr="000036E1" w:rsidRDefault="004D5B48" w:rsidP="00973A05">
            <w:pPr>
              <w:spacing w:before="120" w:line="240" w:lineRule="auto"/>
              <w:cnfStyle w:val="000000000000" w:firstRow="0" w:lastRow="0" w:firstColumn="0" w:lastColumn="0" w:oddVBand="0" w:evenVBand="0" w:oddHBand="0" w:evenHBand="0" w:firstRowFirstColumn="0" w:firstRowLastColumn="0" w:lastRowFirstColumn="0" w:lastRowLastColumn="0"/>
              <w:rPr>
                <w:rFonts w:cs="Arial"/>
                <w:sz w:val="20"/>
                <w:lang w:val="en-GB"/>
              </w:rPr>
            </w:pPr>
            <w:r>
              <w:rPr>
                <w:rFonts w:cs="Arial"/>
                <w:sz w:val="20"/>
                <w:lang w:val="en-GB"/>
              </w:rPr>
              <w:t>Age-adjusted odds ratios comparing BCC cases with all other cancer cases with respect to several outdoor occupations</w:t>
            </w:r>
          </w:p>
        </w:tc>
        <w:tc>
          <w:tcPr>
            <w:tcW w:w="3436" w:type="dxa"/>
            <w:shd w:val="clear" w:color="auto" w:fill="auto"/>
          </w:tcPr>
          <w:p w14:paraId="76B609C8" w14:textId="77777777" w:rsidR="004D5B48" w:rsidRDefault="004D5B48" w:rsidP="00973A05">
            <w:pPr>
              <w:spacing w:before="120" w:line="0" w:lineRule="atLeast"/>
              <w:cnfStyle w:val="000000000000" w:firstRow="0" w:lastRow="0" w:firstColumn="0" w:lastColumn="0" w:oddVBand="0" w:evenVBand="0" w:oddHBand="0" w:evenHBand="0" w:firstRowFirstColumn="0" w:firstRowLastColumn="0" w:lastRowFirstColumn="0" w:lastRowLastColumn="0"/>
              <w:rPr>
                <w:sz w:val="20"/>
                <w:lang w:val="en-GB"/>
              </w:rPr>
            </w:pPr>
            <w:r>
              <w:rPr>
                <w:sz w:val="20"/>
                <w:lang w:val="en-GB"/>
              </w:rPr>
              <w:t xml:space="preserve">OR for ever being a farmer or farm worker vs. </w:t>
            </w:r>
            <w:r w:rsidRPr="00F548D2">
              <w:rPr>
                <w:sz w:val="20"/>
                <w:lang w:val="en-GB"/>
              </w:rPr>
              <w:t>white-collar or production workers (excluding outdoor workers)</w:t>
            </w:r>
            <w:r>
              <w:rPr>
                <w:sz w:val="20"/>
                <w:lang w:val="en-GB"/>
              </w:rPr>
              <w:t xml:space="preserve"> 1.1 (95% CI 0.9-1.3), men; 1.5 (95% CI 1.2-1.8), women</w:t>
            </w:r>
          </w:p>
        </w:tc>
      </w:tr>
      <w:tr w:rsidR="004D5B48" w:rsidRPr="00AE74CD" w14:paraId="7FE0D2D1" w14:textId="77777777" w:rsidTr="00973A05">
        <w:trPr>
          <w:cnfStyle w:val="000000100000" w:firstRow="0" w:lastRow="0" w:firstColumn="0" w:lastColumn="0" w:oddVBand="0" w:evenVBand="0" w:oddHBand="1" w:evenHBand="0" w:firstRowFirstColumn="0" w:firstRowLastColumn="0" w:lastRowFirstColumn="0" w:lastRowLastColumn="0"/>
          <w:trHeight w:val="752"/>
        </w:trPr>
        <w:tc>
          <w:tcPr>
            <w:cnfStyle w:val="001000000000" w:firstRow="0" w:lastRow="0" w:firstColumn="1" w:lastColumn="0" w:oddVBand="0" w:evenVBand="0" w:oddHBand="0" w:evenHBand="0" w:firstRowFirstColumn="0" w:firstRowLastColumn="0" w:lastRowFirstColumn="0" w:lastRowLastColumn="0"/>
            <w:tcW w:w="1665" w:type="dxa"/>
            <w:tcBorders>
              <w:right w:val="single" w:sz="4" w:space="0" w:color="auto"/>
            </w:tcBorders>
            <w:shd w:val="clear" w:color="auto" w:fill="auto"/>
          </w:tcPr>
          <w:p w14:paraId="2A403D46" w14:textId="31CEFFBA" w:rsidR="004D5B48" w:rsidRPr="00621986" w:rsidRDefault="004D5B48" w:rsidP="00973A05">
            <w:pPr>
              <w:spacing w:before="120" w:line="0" w:lineRule="atLeast"/>
              <w:rPr>
                <w:rFonts w:cs="Arial"/>
                <w:sz w:val="20"/>
                <w:lang w:val="en-GB"/>
              </w:rPr>
            </w:pPr>
            <w:proofErr w:type="spellStart"/>
            <w:r w:rsidRPr="00F1108F">
              <w:rPr>
                <w:rFonts w:cs="Arial"/>
                <w:sz w:val="20"/>
                <w:lang w:val="en-GB"/>
              </w:rPr>
              <w:t>Laakkonen</w:t>
            </w:r>
            <w:proofErr w:type="spellEnd"/>
            <w:r w:rsidRPr="00F1108F">
              <w:rPr>
                <w:rFonts w:cs="Arial"/>
                <w:sz w:val="20"/>
                <w:lang w:val="en-GB"/>
              </w:rPr>
              <w:t xml:space="preserve"> and </w:t>
            </w:r>
            <w:proofErr w:type="spellStart"/>
            <w:r w:rsidRPr="00F1108F">
              <w:rPr>
                <w:rFonts w:cs="Arial"/>
                <w:sz w:val="20"/>
                <w:lang w:val="en-GB"/>
              </w:rPr>
              <w:t>Pukkala</w:t>
            </w:r>
            <w:proofErr w:type="spellEnd"/>
            <w:r w:rsidRPr="00F1108F">
              <w:rPr>
                <w:rFonts w:cs="Arial"/>
                <w:sz w:val="20"/>
                <w:lang w:val="en-GB"/>
              </w:rPr>
              <w:t xml:space="preserve"> 2008</w:t>
            </w:r>
            <w:r w:rsidR="00DC55B9">
              <w:rPr>
                <w:rFonts w:cs="Arial"/>
                <w:sz w:val="20"/>
                <w:lang w:val="en-GB"/>
              </w:rPr>
              <w:t xml:space="preserve"> [19]</w:t>
            </w:r>
          </w:p>
        </w:tc>
        <w:tc>
          <w:tcPr>
            <w:tcW w:w="1987" w:type="dxa"/>
            <w:tcBorders>
              <w:left w:val="single" w:sz="4" w:space="0" w:color="auto"/>
            </w:tcBorders>
            <w:shd w:val="clear" w:color="auto" w:fill="auto"/>
          </w:tcPr>
          <w:p w14:paraId="7D7B7F71" w14:textId="77777777" w:rsidR="004D5B48" w:rsidRPr="00B9158A" w:rsidRDefault="004D5B48" w:rsidP="00973A05">
            <w:pPr>
              <w:spacing w:before="120" w:line="0" w:lineRule="atLeast"/>
              <w:cnfStyle w:val="000000100000" w:firstRow="0" w:lastRow="0" w:firstColumn="0" w:lastColumn="0" w:oddVBand="0" w:evenVBand="0" w:oddHBand="1" w:evenHBand="0" w:firstRowFirstColumn="0" w:firstRowLastColumn="0" w:lastRowFirstColumn="0" w:lastRowLastColumn="0"/>
              <w:rPr>
                <w:rFonts w:cs="Arial"/>
                <w:sz w:val="20"/>
                <w:lang w:val="en-GB"/>
              </w:rPr>
            </w:pPr>
            <w:r>
              <w:rPr>
                <w:rFonts w:cs="Arial"/>
                <w:sz w:val="20"/>
                <w:lang w:val="en-GB"/>
              </w:rPr>
              <w:t>Cohort study; Finnish population</w:t>
            </w:r>
          </w:p>
        </w:tc>
        <w:tc>
          <w:tcPr>
            <w:tcW w:w="2126" w:type="dxa"/>
            <w:gridSpan w:val="2"/>
            <w:shd w:val="clear" w:color="auto" w:fill="auto"/>
          </w:tcPr>
          <w:p w14:paraId="05D50A2A" w14:textId="77777777" w:rsidR="004D5B48" w:rsidRPr="00A41022" w:rsidRDefault="004D5B48" w:rsidP="00973A05">
            <w:pPr>
              <w:pStyle w:val="Listenabsatz"/>
              <w:spacing w:before="120" w:line="0" w:lineRule="atLeast"/>
              <w:ind w:left="100"/>
              <w:cnfStyle w:val="000000100000" w:firstRow="0" w:lastRow="0" w:firstColumn="0" w:lastColumn="0" w:oddVBand="0" w:evenVBand="0" w:oddHBand="1" w:evenHBand="0" w:firstRowFirstColumn="0" w:firstRowLastColumn="0" w:lastRowFirstColumn="0" w:lastRowLastColumn="0"/>
              <w:rPr>
                <w:rFonts w:cs="Arial"/>
                <w:sz w:val="20"/>
                <w:lang w:val="en-GB"/>
              </w:rPr>
            </w:pPr>
            <w:r>
              <w:rPr>
                <w:rFonts w:cs="Arial"/>
                <w:sz w:val="20"/>
                <w:lang w:val="en-GB"/>
              </w:rPr>
              <w:t>Incident BCC, 1995-2005, ascertained from cancer registry</w:t>
            </w:r>
          </w:p>
        </w:tc>
        <w:tc>
          <w:tcPr>
            <w:tcW w:w="3402" w:type="dxa"/>
            <w:shd w:val="clear" w:color="auto" w:fill="auto"/>
          </w:tcPr>
          <w:p w14:paraId="58F3A753" w14:textId="77777777" w:rsidR="004D5B48" w:rsidRPr="00B9158A" w:rsidRDefault="004D5B48" w:rsidP="00973A05">
            <w:pPr>
              <w:autoSpaceDE w:val="0"/>
              <w:autoSpaceDN w:val="0"/>
              <w:adjustRightInd w:val="0"/>
              <w:spacing w:before="120" w:line="0" w:lineRule="atLeast"/>
              <w:cnfStyle w:val="000000100000" w:firstRow="0" w:lastRow="0" w:firstColumn="0" w:lastColumn="0" w:oddVBand="0" w:evenVBand="0" w:oddHBand="1" w:evenHBand="0" w:firstRowFirstColumn="0" w:firstRowLastColumn="0" w:lastRowFirstColumn="0" w:lastRowLastColumn="0"/>
              <w:rPr>
                <w:rFonts w:cs="Arial"/>
                <w:sz w:val="20"/>
                <w:lang w:val="en-GB"/>
              </w:rPr>
            </w:pPr>
            <w:r w:rsidRPr="00B9158A">
              <w:rPr>
                <w:rFonts w:cs="Arial"/>
                <w:sz w:val="20"/>
                <w:lang w:val="en-GB"/>
              </w:rPr>
              <w:t xml:space="preserve">Finnish </w:t>
            </w:r>
            <w:r>
              <w:rPr>
                <w:rFonts w:cs="Arial"/>
                <w:sz w:val="20"/>
                <w:lang w:val="en-GB"/>
              </w:rPr>
              <w:t>F</w:t>
            </w:r>
            <w:r w:rsidRPr="00B9158A">
              <w:rPr>
                <w:rFonts w:cs="Arial"/>
                <w:sz w:val="20"/>
                <w:lang w:val="en-GB"/>
              </w:rPr>
              <w:t xml:space="preserve">arm </w:t>
            </w:r>
            <w:r>
              <w:rPr>
                <w:rFonts w:cs="Arial"/>
                <w:sz w:val="20"/>
                <w:lang w:val="en-GB"/>
              </w:rPr>
              <w:t>R</w:t>
            </w:r>
            <w:r w:rsidRPr="00B9158A">
              <w:rPr>
                <w:rFonts w:cs="Arial"/>
                <w:sz w:val="20"/>
                <w:lang w:val="en-GB"/>
              </w:rPr>
              <w:t>egistry</w:t>
            </w:r>
            <w:r>
              <w:rPr>
                <w:rFonts w:cs="Arial"/>
                <w:sz w:val="20"/>
                <w:lang w:val="en-GB"/>
              </w:rPr>
              <w:t>: Male farm owners</w:t>
            </w:r>
            <w:r w:rsidRPr="00B9158A">
              <w:rPr>
                <w:rFonts w:cs="Arial"/>
                <w:sz w:val="20"/>
                <w:lang w:val="en-GB"/>
              </w:rPr>
              <w:t xml:space="preserve"> on 31 December 1978</w:t>
            </w:r>
            <w:r>
              <w:rPr>
                <w:rFonts w:cs="Arial"/>
                <w:sz w:val="20"/>
                <w:lang w:val="en-GB"/>
              </w:rPr>
              <w:t xml:space="preserve">; </w:t>
            </w:r>
            <w:r w:rsidRPr="007A2DCF">
              <w:rPr>
                <w:rFonts w:cs="Arial"/>
                <w:sz w:val="20"/>
                <w:lang w:val="en-GB"/>
              </w:rPr>
              <w:t>Farmers’ Social Insurance</w:t>
            </w:r>
            <w:r>
              <w:rPr>
                <w:rFonts w:cs="Arial"/>
                <w:sz w:val="20"/>
                <w:lang w:val="en-GB"/>
              </w:rPr>
              <w:t xml:space="preserve"> </w:t>
            </w:r>
            <w:r w:rsidRPr="007A2DCF">
              <w:rPr>
                <w:rFonts w:cs="Arial"/>
                <w:sz w:val="20"/>
                <w:lang w:val="en-GB"/>
              </w:rPr>
              <w:t>Institution</w:t>
            </w:r>
            <w:r>
              <w:rPr>
                <w:rFonts w:cs="Arial"/>
                <w:sz w:val="20"/>
                <w:lang w:val="en-GB"/>
              </w:rPr>
              <w:t xml:space="preserve">: female farmers from these farms </w:t>
            </w:r>
            <w:r w:rsidRPr="007A2DCF">
              <w:rPr>
                <w:lang w:val="en-GB"/>
              </w:rPr>
              <w:t xml:space="preserve"> </w:t>
            </w:r>
          </w:p>
          <w:p w14:paraId="16671297" w14:textId="77777777" w:rsidR="004D5B48" w:rsidRPr="00B9158A" w:rsidRDefault="004D5B48" w:rsidP="00973A05">
            <w:pPr>
              <w:spacing w:before="120" w:line="0" w:lineRule="atLeast"/>
              <w:cnfStyle w:val="000000100000" w:firstRow="0" w:lastRow="0" w:firstColumn="0" w:lastColumn="0" w:oddVBand="0" w:evenVBand="0" w:oddHBand="1" w:evenHBand="0" w:firstRowFirstColumn="0" w:firstRowLastColumn="0" w:lastRowFirstColumn="0" w:lastRowLastColumn="0"/>
              <w:rPr>
                <w:rFonts w:cs="Arial"/>
                <w:sz w:val="20"/>
                <w:lang w:val="en-GB"/>
              </w:rPr>
            </w:pPr>
          </w:p>
        </w:tc>
        <w:tc>
          <w:tcPr>
            <w:tcW w:w="3686" w:type="dxa"/>
            <w:shd w:val="clear" w:color="auto" w:fill="auto"/>
          </w:tcPr>
          <w:p w14:paraId="0B40F2DD" w14:textId="77777777" w:rsidR="004D5B48" w:rsidRDefault="004D5B48" w:rsidP="00973A05">
            <w:pPr>
              <w:spacing w:before="120" w:line="0" w:lineRule="atLeast"/>
              <w:cnfStyle w:val="000000100000" w:firstRow="0" w:lastRow="0" w:firstColumn="0" w:lastColumn="0" w:oddVBand="0" w:evenVBand="0" w:oddHBand="1" w:evenHBand="0" w:firstRowFirstColumn="0" w:firstRowLastColumn="0" w:lastRowFirstColumn="0" w:lastRowLastColumn="0"/>
              <w:rPr>
                <w:rFonts w:cs="Arial"/>
                <w:sz w:val="20"/>
                <w:lang w:val="en-GB"/>
              </w:rPr>
            </w:pPr>
            <w:r>
              <w:rPr>
                <w:rFonts w:cs="Arial"/>
                <w:sz w:val="20"/>
                <w:lang w:val="en-GB"/>
              </w:rPr>
              <w:t>Age- and sex-standardized incidence rate ratios comparing farmers with  general population, using person-time derived from population registry</w:t>
            </w:r>
          </w:p>
        </w:tc>
        <w:tc>
          <w:tcPr>
            <w:tcW w:w="3436" w:type="dxa"/>
            <w:shd w:val="clear" w:color="auto" w:fill="auto"/>
          </w:tcPr>
          <w:p w14:paraId="55B1D11D" w14:textId="77777777" w:rsidR="004D5B48" w:rsidRDefault="004D5B48" w:rsidP="00973A05">
            <w:pPr>
              <w:spacing w:before="120" w:line="0" w:lineRule="atLeast"/>
              <w:cnfStyle w:val="000000100000" w:firstRow="0" w:lastRow="0" w:firstColumn="0" w:lastColumn="0" w:oddVBand="0" w:evenVBand="0" w:oddHBand="1" w:evenHBand="0" w:firstRowFirstColumn="0" w:firstRowLastColumn="0" w:lastRowFirstColumn="0" w:lastRowLastColumn="0"/>
              <w:rPr>
                <w:rFonts w:cs="Arial"/>
                <w:sz w:val="20"/>
                <w:lang w:val="en-GB"/>
              </w:rPr>
            </w:pPr>
            <w:r>
              <w:rPr>
                <w:rFonts w:cs="Arial"/>
                <w:sz w:val="20"/>
                <w:lang w:val="en-GB"/>
              </w:rPr>
              <w:t xml:space="preserve">SIR = </w:t>
            </w:r>
            <w:r w:rsidRPr="007A2DCF">
              <w:rPr>
                <w:rFonts w:cs="Arial"/>
                <w:sz w:val="20"/>
                <w:lang w:val="en-GB"/>
              </w:rPr>
              <w:t xml:space="preserve">0.69 </w:t>
            </w:r>
            <w:r>
              <w:rPr>
                <w:rFonts w:cs="Arial"/>
                <w:sz w:val="20"/>
                <w:lang w:val="en-GB"/>
              </w:rPr>
              <w:t xml:space="preserve">(95% CI </w:t>
            </w:r>
            <w:r w:rsidRPr="007A2DCF">
              <w:rPr>
                <w:rFonts w:cs="Arial"/>
                <w:sz w:val="20"/>
                <w:lang w:val="en-GB"/>
              </w:rPr>
              <w:t>0.63</w:t>
            </w:r>
            <w:r>
              <w:rPr>
                <w:rFonts w:cs="Arial"/>
                <w:sz w:val="20"/>
                <w:lang w:val="en-GB"/>
              </w:rPr>
              <w:t>-</w:t>
            </w:r>
            <w:r w:rsidRPr="007A2DCF">
              <w:rPr>
                <w:rFonts w:cs="Arial"/>
                <w:sz w:val="20"/>
                <w:lang w:val="en-GB"/>
              </w:rPr>
              <w:t>0.74</w:t>
            </w:r>
            <w:r>
              <w:rPr>
                <w:rFonts w:cs="Arial"/>
                <w:sz w:val="20"/>
                <w:lang w:val="en-GB"/>
              </w:rPr>
              <w:t>) for farmers still farming in 1990 or 1994</w:t>
            </w:r>
          </w:p>
          <w:p w14:paraId="21B034A8" w14:textId="77777777" w:rsidR="004D5B48" w:rsidRDefault="004D5B48" w:rsidP="00973A05">
            <w:pPr>
              <w:spacing w:before="120" w:line="0" w:lineRule="atLeast"/>
              <w:cnfStyle w:val="000000100000" w:firstRow="0" w:lastRow="0" w:firstColumn="0" w:lastColumn="0" w:oddVBand="0" w:evenVBand="0" w:oddHBand="1" w:evenHBand="0" w:firstRowFirstColumn="0" w:firstRowLastColumn="0" w:lastRowFirstColumn="0" w:lastRowLastColumn="0"/>
              <w:rPr>
                <w:rFonts w:cs="Arial"/>
                <w:sz w:val="20"/>
                <w:lang w:val="en-GB"/>
              </w:rPr>
            </w:pPr>
            <w:r>
              <w:rPr>
                <w:rFonts w:cs="Arial"/>
                <w:sz w:val="20"/>
                <w:lang w:val="en-GB"/>
              </w:rPr>
              <w:t xml:space="preserve">SIR = </w:t>
            </w:r>
            <w:r w:rsidRPr="00010E12">
              <w:rPr>
                <w:rFonts w:cs="Arial"/>
                <w:sz w:val="20"/>
                <w:lang w:val="en-GB"/>
              </w:rPr>
              <w:t xml:space="preserve">0.80 </w:t>
            </w:r>
            <w:r>
              <w:rPr>
                <w:rFonts w:cs="Arial"/>
                <w:sz w:val="20"/>
                <w:lang w:val="en-GB"/>
              </w:rPr>
              <w:t xml:space="preserve">(95% CI </w:t>
            </w:r>
            <w:r w:rsidRPr="00010E12">
              <w:rPr>
                <w:rFonts w:cs="Arial"/>
                <w:sz w:val="20"/>
                <w:lang w:val="en-GB"/>
              </w:rPr>
              <w:t>0.77</w:t>
            </w:r>
            <w:r>
              <w:rPr>
                <w:rFonts w:cs="Arial"/>
                <w:sz w:val="20"/>
                <w:lang w:val="en-GB"/>
              </w:rPr>
              <w:t>-</w:t>
            </w:r>
            <w:r w:rsidRPr="00010E12">
              <w:rPr>
                <w:rFonts w:cs="Arial"/>
                <w:sz w:val="20"/>
                <w:lang w:val="en-GB"/>
              </w:rPr>
              <w:t>0.82</w:t>
            </w:r>
            <w:r>
              <w:rPr>
                <w:rFonts w:cs="Arial"/>
                <w:sz w:val="20"/>
                <w:lang w:val="en-GB"/>
              </w:rPr>
              <w:t>) for farmers that quit farming in 1990 or 1994</w:t>
            </w:r>
          </w:p>
        </w:tc>
      </w:tr>
      <w:tr w:rsidR="004D5B48" w:rsidRPr="00AE74CD" w14:paraId="16BD88A9" w14:textId="77777777" w:rsidTr="00973A05">
        <w:tc>
          <w:tcPr>
            <w:cnfStyle w:val="001000000000" w:firstRow="0" w:lastRow="0" w:firstColumn="1" w:lastColumn="0" w:oddVBand="0" w:evenVBand="0" w:oddHBand="0" w:evenHBand="0" w:firstRowFirstColumn="0" w:firstRowLastColumn="0" w:lastRowFirstColumn="0" w:lastRowLastColumn="0"/>
            <w:tcW w:w="1665" w:type="dxa"/>
            <w:shd w:val="clear" w:color="auto" w:fill="auto"/>
          </w:tcPr>
          <w:p w14:paraId="6F048832" w14:textId="4F9113E7" w:rsidR="004D5B48" w:rsidRPr="00CD0027" w:rsidRDefault="004D5B48" w:rsidP="00973A05">
            <w:pPr>
              <w:spacing w:before="120" w:line="0" w:lineRule="atLeast"/>
              <w:rPr>
                <w:rFonts w:cs="Arial"/>
                <w:sz w:val="20"/>
                <w:highlight w:val="yellow"/>
              </w:rPr>
            </w:pPr>
            <w:proofErr w:type="spellStart"/>
            <w:r w:rsidRPr="00E93840">
              <w:rPr>
                <w:rFonts w:cs="Arial"/>
                <w:sz w:val="20"/>
              </w:rPr>
              <w:lastRenderedPageBreak/>
              <w:t>Hannuksela-Svahn</w:t>
            </w:r>
            <w:proofErr w:type="spellEnd"/>
            <w:r w:rsidRPr="00CD0027">
              <w:rPr>
                <w:rFonts w:cs="Arial"/>
                <w:sz w:val="20"/>
              </w:rPr>
              <w:t xml:space="preserve"> et al. 1999</w:t>
            </w:r>
            <w:r w:rsidR="00DC55B9">
              <w:rPr>
                <w:rFonts w:cs="Arial"/>
                <w:sz w:val="20"/>
              </w:rPr>
              <w:t xml:space="preserve"> [21]</w:t>
            </w:r>
          </w:p>
        </w:tc>
        <w:tc>
          <w:tcPr>
            <w:tcW w:w="1987" w:type="dxa"/>
            <w:shd w:val="clear" w:color="auto" w:fill="auto"/>
          </w:tcPr>
          <w:p w14:paraId="1BE9D223" w14:textId="77777777" w:rsidR="004D5B48" w:rsidRPr="00CD0027" w:rsidRDefault="004D5B48" w:rsidP="00973A05">
            <w:pPr>
              <w:spacing w:before="120" w:line="0" w:lineRule="atLeast"/>
              <w:cnfStyle w:val="000000000000" w:firstRow="0" w:lastRow="0" w:firstColumn="0" w:lastColumn="0" w:oddVBand="0" w:evenVBand="0" w:oddHBand="0" w:evenHBand="0" w:firstRowFirstColumn="0" w:firstRowLastColumn="0" w:lastRowFirstColumn="0" w:lastRowLastColumn="0"/>
              <w:rPr>
                <w:rFonts w:cs="Arial"/>
                <w:sz w:val="20"/>
                <w:lang w:val="en-GB"/>
              </w:rPr>
            </w:pPr>
            <w:r>
              <w:rPr>
                <w:rFonts w:cs="Arial"/>
                <w:sz w:val="20"/>
                <w:lang w:val="en-GB"/>
              </w:rPr>
              <w:t>Cohort study; Finnish population born from 1906-1945</w:t>
            </w:r>
          </w:p>
        </w:tc>
        <w:tc>
          <w:tcPr>
            <w:tcW w:w="2126" w:type="dxa"/>
            <w:gridSpan w:val="2"/>
            <w:shd w:val="clear" w:color="auto" w:fill="auto"/>
          </w:tcPr>
          <w:p w14:paraId="742F58CF" w14:textId="77777777" w:rsidR="004D5B48" w:rsidRPr="00CD0027" w:rsidRDefault="004D5B48" w:rsidP="00973A05">
            <w:pPr>
              <w:spacing w:before="120" w:line="0" w:lineRule="atLeast"/>
              <w:cnfStyle w:val="000000000000" w:firstRow="0" w:lastRow="0" w:firstColumn="0" w:lastColumn="0" w:oddVBand="0" w:evenVBand="0" w:oddHBand="0" w:evenHBand="0" w:firstRowFirstColumn="0" w:firstRowLastColumn="0" w:lastRowFirstColumn="0" w:lastRowLastColumn="0"/>
              <w:rPr>
                <w:sz w:val="20"/>
                <w:lang w:val="en-GB"/>
              </w:rPr>
            </w:pPr>
            <w:r>
              <w:rPr>
                <w:rFonts w:cs="Arial"/>
                <w:sz w:val="20"/>
                <w:lang w:val="en-GB"/>
              </w:rPr>
              <w:t>Incident BCC, 1971-1995, ascertained from cancer registry</w:t>
            </w:r>
          </w:p>
        </w:tc>
        <w:tc>
          <w:tcPr>
            <w:tcW w:w="3402" w:type="dxa"/>
            <w:shd w:val="clear" w:color="auto" w:fill="auto"/>
          </w:tcPr>
          <w:p w14:paraId="576F0412" w14:textId="77777777" w:rsidR="004D5B48" w:rsidRPr="00CD0027" w:rsidRDefault="004D5B48" w:rsidP="00973A05">
            <w:pPr>
              <w:spacing w:before="120" w:line="0" w:lineRule="atLeast"/>
              <w:cnfStyle w:val="000000000000" w:firstRow="0" w:lastRow="0" w:firstColumn="0" w:lastColumn="0" w:oddVBand="0" w:evenVBand="0" w:oddHBand="0" w:evenHBand="0" w:firstRowFirstColumn="0" w:firstRowLastColumn="0" w:lastRowFirstColumn="0" w:lastRowLastColumn="0"/>
              <w:rPr>
                <w:sz w:val="20"/>
                <w:lang w:val="en-GB"/>
              </w:rPr>
            </w:pPr>
            <w:r w:rsidRPr="00944B98">
              <w:rPr>
                <w:sz w:val="20"/>
                <w:lang w:val="en-GB"/>
              </w:rPr>
              <w:t>Occupation at the time of the Finnish Census at last day in 1970</w:t>
            </w:r>
          </w:p>
        </w:tc>
        <w:tc>
          <w:tcPr>
            <w:tcW w:w="3686" w:type="dxa"/>
            <w:shd w:val="clear" w:color="auto" w:fill="auto"/>
          </w:tcPr>
          <w:p w14:paraId="58FBFE94" w14:textId="77777777" w:rsidR="004D5B48" w:rsidRPr="00CD0027" w:rsidRDefault="004D5B48" w:rsidP="00973A05">
            <w:pPr>
              <w:spacing w:before="120" w:line="0" w:lineRule="atLeast"/>
              <w:cnfStyle w:val="000000000000" w:firstRow="0" w:lastRow="0" w:firstColumn="0" w:lastColumn="0" w:oddVBand="0" w:evenVBand="0" w:oddHBand="0" w:evenHBand="0" w:firstRowFirstColumn="0" w:firstRowLastColumn="0" w:lastRowFirstColumn="0" w:lastRowLastColumn="0"/>
              <w:rPr>
                <w:sz w:val="20"/>
                <w:lang w:val="en-GB"/>
              </w:rPr>
            </w:pPr>
            <w:r>
              <w:rPr>
                <w:sz w:val="20"/>
                <w:lang w:val="en-GB"/>
              </w:rPr>
              <w:t>Age-standardized incidence rate ratios comparing occupational groups with general population, using person-time derived from population registry</w:t>
            </w:r>
          </w:p>
        </w:tc>
        <w:tc>
          <w:tcPr>
            <w:tcW w:w="3436" w:type="dxa"/>
            <w:shd w:val="clear" w:color="auto" w:fill="auto"/>
          </w:tcPr>
          <w:p w14:paraId="56625E03" w14:textId="24857121" w:rsidR="004D5B48" w:rsidRPr="00CD0027" w:rsidRDefault="004D5B48" w:rsidP="00F1108F">
            <w:pPr>
              <w:spacing w:before="120" w:line="0" w:lineRule="atLeast"/>
              <w:cnfStyle w:val="000000000000" w:firstRow="0" w:lastRow="0" w:firstColumn="0" w:lastColumn="0" w:oddVBand="0" w:evenVBand="0" w:oddHBand="0" w:evenHBand="0" w:firstRowFirstColumn="0" w:firstRowLastColumn="0" w:lastRowFirstColumn="0" w:lastRowLastColumn="0"/>
              <w:rPr>
                <w:sz w:val="20"/>
                <w:lang w:val="en-GB"/>
              </w:rPr>
            </w:pPr>
            <w:r>
              <w:rPr>
                <w:sz w:val="20"/>
                <w:lang w:val="en-GB"/>
              </w:rPr>
              <w:t xml:space="preserve">SIR for Farming, fishing, forestry  0.84 (95% CI 0.75-0.95), men; 0.90 (95% CI 0.85-0.95), women; </w:t>
            </w:r>
            <w:r w:rsidRPr="00F1108F">
              <w:rPr>
                <w:sz w:val="20"/>
                <w:lang w:val="en-GB"/>
              </w:rPr>
              <w:t xml:space="preserve">estimators re-computed based on the values with one decimal place published by </w:t>
            </w:r>
            <w:proofErr w:type="spellStart"/>
            <w:r w:rsidRPr="00F1108F">
              <w:rPr>
                <w:sz w:val="20"/>
                <w:lang w:val="en-GB"/>
              </w:rPr>
              <w:t>Hannuksela-Svahn</w:t>
            </w:r>
            <w:proofErr w:type="spellEnd"/>
            <w:r w:rsidRPr="00F1108F">
              <w:rPr>
                <w:sz w:val="20"/>
                <w:lang w:val="en-GB"/>
              </w:rPr>
              <w:t xml:space="preserve"> et al. 1999</w:t>
            </w:r>
            <w:r w:rsidR="00F1108F" w:rsidRPr="00F1108F">
              <w:rPr>
                <w:sz w:val="20"/>
                <w:lang w:val="en-GB"/>
              </w:rPr>
              <w:t xml:space="preserve">, </w:t>
            </w:r>
            <w:r w:rsidRPr="00F1108F">
              <w:rPr>
                <w:sz w:val="20"/>
                <w:lang w:val="en-GB"/>
              </w:rPr>
              <w:t>assuming the largest possible width of confidence intervals</w:t>
            </w:r>
          </w:p>
        </w:tc>
      </w:tr>
      <w:tr w:rsidR="00E20103" w:rsidRPr="00E02A78" w14:paraId="4FA1EDFB" w14:textId="77777777" w:rsidTr="00973A05">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1665" w:type="dxa"/>
            <w:shd w:val="clear" w:color="auto" w:fill="auto"/>
          </w:tcPr>
          <w:p w14:paraId="6CC4B452" w14:textId="308E28F1" w:rsidR="00E20103" w:rsidRDefault="00E20103" w:rsidP="00E20103">
            <w:pPr>
              <w:spacing w:before="120" w:line="0" w:lineRule="atLeast"/>
              <w:rPr>
                <w:rFonts w:cs="Arial"/>
                <w:sz w:val="20"/>
              </w:rPr>
            </w:pPr>
            <w:r>
              <w:rPr>
                <w:rFonts w:cs="Arial"/>
                <w:sz w:val="20"/>
              </w:rPr>
              <w:t>Cai et al. 2010</w:t>
            </w:r>
            <w:r w:rsidR="00DC55B9">
              <w:rPr>
                <w:rFonts w:cs="Arial"/>
                <w:sz w:val="20"/>
              </w:rPr>
              <w:t xml:space="preserve"> [18]</w:t>
            </w:r>
          </w:p>
        </w:tc>
        <w:tc>
          <w:tcPr>
            <w:tcW w:w="1987" w:type="dxa"/>
            <w:shd w:val="clear" w:color="auto" w:fill="auto"/>
          </w:tcPr>
          <w:p w14:paraId="514692CB" w14:textId="6F9C5172" w:rsidR="00E20103" w:rsidRDefault="00E20103" w:rsidP="00E20103">
            <w:pPr>
              <w:spacing w:before="120" w:line="0" w:lineRule="atLeast"/>
              <w:cnfStyle w:val="000000100000" w:firstRow="0" w:lastRow="0" w:firstColumn="0" w:lastColumn="0" w:oddVBand="0" w:evenVBand="0" w:oddHBand="1" w:evenHBand="0" w:firstRowFirstColumn="0" w:firstRowLastColumn="0" w:lastRowFirstColumn="0" w:lastRowLastColumn="0"/>
              <w:rPr>
                <w:rFonts w:cs="Arial"/>
                <w:sz w:val="20"/>
                <w:lang w:val="en-GB"/>
              </w:rPr>
            </w:pPr>
            <w:r>
              <w:rPr>
                <w:rFonts w:cs="Arial"/>
                <w:sz w:val="20"/>
                <w:lang w:val="en-GB"/>
              </w:rPr>
              <w:t xml:space="preserve">Prospective cohort study in various Japanese public health </w:t>
            </w:r>
            <w:proofErr w:type="spellStart"/>
            <w:r>
              <w:rPr>
                <w:rFonts w:cs="Arial"/>
                <w:sz w:val="20"/>
                <w:lang w:val="en-GB"/>
              </w:rPr>
              <w:t>center</w:t>
            </w:r>
            <w:proofErr w:type="spellEnd"/>
            <w:r>
              <w:rPr>
                <w:rFonts w:cs="Arial"/>
                <w:sz w:val="20"/>
                <w:lang w:val="en-GB"/>
              </w:rPr>
              <w:t xml:space="preserve"> areas</w:t>
            </w:r>
            <w:r w:rsidR="00F1108F">
              <w:rPr>
                <w:rFonts w:cs="Arial"/>
                <w:sz w:val="20"/>
                <w:lang w:val="en-GB"/>
              </w:rPr>
              <w:t>,</w:t>
            </w:r>
            <w:r>
              <w:rPr>
                <w:rFonts w:cs="Arial"/>
                <w:sz w:val="20"/>
                <w:lang w:val="en-GB"/>
              </w:rPr>
              <w:t xml:space="preserve"> with participants 40-69 years of age and without cancer history at baseline</w:t>
            </w:r>
          </w:p>
        </w:tc>
        <w:tc>
          <w:tcPr>
            <w:tcW w:w="2126" w:type="dxa"/>
            <w:gridSpan w:val="2"/>
            <w:shd w:val="clear" w:color="auto" w:fill="auto"/>
          </w:tcPr>
          <w:p w14:paraId="1B7A49E5" w14:textId="6DC5B39D" w:rsidR="00E20103" w:rsidRPr="00E02A78" w:rsidRDefault="00E20103" w:rsidP="00F1108F">
            <w:pPr>
              <w:spacing w:before="120" w:line="0" w:lineRule="atLeast"/>
              <w:cnfStyle w:val="000000100000" w:firstRow="0" w:lastRow="0" w:firstColumn="0" w:lastColumn="0" w:oddVBand="0" w:evenVBand="0" w:oddHBand="1" w:evenHBand="0" w:firstRowFirstColumn="0" w:firstRowLastColumn="0" w:lastRowFirstColumn="0" w:lastRowLastColumn="0"/>
              <w:rPr>
                <w:rFonts w:cs="Arial"/>
                <w:sz w:val="20"/>
                <w:lang w:val="en-GB"/>
              </w:rPr>
            </w:pPr>
            <w:r>
              <w:rPr>
                <w:rFonts w:cs="Arial"/>
                <w:sz w:val="20"/>
                <w:lang w:val="en-GB"/>
              </w:rPr>
              <w:t xml:space="preserve">First NMSC (including BCC), </w:t>
            </w:r>
            <w:r w:rsidRPr="005778B6">
              <w:rPr>
                <w:rFonts w:cs="Arial"/>
                <w:sz w:val="20"/>
                <w:lang w:val="en-GB"/>
              </w:rPr>
              <w:t>1990-2013</w:t>
            </w:r>
            <w:r>
              <w:rPr>
                <w:rFonts w:cs="Arial"/>
                <w:sz w:val="20"/>
                <w:lang w:val="en-GB"/>
              </w:rPr>
              <w:t xml:space="preserve">, ascertained from </w:t>
            </w:r>
            <w:r w:rsidRPr="00A3076A">
              <w:rPr>
                <w:rFonts w:cs="Arial"/>
                <w:sz w:val="20"/>
                <w:lang w:val="en-GB"/>
              </w:rPr>
              <w:t>hospitals and cancer registries</w:t>
            </w:r>
            <w:r>
              <w:rPr>
                <w:rFonts w:cs="Arial"/>
                <w:sz w:val="20"/>
                <w:lang w:val="en-GB"/>
              </w:rPr>
              <w:t>, with supplementary information from death certificates</w:t>
            </w:r>
            <w:r w:rsidR="005271E6">
              <w:rPr>
                <w:rFonts w:cs="Arial"/>
                <w:sz w:val="20"/>
                <w:lang w:val="en-GB"/>
              </w:rPr>
              <w:t>; LFUP 0.11%</w:t>
            </w:r>
          </w:p>
        </w:tc>
        <w:tc>
          <w:tcPr>
            <w:tcW w:w="3402" w:type="dxa"/>
            <w:shd w:val="clear" w:color="auto" w:fill="auto"/>
          </w:tcPr>
          <w:p w14:paraId="3D7188FE" w14:textId="77777777" w:rsidR="00E20103" w:rsidRPr="00923D57" w:rsidRDefault="00E20103" w:rsidP="00E20103">
            <w:pPr>
              <w:spacing w:before="120" w:line="0" w:lineRule="atLeast"/>
              <w:cnfStyle w:val="000000100000" w:firstRow="0" w:lastRow="0" w:firstColumn="0" w:lastColumn="0" w:oddVBand="0" w:evenVBand="0" w:oddHBand="1" w:evenHBand="0" w:firstRowFirstColumn="0" w:firstRowLastColumn="0" w:lastRowFirstColumn="0" w:lastRowLastColumn="0"/>
              <w:rPr>
                <w:rFonts w:cs="Arial"/>
                <w:sz w:val="20"/>
                <w:lang w:val="en-GB"/>
              </w:rPr>
            </w:pPr>
            <w:r>
              <w:rPr>
                <w:rFonts w:cs="Arial"/>
                <w:sz w:val="20"/>
                <w:lang w:val="en-GB"/>
              </w:rPr>
              <w:t>Self-report of pre-defined occupational types by study participants in  baseline questionnaires</w:t>
            </w:r>
          </w:p>
        </w:tc>
        <w:tc>
          <w:tcPr>
            <w:tcW w:w="3686" w:type="dxa"/>
            <w:shd w:val="clear" w:color="auto" w:fill="auto"/>
          </w:tcPr>
          <w:p w14:paraId="47A157F5" w14:textId="77777777" w:rsidR="00E20103" w:rsidRDefault="00E20103" w:rsidP="00E20103">
            <w:pPr>
              <w:spacing w:before="120" w:line="0" w:lineRule="atLeast"/>
              <w:cnfStyle w:val="000000100000" w:firstRow="0" w:lastRow="0" w:firstColumn="0" w:lastColumn="0" w:oddVBand="0" w:evenVBand="0" w:oddHBand="1" w:evenHBand="0" w:firstRowFirstColumn="0" w:firstRowLastColumn="0" w:lastRowFirstColumn="0" w:lastRowLastColumn="0"/>
              <w:rPr>
                <w:rFonts w:cs="Arial"/>
                <w:sz w:val="20"/>
                <w:lang w:val="en-GB"/>
              </w:rPr>
            </w:pPr>
            <w:r>
              <w:rPr>
                <w:rFonts w:cs="Arial"/>
                <w:sz w:val="20"/>
                <w:lang w:val="en-GB"/>
              </w:rPr>
              <w:t xml:space="preserve">Hazard ratios adjusted for age, public health </w:t>
            </w:r>
            <w:proofErr w:type="spellStart"/>
            <w:r>
              <w:rPr>
                <w:rFonts w:cs="Arial"/>
                <w:sz w:val="20"/>
                <w:lang w:val="en-GB"/>
              </w:rPr>
              <w:t>center</w:t>
            </w:r>
            <w:proofErr w:type="spellEnd"/>
            <w:r>
              <w:rPr>
                <w:rFonts w:cs="Arial"/>
                <w:sz w:val="20"/>
                <w:lang w:val="en-GB"/>
              </w:rPr>
              <w:t xml:space="preserve">, </w:t>
            </w:r>
            <w:r w:rsidRPr="006C40EC">
              <w:rPr>
                <w:rFonts w:cs="Arial"/>
                <w:sz w:val="20"/>
                <w:lang w:val="en-GB"/>
              </w:rPr>
              <w:t>alcohol consumption, coffee consumption, smoking status, phy</w:t>
            </w:r>
            <w:r>
              <w:rPr>
                <w:rFonts w:cs="Arial"/>
                <w:sz w:val="20"/>
                <w:lang w:val="en-GB"/>
              </w:rPr>
              <w:t xml:space="preserve">sical activity, body mass index, </w:t>
            </w:r>
            <w:r w:rsidRPr="006C40EC">
              <w:rPr>
                <w:rFonts w:cs="Arial"/>
                <w:sz w:val="20"/>
                <w:lang w:val="en-GB"/>
              </w:rPr>
              <w:t>family</w:t>
            </w:r>
            <w:r>
              <w:rPr>
                <w:rFonts w:cs="Arial"/>
                <w:sz w:val="20"/>
                <w:lang w:val="en-GB"/>
              </w:rPr>
              <w:t xml:space="preserve"> </w:t>
            </w:r>
            <w:r w:rsidRPr="006C40EC">
              <w:rPr>
                <w:rFonts w:cs="Arial"/>
                <w:sz w:val="20"/>
                <w:lang w:val="en-GB"/>
              </w:rPr>
              <w:t>history of cancer, and green tea, Chinese tea, black tea consumption</w:t>
            </w:r>
          </w:p>
        </w:tc>
        <w:tc>
          <w:tcPr>
            <w:tcW w:w="3436" w:type="dxa"/>
            <w:shd w:val="clear" w:color="auto" w:fill="auto"/>
          </w:tcPr>
          <w:p w14:paraId="13B82A1F" w14:textId="77777777" w:rsidR="00E20103" w:rsidRDefault="00E20103" w:rsidP="00E20103">
            <w:pPr>
              <w:spacing w:before="120" w:line="0" w:lineRule="atLeast"/>
              <w:cnfStyle w:val="000000100000" w:firstRow="0" w:lastRow="0" w:firstColumn="0" w:lastColumn="0" w:oddVBand="0" w:evenVBand="0" w:oddHBand="1" w:evenHBand="0" w:firstRowFirstColumn="0" w:firstRowLastColumn="0" w:lastRowFirstColumn="0" w:lastRowLastColumn="0"/>
              <w:rPr>
                <w:rFonts w:cs="Arial"/>
                <w:sz w:val="20"/>
                <w:lang w:val="en-GB"/>
              </w:rPr>
            </w:pPr>
            <w:r>
              <w:rPr>
                <w:rFonts w:cs="Arial"/>
                <w:sz w:val="20"/>
                <w:lang w:val="en-GB"/>
              </w:rPr>
              <w:t>Outdoor work (agriculture, fishing, forestry) vs. indoor work (all other jobs)</w:t>
            </w:r>
          </w:p>
          <w:p w14:paraId="1B34B21E" w14:textId="77777777" w:rsidR="00E20103" w:rsidRDefault="00E20103" w:rsidP="00E20103">
            <w:pPr>
              <w:spacing w:before="120" w:line="0" w:lineRule="atLeast"/>
              <w:cnfStyle w:val="000000100000" w:firstRow="0" w:lastRow="0" w:firstColumn="0" w:lastColumn="0" w:oddVBand="0" w:evenVBand="0" w:oddHBand="1" w:evenHBand="0" w:firstRowFirstColumn="0" w:firstRowLastColumn="0" w:lastRowFirstColumn="0" w:lastRowLastColumn="0"/>
              <w:rPr>
                <w:sz w:val="20"/>
                <w:lang w:val="en-GB"/>
              </w:rPr>
            </w:pPr>
            <w:r>
              <w:rPr>
                <w:rFonts w:cs="Arial"/>
                <w:sz w:val="20"/>
                <w:lang w:val="en-GB"/>
              </w:rPr>
              <w:t>Men: 1.13 (95% CI 0.58-2.21); Women:</w:t>
            </w:r>
            <w:r w:rsidRPr="009F2A0A">
              <w:rPr>
                <w:lang w:val="en-GB"/>
              </w:rPr>
              <w:t xml:space="preserve"> </w:t>
            </w:r>
            <w:r w:rsidRPr="006C40EC">
              <w:rPr>
                <w:rFonts w:cs="Arial"/>
                <w:sz w:val="20"/>
                <w:lang w:val="en-GB"/>
              </w:rPr>
              <w:t>0.74 (</w:t>
            </w:r>
            <w:r>
              <w:rPr>
                <w:rFonts w:cs="Arial"/>
                <w:sz w:val="20"/>
                <w:lang w:val="en-GB"/>
              </w:rPr>
              <w:t xml:space="preserve">95% CI </w:t>
            </w:r>
            <w:r w:rsidRPr="006C40EC">
              <w:rPr>
                <w:rFonts w:cs="Arial"/>
                <w:sz w:val="20"/>
                <w:lang w:val="en-GB"/>
              </w:rPr>
              <w:t>0.42-1.28)</w:t>
            </w:r>
          </w:p>
        </w:tc>
      </w:tr>
      <w:tr w:rsidR="00E20103" w:rsidRPr="00AE74CD" w14:paraId="500F1682" w14:textId="77777777" w:rsidTr="00973A05">
        <w:trPr>
          <w:trHeight w:val="80"/>
        </w:trPr>
        <w:tc>
          <w:tcPr>
            <w:cnfStyle w:val="001000000000" w:firstRow="0" w:lastRow="0" w:firstColumn="1" w:lastColumn="0" w:oddVBand="0" w:evenVBand="0" w:oddHBand="0" w:evenHBand="0" w:firstRowFirstColumn="0" w:firstRowLastColumn="0" w:lastRowFirstColumn="0" w:lastRowLastColumn="0"/>
            <w:tcW w:w="1665" w:type="dxa"/>
            <w:shd w:val="clear" w:color="auto" w:fill="auto"/>
          </w:tcPr>
          <w:p w14:paraId="1233A229" w14:textId="2E33A61A" w:rsidR="00E20103" w:rsidRPr="00E93840" w:rsidRDefault="00E20103" w:rsidP="00E20103">
            <w:pPr>
              <w:spacing w:before="120" w:line="0" w:lineRule="atLeast"/>
              <w:rPr>
                <w:rFonts w:cs="Arial"/>
                <w:sz w:val="20"/>
              </w:rPr>
            </w:pPr>
            <w:r>
              <w:rPr>
                <w:rFonts w:cs="Arial"/>
                <w:sz w:val="20"/>
              </w:rPr>
              <w:t>Green et al. 1996</w:t>
            </w:r>
            <w:r w:rsidR="00DC55B9">
              <w:rPr>
                <w:rFonts w:cs="Arial"/>
                <w:sz w:val="20"/>
              </w:rPr>
              <w:t xml:space="preserve"> [22]</w:t>
            </w:r>
          </w:p>
        </w:tc>
        <w:tc>
          <w:tcPr>
            <w:tcW w:w="1987" w:type="dxa"/>
            <w:shd w:val="clear" w:color="auto" w:fill="auto"/>
          </w:tcPr>
          <w:p w14:paraId="61E0A88E" w14:textId="589DD93E" w:rsidR="00E20103" w:rsidRPr="00E02A78" w:rsidRDefault="00E20103" w:rsidP="000700D2">
            <w:pPr>
              <w:spacing w:before="120" w:line="0" w:lineRule="atLeast"/>
              <w:cnfStyle w:val="000000000000" w:firstRow="0" w:lastRow="0" w:firstColumn="0" w:lastColumn="0" w:oddVBand="0" w:evenVBand="0" w:oddHBand="0" w:evenHBand="0" w:firstRowFirstColumn="0" w:firstRowLastColumn="0" w:lastRowFirstColumn="0" w:lastRowLastColumn="0"/>
              <w:rPr>
                <w:rFonts w:cs="Arial"/>
                <w:sz w:val="20"/>
                <w:lang w:val="en-GB"/>
              </w:rPr>
            </w:pPr>
            <w:r>
              <w:rPr>
                <w:rFonts w:cs="Arial"/>
                <w:sz w:val="20"/>
                <w:lang w:val="en-GB"/>
              </w:rPr>
              <w:t>Members of Nambour electoral roll</w:t>
            </w:r>
            <w:r w:rsidR="00A16AD0">
              <w:rPr>
                <w:rFonts w:cs="Arial"/>
                <w:sz w:val="20"/>
                <w:lang w:val="en-GB"/>
              </w:rPr>
              <w:t>, Australia,</w:t>
            </w:r>
            <w:r>
              <w:rPr>
                <w:rFonts w:cs="Arial"/>
                <w:sz w:val="20"/>
                <w:lang w:val="en-GB"/>
              </w:rPr>
              <w:t xml:space="preserve"> taking part in </w:t>
            </w:r>
            <w:r w:rsidR="00A16AD0">
              <w:rPr>
                <w:rFonts w:cs="Arial"/>
                <w:sz w:val="20"/>
                <w:lang w:val="en-GB"/>
              </w:rPr>
              <w:t xml:space="preserve">skin cancer </w:t>
            </w:r>
            <w:r>
              <w:rPr>
                <w:rFonts w:cs="Arial"/>
                <w:sz w:val="20"/>
                <w:lang w:val="en-GB"/>
              </w:rPr>
              <w:t xml:space="preserve">survey </w:t>
            </w:r>
            <w:r w:rsidR="00A16AD0">
              <w:rPr>
                <w:rFonts w:cs="Arial"/>
                <w:sz w:val="20"/>
                <w:lang w:val="en-GB"/>
              </w:rPr>
              <w:t xml:space="preserve">in </w:t>
            </w:r>
            <w:r>
              <w:rPr>
                <w:rFonts w:cs="Arial"/>
                <w:sz w:val="20"/>
                <w:lang w:val="en-GB"/>
              </w:rPr>
              <w:t xml:space="preserve">1986 and further examinations/inquiries </w:t>
            </w:r>
            <w:r w:rsidR="00A16AD0">
              <w:rPr>
                <w:rFonts w:cs="Arial"/>
                <w:sz w:val="20"/>
                <w:lang w:val="en-GB"/>
              </w:rPr>
              <w:t>u</w:t>
            </w:r>
            <w:r>
              <w:rPr>
                <w:rFonts w:cs="Arial"/>
                <w:sz w:val="20"/>
                <w:lang w:val="en-GB"/>
              </w:rPr>
              <w:t>ntil 1992</w:t>
            </w:r>
          </w:p>
        </w:tc>
        <w:tc>
          <w:tcPr>
            <w:tcW w:w="2126" w:type="dxa"/>
            <w:gridSpan w:val="2"/>
            <w:shd w:val="clear" w:color="auto" w:fill="auto"/>
          </w:tcPr>
          <w:p w14:paraId="02AF2921" w14:textId="2ACEAD61" w:rsidR="00E20103" w:rsidRPr="00E02A78" w:rsidRDefault="006D7DB4" w:rsidP="00FC4E3A">
            <w:pPr>
              <w:spacing w:before="120" w:line="0" w:lineRule="atLeast"/>
              <w:cnfStyle w:val="000000000000" w:firstRow="0" w:lastRow="0" w:firstColumn="0" w:lastColumn="0" w:oddVBand="0" w:evenVBand="0" w:oddHBand="0" w:evenHBand="0" w:firstRowFirstColumn="0" w:firstRowLastColumn="0" w:lastRowFirstColumn="0" w:lastRowLastColumn="0"/>
              <w:rPr>
                <w:rFonts w:cs="Arial"/>
                <w:sz w:val="20"/>
                <w:lang w:val="en-GB"/>
              </w:rPr>
            </w:pPr>
            <w:r>
              <w:rPr>
                <w:rFonts w:cs="Arial"/>
                <w:sz w:val="20"/>
                <w:lang w:val="en-GB"/>
              </w:rPr>
              <w:t xml:space="preserve">Incident </w:t>
            </w:r>
            <w:r w:rsidR="00A16AD0">
              <w:rPr>
                <w:rFonts w:cs="Arial"/>
                <w:sz w:val="20"/>
                <w:lang w:val="en-GB"/>
              </w:rPr>
              <w:t>BCC</w:t>
            </w:r>
            <w:r>
              <w:rPr>
                <w:rFonts w:cs="Arial"/>
                <w:sz w:val="20"/>
                <w:lang w:val="en-GB"/>
              </w:rPr>
              <w:t>, Dec 1985-Mar 1992,</w:t>
            </w:r>
            <w:r w:rsidR="00A16AD0">
              <w:rPr>
                <w:rFonts w:cs="Arial"/>
                <w:sz w:val="20"/>
                <w:lang w:val="en-GB"/>
              </w:rPr>
              <w:t xml:space="preserve"> </w:t>
            </w:r>
            <w:r>
              <w:rPr>
                <w:rFonts w:cs="Arial"/>
                <w:sz w:val="20"/>
                <w:lang w:val="en-GB"/>
              </w:rPr>
              <w:t>ascertained by s</w:t>
            </w:r>
            <w:r w:rsidR="003B1601">
              <w:rPr>
                <w:rFonts w:cs="Arial"/>
                <w:sz w:val="20"/>
                <w:lang w:val="en-GB"/>
              </w:rPr>
              <w:t xml:space="preserve">kin </w:t>
            </w:r>
            <w:proofErr w:type="spellStart"/>
            <w:r w:rsidR="00A16AD0">
              <w:rPr>
                <w:rFonts w:cs="Arial"/>
                <w:sz w:val="20"/>
                <w:lang w:val="en-GB"/>
              </w:rPr>
              <w:t>examination</w:t>
            </w:r>
            <w:r>
              <w:rPr>
                <w:rFonts w:cs="Arial"/>
                <w:sz w:val="20"/>
                <w:lang w:val="en-GB"/>
              </w:rPr>
              <w:t>s</w:t>
            </w:r>
            <w:r w:rsidR="00FC4E3A">
              <w:rPr>
                <w:rFonts w:cs="Arial"/>
                <w:b/>
                <w:sz w:val="20"/>
                <w:vertAlign w:val="superscript"/>
                <w:lang w:val="en-GB"/>
              </w:rPr>
              <w:t>a</w:t>
            </w:r>
            <w:proofErr w:type="spellEnd"/>
            <w:r w:rsidR="003B1601">
              <w:rPr>
                <w:rFonts w:cs="Arial"/>
                <w:sz w:val="20"/>
                <w:lang w:val="en-GB"/>
              </w:rPr>
              <w:t xml:space="preserve"> (histological</w:t>
            </w:r>
            <w:r w:rsidR="00E83286">
              <w:rPr>
                <w:rFonts w:cs="Arial"/>
                <w:sz w:val="20"/>
                <w:lang w:val="en-GB"/>
              </w:rPr>
              <w:t>ly</w:t>
            </w:r>
            <w:r w:rsidR="003B1601">
              <w:rPr>
                <w:rFonts w:cs="Arial"/>
                <w:sz w:val="20"/>
                <w:lang w:val="en-GB"/>
              </w:rPr>
              <w:t xml:space="preserve"> verifi</w:t>
            </w:r>
            <w:r w:rsidR="00E83286">
              <w:rPr>
                <w:rFonts w:cs="Arial"/>
                <w:sz w:val="20"/>
                <w:lang w:val="en-GB"/>
              </w:rPr>
              <w:t>ed</w:t>
            </w:r>
            <w:r w:rsidR="003B1601">
              <w:rPr>
                <w:rFonts w:cs="Arial"/>
                <w:sz w:val="20"/>
                <w:lang w:val="en-GB"/>
              </w:rPr>
              <w:t xml:space="preserve">) </w:t>
            </w:r>
            <w:r w:rsidR="00A16AD0">
              <w:rPr>
                <w:rFonts w:cs="Arial"/>
                <w:sz w:val="20"/>
                <w:lang w:val="en-GB"/>
              </w:rPr>
              <w:t xml:space="preserve">and </w:t>
            </w:r>
            <w:proofErr w:type="spellStart"/>
            <w:r w:rsidR="00A16AD0">
              <w:rPr>
                <w:rFonts w:cs="Arial"/>
                <w:sz w:val="20"/>
                <w:lang w:val="en-GB"/>
              </w:rPr>
              <w:t>inquiry</w:t>
            </w:r>
            <w:r w:rsidR="00FC4E3A">
              <w:rPr>
                <w:rFonts w:cs="Arial"/>
                <w:b/>
                <w:sz w:val="20"/>
                <w:vertAlign w:val="superscript"/>
                <w:lang w:val="en-GB"/>
              </w:rPr>
              <w:t>b</w:t>
            </w:r>
            <w:proofErr w:type="spellEnd"/>
            <w:r w:rsidR="003B1601">
              <w:rPr>
                <w:rFonts w:cs="Arial"/>
                <w:sz w:val="20"/>
                <w:lang w:val="en-GB"/>
              </w:rPr>
              <w:t xml:space="preserve"> </w:t>
            </w:r>
            <w:r w:rsidR="0098237E">
              <w:rPr>
                <w:rFonts w:cs="Arial"/>
                <w:sz w:val="20"/>
                <w:lang w:val="en-GB"/>
              </w:rPr>
              <w:t>(</w:t>
            </w:r>
            <w:r w:rsidR="003B1601">
              <w:rPr>
                <w:rFonts w:cs="Arial"/>
                <w:sz w:val="20"/>
                <w:lang w:val="en-GB"/>
              </w:rPr>
              <w:t xml:space="preserve">verification </w:t>
            </w:r>
            <w:r w:rsidR="0098237E">
              <w:rPr>
                <w:rFonts w:cs="Arial"/>
                <w:sz w:val="20"/>
                <w:lang w:val="en-GB"/>
              </w:rPr>
              <w:t>with</w:t>
            </w:r>
            <w:r w:rsidR="003B1601">
              <w:rPr>
                <w:rFonts w:cs="Arial"/>
                <w:sz w:val="20"/>
                <w:lang w:val="en-GB"/>
              </w:rPr>
              <w:t xml:space="preserve"> medical records)</w:t>
            </w:r>
            <w:r w:rsidR="005271E6">
              <w:rPr>
                <w:rFonts w:cs="Arial"/>
                <w:sz w:val="20"/>
                <w:lang w:val="en-GB"/>
              </w:rPr>
              <w:t>; LFUP</w:t>
            </w:r>
            <w:r w:rsidR="003B1601">
              <w:rPr>
                <w:rFonts w:cs="Arial"/>
                <w:sz w:val="20"/>
                <w:lang w:val="en-GB"/>
              </w:rPr>
              <w:t xml:space="preserve"> </w:t>
            </w:r>
            <w:r w:rsidR="005271E6">
              <w:rPr>
                <w:rFonts w:cs="Arial"/>
                <w:sz w:val="20"/>
                <w:lang w:val="en-GB"/>
              </w:rPr>
              <w:t>20%</w:t>
            </w:r>
            <w:r w:rsidR="003B1601">
              <w:rPr>
                <w:rFonts w:cs="Arial"/>
                <w:sz w:val="20"/>
                <w:lang w:val="en-GB"/>
              </w:rPr>
              <w:t xml:space="preserve"> </w:t>
            </w:r>
            <w:r w:rsidR="0098237E">
              <w:rPr>
                <w:rFonts w:cs="Arial"/>
                <w:sz w:val="20"/>
                <w:lang w:val="en-GB"/>
              </w:rPr>
              <w:t>at latest contact in 1992</w:t>
            </w:r>
          </w:p>
        </w:tc>
        <w:tc>
          <w:tcPr>
            <w:tcW w:w="3402" w:type="dxa"/>
            <w:shd w:val="clear" w:color="auto" w:fill="auto"/>
          </w:tcPr>
          <w:p w14:paraId="14C98CCA" w14:textId="77777777" w:rsidR="00E20103" w:rsidRPr="009116D6" w:rsidRDefault="003B1601" w:rsidP="0098237E">
            <w:pPr>
              <w:spacing w:before="120" w:line="0" w:lineRule="atLeast"/>
              <w:cnfStyle w:val="000000000000" w:firstRow="0" w:lastRow="0" w:firstColumn="0" w:lastColumn="0" w:oddVBand="0" w:evenVBand="0" w:oddHBand="0" w:evenHBand="0" w:firstRowFirstColumn="0" w:firstRowLastColumn="0" w:lastRowFirstColumn="0" w:lastRowLastColumn="0"/>
              <w:rPr>
                <w:rFonts w:cs="Arial"/>
                <w:sz w:val="20"/>
                <w:lang w:val="en-GB"/>
              </w:rPr>
            </w:pPr>
            <w:r w:rsidRPr="003B1601">
              <w:rPr>
                <w:rFonts w:cs="Arial"/>
                <w:sz w:val="20"/>
                <w:lang w:val="en-GB"/>
              </w:rPr>
              <w:t xml:space="preserve">Questionnaire at </w:t>
            </w:r>
            <w:r w:rsidR="0098237E">
              <w:rPr>
                <w:rFonts w:cs="Arial"/>
                <w:sz w:val="20"/>
                <w:lang w:val="en-GB"/>
              </w:rPr>
              <w:t xml:space="preserve">survey </w:t>
            </w:r>
            <w:r w:rsidRPr="003B1601">
              <w:rPr>
                <w:rFonts w:cs="Arial"/>
                <w:sz w:val="20"/>
                <w:lang w:val="en-GB"/>
              </w:rPr>
              <w:t>in 1986; inq</w:t>
            </w:r>
            <w:r>
              <w:rPr>
                <w:rFonts w:cs="Arial"/>
                <w:sz w:val="20"/>
                <w:lang w:val="en-GB"/>
              </w:rPr>
              <w:t>uiry of present and past occupa</w:t>
            </w:r>
            <w:r w:rsidRPr="003B1601">
              <w:rPr>
                <w:rFonts w:cs="Arial"/>
                <w:sz w:val="20"/>
                <w:lang w:val="en-GB"/>
              </w:rPr>
              <w:t>tions (whether mainly</w:t>
            </w:r>
            <w:r>
              <w:rPr>
                <w:rFonts w:cs="Arial"/>
                <w:sz w:val="20"/>
                <w:lang w:val="en-GB"/>
              </w:rPr>
              <w:t xml:space="preserve"> </w:t>
            </w:r>
            <w:r w:rsidRPr="003B1601">
              <w:rPr>
                <w:rFonts w:cs="Arial"/>
                <w:sz w:val="20"/>
                <w:lang w:val="en-GB"/>
              </w:rPr>
              <w:t>outdoors, indoors, or a mixture of indoors and outdoors)</w:t>
            </w:r>
          </w:p>
        </w:tc>
        <w:tc>
          <w:tcPr>
            <w:tcW w:w="3686" w:type="dxa"/>
            <w:shd w:val="clear" w:color="auto" w:fill="auto"/>
          </w:tcPr>
          <w:p w14:paraId="132AE4E6" w14:textId="77777777" w:rsidR="00E20103" w:rsidRPr="000036E1" w:rsidRDefault="003B1601" w:rsidP="003B1601">
            <w:pPr>
              <w:spacing w:before="120" w:line="240" w:lineRule="auto"/>
              <w:cnfStyle w:val="000000000000" w:firstRow="0" w:lastRow="0" w:firstColumn="0" w:lastColumn="0" w:oddVBand="0" w:evenVBand="0" w:oddHBand="0" w:evenHBand="0" w:firstRowFirstColumn="0" w:firstRowLastColumn="0" w:lastRowFirstColumn="0" w:lastRowLastColumn="0"/>
              <w:rPr>
                <w:rFonts w:cs="Arial"/>
                <w:sz w:val="20"/>
                <w:lang w:val="en-GB"/>
              </w:rPr>
            </w:pPr>
            <w:r w:rsidRPr="003B1601">
              <w:rPr>
                <w:rFonts w:cs="Arial"/>
                <w:sz w:val="20"/>
                <w:lang w:val="en-GB"/>
              </w:rPr>
              <w:t>Incidence rate ratios based on first BCC in study period adjusted for age, sex, skin colour</w:t>
            </w:r>
          </w:p>
        </w:tc>
        <w:tc>
          <w:tcPr>
            <w:tcW w:w="3436" w:type="dxa"/>
            <w:shd w:val="clear" w:color="auto" w:fill="auto"/>
          </w:tcPr>
          <w:p w14:paraId="6F9C08EB" w14:textId="77777777" w:rsidR="00E20103" w:rsidRDefault="003B1601" w:rsidP="0098237E">
            <w:pPr>
              <w:spacing w:before="120" w:line="0" w:lineRule="atLeast"/>
              <w:cnfStyle w:val="000000000000" w:firstRow="0" w:lastRow="0" w:firstColumn="0" w:lastColumn="0" w:oddVBand="0" w:evenVBand="0" w:oddHBand="0" w:evenHBand="0" w:firstRowFirstColumn="0" w:firstRowLastColumn="0" w:lastRowFirstColumn="0" w:lastRowLastColumn="0"/>
              <w:rPr>
                <w:sz w:val="20"/>
                <w:lang w:val="en-GB"/>
              </w:rPr>
            </w:pPr>
            <w:r>
              <w:rPr>
                <w:sz w:val="20"/>
                <w:lang w:val="en-GB"/>
              </w:rPr>
              <w:t xml:space="preserve">IRR = 1.25 (95% CI </w:t>
            </w:r>
            <w:r w:rsidRPr="0088697E">
              <w:rPr>
                <w:sz w:val="20"/>
                <w:lang w:val="en-GB"/>
              </w:rPr>
              <w:t>0.88</w:t>
            </w:r>
            <w:r>
              <w:rPr>
                <w:sz w:val="20"/>
                <w:lang w:val="en-GB"/>
              </w:rPr>
              <w:t>-</w:t>
            </w:r>
            <w:r w:rsidRPr="0088697E">
              <w:rPr>
                <w:sz w:val="20"/>
                <w:lang w:val="en-GB"/>
              </w:rPr>
              <w:t>1.78</w:t>
            </w:r>
            <w:r>
              <w:rPr>
                <w:sz w:val="20"/>
                <w:lang w:val="en-GB"/>
              </w:rPr>
              <w:t>), Mainly outdoor vs</w:t>
            </w:r>
            <w:r w:rsidR="0098237E">
              <w:rPr>
                <w:sz w:val="20"/>
                <w:lang w:val="en-GB"/>
              </w:rPr>
              <w:t xml:space="preserve">. mainly indoor work at present and </w:t>
            </w:r>
            <w:r>
              <w:rPr>
                <w:sz w:val="20"/>
                <w:lang w:val="en-GB"/>
              </w:rPr>
              <w:t>in the past</w:t>
            </w:r>
          </w:p>
        </w:tc>
      </w:tr>
      <w:tr w:rsidR="00E20103" w:rsidRPr="00AE74CD" w14:paraId="2FB0362F" w14:textId="77777777" w:rsidTr="00973A05">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1665" w:type="dxa"/>
            <w:shd w:val="clear" w:color="auto" w:fill="auto"/>
          </w:tcPr>
          <w:p w14:paraId="7AD9CF34" w14:textId="56028829" w:rsidR="00E20103" w:rsidRPr="00137D94" w:rsidRDefault="00E20103" w:rsidP="00051B95">
            <w:pPr>
              <w:spacing w:before="120" w:line="0" w:lineRule="atLeast"/>
              <w:rPr>
                <w:rFonts w:cs="Arial"/>
                <w:sz w:val="20"/>
                <w:lang w:val="en-GB"/>
              </w:rPr>
            </w:pPr>
            <w:r w:rsidRPr="00F1108F">
              <w:rPr>
                <w:rFonts w:cs="Arial"/>
                <w:sz w:val="20"/>
                <w:lang w:val="en-GB"/>
              </w:rPr>
              <w:t>Neale et al. 2007</w:t>
            </w:r>
            <w:r w:rsidR="00DC55B9">
              <w:rPr>
                <w:rFonts w:cs="Arial"/>
                <w:sz w:val="20"/>
                <w:lang w:val="en-GB"/>
              </w:rPr>
              <w:t xml:space="preserve"> [20]</w:t>
            </w:r>
          </w:p>
        </w:tc>
        <w:tc>
          <w:tcPr>
            <w:tcW w:w="1987" w:type="dxa"/>
            <w:shd w:val="clear" w:color="auto" w:fill="auto"/>
          </w:tcPr>
          <w:p w14:paraId="10EF0716" w14:textId="3B318BD9" w:rsidR="00E20103" w:rsidRDefault="00D21A7C" w:rsidP="00051B95">
            <w:pPr>
              <w:spacing w:before="120" w:line="0" w:lineRule="atLeast"/>
              <w:cnfStyle w:val="000000100000" w:firstRow="0" w:lastRow="0" w:firstColumn="0" w:lastColumn="0" w:oddVBand="0" w:evenVBand="0" w:oddHBand="1" w:evenHBand="0" w:firstRowFirstColumn="0" w:firstRowLastColumn="0" w:lastRowFirstColumn="0" w:lastRowLastColumn="0"/>
              <w:rPr>
                <w:rFonts w:cs="Arial"/>
                <w:sz w:val="20"/>
                <w:lang w:val="en-GB"/>
              </w:rPr>
            </w:pPr>
            <w:r>
              <w:rPr>
                <w:rFonts w:cs="Arial"/>
                <w:sz w:val="20"/>
                <w:lang w:val="en-GB"/>
              </w:rPr>
              <w:t>Members of Nambour electoral roll, Australia, taking part in skin cancer survey in 1986  (see Green et al. 1996</w:t>
            </w:r>
            <w:r w:rsidR="00DC55B9">
              <w:rPr>
                <w:rFonts w:cs="Arial"/>
                <w:sz w:val="20"/>
                <w:lang w:val="en-GB"/>
              </w:rPr>
              <w:t xml:space="preserve"> [22]</w:t>
            </w:r>
            <w:r>
              <w:rPr>
                <w:rFonts w:cs="Arial"/>
                <w:sz w:val="20"/>
                <w:lang w:val="en-GB"/>
              </w:rPr>
              <w:t>; 1990</w:t>
            </w:r>
            <w:r w:rsidR="00DC55B9">
              <w:rPr>
                <w:rFonts w:cs="Arial"/>
                <w:sz w:val="20"/>
                <w:lang w:val="en-GB"/>
              </w:rPr>
              <w:t xml:space="preserve"> </w:t>
            </w:r>
            <w:r w:rsidR="00DC55B9">
              <w:rPr>
                <w:rFonts w:cs="Arial"/>
                <w:sz w:val="20"/>
                <w:lang w:val="en-GB"/>
              </w:rPr>
              <w:lastRenderedPageBreak/>
              <w:t>[58]</w:t>
            </w:r>
            <w:r>
              <w:rPr>
                <w:rFonts w:cs="Arial"/>
                <w:sz w:val="20"/>
                <w:lang w:val="en-GB"/>
              </w:rPr>
              <w:t>) and intervention study from 1992-96</w:t>
            </w:r>
          </w:p>
        </w:tc>
        <w:tc>
          <w:tcPr>
            <w:tcW w:w="2126" w:type="dxa"/>
            <w:gridSpan w:val="2"/>
            <w:shd w:val="clear" w:color="auto" w:fill="auto"/>
          </w:tcPr>
          <w:p w14:paraId="3CEFA0F2" w14:textId="709BB26C" w:rsidR="00E20103" w:rsidRPr="00E02A78" w:rsidRDefault="006D7DB4" w:rsidP="00FC4E3A">
            <w:pPr>
              <w:spacing w:before="120" w:line="0" w:lineRule="atLeast"/>
              <w:cnfStyle w:val="000000100000" w:firstRow="0" w:lastRow="0" w:firstColumn="0" w:lastColumn="0" w:oddVBand="0" w:evenVBand="0" w:oddHBand="1" w:evenHBand="0" w:firstRowFirstColumn="0" w:firstRowLastColumn="0" w:lastRowFirstColumn="0" w:lastRowLastColumn="0"/>
              <w:rPr>
                <w:rFonts w:cs="Arial"/>
                <w:sz w:val="20"/>
                <w:lang w:val="en-GB"/>
              </w:rPr>
            </w:pPr>
            <w:r>
              <w:rPr>
                <w:rFonts w:cs="Arial"/>
                <w:sz w:val="20"/>
                <w:lang w:val="en-GB"/>
              </w:rPr>
              <w:lastRenderedPageBreak/>
              <w:t xml:space="preserve">Incident </w:t>
            </w:r>
            <w:r w:rsidR="00D21A7C" w:rsidRPr="0020526D">
              <w:rPr>
                <w:rFonts w:cs="Arial"/>
                <w:sz w:val="20"/>
                <w:lang w:val="en-GB"/>
              </w:rPr>
              <w:t>BCC</w:t>
            </w:r>
            <w:r w:rsidR="00051B95">
              <w:rPr>
                <w:rFonts w:cs="Arial"/>
                <w:sz w:val="20"/>
                <w:lang w:val="en-GB"/>
              </w:rPr>
              <w:t xml:space="preserve"> at head or trunk</w:t>
            </w:r>
            <w:r w:rsidR="00D21A7C">
              <w:rPr>
                <w:rFonts w:cs="Arial"/>
                <w:sz w:val="20"/>
                <w:lang w:val="en-GB"/>
              </w:rPr>
              <w:t xml:space="preserve">, </w:t>
            </w:r>
            <w:r w:rsidR="00D21A7C" w:rsidRPr="0020526D">
              <w:rPr>
                <w:rFonts w:cs="Arial"/>
                <w:sz w:val="20"/>
                <w:lang w:val="en-GB"/>
              </w:rPr>
              <w:t>1992</w:t>
            </w:r>
            <w:r>
              <w:rPr>
                <w:rFonts w:cs="Arial"/>
                <w:sz w:val="20"/>
                <w:lang w:val="en-GB"/>
              </w:rPr>
              <w:t>-2004, ascertained by skin examination</w:t>
            </w:r>
            <w:r w:rsidR="00FC4E3A">
              <w:rPr>
                <w:rFonts w:cs="Arial"/>
                <w:b/>
                <w:sz w:val="20"/>
                <w:vertAlign w:val="superscript"/>
                <w:lang w:val="en-GB"/>
              </w:rPr>
              <w:t>c</w:t>
            </w:r>
            <w:r>
              <w:rPr>
                <w:rFonts w:cs="Arial"/>
                <w:sz w:val="20"/>
                <w:lang w:val="en-GB"/>
              </w:rPr>
              <w:t xml:space="preserve"> (</w:t>
            </w:r>
            <w:r w:rsidR="00051B95">
              <w:rPr>
                <w:rFonts w:cs="Arial"/>
                <w:sz w:val="20"/>
                <w:lang w:val="en-GB"/>
              </w:rPr>
              <w:t>histological</w:t>
            </w:r>
            <w:r w:rsidR="00E83286">
              <w:rPr>
                <w:rFonts w:cs="Arial"/>
                <w:sz w:val="20"/>
                <w:lang w:val="en-GB"/>
              </w:rPr>
              <w:t>ly</w:t>
            </w:r>
            <w:r w:rsidR="00051B95">
              <w:rPr>
                <w:rFonts w:cs="Arial"/>
                <w:sz w:val="20"/>
                <w:lang w:val="en-GB"/>
              </w:rPr>
              <w:t xml:space="preserve"> v</w:t>
            </w:r>
            <w:r>
              <w:rPr>
                <w:rFonts w:cs="Arial"/>
                <w:sz w:val="20"/>
                <w:lang w:val="en-GB"/>
              </w:rPr>
              <w:t>erifi</w:t>
            </w:r>
            <w:r w:rsidR="00E83286">
              <w:rPr>
                <w:rFonts w:cs="Arial"/>
                <w:sz w:val="20"/>
                <w:lang w:val="en-GB"/>
              </w:rPr>
              <w:t>ed</w:t>
            </w:r>
            <w:r>
              <w:rPr>
                <w:rFonts w:cs="Arial"/>
                <w:sz w:val="20"/>
                <w:lang w:val="en-GB"/>
              </w:rPr>
              <w:t>) and</w:t>
            </w:r>
            <w:r w:rsidR="00051B95">
              <w:rPr>
                <w:rFonts w:cs="Arial"/>
                <w:sz w:val="20"/>
                <w:lang w:val="en-GB"/>
              </w:rPr>
              <w:t xml:space="preserve"> </w:t>
            </w:r>
            <w:r>
              <w:rPr>
                <w:rFonts w:cs="Arial"/>
                <w:sz w:val="20"/>
                <w:lang w:val="en-GB"/>
              </w:rPr>
              <w:t>self-reports verified by medical records</w:t>
            </w:r>
            <w:r w:rsidR="00051B95">
              <w:rPr>
                <w:rFonts w:cs="Arial"/>
                <w:sz w:val="20"/>
                <w:lang w:val="en-GB"/>
              </w:rPr>
              <w:t xml:space="preserve"> </w:t>
            </w:r>
            <w:r w:rsidR="00051B95">
              <w:rPr>
                <w:rFonts w:cs="Arial"/>
                <w:sz w:val="20"/>
                <w:lang w:val="en-GB"/>
              </w:rPr>
              <w:lastRenderedPageBreak/>
              <w:t xml:space="preserve">as well as </w:t>
            </w:r>
            <w:r>
              <w:rPr>
                <w:rFonts w:cs="Arial"/>
                <w:sz w:val="20"/>
                <w:lang w:val="en-GB"/>
              </w:rPr>
              <w:t>notifications from pathology laboratories</w:t>
            </w:r>
          </w:p>
        </w:tc>
        <w:tc>
          <w:tcPr>
            <w:tcW w:w="3402" w:type="dxa"/>
            <w:shd w:val="clear" w:color="auto" w:fill="auto"/>
          </w:tcPr>
          <w:p w14:paraId="4FFE4878" w14:textId="77777777" w:rsidR="00E20103" w:rsidRDefault="00051B95" w:rsidP="00051B95">
            <w:pPr>
              <w:spacing w:before="120" w:line="0" w:lineRule="atLeast"/>
              <w:cnfStyle w:val="000000100000" w:firstRow="0" w:lastRow="0" w:firstColumn="0" w:lastColumn="0" w:oddVBand="0" w:evenVBand="0" w:oddHBand="1" w:evenHBand="0" w:firstRowFirstColumn="0" w:firstRowLastColumn="0" w:lastRowFirstColumn="0" w:lastRowLastColumn="0"/>
              <w:rPr>
                <w:rFonts w:cs="Arial"/>
                <w:sz w:val="20"/>
                <w:lang w:val="en-GB"/>
              </w:rPr>
            </w:pPr>
            <w:r>
              <w:rPr>
                <w:sz w:val="20"/>
                <w:lang w:val="en-GB"/>
              </w:rPr>
              <w:lastRenderedPageBreak/>
              <w:t>Lifetime occupational sun exposure, assessed in 1992 at start of intervention study: mainly outdoors, outdoors and indoors, or mainly indoors</w:t>
            </w:r>
          </w:p>
        </w:tc>
        <w:tc>
          <w:tcPr>
            <w:tcW w:w="3686" w:type="dxa"/>
            <w:shd w:val="clear" w:color="auto" w:fill="auto"/>
          </w:tcPr>
          <w:p w14:paraId="692EF44A" w14:textId="77777777" w:rsidR="00051B95" w:rsidRPr="00AD1801" w:rsidRDefault="00051B95" w:rsidP="00051B95">
            <w:pPr>
              <w:spacing w:before="120" w:line="0" w:lineRule="atLeast"/>
              <w:cnfStyle w:val="000000100000" w:firstRow="0" w:lastRow="0" w:firstColumn="0" w:lastColumn="0" w:oddVBand="0" w:evenVBand="0" w:oddHBand="1" w:evenHBand="0" w:firstRowFirstColumn="0" w:firstRowLastColumn="0" w:lastRowFirstColumn="0" w:lastRowLastColumn="0"/>
              <w:rPr>
                <w:sz w:val="20"/>
                <w:lang w:val="en-GB"/>
              </w:rPr>
            </w:pPr>
            <w:r w:rsidRPr="00AD1801">
              <w:rPr>
                <w:sz w:val="20"/>
                <w:lang w:val="en-GB"/>
              </w:rPr>
              <w:t>O</w:t>
            </w:r>
            <w:r>
              <w:rPr>
                <w:sz w:val="20"/>
                <w:lang w:val="en-GB"/>
              </w:rPr>
              <w:t xml:space="preserve">dds ratios </w:t>
            </w:r>
            <w:r w:rsidRPr="00AD1801">
              <w:rPr>
                <w:sz w:val="20"/>
                <w:lang w:val="en-GB"/>
              </w:rPr>
              <w:t>adjusted for age in 1992</w:t>
            </w:r>
            <w:r>
              <w:rPr>
                <w:sz w:val="20"/>
                <w:lang w:val="en-GB"/>
              </w:rPr>
              <w:t xml:space="preserve"> </w:t>
            </w:r>
            <w:r w:rsidRPr="00AD1801">
              <w:rPr>
                <w:sz w:val="20"/>
                <w:lang w:val="en-GB"/>
              </w:rPr>
              <w:t>and sex</w:t>
            </w:r>
            <w:r>
              <w:rPr>
                <w:sz w:val="20"/>
                <w:lang w:val="en-GB"/>
              </w:rPr>
              <w:t xml:space="preserve"> (adjustments</w:t>
            </w:r>
            <w:r w:rsidRPr="00051B95">
              <w:rPr>
                <w:sz w:val="20"/>
                <w:lang w:val="en-GB"/>
              </w:rPr>
              <w:t xml:space="preserve"> for trial interventions, beta-carotene and sunscreen use, did not alter any </w:t>
            </w:r>
            <w:r>
              <w:rPr>
                <w:sz w:val="20"/>
                <w:lang w:val="en-GB"/>
              </w:rPr>
              <w:t xml:space="preserve">risk </w:t>
            </w:r>
            <w:r w:rsidRPr="00051B95">
              <w:rPr>
                <w:sz w:val="20"/>
                <w:lang w:val="en-GB"/>
              </w:rPr>
              <w:t>estimates</w:t>
            </w:r>
            <w:r>
              <w:rPr>
                <w:sz w:val="20"/>
                <w:lang w:val="en-GB"/>
              </w:rPr>
              <w:t>)</w:t>
            </w:r>
          </w:p>
          <w:p w14:paraId="495EACC6" w14:textId="77777777" w:rsidR="00E20103" w:rsidRDefault="00E20103" w:rsidP="00051B95">
            <w:pPr>
              <w:spacing w:before="120" w:line="0" w:lineRule="atLeast"/>
              <w:cnfStyle w:val="000000100000" w:firstRow="0" w:lastRow="0" w:firstColumn="0" w:lastColumn="0" w:oddVBand="0" w:evenVBand="0" w:oddHBand="1" w:evenHBand="0" w:firstRowFirstColumn="0" w:firstRowLastColumn="0" w:lastRowFirstColumn="0" w:lastRowLastColumn="0"/>
              <w:rPr>
                <w:rFonts w:cs="Arial"/>
                <w:sz w:val="20"/>
                <w:lang w:val="en-GB"/>
              </w:rPr>
            </w:pPr>
          </w:p>
        </w:tc>
        <w:tc>
          <w:tcPr>
            <w:tcW w:w="3436" w:type="dxa"/>
            <w:shd w:val="clear" w:color="auto" w:fill="auto"/>
          </w:tcPr>
          <w:p w14:paraId="5017055D" w14:textId="77777777" w:rsidR="00051B95" w:rsidRDefault="00051B95" w:rsidP="00051B95">
            <w:pPr>
              <w:spacing w:before="120" w:line="0" w:lineRule="atLeast"/>
              <w:cnfStyle w:val="000000100000" w:firstRow="0" w:lastRow="0" w:firstColumn="0" w:lastColumn="0" w:oddVBand="0" w:evenVBand="0" w:oddHBand="1" w:evenHBand="0" w:firstRowFirstColumn="0" w:firstRowLastColumn="0" w:lastRowFirstColumn="0" w:lastRowLastColumn="0"/>
              <w:rPr>
                <w:sz w:val="20"/>
                <w:lang w:val="en-GB"/>
              </w:rPr>
            </w:pPr>
            <w:r>
              <w:rPr>
                <w:sz w:val="20"/>
                <w:lang w:val="en-GB"/>
              </w:rPr>
              <w:t>Lifetime occupations mainly outdoors vs. mainly indoors</w:t>
            </w:r>
          </w:p>
          <w:p w14:paraId="1E35AE08" w14:textId="77777777" w:rsidR="00051B95" w:rsidRDefault="00051B95" w:rsidP="00051B95">
            <w:pPr>
              <w:spacing w:before="120" w:line="0" w:lineRule="atLeast"/>
              <w:cnfStyle w:val="000000100000" w:firstRow="0" w:lastRow="0" w:firstColumn="0" w:lastColumn="0" w:oddVBand="0" w:evenVBand="0" w:oddHBand="1" w:evenHBand="0" w:firstRowFirstColumn="0" w:firstRowLastColumn="0" w:lastRowFirstColumn="0" w:lastRowLastColumn="0"/>
              <w:rPr>
                <w:sz w:val="20"/>
                <w:lang w:val="en-GB"/>
              </w:rPr>
            </w:pPr>
            <w:r>
              <w:rPr>
                <w:sz w:val="20"/>
                <w:lang w:val="en-GB"/>
              </w:rPr>
              <w:t xml:space="preserve">OR=0.86 (95% CI 0.53-1.40) for BCC at head/neck </w:t>
            </w:r>
          </w:p>
          <w:p w14:paraId="0C623C4E" w14:textId="77777777" w:rsidR="00E20103" w:rsidRDefault="00051B95" w:rsidP="00051B95">
            <w:pPr>
              <w:spacing w:before="120" w:line="0" w:lineRule="atLeast"/>
              <w:cnfStyle w:val="000000100000" w:firstRow="0" w:lastRow="0" w:firstColumn="0" w:lastColumn="0" w:oddVBand="0" w:evenVBand="0" w:oddHBand="1" w:evenHBand="0" w:firstRowFirstColumn="0" w:firstRowLastColumn="0" w:lastRowFirstColumn="0" w:lastRowLastColumn="0"/>
              <w:rPr>
                <w:sz w:val="20"/>
                <w:lang w:val="en-GB"/>
              </w:rPr>
            </w:pPr>
            <w:r>
              <w:rPr>
                <w:sz w:val="20"/>
                <w:lang w:val="en-GB"/>
              </w:rPr>
              <w:t>OR=1.12 (95% CI 0.60-2.11) for BCC at trunk</w:t>
            </w:r>
          </w:p>
        </w:tc>
      </w:tr>
    </w:tbl>
    <w:p w14:paraId="161B653F" w14:textId="77777777" w:rsidR="00354E6A" w:rsidRPr="00274245" w:rsidRDefault="00354E6A" w:rsidP="008F3D99">
      <w:pPr>
        <w:spacing w:before="120" w:line="0" w:lineRule="atLeast"/>
        <w:rPr>
          <w:lang w:val="en-GB"/>
        </w:rPr>
      </w:pPr>
    </w:p>
    <w:p w14:paraId="2CB24045" w14:textId="32CE28C0" w:rsidR="00DD6557" w:rsidRDefault="00DD6557" w:rsidP="00DD6557">
      <w:pPr>
        <w:pStyle w:val="Funotentext"/>
        <w:ind w:left="-567"/>
        <w:rPr>
          <w:lang w:val="en-GB"/>
        </w:rPr>
      </w:pPr>
      <w:r>
        <w:rPr>
          <w:lang w:val="en-GB"/>
        </w:rPr>
        <w:t>LFUP = Loss to follow-up</w:t>
      </w:r>
    </w:p>
    <w:p w14:paraId="3407CFE5" w14:textId="36B42799" w:rsidR="00354E6A" w:rsidRDefault="00FC4E3A" w:rsidP="00DD6557">
      <w:pPr>
        <w:pStyle w:val="Funotentext"/>
        <w:ind w:left="-567"/>
        <w:rPr>
          <w:rFonts w:cs="Arial"/>
          <w:lang w:val="en-GB"/>
        </w:rPr>
      </w:pPr>
      <w:r>
        <w:rPr>
          <w:rFonts w:cs="Arial"/>
          <w:b/>
          <w:vertAlign w:val="superscript"/>
          <w:lang w:val="en-GB"/>
        </w:rPr>
        <w:t>a</w:t>
      </w:r>
      <w:r w:rsidR="00DD6557">
        <w:rPr>
          <w:rFonts w:cs="Arial"/>
          <w:lang w:val="en-GB"/>
        </w:rPr>
        <w:t xml:space="preserve"> 1986: whole body for 10%, face, neck, upper limbs for 90%; Feb/Mar 1992: whole-body</w:t>
      </w:r>
    </w:p>
    <w:p w14:paraId="7DAF2F71" w14:textId="1BFBEFE4" w:rsidR="00DD6557" w:rsidRDefault="00FC4E3A" w:rsidP="00DD6557">
      <w:pPr>
        <w:pStyle w:val="Funotentext"/>
        <w:ind w:left="-567"/>
        <w:rPr>
          <w:rFonts w:cs="Arial"/>
          <w:lang w:val="en-GB"/>
        </w:rPr>
      </w:pPr>
      <w:r>
        <w:rPr>
          <w:b/>
          <w:vertAlign w:val="superscript"/>
          <w:lang w:val="en-GB"/>
        </w:rPr>
        <w:t>b</w:t>
      </w:r>
      <w:r w:rsidR="00DD6557">
        <w:rPr>
          <w:lang w:val="en-GB"/>
        </w:rPr>
        <w:t xml:space="preserve"> Inquiry covering time periods </w:t>
      </w:r>
      <w:r w:rsidR="00DD6557">
        <w:rPr>
          <w:rFonts w:cs="Arial"/>
          <w:lang w:val="en-GB"/>
        </w:rPr>
        <w:t>Dec 1985-Nov 1987, Dec 1987-Aug 1990, Jan 1991-Jan 1992</w:t>
      </w:r>
    </w:p>
    <w:p w14:paraId="7AC4D817" w14:textId="6753220F" w:rsidR="00DD6557" w:rsidRPr="00274245" w:rsidRDefault="00FC4E3A" w:rsidP="00DD6557">
      <w:pPr>
        <w:pStyle w:val="Funotentext"/>
        <w:ind w:left="-567"/>
        <w:rPr>
          <w:lang w:val="en-GB"/>
        </w:rPr>
      </w:pPr>
      <w:r w:rsidRPr="00FC4E3A">
        <w:rPr>
          <w:b/>
          <w:vertAlign w:val="superscript"/>
          <w:lang w:val="en-GB"/>
        </w:rPr>
        <w:t>c</w:t>
      </w:r>
      <w:r w:rsidR="00DD6557" w:rsidRPr="00DD6557">
        <w:rPr>
          <w:lang w:val="en-GB"/>
        </w:rPr>
        <w:t xml:space="preserve"> </w:t>
      </w:r>
      <w:r w:rsidR="00DD6557">
        <w:rPr>
          <w:lang w:val="en-GB"/>
        </w:rPr>
        <w:t>Skin examinations in the years 1994 and 1996; in 2000 for a subset of subjects</w:t>
      </w:r>
    </w:p>
    <w:sectPr w:rsidR="00DD6557" w:rsidRPr="00274245" w:rsidSect="00274245">
      <w:headerReference w:type="default" r:id="rId7"/>
      <w:footerReference w:type="default" r:id="rId8"/>
      <w:headerReference w:type="first" r:id="rId9"/>
      <w:footerReference w:type="first" r:id="rId10"/>
      <w:pgSz w:w="16838" w:h="11906" w:orient="landscape" w:code="9"/>
      <w:pgMar w:top="1418" w:right="1418" w:bottom="1418" w:left="1134" w:header="720"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730B1" w14:textId="77777777" w:rsidR="00573D85" w:rsidRDefault="00573D85">
      <w:r>
        <w:separator/>
      </w:r>
    </w:p>
  </w:endnote>
  <w:endnote w:type="continuationSeparator" w:id="0">
    <w:p w14:paraId="0240C484" w14:textId="77777777" w:rsidR="00573D85" w:rsidRDefault="00573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AD4D0" w14:textId="31D8B5D9" w:rsidR="00DC55B9" w:rsidRDefault="00DC55B9" w:rsidP="00DC55B9">
    <w:pPr>
      <w:pStyle w:val="Fuzeile"/>
      <w:jc w:val="right"/>
    </w:pPr>
    <w:r>
      <w:t xml:space="preserve">Page </w:t>
    </w:r>
    <w:r>
      <w:rPr>
        <w:rStyle w:val="Seitenzahl"/>
      </w:rPr>
      <w:fldChar w:fldCharType="begin"/>
    </w:r>
    <w:r>
      <w:rPr>
        <w:rStyle w:val="Seitenzahl"/>
      </w:rPr>
      <w:instrText xml:space="preserve"> PAGE </w:instrText>
    </w:r>
    <w:r>
      <w:rPr>
        <w:rStyle w:val="Seitenzahl"/>
      </w:rPr>
      <w:fldChar w:fldCharType="separate"/>
    </w:r>
    <w:r w:rsidR="005F7FF6">
      <w:rPr>
        <w:rStyle w:val="Seitenzahl"/>
        <w:noProof/>
      </w:rPr>
      <w:t>3</w:t>
    </w:r>
    <w:r>
      <w:rPr>
        <w:rStyle w:val="Seitenzahl"/>
      </w:rPr>
      <w:fldChar w:fldCharType="end"/>
    </w:r>
    <w:r>
      <w:rPr>
        <w:rStyle w:val="Seitenzahl"/>
      </w:rPr>
      <w:t xml:space="preserve"> of </w:t>
    </w:r>
    <w:r>
      <w:rPr>
        <w:rStyle w:val="Seitenzahl"/>
      </w:rPr>
      <w:fldChar w:fldCharType="begin"/>
    </w:r>
    <w:r>
      <w:rPr>
        <w:rStyle w:val="Seitenzahl"/>
      </w:rPr>
      <w:instrText xml:space="preserve"> NUMPAGES </w:instrText>
    </w:r>
    <w:r>
      <w:rPr>
        <w:rStyle w:val="Seitenzahl"/>
      </w:rPr>
      <w:fldChar w:fldCharType="separate"/>
    </w:r>
    <w:r w:rsidR="005F7FF6">
      <w:rPr>
        <w:rStyle w:val="Seitenzahl"/>
        <w:noProof/>
      </w:rPr>
      <w:t>3</w:t>
    </w:r>
    <w:r>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21F87" w14:textId="616FB9EC" w:rsidR="007706DE" w:rsidRDefault="007706DE" w:rsidP="0088745D">
    <w:pPr>
      <w:pStyle w:val="Kopfzeile"/>
      <w:jc w:val="right"/>
    </w:pPr>
    <w:r>
      <w:rPr>
        <w:sz w:val="16"/>
      </w:rPr>
      <w:tab/>
    </w:r>
    <w:r>
      <w:rPr>
        <w:sz w:val="16"/>
      </w:rPr>
      <w:tab/>
    </w:r>
    <w:r w:rsidR="00DC55B9">
      <w:t>Page</w:t>
    </w:r>
    <w:r>
      <w:t xml:space="preserve"> </w:t>
    </w:r>
    <w:r>
      <w:rPr>
        <w:rStyle w:val="Seitenzahl"/>
      </w:rPr>
      <w:fldChar w:fldCharType="begin"/>
    </w:r>
    <w:r>
      <w:rPr>
        <w:rStyle w:val="Seitenzahl"/>
      </w:rPr>
      <w:instrText xml:space="preserve"> PAGE </w:instrText>
    </w:r>
    <w:r>
      <w:rPr>
        <w:rStyle w:val="Seitenzahl"/>
      </w:rPr>
      <w:fldChar w:fldCharType="separate"/>
    </w:r>
    <w:r w:rsidR="005F7FF6">
      <w:rPr>
        <w:rStyle w:val="Seitenzahl"/>
        <w:noProof/>
      </w:rPr>
      <w:t>1</w:t>
    </w:r>
    <w:r>
      <w:rPr>
        <w:rStyle w:val="Seitenzahl"/>
      </w:rPr>
      <w:fldChar w:fldCharType="end"/>
    </w:r>
    <w:r>
      <w:rPr>
        <w:rStyle w:val="Seitenzahl"/>
      </w:rPr>
      <w:t xml:space="preserve"> </w:t>
    </w:r>
    <w:r w:rsidR="00DC55B9">
      <w:rPr>
        <w:rStyle w:val="Seitenzahl"/>
      </w:rPr>
      <w:t>of</w:t>
    </w:r>
    <w:r>
      <w:rPr>
        <w:rStyle w:val="Seitenzahl"/>
      </w:rPr>
      <w:t xml:space="preserve"> </w:t>
    </w:r>
    <w:r>
      <w:rPr>
        <w:rStyle w:val="Seitenzahl"/>
      </w:rPr>
      <w:fldChar w:fldCharType="begin"/>
    </w:r>
    <w:r>
      <w:rPr>
        <w:rStyle w:val="Seitenzahl"/>
      </w:rPr>
      <w:instrText xml:space="preserve"> NUMPAGES </w:instrText>
    </w:r>
    <w:r>
      <w:rPr>
        <w:rStyle w:val="Seitenzahl"/>
      </w:rPr>
      <w:fldChar w:fldCharType="separate"/>
    </w:r>
    <w:r w:rsidR="005F7FF6">
      <w:rPr>
        <w:rStyle w:val="Seitenzahl"/>
        <w:noProof/>
      </w:rPr>
      <w:t>3</w:t>
    </w:r>
    <w:r>
      <w:rPr>
        <w:rStyle w:val="Seitenzahl"/>
      </w:rPr>
      <w:fldChar w:fldCharType="end"/>
    </w:r>
  </w:p>
  <w:p w14:paraId="0D4044A1" w14:textId="77777777" w:rsidR="007706DE" w:rsidRDefault="007706DE">
    <w:pPr>
      <w:pStyle w:val="Fuzeile"/>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71FFC" w14:textId="77777777" w:rsidR="00573D85" w:rsidRDefault="00573D85">
      <w:r>
        <w:separator/>
      </w:r>
    </w:p>
  </w:footnote>
  <w:footnote w:type="continuationSeparator" w:id="0">
    <w:p w14:paraId="44352086" w14:textId="77777777" w:rsidR="00573D85" w:rsidRDefault="00573D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7E7D3" w14:textId="489DD1FA" w:rsidR="007706DE" w:rsidRDefault="007706DE">
    <w:pPr>
      <w:pStyle w:val="Kopfzeil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569E8" w14:textId="0174B337" w:rsidR="00FC4E3A" w:rsidRPr="00754F93" w:rsidRDefault="00FC4E3A" w:rsidP="00FC4E3A">
    <w:pPr>
      <w:pStyle w:val="Kopfzeile"/>
      <w:spacing w:line="240" w:lineRule="auto"/>
      <w:rPr>
        <w:sz w:val="20"/>
        <w:lang w:val="en-GB"/>
      </w:rPr>
    </w:pPr>
    <w:r>
      <w:rPr>
        <w:sz w:val="20"/>
        <w:lang w:val="en-GB"/>
      </w:rPr>
      <w:t>T</w:t>
    </w:r>
    <w:r w:rsidRPr="00754F93">
      <w:rPr>
        <w:sz w:val="20"/>
        <w:lang w:val="en-GB"/>
      </w:rPr>
      <w:t>itle: Occupational solar exposure and basal cell carcinoma. A review of the epidemiologic literature with meta-analysis</w:t>
    </w:r>
    <w:r w:rsidR="00AE74CD">
      <w:rPr>
        <w:sz w:val="20"/>
        <w:lang w:val="en-GB"/>
      </w:rPr>
      <w:t xml:space="preserve"> focusing on particular methodological aspects</w:t>
    </w:r>
  </w:p>
  <w:p w14:paraId="409C9AA9" w14:textId="77777777" w:rsidR="00FC4E3A" w:rsidRPr="00754F93" w:rsidRDefault="00FC4E3A" w:rsidP="00FC4E3A">
    <w:pPr>
      <w:pStyle w:val="Kopfzeile"/>
      <w:spacing w:line="240" w:lineRule="auto"/>
      <w:rPr>
        <w:sz w:val="20"/>
        <w:lang w:val="en-GB"/>
      </w:rPr>
    </w:pPr>
    <w:r w:rsidRPr="00754F93">
      <w:rPr>
        <w:sz w:val="20"/>
        <w:lang w:val="en-GB"/>
      </w:rPr>
      <w:t>J</w:t>
    </w:r>
    <w:r>
      <w:rPr>
        <w:sz w:val="20"/>
        <w:lang w:val="en-GB"/>
      </w:rPr>
      <w:t xml:space="preserve">ournal: </w:t>
    </w:r>
    <w:r w:rsidRPr="00754F93">
      <w:rPr>
        <w:sz w:val="20"/>
        <w:lang w:val="en-GB"/>
      </w:rPr>
      <w:t>European Journal o</w:t>
    </w:r>
    <w:r>
      <w:rPr>
        <w:sz w:val="20"/>
        <w:lang w:val="en-GB"/>
      </w:rPr>
      <w:t>f</w:t>
    </w:r>
    <w:r w:rsidRPr="00754F93">
      <w:rPr>
        <w:sz w:val="20"/>
        <w:lang w:val="en-GB"/>
      </w:rPr>
      <w:t xml:space="preserve"> Epidemiology</w:t>
    </w:r>
  </w:p>
  <w:p w14:paraId="3FD0E608" w14:textId="43FD16C8" w:rsidR="00FC4E3A" w:rsidRPr="00FC4E3A" w:rsidRDefault="00FC4E3A" w:rsidP="00FC4E3A">
    <w:pPr>
      <w:pStyle w:val="Kopfzeile"/>
      <w:spacing w:line="240" w:lineRule="auto"/>
      <w:rPr>
        <w:sz w:val="20"/>
        <w:lang w:val="en-GB"/>
      </w:rPr>
    </w:pPr>
    <w:r w:rsidRPr="00754F93">
      <w:rPr>
        <w:sz w:val="20"/>
        <w:lang w:val="en-GB"/>
      </w:rPr>
      <w:t>Author</w:t>
    </w:r>
    <w:r>
      <w:rPr>
        <w:sz w:val="20"/>
        <w:lang w:val="en-GB"/>
      </w:rPr>
      <w:t xml:space="preserve">s: </w:t>
    </w:r>
    <w:r w:rsidRPr="00754F93">
      <w:rPr>
        <w:sz w:val="20"/>
        <w:lang w:val="en-GB"/>
      </w:rPr>
      <w:t xml:space="preserve">Andrea Wendt, Matthias </w:t>
    </w:r>
    <w:proofErr w:type="spellStart"/>
    <w:r w:rsidRPr="00754F93">
      <w:rPr>
        <w:sz w:val="20"/>
        <w:lang w:val="en-GB"/>
      </w:rPr>
      <w:t>Möhner</w:t>
    </w:r>
    <w:proofErr w:type="spellEnd"/>
    <w:r>
      <w:rPr>
        <w:sz w:val="20"/>
        <w:lang w:val="en-GB"/>
      </w:rPr>
      <w:t>; Federal Institute for Occupational Safety and Health; E-Mail: wendt.andrea@baua.bund.de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245"/>
    <w:rsid w:val="000011F1"/>
    <w:rsid w:val="00043826"/>
    <w:rsid w:val="00051B95"/>
    <w:rsid w:val="000700D2"/>
    <w:rsid w:val="000E43B0"/>
    <w:rsid w:val="000F5E57"/>
    <w:rsid w:val="00137D94"/>
    <w:rsid w:val="001527F5"/>
    <w:rsid w:val="001B37D5"/>
    <w:rsid w:val="001C3CA3"/>
    <w:rsid w:val="00236841"/>
    <w:rsid w:val="00274245"/>
    <w:rsid w:val="002E4293"/>
    <w:rsid w:val="00323DED"/>
    <w:rsid w:val="00330350"/>
    <w:rsid w:val="00354E6A"/>
    <w:rsid w:val="00387694"/>
    <w:rsid w:val="00396469"/>
    <w:rsid w:val="003B14F7"/>
    <w:rsid w:val="003B1601"/>
    <w:rsid w:val="00432DA7"/>
    <w:rsid w:val="00450CDD"/>
    <w:rsid w:val="004965C6"/>
    <w:rsid w:val="004B1237"/>
    <w:rsid w:val="004D5B48"/>
    <w:rsid w:val="005271E6"/>
    <w:rsid w:val="0055510B"/>
    <w:rsid w:val="0056082E"/>
    <w:rsid w:val="00573D85"/>
    <w:rsid w:val="005A091F"/>
    <w:rsid w:val="005F7FF6"/>
    <w:rsid w:val="00631598"/>
    <w:rsid w:val="0066352C"/>
    <w:rsid w:val="006B11C8"/>
    <w:rsid w:val="006B3A79"/>
    <w:rsid w:val="006D7DB4"/>
    <w:rsid w:val="007706DE"/>
    <w:rsid w:val="007C632C"/>
    <w:rsid w:val="00812EE3"/>
    <w:rsid w:val="00830BC0"/>
    <w:rsid w:val="00846360"/>
    <w:rsid w:val="00870608"/>
    <w:rsid w:val="0088745D"/>
    <w:rsid w:val="008A751D"/>
    <w:rsid w:val="008D3EAE"/>
    <w:rsid w:val="008E51CE"/>
    <w:rsid w:val="008F3D99"/>
    <w:rsid w:val="00923E06"/>
    <w:rsid w:val="009607B5"/>
    <w:rsid w:val="00973A05"/>
    <w:rsid w:val="0098237E"/>
    <w:rsid w:val="0098781E"/>
    <w:rsid w:val="00A150FC"/>
    <w:rsid w:val="00A16AD0"/>
    <w:rsid w:val="00A3076A"/>
    <w:rsid w:val="00AE74CD"/>
    <w:rsid w:val="00AF4154"/>
    <w:rsid w:val="00B1190D"/>
    <w:rsid w:val="00B30DF4"/>
    <w:rsid w:val="00B4117C"/>
    <w:rsid w:val="00B9543B"/>
    <w:rsid w:val="00BA5840"/>
    <w:rsid w:val="00BE3DA2"/>
    <w:rsid w:val="00C24535"/>
    <w:rsid w:val="00C34C9C"/>
    <w:rsid w:val="00C618DA"/>
    <w:rsid w:val="00C929F6"/>
    <w:rsid w:val="00C93739"/>
    <w:rsid w:val="00D15355"/>
    <w:rsid w:val="00D21A7C"/>
    <w:rsid w:val="00D2290C"/>
    <w:rsid w:val="00DC55B9"/>
    <w:rsid w:val="00DD6557"/>
    <w:rsid w:val="00E02A78"/>
    <w:rsid w:val="00E20103"/>
    <w:rsid w:val="00E70EE6"/>
    <w:rsid w:val="00E83286"/>
    <w:rsid w:val="00E857DF"/>
    <w:rsid w:val="00F07FA3"/>
    <w:rsid w:val="00F1108F"/>
    <w:rsid w:val="00F23956"/>
    <w:rsid w:val="00F548D2"/>
    <w:rsid w:val="00F77E73"/>
    <w:rsid w:val="00FC4E3A"/>
    <w:rsid w:val="00FF33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F80798"/>
  <w15:chartTrackingRefBased/>
  <w15:docId w15:val="{5392EDB5-8FEE-4B7C-B7DF-443AC4D2B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274245"/>
    <w:pPr>
      <w:spacing w:line="320" w:lineRule="atLeast"/>
    </w:pPr>
    <w:rPr>
      <w:rFonts w:ascii="Arial" w:hAnsi="Arial"/>
      <w:sz w:val="24"/>
    </w:rPr>
  </w:style>
  <w:style w:type="paragraph" w:styleId="berschrift1">
    <w:name w:val="heading 1"/>
    <w:basedOn w:val="Standard"/>
    <w:next w:val="Standard"/>
    <w:link w:val="berschrift1Zchn"/>
    <w:qFormat/>
    <w:rsid w:val="00F1108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Listenabsatz">
    <w:name w:val="List Paragraph"/>
    <w:basedOn w:val="Standard"/>
    <w:link w:val="ListenabsatzZchn"/>
    <w:uiPriority w:val="34"/>
    <w:qFormat/>
    <w:rsid w:val="00274245"/>
    <w:pPr>
      <w:ind w:left="720"/>
      <w:contextualSpacing/>
    </w:pPr>
  </w:style>
  <w:style w:type="table" w:styleId="EinfacheTabelle5">
    <w:name w:val="Plain Table 5"/>
    <w:basedOn w:val="NormaleTabelle"/>
    <w:uiPriority w:val="45"/>
    <w:rsid w:val="0027424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ListenabsatzZchn">
    <w:name w:val="Listenabsatz Zchn"/>
    <w:basedOn w:val="Absatz-Standardschriftart"/>
    <w:link w:val="Listenabsatz"/>
    <w:uiPriority w:val="34"/>
    <w:rsid w:val="00274245"/>
    <w:rPr>
      <w:rFonts w:ascii="Arial" w:hAnsi="Arial"/>
      <w:sz w:val="24"/>
    </w:rPr>
  </w:style>
  <w:style w:type="paragraph" w:styleId="Beschriftung">
    <w:name w:val="caption"/>
    <w:basedOn w:val="Standard"/>
    <w:next w:val="Standard"/>
    <w:unhideWhenUsed/>
    <w:qFormat/>
    <w:rsid w:val="00274245"/>
    <w:pPr>
      <w:spacing w:after="200" w:line="240" w:lineRule="auto"/>
    </w:pPr>
    <w:rPr>
      <w:i/>
      <w:iCs/>
      <w:color w:val="1F497D" w:themeColor="text2"/>
      <w:sz w:val="18"/>
      <w:szCs w:val="18"/>
    </w:rPr>
  </w:style>
  <w:style w:type="paragraph" w:styleId="Funotentext">
    <w:name w:val="footnote text"/>
    <w:basedOn w:val="Standard"/>
    <w:link w:val="FunotentextZchn"/>
    <w:unhideWhenUsed/>
    <w:rsid w:val="00A16AD0"/>
    <w:pPr>
      <w:spacing w:line="240" w:lineRule="auto"/>
    </w:pPr>
    <w:rPr>
      <w:sz w:val="20"/>
    </w:rPr>
  </w:style>
  <w:style w:type="character" w:customStyle="1" w:styleId="FunotentextZchn">
    <w:name w:val="Fußnotentext Zchn"/>
    <w:basedOn w:val="Absatz-Standardschriftart"/>
    <w:link w:val="Funotentext"/>
    <w:rsid w:val="00A16AD0"/>
    <w:rPr>
      <w:rFonts w:ascii="Arial" w:hAnsi="Arial"/>
    </w:rPr>
  </w:style>
  <w:style w:type="character" w:styleId="Funotenzeichen">
    <w:name w:val="footnote reference"/>
    <w:basedOn w:val="Absatz-Standardschriftart"/>
    <w:semiHidden/>
    <w:unhideWhenUsed/>
    <w:rsid w:val="00A16AD0"/>
    <w:rPr>
      <w:vertAlign w:val="superscript"/>
    </w:rPr>
  </w:style>
  <w:style w:type="character" w:styleId="Kommentarzeichen">
    <w:name w:val="annotation reference"/>
    <w:basedOn w:val="Absatz-Standardschriftart"/>
    <w:semiHidden/>
    <w:unhideWhenUsed/>
    <w:rsid w:val="000F5E57"/>
    <w:rPr>
      <w:sz w:val="16"/>
      <w:szCs w:val="16"/>
    </w:rPr>
  </w:style>
  <w:style w:type="paragraph" w:styleId="Kommentartext">
    <w:name w:val="annotation text"/>
    <w:basedOn w:val="Standard"/>
    <w:link w:val="KommentartextZchn"/>
    <w:semiHidden/>
    <w:unhideWhenUsed/>
    <w:rsid w:val="000F5E57"/>
    <w:pPr>
      <w:spacing w:line="240" w:lineRule="auto"/>
    </w:pPr>
    <w:rPr>
      <w:sz w:val="20"/>
    </w:rPr>
  </w:style>
  <w:style w:type="character" w:customStyle="1" w:styleId="KommentartextZchn">
    <w:name w:val="Kommentartext Zchn"/>
    <w:basedOn w:val="Absatz-Standardschriftart"/>
    <w:link w:val="Kommentartext"/>
    <w:semiHidden/>
    <w:rsid w:val="000F5E57"/>
    <w:rPr>
      <w:rFonts w:ascii="Arial" w:hAnsi="Arial"/>
    </w:rPr>
  </w:style>
  <w:style w:type="paragraph" w:styleId="Kommentarthema">
    <w:name w:val="annotation subject"/>
    <w:basedOn w:val="Kommentartext"/>
    <w:next w:val="Kommentartext"/>
    <w:link w:val="KommentarthemaZchn"/>
    <w:semiHidden/>
    <w:unhideWhenUsed/>
    <w:rsid w:val="000F5E57"/>
    <w:rPr>
      <w:b/>
      <w:bCs/>
    </w:rPr>
  </w:style>
  <w:style w:type="character" w:customStyle="1" w:styleId="KommentarthemaZchn">
    <w:name w:val="Kommentarthema Zchn"/>
    <w:basedOn w:val="KommentartextZchn"/>
    <w:link w:val="Kommentarthema"/>
    <w:semiHidden/>
    <w:rsid w:val="000F5E57"/>
    <w:rPr>
      <w:rFonts w:ascii="Arial" w:hAnsi="Arial"/>
      <w:b/>
      <w:bCs/>
    </w:rPr>
  </w:style>
  <w:style w:type="paragraph" w:styleId="Sprechblasentext">
    <w:name w:val="Balloon Text"/>
    <w:basedOn w:val="Standard"/>
    <w:link w:val="SprechblasentextZchn"/>
    <w:semiHidden/>
    <w:unhideWhenUsed/>
    <w:rsid w:val="000F5E5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semiHidden/>
    <w:rsid w:val="000F5E57"/>
    <w:rPr>
      <w:rFonts w:ascii="Segoe UI" w:hAnsi="Segoe UI" w:cs="Segoe UI"/>
      <w:sz w:val="18"/>
      <w:szCs w:val="18"/>
    </w:rPr>
  </w:style>
  <w:style w:type="character" w:customStyle="1" w:styleId="berschrift1Zchn">
    <w:name w:val="Überschrift 1 Zchn"/>
    <w:basedOn w:val="Absatz-Standardschriftart"/>
    <w:link w:val="berschrift1"/>
    <w:rsid w:val="00F1108F"/>
    <w:rPr>
      <w:rFonts w:asciiTheme="majorHAnsi" w:eastAsiaTheme="majorEastAsia" w:hAnsiTheme="majorHAnsi" w:cstheme="majorBidi"/>
      <w:color w:val="365F91" w:themeColor="accent1" w:themeShade="BF"/>
      <w:sz w:val="32"/>
      <w:szCs w:val="32"/>
    </w:rPr>
  </w:style>
  <w:style w:type="character" w:customStyle="1" w:styleId="KopfzeileZchn">
    <w:name w:val="Kopfzeile Zchn"/>
    <w:basedOn w:val="Absatz-Standardschriftart"/>
    <w:link w:val="Kopfzeile"/>
    <w:rsid w:val="00FC4E3A"/>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06DE1-D75D-4633-88F9-BD5714906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756</Words>
  <Characters>4765</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BAuA</Company>
  <LinksUpToDate>false</LinksUpToDate>
  <CharactersWithSpaces>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Wendt, Andrea</dc:creator>
  <cp:keywords/>
  <dc:description/>
  <cp:lastModifiedBy>Wendt, Andrea</cp:lastModifiedBy>
  <cp:revision>10</cp:revision>
  <dcterms:created xsi:type="dcterms:W3CDTF">2022-07-29T16:05:00Z</dcterms:created>
  <dcterms:modified xsi:type="dcterms:W3CDTF">2023-10-05T09:49:00Z</dcterms:modified>
</cp:coreProperties>
</file>