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02109" w14:textId="77777777" w:rsidR="00561520" w:rsidRDefault="009433D7" w:rsidP="00561520">
      <w:pPr>
        <w:rPr>
          <w:rFonts w:asciiTheme="majorHAnsi" w:hAnsiTheme="majorHAnsi"/>
          <w:color w:val="365F91"/>
          <w:sz w:val="32"/>
          <w:szCs w:val="32"/>
          <w:lang w:val="en-GB"/>
        </w:rPr>
      </w:pPr>
      <w:bookmarkStart w:id="0" w:name="_Ref119571399"/>
      <w:r>
        <w:rPr>
          <w:rFonts w:asciiTheme="majorHAnsi" w:hAnsiTheme="majorHAnsi"/>
          <w:color w:val="365F91"/>
          <w:sz w:val="32"/>
          <w:szCs w:val="32"/>
          <w:lang w:val="en-GB"/>
        </w:rPr>
        <w:t>Online Resource</w:t>
      </w:r>
      <w:r w:rsidR="00561520">
        <w:rPr>
          <w:rFonts w:asciiTheme="majorHAnsi" w:hAnsiTheme="majorHAnsi"/>
          <w:color w:val="365F91"/>
          <w:sz w:val="32"/>
          <w:szCs w:val="32"/>
          <w:lang w:val="en-GB"/>
        </w:rPr>
        <w:t xml:space="preserve"> 9</w:t>
      </w:r>
    </w:p>
    <w:p w14:paraId="66102D69" w14:textId="77777777" w:rsidR="00561520" w:rsidRDefault="00561520" w:rsidP="00561520">
      <w:pPr>
        <w:rPr>
          <w:rFonts w:asciiTheme="majorHAnsi" w:hAnsiTheme="majorHAnsi"/>
          <w:color w:val="365F91"/>
          <w:sz w:val="32"/>
          <w:szCs w:val="32"/>
          <w:lang w:val="en-GB"/>
        </w:rPr>
      </w:pPr>
    </w:p>
    <w:p w14:paraId="15AAF881" w14:textId="77777777" w:rsidR="00561520" w:rsidRPr="00E92139" w:rsidRDefault="00561520" w:rsidP="00561520">
      <w:pPr>
        <w:pStyle w:val="Beschriftung"/>
        <w:keepNext/>
        <w:outlineLvl w:val="0"/>
        <w:rPr>
          <w:b/>
          <w:sz w:val="20"/>
          <w:szCs w:val="20"/>
          <w:lang w:val="en-GB"/>
        </w:rPr>
      </w:pPr>
      <w:bookmarkStart w:id="1" w:name="_Toc124839852"/>
      <w:r w:rsidRPr="00561520">
        <w:rPr>
          <w:b/>
          <w:i w:val="0"/>
          <w:sz w:val="20"/>
          <w:szCs w:val="20"/>
          <w:lang w:val="en-GB"/>
        </w:rPr>
        <w:t>Table</w:t>
      </w:r>
      <w:bookmarkEnd w:id="0"/>
      <w:r w:rsidRPr="00561520">
        <w:rPr>
          <w:b/>
          <w:i w:val="0"/>
          <w:sz w:val="20"/>
          <w:szCs w:val="20"/>
          <w:lang w:val="en-GB"/>
        </w:rPr>
        <w:t>.</w:t>
      </w:r>
      <w:r w:rsidRPr="0099260F">
        <w:rPr>
          <w:b/>
          <w:sz w:val="20"/>
          <w:szCs w:val="20"/>
          <w:lang w:val="en-GB"/>
        </w:rPr>
        <w:t xml:space="preserve"> </w:t>
      </w:r>
      <w:r w:rsidRPr="00E92139">
        <w:rPr>
          <w:i w:val="0"/>
          <w:sz w:val="20"/>
          <w:szCs w:val="20"/>
          <w:lang w:val="en-GB"/>
        </w:rPr>
        <w:t xml:space="preserve">Pooled effect estimates by random effects </w:t>
      </w:r>
      <w:proofErr w:type="spellStart"/>
      <w:proofErr w:type="gramStart"/>
      <w:r w:rsidRPr="00E92139">
        <w:rPr>
          <w:i w:val="0"/>
          <w:sz w:val="20"/>
          <w:szCs w:val="20"/>
          <w:lang w:val="en-GB"/>
        </w:rPr>
        <w:t>meta analysis</w:t>
      </w:r>
      <w:proofErr w:type="spellEnd"/>
      <w:proofErr w:type="gramEnd"/>
      <w:r w:rsidRPr="00E92139">
        <w:rPr>
          <w:i w:val="0"/>
          <w:sz w:val="20"/>
          <w:szCs w:val="20"/>
          <w:lang w:val="en-GB"/>
        </w:rPr>
        <w:t xml:space="preserve"> among case-control studies without deficits regarding data analysis</w:t>
      </w:r>
      <w:bookmarkEnd w:id="1"/>
    </w:p>
    <w:tbl>
      <w:tblPr>
        <w:tblStyle w:val="Tabellenraster"/>
        <w:tblW w:w="0" w:type="auto"/>
        <w:tblBorders>
          <w:left w:val="none" w:sz="0" w:space="0" w:color="auto"/>
          <w:right w:val="none" w:sz="0" w:space="0" w:color="auto"/>
        </w:tblBorders>
        <w:tblLook w:val="04A0" w:firstRow="1" w:lastRow="0" w:firstColumn="1" w:lastColumn="0" w:noHBand="0" w:noVBand="1"/>
      </w:tblPr>
      <w:tblGrid>
        <w:gridCol w:w="1843"/>
        <w:gridCol w:w="2268"/>
        <w:gridCol w:w="2268"/>
        <w:gridCol w:w="2251"/>
      </w:tblGrid>
      <w:tr w:rsidR="00561520" w:rsidRPr="007A30A8" w14:paraId="4A22554A" w14:textId="77777777" w:rsidTr="008938D2">
        <w:tc>
          <w:tcPr>
            <w:tcW w:w="1843" w:type="dxa"/>
            <w:tcBorders>
              <w:top w:val="nil"/>
              <w:bottom w:val="single" w:sz="4" w:space="0" w:color="auto"/>
            </w:tcBorders>
          </w:tcPr>
          <w:p w14:paraId="5B0C1ACB" w14:textId="77777777" w:rsidR="00561520" w:rsidRPr="00E92139" w:rsidRDefault="00561520" w:rsidP="008938D2">
            <w:pPr>
              <w:rPr>
                <w:sz w:val="19"/>
                <w:szCs w:val="19"/>
                <w:lang w:val="en-GB"/>
              </w:rPr>
            </w:pPr>
          </w:p>
        </w:tc>
        <w:tc>
          <w:tcPr>
            <w:tcW w:w="2268" w:type="dxa"/>
            <w:tcBorders>
              <w:top w:val="nil"/>
              <w:bottom w:val="single" w:sz="4" w:space="0" w:color="auto"/>
              <w:right w:val="nil"/>
            </w:tcBorders>
          </w:tcPr>
          <w:p w14:paraId="7A6CC4D8" w14:textId="77777777" w:rsidR="00561520" w:rsidRPr="007A30A8" w:rsidRDefault="00561520" w:rsidP="008938D2">
            <w:pPr>
              <w:rPr>
                <w:b/>
                <w:sz w:val="19"/>
                <w:szCs w:val="19"/>
              </w:rPr>
            </w:pPr>
            <w:proofErr w:type="spellStart"/>
            <w:r w:rsidRPr="007A30A8">
              <w:rPr>
                <w:b/>
                <w:sz w:val="19"/>
                <w:szCs w:val="19"/>
              </w:rPr>
              <w:t>Adequate</w:t>
            </w:r>
            <w:proofErr w:type="spellEnd"/>
            <w:r w:rsidRPr="007A30A8">
              <w:rPr>
                <w:b/>
                <w:sz w:val="19"/>
                <w:szCs w:val="19"/>
              </w:rPr>
              <w:t xml:space="preserve"> </w:t>
            </w:r>
            <w:proofErr w:type="spellStart"/>
            <w:r w:rsidRPr="007A30A8">
              <w:rPr>
                <w:b/>
                <w:sz w:val="19"/>
                <w:szCs w:val="19"/>
              </w:rPr>
              <w:t>control</w:t>
            </w:r>
            <w:proofErr w:type="spellEnd"/>
            <w:r w:rsidRPr="007A30A8">
              <w:rPr>
                <w:b/>
                <w:sz w:val="19"/>
                <w:szCs w:val="19"/>
              </w:rPr>
              <w:t xml:space="preserve"> </w:t>
            </w:r>
            <w:proofErr w:type="spellStart"/>
            <w:r w:rsidRPr="007A30A8">
              <w:rPr>
                <w:b/>
                <w:sz w:val="19"/>
                <w:szCs w:val="19"/>
              </w:rPr>
              <w:t>participants</w:t>
            </w:r>
            <w:proofErr w:type="spellEnd"/>
          </w:p>
        </w:tc>
        <w:tc>
          <w:tcPr>
            <w:tcW w:w="2268" w:type="dxa"/>
            <w:tcBorders>
              <w:top w:val="nil"/>
              <w:left w:val="nil"/>
              <w:bottom w:val="single" w:sz="4" w:space="0" w:color="auto"/>
              <w:right w:val="nil"/>
            </w:tcBorders>
          </w:tcPr>
          <w:p w14:paraId="39C89046" w14:textId="77777777" w:rsidR="00561520" w:rsidRPr="007A30A8" w:rsidRDefault="00561520" w:rsidP="008938D2">
            <w:pPr>
              <w:rPr>
                <w:b/>
                <w:sz w:val="19"/>
                <w:szCs w:val="19"/>
              </w:rPr>
            </w:pPr>
            <w:proofErr w:type="spellStart"/>
            <w:r w:rsidRPr="007A30A8">
              <w:rPr>
                <w:b/>
                <w:sz w:val="19"/>
                <w:szCs w:val="19"/>
              </w:rPr>
              <w:t>Inadequate</w:t>
            </w:r>
            <w:proofErr w:type="spellEnd"/>
            <w:r w:rsidRPr="007A30A8">
              <w:rPr>
                <w:b/>
                <w:sz w:val="19"/>
                <w:szCs w:val="19"/>
              </w:rPr>
              <w:t xml:space="preserve"> </w:t>
            </w:r>
            <w:proofErr w:type="spellStart"/>
            <w:r w:rsidRPr="007A30A8">
              <w:rPr>
                <w:b/>
                <w:sz w:val="19"/>
                <w:szCs w:val="19"/>
              </w:rPr>
              <w:t>control</w:t>
            </w:r>
            <w:proofErr w:type="spellEnd"/>
            <w:r w:rsidRPr="007A30A8">
              <w:rPr>
                <w:b/>
                <w:sz w:val="19"/>
                <w:szCs w:val="19"/>
              </w:rPr>
              <w:t xml:space="preserve"> </w:t>
            </w:r>
            <w:proofErr w:type="spellStart"/>
            <w:r w:rsidRPr="007A30A8">
              <w:rPr>
                <w:b/>
                <w:sz w:val="19"/>
                <w:szCs w:val="19"/>
              </w:rPr>
              <w:t>participants</w:t>
            </w:r>
            <w:proofErr w:type="spellEnd"/>
          </w:p>
        </w:tc>
        <w:tc>
          <w:tcPr>
            <w:tcW w:w="2251" w:type="dxa"/>
            <w:tcBorders>
              <w:top w:val="nil"/>
              <w:left w:val="nil"/>
              <w:bottom w:val="single" w:sz="4" w:space="0" w:color="auto"/>
            </w:tcBorders>
          </w:tcPr>
          <w:p w14:paraId="5E53A65E" w14:textId="77777777" w:rsidR="00561520" w:rsidRPr="007A30A8" w:rsidRDefault="00561520" w:rsidP="008938D2">
            <w:pPr>
              <w:rPr>
                <w:sz w:val="19"/>
                <w:szCs w:val="19"/>
              </w:rPr>
            </w:pPr>
          </w:p>
        </w:tc>
      </w:tr>
      <w:tr w:rsidR="00561520" w:rsidRPr="007A30A8" w14:paraId="77C94C13" w14:textId="77777777" w:rsidTr="008938D2">
        <w:trPr>
          <w:trHeight w:val="70"/>
        </w:trPr>
        <w:tc>
          <w:tcPr>
            <w:tcW w:w="1843" w:type="dxa"/>
            <w:tcBorders>
              <w:bottom w:val="nil"/>
            </w:tcBorders>
          </w:tcPr>
          <w:p w14:paraId="222EDC5D" w14:textId="77777777" w:rsidR="00561520" w:rsidRPr="007A30A8" w:rsidRDefault="00561520" w:rsidP="008938D2">
            <w:pPr>
              <w:rPr>
                <w:b/>
                <w:sz w:val="19"/>
                <w:szCs w:val="19"/>
              </w:rPr>
            </w:pPr>
          </w:p>
        </w:tc>
        <w:tc>
          <w:tcPr>
            <w:tcW w:w="2268" w:type="dxa"/>
            <w:tcBorders>
              <w:bottom w:val="nil"/>
              <w:right w:val="nil"/>
            </w:tcBorders>
          </w:tcPr>
          <w:p w14:paraId="7AC8A583" w14:textId="77777777" w:rsidR="00561520" w:rsidRPr="007A30A8" w:rsidRDefault="00561520" w:rsidP="008938D2">
            <w:pPr>
              <w:rPr>
                <w:sz w:val="19"/>
                <w:szCs w:val="19"/>
              </w:rPr>
            </w:pPr>
          </w:p>
        </w:tc>
        <w:tc>
          <w:tcPr>
            <w:tcW w:w="2268" w:type="dxa"/>
            <w:tcBorders>
              <w:left w:val="nil"/>
              <w:bottom w:val="nil"/>
              <w:right w:val="nil"/>
            </w:tcBorders>
          </w:tcPr>
          <w:p w14:paraId="7E828899" w14:textId="77777777" w:rsidR="00561520" w:rsidRPr="007A30A8" w:rsidRDefault="00561520" w:rsidP="008938D2">
            <w:pPr>
              <w:rPr>
                <w:sz w:val="19"/>
                <w:szCs w:val="19"/>
              </w:rPr>
            </w:pPr>
          </w:p>
        </w:tc>
        <w:tc>
          <w:tcPr>
            <w:tcW w:w="2251" w:type="dxa"/>
            <w:tcBorders>
              <w:left w:val="nil"/>
              <w:bottom w:val="nil"/>
            </w:tcBorders>
          </w:tcPr>
          <w:p w14:paraId="70BF5914" w14:textId="77777777" w:rsidR="00561520" w:rsidRPr="007A30A8" w:rsidRDefault="00561520" w:rsidP="008938D2">
            <w:pPr>
              <w:rPr>
                <w:sz w:val="19"/>
                <w:szCs w:val="19"/>
              </w:rPr>
            </w:pPr>
          </w:p>
        </w:tc>
      </w:tr>
      <w:tr w:rsidR="00561520" w:rsidRPr="007A30A8" w14:paraId="2308331E" w14:textId="77777777" w:rsidTr="008938D2">
        <w:tc>
          <w:tcPr>
            <w:tcW w:w="1843" w:type="dxa"/>
            <w:tcBorders>
              <w:top w:val="nil"/>
              <w:bottom w:val="nil"/>
            </w:tcBorders>
          </w:tcPr>
          <w:p w14:paraId="00785FD4" w14:textId="77777777" w:rsidR="00561520" w:rsidRPr="007A30A8" w:rsidRDefault="00561520" w:rsidP="008938D2">
            <w:pPr>
              <w:rPr>
                <w:b/>
                <w:sz w:val="19"/>
                <w:szCs w:val="19"/>
              </w:rPr>
            </w:pPr>
            <w:r w:rsidRPr="007A30A8">
              <w:rPr>
                <w:b/>
                <w:sz w:val="19"/>
                <w:szCs w:val="19"/>
              </w:rPr>
              <w:t xml:space="preserve">Response rate </w:t>
            </w:r>
            <w:r w:rsidRPr="007A30A8">
              <w:rPr>
                <w:rFonts w:cs="Arial"/>
                <w:b/>
                <w:sz w:val="19"/>
                <w:szCs w:val="19"/>
              </w:rPr>
              <w:t>≥</w:t>
            </w:r>
            <w:r w:rsidRPr="007A30A8">
              <w:rPr>
                <w:b/>
                <w:sz w:val="19"/>
                <w:szCs w:val="19"/>
              </w:rPr>
              <w:t>50%</w:t>
            </w:r>
          </w:p>
        </w:tc>
        <w:tc>
          <w:tcPr>
            <w:tcW w:w="2268" w:type="dxa"/>
            <w:tcBorders>
              <w:top w:val="nil"/>
              <w:bottom w:val="nil"/>
              <w:right w:val="nil"/>
            </w:tcBorders>
          </w:tcPr>
          <w:p w14:paraId="25010349" w14:textId="77777777" w:rsidR="00561520" w:rsidRPr="007A30A8" w:rsidRDefault="00561520" w:rsidP="008938D2">
            <w:pPr>
              <w:rPr>
                <w:sz w:val="19"/>
                <w:szCs w:val="19"/>
              </w:rPr>
            </w:pPr>
            <w:r w:rsidRPr="007A30A8">
              <w:rPr>
                <w:sz w:val="19"/>
                <w:szCs w:val="19"/>
              </w:rPr>
              <w:t xml:space="preserve">n = 9 </w:t>
            </w:r>
            <w:proofErr w:type="spellStart"/>
            <w:r w:rsidRPr="007A30A8">
              <w:rPr>
                <w:sz w:val="19"/>
                <w:szCs w:val="19"/>
              </w:rPr>
              <w:t>studies</w:t>
            </w:r>
            <w:proofErr w:type="spellEnd"/>
          </w:p>
          <w:p w14:paraId="32E7D4FF" w14:textId="77777777" w:rsidR="00561520" w:rsidRPr="007A30A8" w:rsidRDefault="00561520" w:rsidP="008938D2">
            <w:pPr>
              <w:rPr>
                <w:sz w:val="19"/>
                <w:szCs w:val="19"/>
              </w:rPr>
            </w:pPr>
            <w:r>
              <w:rPr>
                <w:sz w:val="19"/>
                <w:szCs w:val="19"/>
              </w:rPr>
              <w:t>0.81 (95% CI 0.66-0.98)</w:t>
            </w:r>
          </w:p>
        </w:tc>
        <w:tc>
          <w:tcPr>
            <w:tcW w:w="2268" w:type="dxa"/>
            <w:tcBorders>
              <w:top w:val="nil"/>
              <w:left w:val="nil"/>
              <w:bottom w:val="nil"/>
              <w:right w:val="nil"/>
            </w:tcBorders>
          </w:tcPr>
          <w:p w14:paraId="02E318F0" w14:textId="77777777" w:rsidR="00561520" w:rsidRPr="007A30A8" w:rsidRDefault="00561520" w:rsidP="008938D2">
            <w:pPr>
              <w:rPr>
                <w:sz w:val="19"/>
                <w:szCs w:val="19"/>
              </w:rPr>
            </w:pPr>
            <w:r w:rsidRPr="007A30A8">
              <w:rPr>
                <w:sz w:val="19"/>
                <w:szCs w:val="19"/>
              </w:rPr>
              <w:t xml:space="preserve">n = 1 </w:t>
            </w:r>
            <w:proofErr w:type="spellStart"/>
            <w:r w:rsidRPr="007A30A8">
              <w:rPr>
                <w:sz w:val="19"/>
                <w:szCs w:val="19"/>
              </w:rPr>
              <w:t>study</w:t>
            </w:r>
            <w:r w:rsidR="007E0523">
              <w:rPr>
                <w:b/>
                <w:sz w:val="20"/>
                <w:vertAlign w:val="superscript"/>
              </w:rPr>
              <w:t>a</w:t>
            </w:r>
            <w:proofErr w:type="spellEnd"/>
          </w:p>
          <w:p w14:paraId="5D40664C" w14:textId="77777777" w:rsidR="00561520" w:rsidRPr="007A30A8" w:rsidRDefault="0034443D" w:rsidP="008938D2">
            <w:pPr>
              <w:rPr>
                <w:sz w:val="19"/>
                <w:szCs w:val="19"/>
              </w:rPr>
            </w:pPr>
            <w:r>
              <w:rPr>
                <w:sz w:val="19"/>
                <w:szCs w:val="19"/>
              </w:rPr>
              <w:t>-</w:t>
            </w:r>
          </w:p>
        </w:tc>
        <w:tc>
          <w:tcPr>
            <w:tcW w:w="2251" w:type="dxa"/>
            <w:tcBorders>
              <w:top w:val="nil"/>
              <w:left w:val="nil"/>
              <w:bottom w:val="nil"/>
            </w:tcBorders>
          </w:tcPr>
          <w:p w14:paraId="0AA14F2A" w14:textId="77777777" w:rsidR="00561520" w:rsidRPr="007A30A8" w:rsidRDefault="00561520" w:rsidP="008938D2">
            <w:pPr>
              <w:rPr>
                <w:sz w:val="19"/>
                <w:szCs w:val="19"/>
              </w:rPr>
            </w:pPr>
            <w:r w:rsidRPr="007A30A8">
              <w:rPr>
                <w:sz w:val="19"/>
                <w:szCs w:val="19"/>
              </w:rPr>
              <w:t xml:space="preserve">n = 10 </w:t>
            </w:r>
            <w:proofErr w:type="spellStart"/>
            <w:r w:rsidRPr="007A30A8">
              <w:rPr>
                <w:sz w:val="19"/>
                <w:szCs w:val="19"/>
              </w:rPr>
              <w:t>studies</w:t>
            </w:r>
            <w:proofErr w:type="spellEnd"/>
          </w:p>
          <w:p w14:paraId="6966AD03" w14:textId="77777777" w:rsidR="00561520" w:rsidRPr="007A30A8" w:rsidRDefault="00561520" w:rsidP="008938D2">
            <w:pPr>
              <w:rPr>
                <w:sz w:val="19"/>
                <w:szCs w:val="19"/>
              </w:rPr>
            </w:pPr>
            <w:r w:rsidRPr="007A30A8">
              <w:rPr>
                <w:sz w:val="19"/>
                <w:szCs w:val="19"/>
              </w:rPr>
              <w:t>0.81 (95% CI 0.67-0.97)</w:t>
            </w:r>
          </w:p>
        </w:tc>
      </w:tr>
      <w:tr w:rsidR="00561520" w:rsidRPr="007A30A8" w14:paraId="43D3D9E0" w14:textId="77777777" w:rsidTr="008938D2">
        <w:tc>
          <w:tcPr>
            <w:tcW w:w="1843" w:type="dxa"/>
            <w:tcBorders>
              <w:top w:val="nil"/>
              <w:bottom w:val="nil"/>
            </w:tcBorders>
          </w:tcPr>
          <w:p w14:paraId="0C9DD660" w14:textId="77777777" w:rsidR="00561520" w:rsidRPr="007A30A8" w:rsidRDefault="00561520" w:rsidP="008938D2">
            <w:pPr>
              <w:rPr>
                <w:b/>
                <w:sz w:val="19"/>
                <w:szCs w:val="19"/>
              </w:rPr>
            </w:pPr>
          </w:p>
        </w:tc>
        <w:tc>
          <w:tcPr>
            <w:tcW w:w="2268" w:type="dxa"/>
            <w:tcBorders>
              <w:top w:val="nil"/>
              <w:bottom w:val="nil"/>
              <w:right w:val="nil"/>
            </w:tcBorders>
          </w:tcPr>
          <w:p w14:paraId="1E35D780" w14:textId="77777777" w:rsidR="00561520" w:rsidRPr="007A30A8" w:rsidRDefault="00561520" w:rsidP="008938D2">
            <w:pPr>
              <w:rPr>
                <w:sz w:val="19"/>
                <w:szCs w:val="19"/>
              </w:rPr>
            </w:pPr>
          </w:p>
        </w:tc>
        <w:tc>
          <w:tcPr>
            <w:tcW w:w="2268" w:type="dxa"/>
            <w:tcBorders>
              <w:top w:val="nil"/>
              <w:left w:val="nil"/>
              <w:bottom w:val="nil"/>
              <w:right w:val="nil"/>
            </w:tcBorders>
          </w:tcPr>
          <w:p w14:paraId="12990CF0" w14:textId="77777777" w:rsidR="00561520" w:rsidRPr="007A30A8" w:rsidRDefault="00561520" w:rsidP="008938D2">
            <w:pPr>
              <w:rPr>
                <w:sz w:val="19"/>
                <w:szCs w:val="19"/>
              </w:rPr>
            </w:pPr>
          </w:p>
        </w:tc>
        <w:tc>
          <w:tcPr>
            <w:tcW w:w="2251" w:type="dxa"/>
            <w:tcBorders>
              <w:top w:val="nil"/>
              <w:left w:val="nil"/>
              <w:bottom w:val="nil"/>
            </w:tcBorders>
          </w:tcPr>
          <w:p w14:paraId="149218F3" w14:textId="77777777" w:rsidR="00561520" w:rsidRPr="007A30A8" w:rsidRDefault="00561520" w:rsidP="008938D2">
            <w:pPr>
              <w:rPr>
                <w:sz w:val="19"/>
                <w:szCs w:val="19"/>
              </w:rPr>
            </w:pPr>
          </w:p>
        </w:tc>
      </w:tr>
      <w:tr w:rsidR="00561520" w:rsidRPr="007A30A8" w14:paraId="444E410E" w14:textId="77777777" w:rsidTr="008938D2">
        <w:tc>
          <w:tcPr>
            <w:tcW w:w="1843" w:type="dxa"/>
            <w:tcBorders>
              <w:top w:val="nil"/>
              <w:bottom w:val="nil"/>
            </w:tcBorders>
          </w:tcPr>
          <w:p w14:paraId="315A37AC" w14:textId="77777777" w:rsidR="00561520" w:rsidRPr="007A30A8" w:rsidRDefault="00561520" w:rsidP="008938D2">
            <w:pPr>
              <w:rPr>
                <w:b/>
                <w:sz w:val="19"/>
                <w:szCs w:val="19"/>
              </w:rPr>
            </w:pPr>
            <w:r w:rsidRPr="007A30A8">
              <w:rPr>
                <w:b/>
                <w:sz w:val="19"/>
                <w:szCs w:val="19"/>
              </w:rPr>
              <w:t>Response rate &lt;50%/</w:t>
            </w:r>
            <w:proofErr w:type="spellStart"/>
            <w:r w:rsidRPr="007A30A8">
              <w:rPr>
                <w:b/>
                <w:sz w:val="19"/>
                <w:szCs w:val="19"/>
              </w:rPr>
              <w:t>missing</w:t>
            </w:r>
            <w:proofErr w:type="spellEnd"/>
          </w:p>
        </w:tc>
        <w:tc>
          <w:tcPr>
            <w:tcW w:w="2268" w:type="dxa"/>
            <w:tcBorders>
              <w:top w:val="nil"/>
              <w:bottom w:val="nil"/>
              <w:right w:val="nil"/>
            </w:tcBorders>
          </w:tcPr>
          <w:p w14:paraId="6D169E65" w14:textId="77777777" w:rsidR="00561520" w:rsidRPr="007A30A8" w:rsidRDefault="00561520" w:rsidP="008938D2">
            <w:pPr>
              <w:rPr>
                <w:sz w:val="19"/>
                <w:szCs w:val="19"/>
              </w:rPr>
            </w:pPr>
            <w:r w:rsidRPr="007A30A8">
              <w:rPr>
                <w:sz w:val="19"/>
                <w:szCs w:val="19"/>
              </w:rPr>
              <w:t xml:space="preserve">n = 2 </w:t>
            </w:r>
            <w:proofErr w:type="spellStart"/>
            <w:r w:rsidRPr="007A30A8">
              <w:rPr>
                <w:sz w:val="19"/>
                <w:szCs w:val="19"/>
              </w:rPr>
              <w:t>studies</w:t>
            </w:r>
            <w:r w:rsidR="007E0523">
              <w:rPr>
                <w:b/>
                <w:sz w:val="20"/>
                <w:vertAlign w:val="superscript"/>
              </w:rPr>
              <w:t>b</w:t>
            </w:r>
            <w:proofErr w:type="spellEnd"/>
          </w:p>
          <w:p w14:paraId="17C76B86" w14:textId="77777777" w:rsidR="00561520" w:rsidRPr="007A30A8" w:rsidRDefault="0034443D" w:rsidP="0034443D">
            <w:pPr>
              <w:rPr>
                <w:sz w:val="19"/>
                <w:szCs w:val="19"/>
              </w:rPr>
            </w:pPr>
            <w:r>
              <w:rPr>
                <w:sz w:val="19"/>
                <w:szCs w:val="19"/>
              </w:rPr>
              <w:t>-</w:t>
            </w:r>
          </w:p>
        </w:tc>
        <w:tc>
          <w:tcPr>
            <w:tcW w:w="2268" w:type="dxa"/>
            <w:tcBorders>
              <w:top w:val="nil"/>
              <w:left w:val="nil"/>
              <w:bottom w:val="nil"/>
              <w:right w:val="nil"/>
            </w:tcBorders>
          </w:tcPr>
          <w:p w14:paraId="5874BDA2" w14:textId="77777777" w:rsidR="00561520" w:rsidRPr="007A30A8" w:rsidRDefault="00561520" w:rsidP="008938D2">
            <w:pPr>
              <w:rPr>
                <w:sz w:val="19"/>
                <w:szCs w:val="19"/>
              </w:rPr>
            </w:pPr>
            <w:r w:rsidRPr="007A30A8">
              <w:rPr>
                <w:sz w:val="19"/>
                <w:szCs w:val="19"/>
              </w:rPr>
              <w:t xml:space="preserve">n = 4 </w:t>
            </w:r>
            <w:proofErr w:type="spellStart"/>
            <w:r w:rsidRPr="007A30A8">
              <w:rPr>
                <w:sz w:val="19"/>
                <w:szCs w:val="19"/>
              </w:rPr>
              <w:t>studies</w:t>
            </w:r>
            <w:r w:rsidR="007E0523">
              <w:rPr>
                <w:b/>
                <w:sz w:val="20"/>
                <w:vertAlign w:val="superscript"/>
              </w:rPr>
              <w:t>c</w:t>
            </w:r>
            <w:proofErr w:type="spellEnd"/>
          </w:p>
          <w:p w14:paraId="119BD469" w14:textId="77777777" w:rsidR="00561520" w:rsidRPr="007A30A8" w:rsidRDefault="00561520" w:rsidP="008938D2">
            <w:pPr>
              <w:rPr>
                <w:sz w:val="19"/>
                <w:szCs w:val="19"/>
              </w:rPr>
            </w:pPr>
            <w:r>
              <w:rPr>
                <w:sz w:val="19"/>
                <w:szCs w:val="19"/>
              </w:rPr>
              <w:t>3.10 (95% CI 2.06-4.68)</w:t>
            </w:r>
          </w:p>
        </w:tc>
        <w:tc>
          <w:tcPr>
            <w:tcW w:w="2251" w:type="dxa"/>
            <w:tcBorders>
              <w:top w:val="nil"/>
              <w:left w:val="nil"/>
              <w:bottom w:val="nil"/>
            </w:tcBorders>
          </w:tcPr>
          <w:p w14:paraId="22306A7B" w14:textId="77777777" w:rsidR="00561520" w:rsidRPr="007A30A8" w:rsidRDefault="00561520" w:rsidP="008938D2">
            <w:pPr>
              <w:rPr>
                <w:sz w:val="19"/>
                <w:szCs w:val="19"/>
              </w:rPr>
            </w:pPr>
            <w:r w:rsidRPr="007A30A8">
              <w:rPr>
                <w:sz w:val="19"/>
                <w:szCs w:val="19"/>
              </w:rPr>
              <w:t xml:space="preserve">n = 6 </w:t>
            </w:r>
            <w:proofErr w:type="spellStart"/>
            <w:r w:rsidRPr="007A30A8">
              <w:rPr>
                <w:sz w:val="19"/>
                <w:szCs w:val="19"/>
              </w:rPr>
              <w:t>studies</w:t>
            </w:r>
            <w:proofErr w:type="spellEnd"/>
          </w:p>
          <w:p w14:paraId="3671BC36" w14:textId="77777777" w:rsidR="00561520" w:rsidRPr="007A30A8" w:rsidRDefault="00561520" w:rsidP="008938D2">
            <w:pPr>
              <w:rPr>
                <w:sz w:val="19"/>
                <w:szCs w:val="19"/>
              </w:rPr>
            </w:pPr>
            <w:r w:rsidRPr="007A30A8">
              <w:rPr>
                <w:sz w:val="19"/>
                <w:szCs w:val="19"/>
              </w:rPr>
              <w:t>2.28 (95% CI 1.46-3.56)</w:t>
            </w:r>
          </w:p>
        </w:tc>
      </w:tr>
      <w:tr w:rsidR="00561520" w:rsidRPr="007A30A8" w14:paraId="1C9F51D5" w14:textId="77777777" w:rsidTr="008938D2">
        <w:tc>
          <w:tcPr>
            <w:tcW w:w="1843" w:type="dxa"/>
            <w:tcBorders>
              <w:top w:val="nil"/>
              <w:bottom w:val="nil"/>
            </w:tcBorders>
          </w:tcPr>
          <w:p w14:paraId="09227CF9" w14:textId="77777777" w:rsidR="00561520" w:rsidRPr="007A30A8" w:rsidRDefault="00561520" w:rsidP="008938D2">
            <w:pPr>
              <w:rPr>
                <w:sz w:val="19"/>
                <w:szCs w:val="19"/>
              </w:rPr>
            </w:pPr>
          </w:p>
        </w:tc>
        <w:tc>
          <w:tcPr>
            <w:tcW w:w="2268" w:type="dxa"/>
            <w:tcBorders>
              <w:top w:val="nil"/>
              <w:bottom w:val="nil"/>
              <w:right w:val="nil"/>
            </w:tcBorders>
          </w:tcPr>
          <w:p w14:paraId="0B21097E" w14:textId="77777777" w:rsidR="00561520" w:rsidRPr="007A30A8" w:rsidRDefault="00561520" w:rsidP="008938D2">
            <w:pPr>
              <w:rPr>
                <w:sz w:val="19"/>
                <w:szCs w:val="19"/>
              </w:rPr>
            </w:pPr>
          </w:p>
        </w:tc>
        <w:tc>
          <w:tcPr>
            <w:tcW w:w="2268" w:type="dxa"/>
            <w:tcBorders>
              <w:top w:val="nil"/>
              <w:left w:val="nil"/>
              <w:bottom w:val="nil"/>
              <w:right w:val="nil"/>
            </w:tcBorders>
          </w:tcPr>
          <w:p w14:paraId="0D75E09F" w14:textId="77777777" w:rsidR="00561520" w:rsidRPr="007A30A8" w:rsidRDefault="00561520" w:rsidP="008938D2">
            <w:pPr>
              <w:rPr>
                <w:sz w:val="19"/>
                <w:szCs w:val="19"/>
              </w:rPr>
            </w:pPr>
          </w:p>
        </w:tc>
        <w:tc>
          <w:tcPr>
            <w:tcW w:w="2251" w:type="dxa"/>
            <w:tcBorders>
              <w:top w:val="nil"/>
              <w:left w:val="nil"/>
              <w:bottom w:val="nil"/>
            </w:tcBorders>
          </w:tcPr>
          <w:p w14:paraId="7E36EFED" w14:textId="77777777" w:rsidR="00561520" w:rsidRPr="007A30A8" w:rsidRDefault="00561520" w:rsidP="008938D2">
            <w:pPr>
              <w:rPr>
                <w:sz w:val="19"/>
                <w:szCs w:val="19"/>
              </w:rPr>
            </w:pPr>
          </w:p>
        </w:tc>
      </w:tr>
      <w:tr w:rsidR="00561520" w:rsidRPr="007A30A8" w14:paraId="30507675" w14:textId="77777777" w:rsidTr="008938D2">
        <w:tc>
          <w:tcPr>
            <w:tcW w:w="1843" w:type="dxa"/>
            <w:tcBorders>
              <w:top w:val="nil"/>
              <w:bottom w:val="nil"/>
            </w:tcBorders>
          </w:tcPr>
          <w:p w14:paraId="2713203D" w14:textId="77777777" w:rsidR="00561520" w:rsidRPr="007A30A8" w:rsidRDefault="00561520" w:rsidP="008938D2">
            <w:pPr>
              <w:rPr>
                <w:sz w:val="19"/>
                <w:szCs w:val="19"/>
              </w:rPr>
            </w:pPr>
          </w:p>
        </w:tc>
        <w:tc>
          <w:tcPr>
            <w:tcW w:w="2268" w:type="dxa"/>
            <w:tcBorders>
              <w:top w:val="nil"/>
              <w:bottom w:val="nil"/>
              <w:right w:val="nil"/>
            </w:tcBorders>
          </w:tcPr>
          <w:p w14:paraId="23C87F0E" w14:textId="77777777" w:rsidR="00561520" w:rsidRPr="007A30A8" w:rsidRDefault="00561520" w:rsidP="008938D2">
            <w:pPr>
              <w:rPr>
                <w:sz w:val="19"/>
                <w:szCs w:val="19"/>
              </w:rPr>
            </w:pPr>
            <w:r w:rsidRPr="007A30A8">
              <w:rPr>
                <w:sz w:val="19"/>
                <w:szCs w:val="19"/>
              </w:rPr>
              <w:t xml:space="preserve">n = 11 </w:t>
            </w:r>
            <w:proofErr w:type="spellStart"/>
            <w:r w:rsidRPr="007A30A8">
              <w:rPr>
                <w:sz w:val="19"/>
                <w:szCs w:val="19"/>
              </w:rPr>
              <w:t>studies</w:t>
            </w:r>
            <w:proofErr w:type="spellEnd"/>
          </w:p>
          <w:p w14:paraId="5DBF0D15" w14:textId="77777777" w:rsidR="00561520" w:rsidRPr="007A30A8" w:rsidRDefault="00561520" w:rsidP="008938D2">
            <w:pPr>
              <w:rPr>
                <w:sz w:val="19"/>
                <w:szCs w:val="19"/>
              </w:rPr>
            </w:pPr>
            <w:r w:rsidRPr="007A30A8">
              <w:rPr>
                <w:sz w:val="19"/>
                <w:szCs w:val="19"/>
              </w:rPr>
              <w:t>0.87 (95% CI 0.71-1.07)</w:t>
            </w:r>
          </w:p>
        </w:tc>
        <w:tc>
          <w:tcPr>
            <w:tcW w:w="2268" w:type="dxa"/>
            <w:tcBorders>
              <w:top w:val="nil"/>
              <w:left w:val="nil"/>
              <w:bottom w:val="nil"/>
              <w:right w:val="nil"/>
            </w:tcBorders>
          </w:tcPr>
          <w:p w14:paraId="0565C609" w14:textId="77777777" w:rsidR="00561520" w:rsidRPr="007A30A8" w:rsidRDefault="00561520" w:rsidP="008938D2">
            <w:pPr>
              <w:rPr>
                <w:sz w:val="19"/>
                <w:szCs w:val="19"/>
              </w:rPr>
            </w:pPr>
            <w:r w:rsidRPr="007A30A8">
              <w:rPr>
                <w:sz w:val="19"/>
                <w:szCs w:val="19"/>
              </w:rPr>
              <w:t xml:space="preserve">n = 5 </w:t>
            </w:r>
            <w:proofErr w:type="spellStart"/>
            <w:r w:rsidRPr="007A30A8">
              <w:rPr>
                <w:sz w:val="19"/>
                <w:szCs w:val="19"/>
              </w:rPr>
              <w:t>studies</w:t>
            </w:r>
            <w:proofErr w:type="spellEnd"/>
          </w:p>
          <w:p w14:paraId="2C6AEDDC" w14:textId="77777777" w:rsidR="00561520" w:rsidRPr="007A30A8" w:rsidRDefault="00561520" w:rsidP="008938D2">
            <w:pPr>
              <w:rPr>
                <w:sz w:val="19"/>
                <w:szCs w:val="19"/>
              </w:rPr>
            </w:pPr>
            <w:r w:rsidRPr="007A30A8">
              <w:rPr>
                <w:sz w:val="19"/>
                <w:szCs w:val="19"/>
              </w:rPr>
              <w:t>2.30 (95% CI 1.27-4.16)</w:t>
            </w:r>
          </w:p>
        </w:tc>
        <w:tc>
          <w:tcPr>
            <w:tcW w:w="2251" w:type="dxa"/>
            <w:tcBorders>
              <w:top w:val="nil"/>
              <w:left w:val="nil"/>
              <w:bottom w:val="nil"/>
            </w:tcBorders>
          </w:tcPr>
          <w:p w14:paraId="1D33D94E" w14:textId="77777777" w:rsidR="00561520" w:rsidRPr="007A30A8" w:rsidRDefault="00561520" w:rsidP="008938D2">
            <w:pPr>
              <w:rPr>
                <w:sz w:val="19"/>
                <w:szCs w:val="19"/>
              </w:rPr>
            </w:pPr>
            <w:r w:rsidRPr="007A30A8">
              <w:rPr>
                <w:sz w:val="19"/>
                <w:szCs w:val="19"/>
              </w:rPr>
              <w:t xml:space="preserve">n = 16 </w:t>
            </w:r>
            <w:proofErr w:type="spellStart"/>
            <w:r w:rsidRPr="007A30A8">
              <w:rPr>
                <w:sz w:val="19"/>
                <w:szCs w:val="19"/>
              </w:rPr>
              <w:t>studies</w:t>
            </w:r>
            <w:proofErr w:type="spellEnd"/>
          </w:p>
          <w:p w14:paraId="69244AA4" w14:textId="77777777" w:rsidR="00561520" w:rsidRPr="007A30A8" w:rsidRDefault="00561520" w:rsidP="008938D2">
            <w:pPr>
              <w:rPr>
                <w:sz w:val="19"/>
                <w:szCs w:val="19"/>
              </w:rPr>
            </w:pPr>
            <w:r w:rsidRPr="007A30A8">
              <w:rPr>
                <w:sz w:val="19"/>
                <w:szCs w:val="19"/>
              </w:rPr>
              <w:t>1.08 (95% CI 0.83-1.41)</w:t>
            </w:r>
          </w:p>
        </w:tc>
      </w:tr>
    </w:tbl>
    <w:p w14:paraId="19DD2A2B" w14:textId="77777777" w:rsidR="00561520" w:rsidRPr="00E92139" w:rsidRDefault="007E0523" w:rsidP="00561520">
      <w:pPr>
        <w:spacing w:before="120" w:line="276" w:lineRule="auto"/>
        <w:ind w:left="113" w:hanging="113"/>
        <w:rPr>
          <w:sz w:val="16"/>
          <w:szCs w:val="16"/>
          <w:lang w:val="en-GB"/>
        </w:rPr>
      </w:pPr>
      <w:proofErr w:type="spellStart"/>
      <w:r>
        <w:rPr>
          <w:b/>
          <w:sz w:val="20"/>
          <w:vertAlign w:val="superscript"/>
          <w:lang w:val="en-GB"/>
        </w:rPr>
        <w:t>a</w:t>
      </w:r>
      <w:proofErr w:type="spellEnd"/>
      <w:r w:rsidR="00561520" w:rsidRPr="00E92139">
        <w:rPr>
          <w:sz w:val="16"/>
          <w:szCs w:val="16"/>
          <w:lang w:val="en-GB"/>
        </w:rPr>
        <w:t xml:space="preserve"> </w:t>
      </w:r>
      <w:proofErr w:type="gramStart"/>
      <w:r w:rsidR="00561520" w:rsidRPr="00E92139">
        <w:rPr>
          <w:sz w:val="16"/>
          <w:szCs w:val="16"/>
          <w:lang w:val="en-GB"/>
        </w:rPr>
        <w:t>The</w:t>
      </w:r>
      <w:proofErr w:type="gramEnd"/>
      <w:r w:rsidR="00561520" w:rsidRPr="00E92139">
        <w:rPr>
          <w:sz w:val="16"/>
          <w:szCs w:val="16"/>
          <w:lang w:val="en-GB"/>
        </w:rPr>
        <w:t xml:space="preserve"> case-control study by </w:t>
      </w:r>
      <w:r w:rsidR="00561520">
        <w:rPr>
          <w:sz w:val="16"/>
          <w:szCs w:val="16"/>
          <w:lang w:val="en-GB"/>
        </w:rPr>
        <w:t xml:space="preserve">Rosso et al. 1999 </w:t>
      </w:r>
      <w:r w:rsidR="002F1269">
        <w:rPr>
          <w:sz w:val="16"/>
          <w:szCs w:val="16"/>
          <w:lang w:val="en-GB"/>
        </w:rPr>
        <w:t xml:space="preserve">[41] </w:t>
      </w:r>
      <w:r w:rsidR="00561520" w:rsidRPr="00E92139">
        <w:rPr>
          <w:sz w:val="16"/>
          <w:szCs w:val="16"/>
          <w:lang w:val="en-GB"/>
        </w:rPr>
        <w:t xml:space="preserve">recruited control participants from the sources of </w:t>
      </w:r>
      <w:r w:rsidR="00561520" w:rsidRPr="00D5695C">
        <w:rPr>
          <w:rFonts w:cs="Arial"/>
          <w:sz w:val="16"/>
          <w:szCs w:val="16"/>
          <w:lang w:val="en-GB"/>
        </w:rPr>
        <w:t>contributors/supporters of the Swiss League for the Fight Against Cancer and volunteer associations of blood donors; the publication entails no information if these sources represent the general population properly or not; thus, the controls were not classified as adequate</w:t>
      </w:r>
      <w:r w:rsidR="0034443D">
        <w:rPr>
          <w:rFonts w:cs="Arial"/>
          <w:sz w:val="16"/>
          <w:szCs w:val="16"/>
          <w:lang w:val="en-GB"/>
        </w:rPr>
        <w:t xml:space="preserve">. The risk estimate of this study was </w:t>
      </w:r>
      <w:r w:rsidR="0034443D" w:rsidRPr="0034443D">
        <w:rPr>
          <w:rFonts w:cs="Arial"/>
          <w:sz w:val="16"/>
          <w:szCs w:val="16"/>
          <w:lang w:val="en-GB"/>
        </w:rPr>
        <w:t>0.90 (95% CI 0.51-1.59)</w:t>
      </w:r>
      <w:r w:rsidR="0034443D">
        <w:rPr>
          <w:rFonts w:cs="Arial"/>
          <w:sz w:val="16"/>
          <w:szCs w:val="16"/>
          <w:lang w:val="en-GB"/>
        </w:rPr>
        <w:t>.</w:t>
      </w:r>
    </w:p>
    <w:p w14:paraId="54A767EC" w14:textId="77777777" w:rsidR="00561520" w:rsidRPr="00E92139" w:rsidRDefault="007E0523" w:rsidP="00561520">
      <w:pPr>
        <w:spacing w:line="276" w:lineRule="auto"/>
        <w:ind w:left="113" w:hanging="113"/>
        <w:rPr>
          <w:sz w:val="16"/>
          <w:szCs w:val="16"/>
          <w:lang w:val="en-GB"/>
        </w:rPr>
      </w:pPr>
      <w:r>
        <w:rPr>
          <w:b/>
          <w:sz w:val="20"/>
          <w:vertAlign w:val="superscript"/>
          <w:lang w:val="en-GB"/>
        </w:rPr>
        <w:t>b</w:t>
      </w:r>
      <w:r w:rsidR="00561520" w:rsidRPr="00207CC0">
        <w:rPr>
          <w:sz w:val="16"/>
          <w:szCs w:val="16"/>
          <w:lang w:val="en-GB"/>
        </w:rPr>
        <w:t xml:space="preserve"> </w:t>
      </w:r>
      <w:proofErr w:type="gramStart"/>
      <w:r w:rsidR="009B7EEB">
        <w:rPr>
          <w:sz w:val="16"/>
          <w:szCs w:val="16"/>
          <w:lang w:val="en-GB"/>
        </w:rPr>
        <w:t>As</w:t>
      </w:r>
      <w:proofErr w:type="gramEnd"/>
      <w:r w:rsidR="009B7EEB">
        <w:rPr>
          <w:sz w:val="16"/>
          <w:szCs w:val="16"/>
          <w:lang w:val="en-GB"/>
        </w:rPr>
        <w:t xml:space="preserve"> only two studies are available, no pooled risk estimates is reported. </w:t>
      </w:r>
      <w:r w:rsidR="00561520" w:rsidRPr="00207CC0">
        <w:rPr>
          <w:sz w:val="16"/>
          <w:szCs w:val="16"/>
          <w:lang w:val="en-GB"/>
        </w:rPr>
        <w:t xml:space="preserve">The studies by </w:t>
      </w:r>
      <w:r w:rsidR="00561520">
        <w:rPr>
          <w:sz w:val="16"/>
          <w:szCs w:val="16"/>
          <w:lang w:val="en-GB"/>
        </w:rPr>
        <w:t xml:space="preserve">Schmitt et al. 2018 </w:t>
      </w:r>
      <w:r w:rsidR="002F1269">
        <w:rPr>
          <w:sz w:val="16"/>
          <w:szCs w:val="16"/>
          <w:lang w:val="en-GB"/>
        </w:rPr>
        <w:t xml:space="preserve">[23] and </w:t>
      </w:r>
      <w:proofErr w:type="spellStart"/>
      <w:r w:rsidR="002F1269">
        <w:rPr>
          <w:sz w:val="16"/>
          <w:szCs w:val="16"/>
          <w:lang w:val="en-GB"/>
        </w:rPr>
        <w:t>Kricker</w:t>
      </w:r>
      <w:proofErr w:type="spellEnd"/>
      <w:r w:rsidR="002F1269">
        <w:rPr>
          <w:sz w:val="16"/>
          <w:szCs w:val="16"/>
          <w:lang w:val="en-GB"/>
        </w:rPr>
        <w:t xml:space="preserve"> et al. 2017 [24]</w:t>
      </w:r>
      <w:r w:rsidR="00561520" w:rsidRPr="00D439FB">
        <w:rPr>
          <w:sz w:val="16"/>
          <w:szCs w:val="16"/>
          <w:lang w:val="en-GB"/>
        </w:rPr>
        <w:t xml:space="preserve"> </w:t>
      </w:r>
      <w:r w:rsidR="00561520" w:rsidRPr="00E92139">
        <w:rPr>
          <w:sz w:val="16"/>
          <w:szCs w:val="16"/>
          <w:lang w:val="en-GB"/>
        </w:rPr>
        <w:t xml:space="preserve">have study-specific risk estimates of 1.84 (95% CI 1.19-2.83) and 1.18 (95% CI 0.89-1.58), respectively. The study by </w:t>
      </w:r>
      <w:r w:rsidR="00561520">
        <w:rPr>
          <w:sz w:val="16"/>
          <w:szCs w:val="16"/>
          <w:lang w:val="en-GB"/>
        </w:rPr>
        <w:t xml:space="preserve">Schmitt et al. 2018 </w:t>
      </w:r>
      <w:r w:rsidR="00561520" w:rsidRPr="00E92139">
        <w:rPr>
          <w:sz w:val="16"/>
          <w:szCs w:val="16"/>
          <w:lang w:val="en-GB"/>
        </w:rPr>
        <w:t xml:space="preserve">recruited cases via dermatologists and controls from population registries, with participation rates of 78% and 21%, respectively. The study by </w:t>
      </w:r>
      <w:proofErr w:type="spellStart"/>
      <w:r w:rsidR="00561520" w:rsidRPr="00D439FB">
        <w:rPr>
          <w:sz w:val="16"/>
          <w:szCs w:val="16"/>
          <w:lang w:val="en-GB"/>
        </w:rPr>
        <w:t>Kricker</w:t>
      </w:r>
      <w:proofErr w:type="spellEnd"/>
      <w:r w:rsidR="00561520" w:rsidRPr="00D439FB">
        <w:rPr>
          <w:sz w:val="16"/>
          <w:szCs w:val="16"/>
          <w:lang w:val="en-GB"/>
        </w:rPr>
        <w:t xml:space="preserve"> et al.</w:t>
      </w:r>
      <w:r w:rsidR="00561520">
        <w:rPr>
          <w:sz w:val="16"/>
          <w:szCs w:val="16"/>
          <w:lang w:val="en-GB"/>
        </w:rPr>
        <w:t xml:space="preserve"> 2017</w:t>
      </w:r>
      <w:r w:rsidR="00561520" w:rsidRPr="00E92139">
        <w:rPr>
          <w:sz w:val="16"/>
          <w:szCs w:val="16"/>
          <w:lang w:val="en-GB"/>
        </w:rPr>
        <w:t xml:space="preserve"> includes cases and controls that indicated incident BCC status at the baseline assessment of a prospective cohort study. A total of 36% of those with BCC and 31% of those without BCC took part. This study might be less affected from selection bias based on its particular study design. However, the low participation rates and the lack of clarity if participants differ from non-participants led to the classification of „high risk of selection bias“. </w:t>
      </w:r>
    </w:p>
    <w:p w14:paraId="354A9A55" w14:textId="77777777" w:rsidR="00561520" w:rsidRPr="00E92139" w:rsidRDefault="007E0523" w:rsidP="00561520">
      <w:pPr>
        <w:spacing w:line="276" w:lineRule="auto"/>
        <w:ind w:left="113" w:hanging="113"/>
        <w:rPr>
          <w:sz w:val="16"/>
          <w:szCs w:val="16"/>
          <w:lang w:val="en-GB"/>
        </w:rPr>
      </w:pPr>
      <w:r>
        <w:rPr>
          <w:b/>
          <w:sz w:val="20"/>
          <w:vertAlign w:val="superscript"/>
          <w:lang w:val="en-GB"/>
        </w:rPr>
        <w:t>c</w:t>
      </w:r>
      <w:r w:rsidR="00561520" w:rsidRPr="00E92139">
        <w:rPr>
          <w:sz w:val="16"/>
          <w:szCs w:val="16"/>
          <w:lang w:val="en-GB"/>
        </w:rPr>
        <w:t xml:space="preserve"> All four studies with inadequate controls and inadequate response rates included dermatologic control subjects </w:t>
      </w:r>
      <w:r w:rsidR="002F1269">
        <w:rPr>
          <w:sz w:val="16"/>
          <w:szCs w:val="16"/>
          <w:lang w:val="en-GB"/>
        </w:rPr>
        <w:t>[26</w:t>
      </w:r>
      <w:r w:rsidR="00561520">
        <w:rPr>
          <w:sz w:val="16"/>
          <w:szCs w:val="16"/>
          <w:lang w:val="en-GB"/>
        </w:rPr>
        <w:t xml:space="preserve">, </w:t>
      </w:r>
      <w:r w:rsidR="002F1269">
        <w:rPr>
          <w:sz w:val="16"/>
          <w:szCs w:val="16"/>
          <w:lang w:val="en-GB"/>
        </w:rPr>
        <w:t>30</w:t>
      </w:r>
      <w:r w:rsidR="00561520">
        <w:rPr>
          <w:sz w:val="16"/>
          <w:szCs w:val="16"/>
          <w:lang w:val="en-GB"/>
        </w:rPr>
        <w:t xml:space="preserve">, </w:t>
      </w:r>
      <w:r w:rsidR="002F1269">
        <w:rPr>
          <w:sz w:val="16"/>
          <w:szCs w:val="16"/>
          <w:lang w:val="en-GB"/>
        </w:rPr>
        <w:t>40</w:t>
      </w:r>
      <w:r w:rsidR="00561520">
        <w:rPr>
          <w:sz w:val="16"/>
          <w:szCs w:val="16"/>
          <w:lang w:val="en-GB"/>
        </w:rPr>
        <w:t xml:space="preserve">, </w:t>
      </w:r>
      <w:r w:rsidR="002F1269">
        <w:rPr>
          <w:sz w:val="16"/>
          <w:szCs w:val="16"/>
          <w:lang w:val="en-GB"/>
        </w:rPr>
        <w:t>44]</w:t>
      </w:r>
      <w:r w:rsidR="00561520" w:rsidRPr="00E92139">
        <w:rPr>
          <w:sz w:val="16"/>
          <w:szCs w:val="16"/>
          <w:lang w:val="en-GB"/>
        </w:rPr>
        <w:t xml:space="preserve">. The study by </w:t>
      </w:r>
      <w:proofErr w:type="spellStart"/>
      <w:r w:rsidR="002F1269">
        <w:rPr>
          <w:sz w:val="16"/>
          <w:szCs w:val="16"/>
          <w:lang w:val="en-GB"/>
        </w:rPr>
        <w:t>Trakatelli</w:t>
      </w:r>
      <w:proofErr w:type="spellEnd"/>
      <w:r w:rsidR="002F1269">
        <w:rPr>
          <w:sz w:val="16"/>
          <w:szCs w:val="16"/>
          <w:lang w:val="en-GB"/>
        </w:rPr>
        <w:t xml:space="preserve"> et al. 2016 [26]</w:t>
      </w:r>
      <w:r w:rsidR="00561520">
        <w:rPr>
          <w:sz w:val="16"/>
          <w:szCs w:val="16"/>
          <w:lang w:val="en-GB"/>
        </w:rPr>
        <w:t xml:space="preserve"> </w:t>
      </w:r>
      <w:r w:rsidR="00561520" w:rsidRPr="00E92139">
        <w:rPr>
          <w:sz w:val="16"/>
          <w:szCs w:val="16"/>
          <w:lang w:val="en-GB"/>
        </w:rPr>
        <w:t>further included controls that were c</w:t>
      </w:r>
      <w:r w:rsidR="00561520">
        <w:rPr>
          <w:rFonts w:cs="Arial"/>
          <w:sz w:val="16"/>
          <w:szCs w:val="16"/>
          <w:lang w:val="en-GB"/>
        </w:rPr>
        <w:t>ompanions of patients,</w:t>
      </w:r>
      <w:r w:rsidR="00561520" w:rsidRPr="00067CC9">
        <w:rPr>
          <w:rFonts w:cs="Arial"/>
          <w:sz w:val="16"/>
          <w:szCs w:val="16"/>
          <w:lang w:val="en-GB"/>
        </w:rPr>
        <w:t xml:space="preserve"> </w:t>
      </w:r>
      <w:r w:rsidR="00561520">
        <w:rPr>
          <w:rFonts w:cs="Arial"/>
          <w:sz w:val="16"/>
          <w:szCs w:val="16"/>
          <w:lang w:val="en-GB"/>
        </w:rPr>
        <w:t>r</w:t>
      </w:r>
      <w:r w:rsidR="00561520" w:rsidRPr="00067CC9">
        <w:rPr>
          <w:rFonts w:cs="Arial"/>
          <w:sz w:val="16"/>
          <w:szCs w:val="16"/>
          <w:lang w:val="en-GB"/>
        </w:rPr>
        <w:t>esidents/</w:t>
      </w:r>
      <w:r w:rsidR="00561520">
        <w:rPr>
          <w:rFonts w:cs="Arial"/>
          <w:sz w:val="16"/>
          <w:szCs w:val="16"/>
          <w:lang w:val="en-GB"/>
        </w:rPr>
        <w:t>v</w:t>
      </w:r>
      <w:r w:rsidR="00561520" w:rsidRPr="00067CC9">
        <w:rPr>
          <w:rFonts w:cs="Arial"/>
          <w:sz w:val="16"/>
          <w:szCs w:val="16"/>
          <w:lang w:val="en-GB"/>
        </w:rPr>
        <w:t>olunteers at homes for the elderly</w:t>
      </w:r>
      <w:r w:rsidR="00561520">
        <w:rPr>
          <w:rFonts w:cs="Arial"/>
          <w:sz w:val="16"/>
          <w:szCs w:val="16"/>
          <w:lang w:val="en-GB"/>
        </w:rPr>
        <w:t>, or n</w:t>
      </w:r>
      <w:r w:rsidR="00561520" w:rsidRPr="00067CC9">
        <w:rPr>
          <w:rFonts w:cs="Arial"/>
          <w:sz w:val="16"/>
          <w:szCs w:val="16"/>
          <w:lang w:val="en-GB"/>
        </w:rPr>
        <w:t>onmedical elderly friends/relatives of research personnel</w:t>
      </w:r>
      <w:r w:rsidR="00561520">
        <w:rPr>
          <w:rFonts w:cs="Arial"/>
          <w:sz w:val="16"/>
          <w:szCs w:val="16"/>
          <w:lang w:val="en-GB"/>
        </w:rPr>
        <w:t>.</w:t>
      </w:r>
    </w:p>
    <w:p w14:paraId="0A0F814E" w14:textId="77777777" w:rsidR="00354E6A" w:rsidRPr="00561520" w:rsidRDefault="00354E6A">
      <w:pPr>
        <w:rPr>
          <w:lang w:val="en-GB"/>
        </w:rPr>
      </w:pPr>
    </w:p>
    <w:p w14:paraId="0FE03952" w14:textId="77777777" w:rsidR="00354E6A" w:rsidRPr="00561520" w:rsidRDefault="00354E6A">
      <w:pPr>
        <w:rPr>
          <w:lang w:val="en-GB"/>
        </w:rPr>
      </w:pPr>
    </w:p>
    <w:sectPr w:rsidR="00354E6A" w:rsidRPr="00561520">
      <w:headerReference w:type="default" r:id="rId6"/>
      <w:headerReference w:type="first" r:id="rId7"/>
      <w:pgSz w:w="11906" w:h="16838" w:code="9"/>
      <w:pgMar w:top="1418" w:right="1418" w:bottom="1134" w:left="1418" w:header="720"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1DFE3" w14:textId="77777777" w:rsidR="009C68D2" w:rsidRDefault="009C68D2">
      <w:r>
        <w:separator/>
      </w:r>
    </w:p>
  </w:endnote>
  <w:endnote w:type="continuationSeparator" w:id="0">
    <w:p w14:paraId="0738451B" w14:textId="77777777" w:rsidR="009C68D2" w:rsidRDefault="009C6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42A14" w14:textId="77777777" w:rsidR="009C68D2" w:rsidRDefault="009C68D2">
      <w:r>
        <w:separator/>
      </w:r>
    </w:p>
  </w:footnote>
  <w:footnote w:type="continuationSeparator" w:id="0">
    <w:p w14:paraId="4BE226AD" w14:textId="77777777" w:rsidR="009C68D2" w:rsidRDefault="009C6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9AB2" w14:textId="77777777" w:rsidR="001C3CA3" w:rsidRDefault="001C3CA3">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1</w:t>
    </w:r>
    <w:r>
      <w:rPr>
        <w:rStyle w:val="Seitenzah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9DDB0" w14:textId="68A46224" w:rsidR="009D7F98" w:rsidRPr="00754F93" w:rsidRDefault="009D7F98" w:rsidP="009D7F98">
    <w:pPr>
      <w:pStyle w:val="Kopfzeile"/>
      <w:spacing w:line="240" w:lineRule="auto"/>
      <w:rPr>
        <w:sz w:val="20"/>
        <w:lang w:val="en-GB"/>
      </w:rPr>
    </w:pPr>
    <w:r>
      <w:rPr>
        <w:sz w:val="20"/>
        <w:lang w:val="en-GB"/>
      </w:rPr>
      <w:t>T</w:t>
    </w:r>
    <w:r w:rsidRPr="00754F93">
      <w:rPr>
        <w:sz w:val="20"/>
        <w:lang w:val="en-GB"/>
      </w:rPr>
      <w:t>itle: Occupational solar exposure and basal cell carcinoma. A review of the epidemiologic literature with meta-analysis</w:t>
    </w:r>
    <w:r w:rsidR="0020310A">
      <w:rPr>
        <w:sz w:val="20"/>
        <w:lang w:val="en-GB"/>
      </w:rPr>
      <w:t xml:space="preserve"> focusing on particular methodological aspects</w:t>
    </w:r>
  </w:p>
  <w:p w14:paraId="167A7764" w14:textId="77777777" w:rsidR="009D7F98" w:rsidRPr="00754F93" w:rsidRDefault="009D7F98" w:rsidP="009D7F98">
    <w:pPr>
      <w:pStyle w:val="Kopfzeile"/>
      <w:spacing w:line="240" w:lineRule="auto"/>
      <w:rPr>
        <w:sz w:val="20"/>
        <w:lang w:val="en-GB"/>
      </w:rPr>
    </w:pPr>
    <w:r w:rsidRPr="00754F93">
      <w:rPr>
        <w:sz w:val="20"/>
        <w:lang w:val="en-GB"/>
      </w:rPr>
      <w:t>J</w:t>
    </w:r>
    <w:r>
      <w:rPr>
        <w:sz w:val="20"/>
        <w:lang w:val="en-GB"/>
      </w:rPr>
      <w:t xml:space="preserve">ournal: </w:t>
    </w:r>
    <w:r w:rsidRPr="00754F93">
      <w:rPr>
        <w:sz w:val="20"/>
        <w:lang w:val="en-GB"/>
      </w:rPr>
      <w:t>European Journal o</w:t>
    </w:r>
    <w:r>
      <w:rPr>
        <w:sz w:val="20"/>
        <w:lang w:val="en-GB"/>
      </w:rPr>
      <w:t>f</w:t>
    </w:r>
    <w:r w:rsidRPr="00754F93">
      <w:rPr>
        <w:sz w:val="20"/>
        <w:lang w:val="en-GB"/>
      </w:rPr>
      <w:t xml:space="preserve"> Epidemiology</w:t>
    </w:r>
  </w:p>
  <w:p w14:paraId="7342F19F" w14:textId="77777777" w:rsidR="009D7F98" w:rsidRDefault="009D7F98" w:rsidP="009D7F98">
    <w:pPr>
      <w:pStyle w:val="Kopfzeile"/>
      <w:spacing w:line="240" w:lineRule="auto"/>
      <w:rPr>
        <w:sz w:val="20"/>
        <w:lang w:val="en-GB"/>
      </w:rPr>
    </w:pPr>
    <w:r w:rsidRPr="00754F93">
      <w:rPr>
        <w:sz w:val="20"/>
        <w:lang w:val="en-GB"/>
      </w:rPr>
      <w:t>Author</w:t>
    </w:r>
    <w:r>
      <w:rPr>
        <w:sz w:val="20"/>
        <w:lang w:val="en-GB"/>
      </w:rPr>
      <w:t xml:space="preserve">s: </w:t>
    </w:r>
    <w:r w:rsidRPr="00754F93">
      <w:rPr>
        <w:sz w:val="20"/>
        <w:lang w:val="en-GB"/>
      </w:rPr>
      <w:t xml:space="preserve">Andrea Wendt, Matthias </w:t>
    </w:r>
    <w:proofErr w:type="spellStart"/>
    <w:r w:rsidRPr="00754F93">
      <w:rPr>
        <w:sz w:val="20"/>
        <w:lang w:val="en-GB"/>
      </w:rPr>
      <w:t>Möhner</w:t>
    </w:r>
    <w:proofErr w:type="spellEnd"/>
    <w:r>
      <w:rPr>
        <w:sz w:val="20"/>
        <w:lang w:val="en-GB"/>
      </w:rPr>
      <w:t xml:space="preserve">; Federal Institute for Occupational Safety and Health; E-Mail: </w:t>
    </w:r>
    <w:r w:rsidR="00327020" w:rsidRPr="00327020">
      <w:rPr>
        <w:sz w:val="20"/>
        <w:lang w:val="en-GB"/>
      </w:rPr>
      <w:t>wendt.andrea@baua.bund.de</w:t>
    </w:r>
  </w:p>
  <w:p w14:paraId="6A3C46BD" w14:textId="77777777" w:rsidR="00327020" w:rsidRPr="009D7F98" w:rsidRDefault="00327020" w:rsidP="009D7F98">
    <w:pPr>
      <w:pStyle w:val="Kopfzeile"/>
      <w:spacing w:line="240" w:lineRule="auto"/>
      <w:rPr>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20"/>
    <w:rsid w:val="001527F5"/>
    <w:rsid w:val="001B37D5"/>
    <w:rsid w:val="001C3CA3"/>
    <w:rsid w:val="0020310A"/>
    <w:rsid w:val="00225941"/>
    <w:rsid w:val="002F1269"/>
    <w:rsid w:val="00327020"/>
    <w:rsid w:val="0034443D"/>
    <w:rsid w:val="00354E6A"/>
    <w:rsid w:val="0037617D"/>
    <w:rsid w:val="00450CDD"/>
    <w:rsid w:val="0049590E"/>
    <w:rsid w:val="004B1237"/>
    <w:rsid w:val="00513C87"/>
    <w:rsid w:val="00523223"/>
    <w:rsid w:val="0056082E"/>
    <w:rsid w:val="00561520"/>
    <w:rsid w:val="005A091F"/>
    <w:rsid w:val="006B11C8"/>
    <w:rsid w:val="007E0523"/>
    <w:rsid w:val="00830BC0"/>
    <w:rsid w:val="00870608"/>
    <w:rsid w:val="0088745D"/>
    <w:rsid w:val="008A751D"/>
    <w:rsid w:val="00923E06"/>
    <w:rsid w:val="009433D7"/>
    <w:rsid w:val="00946717"/>
    <w:rsid w:val="009607B5"/>
    <w:rsid w:val="00980A0B"/>
    <w:rsid w:val="009B7EEB"/>
    <w:rsid w:val="009C68D2"/>
    <w:rsid w:val="009D02BA"/>
    <w:rsid w:val="009D7F98"/>
    <w:rsid w:val="00B1190D"/>
    <w:rsid w:val="00BA5840"/>
    <w:rsid w:val="00BF278B"/>
    <w:rsid w:val="00D74055"/>
    <w:rsid w:val="00E857DF"/>
    <w:rsid w:val="00EC34EB"/>
    <w:rsid w:val="00F16F99"/>
    <w:rsid w:val="00FF3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68B667"/>
  <w15:chartTrackingRefBased/>
  <w15:docId w15:val="{8ECD38B0-3902-43B9-BDE6-2CD6E4C06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61520"/>
    <w:pPr>
      <w:spacing w:line="320" w:lineRule="atLeast"/>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table" w:styleId="Tabellenraster">
    <w:name w:val="Table Grid"/>
    <w:basedOn w:val="NormaleTabelle"/>
    <w:rsid w:val="00561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nhideWhenUsed/>
    <w:qFormat/>
    <w:rsid w:val="00561520"/>
    <w:pPr>
      <w:spacing w:after="200" w:line="240" w:lineRule="auto"/>
    </w:pPr>
    <w:rPr>
      <w:i/>
      <w:iCs/>
      <w:color w:val="1F497D" w:themeColor="text2"/>
      <w:sz w:val="18"/>
      <w:szCs w:val="18"/>
    </w:rPr>
  </w:style>
  <w:style w:type="character" w:customStyle="1" w:styleId="KopfzeileZchn">
    <w:name w:val="Kopfzeile Zchn"/>
    <w:basedOn w:val="Absatz-Standardschriftart"/>
    <w:link w:val="Kopfzeile"/>
    <w:rsid w:val="009D7F98"/>
    <w:rPr>
      <w:rFonts w:ascii="Arial" w:hAnsi="Arial"/>
      <w:sz w:val="24"/>
    </w:rPr>
  </w:style>
  <w:style w:type="character" w:styleId="Hyperlink">
    <w:name w:val="Hyperlink"/>
    <w:basedOn w:val="Absatz-Standardschriftart"/>
    <w:unhideWhenUsed/>
    <w:rsid w:val="003270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1953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BAuA</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Wendt, Andrea</dc:creator>
  <cp:keywords/>
  <dc:description/>
  <cp:lastModifiedBy>Wendt, Andrea</cp:lastModifiedBy>
  <cp:revision>10</cp:revision>
  <dcterms:created xsi:type="dcterms:W3CDTF">2023-02-25T20:07:00Z</dcterms:created>
  <dcterms:modified xsi:type="dcterms:W3CDTF">2023-10-05T09:52:00Z</dcterms:modified>
</cp:coreProperties>
</file>