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318E" w14:textId="77777777" w:rsidR="002023E4" w:rsidRPr="002023E4" w:rsidRDefault="002023E4" w:rsidP="002023E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  <w14:ligatures w14:val="standardContextual"/>
        </w:rPr>
        <w:t>Electronic supplementary material</w:t>
      </w:r>
    </w:p>
    <w:p w14:paraId="3EFDF83E" w14:textId="77777777" w:rsidR="002023E4" w:rsidRPr="002023E4" w:rsidRDefault="002023E4" w:rsidP="002023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t xml:space="preserve">Journal: 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>European</w:t>
      </w:r>
      <w:r w:rsidRPr="002023E4">
        <w:rPr>
          <w:rFonts w:ascii="Times New Roman" w:hAnsi="Times New Roman" w:cs="Times New Roman"/>
          <w:sz w:val="20"/>
          <w:szCs w:val="20"/>
          <w:lang w:val="en-US"/>
          <w14:ligatures w14:val="standardContextual"/>
        </w:rPr>
        <w:t xml:space="preserve"> Journal of Epidemiology </w:t>
      </w:r>
    </w:p>
    <w:p w14:paraId="535330B9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Hlk156032014"/>
    </w:p>
    <w:p w14:paraId="7D0F80B8" w14:textId="04267B41" w:rsidR="00963C0E" w:rsidRPr="00547BF0" w:rsidRDefault="00963C0E" w:rsidP="00963C0E">
      <w:pPr>
        <w:pStyle w:val="Default"/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D54D3">
        <w:rPr>
          <w:rFonts w:ascii="Times New Roman" w:hAnsi="Times New Roman" w:cs="Times New Roman"/>
          <w:b/>
          <w:bCs/>
          <w:sz w:val="20"/>
          <w:szCs w:val="20"/>
          <w:lang w:val="en-US"/>
        </w:rPr>
        <w:t>Increasing incidence of type 1 diabetes in children and adolescents from 2012 to 2021 in Germany: Trends before and during the COVID-19 pandemic</w:t>
      </w:r>
    </w:p>
    <w:p w14:paraId="56CA04F5" w14:textId="77777777" w:rsidR="00963C0E" w:rsidRPr="00AD54D3" w:rsidRDefault="00963C0E" w:rsidP="00963C0E">
      <w:pPr>
        <w:pStyle w:val="Default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1F2D1D6C" w14:textId="77777777" w:rsidR="00963C0E" w:rsidRPr="00AD54D3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1" w:name="_Hlk208844965"/>
      <w:r w:rsidRPr="00AD54D3">
        <w:rPr>
          <w:rFonts w:ascii="Times New Roman" w:hAnsi="Times New Roman" w:cs="Times New Roman"/>
          <w:sz w:val="20"/>
          <w:szCs w:val="20"/>
        </w:rPr>
        <w:t>Carolin T. Lehner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D54D3">
        <w:rPr>
          <w:rFonts w:ascii="Times New Roman" w:hAnsi="Times New Roman" w:cs="Times New Roman"/>
          <w:sz w:val="20"/>
          <w:szCs w:val="20"/>
        </w:rPr>
        <w:t>, Ivona Anastasova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1,2,3</w:t>
      </w:r>
      <w:r w:rsidRPr="00AD54D3">
        <w:rPr>
          <w:rFonts w:ascii="Times New Roman" w:hAnsi="Times New Roman" w:cs="Times New Roman"/>
          <w:sz w:val="20"/>
          <w:szCs w:val="20"/>
        </w:rPr>
        <w:t>, Gunther Schauberger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D54D3">
        <w:rPr>
          <w:rFonts w:ascii="Times New Roman" w:hAnsi="Times New Roman" w:cs="Times New Roman"/>
          <w:sz w:val="20"/>
          <w:szCs w:val="20"/>
        </w:rPr>
        <w:t>, Marian Eberl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D54D3">
        <w:rPr>
          <w:rFonts w:ascii="Times New Roman" w:hAnsi="Times New Roman" w:cs="Times New Roman"/>
          <w:sz w:val="20"/>
          <w:szCs w:val="20"/>
        </w:rPr>
        <w:t>, Florian Schederecker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D54D3">
        <w:rPr>
          <w:rFonts w:ascii="Times New Roman" w:hAnsi="Times New Roman" w:cs="Times New Roman"/>
          <w:sz w:val="20"/>
          <w:szCs w:val="20"/>
        </w:rPr>
        <w:t>, Martin Tauscher</w:t>
      </w:r>
      <w:bookmarkStart w:id="2" w:name="_Hlk197429151"/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bookmarkEnd w:id="2"/>
      <w:r w:rsidRPr="00AD54D3">
        <w:rPr>
          <w:rFonts w:ascii="Times New Roman" w:hAnsi="Times New Roman" w:cs="Times New Roman"/>
          <w:sz w:val="20"/>
          <w:szCs w:val="20"/>
        </w:rPr>
        <w:t xml:space="preserve">, Roman Gerlach 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D54D3">
        <w:rPr>
          <w:rFonts w:ascii="Times New Roman" w:hAnsi="Times New Roman" w:cs="Times New Roman"/>
          <w:sz w:val="20"/>
          <w:szCs w:val="20"/>
        </w:rPr>
        <w:t>, Stefanie J. Klug</w:t>
      </w:r>
      <w:r w:rsidRPr="00AD54D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bookmarkEnd w:id="1"/>
      <w:r w:rsidRPr="00AD54D3">
        <w:rPr>
          <w:rFonts w:ascii="Times New Roman" w:hAnsi="Times New Roman" w:cs="Times New Roman"/>
          <w:sz w:val="20"/>
          <w:szCs w:val="20"/>
        </w:rPr>
        <w:br/>
      </w:r>
    </w:p>
    <w:p w14:paraId="20CE79B9" w14:textId="77777777" w:rsidR="00963C0E" w:rsidRPr="007A6E5C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A6E5C">
        <w:rPr>
          <w:rFonts w:ascii="Times New Roman" w:hAnsi="Times New Roman" w:cs="Times New Roman"/>
          <w:sz w:val="20"/>
          <w:szCs w:val="20"/>
          <w:lang w:val="en-US"/>
        </w:rPr>
        <w:t>1 Technical University of Munich, TUM School of Medicine and Health, Chair of Epidemiology, Munich, Germany</w:t>
      </w:r>
    </w:p>
    <w:p w14:paraId="2C207E9B" w14:textId="4DA10089" w:rsidR="00963C0E" w:rsidRPr="007A6E5C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A6E5C">
        <w:rPr>
          <w:rFonts w:ascii="Times New Roman" w:hAnsi="Times New Roman" w:cs="Times New Roman"/>
          <w:sz w:val="20"/>
          <w:szCs w:val="20"/>
          <w:lang w:val="en-US"/>
        </w:rPr>
        <w:t>2 </w:t>
      </w:r>
      <w:r w:rsidRPr="00EB255E">
        <w:rPr>
          <w:rFonts w:ascii="Times New Roman" w:hAnsi="Times New Roman" w:cs="Times New Roman"/>
          <w:sz w:val="20"/>
          <w:szCs w:val="20"/>
          <w:lang w:val="en-US"/>
        </w:rPr>
        <w:t xml:space="preserve">Institute for Medical Information Processing, Biometry and Epidemiology </w:t>
      </w:r>
      <w:r w:rsidR="00E74409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EB255E">
        <w:rPr>
          <w:rFonts w:ascii="Times New Roman" w:hAnsi="Times New Roman" w:cs="Times New Roman"/>
          <w:sz w:val="20"/>
          <w:szCs w:val="20"/>
          <w:lang w:val="en-US"/>
        </w:rPr>
        <w:t>IBE</w:t>
      </w:r>
      <w:r w:rsidR="00E7440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EB255E">
        <w:rPr>
          <w:rFonts w:ascii="Times New Roman" w:hAnsi="Times New Roman" w:cs="Times New Roman"/>
          <w:sz w:val="20"/>
          <w:szCs w:val="20"/>
          <w:lang w:val="en-US"/>
        </w:rPr>
        <w:t>, LMU Munich, Germany</w:t>
      </w:r>
      <w:r w:rsidRPr="007A6E5C">
        <w:rPr>
          <w:rFonts w:ascii="Times New Roman" w:hAnsi="Times New Roman" w:cs="Times New Roman"/>
          <w:sz w:val="20"/>
          <w:szCs w:val="20"/>
          <w:lang w:val="en-US"/>
        </w:rPr>
        <w:br/>
        <w:t>3 Pettenkofer School of Public Health, Munich, Germany</w:t>
      </w:r>
      <w:r w:rsidRPr="007A6E5C">
        <w:rPr>
          <w:rFonts w:ascii="Times New Roman" w:hAnsi="Times New Roman" w:cs="Times New Roman"/>
          <w:sz w:val="20"/>
          <w:szCs w:val="20"/>
          <w:lang w:val="en-US"/>
        </w:rPr>
        <w:br/>
        <w:t>4 Bavarian Association of Statutory Health Insurance Physicians, Munich, Germany</w:t>
      </w:r>
    </w:p>
    <w:p w14:paraId="75A5D653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6C1B5129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61C1C12" w14:textId="27B88036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Correspondence address:</w:t>
      </w:r>
    </w:p>
    <w:p w14:paraId="2F6DCA5D" w14:textId="77777777" w:rsidR="00963C0E" w:rsidRPr="0068420C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8420C">
        <w:rPr>
          <w:rFonts w:ascii="Times New Roman" w:hAnsi="Times New Roman" w:cs="Times New Roman"/>
          <w:sz w:val="20"/>
          <w:szCs w:val="20"/>
          <w:lang w:val="en-US"/>
        </w:rPr>
        <w:t>Carolin Lehner</w:t>
      </w:r>
    </w:p>
    <w:p w14:paraId="21F913F3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7A6E5C">
        <w:rPr>
          <w:rFonts w:ascii="Times New Roman" w:hAnsi="Times New Roman" w:cs="Times New Roman"/>
          <w:sz w:val="20"/>
          <w:szCs w:val="20"/>
          <w:lang w:val="en-US"/>
        </w:rPr>
        <w:t>Technical University of Munich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7A6E5C">
        <w:rPr>
          <w:rFonts w:ascii="Times New Roman" w:hAnsi="Times New Roman" w:cs="Times New Roman"/>
          <w:sz w:val="20"/>
          <w:szCs w:val="20"/>
          <w:lang w:val="en-US"/>
        </w:rPr>
        <w:t>TUM School of Medicine and Health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68420C">
        <w:rPr>
          <w:rFonts w:ascii="Times New Roman" w:hAnsi="Times New Roman" w:cs="Times New Roman"/>
          <w:sz w:val="20"/>
          <w:szCs w:val="20"/>
          <w:lang w:val="en-US"/>
        </w:rPr>
        <w:t>Chair of Epidemiology</w:t>
      </w:r>
    </w:p>
    <w:p w14:paraId="6B7F13A9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Am Olympiapark 11</w:t>
      </w:r>
    </w:p>
    <w:p w14:paraId="0522380E" w14:textId="77777777" w:rsidR="00963C0E" w:rsidRPr="0068420C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8420C">
        <w:rPr>
          <w:rFonts w:ascii="Times New Roman" w:hAnsi="Times New Roman" w:cs="Times New Roman"/>
          <w:sz w:val="20"/>
          <w:szCs w:val="20"/>
          <w:lang w:val="en-US"/>
        </w:rPr>
        <w:t>80809 Munich, Germany</w:t>
      </w:r>
    </w:p>
    <w:p w14:paraId="0CCD15BB" w14:textId="77777777" w:rsidR="00963C0E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3" w:name="_Hlk208844982"/>
      <w:r>
        <w:rPr>
          <w:rFonts w:ascii="Times New Roman" w:hAnsi="Times New Roman" w:cs="Times New Roman"/>
          <w:sz w:val="20"/>
          <w:szCs w:val="20"/>
          <w:lang w:val="en-US"/>
        </w:rPr>
        <w:t>carolin.lehner@tum.de</w:t>
      </w:r>
    </w:p>
    <w:bookmarkEnd w:id="3"/>
    <w:p w14:paraId="32C75398" w14:textId="77777777" w:rsidR="00963C0E" w:rsidRPr="0068420C" w:rsidRDefault="00963C0E" w:rsidP="00963C0E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5DDDC45" w14:textId="0B00CEAD" w:rsidR="002023E4" w:rsidRPr="002023E4" w:rsidRDefault="002023E4" w:rsidP="002023E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color w:val="000000"/>
          <w:sz w:val="20"/>
          <w:szCs w:val="20"/>
          <w:lang w:val="en-US"/>
          <w14:ligatures w14:val="standardContextual"/>
        </w:rPr>
        <w:br w:type="page"/>
      </w:r>
    </w:p>
    <w:p w14:paraId="5B58467D" w14:textId="0E0A8951" w:rsidR="002023E4" w:rsidRPr="002023E4" w:rsidRDefault="002023E4" w:rsidP="0020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  <w:lastRenderedPageBreak/>
        <w:t xml:space="preserve">Supplementary Table </w:t>
      </w: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t>S1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 xml:space="preserve"> Age-standardized incidence rates (ASIR) of type 1 diabetes (T1D) per 100,000 person-years (py) by </w:t>
      </w:r>
      <w:r w:rsidR="00216DAC">
        <w:rPr>
          <w:rFonts w:ascii="Times New Roman" w:hAnsi="Times New Roman" w:cs="Times New Roman"/>
          <w:lang w:val="en-US"/>
          <w14:ligatures w14:val="standardContextual"/>
        </w:rPr>
        <w:t xml:space="preserve">calendar 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>quarter and sex (European Standard Population 2013)</w:t>
      </w:r>
    </w:p>
    <w:p w14:paraId="64951A53" w14:textId="77777777" w:rsidR="002023E4" w:rsidRPr="002023E4" w:rsidRDefault="002023E4" w:rsidP="002023E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  <w:lang w:val="en-US"/>
          <w14:ligatures w14:val="standardContextual"/>
        </w:rPr>
      </w:pPr>
    </w:p>
    <w:tbl>
      <w:tblPr>
        <w:tblW w:w="5000" w:type="pct"/>
        <w:jc w:val="center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893"/>
        <w:gridCol w:w="1109"/>
        <w:gridCol w:w="693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</w:tblGrid>
      <w:tr w:rsidR="002023E4" w:rsidRPr="002023E4" w14:paraId="140E02BE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18" w:space="0" w:color="D3D3D3"/>
              <w:left w:val="single" w:sz="2" w:space="0" w:color="D3D3D3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471FD817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Sex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2BB1C07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Quarter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5D30CA4D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2012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33CDD399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2013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7A3B766F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2014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563B8911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2015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45063E0C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2016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1B872947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2017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2B47573F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2018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6AEAC62E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2019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4BC1B8B0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2020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2" w:space="0" w:color="D3D3D3"/>
            </w:tcBorders>
            <w:hideMark/>
          </w:tcPr>
          <w:p w14:paraId="61D71A04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2021</w:t>
            </w:r>
          </w:p>
        </w:tc>
      </w:tr>
      <w:tr w:rsidR="002023E4" w:rsidRPr="002023E4" w14:paraId="5481F3E9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88BED1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B1382C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68D6DE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1ABE0DB0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81FD97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18.3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8E5F9A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9A8471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27.7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7BB8CF5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25.1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11B397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24.6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C7784D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26.0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030B97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29.4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84830B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33.6</w:t>
            </w:r>
          </w:p>
        </w:tc>
      </w:tr>
      <w:tr w:rsidR="002023E4" w:rsidRPr="002023E4" w14:paraId="73A26C35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8770F2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A8D3F6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7C561E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25.9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A48AEF5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24.8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16CCC0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31.2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5DB753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F2CAEE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03F7BD0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6E7D9980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23.8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6376B38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20.3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BD1BE1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33.8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875A0B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30.6</w:t>
            </w:r>
          </w:p>
        </w:tc>
      </w:tr>
      <w:tr w:rsidR="002023E4" w:rsidRPr="002023E4" w14:paraId="6851084A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91E192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2B7B639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CD6865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16.2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CED9FE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28.7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31D814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29.6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DF6029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27.8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1CF689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34.4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CEBAEE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29.3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8A2F75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27.5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EF8A43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3C1C93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33.6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C515C5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30.1</w:t>
            </w:r>
          </w:p>
        </w:tc>
      </w:tr>
      <w:tr w:rsidR="002023E4" w:rsidRPr="002023E4" w14:paraId="308F098E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7B7FB0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82687A6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92EBD0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25.2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1177C1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CFFFBB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29.1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369276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33.8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41A490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27.4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7F716A5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23.4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D0A482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31.3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E7FD0D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38.0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87AE66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36.0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DE5B64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35.8</w:t>
            </w:r>
          </w:p>
        </w:tc>
      </w:tr>
      <w:tr w:rsidR="002023E4" w:rsidRPr="002023E4" w14:paraId="740A7521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A6E49C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41226A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7626F3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21.7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1651B65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7CD49A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21.3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990476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31.2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F1097F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37.5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AA3565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7353A59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00C5F3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23.6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5AEB17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27.1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9DB7AF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37.7</w:t>
            </w:r>
          </w:p>
        </w:tc>
      </w:tr>
      <w:tr w:rsidR="002023E4" w:rsidRPr="002023E4" w14:paraId="34C391F9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03C73C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A32EF8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F1B5A5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21.1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6765AF1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21.9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2FA1BD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24.0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00B83F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36.9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4D35C2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35.7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B83E6F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40.2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6E40698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81DF53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35.4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7054A18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38.1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79C5CFD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38.6</w:t>
            </w:r>
          </w:p>
        </w:tc>
      </w:tr>
      <w:tr w:rsidR="002023E4" w:rsidRPr="002023E4" w14:paraId="7478F801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DC3C4B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A5E705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4091EA9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25.8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CEA1DC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31.8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C86043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34.8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2C5D459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41.0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1142A85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28.2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541C5B6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74AAD5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35.8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6E97EE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6B5837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42.6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C820EA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39.5</w:t>
            </w:r>
          </w:p>
        </w:tc>
      </w:tr>
      <w:tr w:rsidR="002023E4" w:rsidRPr="002023E4" w14:paraId="57B7E4D1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FCF284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94A58E9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Q4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4419FF0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4A183F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24.5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3517DE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39.7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8576CC5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32.3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CF48C5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31.2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CB8F07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34.1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DED358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32.6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02A8BE1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42.8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7B44ED6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37.2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E55AC18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39.8</w:t>
            </w:r>
          </w:p>
        </w:tc>
      </w:tr>
    </w:tbl>
    <w:p w14:paraId="44D2066F" w14:textId="77777777" w:rsidR="002023E4" w:rsidRPr="002023E4" w:rsidRDefault="002023E4" w:rsidP="002023E4">
      <w:pPr>
        <w:rPr>
          <w:rFonts w:ascii="Times New Roman" w:hAnsi="Times New Roman" w:cs="Times New Roman"/>
          <w:b/>
          <w:bCs/>
          <w:lang w:val="en-US"/>
          <w14:ligatures w14:val="standardContextual"/>
        </w:rPr>
      </w:pPr>
      <w:bookmarkStart w:id="4" w:name="_Hlk156032057"/>
      <w:bookmarkStart w:id="5" w:name="_Hlk155911601"/>
      <w:bookmarkEnd w:id="0"/>
    </w:p>
    <w:p w14:paraId="484DA85D" w14:textId="275679D1" w:rsidR="002023E4" w:rsidRPr="002023E4" w:rsidRDefault="002023E4" w:rsidP="002023E4">
      <w:pPr>
        <w:rPr>
          <w:rFonts w:ascii="Times New Roman" w:hAnsi="Times New Roman" w:cs="Times New Roman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t xml:space="preserve">Supplementary Table S2 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>Overall crude incidence rates (CIR) of type 1 diabetes (T1D) per 100,000 person-years (py) and average annual changes in % by age group, sex, and time period</w:t>
      </w:r>
      <w:bookmarkEnd w:id="4"/>
    </w:p>
    <w:p w14:paraId="6640E208" w14:textId="77777777" w:rsidR="002023E4" w:rsidRPr="002023E4" w:rsidRDefault="002023E4" w:rsidP="002023E4">
      <w:pPr>
        <w:rPr>
          <w:rFonts w:ascii="Times New Roman" w:hAnsi="Times New Roman" w:cs="Times New Roman"/>
          <w:lang w:val="en-US"/>
          <w14:ligatures w14:val="standardContextual"/>
        </w:rPr>
      </w:pPr>
    </w:p>
    <w:tbl>
      <w:tblPr>
        <w:tblW w:w="5000" w:type="pct"/>
        <w:jc w:val="center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79"/>
        <w:gridCol w:w="1512"/>
        <w:gridCol w:w="1469"/>
        <w:gridCol w:w="1469"/>
        <w:gridCol w:w="1736"/>
        <w:gridCol w:w="1736"/>
      </w:tblGrid>
      <w:tr w:rsidR="002023E4" w:rsidRPr="002023E4" w14:paraId="2B8AC2A4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D3D3D3"/>
              <w:right w:val="single" w:sz="4" w:space="0" w:color="FFFFFF" w:themeColor="background1"/>
            </w:tcBorders>
          </w:tcPr>
          <w:p w14:paraId="622C3C79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D3D3D3"/>
              <w:right w:val="single" w:sz="18" w:space="0" w:color="FFFFFF" w:themeColor="background1"/>
            </w:tcBorders>
          </w:tcPr>
          <w:p w14:paraId="5618D98E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bottom w:val="single" w:sz="18" w:space="0" w:color="D3D3D3"/>
              <w:right w:val="single" w:sz="18" w:space="0" w:color="FFFFFF" w:themeColor="background1"/>
            </w:tcBorders>
          </w:tcPr>
          <w:p w14:paraId="125EF022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  <w:t>CIR per 100,000 py</w:t>
            </w:r>
          </w:p>
        </w:tc>
        <w:tc>
          <w:tcPr>
            <w:tcW w:w="0" w:type="auto"/>
            <w:gridSpan w:val="2"/>
            <w:tcBorders>
              <w:top w:val="single" w:sz="4" w:space="0" w:color="FFFFFF"/>
              <w:left w:val="single" w:sz="18" w:space="0" w:color="FFFFFF" w:themeColor="background1"/>
              <w:bottom w:val="single" w:sz="18" w:space="0" w:color="D3D3D3"/>
              <w:right w:val="single" w:sz="18" w:space="0" w:color="FFFFFF" w:themeColor="background1"/>
            </w:tcBorders>
          </w:tcPr>
          <w:p w14:paraId="5F2F1022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lang w:val="en-US"/>
                <w14:ligatures w14:val="standardContextual"/>
              </w:rPr>
              <w:t>Average annual change (%)</w:t>
            </w:r>
          </w:p>
        </w:tc>
      </w:tr>
      <w:tr w:rsidR="002023E4" w:rsidRPr="002023E4" w14:paraId="721D47F6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18" w:space="0" w:color="D3D3D3"/>
              <w:left w:val="single" w:sz="2" w:space="0" w:color="D3D3D3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0559E2B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Sex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645AADB0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Age group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05C62FC7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2012-2019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1F239BEB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2012-2021</w:t>
            </w:r>
          </w:p>
        </w:tc>
        <w:tc>
          <w:tcPr>
            <w:tcW w:w="0" w:type="auto"/>
            <w:tcBorders>
              <w:top w:val="single" w:sz="18" w:space="0" w:color="E7E6E6" w:themeColor="background2"/>
              <w:left w:val="single" w:sz="4" w:space="0" w:color="E7E6E6" w:themeColor="background2"/>
              <w:bottom w:val="single" w:sz="18" w:space="0" w:color="D0CECE" w:themeColor="background2" w:themeShade="E6"/>
              <w:right w:val="single" w:sz="4" w:space="0" w:color="E7E6E6" w:themeColor="background2"/>
            </w:tcBorders>
            <w:hideMark/>
          </w:tcPr>
          <w:p w14:paraId="342149CF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2012-2019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2" w:space="0" w:color="D3D3D3"/>
            </w:tcBorders>
            <w:hideMark/>
          </w:tcPr>
          <w:p w14:paraId="7C194FF4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2012-2021</w:t>
            </w:r>
          </w:p>
        </w:tc>
      </w:tr>
      <w:tr w:rsidR="002023E4" w:rsidRPr="002023E4" w14:paraId="2134501D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18" w:space="0" w:color="D3D3D3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685EA02D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1133C946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0-4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0ABD3DA0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16.8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18F1E9A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17.5</w:t>
            </w:r>
          </w:p>
        </w:tc>
        <w:tc>
          <w:tcPr>
            <w:tcW w:w="0" w:type="auto"/>
            <w:tcBorders>
              <w:top w:val="single" w:sz="18" w:space="0" w:color="D0CECE" w:themeColor="background2" w:themeShade="E6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139CC2C5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6.7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  <w:shd w:val="clear" w:color="auto" w:fill="F2F2F2" w:themeFill="background1" w:themeFillShade="F2"/>
          </w:tcPr>
          <w:p w14:paraId="7FE8CE0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4.0</w:t>
            </w:r>
          </w:p>
        </w:tc>
      </w:tr>
      <w:tr w:rsidR="002023E4" w:rsidRPr="002023E4" w14:paraId="1058DC7C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6EF2284C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5B00DB8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5-9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4AF3987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30.1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7E2C40A6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32.5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02B92E73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-2.8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</w:tcPr>
          <w:p w14:paraId="153794EC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3.8</w:t>
            </w:r>
          </w:p>
        </w:tc>
      </w:tr>
      <w:tr w:rsidR="002023E4" w:rsidRPr="002023E4" w14:paraId="66DE0989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3C0F34B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2E6769F7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10-14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5058F5C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38.1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7FD8E2D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38.5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3E82A03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-1.1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  <w:shd w:val="clear" w:color="auto" w:fill="F2F2F2" w:themeFill="background1" w:themeFillShade="F2"/>
          </w:tcPr>
          <w:p w14:paraId="3448C5E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1.1</w:t>
            </w:r>
          </w:p>
        </w:tc>
      </w:tr>
      <w:tr w:rsidR="002023E4" w:rsidRPr="002023E4" w14:paraId="222D5673" w14:textId="77777777" w:rsidTr="00540D82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6F20B0F2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54312E7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15-19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7DD19E44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20.3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6DB198A0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22.2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51393121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9.8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</w:tcPr>
          <w:p w14:paraId="1A1E9456" w14:textId="77777777" w:rsidR="002023E4" w:rsidRPr="002023E4" w:rsidRDefault="002023E4" w:rsidP="002023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8.5</w:t>
            </w:r>
          </w:p>
        </w:tc>
      </w:tr>
      <w:tr w:rsidR="002023E4" w:rsidRPr="002023E4" w14:paraId="4429E5E2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05A3DE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1050B9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0-4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1999E5A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18.1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400B72E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19.9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12432BA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8.6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5EF9B69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12.4</w:t>
            </w:r>
          </w:p>
        </w:tc>
      </w:tr>
      <w:tr w:rsidR="002023E4" w:rsidRPr="002023E4" w14:paraId="3DC5D528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664E7A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818596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5-9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92B56F5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30.9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EB3BCD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32.8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061252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3.7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69DC26B5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5.6</w:t>
            </w:r>
          </w:p>
        </w:tc>
      </w:tr>
      <w:tr w:rsidR="002023E4" w:rsidRPr="002023E4" w14:paraId="29D6B7F5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698F2C7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4AA596E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10-14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6359646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46.8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50D2AF94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46.8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DA6AACA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3DF2E20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0.6</w:t>
            </w:r>
          </w:p>
        </w:tc>
      </w:tr>
      <w:tr w:rsidR="002023E4" w:rsidRPr="002023E4" w14:paraId="11A1610D" w14:textId="77777777" w:rsidTr="00540D82">
        <w:trPr>
          <w:cantSplit/>
          <w:jc w:val="center"/>
        </w:trPr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2D5C046D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male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E229BF2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15-19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0C55E4B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26.7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EBF32BF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28.8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480A9883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6.5</w:t>
            </w:r>
          </w:p>
        </w:tc>
        <w:tc>
          <w:tcPr>
            <w:tcW w:w="0" w:type="auto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5989AC3C" w14:textId="77777777" w:rsidR="002023E4" w:rsidRPr="002023E4" w:rsidRDefault="002023E4" w:rsidP="002023E4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2023E4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7.6</w:t>
            </w:r>
          </w:p>
        </w:tc>
      </w:tr>
    </w:tbl>
    <w:p w14:paraId="7714EEBC" w14:textId="77777777" w:rsidR="002023E4" w:rsidRPr="002023E4" w:rsidRDefault="002023E4" w:rsidP="002023E4">
      <w:pPr>
        <w:rPr>
          <w:rFonts w:ascii="Times New Roman" w:hAnsi="Times New Roman" w:cs="Times New Roman"/>
          <w:b/>
          <w:bCs/>
          <w:lang w:val="en-US"/>
          <w14:ligatures w14:val="standardContextual"/>
        </w:rPr>
      </w:pPr>
      <w:bookmarkStart w:id="6" w:name="_Hlk156067782"/>
      <w:bookmarkEnd w:id="5"/>
    </w:p>
    <w:p w14:paraId="79179948" w14:textId="77777777" w:rsidR="002023E4" w:rsidRPr="002023E4" w:rsidRDefault="002023E4" w:rsidP="002023E4">
      <w:pPr>
        <w:rPr>
          <w:rFonts w:ascii="Times New Roman" w:hAnsi="Times New Roman" w:cs="Times New Roman"/>
          <w:b/>
          <w:bCs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br w:type="page"/>
      </w:r>
    </w:p>
    <w:p w14:paraId="19604A15" w14:textId="040DFAAD" w:rsidR="002023E4" w:rsidRPr="002023E4" w:rsidRDefault="002023E4" w:rsidP="002023E4">
      <w:pPr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lastRenderedPageBreak/>
        <w:t xml:space="preserve">Supplementary Table S3 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 xml:space="preserve">Time series regression model 1 of quarterly age-standardized incidence rates (ASIR) of type 1 diabetes (T1D) per 100,000 person-years (py) and factors of time </w:t>
      </w:r>
      <w:bookmarkEnd w:id="6"/>
      <w:r w:rsidRPr="002023E4">
        <w:rPr>
          <w:rFonts w:ascii="Times New Roman" w:hAnsi="Times New Roman" w:cs="Times New Roman"/>
          <w:lang w:val="en-US"/>
          <w14:ligatures w14:val="standardContextual"/>
        </w:rPr>
        <w:t>by sex</w:t>
      </w:r>
    </w:p>
    <w:p w14:paraId="1E06C2E6" w14:textId="77777777" w:rsidR="002023E4" w:rsidRPr="002023E4" w:rsidRDefault="002023E4" w:rsidP="00202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lang w:val="en-US"/>
          <w14:ligatures w14:val="standardContextual"/>
        </w:rPr>
      </w:pPr>
    </w:p>
    <w:tbl>
      <w:tblPr>
        <w:tblpPr w:leftFromText="141" w:rightFromText="141" w:vertAnchor="text" w:tblpY="1"/>
        <w:tblOverlap w:val="never"/>
        <w:tblW w:w="90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5"/>
        <w:gridCol w:w="2762"/>
        <w:gridCol w:w="2796"/>
      </w:tblGrid>
      <w:tr w:rsidR="002023E4" w:rsidRPr="00E74409" w14:paraId="00BD9038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2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46FBF09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FFFFFF" w:themeColor="background1"/>
              <w:bottom w:val="single" w:sz="18" w:space="0" w:color="D0CECE" w:themeColor="background2" w:themeShade="E6"/>
            </w:tcBorders>
            <w:vAlign w:val="center"/>
            <w:hideMark/>
          </w:tcPr>
          <w:p w14:paraId="4E0068B4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Outcome: Quarterly ASIR of T1D (model 1)</w:t>
            </w:r>
          </w:p>
        </w:tc>
      </w:tr>
      <w:tr w:rsidR="002023E4" w:rsidRPr="002023E4" w14:paraId="52CD563F" w14:textId="77777777" w:rsidTr="00540D82">
        <w:trPr>
          <w:trHeight w:val="566"/>
          <w:tblCellSpacing w:w="15" w:type="dxa"/>
        </w:trPr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D0CECE" w:themeColor="background2" w:themeShade="E6"/>
              <w:right w:val="single" w:sz="4" w:space="0" w:color="FFFFFF" w:themeColor="background1"/>
            </w:tcBorders>
            <w:vAlign w:val="center"/>
            <w:hideMark/>
          </w:tcPr>
          <w:p w14:paraId="03526B1F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2" w:space="0" w:color="FFFFFF" w:themeColor="background1"/>
              <w:left w:val="single" w:sz="2" w:space="0" w:color="E7E6E6" w:themeColor="background2"/>
              <w:bottom w:val="single" w:sz="18" w:space="0" w:color="D0CECE" w:themeColor="background2" w:themeShade="E6"/>
              <w:right w:val="single" w:sz="4" w:space="0" w:color="FFFFFF" w:themeColor="background1"/>
            </w:tcBorders>
            <w:vAlign w:val="center"/>
            <w:hideMark/>
          </w:tcPr>
          <w:p w14:paraId="0BE42F46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Females </w:t>
            </w:r>
          </w:p>
          <w:p w14:paraId="4BF65972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Coefficient (95% CI)</w:t>
            </w:r>
          </w:p>
        </w:tc>
        <w:tc>
          <w:tcPr>
            <w:tcW w:w="0" w:type="auto"/>
            <w:tcBorders>
              <w:top w:val="single" w:sz="2" w:space="0" w:color="FFFFFF" w:themeColor="background1"/>
              <w:left w:val="single" w:sz="2" w:space="0" w:color="E7E6E6" w:themeColor="background2"/>
              <w:bottom w:val="single" w:sz="18" w:space="0" w:color="D0CECE" w:themeColor="background2" w:themeShade="E6"/>
            </w:tcBorders>
            <w:vAlign w:val="center"/>
            <w:hideMark/>
          </w:tcPr>
          <w:p w14:paraId="44D240C7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Males </w:t>
            </w:r>
          </w:p>
          <w:p w14:paraId="510BF546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Coefficient (95% CI)</w:t>
            </w:r>
          </w:p>
        </w:tc>
      </w:tr>
      <w:tr w:rsidR="002023E4" w:rsidRPr="002023E4" w14:paraId="48A66B11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2A72843B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Constant</w:t>
            </w:r>
          </w:p>
        </w:tc>
        <w:tc>
          <w:tcPr>
            <w:tcW w:w="0" w:type="auto"/>
            <w:tcBorders>
              <w:bottom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647A101" w14:textId="7946FE89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27.27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(23.31, 31.23)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4F8677A" w14:textId="149C5BFC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27.90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(23.04, 32.77)</w:t>
            </w:r>
          </w:p>
        </w:tc>
      </w:tr>
      <w:tr w:rsidR="002023E4" w:rsidRPr="002023E4" w14:paraId="3CDA435A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33664A69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Pre-pandemic time trend</w:t>
            </w:r>
          </w:p>
        </w:tc>
        <w:tc>
          <w:tcPr>
            <w:tcW w:w="0" w:type="auto"/>
            <w:tcBorders>
              <w:bottom w:val="single" w:sz="4" w:space="0" w:color="E7E6E6" w:themeColor="background2"/>
            </w:tcBorders>
            <w:vAlign w:val="center"/>
            <w:hideMark/>
          </w:tcPr>
          <w:p w14:paraId="764172CF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0.10 (-0.06, 0.25)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47DE7924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0.30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(0.10, 0.49)</w:t>
            </w:r>
          </w:p>
        </w:tc>
      </w:tr>
      <w:tr w:rsidR="002023E4" w:rsidRPr="002023E4" w14:paraId="69A98C90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C56B568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Quarter 1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57A04DD" w14:textId="7BEE5222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-4.45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(-8.28, -0.61)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751960F5" w14:textId="6214F748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-5.62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(-10.33, -0.91)</w:t>
            </w:r>
          </w:p>
        </w:tc>
      </w:tr>
      <w:tr w:rsidR="002023E4" w:rsidRPr="002023E4" w14:paraId="6ED3EDC5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2882705E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Quarter 2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vAlign w:val="center"/>
            <w:hideMark/>
          </w:tcPr>
          <w:p w14:paraId="2F1D89E3" w14:textId="414B4E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-2.73 (-6.</w:t>
            </w:r>
            <w:r w:rsidR="003D34A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0, 1.05)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1B3F84BC" w14:textId="3F63A94A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-1.46 (-6.10, 3.18)</w:t>
            </w:r>
          </w:p>
        </w:tc>
      </w:tr>
      <w:tr w:rsidR="002023E4" w:rsidRPr="002023E4" w14:paraId="2B833448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535597B9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Quarter 3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5AA8979" w14:textId="6D43911F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-2.20 (-5.94, 1.54)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4A68A4B3" w14:textId="69B7F5A1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-0.22 (-4.82, 4.38)</w:t>
            </w:r>
          </w:p>
        </w:tc>
      </w:tr>
      <w:tr w:rsidR="002023E4" w:rsidRPr="002023E4" w14:paraId="76C83FF2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63796C0C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Level change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  <w:hideMark/>
          </w:tcPr>
          <w:p w14:paraId="4432E38C" w14:textId="16EAF285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5.46 (-1.82, 12.75)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6F504DDE" w14:textId="4EC01FE9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-0.56 (-9.51, 8.39)</w:t>
            </w:r>
          </w:p>
        </w:tc>
      </w:tr>
      <w:tr w:rsidR="002023E4" w:rsidRPr="002023E4" w14:paraId="6E1EABF8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7B4A2251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Slope change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1383EC" w14:textId="5EA9191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-0.25 (-1.58, 1.07)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5B8D060" w14:textId="2D2565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0.28 (-1.35, 1.91)</w:t>
            </w:r>
          </w:p>
        </w:tc>
      </w:tr>
      <w:tr w:rsidR="002023E4" w:rsidRPr="002023E4" w14:paraId="23EDD6BE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29B832AB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  <w:hideMark/>
          </w:tcPr>
          <w:p w14:paraId="1A7CA16A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3A492A7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</w:t>
            </w:r>
          </w:p>
        </w:tc>
      </w:tr>
      <w:tr w:rsidR="002023E4" w:rsidRPr="002023E4" w14:paraId="654645E3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7653F882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E7189FE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0.41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34C78501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0.49</w:t>
            </w:r>
          </w:p>
        </w:tc>
      </w:tr>
      <w:tr w:rsidR="002023E4" w:rsidRPr="002023E4" w14:paraId="51097D6F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53F3FD17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Adjusted R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  <w:hideMark/>
          </w:tcPr>
          <w:p w14:paraId="52413D36" w14:textId="3A301B12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</w:t>
            </w:r>
            <w:r w:rsidR="00DE46FD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30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2BD6230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0.40</w:t>
            </w:r>
          </w:p>
        </w:tc>
      </w:tr>
      <w:tr w:rsidR="002023E4" w:rsidRPr="002023E4" w14:paraId="1C15EA66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left w:val="single" w:sz="4" w:space="0" w:color="E7E6E6" w:themeColor="background2"/>
              <w:righ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741DDB45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Residual Standard Error (df = 33)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871DF0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4.10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384E37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5.04</w:t>
            </w:r>
          </w:p>
        </w:tc>
      </w:tr>
      <w:tr w:rsidR="002023E4" w:rsidRPr="002023E4" w14:paraId="45D34BE4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0FCE1310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 Statistic (df = 6; 33)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vAlign w:val="center"/>
            <w:hideMark/>
          </w:tcPr>
          <w:p w14:paraId="6FBE15A4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3.85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6A5123B2" w14:textId="0EB25AE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5.26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</w:p>
        </w:tc>
      </w:tr>
      <w:tr w:rsidR="002023E4" w:rsidRPr="002023E4" w14:paraId="71E95E0C" w14:textId="77777777" w:rsidTr="00540D82">
        <w:trPr>
          <w:trHeight w:val="416"/>
          <w:tblCellSpacing w:w="15" w:type="dxa"/>
        </w:trPr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E7E6E6" w:themeColor="background2"/>
            </w:tcBorders>
            <w:vAlign w:val="center"/>
            <w:hideMark/>
          </w:tcPr>
          <w:p w14:paraId="561336B4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  <w:hideMark/>
          </w:tcPr>
          <w:p w14:paraId="3A267F2B" w14:textId="77777777" w:rsidR="002023E4" w:rsidRPr="002023E4" w:rsidRDefault="002023E4" w:rsidP="00202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                                       *p&lt;0.1; **p&lt;0.05; ***p&lt;0.01</w:t>
            </w:r>
          </w:p>
        </w:tc>
      </w:tr>
    </w:tbl>
    <w:p w14:paraId="20C9F2DD" w14:textId="77777777" w:rsidR="002023E4" w:rsidRPr="002023E4" w:rsidRDefault="002023E4" w:rsidP="002023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bookmarkStart w:id="7" w:name="_Hlk155911585"/>
      <w:r w:rsidRPr="002023E4"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  <w:br w:type="page"/>
      </w:r>
    </w:p>
    <w:p w14:paraId="7E76CF8A" w14:textId="73B50F04" w:rsidR="002023E4" w:rsidRPr="002023E4" w:rsidRDefault="002023E4" w:rsidP="002023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  <w:lastRenderedPageBreak/>
        <w:t xml:space="preserve">Supplementary Table S4 </w:t>
      </w:r>
      <w:r w:rsidRPr="002023E4">
        <w:rPr>
          <w:rFonts w:ascii="Times New Roman" w:hAnsi="Times New Roman" w:cs="Times New Roman"/>
          <w:color w:val="000000"/>
          <w:lang w:val="en-US"/>
          <w14:ligatures w14:val="standardContextual"/>
        </w:rPr>
        <w:t>Time series regression model 3 of quarterly age-standardized incidence rates (ASIR) of type 1 diabetes (T1D) per 100,000 person-years (py) and factors of time by sex</w:t>
      </w:r>
    </w:p>
    <w:p w14:paraId="2F04D75F" w14:textId="77777777" w:rsidR="002023E4" w:rsidRPr="002023E4" w:rsidRDefault="002023E4" w:rsidP="002023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lang w:val="en-US"/>
          <w14:ligatures w14:val="standardContextual"/>
        </w:rPr>
      </w:pPr>
    </w:p>
    <w:tbl>
      <w:tblPr>
        <w:tblW w:w="89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1"/>
        <w:gridCol w:w="2400"/>
        <w:gridCol w:w="2415"/>
      </w:tblGrid>
      <w:tr w:rsidR="002023E4" w:rsidRPr="00E74409" w14:paraId="7919FB17" w14:textId="77777777" w:rsidTr="00540D82">
        <w:trPr>
          <w:trHeight w:val="411"/>
          <w:tblCellSpacing w:w="15" w:type="dxa"/>
        </w:trPr>
        <w:tc>
          <w:tcPr>
            <w:tcW w:w="0" w:type="auto"/>
            <w:vAlign w:val="center"/>
            <w:hideMark/>
          </w:tcPr>
          <w:p w14:paraId="67C72343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vAlign w:val="center"/>
            <w:hideMark/>
          </w:tcPr>
          <w:p w14:paraId="5DA0B3AE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Outcome: Quarterly ASIR of T1D (model 3)</w:t>
            </w:r>
          </w:p>
        </w:tc>
      </w:tr>
      <w:tr w:rsidR="002023E4" w:rsidRPr="002023E4" w14:paraId="71580BFA" w14:textId="77777777" w:rsidTr="00540D82">
        <w:trPr>
          <w:trHeight w:val="575"/>
          <w:tblCellSpacing w:w="15" w:type="dxa"/>
        </w:trPr>
        <w:tc>
          <w:tcPr>
            <w:tcW w:w="0" w:type="auto"/>
            <w:tcBorders>
              <w:bottom w:val="single" w:sz="18" w:space="0" w:color="D0CECE" w:themeColor="background2" w:themeShade="E6"/>
            </w:tcBorders>
            <w:vAlign w:val="center"/>
            <w:hideMark/>
          </w:tcPr>
          <w:p w14:paraId="74C29C3C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18" w:space="0" w:color="D0CECE" w:themeColor="background2" w:themeShade="E6"/>
              <w:left w:val="single" w:sz="2" w:space="0" w:color="E7E6E6" w:themeColor="background2"/>
              <w:bottom w:val="single" w:sz="18" w:space="0" w:color="D0CECE" w:themeColor="background2" w:themeShade="E6"/>
              <w:right w:val="single" w:sz="2" w:space="0" w:color="E7E6E6" w:themeColor="background2"/>
            </w:tcBorders>
            <w:vAlign w:val="center"/>
            <w:hideMark/>
          </w:tcPr>
          <w:p w14:paraId="68F0A5CD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Females </w:t>
            </w:r>
          </w:p>
          <w:p w14:paraId="73159AFC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Coefficient (95% CI)</w:t>
            </w:r>
          </w:p>
        </w:tc>
        <w:tc>
          <w:tcPr>
            <w:tcW w:w="0" w:type="auto"/>
            <w:tcBorders>
              <w:top w:val="single" w:sz="18" w:space="0" w:color="D0CECE" w:themeColor="background2" w:themeShade="E6"/>
              <w:left w:val="single" w:sz="2" w:space="0" w:color="E7E6E6" w:themeColor="background2"/>
              <w:bottom w:val="single" w:sz="18" w:space="0" w:color="D0CECE" w:themeColor="background2" w:themeShade="E6"/>
            </w:tcBorders>
            <w:vAlign w:val="center"/>
            <w:hideMark/>
          </w:tcPr>
          <w:p w14:paraId="1EE7BCDF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Males </w:t>
            </w:r>
          </w:p>
          <w:p w14:paraId="3B456C49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Coefficient (95% CI)</w:t>
            </w:r>
          </w:p>
        </w:tc>
      </w:tr>
      <w:tr w:rsidR="002023E4" w:rsidRPr="002023E4" w14:paraId="0CA60660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18" w:space="0" w:color="E7E6E6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59D05F65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Constant</w:t>
            </w:r>
          </w:p>
        </w:tc>
        <w:tc>
          <w:tcPr>
            <w:tcW w:w="0" w:type="auto"/>
            <w:tcBorders>
              <w:top w:val="single" w:sz="18" w:space="0" w:color="E7E6E6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29E87CFC" w14:textId="47E02C25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24.97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(20.39, 29.55)</w:t>
            </w:r>
          </w:p>
        </w:tc>
        <w:tc>
          <w:tcPr>
            <w:tcW w:w="0" w:type="auto"/>
            <w:tcBorders>
              <w:top w:val="single" w:sz="18" w:space="0" w:color="E7E6E6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570F9A79" w14:textId="2F518708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22.61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(17.00, 28.21)</w:t>
            </w:r>
          </w:p>
        </w:tc>
      </w:tr>
      <w:tr w:rsidR="002023E4" w:rsidRPr="002023E4" w14:paraId="740C7746" w14:textId="77777777" w:rsidTr="00540D82">
        <w:trPr>
          <w:trHeight w:val="411"/>
          <w:tblCellSpacing w:w="15" w:type="dxa"/>
        </w:trPr>
        <w:tc>
          <w:tcPr>
            <w:tcW w:w="0" w:type="auto"/>
            <w:vAlign w:val="center"/>
            <w:hideMark/>
          </w:tcPr>
          <w:p w14:paraId="584F525C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bookmarkStart w:id="8" w:name="_Hlk182076903"/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Trend</w:t>
            </w:r>
          </w:p>
        </w:tc>
        <w:tc>
          <w:tcPr>
            <w:tcW w:w="0" w:type="auto"/>
            <w:tcBorders>
              <w:left w:val="single" w:sz="2" w:space="0" w:color="E7E6E6" w:themeColor="background2"/>
            </w:tcBorders>
            <w:vAlign w:val="center"/>
            <w:hideMark/>
          </w:tcPr>
          <w:p w14:paraId="76178A2E" w14:textId="2DE609D9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0.37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(0.04, 0.70)</w:t>
            </w:r>
          </w:p>
        </w:tc>
        <w:tc>
          <w:tcPr>
            <w:tcW w:w="0" w:type="auto"/>
            <w:tcBorders>
              <w:left w:val="single" w:sz="2" w:space="0" w:color="E7E6E6" w:themeColor="background2"/>
            </w:tcBorders>
            <w:vAlign w:val="center"/>
            <w:hideMark/>
          </w:tcPr>
          <w:p w14:paraId="001D0319" w14:textId="0887A6F1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bookmarkStart w:id="9" w:name="_Hlk182076909"/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0.97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(0.49, 1.45)</w:t>
            </w:r>
            <w:bookmarkEnd w:id="9"/>
          </w:p>
        </w:tc>
      </w:tr>
      <w:bookmarkEnd w:id="8"/>
      <w:tr w:rsidR="002023E4" w:rsidRPr="002023E4" w14:paraId="2ECB4A6B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D48A42E" w14:textId="0324F33F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Slope change following Q2 201</w:t>
            </w:r>
            <w:r w:rsidR="00370B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5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6CF4238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582C1916" w14:textId="3CBA74A9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-1.09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(-1.82, -0.36)</w:t>
            </w:r>
          </w:p>
        </w:tc>
      </w:tr>
      <w:tr w:rsidR="002023E4" w:rsidRPr="002023E4" w14:paraId="38BA0658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47F2B427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Slope change following Q1 2016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44F6085F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-0.57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(-1.18, 0.05)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</w:tcPr>
          <w:p w14:paraId="2DABF3F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</w:p>
        </w:tc>
      </w:tr>
      <w:tr w:rsidR="002023E4" w:rsidRPr="002023E4" w14:paraId="60063254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539234BC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Quarter 1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2AFDF72D" w14:textId="1233BD18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-4.48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(-8.19, -0.78)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6C003BE2" w14:textId="224D275A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-5.53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(-9.75, -1.31)</w:t>
            </w:r>
          </w:p>
        </w:tc>
      </w:tr>
      <w:tr w:rsidR="002023E4" w:rsidRPr="002023E4" w14:paraId="607140BE" w14:textId="77777777" w:rsidTr="00540D82">
        <w:trPr>
          <w:trHeight w:val="411"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8C5A9A3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Quarter 2</w:t>
            </w:r>
          </w:p>
        </w:tc>
        <w:tc>
          <w:tcPr>
            <w:tcW w:w="0" w:type="auto"/>
            <w:tcBorders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209CC5A" w14:textId="5034267B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-2.75 (-6.40, 0.90)</w:t>
            </w:r>
          </w:p>
        </w:tc>
        <w:tc>
          <w:tcPr>
            <w:tcW w:w="0" w:type="auto"/>
            <w:tcBorders>
              <w:left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4CF14F05" w14:textId="08B85D6D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-1.47 (-5.62, 2.68)</w:t>
            </w:r>
          </w:p>
        </w:tc>
      </w:tr>
      <w:tr w:rsidR="002023E4" w:rsidRPr="002023E4" w14:paraId="724CC64D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</w:tcBorders>
            <w:vAlign w:val="center"/>
            <w:hideMark/>
          </w:tcPr>
          <w:p w14:paraId="73CDA644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Quarter 3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vAlign w:val="center"/>
            <w:hideMark/>
          </w:tcPr>
          <w:p w14:paraId="33707876" w14:textId="1C12C13E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-2.21 (-5.83, 1.40)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</w:tcBorders>
            <w:vAlign w:val="center"/>
            <w:hideMark/>
          </w:tcPr>
          <w:p w14:paraId="7CCA2726" w14:textId="030C4106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-0.23 (-4.34, 3.89)</w:t>
            </w:r>
          </w:p>
        </w:tc>
      </w:tr>
      <w:tr w:rsidR="002023E4" w:rsidRPr="002023E4" w14:paraId="45280C6A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06606E97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Level change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3C7F38A6" w14:textId="3174940B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7.66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(0.23, 15.09)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77AD0F12" w14:textId="1013AA7D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2.80 (-5.51, 11.11)</w:t>
            </w:r>
          </w:p>
        </w:tc>
      </w:tr>
      <w:tr w:rsidR="002023E4" w:rsidRPr="002023E4" w14:paraId="66FA864C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4" w:space="0" w:color="FFFFFF"/>
            </w:tcBorders>
            <w:vAlign w:val="center"/>
            <w:hideMark/>
          </w:tcPr>
          <w:p w14:paraId="2C71277C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Slope change following pandemic onset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4" w:space="0" w:color="FFFFFF"/>
            </w:tcBorders>
            <w:vAlign w:val="center"/>
            <w:hideMark/>
          </w:tcPr>
          <w:p w14:paraId="0C0485E2" w14:textId="03032C80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0.04 (-1.28, 1.36)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2" w:space="0" w:color="E7E6E6" w:themeColor="background2"/>
              <w:bottom w:val="single" w:sz="4" w:space="0" w:color="FFFFFF"/>
            </w:tcBorders>
            <w:vAlign w:val="center"/>
            <w:hideMark/>
          </w:tcPr>
          <w:p w14:paraId="2490EDAB" w14:textId="4368A213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0.71 (-0.78, 2.19)</w:t>
            </w:r>
          </w:p>
        </w:tc>
      </w:tr>
      <w:tr w:rsidR="002023E4" w:rsidRPr="002023E4" w14:paraId="0D99162D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33FEEEE5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Observations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561FA680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</w:t>
            </w:r>
          </w:p>
        </w:tc>
        <w:tc>
          <w:tcPr>
            <w:tcW w:w="0" w:type="auto"/>
            <w:tcBorders>
              <w:top w:val="single" w:sz="2" w:space="0" w:color="E7E6E6" w:themeColor="background2"/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7435824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40</w:t>
            </w:r>
          </w:p>
        </w:tc>
      </w:tr>
      <w:tr w:rsidR="002023E4" w:rsidRPr="002023E4" w14:paraId="69D30D60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2" w:space="0" w:color="E7E6E6" w:themeColor="background2"/>
            </w:tcBorders>
            <w:vAlign w:val="center"/>
            <w:hideMark/>
          </w:tcPr>
          <w:p w14:paraId="44F47F8F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72CE682A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0.47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737EFD94" w14:textId="201E7BCF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0.60</w:t>
            </w:r>
          </w:p>
        </w:tc>
      </w:tr>
      <w:tr w:rsidR="002023E4" w:rsidRPr="002023E4" w14:paraId="41C87823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60B50A64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Adjusted R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C5C9B76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0.35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27C4BE62" w14:textId="4C8083EC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0.52</w:t>
            </w:r>
          </w:p>
        </w:tc>
      </w:tr>
      <w:tr w:rsidR="002023E4" w:rsidRPr="002023E4" w14:paraId="38023D32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2" w:space="0" w:color="E7E6E6" w:themeColor="background2"/>
            </w:tcBorders>
            <w:vAlign w:val="center"/>
            <w:hideMark/>
          </w:tcPr>
          <w:p w14:paraId="42B5BBF1" w14:textId="7951D8C3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Residual Standard Error (df = 32)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50F7F599" w14:textId="77777777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3.96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5395E1BF" w14:textId="53F59D7C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4.50</w:t>
            </w:r>
          </w:p>
        </w:tc>
      </w:tr>
      <w:tr w:rsidR="002023E4" w:rsidRPr="002023E4" w14:paraId="7AA2275D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48F274B7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 Statistic (df = 7; 32)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18746A3F" w14:textId="10A78693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4.04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</w:p>
        </w:tc>
        <w:tc>
          <w:tcPr>
            <w:tcW w:w="0" w:type="auto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shd w:val="clear" w:color="auto" w:fill="F2F2F2" w:themeFill="background1" w:themeFillShade="F2"/>
            <w:vAlign w:val="center"/>
            <w:hideMark/>
          </w:tcPr>
          <w:p w14:paraId="451CBD97" w14:textId="05E277CB" w:rsidR="002023E4" w:rsidRPr="002023E4" w:rsidRDefault="002023E4" w:rsidP="0020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6.98</w:t>
            </w: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DE"/>
              </w:rPr>
              <w:t>***</w:t>
            </w:r>
          </w:p>
        </w:tc>
      </w:tr>
      <w:tr w:rsidR="002023E4" w:rsidRPr="002023E4" w14:paraId="4C8F37E2" w14:textId="77777777" w:rsidTr="00540D82">
        <w:trPr>
          <w:trHeight w:val="411"/>
          <w:tblCellSpacing w:w="15" w:type="dxa"/>
        </w:trPr>
        <w:tc>
          <w:tcPr>
            <w:tcW w:w="0" w:type="auto"/>
            <w:tcBorders>
              <w:bottom w:val="single" w:sz="2" w:space="0" w:color="E7E6E6" w:themeColor="background2"/>
            </w:tcBorders>
            <w:vAlign w:val="center"/>
            <w:hideMark/>
          </w:tcPr>
          <w:p w14:paraId="39CD0F00" w14:textId="77777777" w:rsidR="002023E4" w:rsidRPr="002023E4" w:rsidRDefault="002023E4" w:rsidP="0020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gridSpan w:val="2"/>
            <w:tcBorders>
              <w:left w:val="single" w:sz="2" w:space="0" w:color="E7E6E6" w:themeColor="background2"/>
              <w:bottom w:val="single" w:sz="2" w:space="0" w:color="E7E6E6" w:themeColor="background2"/>
            </w:tcBorders>
            <w:vAlign w:val="center"/>
            <w:hideMark/>
          </w:tcPr>
          <w:p w14:paraId="0AC5425A" w14:textId="77777777" w:rsidR="002023E4" w:rsidRPr="002023E4" w:rsidRDefault="002023E4" w:rsidP="00202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023E4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*p&lt;0.1; **p&lt;0.05; ***p&lt;0.01</w:t>
            </w:r>
          </w:p>
        </w:tc>
      </w:tr>
    </w:tbl>
    <w:p w14:paraId="5BBCC390" w14:textId="5965AA03" w:rsidR="002023E4" w:rsidRDefault="002023E4" w:rsidP="00D124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r w:rsidRPr="002023E4"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  <w:br w:type="page"/>
      </w:r>
    </w:p>
    <w:p w14:paraId="4A57527B" w14:textId="77777777" w:rsidR="0018425C" w:rsidRDefault="0018425C" w:rsidP="001842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  <w:t>5</w:t>
      </w:r>
      <w:r w:rsidRPr="002023E4">
        <w:rPr>
          <w:rFonts w:ascii="Times New Roman" w:hAnsi="Times New Roman" w:cs="Times New Roman"/>
          <w:b/>
          <w:bCs/>
          <w:color w:val="000000"/>
          <w:lang w:val="en-US"/>
          <w14:ligatures w14:val="standardContextual"/>
        </w:rPr>
        <w:t xml:space="preserve"> </w:t>
      </w:r>
      <w:r w:rsidRPr="002023E4">
        <w:rPr>
          <w:rFonts w:ascii="Times New Roman" w:hAnsi="Times New Roman" w:cs="Times New Roman"/>
          <w:color w:val="000000"/>
          <w:lang w:val="en-US"/>
          <w14:ligatures w14:val="standardContextual"/>
        </w:rPr>
        <w:t xml:space="preserve">Time series regression model </w:t>
      </w:r>
      <w:r>
        <w:rPr>
          <w:rFonts w:ascii="Times New Roman" w:hAnsi="Times New Roman" w:cs="Times New Roman"/>
          <w:color w:val="000000"/>
          <w:lang w:val="en-US"/>
          <w14:ligatures w14:val="standardContextual"/>
        </w:rPr>
        <w:t>1</w:t>
      </w:r>
      <w:r w:rsidRPr="002023E4">
        <w:rPr>
          <w:rFonts w:ascii="Times New Roman" w:hAnsi="Times New Roman" w:cs="Times New Roman"/>
          <w:color w:val="000000"/>
          <w:lang w:val="en-US"/>
          <w14:ligatures w14:val="standardContextual"/>
        </w:rPr>
        <w:t xml:space="preserve"> of quarterly </w:t>
      </w:r>
      <w:r>
        <w:rPr>
          <w:rFonts w:ascii="Times New Roman" w:hAnsi="Times New Roman" w:cs="Times New Roman"/>
          <w:color w:val="000000"/>
          <w:lang w:val="en-US"/>
          <w14:ligatures w14:val="standardContextual"/>
        </w:rPr>
        <w:t xml:space="preserve">crude </w:t>
      </w:r>
      <w:r w:rsidRPr="002023E4">
        <w:rPr>
          <w:rFonts w:ascii="Times New Roman" w:hAnsi="Times New Roman" w:cs="Times New Roman"/>
          <w:color w:val="000000"/>
          <w:lang w:val="en-US"/>
          <w14:ligatures w14:val="standardContextual"/>
        </w:rPr>
        <w:t xml:space="preserve">incidence rates </w:t>
      </w:r>
      <w:r>
        <w:rPr>
          <w:rFonts w:ascii="Times New Roman" w:hAnsi="Times New Roman" w:cs="Times New Roman"/>
          <w:color w:val="000000"/>
          <w:lang w:val="en-US"/>
          <w14:ligatures w14:val="standardContextual"/>
        </w:rPr>
        <w:t>(C</w:t>
      </w:r>
      <w:r w:rsidRPr="002023E4">
        <w:rPr>
          <w:rFonts w:ascii="Times New Roman" w:hAnsi="Times New Roman" w:cs="Times New Roman"/>
          <w:color w:val="000000"/>
          <w:lang w:val="en-US"/>
          <w14:ligatures w14:val="standardContextual"/>
        </w:rPr>
        <w:t>IR) of type 1 diabetes (T1D) per 100,000 person-years (py) and factors of time by sex</w:t>
      </w:r>
      <w:r>
        <w:rPr>
          <w:rFonts w:ascii="Times New Roman" w:hAnsi="Times New Roman" w:cs="Times New Roman"/>
          <w:color w:val="000000"/>
          <w:lang w:val="en-US"/>
          <w14:ligatures w14:val="standardContextual"/>
        </w:rPr>
        <w:t xml:space="preserve"> and age-groups</w:t>
      </w:r>
    </w:p>
    <w:p w14:paraId="13041B84" w14:textId="77777777" w:rsidR="0018425C" w:rsidRDefault="0018425C" w:rsidP="0018425C">
      <w:pPr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</w:p>
    <w:tbl>
      <w:tblPr>
        <w:tblW w:w="4875" w:type="pct"/>
        <w:tblInd w:w="-3" w:type="dxa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529"/>
        <w:gridCol w:w="1735"/>
        <w:gridCol w:w="1852"/>
        <w:gridCol w:w="1735"/>
        <w:gridCol w:w="1852"/>
      </w:tblGrid>
      <w:tr w:rsidR="0018425C" w:rsidRPr="002023E4" w14:paraId="09404C61" w14:textId="77777777" w:rsidTr="009614B9">
        <w:trPr>
          <w:cantSplit/>
          <w:trHeight w:val="487"/>
          <w:tblHeader/>
        </w:trPr>
        <w:tc>
          <w:tcPr>
            <w:tcW w:w="0" w:type="auto"/>
            <w:tcBorders>
              <w:top w:val="single" w:sz="24" w:space="0" w:color="D0CECE" w:themeColor="background2" w:themeShade="E6"/>
              <w:right w:val="single" w:sz="2" w:space="0" w:color="D0CECE" w:themeColor="background2" w:themeShade="E6"/>
            </w:tcBorders>
            <w:hideMark/>
          </w:tcPr>
          <w:p w14:paraId="1FA060D6" w14:textId="77777777" w:rsidR="0018425C" w:rsidRPr="007A2D80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gridSpan w:val="2"/>
            <w:tcBorders>
              <w:top w:val="single" w:sz="24" w:space="0" w:color="D0CECE" w:themeColor="background2" w:themeShade="E6"/>
              <w:left w:val="single" w:sz="2" w:space="0" w:color="D0CECE" w:themeColor="background2" w:themeShade="E6"/>
              <w:bottom w:val="single" w:sz="18" w:space="0" w:color="D3D3D3"/>
              <w:right w:val="single" w:sz="4" w:space="0" w:color="E7E6E6" w:themeColor="background2"/>
            </w:tcBorders>
            <w:hideMark/>
          </w:tcPr>
          <w:p w14:paraId="66AFA8F6" w14:textId="77777777" w:rsidR="0018425C" w:rsidRPr="007A2D80" w:rsidRDefault="0018425C" w:rsidP="00961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Males</w:t>
            </w:r>
          </w:p>
        </w:tc>
        <w:tc>
          <w:tcPr>
            <w:tcW w:w="0" w:type="auto"/>
            <w:gridSpan w:val="2"/>
            <w:tcBorders>
              <w:top w:val="single" w:sz="24" w:space="0" w:color="D0CECE" w:themeColor="background2" w:themeShade="E6"/>
              <w:left w:val="single" w:sz="4" w:space="0" w:color="E7E6E6" w:themeColor="background2"/>
              <w:bottom w:val="single" w:sz="18" w:space="0" w:color="D0CECE" w:themeColor="background2" w:themeShade="E6"/>
              <w:right w:val="single" w:sz="2" w:space="0" w:color="D3D3D3"/>
            </w:tcBorders>
            <w:hideMark/>
          </w:tcPr>
          <w:p w14:paraId="7BF1E08C" w14:textId="77777777" w:rsidR="0018425C" w:rsidRPr="007A2D80" w:rsidRDefault="0018425C" w:rsidP="00961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Females</w:t>
            </w:r>
          </w:p>
        </w:tc>
      </w:tr>
      <w:tr w:rsidR="0018425C" w:rsidRPr="002023E4" w14:paraId="375D196A" w14:textId="77777777" w:rsidTr="009614B9">
        <w:trPr>
          <w:cantSplit/>
          <w:trHeight w:val="878"/>
          <w:tblHeader/>
        </w:trPr>
        <w:tc>
          <w:tcPr>
            <w:tcW w:w="0" w:type="auto"/>
            <w:tcBorders>
              <w:bottom w:val="single" w:sz="24" w:space="0" w:color="D0CECE" w:themeColor="background2" w:themeShade="E6"/>
              <w:right w:val="single" w:sz="2" w:space="0" w:color="D0CECE" w:themeColor="background2" w:themeShade="E6"/>
            </w:tcBorders>
          </w:tcPr>
          <w:p w14:paraId="02BEDFE9" w14:textId="77777777" w:rsidR="0018425C" w:rsidRPr="007A2D80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D3D3D3"/>
              <w:left w:val="single" w:sz="2" w:space="0" w:color="D0CECE" w:themeColor="background2" w:themeShade="E6"/>
              <w:bottom w:val="single" w:sz="24" w:space="0" w:color="D0CECE" w:themeColor="background2" w:themeShade="E6"/>
              <w:right w:val="single" w:sz="4" w:space="0" w:color="E7E6E6" w:themeColor="background2"/>
            </w:tcBorders>
          </w:tcPr>
          <w:p w14:paraId="6FA0A9BC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Coefficient</w:t>
            </w:r>
          </w:p>
          <w:p w14:paraId="019C8511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(95% CI)</w:t>
            </w:r>
          </w:p>
        </w:tc>
        <w:tc>
          <w:tcPr>
            <w:tcW w:w="0" w:type="auto"/>
            <w:gridSpan w:val="2"/>
            <w:tcBorders>
              <w:top w:val="single" w:sz="18" w:space="0" w:color="E7E6E6" w:themeColor="background2"/>
              <w:left w:val="single" w:sz="4" w:space="0" w:color="E7E6E6" w:themeColor="background2"/>
              <w:bottom w:val="single" w:sz="18" w:space="0" w:color="D0CECE" w:themeColor="background2" w:themeShade="E6"/>
              <w:right w:val="single" w:sz="2" w:space="0" w:color="D3D3D3"/>
            </w:tcBorders>
          </w:tcPr>
          <w:p w14:paraId="6CA999A4" w14:textId="77777777" w:rsidR="0018425C" w:rsidRPr="007A2D80" w:rsidRDefault="0018425C" w:rsidP="00961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Coefficient</w:t>
            </w:r>
          </w:p>
          <w:p w14:paraId="417818D2" w14:textId="77777777" w:rsidR="0018425C" w:rsidRPr="007A2D80" w:rsidRDefault="0018425C" w:rsidP="009614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7A2D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(95% CI)</w:t>
            </w:r>
          </w:p>
        </w:tc>
      </w:tr>
      <w:tr w:rsidR="0018425C" w:rsidRPr="002023E4" w14:paraId="4FD1F520" w14:textId="77777777" w:rsidTr="009614B9">
        <w:trPr>
          <w:cantSplit/>
          <w:trHeight w:val="499"/>
          <w:tblHeader/>
        </w:trPr>
        <w:tc>
          <w:tcPr>
            <w:tcW w:w="0" w:type="auto"/>
            <w:tcBorders>
              <w:top w:val="single" w:sz="24" w:space="0" w:color="D0CECE" w:themeColor="background2" w:themeShade="E6"/>
              <w:left w:val="single" w:sz="2" w:space="0" w:color="D3D3D3"/>
              <w:bottom w:val="single" w:sz="18" w:space="0" w:color="D3D3D3"/>
            </w:tcBorders>
          </w:tcPr>
          <w:p w14:paraId="09A4CB48" w14:textId="77777777" w:rsidR="0018425C" w:rsidRPr="007A2D80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Age groups</w:t>
            </w:r>
          </w:p>
        </w:tc>
        <w:tc>
          <w:tcPr>
            <w:tcW w:w="0" w:type="auto"/>
            <w:tcBorders>
              <w:top w:val="single" w:sz="24" w:space="0" w:color="D0CECE" w:themeColor="background2" w:themeShade="E6"/>
              <w:left w:val="nil"/>
              <w:bottom w:val="single" w:sz="18" w:space="0" w:color="D3D3D3"/>
              <w:right w:val="single" w:sz="4" w:space="0" w:color="E7E6E6" w:themeColor="background2"/>
            </w:tcBorders>
          </w:tcPr>
          <w:p w14:paraId="12173F7B" w14:textId="77777777" w:rsidR="0018425C" w:rsidRPr="00B86A43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Slope change</w:t>
            </w:r>
          </w:p>
        </w:tc>
        <w:tc>
          <w:tcPr>
            <w:tcW w:w="0" w:type="auto"/>
            <w:tcBorders>
              <w:top w:val="single" w:sz="24" w:space="0" w:color="D0CECE" w:themeColor="background2" w:themeShade="E6"/>
              <w:left w:val="single" w:sz="4" w:space="0" w:color="E7E6E6" w:themeColor="background2"/>
              <w:bottom w:val="single" w:sz="18" w:space="0" w:color="D3D3D3"/>
              <w:right w:val="single" w:sz="4" w:space="0" w:color="E7E6E6" w:themeColor="background2"/>
            </w:tcBorders>
          </w:tcPr>
          <w:p w14:paraId="20EB1F9C" w14:textId="77777777" w:rsidR="0018425C" w:rsidRPr="00B86A43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Level change</w:t>
            </w:r>
          </w:p>
        </w:tc>
        <w:tc>
          <w:tcPr>
            <w:tcW w:w="0" w:type="auto"/>
            <w:tcBorders>
              <w:top w:val="single" w:sz="18" w:space="0" w:color="E7E6E6" w:themeColor="background2"/>
              <w:left w:val="single" w:sz="4" w:space="0" w:color="E7E6E6" w:themeColor="background2"/>
              <w:bottom w:val="single" w:sz="18" w:space="0" w:color="D0CECE" w:themeColor="background2" w:themeShade="E6"/>
              <w:right w:val="single" w:sz="4" w:space="0" w:color="E7E6E6" w:themeColor="background2"/>
            </w:tcBorders>
          </w:tcPr>
          <w:p w14:paraId="772879E9" w14:textId="77777777" w:rsidR="0018425C" w:rsidRPr="00B86A43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Slope change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18" w:space="0" w:color="D3D3D3"/>
              <w:right w:val="single" w:sz="2" w:space="0" w:color="D3D3D3"/>
            </w:tcBorders>
          </w:tcPr>
          <w:p w14:paraId="66D9E278" w14:textId="77777777" w:rsidR="0018425C" w:rsidRPr="00B86A43" w:rsidRDefault="0018425C" w:rsidP="009614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>Level change</w:t>
            </w:r>
          </w:p>
        </w:tc>
      </w:tr>
      <w:tr w:rsidR="0018425C" w:rsidRPr="002023E4" w14:paraId="3CD7F5A1" w14:textId="77777777" w:rsidTr="009614B9">
        <w:trPr>
          <w:cantSplit/>
          <w:trHeight w:val="487"/>
          <w:tblHeader/>
        </w:trPr>
        <w:tc>
          <w:tcPr>
            <w:tcW w:w="0" w:type="auto"/>
            <w:tcBorders>
              <w:top w:val="single" w:sz="18" w:space="0" w:color="D3D3D3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44B5BD2B" w14:textId="77777777" w:rsidR="0018425C" w:rsidRPr="00B86A43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0-4 years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0B26EDB8" w14:textId="36D0EEB6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1.80</w:t>
            </w:r>
            <w:r w:rsidR="00DF772A" w:rsidRPr="00902439">
              <w:rPr>
                <w:rFonts w:ascii="Times New Roman" w:eastAsia="Times New Roman" w:hAnsi="Times New Roman" w:cs="Times New Roman"/>
                <w:lang w:val="en-US" w:eastAsia="de-DE"/>
              </w:rPr>
              <w:t>*</w:t>
            </w:r>
          </w:p>
          <w:p w14:paraId="6F7A702D" w14:textId="5D0B45B9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 -0.26, 3.</w:t>
            </w:r>
            <w:r w:rsidR="005E0D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86</w:t>
            </w: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)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472E615D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-4.56</w:t>
            </w:r>
          </w:p>
          <w:p w14:paraId="5959FFBB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(-15.88, 6.76)</w:t>
            </w:r>
          </w:p>
        </w:tc>
        <w:tc>
          <w:tcPr>
            <w:tcW w:w="0" w:type="auto"/>
            <w:tcBorders>
              <w:top w:val="single" w:sz="18" w:space="0" w:color="D0CECE" w:themeColor="background2" w:themeShade="E6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6CB485B1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-1.41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*</w:t>
            </w:r>
          </w:p>
          <w:p w14:paraId="6479D28E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(-3.05, 0.24)</w:t>
            </w:r>
          </w:p>
        </w:tc>
        <w:tc>
          <w:tcPr>
            <w:tcW w:w="0" w:type="auto"/>
            <w:tcBorders>
              <w:top w:val="single" w:sz="18" w:space="0" w:color="D3D3D3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  <w:shd w:val="clear" w:color="auto" w:fill="F2F2F2" w:themeFill="background1" w:themeFillShade="F2"/>
          </w:tcPr>
          <w:p w14:paraId="308F8A26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4.87</w:t>
            </w:r>
          </w:p>
          <w:p w14:paraId="0DB39140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(-4.18, 13.92)</w:t>
            </w:r>
          </w:p>
        </w:tc>
      </w:tr>
      <w:tr w:rsidR="0018425C" w:rsidRPr="002023E4" w14:paraId="177C0829" w14:textId="77777777" w:rsidTr="009614B9">
        <w:trPr>
          <w:cantSplit/>
          <w:trHeight w:val="487"/>
          <w:tblHeader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43F6EFDD" w14:textId="77777777" w:rsidR="0018425C" w:rsidRPr="00B86A43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5-9 years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735CCAF9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0.89</w:t>
            </w:r>
          </w:p>
          <w:p w14:paraId="49E39C8E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(-2.21,3.99)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3BF9D538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-0.59</w:t>
            </w:r>
          </w:p>
          <w:p w14:paraId="7A7592D1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(-17.63, 16.46)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0B8E5517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-0.71</w:t>
            </w:r>
          </w:p>
          <w:p w14:paraId="6E62FBE4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(-3.25, 1.83)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</w:tcPr>
          <w:p w14:paraId="66663DEE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14.25*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*</w:t>
            </w:r>
          </w:p>
          <w:p w14:paraId="7B62C712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(0.29, 28.21)</w:t>
            </w:r>
          </w:p>
        </w:tc>
      </w:tr>
      <w:tr w:rsidR="0018425C" w:rsidRPr="002023E4" w14:paraId="3BC2A492" w14:textId="77777777" w:rsidTr="009614B9">
        <w:trPr>
          <w:cantSplit/>
          <w:trHeight w:val="719"/>
          <w:tblHeader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0C51C1DF" w14:textId="77777777" w:rsidR="0018425C" w:rsidRPr="00B86A43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10-14 years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37874B99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-0.73</w:t>
            </w:r>
          </w:p>
          <w:p w14:paraId="5C6C0047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(-4.50, 3.04)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36537983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-0.87</w:t>
            </w:r>
          </w:p>
          <w:p w14:paraId="3B6968A3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(-21.59, 19.85)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</w:tcPr>
          <w:p w14:paraId="55E00B15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0.48</w:t>
            </w:r>
          </w:p>
          <w:p w14:paraId="0F16049E" w14:textId="6459251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(-3.4</w:t>
            </w:r>
            <w:r w:rsidR="00901E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4</w:t>
            </w: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, 4.40)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  <w:shd w:val="clear" w:color="auto" w:fill="F2F2F2" w:themeFill="background1" w:themeFillShade="F2"/>
          </w:tcPr>
          <w:p w14:paraId="5ABBC8A9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3.56</w:t>
            </w:r>
          </w:p>
          <w:p w14:paraId="710DDC20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(-17.97, 25.08)</w:t>
            </w:r>
          </w:p>
        </w:tc>
      </w:tr>
      <w:tr w:rsidR="0018425C" w:rsidRPr="002023E4" w14:paraId="4826B077" w14:textId="77777777" w:rsidTr="009614B9">
        <w:trPr>
          <w:cantSplit/>
          <w:trHeight w:val="831"/>
          <w:tblHeader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35305313" w14:textId="77777777" w:rsidR="0018425C" w:rsidRPr="00B86A43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B86A43"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  <w:t>15-19 years</w:t>
            </w:r>
          </w:p>
          <w:p w14:paraId="19EFD82C" w14:textId="77777777" w:rsidR="0018425C" w:rsidRPr="00B86A43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2144C26A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-0.17</w:t>
            </w:r>
          </w:p>
          <w:p w14:paraId="65E31959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(-2.22,1.88)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5450580D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2.41</w:t>
            </w:r>
          </w:p>
          <w:p w14:paraId="294EDA11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(-8.86, 13.67)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511094DE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0.80</w:t>
            </w:r>
          </w:p>
          <w:p w14:paraId="042BE890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(-1.08, 2.68)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2" w:space="0" w:color="D3D3D3"/>
            </w:tcBorders>
          </w:tcPr>
          <w:p w14:paraId="23857C9C" w14:textId="77777777" w:rsidR="0018425C" w:rsidRPr="00902439" w:rsidRDefault="0018425C" w:rsidP="009614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-1.39</w:t>
            </w:r>
          </w:p>
          <w:p w14:paraId="530A2B29" w14:textId="77777777" w:rsidR="0018425C" w:rsidRPr="007A2D80" w:rsidRDefault="0018425C" w:rsidP="009614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</w:pPr>
            <w:r w:rsidRPr="009024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(-11.74, 8.95)</w:t>
            </w:r>
          </w:p>
        </w:tc>
      </w:tr>
      <w:tr w:rsidR="0018425C" w:rsidRPr="002023E4" w14:paraId="3FE40B6E" w14:textId="77777777" w:rsidTr="009614B9">
        <w:trPr>
          <w:cantSplit/>
          <w:trHeight w:val="499"/>
        </w:trPr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F4CA6A4" w14:textId="77777777" w:rsidR="0018425C" w:rsidRPr="007A2D80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0AA19A27" w14:textId="77777777" w:rsidR="0018425C" w:rsidRPr="007A2D80" w:rsidRDefault="0018425C" w:rsidP="009614B9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shd w:val="clear" w:color="auto" w:fill="F2F2F2" w:themeFill="background1" w:themeFillShade="F2"/>
            <w:hideMark/>
          </w:tcPr>
          <w:p w14:paraId="74A382F6" w14:textId="77777777" w:rsidR="0018425C" w:rsidRPr="00B86A43" w:rsidRDefault="0018425C" w:rsidP="009614B9">
            <w:pPr>
              <w:pStyle w:val="Default"/>
              <w:jc w:val="right"/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</w:pPr>
            <w:r w:rsidRPr="00902439"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  <w:t xml:space="preserve">*p&lt;0.1; **p&lt;0.05; ***p&lt;0.01 </w:t>
            </w:r>
          </w:p>
        </w:tc>
      </w:tr>
    </w:tbl>
    <w:p w14:paraId="2A9762BD" w14:textId="77777777" w:rsidR="0018425C" w:rsidRDefault="0018425C" w:rsidP="0018425C">
      <w:pPr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</w:p>
    <w:p w14:paraId="67A48C2B" w14:textId="77777777" w:rsidR="000B669E" w:rsidRDefault="000B669E">
      <w:pPr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</w:p>
    <w:p w14:paraId="54B0F7F9" w14:textId="169ED8D8" w:rsidR="000B669E" w:rsidRDefault="000B669E">
      <w:pPr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  <w:br w:type="page"/>
      </w:r>
    </w:p>
    <w:p w14:paraId="4298D8DA" w14:textId="77777777" w:rsidR="000B669E" w:rsidRPr="002023E4" w:rsidRDefault="000B669E" w:rsidP="00D124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</w:p>
    <w:p w14:paraId="5F97405A" w14:textId="1F10A934" w:rsidR="00D1244D" w:rsidRDefault="00190F05" w:rsidP="002023E4">
      <w:pPr>
        <w:rPr>
          <w:rFonts w:ascii="Times New Roman" w:hAnsi="Times New Roman" w:cs="Times New Roman"/>
          <w:b/>
          <w:bCs/>
          <w:lang w:val="en-US"/>
          <w14:ligatures w14:val="standardContextual"/>
        </w:rPr>
      </w:pPr>
      <w:bookmarkStart w:id="10" w:name="_Hlk156031698"/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D37F712" wp14:editId="716D027C">
            <wp:extent cx="5669915" cy="6615430"/>
            <wp:effectExtent l="0" t="0" r="698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661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BE318" w14:textId="0B1CE331" w:rsidR="00D1244D" w:rsidRPr="002023E4" w:rsidRDefault="00D1244D" w:rsidP="00D124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t>Supplementary Figure S1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 xml:space="preserve"> Assumptions of ordinary least squares regression analysis </w:t>
      </w:r>
      <w:r w:rsidR="00B20DC0">
        <w:rPr>
          <w:rFonts w:ascii="Times New Roman" w:hAnsi="Times New Roman" w:cs="Times New Roman"/>
          <w:lang w:val="en-US"/>
          <w14:ligatures w14:val="standardContextual"/>
        </w:rPr>
        <w:t>of model 1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>– diagnostic plots, females</w:t>
      </w:r>
    </w:p>
    <w:p w14:paraId="58602A6F" w14:textId="77777777" w:rsidR="00D1244D" w:rsidRDefault="00D1244D" w:rsidP="002023E4">
      <w:pPr>
        <w:rPr>
          <w:rFonts w:ascii="Times New Roman" w:hAnsi="Times New Roman" w:cs="Times New Roman"/>
          <w:b/>
          <w:bCs/>
          <w:lang w:val="en-US"/>
          <w14:ligatures w14:val="standardContextual"/>
        </w:rPr>
      </w:pPr>
    </w:p>
    <w:p w14:paraId="73A76525" w14:textId="488CB09C" w:rsidR="002023E4" w:rsidRPr="002023E4" w:rsidRDefault="002023E4" w:rsidP="002023E4">
      <w:pPr>
        <w:rPr>
          <w:rFonts w:ascii="Times New Roman" w:hAnsi="Times New Roman" w:cs="Times New Roman"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br w:type="page"/>
      </w:r>
    </w:p>
    <w:bookmarkEnd w:id="7"/>
    <w:bookmarkEnd w:id="10"/>
    <w:p w14:paraId="6CC342E1" w14:textId="51961419" w:rsidR="002023E4" w:rsidRPr="002023E4" w:rsidRDefault="00190F05" w:rsidP="002023E4">
      <w:pPr>
        <w:rPr>
          <w:rFonts w:ascii="Arial" w:hAnsi="Arial" w:cs="Arial"/>
          <w:lang w:val="en-US"/>
          <w14:ligatures w14:val="standardContextual"/>
        </w:rPr>
      </w:pPr>
      <w:r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058DDFB3" wp14:editId="65C7C005">
            <wp:extent cx="5669915" cy="6615430"/>
            <wp:effectExtent l="0" t="0" r="698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661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8DB5E" w14:textId="2FD270E1" w:rsidR="00D1244D" w:rsidRPr="002023E4" w:rsidRDefault="00D1244D" w:rsidP="00D1244D">
      <w:pPr>
        <w:rPr>
          <w:rFonts w:ascii="Arial" w:hAnsi="Arial" w:cs="Arial"/>
          <w:b/>
          <w:bCs/>
          <w:i/>
          <w:iCs/>
          <w:lang w:val="en-US"/>
          <w14:ligatures w14:val="standardContextual"/>
        </w:rPr>
      </w:pPr>
      <w:r w:rsidRPr="002023E4">
        <w:rPr>
          <w:rFonts w:ascii="Times New Roman" w:hAnsi="Times New Roman" w:cs="Times New Roman"/>
          <w:b/>
          <w:bCs/>
          <w:lang w:val="en-US"/>
          <w14:ligatures w14:val="standardContextual"/>
        </w:rPr>
        <w:t xml:space="preserve">Supplementary Figure S2 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>Assumptions of ordinary least squares regression analysis</w:t>
      </w:r>
      <w:r w:rsidR="00B20DC0">
        <w:rPr>
          <w:rFonts w:ascii="Times New Roman" w:hAnsi="Times New Roman" w:cs="Times New Roman"/>
          <w:lang w:val="en-US"/>
          <w14:ligatures w14:val="standardContextual"/>
        </w:rPr>
        <w:t xml:space="preserve"> of model 1</w:t>
      </w:r>
      <w:r w:rsidRPr="002023E4">
        <w:rPr>
          <w:rFonts w:ascii="Times New Roman" w:hAnsi="Times New Roman" w:cs="Times New Roman"/>
          <w:lang w:val="en-US"/>
          <w14:ligatures w14:val="standardContextual"/>
        </w:rPr>
        <w:t xml:space="preserve"> – diagnostic plots, males</w:t>
      </w:r>
    </w:p>
    <w:p w14:paraId="15C6A18C" w14:textId="77777777" w:rsidR="00143E46" w:rsidRPr="00D1244D" w:rsidRDefault="00143E46">
      <w:pPr>
        <w:rPr>
          <w:lang w:val="en-US"/>
        </w:rPr>
      </w:pPr>
    </w:p>
    <w:sectPr w:rsidR="00143E46" w:rsidRPr="00D1244D" w:rsidSect="005D3589">
      <w:footerReference w:type="default" r:id="rId9"/>
      <w:pgSz w:w="11906" w:h="16838"/>
      <w:pgMar w:top="1417" w:right="141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3C51" w14:textId="77777777" w:rsidR="00E52E46" w:rsidRDefault="00E52E46">
      <w:pPr>
        <w:spacing w:after="0" w:line="240" w:lineRule="auto"/>
      </w:pPr>
      <w:r>
        <w:separator/>
      </w:r>
    </w:p>
  </w:endnote>
  <w:endnote w:type="continuationSeparator" w:id="0">
    <w:p w14:paraId="72EB9AB3" w14:textId="77777777" w:rsidR="00E52E46" w:rsidRDefault="00E5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072027"/>
      <w:docPartObj>
        <w:docPartGallery w:val="Page Numbers (Bottom of Page)"/>
        <w:docPartUnique/>
      </w:docPartObj>
    </w:sdtPr>
    <w:sdtEndPr/>
    <w:sdtContent>
      <w:p w14:paraId="58C9502C" w14:textId="77777777" w:rsidR="002C6005" w:rsidRPr="00313425" w:rsidRDefault="00E958B2">
        <w:pPr>
          <w:pStyle w:val="Fuzeile"/>
          <w:jc w:val="center"/>
        </w:pPr>
        <w:r w:rsidRPr="00313425">
          <w:rPr>
            <w:rFonts w:ascii="Times New Roman" w:hAnsi="Times New Roman" w:cs="Times New Roman"/>
          </w:rPr>
          <w:fldChar w:fldCharType="begin"/>
        </w:r>
        <w:r w:rsidRPr="00313425">
          <w:rPr>
            <w:rFonts w:ascii="Times New Roman" w:hAnsi="Times New Roman" w:cs="Times New Roman"/>
          </w:rPr>
          <w:instrText>PAGE   \* MERGEFORMAT</w:instrText>
        </w:r>
        <w:r w:rsidRPr="0031342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14</w:t>
        </w:r>
        <w:r w:rsidRPr="00313425">
          <w:rPr>
            <w:rFonts w:ascii="Times New Roman" w:hAnsi="Times New Roman" w:cs="Times New Roman"/>
          </w:rPr>
          <w:fldChar w:fldCharType="end"/>
        </w:r>
      </w:p>
    </w:sdtContent>
  </w:sdt>
  <w:p w14:paraId="3E1591A2" w14:textId="77777777" w:rsidR="002C6005" w:rsidRPr="00313425" w:rsidRDefault="002C60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B69F2" w14:textId="77777777" w:rsidR="00E52E46" w:rsidRDefault="00E52E46">
      <w:pPr>
        <w:spacing w:after="0" w:line="240" w:lineRule="auto"/>
      </w:pPr>
      <w:r>
        <w:separator/>
      </w:r>
    </w:p>
  </w:footnote>
  <w:footnote w:type="continuationSeparator" w:id="0">
    <w:p w14:paraId="6A74F0CD" w14:textId="77777777" w:rsidR="00E52E46" w:rsidRDefault="00E52E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E4"/>
    <w:rsid w:val="00005FFF"/>
    <w:rsid w:val="00066A2A"/>
    <w:rsid w:val="0007229A"/>
    <w:rsid w:val="000B669E"/>
    <w:rsid w:val="0011435D"/>
    <w:rsid w:val="0011605F"/>
    <w:rsid w:val="00133AB3"/>
    <w:rsid w:val="00143E46"/>
    <w:rsid w:val="0014522C"/>
    <w:rsid w:val="0018425C"/>
    <w:rsid w:val="00190F05"/>
    <w:rsid w:val="001B6253"/>
    <w:rsid w:val="002023E4"/>
    <w:rsid w:val="00216DAC"/>
    <w:rsid w:val="00221423"/>
    <w:rsid w:val="0023145B"/>
    <w:rsid w:val="002349FF"/>
    <w:rsid w:val="00273BA4"/>
    <w:rsid w:val="00284323"/>
    <w:rsid w:val="00291F76"/>
    <w:rsid w:val="002C472D"/>
    <w:rsid w:val="002C6005"/>
    <w:rsid w:val="00370BA4"/>
    <w:rsid w:val="003D34A9"/>
    <w:rsid w:val="00566EC8"/>
    <w:rsid w:val="005E0D10"/>
    <w:rsid w:val="005E1C32"/>
    <w:rsid w:val="006E674F"/>
    <w:rsid w:val="006F601A"/>
    <w:rsid w:val="007439BD"/>
    <w:rsid w:val="007A2D80"/>
    <w:rsid w:val="007B5AC9"/>
    <w:rsid w:val="00803E18"/>
    <w:rsid w:val="00840316"/>
    <w:rsid w:val="00846596"/>
    <w:rsid w:val="008C00CC"/>
    <w:rsid w:val="008E4213"/>
    <w:rsid w:val="00901E92"/>
    <w:rsid w:val="00933D9B"/>
    <w:rsid w:val="00950C0A"/>
    <w:rsid w:val="00963C0E"/>
    <w:rsid w:val="00A712EB"/>
    <w:rsid w:val="00B20DC0"/>
    <w:rsid w:val="00B86A43"/>
    <w:rsid w:val="00C9402F"/>
    <w:rsid w:val="00CA479F"/>
    <w:rsid w:val="00D1244D"/>
    <w:rsid w:val="00D2634E"/>
    <w:rsid w:val="00D71F41"/>
    <w:rsid w:val="00D9494E"/>
    <w:rsid w:val="00DE46FD"/>
    <w:rsid w:val="00DF772A"/>
    <w:rsid w:val="00E52E46"/>
    <w:rsid w:val="00E74409"/>
    <w:rsid w:val="00E87092"/>
    <w:rsid w:val="00E958B2"/>
    <w:rsid w:val="00EF6574"/>
    <w:rsid w:val="00FE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CD374"/>
  <w15:chartTrackingRefBased/>
  <w15:docId w15:val="{15FEF1A3-3205-4FC6-869E-0DEB7495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023E4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2023E4"/>
    <w:pPr>
      <w:tabs>
        <w:tab w:val="center" w:pos="4536"/>
        <w:tab w:val="right" w:pos="9072"/>
      </w:tabs>
      <w:spacing w:after="0" w:line="240" w:lineRule="auto"/>
    </w:pPr>
    <w:rPr>
      <w:lang w:val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2023E4"/>
    <w:rPr>
      <w:lang w:val="en-US"/>
      <w14:ligatures w14:val="standardContextual"/>
    </w:rPr>
  </w:style>
  <w:style w:type="character" w:styleId="Kommentarzeichen">
    <w:name w:val="annotation reference"/>
    <w:basedOn w:val="Absatz-Standardschriftart"/>
    <w:uiPriority w:val="99"/>
    <w:unhideWhenUsed/>
    <w:rsid w:val="002023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023E4"/>
    <w:pPr>
      <w:spacing w:line="240" w:lineRule="auto"/>
    </w:pPr>
    <w:rPr>
      <w:sz w:val="20"/>
      <w:szCs w:val="20"/>
      <w:lang w:val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023E4"/>
    <w:rPr>
      <w:sz w:val="20"/>
      <w:szCs w:val="20"/>
      <w:lang w:val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00CC"/>
    <w:rPr>
      <w:b/>
      <w:bCs/>
      <w:lang w:val="de-DE"/>
      <w14:ligatures w14:val="non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00CC"/>
    <w:rPr>
      <w:b/>
      <w:bCs/>
      <w:sz w:val="20"/>
      <w:szCs w:val="20"/>
      <w:lang w:val="en-US"/>
      <w14:ligatures w14:val="standardContextual"/>
    </w:rPr>
  </w:style>
  <w:style w:type="paragraph" w:customStyle="1" w:styleId="Default">
    <w:name w:val="Default"/>
    <w:rsid w:val="00963C0E"/>
    <w:pPr>
      <w:autoSpaceDE w:val="0"/>
      <w:autoSpaceDN w:val="0"/>
      <w:adjustRightInd w:val="0"/>
      <w:spacing w:after="0" w:line="240" w:lineRule="auto"/>
    </w:pPr>
    <w:rPr>
      <w:rFonts w:ascii="Bell MT" w:hAnsi="Bell MT" w:cs="Bell MT"/>
      <w:color w:val="000000"/>
      <w:sz w:val="24"/>
      <w:szCs w:val="24"/>
      <w14:ligatures w14:val="standardContextual"/>
    </w:rPr>
  </w:style>
  <w:style w:type="table" w:styleId="Tabellenraster">
    <w:name w:val="Table Grid"/>
    <w:basedOn w:val="NormaleTabelle"/>
    <w:uiPriority w:val="39"/>
    <w:rsid w:val="000B6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0B66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3">
    <w:name w:val="Plain Table 3"/>
    <w:basedOn w:val="NormaleTabelle"/>
    <w:uiPriority w:val="43"/>
    <w:rsid w:val="000B66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B66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4">
    <w:name w:val="Plain Table 4"/>
    <w:basedOn w:val="NormaleTabelle"/>
    <w:uiPriority w:val="44"/>
    <w:rsid w:val="000B66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0B66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2">
    <w:name w:val="Plain Table 2"/>
    <w:basedOn w:val="NormaleTabelle"/>
    <w:uiPriority w:val="42"/>
    <w:rsid w:val="000B66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rarbeitung">
    <w:name w:val="Revision"/>
    <w:hidden/>
    <w:uiPriority w:val="99"/>
    <w:semiHidden/>
    <w:rsid w:val="00184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89C47-D823-4604-9277-B444B1DEA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689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TUS5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Lehner</dc:creator>
  <cp:keywords/>
  <dc:description/>
  <cp:lastModifiedBy>Carolin Lehner</cp:lastModifiedBy>
  <cp:revision>4</cp:revision>
  <dcterms:created xsi:type="dcterms:W3CDTF">2026-04-29T06:16:00Z</dcterms:created>
  <dcterms:modified xsi:type="dcterms:W3CDTF">2026-04-29T06:23:00Z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6cb66cab-7a86-43b0-9cfd-210aafd53ccc</vt:lpwstr>
  </property>
</Properties>
</file>