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20572" w14:textId="77777777" w:rsidR="0039086C" w:rsidRPr="00DB6989" w:rsidRDefault="0039086C" w:rsidP="0039086C">
      <w:pPr>
        <w:tabs>
          <w:tab w:val="left" w:pos="4962"/>
        </w:tabs>
        <w:rPr>
          <w:color w:val="000000" w:themeColor="text1"/>
          <w:sz w:val="22"/>
          <w:szCs w:val="22"/>
        </w:rPr>
      </w:pPr>
      <w:r w:rsidRPr="00DB6989">
        <w:rPr>
          <w:color w:val="000000" w:themeColor="text1"/>
          <w:sz w:val="22"/>
          <w:szCs w:val="22"/>
        </w:rPr>
        <w:t>Dear Editor and Review Team,</w:t>
      </w:r>
    </w:p>
    <w:p w14:paraId="3137994B" w14:textId="77777777" w:rsidR="0039086C" w:rsidRPr="00DB6989" w:rsidRDefault="0039086C" w:rsidP="0039086C">
      <w:pPr>
        <w:rPr>
          <w:color w:val="000000" w:themeColor="text1"/>
          <w:sz w:val="22"/>
          <w:szCs w:val="22"/>
        </w:rPr>
      </w:pPr>
    </w:p>
    <w:p w14:paraId="3D009289" w14:textId="4047D7FD" w:rsidR="0039086C" w:rsidRPr="00DB6989" w:rsidRDefault="0039086C" w:rsidP="0039086C">
      <w:pPr>
        <w:rPr>
          <w:color w:val="000000" w:themeColor="text1"/>
          <w:sz w:val="22"/>
          <w:szCs w:val="22"/>
        </w:rPr>
      </w:pPr>
      <w:r w:rsidRPr="00DB6989">
        <w:rPr>
          <w:color w:val="000000" w:themeColor="text1"/>
          <w:sz w:val="22"/>
          <w:szCs w:val="22"/>
        </w:rPr>
        <w:t xml:space="preserve">We thank you and the review team for </w:t>
      </w:r>
      <w:r w:rsidR="007A3E05">
        <w:rPr>
          <w:color w:val="000000" w:themeColor="text1"/>
          <w:sz w:val="22"/>
          <w:szCs w:val="22"/>
        </w:rPr>
        <w:t xml:space="preserve">accepting our paper for publication after corrections as suggested by reviewers. </w:t>
      </w:r>
      <w:r w:rsidRPr="00DB6989">
        <w:rPr>
          <w:color w:val="000000" w:themeColor="text1"/>
          <w:sz w:val="22"/>
          <w:szCs w:val="22"/>
        </w:rPr>
        <w:t xml:space="preserve">We have </w:t>
      </w:r>
      <w:r w:rsidR="00E24507">
        <w:rPr>
          <w:color w:val="000000" w:themeColor="text1"/>
          <w:sz w:val="22"/>
          <w:szCs w:val="22"/>
        </w:rPr>
        <w:t xml:space="preserve">revised </w:t>
      </w:r>
      <w:r w:rsidRPr="00DB6989">
        <w:rPr>
          <w:color w:val="000000" w:themeColor="text1"/>
          <w:sz w:val="22"/>
          <w:szCs w:val="22"/>
        </w:rPr>
        <w:t>the manuscript to address all the comments raised. Please refer to the notes below for the details of our revision.</w:t>
      </w:r>
    </w:p>
    <w:p w14:paraId="5A0265C3" w14:textId="77777777" w:rsidR="0039086C" w:rsidRPr="00DB6989" w:rsidRDefault="0039086C" w:rsidP="0039086C">
      <w:pPr>
        <w:rPr>
          <w:color w:val="000000" w:themeColor="text1"/>
          <w:sz w:val="22"/>
          <w:szCs w:val="22"/>
        </w:rPr>
      </w:pPr>
    </w:p>
    <w:p w14:paraId="2906DB6F" w14:textId="77777777" w:rsidR="0039086C" w:rsidRPr="00DB6989" w:rsidRDefault="0039086C" w:rsidP="0039086C">
      <w:pPr>
        <w:rPr>
          <w:color w:val="000000" w:themeColor="text1"/>
          <w:sz w:val="22"/>
          <w:szCs w:val="22"/>
        </w:rPr>
      </w:pPr>
      <w:r w:rsidRPr="00DB6989">
        <w:rPr>
          <w:color w:val="000000" w:themeColor="text1"/>
          <w:sz w:val="22"/>
          <w:szCs w:val="22"/>
        </w:rPr>
        <w:t>We hope that you and the review team are pleased with the outcome of our paper revision and the revised manuscript. We look forward to your further instructions.</w:t>
      </w:r>
    </w:p>
    <w:p w14:paraId="071CF2E4" w14:textId="77777777" w:rsidR="0039086C" w:rsidRPr="00DB6989" w:rsidRDefault="0039086C" w:rsidP="0039086C">
      <w:pPr>
        <w:rPr>
          <w:color w:val="000000" w:themeColor="text1"/>
          <w:sz w:val="22"/>
          <w:szCs w:val="22"/>
        </w:rPr>
      </w:pPr>
    </w:p>
    <w:p w14:paraId="7C9EC5D4" w14:textId="77777777" w:rsidR="0039086C" w:rsidRPr="00DB6989" w:rsidRDefault="0039086C" w:rsidP="0039086C">
      <w:pPr>
        <w:rPr>
          <w:color w:val="000000" w:themeColor="text1"/>
          <w:sz w:val="22"/>
          <w:szCs w:val="22"/>
        </w:rPr>
      </w:pPr>
      <w:r w:rsidRPr="00DB6989">
        <w:rPr>
          <w:color w:val="000000" w:themeColor="text1"/>
          <w:sz w:val="22"/>
          <w:szCs w:val="22"/>
        </w:rPr>
        <w:t>Best wishes,</w:t>
      </w:r>
    </w:p>
    <w:p w14:paraId="72184E46" w14:textId="77777777" w:rsidR="0039086C" w:rsidRPr="00DB6989" w:rsidRDefault="0039086C" w:rsidP="0039086C">
      <w:pPr>
        <w:rPr>
          <w:color w:val="000000" w:themeColor="text1"/>
          <w:sz w:val="22"/>
          <w:szCs w:val="22"/>
        </w:rPr>
      </w:pPr>
      <w:r w:rsidRPr="00DB6989">
        <w:rPr>
          <w:color w:val="000000" w:themeColor="text1"/>
          <w:sz w:val="22"/>
          <w:szCs w:val="22"/>
        </w:rPr>
        <w:t>Authors</w:t>
      </w:r>
    </w:p>
    <w:p w14:paraId="74972A57" w14:textId="7278D8CC" w:rsidR="00803D62" w:rsidRPr="00DB6989" w:rsidRDefault="00803D62">
      <w:pPr>
        <w:rPr>
          <w:color w:val="000000" w:themeColor="text1"/>
          <w:sz w:val="22"/>
          <w:szCs w:val="22"/>
        </w:rPr>
      </w:pPr>
    </w:p>
    <w:p w14:paraId="66404FED" w14:textId="77777777" w:rsidR="00803D62" w:rsidRPr="00DB6989" w:rsidRDefault="00803D62">
      <w:pPr>
        <w:rPr>
          <w:color w:val="000000" w:themeColor="text1"/>
          <w:sz w:val="22"/>
          <w:szCs w:val="22"/>
        </w:rPr>
      </w:pPr>
    </w:p>
    <w:p w14:paraId="2C636138" w14:textId="77777777" w:rsidR="00803D62" w:rsidRPr="00DB6989" w:rsidRDefault="00803D62">
      <w:pPr>
        <w:rPr>
          <w:color w:val="000000" w:themeColor="text1"/>
          <w:sz w:val="22"/>
          <w:szCs w:val="22"/>
        </w:rPr>
        <w:sectPr w:rsidR="00803D62" w:rsidRPr="00DB6989">
          <w:footerReference w:type="default" r:id="rId8"/>
          <w:pgSz w:w="11907" w:h="16839"/>
          <w:pgMar w:top="1440" w:right="1584" w:bottom="1440" w:left="1584" w:header="720" w:footer="720" w:gutter="0"/>
          <w:cols w:space="720"/>
          <w:docGrid w:linePitch="360"/>
        </w:sectPr>
      </w:pPr>
    </w:p>
    <w:p w14:paraId="02B23FB2" w14:textId="2A0AD18B" w:rsidR="005A2E05" w:rsidRPr="00DB6989" w:rsidRDefault="005A2E05" w:rsidP="005A2E05">
      <w:pPr>
        <w:rPr>
          <w:b/>
          <w:color w:val="000000" w:themeColor="text1"/>
          <w:sz w:val="22"/>
          <w:szCs w:val="22"/>
        </w:rPr>
      </w:pPr>
      <w:r w:rsidRPr="00DB6989">
        <w:rPr>
          <w:b/>
          <w:color w:val="000000" w:themeColor="text1"/>
          <w:sz w:val="22"/>
          <w:szCs w:val="22"/>
        </w:rPr>
        <w:lastRenderedPageBreak/>
        <w:t xml:space="preserve">Reviewer </w:t>
      </w:r>
      <w:r w:rsidR="0073747C">
        <w:rPr>
          <w:b/>
          <w:color w:val="000000" w:themeColor="text1"/>
          <w:sz w:val="22"/>
          <w:szCs w:val="22"/>
        </w:rPr>
        <w:t>6</w:t>
      </w:r>
    </w:p>
    <w:p w14:paraId="0B4251D4" w14:textId="77777777" w:rsidR="005A2E05" w:rsidRPr="00DB6989" w:rsidRDefault="005A2E05" w:rsidP="005A2E05">
      <w:pPr>
        <w:rPr>
          <w:color w:val="000000" w:themeColor="text1"/>
          <w:sz w:val="22"/>
          <w:szCs w:val="22"/>
        </w:rPr>
      </w:pPr>
    </w:p>
    <w:tbl>
      <w:tblPr>
        <w:tblStyle w:val="TableGrid"/>
        <w:tblW w:w="0" w:type="auto"/>
        <w:jc w:val="center"/>
        <w:tblLook w:val="04A0" w:firstRow="1" w:lastRow="0" w:firstColumn="1" w:lastColumn="0" w:noHBand="0" w:noVBand="1"/>
      </w:tblPr>
      <w:tblGrid>
        <w:gridCol w:w="748"/>
        <w:gridCol w:w="6520"/>
        <w:gridCol w:w="6554"/>
      </w:tblGrid>
      <w:tr w:rsidR="00DB6989" w:rsidRPr="00DB6989" w14:paraId="14BDAE9F" w14:textId="77777777" w:rsidTr="00AF4913">
        <w:trPr>
          <w:jc w:val="center"/>
        </w:trPr>
        <w:tc>
          <w:tcPr>
            <w:tcW w:w="748" w:type="dxa"/>
          </w:tcPr>
          <w:p w14:paraId="0A49F468" w14:textId="77777777" w:rsidR="005A2E05" w:rsidRPr="00DB6989" w:rsidRDefault="005A2E05" w:rsidP="00AF4913">
            <w:pPr>
              <w:rPr>
                <w:color w:val="000000" w:themeColor="text1"/>
                <w:sz w:val="22"/>
                <w:szCs w:val="22"/>
              </w:rPr>
            </w:pPr>
            <w:r w:rsidRPr="00DB6989">
              <w:rPr>
                <w:color w:val="000000" w:themeColor="text1"/>
                <w:sz w:val="22"/>
                <w:szCs w:val="22"/>
              </w:rPr>
              <w:t>No.</w:t>
            </w:r>
          </w:p>
        </w:tc>
        <w:tc>
          <w:tcPr>
            <w:tcW w:w="6520" w:type="dxa"/>
          </w:tcPr>
          <w:p w14:paraId="523201B4" w14:textId="77777777" w:rsidR="005A2E05" w:rsidRPr="00DB6989" w:rsidRDefault="005A2E05" w:rsidP="00AF4913">
            <w:pPr>
              <w:rPr>
                <w:color w:val="000000" w:themeColor="text1"/>
                <w:sz w:val="22"/>
                <w:szCs w:val="22"/>
              </w:rPr>
            </w:pPr>
            <w:r w:rsidRPr="00DB6989">
              <w:rPr>
                <w:color w:val="000000" w:themeColor="text1"/>
                <w:sz w:val="22"/>
                <w:szCs w:val="22"/>
              </w:rPr>
              <w:t>Suggestion</w:t>
            </w:r>
          </w:p>
        </w:tc>
        <w:tc>
          <w:tcPr>
            <w:tcW w:w="6554" w:type="dxa"/>
          </w:tcPr>
          <w:p w14:paraId="63782F5B" w14:textId="77777777" w:rsidR="005A2E05" w:rsidRPr="00DB6989" w:rsidRDefault="005A2E05" w:rsidP="00AF4913">
            <w:pPr>
              <w:rPr>
                <w:color w:val="000000" w:themeColor="text1"/>
                <w:sz w:val="22"/>
                <w:szCs w:val="22"/>
              </w:rPr>
            </w:pPr>
            <w:r w:rsidRPr="00DB6989">
              <w:rPr>
                <w:color w:val="000000" w:themeColor="text1"/>
                <w:sz w:val="22"/>
                <w:szCs w:val="22"/>
              </w:rPr>
              <w:t>Response</w:t>
            </w:r>
          </w:p>
        </w:tc>
      </w:tr>
      <w:tr w:rsidR="00DB6989" w:rsidRPr="00DB6989" w14:paraId="429681F5" w14:textId="77777777" w:rsidTr="00AF4913">
        <w:trPr>
          <w:jc w:val="center"/>
        </w:trPr>
        <w:tc>
          <w:tcPr>
            <w:tcW w:w="748" w:type="dxa"/>
          </w:tcPr>
          <w:p w14:paraId="48F105C2" w14:textId="7873E212" w:rsidR="00D62072" w:rsidRPr="00DB6989" w:rsidRDefault="00D62072" w:rsidP="00AF4913">
            <w:pPr>
              <w:rPr>
                <w:color w:val="000000" w:themeColor="text1"/>
                <w:sz w:val="22"/>
                <w:szCs w:val="22"/>
              </w:rPr>
            </w:pPr>
            <w:r w:rsidRPr="00DB6989">
              <w:rPr>
                <w:color w:val="000000" w:themeColor="text1"/>
                <w:sz w:val="22"/>
                <w:szCs w:val="22"/>
              </w:rPr>
              <w:t>R1.</w:t>
            </w:r>
            <w:r w:rsidR="00071E37">
              <w:rPr>
                <w:color w:val="000000" w:themeColor="text1"/>
                <w:sz w:val="22"/>
                <w:szCs w:val="22"/>
              </w:rPr>
              <w:t>1</w:t>
            </w:r>
          </w:p>
        </w:tc>
        <w:tc>
          <w:tcPr>
            <w:tcW w:w="6520" w:type="dxa"/>
          </w:tcPr>
          <w:p w14:paraId="3F1AA046" w14:textId="77777777" w:rsidR="00071E37" w:rsidRDefault="00071E37" w:rsidP="00071E37">
            <w:pPr>
              <w:rPr>
                <w:color w:val="000000" w:themeColor="text1"/>
                <w:sz w:val="22"/>
                <w:szCs w:val="22"/>
              </w:rPr>
            </w:pPr>
            <w:r w:rsidRPr="00A72374">
              <w:rPr>
                <w:color w:val="000000" w:themeColor="text1"/>
                <w:sz w:val="22"/>
                <w:szCs w:val="22"/>
              </w:rPr>
              <w:t>The manuscript has been improved, but there remains a small problem.</w:t>
            </w:r>
          </w:p>
          <w:p w14:paraId="79F174CC" w14:textId="77777777" w:rsidR="00071E37" w:rsidRDefault="00071E37" w:rsidP="00AF4913">
            <w:pPr>
              <w:rPr>
                <w:color w:val="000000" w:themeColor="text1"/>
                <w:sz w:val="22"/>
                <w:szCs w:val="22"/>
              </w:rPr>
            </w:pPr>
          </w:p>
          <w:p w14:paraId="3EF077E4" w14:textId="0A29A025" w:rsidR="00A72374" w:rsidRDefault="00A72374" w:rsidP="00AF4913">
            <w:pPr>
              <w:rPr>
                <w:color w:val="000000" w:themeColor="text1"/>
                <w:sz w:val="22"/>
                <w:szCs w:val="22"/>
              </w:rPr>
            </w:pPr>
            <w:r w:rsidRPr="00A72374">
              <w:rPr>
                <w:color w:val="000000" w:themeColor="text1"/>
                <w:sz w:val="22"/>
                <w:szCs w:val="22"/>
              </w:rPr>
              <w:t xml:space="preserve">On line 17 page 11, a valid IV should be correlated with the dependent variable and the only channel is the endogenous variable. </w:t>
            </w:r>
          </w:p>
          <w:p w14:paraId="32500B39" w14:textId="77777777" w:rsidR="00A72374" w:rsidRDefault="00A72374" w:rsidP="00AF4913">
            <w:pPr>
              <w:rPr>
                <w:color w:val="000000" w:themeColor="text1"/>
                <w:sz w:val="22"/>
                <w:szCs w:val="22"/>
              </w:rPr>
            </w:pPr>
          </w:p>
          <w:p w14:paraId="6CF040F1" w14:textId="77777777" w:rsidR="00A72374" w:rsidRDefault="00A72374" w:rsidP="00AF4913">
            <w:pPr>
              <w:rPr>
                <w:color w:val="000000" w:themeColor="text1"/>
                <w:sz w:val="22"/>
                <w:szCs w:val="22"/>
              </w:rPr>
            </w:pPr>
            <w:r w:rsidRPr="00A72374">
              <w:rPr>
                <w:color w:val="000000" w:themeColor="text1"/>
                <w:sz w:val="22"/>
                <w:szCs w:val="22"/>
              </w:rPr>
              <w:t xml:space="preserve">By the way, I know the use of lagged DV as IV can be found even in premium IS journals. </w:t>
            </w:r>
          </w:p>
          <w:p w14:paraId="6D45D176" w14:textId="77777777" w:rsidR="00A72374" w:rsidRDefault="00A72374" w:rsidP="00AF4913">
            <w:pPr>
              <w:rPr>
                <w:color w:val="000000" w:themeColor="text1"/>
                <w:sz w:val="22"/>
                <w:szCs w:val="22"/>
              </w:rPr>
            </w:pPr>
          </w:p>
          <w:p w14:paraId="377F425A" w14:textId="77777777" w:rsidR="002F096E" w:rsidRDefault="00A72374" w:rsidP="00AF4913">
            <w:pPr>
              <w:rPr>
                <w:color w:val="000000" w:themeColor="text1"/>
                <w:sz w:val="22"/>
                <w:szCs w:val="22"/>
              </w:rPr>
            </w:pPr>
            <w:r w:rsidRPr="00A72374">
              <w:rPr>
                <w:color w:val="000000" w:themeColor="text1"/>
                <w:sz w:val="22"/>
                <w:szCs w:val="22"/>
              </w:rPr>
              <w:t xml:space="preserve">However, please notice that the validity of lagged DV as IV demands strong precondition, and it can be easily violated if serial correlation. </w:t>
            </w:r>
          </w:p>
          <w:p w14:paraId="1E190C1A" w14:textId="77777777" w:rsidR="002F096E" w:rsidRDefault="002F096E" w:rsidP="00AF4913">
            <w:pPr>
              <w:rPr>
                <w:color w:val="000000" w:themeColor="text1"/>
                <w:sz w:val="22"/>
                <w:szCs w:val="22"/>
              </w:rPr>
            </w:pPr>
          </w:p>
          <w:p w14:paraId="492D91A2" w14:textId="28213C75" w:rsidR="00FD423F" w:rsidRDefault="00A72374" w:rsidP="00AF4913">
            <w:pPr>
              <w:rPr>
                <w:color w:val="000000" w:themeColor="text1"/>
                <w:sz w:val="22"/>
                <w:szCs w:val="22"/>
              </w:rPr>
            </w:pPr>
            <w:r w:rsidRPr="00A72374">
              <w:rPr>
                <w:color w:val="000000" w:themeColor="text1"/>
                <w:sz w:val="22"/>
                <w:szCs w:val="22"/>
              </w:rPr>
              <w:t>See Bellemare, Masaki and Pepinsky (2017) for more information. Bellemare, Marc F., Takaaki Masaki, and Thomas B. Pepinsky. "Lagged explanatory variables and the estimation of causal effect." The Journal of Politics 79.3 (2017): 949-963.</w:t>
            </w:r>
          </w:p>
          <w:p w14:paraId="6176BF0A" w14:textId="2A819B3F" w:rsidR="00A72374" w:rsidRPr="00DB6989" w:rsidRDefault="00A72374" w:rsidP="00AF4913">
            <w:pPr>
              <w:rPr>
                <w:color w:val="000000" w:themeColor="text1"/>
                <w:sz w:val="22"/>
                <w:szCs w:val="22"/>
              </w:rPr>
            </w:pPr>
          </w:p>
        </w:tc>
        <w:tc>
          <w:tcPr>
            <w:tcW w:w="6554" w:type="dxa"/>
          </w:tcPr>
          <w:p w14:paraId="65580D17" w14:textId="69B265B5" w:rsidR="00EF5175" w:rsidRDefault="001F3E57"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Thank you for pointing this out. We agree with you that using lagged independent variables as IV</w:t>
            </w:r>
            <w:r w:rsidR="00C57DC6">
              <w:rPr>
                <w:rFonts w:eastAsiaTheme="minorEastAsia"/>
                <w:color w:val="000000" w:themeColor="text1"/>
                <w:sz w:val="22"/>
                <w:szCs w:val="22"/>
                <w:lang w:eastAsia="zh-CN"/>
              </w:rPr>
              <w:t xml:space="preserve"> might not be appropriate</w:t>
            </w:r>
            <w:r w:rsidR="00EF5175">
              <w:rPr>
                <w:rFonts w:eastAsiaTheme="minorEastAsia"/>
                <w:color w:val="000000" w:themeColor="text1"/>
                <w:sz w:val="22"/>
                <w:szCs w:val="22"/>
                <w:lang w:eastAsia="zh-CN"/>
              </w:rPr>
              <w:t xml:space="preserve"> when serial correlation is presented. Hence, we have removed the section where we use different lagged independent variables as IVs for identification</w:t>
            </w:r>
            <w:r w:rsidR="00207637">
              <w:rPr>
                <w:rFonts w:eastAsiaTheme="minorEastAsia"/>
                <w:color w:val="000000" w:themeColor="text1"/>
                <w:sz w:val="22"/>
                <w:szCs w:val="22"/>
                <w:lang w:eastAsia="zh-CN"/>
              </w:rPr>
              <w:t xml:space="preserve"> (i.e., Table 4 in the previous manuscript)</w:t>
            </w:r>
            <w:r w:rsidR="00EF5175">
              <w:rPr>
                <w:rFonts w:eastAsiaTheme="minorEastAsia"/>
                <w:color w:val="000000" w:themeColor="text1"/>
                <w:sz w:val="22"/>
                <w:szCs w:val="22"/>
                <w:lang w:eastAsia="zh-CN"/>
              </w:rPr>
              <w:t>.</w:t>
            </w:r>
          </w:p>
          <w:p w14:paraId="249B22F7" w14:textId="77777777" w:rsidR="00EF5175" w:rsidRDefault="00EF5175" w:rsidP="00AF4913">
            <w:pPr>
              <w:rPr>
                <w:rFonts w:eastAsiaTheme="minorEastAsia"/>
                <w:color w:val="000000" w:themeColor="text1"/>
                <w:sz w:val="22"/>
                <w:szCs w:val="22"/>
                <w:lang w:eastAsia="zh-CN"/>
              </w:rPr>
            </w:pPr>
          </w:p>
          <w:p w14:paraId="1054C868" w14:textId="665BAF4B" w:rsidR="001F3E57" w:rsidRDefault="00EF5175" w:rsidP="00AF4913">
            <w:pPr>
              <w:rPr>
                <w:color w:val="000000" w:themeColor="text1"/>
                <w:sz w:val="22"/>
                <w:szCs w:val="22"/>
              </w:rPr>
            </w:pPr>
            <w:r>
              <w:rPr>
                <w:rFonts w:eastAsiaTheme="minorEastAsia"/>
                <w:color w:val="000000" w:themeColor="text1"/>
                <w:sz w:val="22"/>
                <w:szCs w:val="22"/>
                <w:lang w:eastAsia="zh-CN"/>
              </w:rPr>
              <w:t xml:space="preserve">Moreover, </w:t>
            </w:r>
            <w:r w:rsidR="00F52DC6">
              <w:rPr>
                <w:rFonts w:eastAsiaTheme="minorEastAsia"/>
                <w:color w:val="000000" w:themeColor="text1"/>
                <w:sz w:val="22"/>
                <w:szCs w:val="22"/>
                <w:lang w:eastAsia="zh-CN"/>
              </w:rPr>
              <w:t>we construct one mor</w:t>
            </w:r>
            <w:r w:rsidR="00F52DC6" w:rsidRPr="004045F6">
              <w:rPr>
                <w:rFonts w:eastAsiaTheme="minorEastAsia"/>
                <w:color w:val="000000" w:themeColor="text1"/>
                <w:sz w:val="22"/>
                <w:szCs w:val="22"/>
                <w:lang w:eastAsia="zh-CN"/>
              </w:rPr>
              <w:t xml:space="preserve">e IV, </w:t>
            </w:r>
            <w:r w:rsidR="004045F6" w:rsidRPr="004045F6">
              <w:rPr>
                <w:i/>
                <w:iCs/>
                <w:color w:val="000000" w:themeColor="text1"/>
                <w:sz w:val="22"/>
                <w:szCs w:val="22"/>
              </w:rPr>
              <w:t>OtherCitiesAD</w:t>
            </w:r>
            <w:r w:rsidR="004045F6" w:rsidRPr="004045F6">
              <w:rPr>
                <w:i/>
                <w:iCs/>
                <w:color w:val="000000" w:themeColor="text1"/>
                <w:sz w:val="22"/>
                <w:szCs w:val="22"/>
                <w:vertAlign w:val="subscript"/>
              </w:rPr>
              <w:t>it</w:t>
            </w:r>
            <w:r w:rsidR="004045F6" w:rsidRPr="004045F6">
              <w:rPr>
                <w:color w:val="000000" w:themeColor="text1"/>
                <w:sz w:val="22"/>
                <w:szCs w:val="22"/>
              </w:rPr>
              <w:t xml:space="preserve">, </w:t>
            </w:r>
            <w:r w:rsidR="00661E05">
              <w:rPr>
                <w:color w:val="000000" w:themeColor="text1"/>
                <w:sz w:val="22"/>
                <w:szCs w:val="22"/>
              </w:rPr>
              <w:t xml:space="preserve">which is </w:t>
            </w:r>
            <w:r w:rsidR="004045F6" w:rsidRPr="004045F6">
              <w:rPr>
                <w:color w:val="000000" w:themeColor="text1"/>
                <w:sz w:val="22"/>
                <w:szCs w:val="22"/>
              </w:rPr>
              <w:t xml:space="preserve">the average value of </w:t>
            </w:r>
            <w:r w:rsidR="004045F6" w:rsidRPr="004045F6">
              <w:rPr>
                <w:i/>
                <w:iCs/>
                <w:color w:val="000000" w:themeColor="text1"/>
                <w:sz w:val="22"/>
                <w:szCs w:val="22"/>
              </w:rPr>
              <w:t>AD</w:t>
            </w:r>
            <w:r w:rsidR="004045F6" w:rsidRPr="004045F6">
              <w:rPr>
                <w:color w:val="000000" w:themeColor="text1"/>
                <w:sz w:val="22"/>
                <w:szCs w:val="22"/>
              </w:rPr>
              <w:t xml:space="preserve"> of other cities which are in the same city tier as the focal city at </w:t>
            </w:r>
            <w:r w:rsidR="004045F6" w:rsidRPr="004045F6">
              <w:rPr>
                <w:i/>
                <w:iCs/>
                <w:color w:val="000000" w:themeColor="text1"/>
                <w:sz w:val="22"/>
                <w:szCs w:val="22"/>
              </w:rPr>
              <w:t>t</w:t>
            </w:r>
            <w:r w:rsidR="00C51DD5">
              <w:rPr>
                <w:color w:val="000000" w:themeColor="text1"/>
                <w:sz w:val="22"/>
                <w:szCs w:val="22"/>
              </w:rPr>
              <w:t xml:space="preserve">. The rationale is as follows. </w:t>
            </w:r>
            <w:r w:rsidR="00C51DD5" w:rsidRPr="00C51DD5">
              <w:rPr>
                <w:color w:val="000000" w:themeColor="text1"/>
                <w:sz w:val="22"/>
                <w:szCs w:val="22"/>
              </w:rPr>
              <w:t>B</w:t>
            </w:r>
            <w:r w:rsidR="00C51DD5" w:rsidRPr="00C51DD5">
              <w:rPr>
                <w:color w:val="000000" w:themeColor="text1"/>
                <w:sz w:val="22"/>
                <w:szCs w:val="22"/>
              </w:rPr>
              <w:t xml:space="preserve">ecause cities in the same city tier are comparable in </w:t>
            </w:r>
            <w:r w:rsidR="002B48EE">
              <w:rPr>
                <w:color w:val="000000" w:themeColor="text1"/>
                <w:sz w:val="22"/>
                <w:szCs w:val="22"/>
              </w:rPr>
              <w:t xml:space="preserve">terms of </w:t>
            </w:r>
            <w:r w:rsidR="00C51DD5" w:rsidRPr="00C51DD5">
              <w:rPr>
                <w:color w:val="000000" w:themeColor="text1"/>
                <w:sz w:val="22"/>
                <w:szCs w:val="22"/>
              </w:rPr>
              <w:t>the overall population and GDP and exhibit similar attraction to advertisers, companies’ investments in online advertising in the focal city are largely related to</w:t>
            </w:r>
            <w:r w:rsidR="00C51DD5" w:rsidRPr="000101C3">
              <w:rPr>
                <w:color w:val="000000" w:themeColor="text1"/>
                <w:sz w:val="22"/>
                <w:szCs w:val="22"/>
              </w:rPr>
              <w:t xml:space="preserve"> </w:t>
            </w:r>
            <w:r w:rsidR="000101C3" w:rsidRPr="000101C3">
              <w:rPr>
                <w:color w:val="000000" w:themeColor="text1"/>
                <w:sz w:val="22"/>
                <w:szCs w:val="22"/>
              </w:rPr>
              <w:t>the scale, pattern, and strategy</w:t>
            </w:r>
            <w:r w:rsidR="00C51DD5" w:rsidRPr="000101C3">
              <w:rPr>
                <w:color w:val="000000" w:themeColor="text1"/>
                <w:sz w:val="22"/>
                <w:szCs w:val="22"/>
              </w:rPr>
              <w:t xml:space="preserve"> </w:t>
            </w:r>
            <w:r w:rsidR="00C51DD5" w:rsidRPr="00C51DD5">
              <w:rPr>
                <w:color w:val="000000" w:themeColor="text1"/>
                <w:sz w:val="22"/>
                <w:szCs w:val="22"/>
              </w:rPr>
              <w:t>of online advertising investments in other cities of the same city tier as the focal city. Nevertheless, the online advertising in other cities should not influence the housing market of the focal city.</w:t>
            </w:r>
          </w:p>
          <w:p w14:paraId="48C58A26" w14:textId="77777777" w:rsidR="00E80170" w:rsidRPr="00E80170" w:rsidRDefault="00E80170" w:rsidP="00AF4913">
            <w:pPr>
              <w:rPr>
                <w:rFonts w:eastAsiaTheme="minorEastAsia"/>
                <w:color w:val="000000" w:themeColor="text1"/>
                <w:sz w:val="22"/>
                <w:szCs w:val="22"/>
              </w:rPr>
            </w:pPr>
          </w:p>
          <w:p w14:paraId="65ACAC58" w14:textId="2BA2D2A1" w:rsidR="00D42393" w:rsidRDefault="00E80170" w:rsidP="00AF4913">
            <w:pPr>
              <w:rPr>
                <w:color w:val="000000" w:themeColor="text1"/>
                <w:sz w:val="22"/>
                <w:szCs w:val="22"/>
              </w:rPr>
            </w:pPr>
            <w:r w:rsidRPr="00E80170">
              <w:rPr>
                <w:rFonts w:eastAsiaTheme="minorEastAsia"/>
                <w:color w:val="000000" w:themeColor="text1"/>
                <w:sz w:val="22"/>
                <w:szCs w:val="22"/>
              </w:rPr>
              <w:t xml:space="preserve">We hence </w:t>
            </w:r>
            <w:r w:rsidR="00C95268" w:rsidRPr="00E80170">
              <w:rPr>
                <w:color w:val="000000" w:themeColor="text1"/>
                <w:sz w:val="22"/>
                <w:szCs w:val="22"/>
              </w:rPr>
              <w:t>join</w:t>
            </w:r>
            <w:r w:rsidR="00C95268">
              <w:rPr>
                <w:color w:val="000000" w:themeColor="text1"/>
                <w:sz w:val="22"/>
                <w:szCs w:val="22"/>
              </w:rPr>
              <w:t>tly</w:t>
            </w:r>
            <w:r w:rsidR="00C95268" w:rsidRPr="00E80170">
              <w:rPr>
                <w:rFonts w:eastAsiaTheme="minorEastAsia"/>
                <w:color w:val="000000" w:themeColor="text1"/>
                <w:sz w:val="22"/>
                <w:szCs w:val="22"/>
              </w:rPr>
              <w:t xml:space="preserve"> </w:t>
            </w:r>
            <w:r w:rsidRPr="00E80170">
              <w:rPr>
                <w:rFonts w:eastAsiaTheme="minorEastAsia"/>
                <w:color w:val="000000" w:themeColor="text1"/>
                <w:sz w:val="22"/>
                <w:szCs w:val="22"/>
              </w:rPr>
              <w:t>use</w:t>
            </w:r>
            <w:r w:rsidR="00C95268">
              <w:rPr>
                <w:rFonts w:eastAsiaTheme="minorEastAsia"/>
                <w:color w:val="000000" w:themeColor="text1"/>
                <w:sz w:val="22"/>
                <w:szCs w:val="22"/>
              </w:rPr>
              <w:t xml:space="preserve"> two IVs</w:t>
            </w:r>
            <w:r w:rsidR="00C95268">
              <w:rPr>
                <w:color w:val="000000" w:themeColor="text1"/>
                <w:sz w:val="22"/>
                <w:szCs w:val="22"/>
              </w:rPr>
              <w:t>:</w:t>
            </w:r>
            <w:r w:rsidRPr="00E80170">
              <w:rPr>
                <w:rFonts w:eastAsiaTheme="minorEastAsia"/>
                <w:color w:val="000000" w:themeColor="text1"/>
                <w:sz w:val="22"/>
                <w:szCs w:val="22"/>
              </w:rPr>
              <w:t xml:space="preserve"> </w:t>
            </w:r>
            <w:r w:rsidRPr="00E80170">
              <w:rPr>
                <w:i/>
                <w:iCs/>
                <w:color w:val="000000" w:themeColor="text1"/>
                <w:sz w:val="22"/>
                <w:szCs w:val="22"/>
              </w:rPr>
              <w:t>AvgPastAD</w:t>
            </w:r>
            <w:r w:rsidRPr="00E80170">
              <w:rPr>
                <w:i/>
                <w:iCs/>
                <w:color w:val="000000" w:themeColor="text1"/>
                <w:sz w:val="22"/>
                <w:szCs w:val="22"/>
                <w:vertAlign w:val="subscript"/>
              </w:rPr>
              <w:t>it</w:t>
            </w:r>
            <w:r w:rsidRPr="00E80170">
              <w:rPr>
                <w:color w:val="000000" w:themeColor="text1"/>
                <w:sz w:val="22"/>
                <w:szCs w:val="22"/>
              </w:rPr>
              <w:t xml:space="preserve">, the past average value of </w:t>
            </w:r>
            <w:r w:rsidRPr="00E80170">
              <w:rPr>
                <w:i/>
                <w:iCs/>
                <w:color w:val="000000" w:themeColor="text1"/>
                <w:sz w:val="22"/>
                <w:szCs w:val="22"/>
              </w:rPr>
              <w:t xml:space="preserve">AD </w:t>
            </w:r>
            <w:r w:rsidRPr="00E80170">
              <w:rPr>
                <w:color w:val="000000" w:themeColor="text1"/>
                <w:sz w:val="22"/>
                <w:szCs w:val="22"/>
              </w:rPr>
              <w:t>of</w:t>
            </w:r>
            <w:r w:rsidRPr="00E80170">
              <w:rPr>
                <w:i/>
                <w:iCs/>
                <w:color w:val="000000" w:themeColor="text1"/>
                <w:sz w:val="22"/>
                <w:szCs w:val="22"/>
              </w:rPr>
              <w:t xml:space="preserve"> </w:t>
            </w:r>
            <w:r w:rsidRPr="00E80170">
              <w:rPr>
                <w:color w:val="000000" w:themeColor="text1"/>
                <w:sz w:val="22"/>
                <w:szCs w:val="22"/>
              </w:rPr>
              <w:t xml:space="preserve">the previous four months before month </w:t>
            </w:r>
            <w:r w:rsidRPr="00E80170">
              <w:rPr>
                <w:i/>
                <w:iCs/>
                <w:color w:val="000000" w:themeColor="text1"/>
                <w:sz w:val="22"/>
                <w:szCs w:val="22"/>
              </w:rPr>
              <w:t>t</w:t>
            </w:r>
            <w:r w:rsidRPr="00E80170">
              <w:rPr>
                <w:color w:val="000000" w:themeColor="text1"/>
                <w:sz w:val="22"/>
                <w:szCs w:val="22"/>
              </w:rPr>
              <w:t xml:space="preserve">, as well as </w:t>
            </w:r>
            <w:r w:rsidRPr="00E80170">
              <w:rPr>
                <w:i/>
                <w:iCs/>
                <w:color w:val="000000" w:themeColor="text1"/>
                <w:sz w:val="22"/>
                <w:szCs w:val="22"/>
              </w:rPr>
              <w:t>OtherCitiesAD</w:t>
            </w:r>
            <w:r w:rsidRPr="00E80170">
              <w:rPr>
                <w:i/>
                <w:iCs/>
                <w:color w:val="000000" w:themeColor="text1"/>
                <w:sz w:val="22"/>
                <w:szCs w:val="22"/>
                <w:vertAlign w:val="subscript"/>
              </w:rPr>
              <w:t>it</w:t>
            </w:r>
            <w:r>
              <w:rPr>
                <w:color w:val="000000" w:themeColor="text1"/>
                <w:sz w:val="22"/>
                <w:szCs w:val="22"/>
              </w:rPr>
              <w:t xml:space="preserve">. </w:t>
            </w:r>
            <w:r w:rsidR="00F715BA">
              <w:rPr>
                <w:color w:val="000000" w:themeColor="text1"/>
                <w:sz w:val="22"/>
                <w:szCs w:val="22"/>
              </w:rPr>
              <w:t>Furthermore, w</w:t>
            </w:r>
            <w:r w:rsidR="00D42393" w:rsidRPr="00D42393">
              <w:rPr>
                <w:color w:val="000000" w:themeColor="text1"/>
                <w:sz w:val="22"/>
                <w:szCs w:val="22"/>
              </w:rPr>
              <w:t>e check the validity of the two IVs jointly. Specifically, the result of the Sargan test (</w:t>
            </w:r>
            <w:r w:rsidR="00D42393" w:rsidRPr="00D42393">
              <w:rPr>
                <w:i/>
                <w:color w:val="000000" w:themeColor="text1"/>
                <w:sz w:val="22"/>
                <w:szCs w:val="22"/>
              </w:rPr>
              <w:t>p</w:t>
            </w:r>
            <w:r w:rsidR="00D42393" w:rsidRPr="00D42393">
              <w:rPr>
                <w:color w:val="000000" w:themeColor="text1"/>
                <w:sz w:val="22"/>
                <w:szCs w:val="22"/>
              </w:rPr>
              <w:t xml:space="preserve"> = 0.2536) for over-identifying restrictions suggests the validity of the set of two</w:t>
            </w:r>
            <w:r w:rsidR="00D42393" w:rsidRPr="00D42393">
              <w:rPr>
                <w:color w:val="000000" w:themeColor="text1"/>
                <w:sz w:val="22"/>
                <w:szCs w:val="22"/>
              </w:rPr>
              <w:t xml:space="preserve"> </w:t>
            </w:r>
            <w:r w:rsidR="00D42393" w:rsidRPr="00D42393">
              <w:rPr>
                <w:color w:val="000000" w:themeColor="text1"/>
                <w:sz w:val="22"/>
                <w:szCs w:val="22"/>
              </w:rPr>
              <w:t xml:space="preserve">IVs. Moreover, we conduct the weak identification test following the approach of </w:t>
            </w:r>
            <w:r w:rsidR="00D42393" w:rsidRPr="00D42393">
              <w:rPr>
                <w:color w:val="000000" w:themeColor="text1"/>
                <w:sz w:val="22"/>
                <w:szCs w:val="22"/>
              </w:rPr>
              <w:fldChar w:fldCharType="begin"/>
            </w:r>
            <w:r w:rsidR="00D42393" w:rsidRPr="00D42393">
              <w:rPr>
                <w:color w:val="000000" w:themeColor="text1"/>
                <w:sz w:val="22"/>
                <w:szCs w:val="22"/>
              </w:rPr>
              <w:instrText xml:space="preserve"> ADDIN EN.CITE &lt;EndNote&gt;&lt;Cite AuthorYear="1"&gt;&lt;Author&gt;Stock&lt;/Author&gt;&lt;Year&gt;2005&lt;/Year&gt;&lt;RecNum&gt;89&lt;/RecNum&gt;&lt;DisplayText&gt;Stock and Yogo (2005)&lt;/DisplayText&gt;&lt;record&gt;&lt;rec-number&gt;89&lt;/rec-number&gt;&lt;foreign-keys&gt;&lt;key app="EN" db-id="evrwxx056wx9x4esvt2xedt1xxdv0fstfwa0" timestamp="0"&gt;89&lt;/key&gt;&lt;/foreign-keys&gt;&lt;ref-type name="Book Section"&gt;5&lt;/ref-type&gt;&lt;contributors&gt;&lt;authors&gt;&lt;author&gt;Stock, J. H.&lt;/author&gt;&lt;author&gt;Yogo, M.&lt;/author&gt;&lt;/authors&gt;&lt;secondary-authors&gt;&lt;author&gt;Andrews, D. W. K.&lt;/author&gt;&lt;author&gt;Stock, J. H.&lt;/author&gt;&lt;/secondary-authors&gt;&lt;/contributors&gt;&lt;titles&gt;&lt;title&gt;Testing for weak instruments in linear IV regression&lt;/title&gt;&lt;secondary-title&gt;Identification and Inference for Econometric Models: Essays in Honor of Thomas Rothenberg&lt;/secondary-title&gt;&lt;/titles&gt;&lt;pages&gt;80-108&lt;/pages&gt;&lt;dates&gt;&lt;year&gt;2005&lt;/year&gt;&lt;/dates&gt;&lt;pub-location&gt;Cambridge&lt;/pub-location&gt;&lt;publisher&gt;Cambridge University Press&lt;/publisher&gt;&lt;urls&gt;&lt;/urls&gt;&lt;/record&gt;&lt;/Cite&gt;&lt;/EndNote&gt;</w:instrText>
            </w:r>
            <w:r w:rsidR="00D42393" w:rsidRPr="00D42393">
              <w:rPr>
                <w:color w:val="000000" w:themeColor="text1"/>
                <w:sz w:val="22"/>
                <w:szCs w:val="22"/>
              </w:rPr>
              <w:fldChar w:fldCharType="separate"/>
            </w:r>
            <w:r w:rsidR="00D42393" w:rsidRPr="00D42393">
              <w:rPr>
                <w:noProof/>
                <w:color w:val="000000" w:themeColor="text1"/>
                <w:sz w:val="22"/>
                <w:szCs w:val="22"/>
              </w:rPr>
              <w:t>Stock and Yogo (2005)</w:t>
            </w:r>
            <w:r w:rsidR="00D42393" w:rsidRPr="00D42393">
              <w:rPr>
                <w:color w:val="000000" w:themeColor="text1"/>
                <w:sz w:val="22"/>
                <w:szCs w:val="22"/>
              </w:rPr>
              <w:fldChar w:fldCharType="end"/>
            </w:r>
            <w:r w:rsidR="00D42393" w:rsidRPr="00D42393">
              <w:rPr>
                <w:color w:val="000000" w:themeColor="text1"/>
                <w:sz w:val="22"/>
                <w:szCs w:val="22"/>
              </w:rPr>
              <w:t xml:space="preserve">. The obtained Cragg-Donald Wald </w:t>
            </w:r>
            <w:r w:rsidR="00D42393" w:rsidRPr="00D42393">
              <w:rPr>
                <w:i/>
                <w:color w:val="000000" w:themeColor="text1"/>
                <w:sz w:val="22"/>
                <w:szCs w:val="22"/>
              </w:rPr>
              <w:t>F</w:t>
            </w:r>
            <w:r w:rsidR="00D42393" w:rsidRPr="00D42393">
              <w:rPr>
                <w:color w:val="000000" w:themeColor="text1"/>
                <w:sz w:val="22"/>
                <w:szCs w:val="22"/>
              </w:rPr>
              <w:t xml:space="preserve"> statistic (557.645) surpasses the Stock-Yogo critical values for weak instruments, suggesting the IVs are valid and strong. This suggests that, after accounting for potential endogeneity issue of </w:t>
            </w:r>
            <w:r w:rsidR="00D42393" w:rsidRPr="00D42393">
              <w:rPr>
                <w:i/>
                <w:color w:val="000000" w:themeColor="text1"/>
                <w:sz w:val="22"/>
                <w:szCs w:val="22"/>
              </w:rPr>
              <w:t>AD</w:t>
            </w:r>
            <w:r w:rsidR="00D42393" w:rsidRPr="00D42393">
              <w:rPr>
                <w:color w:val="000000" w:themeColor="text1"/>
                <w:sz w:val="22"/>
                <w:szCs w:val="22"/>
              </w:rPr>
              <w:t>, online advertising still has a positive impact on new house sales.</w:t>
            </w:r>
          </w:p>
          <w:p w14:paraId="20774262" w14:textId="1A3A5F8D" w:rsidR="002365BE" w:rsidRDefault="002365BE" w:rsidP="00AF4913">
            <w:pPr>
              <w:rPr>
                <w:color w:val="000000" w:themeColor="text1"/>
                <w:sz w:val="22"/>
                <w:szCs w:val="22"/>
              </w:rPr>
            </w:pPr>
          </w:p>
          <w:p w14:paraId="3360EEA8" w14:textId="0829615E" w:rsidR="002365BE" w:rsidRPr="00D42393" w:rsidRDefault="002365BE" w:rsidP="00AF4913">
            <w:pPr>
              <w:rPr>
                <w:color w:val="000000" w:themeColor="text1"/>
                <w:sz w:val="22"/>
                <w:szCs w:val="22"/>
              </w:rPr>
            </w:pPr>
            <w:r>
              <w:rPr>
                <w:color w:val="000000" w:themeColor="text1"/>
                <w:sz w:val="22"/>
                <w:szCs w:val="22"/>
              </w:rPr>
              <w:t>Please refer to Section 4.3 for the details of our revision.</w:t>
            </w:r>
            <w:r w:rsidR="009544BA">
              <w:rPr>
                <w:color w:val="000000" w:themeColor="text1"/>
                <w:sz w:val="22"/>
                <w:szCs w:val="22"/>
              </w:rPr>
              <w:t xml:space="preserve"> </w:t>
            </w:r>
            <w:r>
              <w:rPr>
                <w:color w:val="000000" w:themeColor="text1"/>
                <w:sz w:val="22"/>
                <w:szCs w:val="22"/>
              </w:rPr>
              <w:t xml:space="preserve">We hope you will be satisfied with the revised </w:t>
            </w:r>
            <w:r w:rsidR="004075CC">
              <w:rPr>
                <w:color w:val="000000" w:themeColor="text1"/>
                <w:sz w:val="22"/>
                <w:szCs w:val="22"/>
              </w:rPr>
              <w:t>identification strategies.</w:t>
            </w:r>
          </w:p>
          <w:p w14:paraId="238BBB20" w14:textId="735D8463" w:rsidR="00D42393" w:rsidRPr="00E80170" w:rsidRDefault="00D42393" w:rsidP="00AF4913">
            <w:pPr>
              <w:rPr>
                <w:rFonts w:eastAsiaTheme="minorEastAsia" w:hint="eastAsia"/>
                <w:color w:val="000000" w:themeColor="text1"/>
                <w:sz w:val="22"/>
                <w:szCs w:val="22"/>
                <w:lang w:eastAsia="zh-CN"/>
              </w:rPr>
            </w:pPr>
          </w:p>
        </w:tc>
      </w:tr>
    </w:tbl>
    <w:p w14:paraId="4324B77F" w14:textId="77777777" w:rsidR="00641010" w:rsidRPr="00DB6989" w:rsidRDefault="00641010">
      <w:pPr>
        <w:rPr>
          <w:color w:val="000000" w:themeColor="text1"/>
          <w:sz w:val="22"/>
          <w:szCs w:val="22"/>
        </w:rPr>
      </w:pPr>
      <w:r w:rsidRPr="00DB6989">
        <w:rPr>
          <w:color w:val="000000" w:themeColor="text1"/>
          <w:sz w:val="22"/>
          <w:szCs w:val="22"/>
        </w:rPr>
        <w:br w:type="page"/>
      </w:r>
    </w:p>
    <w:p w14:paraId="72A066CA" w14:textId="637F379A" w:rsidR="00641010" w:rsidRPr="00DB6989" w:rsidRDefault="00641010" w:rsidP="00641010">
      <w:pPr>
        <w:rPr>
          <w:b/>
          <w:color w:val="000000" w:themeColor="text1"/>
          <w:sz w:val="22"/>
          <w:szCs w:val="22"/>
        </w:rPr>
      </w:pPr>
      <w:r w:rsidRPr="00DB6989">
        <w:rPr>
          <w:b/>
          <w:color w:val="000000" w:themeColor="text1"/>
          <w:sz w:val="22"/>
          <w:szCs w:val="22"/>
        </w:rPr>
        <w:lastRenderedPageBreak/>
        <w:t xml:space="preserve">Reviewer </w:t>
      </w:r>
      <w:r w:rsidR="0073747C">
        <w:rPr>
          <w:b/>
          <w:color w:val="000000" w:themeColor="text1"/>
          <w:sz w:val="22"/>
          <w:szCs w:val="22"/>
        </w:rPr>
        <w:t>8</w:t>
      </w:r>
    </w:p>
    <w:p w14:paraId="0E94438E" w14:textId="77777777" w:rsidR="00641010" w:rsidRPr="00DB6989" w:rsidRDefault="00641010" w:rsidP="00641010">
      <w:pPr>
        <w:rPr>
          <w:color w:val="000000" w:themeColor="text1"/>
          <w:sz w:val="22"/>
          <w:szCs w:val="22"/>
        </w:rPr>
      </w:pPr>
    </w:p>
    <w:tbl>
      <w:tblPr>
        <w:tblStyle w:val="TableGrid"/>
        <w:tblW w:w="0" w:type="auto"/>
        <w:jc w:val="center"/>
        <w:tblLook w:val="04A0" w:firstRow="1" w:lastRow="0" w:firstColumn="1" w:lastColumn="0" w:noHBand="0" w:noVBand="1"/>
      </w:tblPr>
      <w:tblGrid>
        <w:gridCol w:w="748"/>
        <w:gridCol w:w="6520"/>
        <w:gridCol w:w="6554"/>
      </w:tblGrid>
      <w:tr w:rsidR="00DB6989" w:rsidRPr="00DB6989" w14:paraId="7BA62D65" w14:textId="77777777" w:rsidTr="00AF4913">
        <w:trPr>
          <w:jc w:val="center"/>
        </w:trPr>
        <w:tc>
          <w:tcPr>
            <w:tcW w:w="748" w:type="dxa"/>
          </w:tcPr>
          <w:p w14:paraId="68F04EEA" w14:textId="77777777" w:rsidR="00641010" w:rsidRPr="00DB6989" w:rsidRDefault="00641010" w:rsidP="00AF4913">
            <w:pPr>
              <w:rPr>
                <w:color w:val="000000" w:themeColor="text1"/>
                <w:sz w:val="22"/>
                <w:szCs w:val="22"/>
              </w:rPr>
            </w:pPr>
            <w:r w:rsidRPr="00DB6989">
              <w:rPr>
                <w:color w:val="000000" w:themeColor="text1"/>
                <w:sz w:val="22"/>
                <w:szCs w:val="22"/>
              </w:rPr>
              <w:t>No.</w:t>
            </w:r>
          </w:p>
        </w:tc>
        <w:tc>
          <w:tcPr>
            <w:tcW w:w="6520" w:type="dxa"/>
          </w:tcPr>
          <w:p w14:paraId="661046EA" w14:textId="77777777" w:rsidR="00641010" w:rsidRPr="00DB6989" w:rsidRDefault="00641010" w:rsidP="00AF4913">
            <w:pPr>
              <w:rPr>
                <w:color w:val="000000" w:themeColor="text1"/>
                <w:sz w:val="22"/>
                <w:szCs w:val="22"/>
              </w:rPr>
            </w:pPr>
            <w:r w:rsidRPr="00DB6989">
              <w:rPr>
                <w:color w:val="000000" w:themeColor="text1"/>
                <w:sz w:val="22"/>
                <w:szCs w:val="22"/>
              </w:rPr>
              <w:t>Suggestion</w:t>
            </w:r>
          </w:p>
        </w:tc>
        <w:tc>
          <w:tcPr>
            <w:tcW w:w="6554" w:type="dxa"/>
          </w:tcPr>
          <w:p w14:paraId="197D6C08" w14:textId="77777777" w:rsidR="00641010" w:rsidRPr="00DB6989" w:rsidRDefault="00641010" w:rsidP="00AF4913">
            <w:pPr>
              <w:rPr>
                <w:color w:val="000000" w:themeColor="text1"/>
                <w:sz w:val="22"/>
                <w:szCs w:val="22"/>
              </w:rPr>
            </w:pPr>
            <w:r w:rsidRPr="00DB6989">
              <w:rPr>
                <w:color w:val="000000" w:themeColor="text1"/>
                <w:sz w:val="22"/>
                <w:szCs w:val="22"/>
              </w:rPr>
              <w:t>Response</w:t>
            </w:r>
          </w:p>
        </w:tc>
      </w:tr>
      <w:tr w:rsidR="00DB6989" w:rsidRPr="00DB6989" w14:paraId="54ADE3D6" w14:textId="77777777" w:rsidTr="00AF4913">
        <w:trPr>
          <w:jc w:val="center"/>
        </w:trPr>
        <w:tc>
          <w:tcPr>
            <w:tcW w:w="748" w:type="dxa"/>
          </w:tcPr>
          <w:p w14:paraId="31286844" w14:textId="3F60265C" w:rsidR="00641010" w:rsidRPr="00DB6989" w:rsidRDefault="00641010" w:rsidP="00AF4913">
            <w:pPr>
              <w:rPr>
                <w:color w:val="000000" w:themeColor="text1"/>
                <w:sz w:val="22"/>
                <w:szCs w:val="22"/>
              </w:rPr>
            </w:pPr>
            <w:r w:rsidRPr="00DB6989">
              <w:rPr>
                <w:rFonts w:hint="eastAsia"/>
                <w:color w:val="000000" w:themeColor="text1"/>
                <w:sz w:val="22"/>
                <w:szCs w:val="22"/>
              </w:rPr>
              <w:t>R</w:t>
            </w:r>
            <w:r w:rsidRPr="00DB6989">
              <w:rPr>
                <w:color w:val="000000" w:themeColor="text1"/>
                <w:sz w:val="22"/>
                <w:szCs w:val="22"/>
              </w:rPr>
              <w:t>2</w:t>
            </w:r>
            <w:r w:rsidRPr="00DB6989">
              <w:rPr>
                <w:rFonts w:hint="eastAsia"/>
                <w:color w:val="000000" w:themeColor="text1"/>
                <w:sz w:val="22"/>
                <w:szCs w:val="22"/>
              </w:rPr>
              <w:t>.1</w:t>
            </w:r>
          </w:p>
        </w:tc>
        <w:tc>
          <w:tcPr>
            <w:tcW w:w="6520" w:type="dxa"/>
          </w:tcPr>
          <w:p w14:paraId="266A16EC" w14:textId="7A221752" w:rsidR="006237B7" w:rsidRDefault="003C1A0C" w:rsidP="00AF4913">
            <w:pPr>
              <w:rPr>
                <w:color w:val="000000" w:themeColor="text1"/>
                <w:sz w:val="22"/>
                <w:szCs w:val="22"/>
              </w:rPr>
            </w:pPr>
            <w:r w:rsidRPr="003C1A0C">
              <w:rPr>
                <w:color w:val="000000" w:themeColor="text1"/>
                <w:sz w:val="22"/>
                <w:szCs w:val="22"/>
              </w:rPr>
              <w:t>This paper mainly investigates the impact of online advertising on real estate assets’ sales, further examines and verifies the underlying mechanism between online advertising and real estate sales, and finds some factors that may change the relationship between online advertising and real estate sales. I think this paper has a good academic contribution. However, there are still some aspects that need to be improved. In view of this, my recommendation is major revision.</w:t>
            </w:r>
          </w:p>
          <w:p w14:paraId="7634B3D2" w14:textId="7FACE214" w:rsidR="003C1A0C" w:rsidRPr="00DB6989" w:rsidRDefault="003C1A0C" w:rsidP="00AF4913">
            <w:pPr>
              <w:rPr>
                <w:color w:val="000000" w:themeColor="text1"/>
                <w:sz w:val="22"/>
                <w:szCs w:val="22"/>
              </w:rPr>
            </w:pPr>
          </w:p>
        </w:tc>
        <w:tc>
          <w:tcPr>
            <w:tcW w:w="6554" w:type="dxa"/>
          </w:tcPr>
          <w:p w14:paraId="5D2DACDB" w14:textId="77777777" w:rsidR="003C4E29" w:rsidRDefault="002365BE"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 xml:space="preserve">Thank you for considering our paper to have a good academic contribution. We </w:t>
            </w:r>
            <w:r w:rsidR="006B0EBC">
              <w:rPr>
                <w:rFonts w:eastAsiaTheme="minorEastAsia"/>
                <w:color w:val="000000" w:themeColor="text1"/>
                <w:sz w:val="22"/>
                <w:szCs w:val="22"/>
                <w:lang w:eastAsia="zh-CN"/>
              </w:rPr>
              <w:t>appreciate your valuable comments and suggestions and have carefully addressed your concerns. Please refer to our point-to-point responses below</w:t>
            </w:r>
            <w:r w:rsidR="00A56FAD">
              <w:rPr>
                <w:rFonts w:eastAsiaTheme="minorEastAsia"/>
                <w:color w:val="000000" w:themeColor="text1"/>
                <w:sz w:val="22"/>
                <w:szCs w:val="22"/>
                <w:lang w:eastAsia="zh-CN"/>
              </w:rPr>
              <w:t>.</w:t>
            </w:r>
          </w:p>
          <w:p w14:paraId="5EE36531" w14:textId="6E4B634F" w:rsidR="00A56FAD" w:rsidRPr="00DB6989" w:rsidRDefault="00A56FAD" w:rsidP="00AF4913">
            <w:pPr>
              <w:rPr>
                <w:rFonts w:eastAsiaTheme="minorEastAsia"/>
                <w:color w:val="000000" w:themeColor="text1"/>
                <w:sz w:val="22"/>
                <w:szCs w:val="22"/>
                <w:lang w:eastAsia="zh-CN"/>
              </w:rPr>
            </w:pPr>
          </w:p>
        </w:tc>
      </w:tr>
      <w:tr w:rsidR="00DB6989" w:rsidRPr="00DB6989" w14:paraId="2907C87E" w14:textId="77777777" w:rsidTr="00AF4913">
        <w:trPr>
          <w:jc w:val="center"/>
        </w:trPr>
        <w:tc>
          <w:tcPr>
            <w:tcW w:w="748" w:type="dxa"/>
          </w:tcPr>
          <w:p w14:paraId="2E0A7D2F" w14:textId="02259622" w:rsidR="00641010" w:rsidRPr="00DB6989" w:rsidRDefault="00641010" w:rsidP="00AF4913">
            <w:pPr>
              <w:rPr>
                <w:color w:val="000000" w:themeColor="text1"/>
                <w:sz w:val="22"/>
                <w:szCs w:val="22"/>
              </w:rPr>
            </w:pPr>
            <w:r w:rsidRPr="00DB6989">
              <w:rPr>
                <w:rFonts w:hint="eastAsia"/>
                <w:color w:val="000000" w:themeColor="text1"/>
                <w:sz w:val="22"/>
                <w:szCs w:val="22"/>
              </w:rPr>
              <w:t>R</w:t>
            </w:r>
            <w:r w:rsidRPr="00DB6989">
              <w:rPr>
                <w:color w:val="000000" w:themeColor="text1"/>
                <w:sz w:val="22"/>
                <w:szCs w:val="22"/>
              </w:rPr>
              <w:t>2</w:t>
            </w:r>
            <w:r w:rsidRPr="00DB6989">
              <w:rPr>
                <w:rFonts w:hint="eastAsia"/>
                <w:color w:val="000000" w:themeColor="text1"/>
                <w:sz w:val="22"/>
                <w:szCs w:val="22"/>
              </w:rPr>
              <w:t>.2</w:t>
            </w:r>
          </w:p>
        </w:tc>
        <w:tc>
          <w:tcPr>
            <w:tcW w:w="6520" w:type="dxa"/>
          </w:tcPr>
          <w:p w14:paraId="1CD67F7A" w14:textId="77777777" w:rsidR="00DF750B" w:rsidRDefault="004B28D7" w:rsidP="00AF4913">
            <w:pPr>
              <w:rPr>
                <w:color w:val="000000" w:themeColor="text1"/>
                <w:sz w:val="22"/>
                <w:szCs w:val="22"/>
                <w:lang w:val="en-SG"/>
              </w:rPr>
            </w:pPr>
            <w:r w:rsidRPr="004B28D7">
              <w:rPr>
                <w:color w:val="000000" w:themeColor="text1"/>
                <w:sz w:val="22"/>
                <w:szCs w:val="22"/>
                <w:lang w:val="en-SG"/>
              </w:rPr>
              <w:t>1. The research question is unclear. Although the purpose of the research is described in the introduction section, there is no relevant description on the research question.</w:t>
            </w:r>
          </w:p>
          <w:p w14:paraId="637131E3" w14:textId="373C3BFF" w:rsidR="004B28D7" w:rsidRPr="00DB6989" w:rsidRDefault="004B28D7" w:rsidP="00AF4913">
            <w:pPr>
              <w:rPr>
                <w:color w:val="000000" w:themeColor="text1"/>
                <w:sz w:val="22"/>
                <w:szCs w:val="22"/>
                <w:lang w:val="en-SG"/>
              </w:rPr>
            </w:pPr>
          </w:p>
        </w:tc>
        <w:tc>
          <w:tcPr>
            <w:tcW w:w="6554" w:type="dxa"/>
          </w:tcPr>
          <w:p w14:paraId="208C381E" w14:textId="77777777" w:rsidR="00FE66E1" w:rsidRDefault="006944DC"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Thank you for pointing this out. We have added the research question in a more explicit manner in the introduction section.</w:t>
            </w:r>
          </w:p>
          <w:p w14:paraId="5B0DC156" w14:textId="77777777" w:rsidR="006944DC" w:rsidRDefault="006944DC" w:rsidP="00AF4913">
            <w:pPr>
              <w:rPr>
                <w:rFonts w:eastAsiaTheme="minorEastAsia"/>
                <w:color w:val="000000" w:themeColor="text1"/>
                <w:sz w:val="22"/>
                <w:szCs w:val="22"/>
                <w:lang w:eastAsia="zh-CN"/>
              </w:rPr>
            </w:pPr>
          </w:p>
          <w:p w14:paraId="5A5A5A01" w14:textId="528E7D5B" w:rsidR="006944DC" w:rsidRDefault="006944DC" w:rsidP="00AF4913">
            <w:pPr>
              <w:rPr>
                <w:i/>
                <w:iCs/>
                <w:color w:val="000000" w:themeColor="text1"/>
                <w:sz w:val="22"/>
                <w:szCs w:val="22"/>
              </w:rPr>
            </w:pPr>
            <w:r>
              <w:rPr>
                <w:rFonts w:eastAsiaTheme="minorEastAsia"/>
                <w:color w:val="000000" w:themeColor="text1"/>
                <w:sz w:val="22"/>
                <w:szCs w:val="22"/>
                <w:lang w:eastAsia="zh-CN"/>
              </w:rPr>
              <w:t xml:space="preserve">Specifically, </w:t>
            </w:r>
            <w:r w:rsidRPr="006944DC">
              <w:rPr>
                <w:color w:val="000000" w:themeColor="text1"/>
                <w:sz w:val="22"/>
                <w:szCs w:val="22"/>
              </w:rPr>
              <w:t xml:space="preserve">our research question is: </w:t>
            </w:r>
            <w:r w:rsidRPr="006944DC">
              <w:rPr>
                <w:i/>
                <w:iCs/>
                <w:color w:val="000000" w:themeColor="text1"/>
                <w:sz w:val="22"/>
                <w:szCs w:val="22"/>
              </w:rPr>
              <w:t>how and to what extent does online advertising influence the housing market?</w:t>
            </w:r>
          </w:p>
          <w:p w14:paraId="3F6BF170" w14:textId="2B1A2650" w:rsidR="006944DC" w:rsidRDefault="006944DC" w:rsidP="00AF4913">
            <w:pPr>
              <w:rPr>
                <w:i/>
                <w:iCs/>
                <w:color w:val="000000" w:themeColor="text1"/>
              </w:rPr>
            </w:pPr>
          </w:p>
          <w:p w14:paraId="4B20F37E" w14:textId="0302BB26" w:rsidR="006944DC" w:rsidRDefault="006944DC"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Please refer to Page 3 for the details of our revision.</w:t>
            </w:r>
          </w:p>
          <w:p w14:paraId="0893CC0D" w14:textId="06ECF288" w:rsidR="006944DC" w:rsidRPr="00DB6989" w:rsidRDefault="006944DC" w:rsidP="00AF4913">
            <w:pPr>
              <w:rPr>
                <w:rFonts w:eastAsiaTheme="minorEastAsia"/>
                <w:color w:val="000000" w:themeColor="text1"/>
                <w:sz w:val="22"/>
                <w:szCs w:val="22"/>
                <w:lang w:eastAsia="zh-CN"/>
              </w:rPr>
            </w:pPr>
          </w:p>
        </w:tc>
      </w:tr>
      <w:tr w:rsidR="00DB6989" w:rsidRPr="00DB6989" w14:paraId="76B78CA6" w14:textId="77777777" w:rsidTr="00AF4913">
        <w:trPr>
          <w:jc w:val="center"/>
        </w:trPr>
        <w:tc>
          <w:tcPr>
            <w:tcW w:w="748" w:type="dxa"/>
          </w:tcPr>
          <w:p w14:paraId="1DB132CD" w14:textId="0B66930C" w:rsidR="00D450F5" w:rsidRPr="00DB6989" w:rsidRDefault="00D450F5" w:rsidP="00AF4913">
            <w:pPr>
              <w:rPr>
                <w:color w:val="000000" w:themeColor="text1"/>
                <w:sz w:val="22"/>
                <w:szCs w:val="22"/>
              </w:rPr>
            </w:pPr>
            <w:r w:rsidRPr="00DB6989">
              <w:rPr>
                <w:color w:val="000000" w:themeColor="text1"/>
                <w:sz w:val="22"/>
                <w:szCs w:val="22"/>
              </w:rPr>
              <w:t>R2.3</w:t>
            </w:r>
          </w:p>
        </w:tc>
        <w:tc>
          <w:tcPr>
            <w:tcW w:w="6520" w:type="dxa"/>
          </w:tcPr>
          <w:p w14:paraId="478956EF" w14:textId="77777777" w:rsidR="00D450F5" w:rsidRDefault="00E97408" w:rsidP="00AF4913">
            <w:pPr>
              <w:rPr>
                <w:color w:val="000000" w:themeColor="text1"/>
                <w:sz w:val="22"/>
                <w:szCs w:val="22"/>
                <w:lang w:val="en-SG"/>
              </w:rPr>
            </w:pPr>
            <w:r w:rsidRPr="00E97408">
              <w:rPr>
                <w:color w:val="000000" w:themeColor="text1"/>
                <w:sz w:val="22"/>
                <w:szCs w:val="22"/>
                <w:lang w:val="en-SG"/>
              </w:rPr>
              <w:t>2. What is the theoretical basis of this study? I suggest that the authors introduce the theoretical basis of this paper, otherwise I doubt the conclusion of this paper.</w:t>
            </w:r>
          </w:p>
          <w:p w14:paraId="31F6B62B" w14:textId="640C50EC" w:rsidR="00E97408" w:rsidRPr="00DB6989" w:rsidRDefault="00E97408" w:rsidP="00AF4913">
            <w:pPr>
              <w:rPr>
                <w:color w:val="000000" w:themeColor="text1"/>
                <w:sz w:val="22"/>
                <w:szCs w:val="22"/>
                <w:lang w:val="en-SG"/>
              </w:rPr>
            </w:pPr>
          </w:p>
        </w:tc>
        <w:tc>
          <w:tcPr>
            <w:tcW w:w="6554" w:type="dxa"/>
          </w:tcPr>
          <w:p w14:paraId="6EFCCE25" w14:textId="6D8030B0" w:rsidR="009E46BB" w:rsidRDefault="00335E8E"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Thank you for your comment.</w:t>
            </w:r>
          </w:p>
          <w:p w14:paraId="69D8B5C3" w14:textId="39C1F459" w:rsidR="00335E8E" w:rsidRDefault="00335E8E" w:rsidP="00AF4913">
            <w:pPr>
              <w:rPr>
                <w:rFonts w:eastAsiaTheme="minorEastAsia"/>
                <w:color w:val="000000" w:themeColor="text1"/>
                <w:sz w:val="22"/>
                <w:szCs w:val="22"/>
                <w:lang w:eastAsia="zh-CN"/>
              </w:rPr>
            </w:pPr>
          </w:p>
          <w:p w14:paraId="2E9DF454" w14:textId="528C466A" w:rsidR="0044434E" w:rsidRDefault="004D7252"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We follow the writing style of</w:t>
            </w:r>
            <w:r w:rsidR="0044434E">
              <w:rPr>
                <w:rFonts w:eastAsiaTheme="minorEastAsia"/>
                <w:color w:val="000000" w:themeColor="text1"/>
                <w:sz w:val="22"/>
                <w:szCs w:val="22"/>
                <w:lang w:eastAsia="zh-CN"/>
              </w:rPr>
              <w:t xml:space="preserve"> many</w:t>
            </w:r>
            <w:r>
              <w:rPr>
                <w:rFonts w:eastAsiaTheme="minorEastAsia"/>
                <w:color w:val="000000" w:themeColor="text1"/>
                <w:sz w:val="22"/>
                <w:szCs w:val="22"/>
                <w:lang w:eastAsia="zh-CN"/>
              </w:rPr>
              <w:t xml:space="preserve"> </w:t>
            </w:r>
            <w:r w:rsidR="00C66E4D">
              <w:rPr>
                <w:rFonts w:eastAsiaTheme="minorEastAsia"/>
                <w:color w:val="000000" w:themeColor="text1"/>
                <w:sz w:val="22"/>
                <w:szCs w:val="22"/>
                <w:lang w:eastAsia="zh-CN"/>
              </w:rPr>
              <w:t xml:space="preserve">data-focused </w:t>
            </w:r>
            <w:r>
              <w:rPr>
                <w:rFonts w:eastAsiaTheme="minorEastAsia"/>
                <w:color w:val="000000" w:themeColor="text1"/>
                <w:sz w:val="22"/>
                <w:szCs w:val="22"/>
                <w:lang w:eastAsia="zh-CN"/>
              </w:rPr>
              <w:t>empirical paper</w:t>
            </w:r>
            <w:r w:rsidR="00130CAA">
              <w:rPr>
                <w:rFonts w:eastAsiaTheme="minorEastAsia"/>
                <w:color w:val="000000" w:themeColor="text1"/>
                <w:sz w:val="22"/>
                <w:szCs w:val="22"/>
                <w:lang w:eastAsia="zh-CN"/>
              </w:rPr>
              <w:t>s (</w:t>
            </w:r>
            <w:r w:rsidR="0044434E">
              <w:rPr>
                <w:rFonts w:eastAsiaTheme="minorEastAsia"/>
                <w:color w:val="000000" w:themeColor="text1"/>
                <w:sz w:val="22"/>
                <w:szCs w:val="22"/>
                <w:lang w:eastAsia="zh-CN"/>
              </w:rPr>
              <w:t xml:space="preserve">e.g., </w:t>
            </w:r>
            <w:r w:rsidR="00130CAA">
              <w:rPr>
                <w:rFonts w:eastAsiaTheme="minorEastAsia"/>
                <w:color w:val="000000" w:themeColor="text1"/>
                <w:sz w:val="22"/>
                <w:szCs w:val="22"/>
                <w:lang w:eastAsia="zh-CN"/>
              </w:rPr>
              <w:t xml:space="preserve">Gu and Zhu 2021; </w:t>
            </w:r>
            <w:r w:rsidR="00542C87">
              <w:rPr>
                <w:rFonts w:eastAsiaTheme="minorEastAsia"/>
                <w:color w:val="000000" w:themeColor="text1"/>
                <w:sz w:val="22"/>
                <w:szCs w:val="22"/>
                <w:lang w:eastAsia="zh-CN"/>
              </w:rPr>
              <w:t>Jiang et. al. 2020</w:t>
            </w:r>
            <w:r w:rsidR="00130CAA">
              <w:rPr>
                <w:rFonts w:eastAsiaTheme="minorEastAsia"/>
                <w:color w:val="000000" w:themeColor="text1"/>
                <w:sz w:val="22"/>
                <w:szCs w:val="22"/>
                <w:lang w:eastAsia="zh-CN"/>
              </w:rPr>
              <w:t>)</w:t>
            </w:r>
            <w:r w:rsidR="0044434E">
              <w:rPr>
                <w:rFonts w:eastAsiaTheme="minorEastAsia"/>
                <w:color w:val="000000" w:themeColor="text1"/>
                <w:sz w:val="22"/>
                <w:szCs w:val="22"/>
                <w:lang w:eastAsia="zh-CN"/>
              </w:rPr>
              <w:t xml:space="preserve"> and </w:t>
            </w:r>
            <w:r w:rsidR="00E346F3">
              <w:rPr>
                <w:rFonts w:eastAsiaTheme="minorEastAsia"/>
                <w:color w:val="000000" w:themeColor="text1"/>
                <w:sz w:val="22"/>
                <w:szCs w:val="22"/>
                <w:lang w:eastAsia="zh-CN"/>
              </w:rPr>
              <w:t xml:space="preserve">build our study upon </w:t>
            </w:r>
            <w:r w:rsidR="0044434E">
              <w:rPr>
                <w:rFonts w:eastAsiaTheme="minorEastAsia"/>
                <w:color w:val="000000" w:themeColor="text1"/>
                <w:sz w:val="22"/>
                <w:szCs w:val="22"/>
                <w:lang w:eastAsia="zh-CN"/>
              </w:rPr>
              <w:t>the stream of literature on the usage and mechanisms of online advertising.</w:t>
            </w:r>
            <w:r w:rsidR="00D166C2">
              <w:rPr>
                <w:rFonts w:eastAsiaTheme="minorEastAsia"/>
                <w:color w:val="000000" w:themeColor="text1"/>
                <w:sz w:val="22"/>
                <w:szCs w:val="22"/>
                <w:lang w:eastAsia="zh-CN"/>
              </w:rPr>
              <w:t xml:space="preserve"> To make </w:t>
            </w:r>
            <w:r w:rsidR="005863AE">
              <w:rPr>
                <w:rFonts w:eastAsiaTheme="minorEastAsia"/>
                <w:color w:val="000000" w:themeColor="text1"/>
                <w:sz w:val="22"/>
                <w:szCs w:val="22"/>
                <w:lang w:eastAsia="zh-CN"/>
              </w:rPr>
              <w:t xml:space="preserve">the section </w:t>
            </w:r>
            <w:r w:rsidR="00B46515">
              <w:rPr>
                <w:rFonts w:eastAsiaTheme="minorEastAsia"/>
                <w:color w:val="000000" w:themeColor="text1"/>
                <w:sz w:val="22"/>
                <w:szCs w:val="22"/>
                <w:lang w:eastAsia="zh-CN"/>
              </w:rPr>
              <w:t>title</w:t>
            </w:r>
            <w:r w:rsidR="00D166C2">
              <w:rPr>
                <w:rFonts w:eastAsiaTheme="minorEastAsia"/>
                <w:color w:val="000000" w:themeColor="text1"/>
                <w:sz w:val="22"/>
                <w:szCs w:val="22"/>
                <w:lang w:eastAsia="zh-CN"/>
              </w:rPr>
              <w:t xml:space="preserve"> more precise, we hence rename the section “Related Literature” to “Research Background”. Please refer to Section 2 for the details of our revision.</w:t>
            </w:r>
          </w:p>
          <w:p w14:paraId="4388E2CC" w14:textId="554CA072" w:rsidR="00130CAA" w:rsidRDefault="00130CAA" w:rsidP="00AF4913">
            <w:pPr>
              <w:rPr>
                <w:rFonts w:eastAsiaTheme="minorEastAsia"/>
                <w:color w:val="000000" w:themeColor="text1"/>
                <w:sz w:val="22"/>
                <w:szCs w:val="22"/>
                <w:lang w:eastAsia="zh-CN"/>
              </w:rPr>
            </w:pPr>
          </w:p>
          <w:p w14:paraId="77B42102" w14:textId="1BC48C07" w:rsidR="000F2367" w:rsidRDefault="000F2367"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References:</w:t>
            </w:r>
          </w:p>
          <w:p w14:paraId="1D6F00FF" w14:textId="615F38AC" w:rsidR="00130CAA" w:rsidRDefault="00130CAA" w:rsidP="00AF4913">
            <w:pPr>
              <w:rPr>
                <w:rFonts w:eastAsiaTheme="minorEastAsia"/>
                <w:color w:val="000000" w:themeColor="text1"/>
                <w:sz w:val="22"/>
                <w:szCs w:val="22"/>
                <w:lang w:eastAsia="zh-CN"/>
              </w:rPr>
            </w:pPr>
            <w:r w:rsidRPr="00130CAA">
              <w:rPr>
                <w:rFonts w:eastAsiaTheme="minorEastAsia"/>
                <w:color w:val="000000" w:themeColor="text1"/>
                <w:sz w:val="22"/>
                <w:szCs w:val="22"/>
                <w:lang w:eastAsia="zh-CN"/>
              </w:rPr>
              <w:t>Gu, G., &amp; Zhu, F. (2021). Trust and disintermediation: Evidence from an online freelance marketplace. Management Science, 67(2), 794-807.</w:t>
            </w:r>
          </w:p>
          <w:p w14:paraId="1D0E0C68" w14:textId="3EFEB72A" w:rsidR="00130CAA" w:rsidRDefault="00130CAA" w:rsidP="00AF4913">
            <w:pPr>
              <w:rPr>
                <w:rFonts w:eastAsiaTheme="minorEastAsia"/>
                <w:color w:val="000000" w:themeColor="text1"/>
                <w:sz w:val="22"/>
                <w:szCs w:val="22"/>
                <w:lang w:eastAsia="zh-CN"/>
              </w:rPr>
            </w:pPr>
          </w:p>
          <w:p w14:paraId="4CC5A7BD" w14:textId="5F1F7D9F" w:rsidR="00130CAA" w:rsidRDefault="00542C87" w:rsidP="00AF4913">
            <w:pPr>
              <w:rPr>
                <w:rFonts w:eastAsiaTheme="minorEastAsia"/>
                <w:color w:val="000000" w:themeColor="text1"/>
                <w:sz w:val="22"/>
                <w:szCs w:val="22"/>
                <w:lang w:eastAsia="zh-CN"/>
              </w:rPr>
            </w:pPr>
            <w:r w:rsidRPr="00542C87">
              <w:rPr>
                <w:rFonts w:eastAsiaTheme="minorEastAsia"/>
                <w:color w:val="000000" w:themeColor="text1"/>
                <w:sz w:val="22"/>
                <w:szCs w:val="22"/>
                <w:lang w:eastAsia="zh-CN"/>
              </w:rPr>
              <w:t>Jiang, Y., Ho, Y. C., Yan, X., &amp; Tan, Y. (2020). When online lending meets real estate: Examining investment decisions in lending-based real estate crowdfunding. Information Systems Research, 31(3), 715-730.</w:t>
            </w:r>
          </w:p>
          <w:p w14:paraId="60B76556" w14:textId="69FE26BF" w:rsidR="007F4DEB" w:rsidRPr="00DB6989" w:rsidRDefault="007F4DEB" w:rsidP="00AF4913">
            <w:pPr>
              <w:rPr>
                <w:rFonts w:eastAsiaTheme="minorEastAsia"/>
                <w:color w:val="000000" w:themeColor="text1"/>
                <w:sz w:val="22"/>
                <w:szCs w:val="22"/>
                <w:lang w:eastAsia="zh-CN"/>
              </w:rPr>
            </w:pPr>
          </w:p>
        </w:tc>
      </w:tr>
      <w:tr w:rsidR="00DB6989" w:rsidRPr="00DB6989" w14:paraId="0CEFB748" w14:textId="77777777" w:rsidTr="00AF4913">
        <w:trPr>
          <w:jc w:val="center"/>
        </w:trPr>
        <w:tc>
          <w:tcPr>
            <w:tcW w:w="748" w:type="dxa"/>
          </w:tcPr>
          <w:p w14:paraId="75941306" w14:textId="47E95F77" w:rsidR="000E08BE" w:rsidRPr="00DB6989" w:rsidRDefault="000E08BE" w:rsidP="00AF4913">
            <w:pPr>
              <w:rPr>
                <w:color w:val="000000" w:themeColor="text1"/>
                <w:sz w:val="22"/>
                <w:szCs w:val="22"/>
              </w:rPr>
            </w:pPr>
            <w:r w:rsidRPr="00DB6989">
              <w:rPr>
                <w:color w:val="000000" w:themeColor="text1"/>
                <w:sz w:val="22"/>
                <w:szCs w:val="22"/>
              </w:rPr>
              <w:t>R2.4</w:t>
            </w:r>
          </w:p>
        </w:tc>
        <w:tc>
          <w:tcPr>
            <w:tcW w:w="6520" w:type="dxa"/>
          </w:tcPr>
          <w:p w14:paraId="11131AB5" w14:textId="77777777" w:rsidR="000E08BE" w:rsidRDefault="00644D96" w:rsidP="00AF4913">
            <w:pPr>
              <w:rPr>
                <w:color w:val="000000" w:themeColor="text1"/>
                <w:sz w:val="22"/>
                <w:szCs w:val="22"/>
                <w:lang w:val="en-SG"/>
              </w:rPr>
            </w:pPr>
            <w:r w:rsidRPr="00644D96">
              <w:rPr>
                <w:color w:val="000000" w:themeColor="text1"/>
                <w:sz w:val="22"/>
                <w:szCs w:val="22"/>
                <w:lang w:val="en-SG"/>
              </w:rPr>
              <w:t>3. The author should expand in detail when introducing the method or result. For example, on page 10, what is the Bayesian information criterion used for? Why use this? When presenting research results, more consideration should be given to those who are not familiar with the research background rather than those who are more familiar with your research method and background.</w:t>
            </w:r>
          </w:p>
          <w:p w14:paraId="4CAAC0A5" w14:textId="071A253C" w:rsidR="00644D96" w:rsidRPr="00DB6989" w:rsidRDefault="00644D96" w:rsidP="00AF4913">
            <w:pPr>
              <w:rPr>
                <w:color w:val="000000" w:themeColor="text1"/>
                <w:sz w:val="22"/>
                <w:szCs w:val="22"/>
                <w:lang w:val="en-SG"/>
              </w:rPr>
            </w:pPr>
          </w:p>
        </w:tc>
        <w:tc>
          <w:tcPr>
            <w:tcW w:w="6554" w:type="dxa"/>
          </w:tcPr>
          <w:p w14:paraId="7F4249A1" w14:textId="3D829D42" w:rsidR="00310FD8" w:rsidRDefault="00D02694" w:rsidP="00DE633E">
            <w:pPr>
              <w:rPr>
                <w:rFonts w:eastAsiaTheme="minorEastAsia"/>
                <w:color w:val="000000" w:themeColor="text1"/>
                <w:sz w:val="22"/>
                <w:szCs w:val="22"/>
                <w:lang w:eastAsia="zh-CN"/>
              </w:rPr>
            </w:pPr>
            <w:r>
              <w:rPr>
                <w:rFonts w:eastAsiaTheme="minorEastAsia"/>
                <w:color w:val="000000" w:themeColor="text1"/>
                <w:sz w:val="22"/>
                <w:szCs w:val="22"/>
                <w:lang w:eastAsia="zh-CN"/>
              </w:rPr>
              <w:t>Thank you for your advice.</w:t>
            </w:r>
            <w:r w:rsidR="00C96402">
              <w:rPr>
                <w:rFonts w:eastAsiaTheme="minorEastAsia"/>
                <w:color w:val="000000" w:themeColor="text1"/>
                <w:sz w:val="22"/>
                <w:szCs w:val="22"/>
                <w:lang w:eastAsia="zh-CN"/>
              </w:rPr>
              <w:t xml:space="preserve"> </w:t>
            </w:r>
          </w:p>
          <w:p w14:paraId="75135F64" w14:textId="033F6AC8" w:rsidR="00D02694" w:rsidRDefault="00D02694" w:rsidP="00DE633E">
            <w:pPr>
              <w:rPr>
                <w:rFonts w:eastAsiaTheme="minorEastAsia"/>
                <w:color w:val="000000" w:themeColor="text1"/>
                <w:sz w:val="22"/>
                <w:szCs w:val="22"/>
                <w:lang w:eastAsia="zh-CN"/>
              </w:rPr>
            </w:pPr>
          </w:p>
          <w:p w14:paraId="32F01A0D" w14:textId="371EB0D9" w:rsidR="00D02694" w:rsidRDefault="00D02694" w:rsidP="00DE633E">
            <w:pPr>
              <w:rPr>
                <w:rFonts w:eastAsiaTheme="minorEastAsia"/>
                <w:color w:val="000000" w:themeColor="text1"/>
                <w:sz w:val="22"/>
                <w:szCs w:val="22"/>
                <w:lang w:eastAsia="zh-CN"/>
              </w:rPr>
            </w:pPr>
            <w:r>
              <w:rPr>
                <w:rFonts w:eastAsiaTheme="minorEastAsia"/>
                <w:color w:val="000000" w:themeColor="text1"/>
                <w:sz w:val="22"/>
                <w:szCs w:val="22"/>
                <w:lang w:eastAsia="zh-CN"/>
              </w:rPr>
              <w:t>We have included more explanatory details in the method section.</w:t>
            </w:r>
          </w:p>
          <w:p w14:paraId="2F733965" w14:textId="726D92E2" w:rsidR="00D02694" w:rsidRDefault="00D02694" w:rsidP="00DE633E">
            <w:pPr>
              <w:rPr>
                <w:rFonts w:eastAsiaTheme="minorEastAsia"/>
                <w:color w:val="000000" w:themeColor="text1"/>
                <w:sz w:val="22"/>
                <w:szCs w:val="22"/>
                <w:lang w:eastAsia="zh-CN"/>
              </w:rPr>
            </w:pPr>
          </w:p>
          <w:p w14:paraId="70A8D4F8" w14:textId="424ED7F5" w:rsidR="00D02694" w:rsidRDefault="00D02694" w:rsidP="00DE633E">
            <w:pPr>
              <w:rPr>
                <w:rFonts w:eastAsiaTheme="minorEastAsia"/>
                <w:color w:val="000000" w:themeColor="text1"/>
                <w:sz w:val="22"/>
                <w:szCs w:val="22"/>
                <w:lang w:eastAsia="zh-CN"/>
              </w:rPr>
            </w:pPr>
            <w:r>
              <w:rPr>
                <w:rFonts w:eastAsiaTheme="minorEastAsia"/>
                <w:color w:val="000000" w:themeColor="text1"/>
                <w:sz w:val="22"/>
                <w:szCs w:val="22"/>
                <w:lang w:eastAsia="zh-CN"/>
              </w:rPr>
              <w:t xml:space="preserve">Specifically, </w:t>
            </w:r>
            <w:r w:rsidRPr="00D02694">
              <w:rPr>
                <w:rFonts w:eastAsiaTheme="minorEastAsia"/>
                <w:color w:val="000000" w:themeColor="text1"/>
                <w:sz w:val="22"/>
                <w:szCs w:val="22"/>
                <w:lang w:eastAsia="zh-CN"/>
              </w:rPr>
              <w:t>we report the model fit index - Bayesian information criterion (BIC)</w:t>
            </w:r>
            <w:r>
              <w:rPr>
                <w:rFonts w:eastAsiaTheme="minorEastAsia"/>
                <w:color w:val="000000" w:themeColor="text1"/>
                <w:sz w:val="22"/>
                <w:szCs w:val="22"/>
                <w:lang w:eastAsia="zh-CN"/>
              </w:rPr>
              <w:t>, which i</w:t>
            </w:r>
            <w:r w:rsidRPr="00D02694">
              <w:rPr>
                <w:rFonts w:eastAsiaTheme="minorEastAsia"/>
                <w:color w:val="000000" w:themeColor="text1"/>
                <w:sz w:val="22"/>
                <w:szCs w:val="22"/>
                <w:lang w:eastAsia="zh-CN"/>
              </w:rPr>
              <w:t>s one of the most commonly used model selection criteria for non-linear models.</w:t>
            </w:r>
            <w:r w:rsidR="00787C5A">
              <w:rPr>
                <w:rFonts w:eastAsiaTheme="minorEastAsia"/>
                <w:color w:val="000000" w:themeColor="text1"/>
                <w:sz w:val="22"/>
                <w:szCs w:val="22"/>
                <w:lang w:eastAsia="zh-CN"/>
              </w:rPr>
              <w:t xml:space="preserve"> A lower BIC value indicates a better model fit.</w:t>
            </w:r>
            <w:r w:rsidR="00C96402">
              <w:rPr>
                <w:rFonts w:eastAsiaTheme="minorEastAsia"/>
                <w:color w:val="000000" w:themeColor="text1"/>
                <w:sz w:val="22"/>
                <w:szCs w:val="22"/>
                <w:lang w:eastAsia="zh-CN"/>
              </w:rPr>
              <w:t xml:space="preserve"> </w:t>
            </w:r>
          </w:p>
          <w:p w14:paraId="65BFA326" w14:textId="03E2DE25" w:rsidR="00C96402" w:rsidRDefault="00C96402" w:rsidP="00DE633E">
            <w:pPr>
              <w:rPr>
                <w:rFonts w:eastAsiaTheme="minorEastAsia"/>
                <w:color w:val="000000" w:themeColor="text1"/>
                <w:sz w:val="22"/>
                <w:szCs w:val="22"/>
                <w:lang w:eastAsia="zh-CN"/>
              </w:rPr>
            </w:pPr>
          </w:p>
          <w:p w14:paraId="3170F627" w14:textId="6880BFF3" w:rsidR="00C96402" w:rsidRDefault="00C96402" w:rsidP="00DE633E">
            <w:pPr>
              <w:rPr>
                <w:rFonts w:eastAsiaTheme="minorEastAsia"/>
                <w:color w:val="000000" w:themeColor="text1"/>
                <w:sz w:val="22"/>
                <w:szCs w:val="22"/>
                <w:lang w:eastAsia="zh-CN"/>
              </w:rPr>
            </w:pPr>
            <w:r>
              <w:rPr>
                <w:rFonts w:eastAsiaTheme="minorEastAsia"/>
                <w:color w:val="000000" w:themeColor="text1"/>
                <w:sz w:val="22"/>
                <w:szCs w:val="22"/>
                <w:lang w:eastAsia="zh-CN"/>
              </w:rPr>
              <w:t xml:space="preserve">Please refer to </w:t>
            </w:r>
            <w:r w:rsidR="009F7B9E">
              <w:rPr>
                <w:rFonts w:eastAsiaTheme="minorEastAsia"/>
                <w:color w:val="000000" w:themeColor="text1"/>
                <w:sz w:val="22"/>
                <w:szCs w:val="22"/>
                <w:lang w:eastAsia="zh-CN"/>
              </w:rPr>
              <w:t>Page 10 for the details of our revision.</w:t>
            </w:r>
          </w:p>
          <w:p w14:paraId="4DAD5055" w14:textId="3B6DD2F1" w:rsidR="00D02694" w:rsidRPr="00DB6989" w:rsidRDefault="00D02694" w:rsidP="00DE633E">
            <w:pPr>
              <w:rPr>
                <w:rFonts w:eastAsiaTheme="minorEastAsia"/>
                <w:color w:val="000000" w:themeColor="text1"/>
                <w:sz w:val="22"/>
                <w:szCs w:val="22"/>
                <w:lang w:eastAsia="zh-CN"/>
              </w:rPr>
            </w:pPr>
          </w:p>
        </w:tc>
      </w:tr>
      <w:tr w:rsidR="00DB6989" w:rsidRPr="00DB6989" w14:paraId="1AEB55C8" w14:textId="77777777" w:rsidTr="00AF4913">
        <w:trPr>
          <w:jc w:val="center"/>
        </w:trPr>
        <w:tc>
          <w:tcPr>
            <w:tcW w:w="748" w:type="dxa"/>
          </w:tcPr>
          <w:p w14:paraId="13318074" w14:textId="0F6D9E52" w:rsidR="001543BB" w:rsidRPr="00DB6989" w:rsidRDefault="001543BB" w:rsidP="00AF4913">
            <w:pPr>
              <w:rPr>
                <w:color w:val="000000" w:themeColor="text1"/>
                <w:sz w:val="22"/>
                <w:szCs w:val="22"/>
              </w:rPr>
            </w:pPr>
            <w:r w:rsidRPr="00DB6989">
              <w:rPr>
                <w:color w:val="000000" w:themeColor="text1"/>
                <w:sz w:val="22"/>
                <w:szCs w:val="22"/>
              </w:rPr>
              <w:t>R2.5</w:t>
            </w:r>
          </w:p>
        </w:tc>
        <w:tc>
          <w:tcPr>
            <w:tcW w:w="6520" w:type="dxa"/>
          </w:tcPr>
          <w:p w14:paraId="18B46A5C" w14:textId="77777777" w:rsidR="001543BB" w:rsidRDefault="006979B6" w:rsidP="00AF4913">
            <w:pPr>
              <w:rPr>
                <w:color w:val="000000" w:themeColor="text1"/>
                <w:sz w:val="22"/>
                <w:szCs w:val="22"/>
                <w:lang w:val="en-SG"/>
              </w:rPr>
            </w:pPr>
            <w:r w:rsidRPr="006979B6">
              <w:rPr>
                <w:color w:val="000000" w:themeColor="text1"/>
                <w:sz w:val="22"/>
                <w:szCs w:val="22"/>
                <w:lang w:val="en-SG"/>
              </w:rPr>
              <w:t>4. Less managerial implications are found in this paper. Who will benefit from your study? How can your findings be applied to improve decision-making in practice?</w:t>
            </w:r>
          </w:p>
          <w:p w14:paraId="6D19A20D" w14:textId="525B6EBF" w:rsidR="006979B6" w:rsidRPr="00DB6989" w:rsidRDefault="006979B6" w:rsidP="00AF4913">
            <w:pPr>
              <w:rPr>
                <w:color w:val="000000" w:themeColor="text1"/>
                <w:sz w:val="22"/>
                <w:szCs w:val="22"/>
                <w:lang w:val="en-SG"/>
              </w:rPr>
            </w:pPr>
          </w:p>
        </w:tc>
        <w:tc>
          <w:tcPr>
            <w:tcW w:w="6554" w:type="dxa"/>
          </w:tcPr>
          <w:p w14:paraId="533A1E15" w14:textId="5729AA3C" w:rsidR="0073666D" w:rsidRDefault="00483386"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Thank you for raising this point.</w:t>
            </w:r>
            <w:r w:rsidR="0073666D">
              <w:rPr>
                <w:rFonts w:eastAsiaTheme="minorEastAsia"/>
                <w:color w:val="000000" w:themeColor="text1"/>
                <w:sz w:val="22"/>
                <w:szCs w:val="22"/>
                <w:lang w:eastAsia="zh-CN"/>
              </w:rPr>
              <w:t xml:space="preserve"> </w:t>
            </w:r>
            <w:r>
              <w:rPr>
                <w:rFonts w:eastAsiaTheme="minorEastAsia"/>
                <w:color w:val="000000" w:themeColor="text1"/>
                <w:sz w:val="22"/>
                <w:szCs w:val="22"/>
                <w:lang w:eastAsia="zh-CN"/>
              </w:rPr>
              <w:t>O</w:t>
            </w:r>
            <w:r w:rsidRPr="00483386">
              <w:rPr>
                <w:rFonts w:eastAsiaTheme="minorEastAsia"/>
                <w:color w:val="000000" w:themeColor="text1"/>
                <w:sz w:val="22"/>
                <w:szCs w:val="22"/>
                <w:lang w:eastAsia="zh-CN"/>
              </w:rPr>
              <w:t xml:space="preserve">ur research findings offer important implications to </w:t>
            </w:r>
            <w:r w:rsidR="00C3797B">
              <w:rPr>
                <w:rFonts w:eastAsiaTheme="minorEastAsia"/>
                <w:color w:val="000000" w:themeColor="text1"/>
                <w:sz w:val="22"/>
                <w:szCs w:val="22"/>
                <w:lang w:eastAsia="zh-CN"/>
              </w:rPr>
              <w:t xml:space="preserve">real estate </w:t>
            </w:r>
            <w:r w:rsidRPr="00483386">
              <w:rPr>
                <w:rFonts w:eastAsiaTheme="minorEastAsia"/>
                <w:color w:val="000000" w:themeColor="text1"/>
                <w:sz w:val="22"/>
                <w:szCs w:val="22"/>
                <w:lang w:eastAsia="zh-CN"/>
              </w:rPr>
              <w:t xml:space="preserve">practitioners and policy makers. </w:t>
            </w:r>
          </w:p>
          <w:p w14:paraId="71148F55" w14:textId="77777777" w:rsidR="0073666D" w:rsidRDefault="0073666D" w:rsidP="00AF4913">
            <w:pPr>
              <w:rPr>
                <w:rFonts w:eastAsiaTheme="minorEastAsia"/>
                <w:color w:val="000000" w:themeColor="text1"/>
                <w:sz w:val="22"/>
                <w:szCs w:val="22"/>
                <w:lang w:eastAsia="zh-CN"/>
              </w:rPr>
            </w:pPr>
          </w:p>
          <w:p w14:paraId="66AB79F3" w14:textId="77A0DB93" w:rsidR="00F03E82" w:rsidRDefault="00483386" w:rsidP="00AF4913">
            <w:pPr>
              <w:rPr>
                <w:rFonts w:eastAsiaTheme="minorEastAsia"/>
                <w:color w:val="000000" w:themeColor="text1"/>
                <w:sz w:val="22"/>
                <w:szCs w:val="22"/>
                <w:lang w:eastAsia="zh-CN"/>
              </w:rPr>
            </w:pPr>
            <w:r w:rsidRPr="00483386">
              <w:rPr>
                <w:rFonts w:eastAsiaTheme="minorEastAsia"/>
                <w:color w:val="000000" w:themeColor="text1"/>
                <w:sz w:val="22"/>
                <w:szCs w:val="22"/>
                <w:lang w:eastAsia="zh-CN"/>
              </w:rPr>
              <w:t xml:space="preserve">For instance, our findings reveal that, online advertising is still impactful in driving sales even in the real estate market which involves a long and complex purchasing process. Thus, real estate developers who seek to promote house sales, or government agencies who intend to regulate house sales, could rely on online advertising as a tool, especially further combining other consideration factors of housing price, resident income and city tier. </w:t>
            </w:r>
          </w:p>
          <w:p w14:paraId="4D7546FA" w14:textId="77777777" w:rsidR="00F03E82" w:rsidRDefault="00F03E82" w:rsidP="00AF4913">
            <w:pPr>
              <w:rPr>
                <w:rFonts w:eastAsiaTheme="minorEastAsia"/>
                <w:color w:val="000000" w:themeColor="text1"/>
                <w:sz w:val="22"/>
                <w:szCs w:val="22"/>
                <w:lang w:eastAsia="zh-CN"/>
              </w:rPr>
            </w:pPr>
          </w:p>
          <w:p w14:paraId="04D96A57" w14:textId="789C45ED" w:rsidR="00483386" w:rsidRDefault="00483386" w:rsidP="00AF4913">
            <w:pPr>
              <w:rPr>
                <w:rFonts w:eastAsiaTheme="minorEastAsia"/>
                <w:color w:val="000000" w:themeColor="text1"/>
                <w:sz w:val="22"/>
                <w:szCs w:val="22"/>
                <w:lang w:eastAsia="zh-CN"/>
              </w:rPr>
            </w:pPr>
            <w:r w:rsidRPr="00483386">
              <w:rPr>
                <w:rFonts w:eastAsiaTheme="minorEastAsia"/>
                <w:color w:val="000000" w:themeColor="text1"/>
                <w:sz w:val="22"/>
                <w:szCs w:val="22"/>
                <w:lang w:eastAsia="zh-CN"/>
              </w:rPr>
              <w:t>Moreover, the reported underlying mechanism of the sales impact of online advertising could help practitioners better understand the nature of online advertising in the housing market. The opened “black box” of online advertising also allows practitioners to better track and leverage the impact of online advertising</w:t>
            </w:r>
            <w:r w:rsidR="008004EB">
              <w:rPr>
                <w:rFonts w:eastAsiaTheme="minorEastAsia"/>
                <w:color w:val="000000" w:themeColor="text1"/>
                <w:sz w:val="22"/>
                <w:szCs w:val="22"/>
                <w:lang w:eastAsia="zh-CN"/>
              </w:rPr>
              <w:t>.</w:t>
            </w:r>
          </w:p>
          <w:p w14:paraId="1E33839F" w14:textId="394D1B3E" w:rsidR="008004EB" w:rsidRDefault="008004EB" w:rsidP="00AF4913">
            <w:pPr>
              <w:rPr>
                <w:rFonts w:eastAsiaTheme="minorEastAsia"/>
                <w:color w:val="000000" w:themeColor="text1"/>
                <w:sz w:val="22"/>
                <w:szCs w:val="22"/>
                <w:lang w:eastAsia="zh-CN"/>
              </w:rPr>
            </w:pPr>
          </w:p>
          <w:p w14:paraId="5E1AE101" w14:textId="419AC723" w:rsidR="008004EB" w:rsidRDefault="008004EB"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 xml:space="preserve">Please refer to Page 24 for </w:t>
            </w:r>
            <w:r w:rsidR="004D3CC6">
              <w:rPr>
                <w:rFonts w:eastAsiaTheme="minorEastAsia"/>
                <w:color w:val="000000" w:themeColor="text1"/>
                <w:sz w:val="22"/>
                <w:szCs w:val="22"/>
                <w:lang w:eastAsia="zh-CN"/>
              </w:rPr>
              <w:t>our</w:t>
            </w:r>
            <w:r>
              <w:rPr>
                <w:rFonts w:eastAsiaTheme="minorEastAsia"/>
                <w:color w:val="000000" w:themeColor="text1"/>
                <w:sz w:val="22"/>
                <w:szCs w:val="22"/>
                <w:lang w:eastAsia="zh-CN"/>
              </w:rPr>
              <w:t xml:space="preserve"> </w:t>
            </w:r>
            <w:r w:rsidR="0094681F">
              <w:rPr>
                <w:rFonts w:eastAsiaTheme="minorEastAsia"/>
                <w:color w:val="000000" w:themeColor="text1"/>
                <w:sz w:val="22"/>
                <w:szCs w:val="22"/>
                <w:lang w:eastAsia="zh-CN"/>
              </w:rPr>
              <w:t>managerial</w:t>
            </w:r>
            <w:r>
              <w:rPr>
                <w:rFonts w:eastAsiaTheme="minorEastAsia"/>
                <w:color w:val="000000" w:themeColor="text1"/>
                <w:sz w:val="22"/>
                <w:szCs w:val="22"/>
                <w:lang w:eastAsia="zh-CN"/>
              </w:rPr>
              <w:t xml:space="preserve"> implications. </w:t>
            </w:r>
          </w:p>
          <w:p w14:paraId="0B6ACA9B" w14:textId="563A3F77" w:rsidR="00BE4AA6" w:rsidRPr="00DB6989" w:rsidRDefault="00BE4AA6" w:rsidP="00AF4913">
            <w:pPr>
              <w:rPr>
                <w:rFonts w:eastAsiaTheme="minorEastAsia"/>
                <w:color w:val="000000" w:themeColor="text1"/>
                <w:sz w:val="22"/>
                <w:szCs w:val="22"/>
                <w:lang w:eastAsia="zh-CN"/>
              </w:rPr>
            </w:pPr>
          </w:p>
        </w:tc>
      </w:tr>
      <w:tr w:rsidR="00DB6989" w:rsidRPr="00DB6989" w14:paraId="535437AF" w14:textId="77777777" w:rsidTr="00AF4913">
        <w:trPr>
          <w:jc w:val="center"/>
        </w:trPr>
        <w:tc>
          <w:tcPr>
            <w:tcW w:w="748" w:type="dxa"/>
          </w:tcPr>
          <w:p w14:paraId="6BE3EA88" w14:textId="7682D889" w:rsidR="0053705E" w:rsidRPr="00DB6989" w:rsidRDefault="0053705E" w:rsidP="00AF4913">
            <w:pPr>
              <w:rPr>
                <w:color w:val="000000" w:themeColor="text1"/>
                <w:sz w:val="22"/>
                <w:szCs w:val="22"/>
              </w:rPr>
            </w:pPr>
            <w:r w:rsidRPr="00DB6989">
              <w:rPr>
                <w:color w:val="000000" w:themeColor="text1"/>
                <w:sz w:val="22"/>
                <w:szCs w:val="22"/>
              </w:rPr>
              <w:t>R2.6</w:t>
            </w:r>
          </w:p>
        </w:tc>
        <w:tc>
          <w:tcPr>
            <w:tcW w:w="6520" w:type="dxa"/>
          </w:tcPr>
          <w:p w14:paraId="75FC5CA3" w14:textId="77777777" w:rsidR="00A45263" w:rsidRDefault="00640DD6" w:rsidP="00AF4913">
            <w:pPr>
              <w:rPr>
                <w:color w:val="000000" w:themeColor="text1"/>
                <w:sz w:val="22"/>
                <w:szCs w:val="22"/>
                <w:lang w:val="en-SG"/>
              </w:rPr>
            </w:pPr>
            <w:r w:rsidRPr="00640DD6">
              <w:rPr>
                <w:color w:val="000000" w:themeColor="text1"/>
                <w:sz w:val="22"/>
                <w:szCs w:val="22"/>
                <w:lang w:val="en-SG"/>
              </w:rPr>
              <w:t>5. The conclusion is too rough. The author should summarize the research conclusion of this paper. In the current version, I only see the limitations proposed in the conclusion section.</w:t>
            </w:r>
          </w:p>
          <w:p w14:paraId="21A95E97" w14:textId="28F2643E" w:rsidR="00640DD6" w:rsidRPr="00DB6989" w:rsidRDefault="00640DD6" w:rsidP="00AF4913">
            <w:pPr>
              <w:rPr>
                <w:color w:val="000000" w:themeColor="text1"/>
                <w:sz w:val="22"/>
                <w:szCs w:val="22"/>
                <w:lang w:val="en-SG"/>
              </w:rPr>
            </w:pPr>
          </w:p>
        </w:tc>
        <w:tc>
          <w:tcPr>
            <w:tcW w:w="6554" w:type="dxa"/>
          </w:tcPr>
          <w:p w14:paraId="53ABEC7C" w14:textId="77777777" w:rsidR="006A521C" w:rsidRDefault="00902825"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Thank you for your suggestion.</w:t>
            </w:r>
          </w:p>
          <w:p w14:paraId="545C8A2B" w14:textId="77777777" w:rsidR="00902825" w:rsidRDefault="00902825" w:rsidP="00AF4913">
            <w:pPr>
              <w:rPr>
                <w:rFonts w:eastAsiaTheme="minorEastAsia"/>
                <w:color w:val="000000" w:themeColor="text1"/>
                <w:sz w:val="22"/>
                <w:szCs w:val="22"/>
                <w:lang w:eastAsia="zh-CN"/>
              </w:rPr>
            </w:pPr>
          </w:p>
          <w:p w14:paraId="2A8E8EA9" w14:textId="77777777" w:rsidR="00902825" w:rsidRDefault="00902825"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 xml:space="preserve">We have followed your suggestion to provide a succinct summary of our paper before discussing our limitations. Please refer to Section 7 for </w:t>
            </w:r>
            <w:r>
              <w:rPr>
                <w:rFonts w:eastAsiaTheme="minorEastAsia"/>
                <w:color w:val="000000" w:themeColor="text1"/>
                <w:sz w:val="22"/>
                <w:szCs w:val="22"/>
                <w:lang w:eastAsia="zh-CN"/>
              </w:rPr>
              <w:lastRenderedPageBreak/>
              <w:t>the details of our revision.</w:t>
            </w:r>
          </w:p>
          <w:p w14:paraId="799E9201" w14:textId="056C65EB" w:rsidR="00902825" w:rsidRPr="00DB6989" w:rsidRDefault="00902825" w:rsidP="00AF4913">
            <w:pPr>
              <w:rPr>
                <w:rFonts w:eastAsiaTheme="minorEastAsia"/>
                <w:color w:val="000000" w:themeColor="text1"/>
                <w:sz w:val="22"/>
                <w:szCs w:val="22"/>
                <w:lang w:eastAsia="zh-CN"/>
              </w:rPr>
            </w:pPr>
          </w:p>
        </w:tc>
      </w:tr>
      <w:tr w:rsidR="00DB6989" w:rsidRPr="00DB6989" w14:paraId="23B06410" w14:textId="77777777" w:rsidTr="00AF4913">
        <w:trPr>
          <w:jc w:val="center"/>
        </w:trPr>
        <w:tc>
          <w:tcPr>
            <w:tcW w:w="748" w:type="dxa"/>
          </w:tcPr>
          <w:p w14:paraId="2939E88C" w14:textId="39884173" w:rsidR="00270C9C" w:rsidRPr="00DB6989" w:rsidRDefault="00270C9C" w:rsidP="00AF4913">
            <w:pPr>
              <w:rPr>
                <w:color w:val="000000" w:themeColor="text1"/>
                <w:sz w:val="22"/>
                <w:szCs w:val="22"/>
              </w:rPr>
            </w:pPr>
            <w:r w:rsidRPr="00DB6989">
              <w:rPr>
                <w:color w:val="000000" w:themeColor="text1"/>
                <w:sz w:val="22"/>
                <w:szCs w:val="22"/>
              </w:rPr>
              <w:t>R2.7</w:t>
            </w:r>
          </w:p>
        </w:tc>
        <w:tc>
          <w:tcPr>
            <w:tcW w:w="6520" w:type="dxa"/>
          </w:tcPr>
          <w:p w14:paraId="11AF5EBB" w14:textId="77777777" w:rsidR="00270C9C" w:rsidRDefault="008D47FF" w:rsidP="00AF4913">
            <w:pPr>
              <w:rPr>
                <w:color w:val="000000" w:themeColor="text1"/>
                <w:sz w:val="22"/>
                <w:szCs w:val="22"/>
                <w:lang w:val="en-SG"/>
              </w:rPr>
            </w:pPr>
            <w:r w:rsidRPr="008D47FF">
              <w:rPr>
                <w:color w:val="000000" w:themeColor="text1"/>
                <w:sz w:val="22"/>
                <w:szCs w:val="22"/>
                <w:lang w:val="en-SG"/>
              </w:rPr>
              <w:t>6. Layout. Please put the tables and figures in the corresponding position for the convenience of readers.</w:t>
            </w:r>
          </w:p>
          <w:p w14:paraId="2D9B0446" w14:textId="5EEBA896" w:rsidR="008D47FF" w:rsidRPr="00DB6989" w:rsidRDefault="008D47FF" w:rsidP="00AF4913">
            <w:pPr>
              <w:rPr>
                <w:color w:val="000000" w:themeColor="text1"/>
                <w:sz w:val="22"/>
                <w:szCs w:val="22"/>
                <w:lang w:val="en-SG"/>
              </w:rPr>
            </w:pPr>
          </w:p>
        </w:tc>
        <w:tc>
          <w:tcPr>
            <w:tcW w:w="6554" w:type="dxa"/>
          </w:tcPr>
          <w:p w14:paraId="2A26D901" w14:textId="77777777" w:rsidR="0060365F" w:rsidRDefault="0060365F"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Thank you for your comment. We have followed your suggestion to put the tables and figures in their corresponding positions within the paper.</w:t>
            </w:r>
          </w:p>
          <w:p w14:paraId="2EFFBADC" w14:textId="118EB0F1" w:rsidR="0002730A" w:rsidRPr="00DB6989" w:rsidRDefault="0002730A" w:rsidP="00AF4913">
            <w:pPr>
              <w:rPr>
                <w:rFonts w:eastAsiaTheme="minorEastAsia"/>
                <w:color w:val="000000" w:themeColor="text1"/>
                <w:sz w:val="22"/>
                <w:szCs w:val="22"/>
                <w:lang w:eastAsia="zh-CN"/>
              </w:rPr>
            </w:pPr>
          </w:p>
        </w:tc>
      </w:tr>
      <w:tr w:rsidR="00DB6989" w:rsidRPr="00DB6989" w14:paraId="7C0DF674" w14:textId="77777777" w:rsidTr="00AF4913">
        <w:trPr>
          <w:jc w:val="center"/>
        </w:trPr>
        <w:tc>
          <w:tcPr>
            <w:tcW w:w="748" w:type="dxa"/>
          </w:tcPr>
          <w:p w14:paraId="0C73E6EE" w14:textId="1C1252F9" w:rsidR="00C0474D" w:rsidRPr="00DB6989" w:rsidRDefault="00C0474D" w:rsidP="00AF4913">
            <w:pPr>
              <w:rPr>
                <w:color w:val="000000" w:themeColor="text1"/>
                <w:sz w:val="22"/>
                <w:szCs w:val="22"/>
              </w:rPr>
            </w:pPr>
            <w:r w:rsidRPr="00DB6989">
              <w:rPr>
                <w:color w:val="000000" w:themeColor="text1"/>
                <w:sz w:val="22"/>
                <w:szCs w:val="22"/>
              </w:rPr>
              <w:t>R2.8</w:t>
            </w:r>
          </w:p>
        </w:tc>
        <w:tc>
          <w:tcPr>
            <w:tcW w:w="6520" w:type="dxa"/>
          </w:tcPr>
          <w:p w14:paraId="14B38F95" w14:textId="77777777" w:rsidR="00E04DA3" w:rsidRDefault="00BD7760" w:rsidP="00AF4913">
            <w:pPr>
              <w:rPr>
                <w:color w:val="000000" w:themeColor="text1"/>
                <w:sz w:val="22"/>
                <w:szCs w:val="22"/>
                <w:lang w:val="en-SG"/>
              </w:rPr>
            </w:pPr>
            <w:r w:rsidRPr="00BD7760">
              <w:rPr>
                <w:color w:val="000000" w:themeColor="text1"/>
                <w:sz w:val="22"/>
                <w:szCs w:val="22"/>
                <w:lang w:val="en-SG"/>
              </w:rPr>
              <w:t>7. The presentation of the whole paper is very rough. I suggest the authors spend more effort to improve the readability of this paper.</w:t>
            </w:r>
          </w:p>
          <w:p w14:paraId="556EF6CD" w14:textId="418133F8" w:rsidR="00BD7760" w:rsidRPr="00DB6989" w:rsidRDefault="00BD7760" w:rsidP="00AF4913">
            <w:pPr>
              <w:rPr>
                <w:color w:val="000000" w:themeColor="text1"/>
                <w:sz w:val="22"/>
                <w:szCs w:val="22"/>
                <w:lang w:val="en-SG"/>
              </w:rPr>
            </w:pPr>
          </w:p>
        </w:tc>
        <w:tc>
          <w:tcPr>
            <w:tcW w:w="6554" w:type="dxa"/>
          </w:tcPr>
          <w:p w14:paraId="6C413CD5" w14:textId="77777777" w:rsidR="00DB191C" w:rsidRDefault="00DB191C"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 xml:space="preserve">Thank you for pointing this out. We apologize for the rough presentation of our paper. We have hence gone through the entire paper to edit it and sent our paper for copyediting. </w:t>
            </w:r>
          </w:p>
          <w:p w14:paraId="10C0ED8E" w14:textId="77777777" w:rsidR="00DB191C" w:rsidRDefault="00DB191C" w:rsidP="00AF4913">
            <w:pPr>
              <w:rPr>
                <w:rFonts w:eastAsiaTheme="minorEastAsia"/>
                <w:color w:val="000000" w:themeColor="text1"/>
                <w:sz w:val="22"/>
                <w:szCs w:val="22"/>
                <w:lang w:eastAsia="zh-CN"/>
              </w:rPr>
            </w:pPr>
          </w:p>
          <w:p w14:paraId="4497DB69" w14:textId="1DC7B03E" w:rsidR="00EE5B92" w:rsidRDefault="00DB191C" w:rsidP="00AF4913">
            <w:pPr>
              <w:rPr>
                <w:rFonts w:eastAsiaTheme="minorEastAsia"/>
                <w:color w:val="000000" w:themeColor="text1"/>
                <w:sz w:val="22"/>
                <w:szCs w:val="22"/>
                <w:lang w:eastAsia="zh-CN"/>
              </w:rPr>
            </w:pPr>
            <w:r>
              <w:rPr>
                <w:rFonts w:eastAsiaTheme="minorEastAsia"/>
                <w:color w:val="000000" w:themeColor="text1"/>
                <w:sz w:val="22"/>
                <w:szCs w:val="22"/>
                <w:lang w:eastAsia="zh-CN"/>
              </w:rPr>
              <w:t>We hope you will be pleased with the outcome of our revision.</w:t>
            </w:r>
          </w:p>
          <w:p w14:paraId="1CFEF51C" w14:textId="3ED2E7EE" w:rsidR="004A5383" w:rsidRPr="00DB6989" w:rsidRDefault="004A5383" w:rsidP="00DB191C">
            <w:pPr>
              <w:rPr>
                <w:rFonts w:eastAsiaTheme="minorEastAsia"/>
                <w:color w:val="000000" w:themeColor="text1"/>
                <w:sz w:val="22"/>
                <w:szCs w:val="22"/>
                <w:lang w:eastAsia="zh-CN"/>
              </w:rPr>
            </w:pPr>
          </w:p>
        </w:tc>
      </w:tr>
    </w:tbl>
    <w:p w14:paraId="3E8CC33E" w14:textId="7A0F6729" w:rsidR="001475AE" w:rsidRPr="00DB6989" w:rsidRDefault="001475AE">
      <w:pPr>
        <w:rPr>
          <w:color w:val="000000" w:themeColor="text1"/>
          <w:sz w:val="22"/>
          <w:szCs w:val="22"/>
          <w:lang w:eastAsia="zh-CN"/>
        </w:rPr>
      </w:pPr>
    </w:p>
    <w:p w14:paraId="3BF57C3E" w14:textId="77777777" w:rsidR="001475AE" w:rsidRPr="00DB6989" w:rsidRDefault="001475AE">
      <w:pPr>
        <w:rPr>
          <w:color w:val="000000" w:themeColor="text1"/>
          <w:sz w:val="22"/>
          <w:szCs w:val="22"/>
        </w:rPr>
      </w:pPr>
      <w:r w:rsidRPr="00DB6989">
        <w:rPr>
          <w:color w:val="000000" w:themeColor="text1"/>
          <w:sz w:val="22"/>
          <w:szCs w:val="22"/>
        </w:rPr>
        <w:br w:type="page"/>
      </w:r>
    </w:p>
    <w:p w14:paraId="53AC232D" w14:textId="616FE6D8" w:rsidR="001475AE" w:rsidRPr="00DB6989" w:rsidRDefault="001475AE" w:rsidP="001475AE">
      <w:pPr>
        <w:rPr>
          <w:b/>
          <w:color w:val="000000" w:themeColor="text1"/>
          <w:sz w:val="22"/>
          <w:szCs w:val="22"/>
        </w:rPr>
      </w:pPr>
      <w:r w:rsidRPr="00DB6989">
        <w:rPr>
          <w:b/>
          <w:color w:val="000000" w:themeColor="text1"/>
          <w:sz w:val="22"/>
          <w:szCs w:val="22"/>
        </w:rPr>
        <w:lastRenderedPageBreak/>
        <w:t xml:space="preserve">Reviewer </w:t>
      </w:r>
      <w:r w:rsidR="0073747C">
        <w:rPr>
          <w:b/>
          <w:color w:val="000000" w:themeColor="text1"/>
          <w:sz w:val="22"/>
          <w:szCs w:val="22"/>
        </w:rPr>
        <w:t>9</w:t>
      </w:r>
    </w:p>
    <w:p w14:paraId="0DCE4839" w14:textId="77777777" w:rsidR="001475AE" w:rsidRPr="00DB6989" w:rsidRDefault="001475AE" w:rsidP="001475AE">
      <w:pPr>
        <w:rPr>
          <w:color w:val="000000" w:themeColor="text1"/>
          <w:sz w:val="22"/>
          <w:szCs w:val="22"/>
        </w:rPr>
      </w:pPr>
    </w:p>
    <w:tbl>
      <w:tblPr>
        <w:tblStyle w:val="TableGrid"/>
        <w:tblW w:w="0" w:type="auto"/>
        <w:jc w:val="center"/>
        <w:tblLook w:val="04A0" w:firstRow="1" w:lastRow="0" w:firstColumn="1" w:lastColumn="0" w:noHBand="0" w:noVBand="1"/>
      </w:tblPr>
      <w:tblGrid>
        <w:gridCol w:w="748"/>
        <w:gridCol w:w="6520"/>
        <w:gridCol w:w="6554"/>
      </w:tblGrid>
      <w:tr w:rsidR="00DB6989" w:rsidRPr="00DB6989" w14:paraId="7D3107A4" w14:textId="77777777" w:rsidTr="00AF4913">
        <w:trPr>
          <w:jc w:val="center"/>
        </w:trPr>
        <w:tc>
          <w:tcPr>
            <w:tcW w:w="748" w:type="dxa"/>
          </w:tcPr>
          <w:p w14:paraId="3DB56223" w14:textId="77777777" w:rsidR="001475AE" w:rsidRPr="00DB6989" w:rsidRDefault="001475AE" w:rsidP="00AF4913">
            <w:pPr>
              <w:rPr>
                <w:color w:val="000000" w:themeColor="text1"/>
                <w:sz w:val="22"/>
                <w:szCs w:val="22"/>
              </w:rPr>
            </w:pPr>
            <w:r w:rsidRPr="00DB6989">
              <w:rPr>
                <w:color w:val="000000" w:themeColor="text1"/>
                <w:sz w:val="22"/>
                <w:szCs w:val="22"/>
              </w:rPr>
              <w:t>No.</w:t>
            </w:r>
          </w:p>
        </w:tc>
        <w:tc>
          <w:tcPr>
            <w:tcW w:w="6520" w:type="dxa"/>
          </w:tcPr>
          <w:p w14:paraId="7282B1BA" w14:textId="77777777" w:rsidR="001475AE" w:rsidRPr="00DB6989" w:rsidRDefault="001475AE" w:rsidP="00AF4913">
            <w:pPr>
              <w:rPr>
                <w:color w:val="000000" w:themeColor="text1"/>
                <w:sz w:val="22"/>
                <w:szCs w:val="22"/>
              </w:rPr>
            </w:pPr>
            <w:r w:rsidRPr="00DB6989">
              <w:rPr>
                <w:color w:val="000000" w:themeColor="text1"/>
                <w:sz w:val="22"/>
                <w:szCs w:val="22"/>
              </w:rPr>
              <w:t>Suggestion</w:t>
            </w:r>
          </w:p>
        </w:tc>
        <w:tc>
          <w:tcPr>
            <w:tcW w:w="6554" w:type="dxa"/>
          </w:tcPr>
          <w:p w14:paraId="1AE924AF" w14:textId="77777777" w:rsidR="001475AE" w:rsidRPr="00DB6989" w:rsidRDefault="001475AE" w:rsidP="00AF4913">
            <w:pPr>
              <w:rPr>
                <w:color w:val="000000" w:themeColor="text1"/>
                <w:sz w:val="22"/>
                <w:szCs w:val="22"/>
              </w:rPr>
            </w:pPr>
            <w:r w:rsidRPr="00DB6989">
              <w:rPr>
                <w:color w:val="000000" w:themeColor="text1"/>
                <w:sz w:val="22"/>
                <w:szCs w:val="22"/>
              </w:rPr>
              <w:t>Response</w:t>
            </w:r>
          </w:p>
        </w:tc>
      </w:tr>
      <w:tr w:rsidR="00DB6989" w:rsidRPr="00331FF1" w14:paraId="10B94191" w14:textId="77777777" w:rsidTr="00AF4913">
        <w:trPr>
          <w:jc w:val="center"/>
        </w:trPr>
        <w:tc>
          <w:tcPr>
            <w:tcW w:w="748" w:type="dxa"/>
          </w:tcPr>
          <w:p w14:paraId="5CFF1603" w14:textId="75FBA320" w:rsidR="001475AE" w:rsidRPr="00331FF1" w:rsidRDefault="001475AE" w:rsidP="00AF4913">
            <w:pPr>
              <w:rPr>
                <w:color w:val="000000" w:themeColor="text1"/>
                <w:sz w:val="22"/>
                <w:szCs w:val="22"/>
              </w:rPr>
            </w:pPr>
            <w:r w:rsidRPr="00331FF1">
              <w:rPr>
                <w:rFonts w:hint="eastAsia"/>
                <w:color w:val="000000" w:themeColor="text1"/>
                <w:sz w:val="22"/>
                <w:szCs w:val="22"/>
              </w:rPr>
              <w:t>R</w:t>
            </w:r>
            <w:r w:rsidRPr="00331FF1">
              <w:rPr>
                <w:color w:val="000000" w:themeColor="text1"/>
                <w:sz w:val="22"/>
                <w:szCs w:val="22"/>
              </w:rPr>
              <w:t>3</w:t>
            </w:r>
            <w:r w:rsidRPr="00331FF1">
              <w:rPr>
                <w:rFonts w:hint="eastAsia"/>
                <w:color w:val="000000" w:themeColor="text1"/>
                <w:sz w:val="22"/>
                <w:szCs w:val="22"/>
              </w:rPr>
              <w:t>.1</w:t>
            </w:r>
          </w:p>
        </w:tc>
        <w:tc>
          <w:tcPr>
            <w:tcW w:w="6520" w:type="dxa"/>
          </w:tcPr>
          <w:p w14:paraId="712169A0" w14:textId="134EC2D1" w:rsidR="00B77622" w:rsidRPr="00331FF1" w:rsidRDefault="00B77622" w:rsidP="00AF4913">
            <w:pPr>
              <w:rPr>
                <w:color w:val="000000" w:themeColor="text1"/>
                <w:sz w:val="22"/>
                <w:szCs w:val="22"/>
              </w:rPr>
            </w:pPr>
            <w:r w:rsidRPr="00331FF1">
              <w:rPr>
                <w:color w:val="000000" w:themeColor="text1"/>
                <w:sz w:val="22"/>
                <w:szCs w:val="22"/>
              </w:rPr>
              <w:t xml:space="preserve">This version of the manuscript basically has addressed all the issues reviewers raised. Some minor issues should be revised as follows: </w:t>
            </w:r>
          </w:p>
          <w:p w14:paraId="4F9478A8" w14:textId="0DE5AFBC" w:rsidR="00493D7E" w:rsidRPr="00331FF1" w:rsidRDefault="00493D7E" w:rsidP="00AF4913">
            <w:pPr>
              <w:rPr>
                <w:color w:val="000000" w:themeColor="text1"/>
                <w:sz w:val="22"/>
                <w:szCs w:val="22"/>
              </w:rPr>
            </w:pPr>
          </w:p>
          <w:p w14:paraId="3F936596" w14:textId="4BA70B94" w:rsidR="00493D7E" w:rsidRPr="00331FF1" w:rsidRDefault="00493D7E" w:rsidP="00AF4913">
            <w:pPr>
              <w:rPr>
                <w:color w:val="000000" w:themeColor="text1"/>
                <w:sz w:val="22"/>
                <w:szCs w:val="22"/>
                <w:lang w:eastAsia="zh-CN"/>
              </w:rPr>
            </w:pPr>
            <w:r w:rsidRPr="00331FF1">
              <w:rPr>
                <w:color w:val="000000" w:themeColor="text1"/>
                <w:sz w:val="22"/>
                <w:szCs w:val="22"/>
              </w:rPr>
              <w:t>1. P3 please update the statistics about global digital advertising to make the work more updated.</w:t>
            </w:r>
          </w:p>
          <w:p w14:paraId="40FC5F9C" w14:textId="4FE26781" w:rsidR="00935E22" w:rsidRPr="00331FF1" w:rsidRDefault="00935E22" w:rsidP="00AF4913">
            <w:pPr>
              <w:rPr>
                <w:color w:val="000000" w:themeColor="text1"/>
                <w:sz w:val="22"/>
                <w:szCs w:val="22"/>
              </w:rPr>
            </w:pPr>
          </w:p>
        </w:tc>
        <w:tc>
          <w:tcPr>
            <w:tcW w:w="6554" w:type="dxa"/>
          </w:tcPr>
          <w:p w14:paraId="29B492DA" w14:textId="77777777" w:rsidR="00405E81" w:rsidRPr="00331FF1" w:rsidRDefault="00AE6972" w:rsidP="00AF4913">
            <w:pPr>
              <w:rPr>
                <w:rFonts w:eastAsiaTheme="minorEastAsia"/>
                <w:color w:val="000000" w:themeColor="text1"/>
                <w:sz w:val="22"/>
                <w:szCs w:val="22"/>
                <w:lang w:eastAsia="zh-CN"/>
              </w:rPr>
            </w:pPr>
            <w:r w:rsidRPr="00331FF1">
              <w:rPr>
                <w:rFonts w:eastAsiaTheme="minorEastAsia"/>
                <w:color w:val="000000" w:themeColor="text1"/>
                <w:sz w:val="22"/>
                <w:szCs w:val="22"/>
                <w:lang w:eastAsia="zh-CN"/>
              </w:rPr>
              <w:t>Thank you for your advice.</w:t>
            </w:r>
          </w:p>
          <w:p w14:paraId="36CC9620" w14:textId="77777777" w:rsidR="00AE6972" w:rsidRPr="00331FF1" w:rsidRDefault="00AE6972" w:rsidP="00AF4913">
            <w:pPr>
              <w:rPr>
                <w:rFonts w:eastAsiaTheme="minorEastAsia"/>
                <w:color w:val="000000" w:themeColor="text1"/>
                <w:sz w:val="22"/>
                <w:szCs w:val="22"/>
                <w:lang w:eastAsia="zh-CN"/>
              </w:rPr>
            </w:pPr>
          </w:p>
          <w:p w14:paraId="47D4BE03" w14:textId="77777777" w:rsidR="00EF5E88" w:rsidRPr="00331FF1" w:rsidRDefault="00AE6972" w:rsidP="00AF4913">
            <w:pPr>
              <w:rPr>
                <w:rFonts w:eastAsiaTheme="minorEastAsia"/>
                <w:color w:val="000000" w:themeColor="text1"/>
                <w:sz w:val="22"/>
                <w:szCs w:val="22"/>
                <w:lang w:eastAsia="zh-CN"/>
              </w:rPr>
            </w:pPr>
            <w:r w:rsidRPr="00331FF1">
              <w:rPr>
                <w:rFonts w:eastAsiaTheme="minorEastAsia"/>
                <w:color w:val="000000" w:themeColor="text1"/>
                <w:sz w:val="22"/>
                <w:szCs w:val="22"/>
                <w:lang w:eastAsia="zh-CN"/>
              </w:rPr>
              <w:t>We have updated the statistics figures used in the introduction section.</w:t>
            </w:r>
          </w:p>
          <w:p w14:paraId="22C42D4E" w14:textId="4D014BD9" w:rsidR="00EF5E88" w:rsidRPr="00331FF1" w:rsidRDefault="00EF5E88" w:rsidP="00AF4913">
            <w:pPr>
              <w:rPr>
                <w:rFonts w:eastAsiaTheme="minorEastAsia"/>
                <w:color w:val="000000" w:themeColor="text1"/>
                <w:sz w:val="22"/>
                <w:szCs w:val="22"/>
                <w:lang w:eastAsia="zh-CN"/>
              </w:rPr>
            </w:pPr>
          </w:p>
          <w:p w14:paraId="45C7B161" w14:textId="551E1F7F" w:rsidR="00EF5E88" w:rsidRPr="00331FF1" w:rsidRDefault="00EF5E88" w:rsidP="00AF4913">
            <w:pPr>
              <w:rPr>
                <w:rFonts w:eastAsiaTheme="minorEastAsia"/>
                <w:color w:val="000000" w:themeColor="text1"/>
                <w:sz w:val="22"/>
                <w:szCs w:val="22"/>
                <w:lang w:eastAsia="zh-CN"/>
              </w:rPr>
            </w:pPr>
            <w:r w:rsidRPr="00331FF1">
              <w:rPr>
                <w:rFonts w:eastAsiaTheme="minorEastAsia"/>
                <w:color w:val="000000" w:themeColor="text1"/>
                <w:sz w:val="22"/>
                <w:szCs w:val="22"/>
                <w:lang w:eastAsia="zh-CN"/>
              </w:rPr>
              <w:t xml:space="preserve">Specifically, </w:t>
            </w:r>
            <w:r w:rsidR="00331FF1" w:rsidRPr="00331FF1">
              <w:rPr>
                <w:rFonts w:eastAsiaTheme="minorEastAsia"/>
                <w:color w:val="000000" w:themeColor="text1"/>
                <w:sz w:val="22"/>
                <w:szCs w:val="22"/>
              </w:rPr>
              <w:t>t</w:t>
            </w:r>
            <w:r w:rsidR="00331FF1" w:rsidRPr="00331FF1">
              <w:rPr>
                <w:color w:val="000000" w:themeColor="text1"/>
                <w:sz w:val="22"/>
                <w:szCs w:val="22"/>
              </w:rPr>
              <w:t xml:space="preserve">he online advertising market has been growing rapidly since the appearance of the first online advertisement in 1994 </w:t>
            </w:r>
            <w:r w:rsidR="00331FF1" w:rsidRPr="00331FF1">
              <w:rPr>
                <w:color w:val="000000" w:themeColor="text1"/>
                <w:sz w:val="22"/>
                <w:szCs w:val="22"/>
              </w:rPr>
              <w:fldChar w:fldCharType="begin"/>
            </w:r>
            <w:r w:rsidR="00331FF1" w:rsidRPr="00331FF1">
              <w:rPr>
                <w:color w:val="000000" w:themeColor="text1"/>
                <w:sz w:val="22"/>
                <w:szCs w:val="22"/>
              </w:rPr>
              <w:instrText xml:space="preserve"> ADDIN EN.CITE &lt;EndNote&gt;&lt;Cite&gt;&lt;Author&gt;Hollis&lt;/Author&gt;&lt;Year&gt;2005&lt;/Year&gt;&lt;RecNum&gt;133&lt;/RecNum&gt;&lt;DisplayText&gt;(Hollis 2005)&lt;/DisplayText&gt;&lt;record&gt;&lt;rec-number&gt;133&lt;/rec-number&gt;&lt;foreign-keys&gt;&lt;key app="EN" db-id="52fwx2f5od5xr8e9w0t5eatw0afrxfwdr0w2" timestamp="1642600847"&gt;133&lt;/key&gt;&lt;/foreign-keys&gt;&lt;ref-type name="Journal Article"&gt;17&lt;/ref-type&gt;&lt;contributors&gt;&lt;authors&gt;&lt;author&gt;Hollis, Nigel&lt;/author&gt;&lt;/authors&gt;&lt;/contributors&gt;&lt;titles&gt;&lt;title&gt;Ten years of learning on how online advertising builds brands&lt;/title&gt;&lt;secondary-title&gt;Journal of Advertising Research&lt;/secondary-title&gt;&lt;/titles&gt;&lt;pages&gt;255-268&lt;/pages&gt;&lt;volume&gt;45&lt;/volume&gt;&lt;number&gt;2&lt;/number&gt;&lt;dates&gt;&lt;year&gt;2005&lt;/year&gt;&lt;/dates&gt;&lt;urls&gt;&lt;/urls&gt;&lt;/record&gt;&lt;/Cite&gt;&lt;/EndNote&gt;</w:instrText>
            </w:r>
            <w:r w:rsidR="00331FF1" w:rsidRPr="00331FF1">
              <w:rPr>
                <w:color w:val="000000" w:themeColor="text1"/>
                <w:sz w:val="22"/>
                <w:szCs w:val="22"/>
              </w:rPr>
              <w:fldChar w:fldCharType="separate"/>
            </w:r>
            <w:r w:rsidR="00331FF1" w:rsidRPr="00331FF1">
              <w:rPr>
                <w:noProof/>
                <w:color w:val="000000" w:themeColor="text1"/>
                <w:sz w:val="22"/>
                <w:szCs w:val="22"/>
              </w:rPr>
              <w:t>(Hollis 2005)</w:t>
            </w:r>
            <w:r w:rsidR="00331FF1" w:rsidRPr="00331FF1">
              <w:rPr>
                <w:color w:val="000000" w:themeColor="text1"/>
                <w:sz w:val="22"/>
                <w:szCs w:val="22"/>
              </w:rPr>
              <w:fldChar w:fldCharType="end"/>
            </w:r>
            <w:r w:rsidR="00331FF1" w:rsidRPr="00331FF1">
              <w:rPr>
                <w:color w:val="000000" w:themeColor="text1"/>
                <w:sz w:val="22"/>
                <w:szCs w:val="22"/>
              </w:rPr>
              <w:t xml:space="preserve">. According to eMaketer’s forecast, the total global digital advertising spending would reach $602.25 billion for 2022 </w:t>
            </w:r>
            <w:r w:rsidR="00331FF1" w:rsidRPr="00331FF1">
              <w:rPr>
                <w:color w:val="000000" w:themeColor="text1"/>
                <w:sz w:val="22"/>
                <w:szCs w:val="22"/>
              </w:rPr>
              <w:fldChar w:fldCharType="begin"/>
            </w:r>
            <w:r w:rsidR="00331FF1" w:rsidRPr="00331FF1">
              <w:rPr>
                <w:color w:val="000000" w:themeColor="text1"/>
                <w:sz w:val="22"/>
                <w:szCs w:val="22"/>
              </w:rPr>
              <w:instrText xml:space="preserve"> ADDIN EN.CITE &lt;EndNote&gt;&lt;Cite&gt;&lt;Author&gt;eMarketer&lt;/Author&gt;&lt;Year&gt;2022&lt;/Year&gt;&lt;RecNum&gt;200&lt;/RecNum&gt;&lt;DisplayText&gt;(eMarketer 2022b)&lt;/DisplayText&gt;&lt;record&gt;&lt;rec-number&gt;200&lt;/rec-number&gt;&lt;foreign-keys&gt;&lt;key app="EN" db-id="52fwx2f5od5xr8e9w0t5eatw0afrxfwdr0w2" timestamp="1653547184"&gt;200&lt;/key&gt;&lt;/foreign-keys&gt;&lt;ref-type name="Web Page"&gt;12&lt;/ref-type&gt;&lt;contributors&gt;&lt;authors&gt;&lt;author&gt;eMarketer&lt;/author&gt;&lt;/authors&gt;&lt;/contributors&gt;&lt;titles&gt;&lt;title&gt;Worldwide Ad Spending 2022&lt;/title&gt;&lt;/titles&gt;&lt;volume&gt;2022&lt;/volume&gt;&lt;number&gt;May 2022&lt;/number&gt;&lt;dates&gt;&lt;year&gt;2022&lt;/year&gt;&lt;/dates&gt;&lt;urls&gt;&lt;related-urls&gt;&lt;url&gt;https://www.emarketer.com/content/worldwide-ad-spending-2022&lt;/url&gt;&lt;/related-urls&gt;&lt;/urls&gt;&lt;/record&gt;&lt;/Cite&gt;&lt;/EndNote&gt;</w:instrText>
            </w:r>
            <w:r w:rsidR="00331FF1" w:rsidRPr="00331FF1">
              <w:rPr>
                <w:color w:val="000000" w:themeColor="text1"/>
                <w:sz w:val="22"/>
                <w:szCs w:val="22"/>
              </w:rPr>
              <w:fldChar w:fldCharType="separate"/>
            </w:r>
            <w:r w:rsidR="00331FF1" w:rsidRPr="00331FF1">
              <w:rPr>
                <w:noProof/>
                <w:color w:val="000000" w:themeColor="text1"/>
                <w:sz w:val="22"/>
                <w:szCs w:val="22"/>
              </w:rPr>
              <w:t>(eMarketer 2022b)</w:t>
            </w:r>
            <w:r w:rsidR="00331FF1" w:rsidRPr="00331FF1">
              <w:rPr>
                <w:color w:val="000000" w:themeColor="text1"/>
                <w:sz w:val="22"/>
                <w:szCs w:val="22"/>
              </w:rPr>
              <w:fldChar w:fldCharType="end"/>
            </w:r>
            <w:r w:rsidR="00331FF1" w:rsidRPr="00331FF1">
              <w:rPr>
                <w:color w:val="000000" w:themeColor="text1"/>
                <w:sz w:val="22"/>
                <w:szCs w:val="22"/>
              </w:rPr>
              <w:t>. Noteworthily</w:t>
            </w:r>
            <w:r w:rsidR="00331FF1" w:rsidRPr="00331FF1" w:rsidDel="00F5197C">
              <w:rPr>
                <w:color w:val="000000" w:themeColor="text1"/>
                <w:sz w:val="22"/>
                <w:szCs w:val="22"/>
              </w:rPr>
              <w:t xml:space="preserve"> </w:t>
            </w:r>
            <w:r w:rsidR="00331FF1" w:rsidRPr="00331FF1">
              <w:rPr>
                <w:color w:val="000000" w:themeColor="text1"/>
                <w:sz w:val="22"/>
                <w:szCs w:val="22"/>
              </w:rPr>
              <w:t>in China, 81.5% of China’s total advertising spending would focus on digital</w:t>
            </w:r>
            <w:r w:rsidR="000B7CD4">
              <w:rPr>
                <w:color w:val="000000" w:themeColor="text1"/>
                <w:sz w:val="22"/>
                <w:szCs w:val="22"/>
              </w:rPr>
              <w:t xml:space="preserve"> in 2022</w:t>
            </w:r>
            <w:r w:rsidR="00331FF1" w:rsidRPr="00331FF1">
              <w:rPr>
                <w:color w:val="000000" w:themeColor="text1"/>
                <w:sz w:val="22"/>
                <w:szCs w:val="22"/>
              </w:rPr>
              <w:t xml:space="preserve">, being the top country in terms of the extent and scale of digital advertising spending around the world </w:t>
            </w:r>
            <w:r w:rsidR="00331FF1" w:rsidRPr="00331FF1">
              <w:rPr>
                <w:color w:val="000000" w:themeColor="text1"/>
                <w:sz w:val="22"/>
                <w:szCs w:val="22"/>
              </w:rPr>
              <w:fldChar w:fldCharType="begin"/>
            </w:r>
            <w:r w:rsidR="00331FF1" w:rsidRPr="00331FF1">
              <w:rPr>
                <w:color w:val="000000" w:themeColor="text1"/>
                <w:sz w:val="22"/>
                <w:szCs w:val="22"/>
              </w:rPr>
              <w:instrText xml:space="preserve"> ADDIN EN.CITE &lt;EndNote&gt;&lt;Cite&gt;&lt;Author&gt;eMarketer&lt;/Author&gt;&lt;Year&gt;2022&lt;/Year&gt;&lt;RecNum&gt;201&lt;/RecNum&gt;&lt;DisplayText&gt;(eMarketer 2022a)&lt;/DisplayText&gt;&lt;record&gt;&lt;rec-number&gt;201&lt;/rec-number&gt;&lt;foreign-keys&gt;&lt;key app="EN" db-id="52fwx2f5od5xr8e9w0t5eatw0afrxfwdr0w2" timestamp="1653547388"&gt;201&lt;/key&gt;&lt;/foreign-keys&gt;&lt;ref-type name="Web Page"&gt;12&lt;/ref-type&gt;&lt;contributors&gt;&lt;authors&gt;&lt;author&gt;eMarketer&lt;/author&gt;&lt;/authors&gt;&lt;/contributors&gt;&lt;titles&gt;&lt;title&gt;China Ad Spending 2022&lt;/title&gt;&lt;/titles&gt;&lt;volume&gt;2022&lt;/volume&gt;&lt;number&gt;May 2022&lt;/number&gt;&lt;dates&gt;&lt;year&gt;2022&lt;/year&gt;&lt;/dates&gt;&lt;urls&gt;&lt;related-urls&gt;&lt;url&gt;https://www.emarketer.com/content/china-ad-spending-2022&lt;/url&gt;&lt;/related-urls&gt;&lt;/urls&gt;&lt;/record&gt;&lt;/Cite&gt;&lt;/EndNote&gt;</w:instrText>
            </w:r>
            <w:r w:rsidR="00331FF1" w:rsidRPr="00331FF1">
              <w:rPr>
                <w:color w:val="000000" w:themeColor="text1"/>
                <w:sz w:val="22"/>
                <w:szCs w:val="22"/>
              </w:rPr>
              <w:fldChar w:fldCharType="separate"/>
            </w:r>
            <w:r w:rsidR="00331FF1" w:rsidRPr="00331FF1">
              <w:rPr>
                <w:noProof/>
                <w:color w:val="000000" w:themeColor="text1"/>
                <w:sz w:val="22"/>
                <w:szCs w:val="22"/>
              </w:rPr>
              <w:t>(eMarketer 2022a)</w:t>
            </w:r>
            <w:r w:rsidR="00331FF1" w:rsidRPr="00331FF1">
              <w:rPr>
                <w:color w:val="000000" w:themeColor="text1"/>
                <w:sz w:val="22"/>
                <w:szCs w:val="22"/>
              </w:rPr>
              <w:fldChar w:fldCharType="end"/>
            </w:r>
            <w:r w:rsidR="00331FF1" w:rsidRPr="00331FF1">
              <w:rPr>
                <w:color w:val="000000" w:themeColor="text1"/>
                <w:sz w:val="22"/>
                <w:szCs w:val="22"/>
              </w:rPr>
              <w:t>.</w:t>
            </w:r>
          </w:p>
          <w:p w14:paraId="4810F12E" w14:textId="77777777" w:rsidR="00EF5E88" w:rsidRPr="00331FF1" w:rsidRDefault="00EF5E88" w:rsidP="00AF4913">
            <w:pPr>
              <w:rPr>
                <w:rFonts w:eastAsiaTheme="minorEastAsia"/>
                <w:color w:val="000000" w:themeColor="text1"/>
                <w:sz w:val="22"/>
                <w:szCs w:val="22"/>
                <w:lang w:eastAsia="zh-CN"/>
              </w:rPr>
            </w:pPr>
          </w:p>
          <w:p w14:paraId="2F5093C7" w14:textId="5B0ACABF" w:rsidR="00AE6972" w:rsidRPr="00331FF1" w:rsidRDefault="00AE6972" w:rsidP="00AF4913">
            <w:pPr>
              <w:rPr>
                <w:rFonts w:eastAsiaTheme="minorEastAsia"/>
                <w:color w:val="000000" w:themeColor="text1"/>
                <w:sz w:val="22"/>
                <w:szCs w:val="22"/>
                <w:lang w:eastAsia="zh-CN"/>
              </w:rPr>
            </w:pPr>
            <w:r w:rsidRPr="00331FF1">
              <w:rPr>
                <w:rFonts w:eastAsiaTheme="minorEastAsia"/>
                <w:color w:val="000000" w:themeColor="text1"/>
                <w:sz w:val="22"/>
                <w:szCs w:val="22"/>
                <w:lang w:eastAsia="zh-CN"/>
              </w:rPr>
              <w:t>Please refer to Section 1 paragraph 1 for the details of our revision.</w:t>
            </w:r>
          </w:p>
          <w:p w14:paraId="2CECBA71" w14:textId="41421502" w:rsidR="00AE6972" w:rsidRPr="00331FF1" w:rsidRDefault="00AE6972" w:rsidP="00AF4913">
            <w:pPr>
              <w:rPr>
                <w:rFonts w:eastAsiaTheme="minorEastAsia"/>
                <w:color w:val="000000" w:themeColor="text1"/>
                <w:sz w:val="22"/>
                <w:szCs w:val="22"/>
                <w:lang w:eastAsia="zh-CN"/>
              </w:rPr>
            </w:pPr>
          </w:p>
        </w:tc>
      </w:tr>
      <w:tr w:rsidR="00DB6989" w:rsidRPr="00331FF1" w14:paraId="46F43577" w14:textId="77777777" w:rsidTr="00AF4913">
        <w:trPr>
          <w:jc w:val="center"/>
        </w:trPr>
        <w:tc>
          <w:tcPr>
            <w:tcW w:w="748" w:type="dxa"/>
          </w:tcPr>
          <w:p w14:paraId="217C3809" w14:textId="180E9B68" w:rsidR="00935E22" w:rsidRPr="00331FF1" w:rsidRDefault="00935E22" w:rsidP="00AF4913">
            <w:pPr>
              <w:rPr>
                <w:color w:val="000000" w:themeColor="text1"/>
                <w:sz w:val="22"/>
                <w:szCs w:val="22"/>
              </w:rPr>
            </w:pPr>
            <w:r w:rsidRPr="00331FF1">
              <w:rPr>
                <w:color w:val="000000" w:themeColor="text1"/>
                <w:sz w:val="22"/>
                <w:szCs w:val="22"/>
              </w:rPr>
              <w:t>R3.</w:t>
            </w:r>
            <w:r w:rsidR="00493D7E" w:rsidRPr="00331FF1">
              <w:rPr>
                <w:color w:val="000000" w:themeColor="text1"/>
                <w:sz w:val="22"/>
                <w:szCs w:val="22"/>
              </w:rPr>
              <w:t>2</w:t>
            </w:r>
          </w:p>
        </w:tc>
        <w:tc>
          <w:tcPr>
            <w:tcW w:w="6520" w:type="dxa"/>
          </w:tcPr>
          <w:p w14:paraId="5A9E5FF2" w14:textId="77777777" w:rsidR="00AF3711" w:rsidRPr="00331FF1" w:rsidRDefault="00B77622" w:rsidP="00AF4913">
            <w:pPr>
              <w:rPr>
                <w:color w:val="000000" w:themeColor="text1"/>
                <w:sz w:val="22"/>
                <w:szCs w:val="22"/>
              </w:rPr>
            </w:pPr>
            <w:r w:rsidRPr="00331FF1">
              <w:rPr>
                <w:color w:val="000000" w:themeColor="text1"/>
                <w:sz w:val="22"/>
                <w:szCs w:val="22"/>
              </w:rPr>
              <w:t>2. Can you add some literature about the difference between consumer goods and real estate assets to make the work more sound and meaningful?</w:t>
            </w:r>
          </w:p>
          <w:p w14:paraId="357E67BE" w14:textId="5A611CE5" w:rsidR="0002455E" w:rsidRPr="00331FF1" w:rsidRDefault="0002455E" w:rsidP="00AF4913">
            <w:pPr>
              <w:rPr>
                <w:color w:val="000000" w:themeColor="text1"/>
                <w:sz w:val="22"/>
                <w:szCs w:val="22"/>
              </w:rPr>
            </w:pPr>
          </w:p>
        </w:tc>
        <w:tc>
          <w:tcPr>
            <w:tcW w:w="6554" w:type="dxa"/>
          </w:tcPr>
          <w:p w14:paraId="5A45E661" w14:textId="0ECAAE56" w:rsidR="008431FC" w:rsidRPr="00331FF1" w:rsidRDefault="009D1200" w:rsidP="00AF4913">
            <w:pPr>
              <w:rPr>
                <w:rFonts w:eastAsiaTheme="minorEastAsia"/>
                <w:color w:val="000000" w:themeColor="text1"/>
                <w:sz w:val="22"/>
                <w:szCs w:val="22"/>
                <w:lang w:eastAsia="zh-CN"/>
              </w:rPr>
            </w:pPr>
            <w:r w:rsidRPr="00331FF1">
              <w:rPr>
                <w:rFonts w:eastAsiaTheme="minorEastAsia"/>
                <w:color w:val="000000" w:themeColor="text1"/>
                <w:sz w:val="22"/>
                <w:szCs w:val="22"/>
                <w:lang w:eastAsia="zh-CN"/>
              </w:rPr>
              <w:t>Thank you for your suggestion.</w:t>
            </w:r>
          </w:p>
          <w:p w14:paraId="108ECE72" w14:textId="51929D8A" w:rsidR="009D1200" w:rsidRPr="00331FF1" w:rsidRDefault="009D1200" w:rsidP="00AF4913">
            <w:pPr>
              <w:rPr>
                <w:rFonts w:eastAsiaTheme="minorEastAsia"/>
                <w:color w:val="000000" w:themeColor="text1"/>
                <w:sz w:val="22"/>
                <w:szCs w:val="22"/>
                <w:lang w:eastAsia="zh-CN"/>
              </w:rPr>
            </w:pPr>
          </w:p>
          <w:p w14:paraId="197B9E9C" w14:textId="77777777" w:rsidR="00896ED2" w:rsidRPr="00331FF1" w:rsidRDefault="008B04C1" w:rsidP="00AF4913">
            <w:pPr>
              <w:rPr>
                <w:rFonts w:eastAsiaTheme="minorEastAsia"/>
                <w:color w:val="000000" w:themeColor="text1"/>
                <w:sz w:val="22"/>
                <w:szCs w:val="22"/>
                <w:lang w:eastAsia="zh-CN"/>
              </w:rPr>
            </w:pPr>
            <w:r w:rsidRPr="00331FF1">
              <w:rPr>
                <w:rFonts w:eastAsiaTheme="minorEastAsia"/>
                <w:color w:val="000000" w:themeColor="text1"/>
                <w:sz w:val="22"/>
                <w:szCs w:val="22"/>
                <w:lang w:eastAsia="zh-CN"/>
              </w:rPr>
              <w:t>We have</w:t>
            </w:r>
            <w:r w:rsidR="000029BE" w:rsidRPr="00331FF1">
              <w:rPr>
                <w:rFonts w:eastAsiaTheme="minorEastAsia"/>
                <w:color w:val="000000" w:themeColor="text1"/>
                <w:sz w:val="22"/>
                <w:szCs w:val="22"/>
                <w:lang w:eastAsia="zh-CN"/>
              </w:rPr>
              <w:t xml:space="preserve"> followed your suggestion to</w:t>
            </w:r>
            <w:r w:rsidRPr="00331FF1">
              <w:rPr>
                <w:rFonts w:eastAsiaTheme="minorEastAsia"/>
                <w:color w:val="000000" w:themeColor="text1"/>
                <w:sz w:val="22"/>
                <w:szCs w:val="22"/>
                <w:lang w:eastAsia="zh-CN"/>
              </w:rPr>
              <w:t xml:space="preserve"> add </w:t>
            </w:r>
            <w:r w:rsidR="000029BE" w:rsidRPr="00331FF1">
              <w:rPr>
                <w:rFonts w:eastAsiaTheme="minorEastAsia"/>
                <w:color w:val="000000" w:themeColor="text1"/>
                <w:sz w:val="22"/>
                <w:szCs w:val="22"/>
                <w:lang w:eastAsia="zh-CN"/>
              </w:rPr>
              <w:t xml:space="preserve">more literature and citations about the difference between consumer goods and real estate assets. </w:t>
            </w:r>
          </w:p>
          <w:p w14:paraId="7A33F177" w14:textId="77777777" w:rsidR="00896ED2" w:rsidRPr="00331FF1" w:rsidRDefault="00896ED2" w:rsidP="00AF4913">
            <w:pPr>
              <w:rPr>
                <w:rFonts w:eastAsiaTheme="minorEastAsia"/>
                <w:color w:val="000000" w:themeColor="text1"/>
                <w:sz w:val="22"/>
                <w:szCs w:val="22"/>
                <w:lang w:eastAsia="zh-CN"/>
              </w:rPr>
            </w:pPr>
          </w:p>
          <w:p w14:paraId="21AD04A1" w14:textId="15508915" w:rsidR="00896ED2" w:rsidRPr="00331FF1" w:rsidRDefault="00896ED2" w:rsidP="00AF4913">
            <w:pPr>
              <w:rPr>
                <w:rFonts w:eastAsiaTheme="minorEastAsia"/>
                <w:color w:val="000000" w:themeColor="text1"/>
                <w:sz w:val="22"/>
                <w:szCs w:val="22"/>
                <w:lang w:eastAsia="zh-CN"/>
              </w:rPr>
            </w:pPr>
            <w:r w:rsidRPr="00331FF1">
              <w:rPr>
                <w:rFonts w:eastAsiaTheme="minorEastAsia"/>
                <w:color w:val="000000" w:themeColor="text1"/>
                <w:sz w:val="22"/>
                <w:szCs w:val="22"/>
                <w:lang w:eastAsia="zh-CN"/>
              </w:rPr>
              <w:t xml:space="preserve">Specifically, </w:t>
            </w:r>
            <w:r w:rsidRPr="00331FF1">
              <w:rPr>
                <w:rFonts w:eastAsiaTheme="minorEastAsia"/>
                <w:color w:val="000000" w:themeColor="text1"/>
                <w:sz w:val="22"/>
                <w:szCs w:val="22"/>
              </w:rPr>
              <w:t>u</w:t>
            </w:r>
            <w:r w:rsidRPr="00331FF1">
              <w:rPr>
                <w:color w:val="000000" w:themeColor="text1"/>
                <w:sz w:val="22"/>
                <w:szCs w:val="22"/>
              </w:rPr>
              <w:t>nlike consumer goods that are intended for consumption by the average consumers and hence typically cheaper, real estate assets (e.g., residential and commercial properties/houses) a</w:t>
            </w:r>
            <w:r w:rsidRPr="00331FF1">
              <w:rPr>
                <w:sz w:val="22"/>
                <w:szCs w:val="22"/>
              </w:rPr>
              <w:t xml:space="preserve">re </w:t>
            </w:r>
            <w:r w:rsidRPr="00331FF1">
              <w:rPr>
                <w:color w:val="000000" w:themeColor="text1"/>
                <w:sz w:val="22"/>
                <w:szCs w:val="22"/>
              </w:rPr>
              <w:t xml:space="preserve">assets with consumption returns which involve long-term investments and high transaction costs </w:t>
            </w:r>
            <w:r w:rsidRPr="00331FF1">
              <w:rPr>
                <w:color w:val="000000" w:themeColor="text1"/>
                <w:sz w:val="22"/>
                <w:szCs w:val="22"/>
              </w:rPr>
              <w:fldChar w:fldCharType="begin"/>
            </w:r>
            <w:r w:rsidRPr="00331FF1">
              <w:rPr>
                <w:color w:val="000000" w:themeColor="text1"/>
                <w:sz w:val="22"/>
                <w:szCs w:val="22"/>
              </w:rPr>
              <w:instrText xml:space="preserve"> ADDIN EN.CITE &lt;EndNote&gt;&lt;Cite&gt;&lt;Author&gt;Varian&lt;/Author&gt;&lt;Year&gt;2014&lt;/Year&gt;&lt;RecNum&gt;198&lt;/RecNum&gt;&lt;DisplayText&gt;(Varian 2014)&lt;/DisplayText&gt;&lt;record&gt;&lt;rec-number&gt;198&lt;/rec-number&gt;&lt;foreign-keys&gt;&lt;key app="EN" db-id="52fwx2f5od5xr8e9w0t5eatw0afrxfwdr0w2" timestamp="1642659326"&gt;198&lt;/key&gt;&lt;/foreign-keys&gt;&lt;ref-type name="Book"&gt;6&lt;/ref-type&gt;&lt;contributors&gt;&lt;authors&gt;&lt;author&gt;Varian, Hal R&lt;/author&gt;&lt;/authors&gt;&lt;/contributors&gt;&lt;titles&gt;&lt;title&gt;Intermediate Microeconomics: A Modern Approach&lt;/title&gt;&lt;/titles&gt;&lt;edition&gt;9th&lt;/edition&gt;&lt;dates&gt;&lt;year&gt;2014&lt;/year&gt;&lt;/dates&gt;&lt;publisher&gt;WW Norton &amp;amp; Company&lt;/publisher&gt;&lt;isbn&gt;0393920771&lt;/isbn&gt;&lt;urls&gt;&lt;/urls&gt;&lt;/record&gt;&lt;/Cite&gt;&lt;/EndNote&gt;</w:instrText>
            </w:r>
            <w:r w:rsidRPr="00331FF1">
              <w:rPr>
                <w:color w:val="000000" w:themeColor="text1"/>
                <w:sz w:val="22"/>
                <w:szCs w:val="22"/>
              </w:rPr>
              <w:fldChar w:fldCharType="separate"/>
            </w:r>
            <w:r w:rsidRPr="00331FF1">
              <w:rPr>
                <w:noProof/>
                <w:color w:val="000000" w:themeColor="text1"/>
                <w:sz w:val="22"/>
                <w:szCs w:val="22"/>
              </w:rPr>
              <w:t>(Varian 2014)</w:t>
            </w:r>
            <w:r w:rsidRPr="00331FF1">
              <w:rPr>
                <w:color w:val="000000" w:themeColor="text1"/>
                <w:sz w:val="22"/>
                <w:szCs w:val="22"/>
              </w:rPr>
              <w:fldChar w:fldCharType="end"/>
            </w:r>
            <w:r w:rsidRPr="00331FF1">
              <w:rPr>
                <w:color w:val="000000" w:themeColor="text1"/>
                <w:sz w:val="22"/>
                <w:szCs w:val="22"/>
              </w:rPr>
              <w:t>. They</w:t>
            </w:r>
            <w:r w:rsidRPr="00331FF1">
              <w:rPr>
                <w:color w:val="000000" w:themeColor="text1"/>
                <w:sz w:val="22"/>
                <w:szCs w:val="22"/>
              </w:rPr>
              <w:t xml:space="preserve"> </w:t>
            </w:r>
            <w:r w:rsidRPr="00331FF1">
              <w:rPr>
                <w:color w:val="000000" w:themeColor="text1"/>
                <w:sz w:val="22"/>
                <w:szCs w:val="22"/>
              </w:rPr>
              <w:t xml:space="preserve">cannot be purchased repeatedly in the short term and are geographically fixed and heterogenous </w:t>
            </w:r>
            <w:r w:rsidRPr="00331FF1">
              <w:rPr>
                <w:color w:val="000000" w:themeColor="text1"/>
                <w:sz w:val="22"/>
                <w:szCs w:val="22"/>
              </w:rPr>
              <w:fldChar w:fldCharType="begin"/>
            </w:r>
            <w:r w:rsidRPr="00331FF1">
              <w:rPr>
                <w:color w:val="000000" w:themeColor="text1"/>
                <w:sz w:val="22"/>
                <w:szCs w:val="22"/>
              </w:rPr>
              <w:instrText xml:space="preserve"> ADDIN EN.CITE &lt;EndNote&gt;&lt;Cite&gt;&lt;Author&gt;Krainer&lt;/Author&gt;&lt;Year&gt;2001&lt;/Year&gt;&lt;RecNum&gt;202&lt;/RecNum&gt;&lt;DisplayText&gt;(Krainer 2001)&lt;/DisplayText&gt;&lt;record&gt;&lt;rec-number&gt;202&lt;/rec-number&gt;&lt;foreign-keys&gt;&lt;key app="EN" db-id="52fwx2f5od5xr8e9w0t5eatw0afrxfwdr0w2" timestamp="1653548641"&gt;202&lt;/key&gt;&lt;/foreign-keys&gt;&lt;ref-type name="Journal Article"&gt;17&lt;/ref-type&gt;&lt;contributors&gt;&lt;authors&gt;&lt;author&gt;Krainer, John&lt;/author&gt;&lt;/authors&gt;&lt;/contributors&gt;&lt;titles&gt;&lt;title&gt;A Theory of Liquidity in Residential Real Estate Markets&lt;/title&gt;&lt;secondary-title&gt;Journal of Urban Economics&lt;/secondary-title&gt;&lt;/titles&gt;&lt;periodical&gt;&lt;full-title&gt;Journal of urban Economics&lt;/full-title&gt;&lt;/periodical&gt;&lt;pages&gt;32-53&lt;/pages&gt;&lt;volume&gt;49&lt;/volume&gt;&lt;number&gt;1&lt;/number&gt;&lt;dates&gt;&lt;year&gt;2001&lt;/year&gt;&lt;/dates&gt;&lt;isbn&gt;0094-1190&lt;/isbn&gt;&lt;urls&gt;&lt;/urls&gt;&lt;/record&gt;&lt;/Cite&gt;&lt;/EndNote&gt;</w:instrText>
            </w:r>
            <w:r w:rsidRPr="00331FF1">
              <w:rPr>
                <w:color w:val="000000" w:themeColor="text1"/>
                <w:sz w:val="22"/>
                <w:szCs w:val="22"/>
              </w:rPr>
              <w:fldChar w:fldCharType="separate"/>
            </w:r>
            <w:r w:rsidRPr="00331FF1">
              <w:rPr>
                <w:noProof/>
                <w:color w:val="000000" w:themeColor="text1"/>
                <w:sz w:val="22"/>
                <w:szCs w:val="22"/>
              </w:rPr>
              <w:t>(Krainer 2001)</w:t>
            </w:r>
            <w:r w:rsidRPr="00331FF1">
              <w:rPr>
                <w:color w:val="000000" w:themeColor="text1"/>
                <w:sz w:val="22"/>
                <w:szCs w:val="22"/>
              </w:rPr>
              <w:fldChar w:fldCharType="end"/>
            </w:r>
            <w:r w:rsidRPr="00331FF1">
              <w:rPr>
                <w:color w:val="000000" w:themeColor="text1"/>
                <w:sz w:val="22"/>
                <w:szCs w:val="22"/>
              </w:rPr>
              <w:t xml:space="preserve">. Real estate investing hence requires </w:t>
            </w:r>
            <w:r w:rsidRPr="00331FF1">
              <w:rPr>
                <w:sz w:val="22"/>
                <w:szCs w:val="22"/>
              </w:rPr>
              <w:t xml:space="preserve">consumers to undergo more procedures, spend additional consideration time and energy, and acquire more information search </w:t>
            </w:r>
            <w:r w:rsidRPr="00331FF1">
              <w:rPr>
                <w:sz w:val="22"/>
                <w:szCs w:val="22"/>
              </w:rPr>
              <w:fldChar w:fldCharType="begin"/>
            </w:r>
            <w:r w:rsidRPr="00331FF1">
              <w:rPr>
                <w:sz w:val="22"/>
                <w:szCs w:val="22"/>
              </w:rPr>
              <w:instrText xml:space="preserve"> ADDIN EN.CITE &lt;EndNote&gt;&lt;Cite&gt;&lt;Author&gt;Georgiev&lt;/Author&gt;&lt;Year&gt;2003&lt;/Year&gt;&lt;RecNum&gt;203&lt;/RecNum&gt;&lt;DisplayText&gt;(Georgiev et al. 2003)&lt;/DisplayText&gt;&lt;record&gt;&lt;rec-number&gt;203&lt;/rec-number&gt;&lt;foreign-keys&gt;&lt;key app="EN" db-id="52fwx2f5od5xr8e9w0t5eatw0afrxfwdr0w2" timestamp="1653549175"&gt;203&lt;/key&gt;&lt;/foreign-keys&gt;&lt;ref-type name="Journal Article"&gt;17&lt;/ref-type&gt;&lt;contributors&gt;&lt;authors&gt;&lt;author&gt;Georgiev, Georgi&lt;/author&gt;&lt;author&gt;Gupta, Bhaswar&lt;/author&gt;&lt;author&gt;Kunkel, Thomas&lt;/author&gt;&lt;/authors&gt;&lt;/contributors&gt;&lt;titles&gt;&lt;title&gt;Benefits of Real Estate Investment&lt;/title&gt;&lt;secondary-title&gt;Journal of Portfolio Management&lt;/secondary-title&gt;&lt;/titles&gt;&lt;periodical&gt;&lt;full-title&gt;Journal of Portfolio Management&lt;/full-title&gt;&lt;/periodical&gt;&lt;pages&gt;28-33&lt;/pages&gt;&lt;volume&gt;29&lt;/volume&gt;&lt;number&gt;5&lt;/number&gt;&lt;dates&gt;&lt;year&gt;2003&lt;/year&gt;&lt;/dates&gt;&lt;isbn&gt;0095-4918&lt;/isbn&gt;&lt;urls&gt;&lt;/urls&gt;&lt;/record&gt;&lt;/Cite&gt;&lt;/EndNote&gt;</w:instrText>
            </w:r>
            <w:r w:rsidRPr="00331FF1">
              <w:rPr>
                <w:sz w:val="22"/>
                <w:szCs w:val="22"/>
              </w:rPr>
              <w:fldChar w:fldCharType="separate"/>
            </w:r>
            <w:r w:rsidRPr="00331FF1">
              <w:rPr>
                <w:noProof/>
                <w:sz w:val="22"/>
                <w:szCs w:val="22"/>
              </w:rPr>
              <w:t>(Georgiev et al. 2003)</w:t>
            </w:r>
            <w:r w:rsidRPr="00331FF1">
              <w:rPr>
                <w:sz w:val="22"/>
                <w:szCs w:val="22"/>
              </w:rPr>
              <w:fldChar w:fldCharType="end"/>
            </w:r>
            <w:r w:rsidRPr="00331FF1">
              <w:rPr>
                <w:sz w:val="22"/>
                <w:szCs w:val="22"/>
              </w:rPr>
              <w:t>.</w:t>
            </w:r>
          </w:p>
          <w:p w14:paraId="1C370C49" w14:textId="77777777" w:rsidR="00896ED2" w:rsidRPr="00331FF1" w:rsidRDefault="00896ED2" w:rsidP="00AF4913">
            <w:pPr>
              <w:rPr>
                <w:rFonts w:eastAsiaTheme="minorEastAsia"/>
                <w:color w:val="000000" w:themeColor="text1"/>
                <w:sz w:val="22"/>
                <w:szCs w:val="22"/>
                <w:lang w:eastAsia="zh-CN"/>
              </w:rPr>
            </w:pPr>
          </w:p>
          <w:p w14:paraId="00B2A4D5" w14:textId="35C35552" w:rsidR="009D1200" w:rsidRPr="00331FF1" w:rsidRDefault="000029BE" w:rsidP="00AF4913">
            <w:pPr>
              <w:rPr>
                <w:rFonts w:eastAsiaTheme="minorEastAsia"/>
                <w:color w:val="000000" w:themeColor="text1"/>
                <w:sz w:val="22"/>
                <w:szCs w:val="22"/>
                <w:lang w:eastAsia="zh-CN"/>
              </w:rPr>
            </w:pPr>
            <w:r w:rsidRPr="00331FF1">
              <w:rPr>
                <w:rFonts w:eastAsiaTheme="minorEastAsia"/>
                <w:color w:val="000000" w:themeColor="text1"/>
                <w:sz w:val="22"/>
                <w:szCs w:val="22"/>
                <w:lang w:eastAsia="zh-CN"/>
              </w:rPr>
              <w:t xml:space="preserve">Please refer to the Introduction section (page 1) for the details of our </w:t>
            </w:r>
            <w:r w:rsidRPr="00331FF1">
              <w:rPr>
                <w:rFonts w:eastAsiaTheme="minorEastAsia"/>
                <w:color w:val="000000" w:themeColor="text1"/>
                <w:sz w:val="22"/>
                <w:szCs w:val="22"/>
                <w:lang w:eastAsia="zh-CN"/>
              </w:rPr>
              <w:lastRenderedPageBreak/>
              <w:t xml:space="preserve">revision. </w:t>
            </w:r>
          </w:p>
          <w:p w14:paraId="07C43064" w14:textId="0C811F82" w:rsidR="000029BE" w:rsidRPr="00331FF1" w:rsidRDefault="000029BE" w:rsidP="00AF4913">
            <w:pPr>
              <w:rPr>
                <w:rFonts w:eastAsiaTheme="minorEastAsia"/>
                <w:color w:val="000000" w:themeColor="text1"/>
                <w:sz w:val="22"/>
                <w:szCs w:val="22"/>
                <w:lang w:eastAsia="zh-CN"/>
              </w:rPr>
            </w:pPr>
          </w:p>
          <w:p w14:paraId="50A27406" w14:textId="33AC6563" w:rsidR="000029BE" w:rsidRPr="00331FF1" w:rsidRDefault="000029BE" w:rsidP="00AF4913">
            <w:pPr>
              <w:rPr>
                <w:rFonts w:eastAsiaTheme="minorEastAsia"/>
                <w:color w:val="000000" w:themeColor="text1"/>
                <w:sz w:val="22"/>
                <w:szCs w:val="22"/>
                <w:lang w:eastAsia="zh-CN"/>
              </w:rPr>
            </w:pPr>
            <w:r w:rsidRPr="00331FF1">
              <w:rPr>
                <w:rFonts w:eastAsiaTheme="minorEastAsia"/>
                <w:color w:val="000000" w:themeColor="text1"/>
                <w:sz w:val="22"/>
                <w:szCs w:val="22"/>
                <w:lang w:eastAsia="zh-CN"/>
              </w:rPr>
              <w:t xml:space="preserve">We hope you will be satisfied with the outcome of our revision. </w:t>
            </w:r>
          </w:p>
          <w:p w14:paraId="4D5EBFE3" w14:textId="66F82F92" w:rsidR="008734A5" w:rsidRPr="00331FF1" w:rsidRDefault="008734A5" w:rsidP="00AF4913">
            <w:pPr>
              <w:rPr>
                <w:rFonts w:eastAsiaTheme="minorEastAsia"/>
                <w:color w:val="000000" w:themeColor="text1"/>
                <w:sz w:val="22"/>
                <w:szCs w:val="22"/>
                <w:lang w:eastAsia="zh-CN"/>
              </w:rPr>
            </w:pPr>
          </w:p>
        </w:tc>
      </w:tr>
    </w:tbl>
    <w:p w14:paraId="0BADF373" w14:textId="77777777" w:rsidR="001475AE" w:rsidRPr="00DB6989" w:rsidRDefault="001475AE" w:rsidP="001475AE">
      <w:pPr>
        <w:rPr>
          <w:color w:val="000000" w:themeColor="text1"/>
          <w:sz w:val="22"/>
          <w:szCs w:val="22"/>
        </w:rPr>
      </w:pPr>
    </w:p>
    <w:p w14:paraId="52D615CE" w14:textId="77777777" w:rsidR="00803D62" w:rsidRPr="00DB6989" w:rsidRDefault="00803D62">
      <w:pPr>
        <w:rPr>
          <w:color w:val="000000" w:themeColor="text1"/>
          <w:sz w:val="22"/>
          <w:szCs w:val="22"/>
        </w:rPr>
      </w:pPr>
    </w:p>
    <w:sectPr w:rsidR="00803D62" w:rsidRPr="00DB6989">
      <w:pgSz w:w="16839" w:h="11907"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8F078" w14:textId="77777777" w:rsidR="00012CBA" w:rsidRDefault="00012CBA">
      <w:r>
        <w:separator/>
      </w:r>
    </w:p>
  </w:endnote>
  <w:endnote w:type="continuationSeparator" w:id="0">
    <w:p w14:paraId="56AE58A7" w14:textId="77777777" w:rsidR="00012CBA" w:rsidRDefault="0001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951124"/>
      <w:docPartObj>
        <w:docPartGallery w:val="AutoText"/>
      </w:docPartObj>
    </w:sdtPr>
    <w:sdtEndPr/>
    <w:sdtContent>
      <w:p w14:paraId="2BEC897E" w14:textId="77777777" w:rsidR="00803D62" w:rsidRDefault="002B18EB">
        <w:pPr>
          <w:pStyle w:val="Footer"/>
          <w:jc w:val="center"/>
        </w:pPr>
        <w:r>
          <w:fldChar w:fldCharType="begin"/>
        </w:r>
        <w:r>
          <w:instrText xml:space="preserve"> PAGE   \* MERGEFORMAT </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20271" w14:textId="77777777" w:rsidR="00012CBA" w:rsidRDefault="00012CBA">
      <w:r>
        <w:separator/>
      </w:r>
    </w:p>
  </w:footnote>
  <w:footnote w:type="continuationSeparator" w:id="0">
    <w:p w14:paraId="086DDB3B" w14:textId="77777777" w:rsidR="00012CBA" w:rsidRDefault="00012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D1677"/>
    <w:multiLevelType w:val="hybridMultilevel"/>
    <w:tmpl w:val="D722AA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1229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6AE7"/>
    <w:rsid w:val="000018C3"/>
    <w:rsid w:val="000029BE"/>
    <w:rsid w:val="000036D6"/>
    <w:rsid w:val="000039D7"/>
    <w:rsid w:val="00003E68"/>
    <w:rsid w:val="00004FBF"/>
    <w:rsid w:val="000064C2"/>
    <w:rsid w:val="00006F24"/>
    <w:rsid w:val="00007F18"/>
    <w:rsid w:val="000101C3"/>
    <w:rsid w:val="000110ED"/>
    <w:rsid w:val="00012CBA"/>
    <w:rsid w:val="00014950"/>
    <w:rsid w:val="00015638"/>
    <w:rsid w:val="000179CE"/>
    <w:rsid w:val="0002455E"/>
    <w:rsid w:val="000261F7"/>
    <w:rsid w:val="000263E7"/>
    <w:rsid w:val="0002730A"/>
    <w:rsid w:val="00027FBE"/>
    <w:rsid w:val="000317FC"/>
    <w:rsid w:val="00032B1B"/>
    <w:rsid w:val="00033203"/>
    <w:rsid w:val="00035C91"/>
    <w:rsid w:val="0003743A"/>
    <w:rsid w:val="00037608"/>
    <w:rsid w:val="00037B02"/>
    <w:rsid w:val="00040765"/>
    <w:rsid w:val="00041C37"/>
    <w:rsid w:val="00042A81"/>
    <w:rsid w:val="00043EE0"/>
    <w:rsid w:val="0004456A"/>
    <w:rsid w:val="00044B7C"/>
    <w:rsid w:val="00045690"/>
    <w:rsid w:val="00045FE0"/>
    <w:rsid w:val="0004666F"/>
    <w:rsid w:val="00046B3C"/>
    <w:rsid w:val="00047E2B"/>
    <w:rsid w:val="00052917"/>
    <w:rsid w:val="00052E3F"/>
    <w:rsid w:val="00052F15"/>
    <w:rsid w:val="000539E7"/>
    <w:rsid w:val="00055359"/>
    <w:rsid w:val="00055AAA"/>
    <w:rsid w:val="00055AE1"/>
    <w:rsid w:val="0005602A"/>
    <w:rsid w:val="00060B3F"/>
    <w:rsid w:val="000612C6"/>
    <w:rsid w:val="00061511"/>
    <w:rsid w:val="00061BE2"/>
    <w:rsid w:val="00062A2D"/>
    <w:rsid w:val="00071E37"/>
    <w:rsid w:val="00073726"/>
    <w:rsid w:val="00074204"/>
    <w:rsid w:val="000744C5"/>
    <w:rsid w:val="000751BC"/>
    <w:rsid w:val="000776F2"/>
    <w:rsid w:val="00082551"/>
    <w:rsid w:val="00082C8A"/>
    <w:rsid w:val="00083E93"/>
    <w:rsid w:val="000842CC"/>
    <w:rsid w:val="00084C25"/>
    <w:rsid w:val="000864D5"/>
    <w:rsid w:val="00086649"/>
    <w:rsid w:val="00094529"/>
    <w:rsid w:val="00095310"/>
    <w:rsid w:val="000963D4"/>
    <w:rsid w:val="000A1918"/>
    <w:rsid w:val="000A314B"/>
    <w:rsid w:val="000A7F0E"/>
    <w:rsid w:val="000B2455"/>
    <w:rsid w:val="000B7CD4"/>
    <w:rsid w:val="000C0A6A"/>
    <w:rsid w:val="000C2259"/>
    <w:rsid w:val="000C2823"/>
    <w:rsid w:val="000C3032"/>
    <w:rsid w:val="000C410D"/>
    <w:rsid w:val="000C4DCD"/>
    <w:rsid w:val="000C5156"/>
    <w:rsid w:val="000C685C"/>
    <w:rsid w:val="000D0966"/>
    <w:rsid w:val="000D4972"/>
    <w:rsid w:val="000E08BE"/>
    <w:rsid w:val="000E42B6"/>
    <w:rsid w:val="000E66F5"/>
    <w:rsid w:val="000E783A"/>
    <w:rsid w:val="000F031A"/>
    <w:rsid w:val="000F2367"/>
    <w:rsid w:val="000F3544"/>
    <w:rsid w:val="000F41BE"/>
    <w:rsid w:val="000F60B7"/>
    <w:rsid w:val="000F6781"/>
    <w:rsid w:val="000F6DD7"/>
    <w:rsid w:val="0010078F"/>
    <w:rsid w:val="00102026"/>
    <w:rsid w:val="00103591"/>
    <w:rsid w:val="001041E7"/>
    <w:rsid w:val="00106942"/>
    <w:rsid w:val="00106F0B"/>
    <w:rsid w:val="00107067"/>
    <w:rsid w:val="0010709F"/>
    <w:rsid w:val="001076A5"/>
    <w:rsid w:val="00107AFA"/>
    <w:rsid w:val="00107C44"/>
    <w:rsid w:val="00112D22"/>
    <w:rsid w:val="0011364E"/>
    <w:rsid w:val="00113E31"/>
    <w:rsid w:val="00114FD9"/>
    <w:rsid w:val="00116D8C"/>
    <w:rsid w:val="00121690"/>
    <w:rsid w:val="00121C4C"/>
    <w:rsid w:val="001224C9"/>
    <w:rsid w:val="0012293A"/>
    <w:rsid w:val="001236C7"/>
    <w:rsid w:val="00124C11"/>
    <w:rsid w:val="001257FD"/>
    <w:rsid w:val="0012721E"/>
    <w:rsid w:val="001274E4"/>
    <w:rsid w:val="00130CAA"/>
    <w:rsid w:val="00132F43"/>
    <w:rsid w:val="0013433C"/>
    <w:rsid w:val="00134A4E"/>
    <w:rsid w:val="00141B4D"/>
    <w:rsid w:val="001439B8"/>
    <w:rsid w:val="0014440F"/>
    <w:rsid w:val="001449A0"/>
    <w:rsid w:val="001475AE"/>
    <w:rsid w:val="0015049A"/>
    <w:rsid w:val="00150573"/>
    <w:rsid w:val="001543BB"/>
    <w:rsid w:val="00154FF9"/>
    <w:rsid w:val="0015697F"/>
    <w:rsid w:val="001620CC"/>
    <w:rsid w:val="00163170"/>
    <w:rsid w:val="00165A60"/>
    <w:rsid w:val="00166052"/>
    <w:rsid w:val="00166F5F"/>
    <w:rsid w:val="00167355"/>
    <w:rsid w:val="00167A48"/>
    <w:rsid w:val="001712B3"/>
    <w:rsid w:val="001728D5"/>
    <w:rsid w:val="00172A9C"/>
    <w:rsid w:val="0017559A"/>
    <w:rsid w:val="00180D11"/>
    <w:rsid w:val="00181058"/>
    <w:rsid w:val="001837D1"/>
    <w:rsid w:val="00184FD9"/>
    <w:rsid w:val="00192F09"/>
    <w:rsid w:val="00192FFD"/>
    <w:rsid w:val="00193540"/>
    <w:rsid w:val="00195CAD"/>
    <w:rsid w:val="00196BB5"/>
    <w:rsid w:val="001A301C"/>
    <w:rsid w:val="001A3A80"/>
    <w:rsid w:val="001A4C14"/>
    <w:rsid w:val="001A57EC"/>
    <w:rsid w:val="001A7CAB"/>
    <w:rsid w:val="001B093F"/>
    <w:rsid w:val="001B0C9D"/>
    <w:rsid w:val="001B174F"/>
    <w:rsid w:val="001B1854"/>
    <w:rsid w:val="001B2BA1"/>
    <w:rsid w:val="001B6568"/>
    <w:rsid w:val="001B6DA9"/>
    <w:rsid w:val="001C166B"/>
    <w:rsid w:val="001C1FC4"/>
    <w:rsid w:val="001C29DE"/>
    <w:rsid w:val="001C4487"/>
    <w:rsid w:val="001C51E6"/>
    <w:rsid w:val="001C6F79"/>
    <w:rsid w:val="001D0156"/>
    <w:rsid w:val="001D1242"/>
    <w:rsid w:val="001D299A"/>
    <w:rsid w:val="001D33A0"/>
    <w:rsid w:val="001D3E8F"/>
    <w:rsid w:val="001D584C"/>
    <w:rsid w:val="001D6C04"/>
    <w:rsid w:val="001D72D8"/>
    <w:rsid w:val="001E50B6"/>
    <w:rsid w:val="001E64E6"/>
    <w:rsid w:val="001F1F30"/>
    <w:rsid w:val="001F24AC"/>
    <w:rsid w:val="001F3159"/>
    <w:rsid w:val="001F3E57"/>
    <w:rsid w:val="00201B39"/>
    <w:rsid w:val="00201D61"/>
    <w:rsid w:val="00204661"/>
    <w:rsid w:val="00207637"/>
    <w:rsid w:val="00207FE9"/>
    <w:rsid w:val="00211FF5"/>
    <w:rsid w:val="002134A5"/>
    <w:rsid w:val="002135C3"/>
    <w:rsid w:val="0021437B"/>
    <w:rsid w:val="00220FB5"/>
    <w:rsid w:val="00221593"/>
    <w:rsid w:val="002220DC"/>
    <w:rsid w:val="002251CF"/>
    <w:rsid w:val="002267B4"/>
    <w:rsid w:val="00226D81"/>
    <w:rsid w:val="00227DBD"/>
    <w:rsid w:val="002306CA"/>
    <w:rsid w:val="00233534"/>
    <w:rsid w:val="0023480C"/>
    <w:rsid w:val="00235097"/>
    <w:rsid w:val="002351C9"/>
    <w:rsid w:val="002358A0"/>
    <w:rsid w:val="00235AE6"/>
    <w:rsid w:val="002365BE"/>
    <w:rsid w:val="00236A1E"/>
    <w:rsid w:val="00240B75"/>
    <w:rsid w:val="002425C8"/>
    <w:rsid w:val="00243583"/>
    <w:rsid w:val="00245A6B"/>
    <w:rsid w:val="00246024"/>
    <w:rsid w:val="00256ADF"/>
    <w:rsid w:val="002579A4"/>
    <w:rsid w:val="0026185C"/>
    <w:rsid w:val="00262445"/>
    <w:rsid w:val="00262EDC"/>
    <w:rsid w:val="0026658C"/>
    <w:rsid w:val="002704FB"/>
    <w:rsid w:val="00270C9C"/>
    <w:rsid w:val="00271F6F"/>
    <w:rsid w:val="002720B2"/>
    <w:rsid w:val="0027568F"/>
    <w:rsid w:val="002806EB"/>
    <w:rsid w:val="00281E0D"/>
    <w:rsid w:val="00281F9D"/>
    <w:rsid w:val="00283E7E"/>
    <w:rsid w:val="002843E2"/>
    <w:rsid w:val="00284A83"/>
    <w:rsid w:val="002857BB"/>
    <w:rsid w:val="002865C0"/>
    <w:rsid w:val="00287903"/>
    <w:rsid w:val="00290200"/>
    <w:rsid w:val="00291945"/>
    <w:rsid w:val="00291A4C"/>
    <w:rsid w:val="0029246F"/>
    <w:rsid w:val="002928BA"/>
    <w:rsid w:val="00294373"/>
    <w:rsid w:val="002963B8"/>
    <w:rsid w:val="00297AE6"/>
    <w:rsid w:val="002A0E00"/>
    <w:rsid w:val="002A1272"/>
    <w:rsid w:val="002A2594"/>
    <w:rsid w:val="002A271C"/>
    <w:rsid w:val="002A4B9C"/>
    <w:rsid w:val="002A5123"/>
    <w:rsid w:val="002A57E5"/>
    <w:rsid w:val="002A7E42"/>
    <w:rsid w:val="002B0C68"/>
    <w:rsid w:val="002B18EB"/>
    <w:rsid w:val="002B307E"/>
    <w:rsid w:val="002B48EE"/>
    <w:rsid w:val="002B5D95"/>
    <w:rsid w:val="002C0BDB"/>
    <w:rsid w:val="002C1608"/>
    <w:rsid w:val="002C286C"/>
    <w:rsid w:val="002C4AE9"/>
    <w:rsid w:val="002D3FC5"/>
    <w:rsid w:val="002D409B"/>
    <w:rsid w:val="002D755A"/>
    <w:rsid w:val="002E001C"/>
    <w:rsid w:val="002E15EE"/>
    <w:rsid w:val="002E30EB"/>
    <w:rsid w:val="002E53B8"/>
    <w:rsid w:val="002E6DD4"/>
    <w:rsid w:val="002E72E7"/>
    <w:rsid w:val="002E7B6B"/>
    <w:rsid w:val="002F096E"/>
    <w:rsid w:val="002F12F0"/>
    <w:rsid w:val="002F43F4"/>
    <w:rsid w:val="002F64F5"/>
    <w:rsid w:val="002F6E82"/>
    <w:rsid w:val="002F72F8"/>
    <w:rsid w:val="002F7FE7"/>
    <w:rsid w:val="00300DBC"/>
    <w:rsid w:val="00303051"/>
    <w:rsid w:val="003050AA"/>
    <w:rsid w:val="00305C32"/>
    <w:rsid w:val="00310BB8"/>
    <w:rsid w:val="00310FD8"/>
    <w:rsid w:val="003167E7"/>
    <w:rsid w:val="00316B57"/>
    <w:rsid w:val="00317483"/>
    <w:rsid w:val="00317EF7"/>
    <w:rsid w:val="00320BDB"/>
    <w:rsid w:val="003213FF"/>
    <w:rsid w:val="00322DDE"/>
    <w:rsid w:val="003231D2"/>
    <w:rsid w:val="00325B5D"/>
    <w:rsid w:val="00326373"/>
    <w:rsid w:val="00327EC1"/>
    <w:rsid w:val="00331631"/>
    <w:rsid w:val="00331FF1"/>
    <w:rsid w:val="00332474"/>
    <w:rsid w:val="0033260A"/>
    <w:rsid w:val="00332831"/>
    <w:rsid w:val="00333545"/>
    <w:rsid w:val="0033494F"/>
    <w:rsid w:val="00335119"/>
    <w:rsid w:val="00335E8E"/>
    <w:rsid w:val="003371F4"/>
    <w:rsid w:val="00337FA5"/>
    <w:rsid w:val="003423AB"/>
    <w:rsid w:val="00342DD8"/>
    <w:rsid w:val="003445F7"/>
    <w:rsid w:val="00346A8F"/>
    <w:rsid w:val="003501F4"/>
    <w:rsid w:val="0035020C"/>
    <w:rsid w:val="003519E0"/>
    <w:rsid w:val="00354E9E"/>
    <w:rsid w:val="00360EEE"/>
    <w:rsid w:val="003627C5"/>
    <w:rsid w:val="0036343D"/>
    <w:rsid w:val="00366A59"/>
    <w:rsid w:val="00367A32"/>
    <w:rsid w:val="0037081B"/>
    <w:rsid w:val="0037282E"/>
    <w:rsid w:val="003740DF"/>
    <w:rsid w:val="00374550"/>
    <w:rsid w:val="003748F3"/>
    <w:rsid w:val="00374B6D"/>
    <w:rsid w:val="00375248"/>
    <w:rsid w:val="003757E3"/>
    <w:rsid w:val="0037702F"/>
    <w:rsid w:val="00380157"/>
    <w:rsid w:val="00383046"/>
    <w:rsid w:val="0038670E"/>
    <w:rsid w:val="0038704C"/>
    <w:rsid w:val="003874AA"/>
    <w:rsid w:val="00387A86"/>
    <w:rsid w:val="00390019"/>
    <w:rsid w:val="00390634"/>
    <w:rsid w:val="0039086C"/>
    <w:rsid w:val="0039151D"/>
    <w:rsid w:val="0039424E"/>
    <w:rsid w:val="00396522"/>
    <w:rsid w:val="00396790"/>
    <w:rsid w:val="00397507"/>
    <w:rsid w:val="003A0F40"/>
    <w:rsid w:val="003A444F"/>
    <w:rsid w:val="003A579B"/>
    <w:rsid w:val="003B1BE8"/>
    <w:rsid w:val="003B2502"/>
    <w:rsid w:val="003B4291"/>
    <w:rsid w:val="003B4B1B"/>
    <w:rsid w:val="003B4CF6"/>
    <w:rsid w:val="003B5C3A"/>
    <w:rsid w:val="003C1A0C"/>
    <w:rsid w:val="003C496F"/>
    <w:rsid w:val="003C4E29"/>
    <w:rsid w:val="003C5650"/>
    <w:rsid w:val="003C5855"/>
    <w:rsid w:val="003C5BDB"/>
    <w:rsid w:val="003D301B"/>
    <w:rsid w:val="003D68FD"/>
    <w:rsid w:val="003D7760"/>
    <w:rsid w:val="003E1DA2"/>
    <w:rsid w:val="003E2AED"/>
    <w:rsid w:val="003E5EC9"/>
    <w:rsid w:val="003E75B0"/>
    <w:rsid w:val="003F0A0E"/>
    <w:rsid w:val="003F2E53"/>
    <w:rsid w:val="003F5CE6"/>
    <w:rsid w:val="003F5EEF"/>
    <w:rsid w:val="003F76A0"/>
    <w:rsid w:val="00400C5E"/>
    <w:rsid w:val="004045F6"/>
    <w:rsid w:val="00404AFC"/>
    <w:rsid w:val="00405E81"/>
    <w:rsid w:val="00406A6D"/>
    <w:rsid w:val="004075CC"/>
    <w:rsid w:val="0041083F"/>
    <w:rsid w:val="004204E3"/>
    <w:rsid w:val="00424425"/>
    <w:rsid w:val="00424729"/>
    <w:rsid w:val="00424B64"/>
    <w:rsid w:val="00426E03"/>
    <w:rsid w:val="00427280"/>
    <w:rsid w:val="00427A15"/>
    <w:rsid w:val="00430D07"/>
    <w:rsid w:val="00433F91"/>
    <w:rsid w:val="004351EB"/>
    <w:rsid w:val="00435B61"/>
    <w:rsid w:val="00435F7E"/>
    <w:rsid w:val="004372A7"/>
    <w:rsid w:val="0044434E"/>
    <w:rsid w:val="00444EA8"/>
    <w:rsid w:val="00445171"/>
    <w:rsid w:val="00447A70"/>
    <w:rsid w:val="00450536"/>
    <w:rsid w:val="00450F0D"/>
    <w:rsid w:val="00451A8D"/>
    <w:rsid w:val="00452434"/>
    <w:rsid w:val="00453B09"/>
    <w:rsid w:val="00453F79"/>
    <w:rsid w:val="00454D42"/>
    <w:rsid w:val="00454F54"/>
    <w:rsid w:val="00454F6F"/>
    <w:rsid w:val="00455532"/>
    <w:rsid w:val="00456278"/>
    <w:rsid w:val="004628FB"/>
    <w:rsid w:val="00463BAA"/>
    <w:rsid w:val="00464DDB"/>
    <w:rsid w:val="00465382"/>
    <w:rsid w:val="00465F5E"/>
    <w:rsid w:val="0046686F"/>
    <w:rsid w:val="00473B51"/>
    <w:rsid w:val="00475F58"/>
    <w:rsid w:val="004761BC"/>
    <w:rsid w:val="00477365"/>
    <w:rsid w:val="0048102A"/>
    <w:rsid w:val="004814FD"/>
    <w:rsid w:val="0048177E"/>
    <w:rsid w:val="00482B97"/>
    <w:rsid w:val="00483386"/>
    <w:rsid w:val="00483B5C"/>
    <w:rsid w:val="00484C68"/>
    <w:rsid w:val="00484FA0"/>
    <w:rsid w:val="00486C42"/>
    <w:rsid w:val="00486FC4"/>
    <w:rsid w:val="00487345"/>
    <w:rsid w:val="00487C64"/>
    <w:rsid w:val="00490E26"/>
    <w:rsid w:val="00491F2B"/>
    <w:rsid w:val="00493D7E"/>
    <w:rsid w:val="00495A0F"/>
    <w:rsid w:val="004A3A92"/>
    <w:rsid w:val="004A3AF4"/>
    <w:rsid w:val="004A4563"/>
    <w:rsid w:val="004A5383"/>
    <w:rsid w:val="004A7681"/>
    <w:rsid w:val="004A7931"/>
    <w:rsid w:val="004A7CDF"/>
    <w:rsid w:val="004B145A"/>
    <w:rsid w:val="004B28D7"/>
    <w:rsid w:val="004B299B"/>
    <w:rsid w:val="004B4417"/>
    <w:rsid w:val="004B7F99"/>
    <w:rsid w:val="004C2436"/>
    <w:rsid w:val="004C317F"/>
    <w:rsid w:val="004C4A16"/>
    <w:rsid w:val="004C7765"/>
    <w:rsid w:val="004D387A"/>
    <w:rsid w:val="004D3CC6"/>
    <w:rsid w:val="004D44F6"/>
    <w:rsid w:val="004D6DBB"/>
    <w:rsid w:val="004D7252"/>
    <w:rsid w:val="004E3F43"/>
    <w:rsid w:val="004E54AE"/>
    <w:rsid w:val="004E5EA4"/>
    <w:rsid w:val="004E649E"/>
    <w:rsid w:val="004E7187"/>
    <w:rsid w:val="004E7B4C"/>
    <w:rsid w:val="004F1024"/>
    <w:rsid w:val="004F54AB"/>
    <w:rsid w:val="004F6C95"/>
    <w:rsid w:val="004F7723"/>
    <w:rsid w:val="004F79DC"/>
    <w:rsid w:val="005010C9"/>
    <w:rsid w:val="0050344F"/>
    <w:rsid w:val="00503BE4"/>
    <w:rsid w:val="00505DBA"/>
    <w:rsid w:val="00506C52"/>
    <w:rsid w:val="0050747F"/>
    <w:rsid w:val="00513730"/>
    <w:rsid w:val="0051435A"/>
    <w:rsid w:val="00520A5B"/>
    <w:rsid w:val="005218F5"/>
    <w:rsid w:val="00525AEB"/>
    <w:rsid w:val="0052635A"/>
    <w:rsid w:val="005313CF"/>
    <w:rsid w:val="00531DCE"/>
    <w:rsid w:val="00533424"/>
    <w:rsid w:val="005357CF"/>
    <w:rsid w:val="0053705E"/>
    <w:rsid w:val="00537186"/>
    <w:rsid w:val="00537289"/>
    <w:rsid w:val="00542C87"/>
    <w:rsid w:val="00547612"/>
    <w:rsid w:val="00550F3F"/>
    <w:rsid w:val="0055213B"/>
    <w:rsid w:val="00552BB8"/>
    <w:rsid w:val="0055371F"/>
    <w:rsid w:val="00556022"/>
    <w:rsid w:val="005612CA"/>
    <w:rsid w:val="0056276F"/>
    <w:rsid w:val="00564712"/>
    <w:rsid w:val="0057172C"/>
    <w:rsid w:val="0057281A"/>
    <w:rsid w:val="00575D7E"/>
    <w:rsid w:val="00577AD3"/>
    <w:rsid w:val="005801A2"/>
    <w:rsid w:val="00585BFF"/>
    <w:rsid w:val="005863AE"/>
    <w:rsid w:val="005901B2"/>
    <w:rsid w:val="0059104F"/>
    <w:rsid w:val="005912CF"/>
    <w:rsid w:val="005912DB"/>
    <w:rsid w:val="005916BD"/>
    <w:rsid w:val="00591F61"/>
    <w:rsid w:val="005921A1"/>
    <w:rsid w:val="00592F26"/>
    <w:rsid w:val="00593325"/>
    <w:rsid w:val="005936E9"/>
    <w:rsid w:val="005A2277"/>
    <w:rsid w:val="005A2530"/>
    <w:rsid w:val="005A2E05"/>
    <w:rsid w:val="005A45AD"/>
    <w:rsid w:val="005A67DF"/>
    <w:rsid w:val="005A6DC3"/>
    <w:rsid w:val="005B0026"/>
    <w:rsid w:val="005B3BB1"/>
    <w:rsid w:val="005B55B3"/>
    <w:rsid w:val="005B71F2"/>
    <w:rsid w:val="005C13C7"/>
    <w:rsid w:val="005C45CE"/>
    <w:rsid w:val="005D09B4"/>
    <w:rsid w:val="005D11F4"/>
    <w:rsid w:val="005D4513"/>
    <w:rsid w:val="005D753B"/>
    <w:rsid w:val="005E02AB"/>
    <w:rsid w:val="005E199D"/>
    <w:rsid w:val="005F0D80"/>
    <w:rsid w:val="005F0E10"/>
    <w:rsid w:val="005F1A57"/>
    <w:rsid w:val="005F5B56"/>
    <w:rsid w:val="00601E8C"/>
    <w:rsid w:val="0060365F"/>
    <w:rsid w:val="00606669"/>
    <w:rsid w:val="006068D6"/>
    <w:rsid w:val="0060704B"/>
    <w:rsid w:val="006071F2"/>
    <w:rsid w:val="00612E94"/>
    <w:rsid w:val="00613656"/>
    <w:rsid w:val="006171E5"/>
    <w:rsid w:val="006174E7"/>
    <w:rsid w:val="0062086E"/>
    <w:rsid w:val="006229DC"/>
    <w:rsid w:val="006231B4"/>
    <w:rsid w:val="006234B0"/>
    <w:rsid w:val="006237B7"/>
    <w:rsid w:val="00623C79"/>
    <w:rsid w:val="0063014A"/>
    <w:rsid w:val="006304DB"/>
    <w:rsid w:val="006326FC"/>
    <w:rsid w:val="00633E29"/>
    <w:rsid w:val="006343AB"/>
    <w:rsid w:val="0063460A"/>
    <w:rsid w:val="00634CF7"/>
    <w:rsid w:val="006353D9"/>
    <w:rsid w:val="0064017E"/>
    <w:rsid w:val="00640AAE"/>
    <w:rsid w:val="00640B8C"/>
    <w:rsid w:val="00640DD6"/>
    <w:rsid w:val="00641010"/>
    <w:rsid w:val="00641A63"/>
    <w:rsid w:val="00642C0C"/>
    <w:rsid w:val="00644D96"/>
    <w:rsid w:val="00644F04"/>
    <w:rsid w:val="00645D01"/>
    <w:rsid w:val="00645E09"/>
    <w:rsid w:val="00647543"/>
    <w:rsid w:val="00657A3E"/>
    <w:rsid w:val="00660499"/>
    <w:rsid w:val="006610BF"/>
    <w:rsid w:val="006612C7"/>
    <w:rsid w:val="00661E05"/>
    <w:rsid w:val="006629A5"/>
    <w:rsid w:val="006645FC"/>
    <w:rsid w:val="0066658B"/>
    <w:rsid w:val="006670B5"/>
    <w:rsid w:val="00672D2D"/>
    <w:rsid w:val="0067425F"/>
    <w:rsid w:val="00681242"/>
    <w:rsid w:val="00684394"/>
    <w:rsid w:val="00685060"/>
    <w:rsid w:val="006853C6"/>
    <w:rsid w:val="006900ED"/>
    <w:rsid w:val="006906F9"/>
    <w:rsid w:val="00691944"/>
    <w:rsid w:val="00691A9A"/>
    <w:rsid w:val="0069305A"/>
    <w:rsid w:val="006944DC"/>
    <w:rsid w:val="0069591C"/>
    <w:rsid w:val="0069603D"/>
    <w:rsid w:val="00696723"/>
    <w:rsid w:val="0069675C"/>
    <w:rsid w:val="00696AC1"/>
    <w:rsid w:val="006976BF"/>
    <w:rsid w:val="006979B6"/>
    <w:rsid w:val="006A1D1E"/>
    <w:rsid w:val="006A2578"/>
    <w:rsid w:val="006A2D1A"/>
    <w:rsid w:val="006A521C"/>
    <w:rsid w:val="006A551E"/>
    <w:rsid w:val="006A67B9"/>
    <w:rsid w:val="006A6C10"/>
    <w:rsid w:val="006A73D7"/>
    <w:rsid w:val="006A7DC6"/>
    <w:rsid w:val="006A7F3A"/>
    <w:rsid w:val="006B0EBC"/>
    <w:rsid w:val="006B1EAA"/>
    <w:rsid w:val="006B2284"/>
    <w:rsid w:val="006B56FF"/>
    <w:rsid w:val="006B602B"/>
    <w:rsid w:val="006C02A9"/>
    <w:rsid w:val="006C0AF8"/>
    <w:rsid w:val="006C2B3B"/>
    <w:rsid w:val="006C2DD6"/>
    <w:rsid w:val="006C3E88"/>
    <w:rsid w:val="006C5E32"/>
    <w:rsid w:val="006C6D4D"/>
    <w:rsid w:val="006C7042"/>
    <w:rsid w:val="006D044D"/>
    <w:rsid w:val="006D0550"/>
    <w:rsid w:val="006D1F9D"/>
    <w:rsid w:val="006D24CA"/>
    <w:rsid w:val="006D56CC"/>
    <w:rsid w:val="006D5BC5"/>
    <w:rsid w:val="006E041A"/>
    <w:rsid w:val="006E084B"/>
    <w:rsid w:val="006E0CB5"/>
    <w:rsid w:val="006E0DF3"/>
    <w:rsid w:val="006E4950"/>
    <w:rsid w:val="006E4E32"/>
    <w:rsid w:val="006E503E"/>
    <w:rsid w:val="006E5346"/>
    <w:rsid w:val="006E5668"/>
    <w:rsid w:val="006E59A6"/>
    <w:rsid w:val="006E75EA"/>
    <w:rsid w:val="006E7B7E"/>
    <w:rsid w:val="006E7E54"/>
    <w:rsid w:val="006F2D6D"/>
    <w:rsid w:val="006F3BB7"/>
    <w:rsid w:val="006F416E"/>
    <w:rsid w:val="006F4551"/>
    <w:rsid w:val="006F4EEB"/>
    <w:rsid w:val="006F5699"/>
    <w:rsid w:val="006F7FE7"/>
    <w:rsid w:val="007009C8"/>
    <w:rsid w:val="00700C4B"/>
    <w:rsid w:val="00701301"/>
    <w:rsid w:val="00701C04"/>
    <w:rsid w:val="00702D22"/>
    <w:rsid w:val="00705178"/>
    <w:rsid w:val="00711BB3"/>
    <w:rsid w:val="00711D3D"/>
    <w:rsid w:val="00712247"/>
    <w:rsid w:val="007128AF"/>
    <w:rsid w:val="00712EE9"/>
    <w:rsid w:val="007140EF"/>
    <w:rsid w:val="00716FEF"/>
    <w:rsid w:val="0071788A"/>
    <w:rsid w:val="00720715"/>
    <w:rsid w:val="00720B20"/>
    <w:rsid w:val="007227AB"/>
    <w:rsid w:val="00723323"/>
    <w:rsid w:val="00723ADC"/>
    <w:rsid w:val="00727FBF"/>
    <w:rsid w:val="00731902"/>
    <w:rsid w:val="00732109"/>
    <w:rsid w:val="007337B2"/>
    <w:rsid w:val="00733ABE"/>
    <w:rsid w:val="00733F06"/>
    <w:rsid w:val="007342CC"/>
    <w:rsid w:val="0073451D"/>
    <w:rsid w:val="00734EC9"/>
    <w:rsid w:val="00734FF6"/>
    <w:rsid w:val="0073520A"/>
    <w:rsid w:val="00735CB6"/>
    <w:rsid w:val="0073666D"/>
    <w:rsid w:val="007369FF"/>
    <w:rsid w:val="0073747C"/>
    <w:rsid w:val="0074034E"/>
    <w:rsid w:val="00744028"/>
    <w:rsid w:val="00745DCF"/>
    <w:rsid w:val="00746D0D"/>
    <w:rsid w:val="00747A32"/>
    <w:rsid w:val="00750B24"/>
    <w:rsid w:val="007516FD"/>
    <w:rsid w:val="007532E5"/>
    <w:rsid w:val="00753AEF"/>
    <w:rsid w:val="00754FFC"/>
    <w:rsid w:val="00755F25"/>
    <w:rsid w:val="00756F6D"/>
    <w:rsid w:val="0075704D"/>
    <w:rsid w:val="00765397"/>
    <w:rsid w:val="00766C96"/>
    <w:rsid w:val="0077205A"/>
    <w:rsid w:val="007732A8"/>
    <w:rsid w:val="00777B6B"/>
    <w:rsid w:val="00777CAA"/>
    <w:rsid w:val="0078056A"/>
    <w:rsid w:val="00782820"/>
    <w:rsid w:val="00782E53"/>
    <w:rsid w:val="00785DA6"/>
    <w:rsid w:val="00787C5A"/>
    <w:rsid w:val="00787CBD"/>
    <w:rsid w:val="0079018A"/>
    <w:rsid w:val="00792C05"/>
    <w:rsid w:val="00792FB0"/>
    <w:rsid w:val="007930D0"/>
    <w:rsid w:val="00794477"/>
    <w:rsid w:val="00797589"/>
    <w:rsid w:val="00797E42"/>
    <w:rsid w:val="007A0858"/>
    <w:rsid w:val="007A0AD7"/>
    <w:rsid w:val="007A31C7"/>
    <w:rsid w:val="007A38AB"/>
    <w:rsid w:val="007A39DF"/>
    <w:rsid w:val="007A3E05"/>
    <w:rsid w:val="007B0225"/>
    <w:rsid w:val="007B0773"/>
    <w:rsid w:val="007B19D8"/>
    <w:rsid w:val="007B2585"/>
    <w:rsid w:val="007B2976"/>
    <w:rsid w:val="007B46CB"/>
    <w:rsid w:val="007B5512"/>
    <w:rsid w:val="007B5ABF"/>
    <w:rsid w:val="007B5D34"/>
    <w:rsid w:val="007C0305"/>
    <w:rsid w:val="007C0C4B"/>
    <w:rsid w:val="007C392B"/>
    <w:rsid w:val="007C489B"/>
    <w:rsid w:val="007C50E3"/>
    <w:rsid w:val="007C5229"/>
    <w:rsid w:val="007C576C"/>
    <w:rsid w:val="007C6B60"/>
    <w:rsid w:val="007C75AF"/>
    <w:rsid w:val="007D036B"/>
    <w:rsid w:val="007D0835"/>
    <w:rsid w:val="007D0A6E"/>
    <w:rsid w:val="007D30E2"/>
    <w:rsid w:val="007D33BA"/>
    <w:rsid w:val="007D53DE"/>
    <w:rsid w:val="007F1088"/>
    <w:rsid w:val="007F2BDD"/>
    <w:rsid w:val="007F3758"/>
    <w:rsid w:val="007F4DEB"/>
    <w:rsid w:val="007F56F2"/>
    <w:rsid w:val="007F5D7E"/>
    <w:rsid w:val="008004EB"/>
    <w:rsid w:val="00801840"/>
    <w:rsid w:val="00801D71"/>
    <w:rsid w:val="00802023"/>
    <w:rsid w:val="00803D62"/>
    <w:rsid w:val="00805204"/>
    <w:rsid w:val="00805B33"/>
    <w:rsid w:val="00805EB0"/>
    <w:rsid w:val="0080605A"/>
    <w:rsid w:val="0080762C"/>
    <w:rsid w:val="00810A89"/>
    <w:rsid w:val="008127F4"/>
    <w:rsid w:val="0081532E"/>
    <w:rsid w:val="0081629F"/>
    <w:rsid w:val="00817B45"/>
    <w:rsid w:val="00821164"/>
    <w:rsid w:val="008211AB"/>
    <w:rsid w:val="00824DD9"/>
    <w:rsid w:val="008258D7"/>
    <w:rsid w:val="00826134"/>
    <w:rsid w:val="00830D2D"/>
    <w:rsid w:val="00831122"/>
    <w:rsid w:val="00836262"/>
    <w:rsid w:val="008362B3"/>
    <w:rsid w:val="008377E3"/>
    <w:rsid w:val="00842359"/>
    <w:rsid w:val="008431FC"/>
    <w:rsid w:val="00843CC3"/>
    <w:rsid w:val="00843EC5"/>
    <w:rsid w:val="00844BF8"/>
    <w:rsid w:val="00846026"/>
    <w:rsid w:val="0084607F"/>
    <w:rsid w:val="00846AE5"/>
    <w:rsid w:val="008501D8"/>
    <w:rsid w:val="008512EB"/>
    <w:rsid w:val="00852FD6"/>
    <w:rsid w:val="008537EC"/>
    <w:rsid w:val="0085539C"/>
    <w:rsid w:val="00855E81"/>
    <w:rsid w:val="0086299F"/>
    <w:rsid w:val="00866DEF"/>
    <w:rsid w:val="008718AA"/>
    <w:rsid w:val="008734A5"/>
    <w:rsid w:val="00874B71"/>
    <w:rsid w:val="00874DB6"/>
    <w:rsid w:val="008776DB"/>
    <w:rsid w:val="00877E19"/>
    <w:rsid w:val="00882B6C"/>
    <w:rsid w:val="00884FE9"/>
    <w:rsid w:val="00886B2C"/>
    <w:rsid w:val="0089242F"/>
    <w:rsid w:val="00893A06"/>
    <w:rsid w:val="00896ED2"/>
    <w:rsid w:val="00897FB7"/>
    <w:rsid w:val="008A0311"/>
    <w:rsid w:val="008A03B0"/>
    <w:rsid w:val="008A33CA"/>
    <w:rsid w:val="008A3DA5"/>
    <w:rsid w:val="008B04C1"/>
    <w:rsid w:val="008B4AD2"/>
    <w:rsid w:val="008B59D6"/>
    <w:rsid w:val="008B7514"/>
    <w:rsid w:val="008C00E2"/>
    <w:rsid w:val="008C046C"/>
    <w:rsid w:val="008C048A"/>
    <w:rsid w:val="008C05C3"/>
    <w:rsid w:val="008C0DE7"/>
    <w:rsid w:val="008C3B05"/>
    <w:rsid w:val="008C4F68"/>
    <w:rsid w:val="008C5584"/>
    <w:rsid w:val="008C5DAE"/>
    <w:rsid w:val="008C7498"/>
    <w:rsid w:val="008D04D6"/>
    <w:rsid w:val="008D092E"/>
    <w:rsid w:val="008D20B3"/>
    <w:rsid w:val="008D3938"/>
    <w:rsid w:val="008D47FF"/>
    <w:rsid w:val="008D64FE"/>
    <w:rsid w:val="008E1396"/>
    <w:rsid w:val="008E3FA2"/>
    <w:rsid w:val="008E4D43"/>
    <w:rsid w:val="008E55E4"/>
    <w:rsid w:val="008E66AC"/>
    <w:rsid w:val="008F0AAF"/>
    <w:rsid w:val="008F1C7E"/>
    <w:rsid w:val="008F2C20"/>
    <w:rsid w:val="008F7F6A"/>
    <w:rsid w:val="009000DF"/>
    <w:rsid w:val="00900ECA"/>
    <w:rsid w:val="00902825"/>
    <w:rsid w:val="00903D79"/>
    <w:rsid w:val="00911009"/>
    <w:rsid w:val="0091428A"/>
    <w:rsid w:val="00916A28"/>
    <w:rsid w:val="0091789F"/>
    <w:rsid w:val="00917F43"/>
    <w:rsid w:val="00921326"/>
    <w:rsid w:val="00924951"/>
    <w:rsid w:val="00926970"/>
    <w:rsid w:val="00932AE1"/>
    <w:rsid w:val="00935E22"/>
    <w:rsid w:val="009401AC"/>
    <w:rsid w:val="009403DF"/>
    <w:rsid w:val="00942BEA"/>
    <w:rsid w:val="0094502C"/>
    <w:rsid w:val="0094522A"/>
    <w:rsid w:val="0094681F"/>
    <w:rsid w:val="009503F6"/>
    <w:rsid w:val="00951CCF"/>
    <w:rsid w:val="00951E32"/>
    <w:rsid w:val="009544BA"/>
    <w:rsid w:val="00957156"/>
    <w:rsid w:val="009572B5"/>
    <w:rsid w:val="009607BF"/>
    <w:rsid w:val="009626B0"/>
    <w:rsid w:val="009660A9"/>
    <w:rsid w:val="00967473"/>
    <w:rsid w:val="009677B9"/>
    <w:rsid w:val="00970603"/>
    <w:rsid w:val="009731D1"/>
    <w:rsid w:val="00973871"/>
    <w:rsid w:val="0097393A"/>
    <w:rsid w:val="00974339"/>
    <w:rsid w:val="00974877"/>
    <w:rsid w:val="00975516"/>
    <w:rsid w:val="0097641B"/>
    <w:rsid w:val="00983A13"/>
    <w:rsid w:val="00986FA5"/>
    <w:rsid w:val="00987535"/>
    <w:rsid w:val="009907AC"/>
    <w:rsid w:val="009912DF"/>
    <w:rsid w:val="00991ACE"/>
    <w:rsid w:val="00992300"/>
    <w:rsid w:val="00993038"/>
    <w:rsid w:val="0099728A"/>
    <w:rsid w:val="00997BA7"/>
    <w:rsid w:val="009A008E"/>
    <w:rsid w:val="009A0D87"/>
    <w:rsid w:val="009A1932"/>
    <w:rsid w:val="009A5701"/>
    <w:rsid w:val="009B4123"/>
    <w:rsid w:val="009B4277"/>
    <w:rsid w:val="009B4279"/>
    <w:rsid w:val="009B573B"/>
    <w:rsid w:val="009B6B7E"/>
    <w:rsid w:val="009C2E3C"/>
    <w:rsid w:val="009D1200"/>
    <w:rsid w:val="009D1869"/>
    <w:rsid w:val="009D2FFB"/>
    <w:rsid w:val="009D3553"/>
    <w:rsid w:val="009D3855"/>
    <w:rsid w:val="009D5684"/>
    <w:rsid w:val="009D7B70"/>
    <w:rsid w:val="009E2917"/>
    <w:rsid w:val="009E41F6"/>
    <w:rsid w:val="009E46BB"/>
    <w:rsid w:val="009E49D6"/>
    <w:rsid w:val="009F15A3"/>
    <w:rsid w:val="009F20B0"/>
    <w:rsid w:val="009F2E34"/>
    <w:rsid w:val="009F48E1"/>
    <w:rsid w:val="009F4FCB"/>
    <w:rsid w:val="009F7B9E"/>
    <w:rsid w:val="00A00489"/>
    <w:rsid w:val="00A038DC"/>
    <w:rsid w:val="00A06CD7"/>
    <w:rsid w:val="00A1054D"/>
    <w:rsid w:val="00A12358"/>
    <w:rsid w:val="00A13FDA"/>
    <w:rsid w:val="00A14275"/>
    <w:rsid w:val="00A14744"/>
    <w:rsid w:val="00A1512E"/>
    <w:rsid w:val="00A155B4"/>
    <w:rsid w:val="00A15F0F"/>
    <w:rsid w:val="00A169DE"/>
    <w:rsid w:val="00A20AAC"/>
    <w:rsid w:val="00A2257A"/>
    <w:rsid w:val="00A226EE"/>
    <w:rsid w:val="00A25B96"/>
    <w:rsid w:val="00A329A5"/>
    <w:rsid w:val="00A337A8"/>
    <w:rsid w:val="00A40367"/>
    <w:rsid w:val="00A4091E"/>
    <w:rsid w:val="00A40B6A"/>
    <w:rsid w:val="00A419A5"/>
    <w:rsid w:val="00A41D24"/>
    <w:rsid w:val="00A4385B"/>
    <w:rsid w:val="00A43BBF"/>
    <w:rsid w:val="00A45263"/>
    <w:rsid w:val="00A47A23"/>
    <w:rsid w:val="00A50C4F"/>
    <w:rsid w:val="00A515A2"/>
    <w:rsid w:val="00A54226"/>
    <w:rsid w:val="00A54952"/>
    <w:rsid w:val="00A56FAD"/>
    <w:rsid w:val="00A60023"/>
    <w:rsid w:val="00A61A6C"/>
    <w:rsid w:val="00A62714"/>
    <w:rsid w:val="00A67C81"/>
    <w:rsid w:val="00A70A63"/>
    <w:rsid w:val="00A71BE5"/>
    <w:rsid w:val="00A72374"/>
    <w:rsid w:val="00A7264B"/>
    <w:rsid w:val="00A73558"/>
    <w:rsid w:val="00A73BFE"/>
    <w:rsid w:val="00A74067"/>
    <w:rsid w:val="00A75C35"/>
    <w:rsid w:val="00A77715"/>
    <w:rsid w:val="00A77ACF"/>
    <w:rsid w:val="00A81BBF"/>
    <w:rsid w:val="00A854B1"/>
    <w:rsid w:val="00A85F8A"/>
    <w:rsid w:val="00A86897"/>
    <w:rsid w:val="00A9294E"/>
    <w:rsid w:val="00A931EF"/>
    <w:rsid w:val="00A9549C"/>
    <w:rsid w:val="00A95E83"/>
    <w:rsid w:val="00A97432"/>
    <w:rsid w:val="00AA0B02"/>
    <w:rsid w:val="00AA0DB5"/>
    <w:rsid w:val="00AA2397"/>
    <w:rsid w:val="00AA2459"/>
    <w:rsid w:val="00AA36E5"/>
    <w:rsid w:val="00AA6E01"/>
    <w:rsid w:val="00AB0F80"/>
    <w:rsid w:val="00AB1B40"/>
    <w:rsid w:val="00AB2E8F"/>
    <w:rsid w:val="00AC32FD"/>
    <w:rsid w:val="00AD59EC"/>
    <w:rsid w:val="00AD5FDD"/>
    <w:rsid w:val="00AD7AFC"/>
    <w:rsid w:val="00AD7DB6"/>
    <w:rsid w:val="00AE08C3"/>
    <w:rsid w:val="00AE2320"/>
    <w:rsid w:val="00AE6972"/>
    <w:rsid w:val="00AE7B0D"/>
    <w:rsid w:val="00AF0B75"/>
    <w:rsid w:val="00AF0FD3"/>
    <w:rsid w:val="00AF1A71"/>
    <w:rsid w:val="00AF3177"/>
    <w:rsid w:val="00AF3711"/>
    <w:rsid w:val="00AF3A8B"/>
    <w:rsid w:val="00AF50B8"/>
    <w:rsid w:val="00AF591D"/>
    <w:rsid w:val="00AF5A8E"/>
    <w:rsid w:val="00B00F91"/>
    <w:rsid w:val="00B0143C"/>
    <w:rsid w:val="00B02605"/>
    <w:rsid w:val="00B02957"/>
    <w:rsid w:val="00B02D43"/>
    <w:rsid w:val="00B06E7F"/>
    <w:rsid w:val="00B14318"/>
    <w:rsid w:val="00B16A7A"/>
    <w:rsid w:val="00B22F5B"/>
    <w:rsid w:val="00B2307A"/>
    <w:rsid w:val="00B23447"/>
    <w:rsid w:val="00B235F8"/>
    <w:rsid w:val="00B24517"/>
    <w:rsid w:val="00B24EC4"/>
    <w:rsid w:val="00B26088"/>
    <w:rsid w:val="00B2646A"/>
    <w:rsid w:val="00B27AC6"/>
    <w:rsid w:val="00B318ED"/>
    <w:rsid w:val="00B335C9"/>
    <w:rsid w:val="00B371A1"/>
    <w:rsid w:val="00B37DDB"/>
    <w:rsid w:val="00B407CF"/>
    <w:rsid w:val="00B40B6F"/>
    <w:rsid w:val="00B41212"/>
    <w:rsid w:val="00B42FCC"/>
    <w:rsid w:val="00B44F38"/>
    <w:rsid w:val="00B46426"/>
    <w:rsid w:val="00B46515"/>
    <w:rsid w:val="00B547D0"/>
    <w:rsid w:val="00B54F22"/>
    <w:rsid w:val="00B5517B"/>
    <w:rsid w:val="00B553E8"/>
    <w:rsid w:val="00B56C0E"/>
    <w:rsid w:val="00B60546"/>
    <w:rsid w:val="00B60709"/>
    <w:rsid w:val="00B60A16"/>
    <w:rsid w:val="00B63047"/>
    <w:rsid w:val="00B63157"/>
    <w:rsid w:val="00B641C9"/>
    <w:rsid w:val="00B70AC1"/>
    <w:rsid w:val="00B74387"/>
    <w:rsid w:val="00B77439"/>
    <w:rsid w:val="00B77622"/>
    <w:rsid w:val="00B77723"/>
    <w:rsid w:val="00B8076A"/>
    <w:rsid w:val="00B81FE1"/>
    <w:rsid w:val="00B86E5A"/>
    <w:rsid w:val="00B922CD"/>
    <w:rsid w:val="00B93F7E"/>
    <w:rsid w:val="00B953FB"/>
    <w:rsid w:val="00B95466"/>
    <w:rsid w:val="00B95D8B"/>
    <w:rsid w:val="00B96EC1"/>
    <w:rsid w:val="00BA25AD"/>
    <w:rsid w:val="00BA756F"/>
    <w:rsid w:val="00BB1621"/>
    <w:rsid w:val="00BB1BE6"/>
    <w:rsid w:val="00BB2944"/>
    <w:rsid w:val="00BB3904"/>
    <w:rsid w:val="00BB3FC1"/>
    <w:rsid w:val="00BB47F7"/>
    <w:rsid w:val="00BB4E77"/>
    <w:rsid w:val="00BB6E4F"/>
    <w:rsid w:val="00BB6F3E"/>
    <w:rsid w:val="00BB77E6"/>
    <w:rsid w:val="00BC2E5C"/>
    <w:rsid w:val="00BC3A55"/>
    <w:rsid w:val="00BC430B"/>
    <w:rsid w:val="00BC6470"/>
    <w:rsid w:val="00BC6A82"/>
    <w:rsid w:val="00BC7826"/>
    <w:rsid w:val="00BD0BA1"/>
    <w:rsid w:val="00BD0E15"/>
    <w:rsid w:val="00BD5F77"/>
    <w:rsid w:val="00BD7057"/>
    <w:rsid w:val="00BD7760"/>
    <w:rsid w:val="00BD7C9F"/>
    <w:rsid w:val="00BE208E"/>
    <w:rsid w:val="00BE3412"/>
    <w:rsid w:val="00BE48B1"/>
    <w:rsid w:val="00BE4AA6"/>
    <w:rsid w:val="00BE52F2"/>
    <w:rsid w:val="00BE6124"/>
    <w:rsid w:val="00BE629A"/>
    <w:rsid w:val="00BE77F3"/>
    <w:rsid w:val="00BF00D5"/>
    <w:rsid w:val="00BF028C"/>
    <w:rsid w:val="00BF0D9D"/>
    <w:rsid w:val="00BF14F3"/>
    <w:rsid w:val="00BF166E"/>
    <w:rsid w:val="00BF5F87"/>
    <w:rsid w:val="00BF6B2A"/>
    <w:rsid w:val="00C00EE3"/>
    <w:rsid w:val="00C00FCC"/>
    <w:rsid w:val="00C0474D"/>
    <w:rsid w:val="00C0673B"/>
    <w:rsid w:val="00C139EA"/>
    <w:rsid w:val="00C13E8D"/>
    <w:rsid w:val="00C156BD"/>
    <w:rsid w:val="00C1767F"/>
    <w:rsid w:val="00C17E6F"/>
    <w:rsid w:val="00C2126A"/>
    <w:rsid w:val="00C266A6"/>
    <w:rsid w:val="00C27966"/>
    <w:rsid w:val="00C304D2"/>
    <w:rsid w:val="00C30531"/>
    <w:rsid w:val="00C30D4C"/>
    <w:rsid w:val="00C31589"/>
    <w:rsid w:val="00C3377F"/>
    <w:rsid w:val="00C3518A"/>
    <w:rsid w:val="00C366B0"/>
    <w:rsid w:val="00C36AE7"/>
    <w:rsid w:val="00C37858"/>
    <w:rsid w:val="00C3797B"/>
    <w:rsid w:val="00C40CFB"/>
    <w:rsid w:val="00C42383"/>
    <w:rsid w:val="00C4530D"/>
    <w:rsid w:val="00C459C4"/>
    <w:rsid w:val="00C45A18"/>
    <w:rsid w:val="00C46A5A"/>
    <w:rsid w:val="00C47702"/>
    <w:rsid w:val="00C47BC6"/>
    <w:rsid w:val="00C5030B"/>
    <w:rsid w:val="00C51DD5"/>
    <w:rsid w:val="00C53988"/>
    <w:rsid w:val="00C5635B"/>
    <w:rsid w:val="00C5738C"/>
    <w:rsid w:val="00C57DC6"/>
    <w:rsid w:val="00C61E46"/>
    <w:rsid w:val="00C62783"/>
    <w:rsid w:val="00C636B2"/>
    <w:rsid w:val="00C63F67"/>
    <w:rsid w:val="00C643A9"/>
    <w:rsid w:val="00C650D0"/>
    <w:rsid w:val="00C66E4D"/>
    <w:rsid w:val="00C67E98"/>
    <w:rsid w:val="00C705AE"/>
    <w:rsid w:val="00C72292"/>
    <w:rsid w:val="00C73A98"/>
    <w:rsid w:val="00C81749"/>
    <w:rsid w:val="00C82D3F"/>
    <w:rsid w:val="00C84534"/>
    <w:rsid w:val="00C84AD7"/>
    <w:rsid w:val="00C86F4A"/>
    <w:rsid w:val="00C876F5"/>
    <w:rsid w:val="00C901EC"/>
    <w:rsid w:val="00C9175B"/>
    <w:rsid w:val="00C91C38"/>
    <w:rsid w:val="00C91F33"/>
    <w:rsid w:val="00C95268"/>
    <w:rsid w:val="00C96402"/>
    <w:rsid w:val="00C9644B"/>
    <w:rsid w:val="00C96B62"/>
    <w:rsid w:val="00CA035F"/>
    <w:rsid w:val="00CA0565"/>
    <w:rsid w:val="00CA069E"/>
    <w:rsid w:val="00CA097F"/>
    <w:rsid w:val="00CA13F5"/>
    <w:rsid w:val="00CA155D"/>
    <w:rsid w:val="00CA3186"/>
    <w:rsid w:val="00CA7235"/>
    <w:rsid w:val="00CA7FB8"/>
    <w:rsid w:val="00CB021E"/>
    <w:rsid w:val="00CB089F"/>
    <w:rsid w:val="00CB11A7"/>
    <w:rsid w:val="00CB20E6"/>
    <w:rsid w:val="00CB26A8"/>
    <w:rsid w:val="00CB4EF7"/>
    <w:rsid w:val="00CB5588"/>
    <w:rsid w:val="00CB5F7A"/>
    <w:rsid w:val="00CB67CA"/>
    <w:rsid w:val="00CC0207"/>
    <w:rsid w:val="00CC0EC6"/>
    <w:rsid w:val="00CC1D70"/>
    <w:rsid w:val="00CC3D09"/>
    <w:rsid w:val="00CD0020"/>
    <w:rsid w:val="00CD3115"/>
    <w:rsid w:val="00CD3351"/>
    <w:rsid w:val="00CD3682"/>
    <w:rsid w:val="00CD6ADB"/>
    <w:rsid w:val="00CE0920"/>
    <w:rsid w:val="00CE0F23"/>
    <w:rsid w:val="00CE24E3"/>
    <w:rsid w:val="00CE4607"/>
    <w:rsid w:val="00CE467B"/>
    <w:rsid w:val="00CF16BF"/>
    <w:rsid w:val="00CF183C"/>
    <w:rsid w:val="00CF20A6"/>
    <w:rsid w:val="00CF296D"/>
    <w:rsid w:val="00CF4E7C"/>
    <w:rsid w:val="00CF5CD3"/>
    <w:rsid w:val="00CF60B6"/>
    <w:rsid w:val="00CF6953"/>
    <w:rsid w:val="00CF69AD"/>
    <w:rsid w:val="00CF69BD"/>
    <w:rsid w:val="00CF6FB6"/>
    <w:rsid w:val="00D0038D"/>
    <w:rsid w:val="00D02476"/>
    <w:rsid w:val="00D02694"/>
    <w:rsid w:val="00D02EDA"/>
    <w:rsid w:val="00D036A9"/>
    <w:rsid w:val="00D04240"/>
    <w:rsid w:val="00D05520"/>
    <w:rsid w:val="00D05EC2"/>
    <w:rsid w:val="00D11236"/>
    <w:rsid w:val="00D12031"/>
    <w:rsid w:val="00D12565"/>
    <w:rsid w:val="00D131D3"/>
    <w:rsid w:val="00D134C2"/>
    <w:rsid w:val="00D166C2"/>
    <w:rsid w:val="00D16B97"/>
    <w:rsid w:val="00D2213C"/>
    <w:rsid w:val="00D223EA"/>
    <w:rsid w:val="00D26561"/>
    <w:rsid w:val="00D27E23"/>
    <w:rsid w:val="00D3051F"/>
    <w:rsid w:val="00D31034"/>
    <w:rsid w:val="00D32C7D"/>
    <w:rsid w:val="00D344A1"/>
    <w:rsid w:val="00D3455C"/>
    <w:rsid w:val="00D36703"/>
    <w:rsid w:val="00D4012D"/>
    <w:rsid w:val="00D41349"/>
    <w:rsid w:val="00D416DC"/>
    <w:rsid w:val="00D42393"/>
    <w:rsid w:val="00D43489"/>
    <w:rsid w:val="00D450F5"/>
    <w:rsid w:val="00D46EE2"/>
    <w:rsid w:val="00D507D1"/>
    <w:rsid w:val="00D515CA"/>
    <w:rsid w:val="00D51DB0"/>
    <w:rsid w:val="00D52564"/>
    <w:rsid w:val="00D538B5"/>
    <w:rsid w:val="00D545A1"/>
    <w:rsid w:val="00D54994"/>
    <w:rsid w:val="00D56001"/>
    <w:rsid w:val="00D57F08"/>
    <w:rsid w:val="00D6009B"/>
    <w:rsid w:val="00D61622"/>
    <w:rsid w:val="00D62072"/>
    <w:rsid w:val="00D62091"/>
    <w:rsid w:val="00D62D90"/>
    <w:rsid w:val="00D63224"/>
    <w:rsid w:val="00D70B4F"/>
    <w:rsid w:val="00D70ECD"/>
    <w:rsid w:val="00D7178B"/>
    <w:rsid w:val="00D718C0"/>
    <w:rsid w:val="00D72997"/>
    <w:rsid w:val="00D734D7"/>
    <w:rsid w:val="00D803E6"/>
    <w:rsid w:val="00D80A92"/>
    <w:rsid w:val="00D84612"/>
    <w:rsid w:val="00D865EF"/>
    <w:rsid w:val="00D905F3"/>
    <w:rsid w:val="00D908FA"/>
    <w:rsid w:val="00D90920"/>
    <w:rsid w:val="00D922F9"/>
    <w:rsid w:val="00D93CB3"/>
    <w:rsid w:val="00D95DC9"/>
    <w:rsid w:val="00DA0177"/>
    <w:rsid w:val="00DA5731"/>
    <w:rsid w:val="00DB07E5"/>
    <w:rsid w:val="00DB0FB1"/>
    <w:rsid w:val="00DB191C"/>
    <w:rsid w:val="00DB19AB"/>
    <w:rsid w:val="00DB27B5"/>
    <w:rsid w:val="00DB43AE"/>
    <w:rsid w:val="00DB4FA7"/>
    <w:rsid w:val="00DB5E57"/>
    <w:rsid w:val="00DB6773"/>
    <w:rsid w:val="00DB6989"/>
    <w:rsid w:val="00DB6FCB"/>
    <w:rsid w:val="00DC0538"/>
    <w:rsid w:val="00DC160B"/>
    <w:rsid w:val="00DC570F"/>
    <w:rsid w:val="00DD0141"/>
    <w:rsid w:val="00DD01E4"/>
    <w:rsid w:val="00DD2320"/>
    <w:rsid w:val="00DD3668"/>
    <w:rsid w:val="00DD4F5F"/>
    <w:rsid w:val="00DD54F8"/>
    <w:rsid w:val="00DD684C"/>
    <w:rsid w:val="00DE1182"/>
    <w:rsid w:val="00DE1350"/>
    <w:rsid w:val="00DE1855"/>
    <w:rsid w:val="00DE633E"/>
    <w:rsid w:val="00DF1396"/>
    <w:rsid w:val="00DF1F42"/>
    <w:rsid w:val="00DF5AC5"/>
    <w:rsid w:val="00DF750B"/>
    <w:rsid w:val="00E03FDD"/>
    <w:rsid w:val="00E04810"/>
    <w:rsid w:val="00E04DA3"/>
    <w:rsid w:val="00E06C33"/>
    <w:rsid w:val="00E106DE"/>
    <w:rsid w:val="00E10A0C"/>
    <w:rsid w:val="00E12158"/>
    <w:rsid w:val="00E121B7"/>
    <w:rsid w:val="00E14277"/>
    <w:rsid w:val="00E147C2"/>
    <w:rsid w:val="00E14A43"/>
    <w:rsid w:val="00E15955"/>
    <w:rsid w:val="00E15F0C"/>
    <w:rsid w:val="00E20836"/>
    <w:rsid w:val="00E20966"/>
    <w:rsid w:val="00E21B54"/>
    <w:rsid w:val="00E24507"/>
    <w:rsid w:val="00E25018"/>
    <w:rsid w:val="00E30A0A"/>
    <w:rsid w:val="00E30AA7"/>
    <w:rsid w:val="00E34397"/>
    <w:rsid w:val="00E344EA"/>
    <w:rsid w:val="00E346F3"/>
    <w:rsid w:val="00E34D8E"/>
    <w:rsid w:val="00E4077E"/>
    <w:rsid w:val="00E41645"/>
    <w:rsid w:val="00E41889"/>
    <w:rsid w:val="00E445BC"/>
    <w:rsid w:val="00E45A2A"/>
    <w:rsid w:val="00E45F3B"/>
    <w:rsid w:val="00E47561"/>
    <w:rsid w:val="00E4791E"/>
    <w:rsid w:val="00E50648"/>
    <w:rsid w:val="00E51924"/>
    <w:rsid w:val="00E655BA"/>
    <w:rsid w:val="00E66047"/>
    <w:rsid w:val="00E6640F"/>
    <w:rsid w:val="00E6655F"/>
    <w:rsid w:val="00E6749E"/>
    <w:rsid w:val="00E7118D"/>
    <w:rsid w:val="00E73B25"/>
    <w:rsid w:val="00E745D7"/>
    <w:rsid w:val="00E80170"/>
    <w:rsid w:val="00E8330C"/>
    <w:rsid w:val="00E83C9C"/>
    <w:rsid w:val="00E84445"/>
    <w:rsid w:val="00E84A02"/>
    <w:rsid w:val="00E871B3"/>
    <w:rsid w:val="00E9050F"/>
    <w:rsid w:val="00E92412"/>
    <w:rsid w:val="00E94136"/>
    <w:rsid w:val="00E94ACF"/>
    <w:rsid w:val="00E956AB"/>
    <w:rsid w:val="00E96728"/>
    <w:rsid w:val="00E973F3"/>
    <w:rsid w:val="00E97408"/>
    <w:rsid w:val="00E977CB"/>
    <w:rsid w:val="00E97CCC"/>
    <w:rsid w:val="00E97DF1"/>
    <w:rsid w:val="00E97E25"/>
    <w:rsid w:val="00EA0075"/>
    <w:rsid w:val="00EA1311"/>
    <w:rsid w:val="00EA47DC"/>
    <w:rsid w:val="00EA49A0"/>
    <w:rsid w:val="00EA69F1"/>
    <w:rsid w:val="00EA6FCC"/>
    <w:rsid w:val="00EA7C40"/>
    <w:rsid w:val="00EB189D"/>
    <w:rsid w:val="00EB1F74"/>
    <w:rsid w:val="00EB3797"/>
    <w:rsid w:val="00EB3E6C"/>
    <w:rsid w:val="00EB4F58"/>
    <w:rsid w:val="00EB5F6E"/>
    <w:rsid w:val="00EC24BD"/>
    <w:rsid w:val="00EC3740"/>
    <w:rsid w:val="00EC3FE8"/>
    <w:rsid w:val="00EC5ECA"/>
    <w:rsid w:val="00EC769E"/>
    <w:rsid w:val="00ED188E"/>
    <w:rsid w:val="00ED35C7"/>
    <w:rsid w:val="00ED4253"/>
    <w:rsid w:val="00ED5A28"/>
    <w:rsid w:val="00EE0702"/>
    <w:rsid w:val="00EE10B0"/>
    <w:rsid w:val="00EE1465"/>
    <w:rsid w:val="00EE1BAB"/>
    <w:rsid w:val="00EE1E52"/>
    <w:rsid w:val="00EE1F77"/>
    <w:rsid w:val="00EE38D7"/>
    <w:rsid w:val="00EE3932"/>
    <w:rsid w:val="00EE3AA0"/>
    <w:rsid w:val="00EE4507"/>
    <w:rsid w:val="00EE5B92"/>
    <w:rsid w:val="00EF159F"/>
    <w:rsid w:val="00EF5175"/>
    <w:rsid w:val="00EF54A7"/>
    <w:rsid w:val="00EF5E88"/>
    <w:rsid w:val="00EF666C"/>
    <w:rsid w:val="00EF66D8"/>
    <w:rsid w:val="00EF6758"/>
    <w:rsid w:val="00EF6A52"/>
    <w:rsid w:val="00EF6CE8"/>
    <w:rsid w:val="00F012FC"/>
    <w:rsid w:val="00F0204F"/>
    <w:rsid w:val="00F028A2"/>
    <w:rsid w:val="00F03E82"/>
    <w:rsid w:val="00F03EA5"/>
    <w:rsid w:val="00F04046"/>
    <w:rsid w:val="00F04646"/>
    <w:rsid w:val="00F0738F"/>
    <w:rsid w:val="00F1127B"/>
    <w:rsid w:val="00F116DD"/>
    <w:rsid w:val="00F149A0"/>
    <w:rsid w:val="00F14A9C"/>
    <w:rsid w:val="00F14C42"/>
    <w:rsid w:val="00F153FC"/>
    <w:rsid w:val="00F16FA4"/>
    <w:rsid w:val="00F172B3"/>
    <w:rsid w:val="00F17C4D"/>
    <w:rsid w:val="00F231B4"/>
    <w:rsid w:val="00F25D95"/>
    <w:rsid w:val="00F27790"/>
    <w:rsid w:val="00F37560"/>
    <w:rsid w:val="00F37F43"/>
    <w:rsid w:val="00F42B0B"/>
    <w:rsid w:val="00F4527F"/>
    <w:rsid w:val="00F47C3C"/>
    <w:rsid w:val="00F5165E"/>
    <w:rsid w:val="00F52DC6"/>
    <w:rsid w:val="00F56CD3"/>
    <w:rsid w:val="00F70515"/>
    <w:rsid w:val="00F715BA"/>
    <w:rsid w:val="00F71A83"/>
    <w:rsid w:val="00F71C06"/>
    <w:rsid w:val="00F72F1E"/>
    <w:rsid w:val="00F73CC8"/>
    <w:rsid w:val="00F74276"/>
    <w:rsid w:val="00F807DA"/>
    <w:rsid w:val="00F81D6C"/>
    <w:rsid w:val="00F83AD7"/>
    <w:rsid w:val="00F854AD"/>
    <w:rsid w:val="00F85A31"/>
    <w:rsid w:val="00F86388"/>
    <w:rsid w:val="00F87A7F"/>
    <w:rsid w:val="00F918E7"/>
    <w:rsid w:val="00F92D23"/>
    <w:rsid w:val="00F93C36"/>
    <w:rsid w:val="00F967B2"/>
    <w:rsid w:val="00F96E0A"/>
    <w:rsid w:val="00FA00D7"/>
    <w:rsid w:val="00FA0417"/>
    <w:rsid w:val="00FA06B0"/>
    <w:rsid w:val="00FA0E5B"/>
    <w:rsid w:val="00FA1926"/>
    <w:rsid w:val="00FA26EE"/>
    <w:rsid w:val="00FA34F4"/>
    <w:rsid w:val="00FA3A1B"/>
    <w:rsid w:val="00FA40E3"/>
    <w:rsid w:val="00FA502C"/>
    <w:rsid w:val="00FA7343"/>
    <w:rsid w:val="00FB080E"/>
    <w:rsid w:val="00FB1257"/>
    <w:rsid w:val="00FB1E56"/>
    <w:rsid w:val="00FB2777"/>
    <w:rsid w:val="00FB5AC2"/>
    <w:rsid w:val="00FC1C4E"/>
    <w:rsid w:val="00FC1DD9"/>
    <w:rsid w:val="00FC23AE"/>
    <w:rsid w:val="00FC372D"/>
    <w:rsid w:val="00FC4805"/>
    <w:rsid w:val="00FC4C9B"/>
    <w:rsid w:val="00FC6243"/>
    <w:rsid w:val="00FC6346"/>
    <w:rsid w:val="00FC6ACC"/>
    <w:rsid w:val="00FC7776"/>
    <w:rsid w:val="00FD0551"/>
    <w:rsid w:val="00FD0965"/>
    <w:rsid w:val="00FD3221"/>
    <w:rsid w:val="00FD3737"/>
    <w:rsid w:val="00FD39AD"/>
    <w:rsid w:val="00FD41D3"/>
    <w:rsid w:val="00FD423F"/>
    <w:rsid w:val="00FE17D2"/>
    <w:rsid w:val="00FE2E07"/>
    <w:rsid w:val="00FE4FB4"/>
    <w:rsid w:val="00FE5490"/>
    <w:rsid w:val="00FE66E1"/>
    <w:rsid w:val="00FF17CA"/>
    <w:rsid w:val="00FF1901"/>
    <w:rsid w:val="00FF22B3"/>
    <w:rsid w:val="00FF4A5A"/>
    <w:rsid w:val="00FF4E77"/>
    <w:rsid w:val="00FF57BB"/>
    <w:rsid w:val="00FF7A1D"/>
    <w:rsid w:val="1A400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DC379"/>
  <w15:docId w15:val="{726C53AB-04C7-40BB-8699-314825BD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Pr>
      <w:sz w:val="20"/>
      <w:szCs w:val="20"/>
    </w:rPr>
  </w:style>
  <w:style w:type="paragraph" w:styleId="PlainText">
    <w:name w:val="Plain Text"/>
    <w:basedOn w:val="Normal"/>
    <w:link w:val="PlainTextChar"/>
    <w:uiPriority w:val="99"/>
    <w:unhideWhenUsed/>
    <w:rPr>
      <w:rFonts w:ascii="Consolas" w:eastAsia="SimSun" w:hAnsi="Consolas"/>
      <w:sz w:val="21"/>
      <w:szCs w:val="21"/>
      <w:lang w:eastAsia="zh-CN"/>
    </w:rPr>
  </w:style>
  <w:style w:type="paragraph" w:styleId="BalloonText">
    <w:name w:val="Balloon Text"/>
    <w:basedOn w:val="Normal"/>
    <w:link w:val="BalloonTextChar"/>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pPr>
      <w:tabs>
        <w:tab w:val="center" w:pos="4320"/>
        <w:tab w:val="right" w:pos="8640"/>
      </w:tabs>
    </w:pPr>
  </w:style>
  <w:style w:type="paragraph" w:styleId="CommentSubject">
    <w:name w:val="annotation subject"/>
    <w:basedOn w:val="CommentText"/>
    <w:next w:val="CommentText"/>
    <w:link w:val="CommentSubjectChar"/>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rPr>
      <w:sz w:val="16"/>
      <w:szCs w:val="16"/>
    </w:rPr>
  </w:style>
  <w:style w:type="character" w:customStyle="1" w:styleId="BalloonTextChar">
    <w:name w:val="Balloon Text Char"/>
    <w:basedOn w:val="DefaultParagraphFont"/>
    <w:link w:val="BalloonText"/>
    <w:rPr>
      <w:rFonts w:ascii="Tahoma" w:hAnsi="Tahoma" w:cs="Tahoma"/>
      <w:sz w:val="16"/>
      <w:szCs w:val="16"/>
      <w:lang w:eastAsia="ko-KR"/>
    </w:rPr>
  </w:style>
  <w:style w:type="character" w:customStyle="1" w:styleId="PlainTextChar">
    <w:name w:val="Plain Text Char"/>
    <w:basedOn w:val="DefaultParagraphFont"/>
    <w:link w:val="PlainText"/>
    <w:uiPriority w:val="99"/>
    <w:rPr>
      <w:rFonts w:ascii="Consolas" w:eastAsia="SimSun" w:hAnsi="Consolas"/>
      <w:sz w:val="21"/>
      <w:szCs w:val="21"/>
    </w:rPr>
  </w:style>
  <w:style w:type="character" w:customStyle="1" w:styleId="CommentTextChar">
    <w:name w:val="Comment Text Char"/>
    <w:basedOn w:val="DefaultParagraphFont"/>
    <w:link w:val="CommentText"/>
    <w:rPr>
      <w:lang w:eastAsia="ko-KR"/>
    </w:rPr>
  </w:style>
  <w:style w:type="character" w:customStyle="1" w:styleId="CommentSubjectChar">
    <w:name w:val="Comment Subject Char"/>
    <w:basedOn w:val="CommentTextChar"/>
    <w:link w:val="CommentSubject"/>
    <w:rPr>
      <w:b/>
      <w:bCs/>
      <w:lang w:eastAsia="ko-KR"/>
    </w:rPr>
  </w:style>
  <w:style w:type="character" w:customStyle="1" w:styleId="HeaderChar">
    <w:name w:val="Header Char"/>
    <w:basedOn w:val="DefaultParagraphFont"/>
    <w:link w:val="Header"/>
    <w:rPr>
      <w:sz w:val="24"/>
      <w:szCs w:val="24"/>
      <w:lang w:val="en-US" w:eastAsia="ko-KR"/>
    </w:rPr>
  </w:style>
  <w:style w:type="character" w:customStyle="1" w:styleId="FooterChar">
    <w:name w:val="Footer Char"/>
    <w:basedOn w:val="DefaultParagraphFont"/>
    <w:link w:val="Footer"/>
    <w:uiPriority w:val="99"/>
    <w:rPr>
      <w:sz w:val="24"/>
      <w:szCs w:val="24"/>
      <w:lang w:val="en-US" w:eastAsia="ko-KR"/>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922092">
      <w:bodyDiv w:val="1"/>
      <w:marLeft w:val="0"/>
      <w:marRight w:val="0"/>
      <w:marTop w:val="0"/>
      <w:marBottom w:val="0"/>
      <w:divBdr>
        <w:top w:val="none" w:sz="0" w:space="0" w:color="auto"/>
        <w:left w:val="none" w:sz="0" w:space="0" w:color="auto"/>
        <w:bottom w:val="none" w:sz="0" w:space="0" w:color="auto"/>
        <w:right w:val="none" w:sz="0" w:space="0" w:color="auto"/>
      </w:divBdr>
      <w:divsChild>
        <w:div w:id="1004825365">
          <w:marLeft w:val="0"/>
          <w:marRight w:val="0"/>
          <w:marTop w:val="0"/>
          <w:marBottom w:val="0"/>
          <w:divBdr>
            <w:top w:val="none" w:sz="0" w:space="0" w:color="auto"/>
            <w:left w:val="none" w:sz="0" w:space="0" w:color="auto"/>
            <w:bottom w:val="none" w:sz="0" w:space="0" w:color="auto"/>
            <w:right w:val="none" w:sz="0" w:space="0" w:color="auto"/>
          </w:divBdr>
          <w:divsChild>
            <w:div w:id="607663703">
              <w:marLeft w:val="0"/>
              <w:marRight w:val="0"/>
              <w:marTop w:val="0"/>
              <w:marBottom w:val="0"/>
              <w:divBdr>
                <w:top w:val="none" w:sz="0" w:space="0" w:color="auto"/>
                <w:left w:val="none" w:sz="0" w:space="0" w:color="auto"/>
                <w:bottom w:val="none" w:sz="0" w:space="0" w:color="auto"/>
                <w:right w:val="none" w:sz="0" w:space="0" w:color="auto"/>
              </w:divBdr>
              <w:divsChild>
                <w:div w:id="1379234822">
                  <w:marLeft w:val="0"/>
                  <w:marRight w:val="0"/>
                  <w:marTop w:val="0"/>
                  <w:marBottom w:val="0"/>
                  <w:divBdr>
                    <w:top w:val="none" w:sz="0" w:space="0" w:color="auto"/>
                    <w:left w:val="none" w:sz="0" w:space="0" w:color="auto"/>
                    <w:bottom w:val="none" w:sz="0" w:space="0" w:color="auto"/>
                    <w:right w:val="none" w:sz="0" w:space="0" w:color="auto"/>
                  </w:divBdr>
                  <w:divsChild>
                    <w:div w:id="7445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79968">
      <w:bodyDiv w:val="1"/>
      <w:marLeft w:val="0"/>
      <w:marRight w:val="0"/>
      <w:marTop w:val="0"/>
      <w:marBottom w:val="0"/>
      <w:divBdr>
        <w:top w:val="none" w:sz="0" w:space="0" w:color="auto"/>
        <w:left w:val="none" w:sz="0" w:space="0" w:color="auto"/>
        <w:bottom w:val="none" w:sz="0" w:space="0" w:color="auto"/>
        <w:right w:val="none" w:sz="0" w:space="0" w:color="auto"/>
      </w:divBdr>
    </w:div>
    <w:div w:id="1111122025">
      <w:bodyDiv w:val="1"/>
      <w:marLeft w:val="0"/>
      <w:marRight w:val="0"/>
      <w:marTop w:val="0"/>
      <w:marBottom w:val="0"/>
      <w:divBdr>
        <w:top w:val="none" w:sz="0" w:space="0" w:color="auto"/>
        <w:left w:val="none" w:sz="0" w:space="0" w:color="auto"/>
        <w:bottom w:val="none" w:sz="0" w:space="0" w:color="auto"/>
        <w:right w:val="none" w:sz="0" w:space="0" w:color="auto"/>
      </w:divBdr>
      <w:divsChild>
        <w:div w:id="504906712">
          <w:marLeft w:val="0"/>
          <w:marRight w:val="0"/>
          <w:marTop w:val="0"/>
          <w:marBottom w:val="0"/>
          <w:divBdr>
            <w:top w:val="none" w:sz="0" w:space="0" w:color="auto"/>
            <w:left w:val="none" w:sz="0" w:space="0" w:color="auto"/>
            <w:bottom w:val="none" w:sz="0" w:space="0" w:color="auto"/>
            <w:right w:val="none" w:sz="0" w:space="0" w:color="auto"/>
          </w:divBdr>
          <w:divsChild>
            <w:div w:id="1366636649">
              <w:marLeft w:val="0"/>
              <w:marRight w:val="0"/>
              <w:marTop w:val="0"/>
              <w:marBottom w:val="0"/>
              <w:divBdr>
                <w:top w:val="none" w:sz="0" w:space="0" w:color="auto"/>
                <w:left w:val="none" w:sz="0" w:space="0" w:color="auto"/>
                <w:bottom w:val="none" w:sz="0" w:space="0" w:color="auto"/>
                <w:right w:val="none" w:sz="0" w:space="0" w:color="auto"/>
              </w:divBdr>
              <w:divsChild>
                <w:div w:id="616104232">
                  <w:marLeft w:val="0"/>
                  <w:marRight w:val="0"/>
                  <w:marTop w:val="0"/>
                  <w:marBottom w:val="0"/>
                  <w:divBdr>
                    <w:top w:val="none" w:sz="0" w:space="0" w:color="auto"/>
                    <w:left w:val="none" w:sz="0" w:space="0" w:color="auto"/>
                    <w:bottom w:val="none" w:sz="0" w:space="0" w:color="auto"/>
                    <w:right w:val="none" w:sz="0" w:space="0" w:color="auto"/>
                  </w:divBdr>
                  <w:divsChild>
                    <w:div w:id="2423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689080">
      <w:bodyDiv w:val="1"/>
      <w:marLeft w:val="0"/>
      <w:marRight w:val="0"/>
      <w:marTop w:val="0"/>
      <w:marBottom w:val="0"/>
      <w:divBdr>
        <w:top w:val="none" w:sz="0" w:space="0" w:color="auto"/>
        <w:left w:val="none" w:sz="0" w:space="0" w:color="auto"/>
        <w:bottom w:val="none" w:sz="0" w:space="0" w:color="auto"/>
        <w:right w:val="none" w:sz="0" w:space="0" w:color="auto"/>
      </w:divBdr>
      <w:divsChild>
        <w:div w:id="1984701105">
          <w:marLeft w:val="0"/>
          <w:marRight w:val="0"/>
          <w:marTop w:val="0"/>
          <w:marBottom w:val="0"/>
          <w:divBdr>
            <w:top w:val="none" w:sz="0" w:space="0" w:color="auto"/>
            <w:left w:val="none" w:sz="0" w:space="0" w:color="auto"/>
            <w:bottom w:val="none" w:sz="0" w:space="0" w:color="auto"/>
            <w:right w:val="none" w:sz="0" w:space="0" w:color="auto"/>
          </w:divBdr>
          <w:divsChild>
            <w:div w:id="1009793558">
              <w:marLeft w:val="0"/>
              <w:marRight w:val="0"/>
              <w:marTop w:val="0"/>
              <w:marBottom w:val="0"/>
              <w:divBdr>
                <w:top w:val="none" w:sz="0" w:space="0" w:color="auto"/>
                <w:left w:val="none" w:sz="0" w:space="0" w:color="auto"/>
                <w:bottom w:val="none" w:sz="0" w:space="0" w:color="auto"/>
                <w:right w:val="none" w:sz="0" w:space="0" w:color="auto"/>
              </w:divBdr>
              <w:divsChild>
                <w:div w:id="11041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2662</TotalTime>
  <Pages>7</Pages>
  <Words>2309</Words>
  <Characters>13163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Ying Zhang</cp:lastModifiedBy>
  <cp:revision>676</cp:revision>
  <dcterms:created xsi:type="dcterms:W3CDTF">2012-08-01T00:07:00Z</dcterms:created>
  <dcterms:modified xsi:type="dcterms:W3CDTF">2022-05-26T08:37:00Z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