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BE4CF" w14:textId="2DDFD497" w:rsidR="009D1007" w:rsidRPr="00DE591D" w:rsidRDefault="00CB16C9" w:rsidP="007634FF">
      <w:pPr>
        <w:outlineLvl w:val="0"/>
        <w:rPr>
          <w:rFonts w:ascii="Times New Roman" w:hAnsi="Times New Roman" w:cs="Times New Roman"/>
          <w:b/>
          <w:bCs/>
        </w:rPr>
      </w:pPr>
      <w:r w:rsidRPr="00DE591D">
        <w:rPr>
          <w:rFonts w:ascii="Times New Roman" w:hAnsi="Times New Roman" w:cs="Times New Roman"/>
          <w:b/>
          <w:bCs/>
        </w:rPr>
        <w:t>Appendix</w:t>
      </w:r>
    </w:p>
    <w:p w14:paraId="7EEB7852" w14:textId="4DB05774" w:rsidR="00CB16C9" w:rsidRPr="000526CF" w:rsidRDefault="00CB16C9">
      <w:pPr>
        <w:rPr>
          <w:rFonts w:ascii="Times New Roman" w:hAnsi="Times New Roman" w:cs="Times New Roman"/>
          <w:sz w:val="20"/>
          <w:szCs w:val="20"/>
        </w:rPr>
      </w:pPr>
      <w:r w:rsidRPr="007634FF">
        <w:rPr>
          <w:rFonts w:ascii="Times New Roman" w:hAnsi="Times New Roman" w:cs="Times New Roman"/>
          <w:b/>
          <w:bCs/>
          <w:sz w:val="20"/>
          <w:szCs w:val="20"/>
        </w:rPr>
        <w:t>Appendix Table 1</w:t>
      </w:r>
      <w:r w:rsidR="003D69BE" w:rsidRPr="007634F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0526CF">
        <w:rPr>
          <w:rFonts w:ascii="Times New Roman" w:hAnsi="Times New Roman" w:cs="Times New Roman"/>
          <w:sz w:val="20"/>
          <w:szCs w:val="20"/>
        </w:rPr>
        <w:t>O</w:t>
      </w:r>
      <w:r w:rsidR="003D69BE" w:rsidRPr="000526CF">
        <w:rPr>
          <w:rFonts w:ascii="Times New Roman" w:hAnsi="Times New Roman" w:cs="Times New Roman"/>
          <w:sz w:val="20"/>
          <w:szCs w:val="20"/>
        </w:rPr>
        <w:t xml:space="preserve">dds ratios for </w:t>
      </w:r>
      <w:r w:rsidR="00C12D76" w:rsidRPr="000526CF">
        <w:rPr>
          <w:rFonts w:ascii="Times New Roman" w:hAnsi="Times New Roman" w:cs="Times New Roman"/>
          <w:sz w:val="20"/>
          <w:szCs w:val="20"/>
        </w:rPr>
        <w:t xml:space="preserve">each </w:t>
      </w:r>
      <w:r w:rsidR="00BD2E13" w:rsidRPr="000526CF">
        <w:rPr>
          <w:rFonts w:ascii="Times New Roman" w:hAnsi="Times New Roman" w:cs="Times New Roman"/>
          <w:sz w:val="20"/>
          <w:szCs w:val="20"/>
        </w:rPr>
        <w:t>of the two interacted terms</w:t>
      </w:r>
      <w:r w:rsidR="00173F6D" w:rsidRPr="000526CF">
        <w:rPr>
          <w:rFonts w:ascii="Times New Roman" w:hAnsi="Times New Roman" w:cs="Times New Roman"/>
          <w:sz w:val="20"/>
          <w:szCs w:val="20"/>
        </w:rPr>
        <w:t xml:space="preserve"> (</w:t>
      </w:r>
      <w:r w:rsidR="00FA1210">
        <w:rPr>
          <w:rFonts w:ascii="Times New Roman" w:hAnsi="Times New Roman" w:cs="Times New Roman"/>
          <w:sz w:val="20"/>
          <w:szCs w:val="20"/>
        </w:rPr>
        <w:t>M2-</w:t>
      </w:r>
      <w:r w:rsidR="00173F6D" w:rsidRPr="000526CF">
        <w:rPr>
          <w:rFonts w:ascii="Times New Roman" w:hAnsi="Times New Roman" w:cs="Times New Roman"/>
          <w:sz w:val="20"/>
          <w:szCs w:val="20"/>
        </w:rPr>
        <w:t>whole sample)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7"/>
        <w:gridCol w:w="2365"/>
        <w:gridCol w:w="2723"/>
      </w:tblGrid>
      <w:tr w:rsidR="003D69BE" w:rsidRPr="007634FF" w14:paraId="758BE1C8" w14:textId="77777777" w:rsidTr="00BB06D6">
        <w:tc>
          <w:tcPr>
            <w:tcW w:w="29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FA2C662" w14:textId="797EF35A" w:rsidR="003D69BE" w:rsidRPr="00F95161" w:rsidRDefault="00F95161" w:rsidP="00F80E6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="003D69BE" w:rsidRPr="00F95161">
              <w:rPr>
                <w:rFonts w:ascii="Times New Roman" w:eastAsia="Times New Roman" w:hAnsi="Times New Roman" w:cs="Times New Roman"/>
                <w:sz w:val="20"/>
                <w:szCs w:val="20"/>
              </w:rPr>
              <w:t>ocial insurance</w:t>
            </w:r>
          </w:p>
          <w:p w14:paraId="52A18C7F" w14:textId="797EF35A" w:rsidR="003D69BE" w:rsidRPr="00F95161" w:rsidRDefault="003D69BE" w:rsidP="00F80E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5161">
              <w:rPr>
                <w:rFonts w:ascii="Times New Roman" w:eastAsia="Times New Roman" w:hAnsi="Times New Roman" w:cs="Times New Roman"/>
                <w:sz w:val="20"/>
                <w:szCs w:val="20"/>
              </w:rPr>
              <w:t>Risk treatment</w:t>
            </w:r>
          </w:p>
        </w:tc>
        <w:tc>
          <w:tcPr>
            <w:tcW w:w="236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A97B762" w14:textId="5DF92DE7" w:rsidR="003D69BE" w:rsidRPr="00F95161" w:rsidRDefault="003D69BE" w:rsidP="00EB0DE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5161">
              <w:rPr>
                <w:rFonts w:ascii="Times New Roman" w:eastAsia="Times New Roman" w:hAnsi="Times New Roman" w:cs="Times New Roman"/>
                <w:sz w:val="20"/>
                <w:szCs w:val="20"/>
              </w:rPr>
              <w:t>Not having insurance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</w:tcBorders>
          </w:tcPr>
          <w:p w14:paraId="4962FCDF" w14:textId="77777777" w:rsidR="003D69BE" w:rsidRPr="00F95161" w:rsidRDefault="003D69BE" w:rsidP="00EB0DE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5161">
              <w:rPr>
                <w:rFonts w:ascii="Times New Roman" w:eastAsia="Times New Roman" w:hAnsi="Times New Roman" w:cs="Times New Roman"/>
                <w:sz w:val="20"/>
                <w:szCs w:val="20"/>
              </w:rPr>
              <w:t>Having insurance</w:t>
            </w:r>
          </w:p>
        </w:tc>
      </w:tr>
      <w:tr w:rsidR="003D69BE" w:rsidRPr="007634FF" w14:paraId="2ABFA812" w14:textId="77777777" w:rsidTr="00BB06D6">
        <w:tc>
          <w:tcPr>
            <w:tcW w:w="2987" w:type="dxa"/>
            <w:tcBorders>
              <w:top w:val="single" w:sz="4" w:space="0" w:color="auto"/>
              <w:right w:val="nil"/>
            </w:tcBorders>
          </w:tcPr>
          <w:p w14:paraId="1261AFA5" w14:textId="77777777" w:rsidR="003D69BE" w:rsidRPr="007634FF" w:rsidRDefault="003D69BE" w:rsidP="00F80E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4FF">
              <w:rPr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</w:p>
        </w:tc>
        <w:tc>
          <w:tcPr>
            <w:tcW w:w="2365" w:type="dxa"/>
            <w:tcBorders>
              <w:top w:val="single" w:sz="4" w:space="0" w:color="auto"/>
              <w:left w:val="nil"/>
            </w:tcBorders>
          </w:tcPr>
          <w:p w14:paraId="489BF554" w14:textId="10817429" w:rsidR="003D69BE" w:rsidRPr="007634FF" w:rsidRDefault="003D69BE" w:rsidP="00F80E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4FF">
              <w:rPr>
                <w:rFonts w:ascii="Times New Roman" w:eastAsia="Times New Roman" w:hAnsi="Times New Roman" w:cs="Times New Roman"/>
                <w:sz w:val="20"/>
                <w:szCs w:val="20"/>
              </w:rPr>
              <w:t>1 (</w:t>
            </w:r>
            <w:r w:rsidR="00D02A27">
              <w:rPr>
                <w:rFonts w:ascii="Times New Roman" w:eastAsia="Times New Roman" w:hAnsi="Times New Roman" w:cs="Times New Roman"/>
                <w:sz w:val="20"/>
                <w:szCs w:val="20"/>
              </w:rPr>
              <w:t>reference group</w:t>
            </w:r>
            <w:r w:rsidRPr="007634FF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723" w:type="dxa"/>
            <w:tcBorders>
              <w:top w:val="single" w:sz="4" w:space="0" w:color="auto"/>
            </w:tcBorders>
          </w:tcPr>
          <w:p w14:paraId="221F6DAF" w14:textId="77777777" w:rsidR="003D69BE" w:rsidRPr="007634FF" w:rsidRDefault="003D69BE" w:rsidP="00F80E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4FF">
              <w:rPr>
                <w:rFonts w:ascii="Times New Roman" w:eastAsia="Times New Roman" w:hAnsi="Times New Roman" w:cs="Times New Roman"/>
                <w:sz w:val="20"/>
                <w:szCs w:val="20"/>
              </w:rPr>
              <w:t>1.11</w:t>
            </w:r>
          </w:p>
        </w:tc>
      </w:tr>
      <w:tr w:rsidR="003D69BE" w:rsidRPr="007634FF" w14:paraId="56FDEBD6" w14:textId="77777777" w:rsidTr="00BB06D6">
        <w:tc>
          <w:tcPr>
            <w:tcW w:w="2987" w:type="dxa"/>
            <w:tcBorders>
              <w:right w:val="nil"/>
            </w:tcBorders>
          </w:tcPr>
          <w:p w14:paraId="159F77AF" w14:textId="77777777" w:rsidR="003D69BE" w:rsidRPr="007634FF" w:rsidRDefault="003D69BE" w:rsidP="00F80E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4FF">
              <w:rPr>
                <w:rFonts w:ascii="Times New Roman" w:eastAsia="Times New Roman" w:hAnsi="Times New Roman" w:cs="Times New Roman"/>
                <w:sz w:val="20"/>
                <w:szCs w:val="20"/>
              </w:rPr>
              <w:t>Med</w:t>
            </w:r>
          </w:p>
        </w:tc>
        <w:tc>
          <w:tcPr>
            <w:tcW w:w="2365" w:type="dxa"/>
            <w:tcBorders>
              <w:left w:val="nil"/>
            </w:tcBorders>
          </w:tcPr>
          <w:p w14:paraId="21BF3072" w14:textId="77777777" w:rsidR="003D69BE" w:rsidRPr="007634FF" w:rsidRDefault="003D69BE" w:rsidP="00F80E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4FF">
              <w:rPr>
                <w:rFonts w:ascii="Times New Roman" w:eastAsia="Times New Roman" w:hAnsi="Times New Roman" w:cs="Times New Roman"/>
                <w:sz w:val="20"/>
                <w:szCs w:val="20"/>
              </w:rPr>
              <w:t>1.212</w:t>
            </w:r>
          </w:p>
        </w:tc>
        <w:tc>
          <w:tcPr>
            <w:tcW w:w="2723" w:type="dxa"/>
          </w:tcPr>
          <w:p w14:paraId="3EB23DE9" w14:textId="77777777" w:rsidR="003D69BE" w:rsidRPr="007634FF" w:rsidRDefault="003D69BE" w:rsidP="00F80E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4FF">
              <w:rPr>
                <w:rFonts w:ascii="Times New Roman" w:eastAsia="Times New Roman" w:hAnsi="Times New Roman" w:cs="Times New Roman"/>
                <w:sz w:val="20"/>
                <w:szCs w:val="20"/>
              </w:rPr>
              <w:t>1.075 = 1.212*0.887</w:t>
            </w:r>
          </w:p>
        </w:tc>
      </w:tr>
      <w:tr w:rsidR="003D69BE" w:rsidRPr="007634FF" w14:paraId="4BDD92D0" w14:textId="77777777" w:rsidTr="00BB06D6">
        <w:tc>
          <w:tcPr>
            <w:tcW w:w="2987" w:type="dxa"/>
            <w:tcBorders>
              <w:bottom w:val="single" w:sz="4" w:space="0" w:color="auto"/>
              <w:right w:val="nil"/>
            </w:tcBorders>
          </w:tcPr>
          <w:p w14:paraId="664D4290" w14:textId="77777777" w:rsidR="003D69BE" w:rsidRPr="007634FF" w:rsidRDefault="003D69BE" w:rsidP="00F80E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4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High </w:t>
            </w:r>
          </w:p>
        </w:tc>
        <w:tc>
          <w:tcPr>
            <w:tcW w:w="2365" w:type="dxa"/>
            <w:tcBorders>
              <w:left w:val="nil"/>
            </w:tcBorders>
          </w:tcPr>
          <w:p w14:paraId="3CFF75A4" w14:textId="77777777" w:rsidR="003D69BE" w:rsidRPr="007634FF" w:rsidRDefault="003D69BE" w:rsidP="00F80E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4FF">
              <w:rPr>
                <w:rFonts w:ascii="Times New Roman" w:eastAsia="Times New Roman" w:hAnsi="Times New Roman" w:cs="Times New Roman"/>
                <w:sz w:val="20"/>
                <w:szCs w:val="20"/>
              </w:rPr>
              <w:t>1.266</w:t>
            </w:r>
          </w:p>
        </w:tc>
        <w:tc>
          <w:tcPr>
            <w:tcW w:w="2723" w:type="dxa"/>
          </w:tcPr>
          <w:p w14:paraId="2F50DA90" w14:textId="77777777" w:rsidR="003D69BE" w:rsidRPr="007634FF" w:rsidRDefault="003D69BE" w:rsidP="00F80E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4FF">
              <w:rPr>
                <w:rFonts w:ascii="Times New Roman" w:eastAsia="Times New Roman" w:hAnsi="Times New Roman" w:cs="Times New Roman"/>
                <w:sz w:val="20"/>
                <w:szCs w:val="20"/>
              </w:rPr>
              <w:t>1.104=1.266*0.872</w:t>
            </w:r>
          </w:p>
        </w:tc>
      </w:tr>
    </w:tbl>
    <w:p w14:paraId="2424AC85" w14:textId="52EEC8AD" w:rsidR="00CB16C9" w:rsidRDefault="00173F6D" w:rsidP="00F57322">
      <w:pPr>
        <w:rPr>
          <w:rFonts w:ascii="Times New Roman" w:hAnsi="Times New Roman" w:cs="Times New Roman"/>
          <w:sz w:val="18"/>
          <w:szCs w:val="18"/>
        </w:rPr>
      </w:pPr>
      <w:r w:rsidRPr="002D2F00">
        <w:rPr>
          <w:rFonts w:ascii="Times New Roman" w:hAnsi="Times New Roman" w:cs="Times New Roman"/>
          <w:sz w:val="18"/>
          <w:szCs w:val="18"/>
        </w:rPr>
        <w:t>* the calculations are based on the results shown in Table 4</w:t>
      </w:r>
      <w:r w:rsidR="00642C64" w:rsidRPr="002D2F00">
        <w:rPr>
          <w:rFonts w:ascii="Times New Roman" w:hAnsi="Times New Roman" w:cs="Times New Roman"/>
          <w:sz w:val="18"/>
          <w:szCs w:val="18"/>
        </w:rPr>
        <w:t xml:space="preserve">; F-test was conducted to test for the joint significance of </w:t>
      </w:r>
      <w:r w:rsidR="00F57322" w:rsidRPr="002D2F00">
        <w:rPr>
          <w:rFonts w:ascii="Times New Roman" w:hAnsi="Times New Roman" w:cs="Times New Roman"/>
          <w:sz w:val="18"/>
          <w:szCs w:val="18"/>
        </w:rPr>
        <w:t>ATE (</w:t>
      </w:r>
      <w:r w:rsidR="008E1EF2" w:rsidRPr="002D2F00">
        <w:rPr>
          <w:rFonts w:ascii="Times New Roman" w:hAnsi="Times New Roman" w:cs="Times New Roman"/>
          <w:position w:val="-10"/>
          <w:sz w:val="18"/>
          <w:szCs w:val="18"/>
        </w:rPr>
        <w:object w:dxaOrig="220" w:dyaOrig="340" w14:anchorId="6C49878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25pt;height:17.25pt" o:ole="">
            <v:imagedata r:id="rId5" o:title=""/>
          </v:shape>
          <o:OLEObject Type="Embed" ProgID="Equation.DSMT4" ShapeID="_x0000_i1025" DrawAspect="Content" ObjectID="_1724334714" r:id="rId6"/>
        </w:object>
      </w:r>
      <w:r w:rsidR="00F57322" w:rsidRPr="002D2F00">
        <w:rPr>
          <w:rFonts w:ascii="Times New Roman" w:hAnsi="Times New Roman" w:cs="Times New Roman"/>
          <w:sz w:val="18"/>
          <w:szCs w:val="18"/>
        </w:rPr>
        <w:t>)</w:t>
      </w:r>
      <w:r w:rsidR="008E1EF2" w:rsidRPr="002D2F00">
        <w:rPr>
          <w:rFonts w:ascii="Times New Roman" w:hAnsi="Times New Roman" w:cs="Times New Roman"/>
          <w:sz w:val="18"/>
          <w:szCs w:val="18"/>
        </w:rPr>
        <w:t xml:space="preserve"> and </w:t>
      </w:r>
      <w:r w:rsidR="008E1EF2" w:rsidRPr="002D2F00">
        <w:rPr>
          <w:rFonts w:ascii="Times New Roman" w:hAnsi="Times New Roman" w:cs="Times New Roman"/>
          <w:position w:val="-10"/>
          <w:sz w:val="18"/>
          <w:szCs w:val="18"/>
        </w:rPr>
        <w:object w:dxaOrig="220" w:dyaOrig="340" w14:anchorId="281C4BB6">
          <v:shape id="_x0000_i1026" type="#_x0000_t75" style="width:11.25pt;height:17.25pt" o:ole="">
            <v:imagedata r:id="rId5" o:title=""/>
          </v:shape>
          <o:OLEObject Type="Embed" ProgID="Equation.DSMT4" ShapeID="_x0000_i1026" DrawAspect="Content" ObjectID="_1724334715" r:id="rId7"/>
        </w:object>
      </w:r>
      <w:r w:rsidR="00F57322" w:rsidRPr="002D2F00">
        <w:rPr>
          <w:rFonts w:ascii="Times New Roman" w:hAnsi="Times New Roman" w:cs="Times New Roman"/>
          <w:sz w:val="18"/>
          <w:szCs w:val="18"/>
        </w:rPr>
        <w:t xml:space="preserve"> *social insurance</w:t>
      </w:r>
      <w:r w:rsidR="005B29F2" w:rsidRPr="002D2F00">
        <w:rPr>
          <w:rFonts w:ascii="Times New Roman" w:hAnsi="Times New Roman" w:cs="Times New Roman"/>
          <w:sz w:val="18"/>
          <w:szCs w:val="18"/>
        </w:rPr>
        <w:t xml:space="preserve"> (P&lt;0.01) as well as ATE (</w:t>
      </w:r>
      <w:r w:rsidR="005B29F2" w:rsidRPr="002D2F00">
        <w:rPr>
          <w:rFonts w:ascii="Times New Roman" w:hAnsi="Times New Roman" w:cs="Times New Roman"/>
          <w:position w:val="-10"/>
          <w:sz w:val="18"/>
          <w:szCs w:val="18"/>
        </w:rPr>
        <w:object w:dxaOrig="240" w:dyaOrig="340" w14:anchorId="74A761D5">
          <v:shape id="_x0000_i1027" type="#_x0000_t75" style="width:12.75pt;height:17.25pt" o:ole="">
            <v:imagedata r:id="rId8" o:title=""/>
          </v:shape>
          <o:OLEObject Type="Embed" ProgID="Equation.DSMT4" ShapeID="_x0000_i1027" DrawAspect="Content" ObjectID="_1724334716" r:id="rId9"/>
        </w:object>
      </w:r>
      <w:r w:rsidR="005B29F2" w:rsidRPr="002D2F00">
        <w:rPr>
          <w:rFonts w:ascii="Times New Roman" w:hAnsi="Times New Roman" w:cs="Times New Roman"/>
          <w:sz w:val="18"/>
          <w:szCs w:val="18"/>
        </w:rPr>
        <w:t xml:space="preserve">) and </w:t>
      </w:r>
      <w:r w:rsidR="005B29F2" w:rsidRPr="002D2F00">
        <w:rPr>
          <w:rFonts w:ascii="Times New Roman" w:hAnsi="Times New Roman" w:cs="Times New Roman"/>
          <w:position w:val="-10"/>
          <w:sz w:val="18"/>
          <w:szCs w:val="18"/>
        </w:rPr>
        <w:object w:dxaOrig="240" w:dyaOrig="340" w14:anchorId="54612968">
          <v:shape id="_x0000_i1028" type="#_x0000_t75" style="width:12.75pt;height:17.25pt" o:ole="">
            <v:imagedata r:id="rId10" o:title=""/>
          </v:shape>
          <o:OLEObject Type="Embed" ProgID="Equation.DSMT4" ShapeID="_x0000_i1028" DrawAspect="Content" ObjectID="_1724334717" r:id="rId11"/>
        </w:object>
      </w:r>
      <w:r w:rsidR="005B29F2" w:rsidRPr="002D2F00">
        <w:rPr>
          <w:rFonts w:ascii="Times New Roman" w:hAnsi="Times New Roman" w:cs="Times New Roman"/>
          <w:sz w:val="18"/>
          <w:szCs w:val="18"/>
        </w:rPr>
        <w:t xml:space="preserve"> *social insurance (p&lt;0.01)</w:t>
      </w:r>
      <w:r w:rsidR="00577450">
        <w:rPr>
          <w:rFonts w:ascii="Times New Roman" w:hAnsi="Times New Roman" w:cs="Times New Roman"/>
          <w:sz w:val="18"/>
          <w:szCs w:val="18"/>
        </w:rPr>
        <w:t xml:space="preserve"> </w:t>
      </w:r>
      <w:r w:rsidR="00577450">
        <w:rPr>
          <w:rFonts w:ascii="Times New Roman" w:hAnsi="Times New Roman" w:cs="Times New Roman"/>
          <w:sz w:val="18"/>
          <w:szCs w:val="18"/>
        </w:rPr>
        <w:fldChar w:fldCharType="begin" w:fldLock="1"/>
      </w:r>
      <w:r w:rsidR="008414F2">
        <w:rPr>
          <w:rFonts w:ascii="Times New Roman" w:hAnsi="Times New Roman" w:cs="Times New Roman"/>
          <w:sz w:val="18"/>
          <w:szCs w:val="18"/>
        </w:rPr>
        <w:instrText>ADDIN CSL_CITATION {"citationItems":[{"id":"ITEM-1","itemData":{"author":[{"dropping-particle":"","family":"Best","given":"Henning","non-dropping-particle":"","parse-names":false,"suffix":""},{"dropping-particle":"","family":"Wolf","given":"Christof","non-dropping-particle":"","parse-names":false,"suffix":""}],"container-title":"The SAGE handbook of regression analysis and causal inference","id":"ITEM-1","issued":{"date-parts":[["2015"]]},"page":"153-172","publisher":"Sage Los Angeles","title":"Logistic regression","type":"article-journal"},"uris":["http://www.mendeley.com/documents/?uuid=270f2f5d-8036-4d22-8053-1a9141d7f1ee"]}],"mendeley":{"formattedCitation":"(Best &amp; Wolf, 2015)","plainTextFormattedCitation":"(Best &amp; Wolf, 2015)","previouslyFormattedCitation":"(Best &amp; Wolf, 2015)"},"properties":{"noteIndex":0},"schema":"https://github.com/citation-style-language/schema/raw/master/csl-citation.json"}</w:instrText>
      </w:r>
      <w:r w:rsidR="00577450">
        <w:rPr>
          <w:rFonts w:ascii="Times New Roman" w:hAnsi="Times New Roman" w:cs="Times New Roman"/>
          <w:sz w:val="18"/>
          <w:szCs w:val="18"/>
        </w:rPr>
        <w:fldChar w:fldCharType="separate"/>
      </w:r>
      <w:r w:rsidR="00577450" w:rsidRPr="00577450">
        <w:rPr>
          <w:rFonts w:ascii="Times New Roman" w:hAnsi="Times New Roman" w:cs="Times New Roman"/>
          <w:noProof/>
          <w:sz w:val="18"/>
          <w:szCs w:val="18"/>
        </w:rPr>
        <w:t>(Best &amp; Wolf, 2015)</w:t>
      </w:r>
      <w:r w:rsidR="00577450">
        <w:rPr>
          <w:rFonts w:ascii="Times New Roman" w:hAnsi="Times New Roman" w:cs="Times New Roman"/>
          <w:sz w:val="18"/>
          <w:szCs w:val="18"/>
        </w:rPr>
        <w:fldChar w:fldCharType="end"/>
      </w:r>
    </w:p>
    <w:p w14:paraId="36F41162" w14:textId="4C4BBF82" w:rsidR="001C6035" w:rsidRDefault="001C6035" w:rsidP="00F57322">
      <w:pPr>
        <w:rPr>
          <w:rFonts w:ascii="Times New Roman" w:hAnsi="Times New Roman" w:cs="Times New Roman"/>
          <w:sz w:val="18"/>
          <w:szCs w:val="18"/>
        </w:rPr>
      </w:pPr>
    </w:p>
    <w:p w14:paraId="24F77BF9" w14:textId="116CD3C8" w:rsidR="001C6035" w:rsidRPr="000526CF" w:rsidRDefault="001C6035" w:rsidP="001C6035">
      <w:pPr>
        <w:rPr>
          <w:rFonts w:ascii="Times New Roman" w:hAnsi="Times New Roman" w:cs="Times New Roman"/>
          <w:sz w:val="20"/>
          <w:szCs w:val="20"/>
        </w:rPr>
      </w:pPr>
      <w:r w:rsidRPr="007634FF">
        <w:rPr>
          <w:rFonts w:ascii="Times New Roman" w:hAnsi="Times New Roman" w:cs="Times New Roman"/>
          <w:b/>
          <w:bCs/>
          <w:sz w:val="20"/>
          <w:szCs w:val="20"/>
        </w:rPr>
        <w:t xml:space="preserve">Appendix Table </w:t>
      </w:r>
      <w:r w:rsidR="007F6902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7634F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O</w:t>
      </w:r>
      <w:r w:rsidRPr="000526CF">
        <w:rPr>
          <w:rFonts w:ascii="Times New Roman" w:hAnsi="Times New Roman" w:cs="Times New Roman"/>
          <w:sz w:val="20"/>
          <w:szCs w:val="20"/>
        </w:rPr>
        <w:t>dds ratios for each of the two interacted terms (</w:t>
      </w:r>
      <w:r w:rsidR="00FA1210">
        <w:rPr>
          <w:rFonts w:ascii="Times New Roman" w:hAnsi="Times New Roman" w:cs="Times New Roman"/>
          <w:sz w:val="20"/>
          <w:szCs w:val="20"/>
        </w:rPr>
        <w:t>M</w:t>
      </w:r>
      <w:r w:rsidR="00303C6E">
        <w:rPr>
          <w:rFonts w:ascii="Times New Roman" w:hAnsi="Times New Roman" w:cs="Times New Roman"/>
          <w:sz w:val="20"/>
          <w:szCs w:val="20"/>
        </w:rPr>
        <w:t>3 rural</w:t>
      </w:r>
      <w:r w:rsidRPr="000526CF">
        <w:rPr>
          <w:rFonts w:ascii="Times New Roman" w:hAnsi="Times New Roman" w:cs="Times New Roman"/>
          <w:sz w:val="20"/>
          <w:szCs w:val="20"/>
        </w:rPr>
        <w:t xml:space="preserve"> sample)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7"/>
        <w:gridCol w:w="2365"/>
        <w:gridCol w:w="2723"/>
      </w:tblGrid>
      <w:tr w:rsidR="001C6035" w:rsidRPr="007634FF" w14:paraId="2EDE13F2" w14:textId="77777777" w:rsidTr="00F80E68">
        <w:tc>
          <w:tcPr>
            <w:tcW w:w="29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55BBF5F" w14:textId="77777777" w:rsidR="001C6035" w:rsidRPr="00F95161" w:rsidRDefault="001C6035" w:rsidP="00F80E6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F95161">
              <w:rPr>
                <w:rFonts w:ascii="Times New Roman" w:eastAsia="Times New Roman" w:hAnsi="Times New Roman" w:cs="Times New Roman"/>
                <w:sz w:val="20"/>
                <w:szCs w:val="20"/>
              </w:rPr>
              <w:t>ocial insurance</w:t>
            </w:r>
          </w:p>
          <w:p w14:paraId="6BC97707" w14:textId="77777777" w:rsidR="001C6035" w:rsidRPr="00F95161" w:rsidRDefault="001C6035" w:rsidP="00F80E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5161">
              <w:rPr>
                <w:rFonts w:ascii="Times New Roman" w:eastAsia="Times New Roman" w:hAnsi="Times New Roman" w:cs="Times New Roman"/>
                <w:sz w:val="20"/>
                <w:szCs w:val="20"/>
              </w:rPr>
              <w:t>Risk treatment</w:t>
            </w:r>
          </w:p>
        </w:tc>
        <w:tc>
          <w:tcPr>
            <w:tcW w:w="236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AE82761" w14:textId="77777777" w:rsidR="001C6035" w:rsidRPr="00F95161" w:rsidRDefault="001C6035" w:rsidP="00F80E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5161">
              <w:rPr>
                <w:rFonts w:ascii="Times New Roman" w:eastAsia="Times New Roman" w:hAnsi="Times New Roman" w:cs="Times New Roman"/>
                <w:sz w:val="20"/>
                <w:szCs w:val="20"/>
              </w:rPr>
              <w:t>Not having insurance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</w:tcBorders>
          </w:tcPr>
          <w:p w14:paraId="273B7401" w14:textId="77777777" w:rsidR="001C6035" w:rsidRPr="00F95161" w:rsidRDefault="001C6035" w:rsidP="00F80E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5161">
              <w:rPr>
                <w:rFonts w:ascii="Times New Roman" w:eastAsia="Times New Roman" w:hAnsi="Times New Roman" w:cs="Times New Roman"/>
                <w:sz w:val="20"/>
                <w:szCs w:val="20"/>
              </w:rPr>
              <w:t>Having insurance</w:t>
            </w:r>
          </w:p>
        </w:tc>
      </w:tr>
      <w:tr w:rsidR="00D52AAA" w:rsidRPr="007634FF" w14:paraId="266A3A15" w14:textId="77777777" w:rsidTr="00F80E68">
        <w:tc>
          <w:tcPr>
            <w:tcW w:w="2987" w:type="dxa"/>
            <w:tcBorders>
              <w:top w:val="single" w:sz="4" w:space="0" w:color="auto"/>
              <w:right w:val="nil"/>
            </w:tcBorders>
          </w:tcPr>
          <w:p w14:paraId="18AFECA1" w14:textId="77777777" w:rsidR="00D52AAA" w:rsidRPr="007634FF" w:rsidRDefault="00D52AAA" w:rsidP="00D52A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4FF">
              <w:rPr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</w:p>
        </w:tc>
        <w:tc>
          <w:tcPr>
            <w:tcW w:w="2365" w:type="dxa"/>
            <w:tcBorders>
              <w:top w:val="single" w:sz="4" w:space="0" w:color="auto"/>
              <w:left w:val="nil"/>
            </w:tcBorders>
          </w:tcPr>
          <w:p w14:paraId="30159B6E" w14:textId="21D80F30" w:rsidR="00D52AAA" w:rsidRPr="007634FF" w:rsidRDefault="00D52AAA" w:rsidP="00D52A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4FF">
              <w:rPr>
                <w:rFonts w:ascii="Times New Roman" w:eastAsia="Times New Roman" w:hAnsi="Times New Roman" w:cs="Times New Roman"/>
                <w:sz w:val="20"/>
                <w:szCs w:val="20"/>
              </w:rPr>
              <w:t>1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reference group</w:t>
            </w:r>
            <w:r w:rsidRPr="007634FF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723" w:type="dxa"/>
            <w:tcBorders>
              <w:top w:val="single" w:sz="4" w:space="0" w:color="auto"/>
            </w:tcBorders>
          </w:tcPr>
          <w:p w14:paraId="47F8949E" w14:textId="2F11D9FD" w:rsidR="00D52AAA" w:rsidRPr="007634FF" w:rsidRDefault="00D52AAA" w:rsidP="00D52A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4FF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305</w:t>
            </w:r>
          </w:p>
        </w:tc>
      </w:tr>
      <w:tr w:rsidR="00D52AAA" w:rsidRPr="007634FF" w14:paraId="11A09F00" w14:textId="77777777" w:rsidTr="00F80E68">
        <w:tc>
          <w:tcPr>
            <w:tcW w:w="2987" w:type="dxa"/>
            <w:tcBorders>
              <w:right w:val="nil"/>
            </w:tcBorders>
          </w:tcPr>
          <w:p w14:paraId="5442F272" w14:textId="77777777" w:rsidR="00D52AAA" w:rsidRPr="007634FF" w:rsidRDefault="00D52AAA" w:rsidP="00D52A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4FF">
              <w:rPr>
                <w:rFonts w:ascii="Times New Roman" w:eastAsia="Times New Roman" w:hAnsi="Times New Roman" w:cs="Times New Roman"/>
                <w:sz w:val="20"/>
                <w:szCs w:val="20"/>
              </w:rPr>
              <w:t>Med</w:t>
            </w:r>
          </w:p>
        </w:tc>
        <w:tc>
          <w:tcPr>
            <w:tcW w:w="2365" w:type="dxa"/>
            <w:tcBorders>
              <w:left w:val="nil"/>
            </w:tcBorders>
          </w:tcPr>
          <w:p w14:paraId="275BEFCF" w14:textId="0AFEFAE1" w:rsidR="00D52AAA" w:rsidRPr="007634FF" w:rsidRDefault="00D52AAA" w:rsidP="00D52A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4FF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346</w:t>
            </w:r>
          </w:p>
        </w:tc>
        <w:tc>
          <w:tcPr>
            <w:tcW w:w="2723" w:type="dxa"/>
          </w:tcPr>
          <w:p w14:paraId="0D0B9D5D" w14:textId="4610F338" w:rsidR="00D52AAA" w:rsidRPr="007634FF" w:rsidRDefault="00D52AAA" w:rsidP="00D52A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4FF">
              <w:rPr>
                <w:rFonts w:ascii="Times New Roman" w:eastAsia="Times New Roman" w:hAnsi="Times New Roman" w:cs="Times New Roman"/>
                <w:sz w:val="20"/>
                <w:szCs w:val="20"/>
              </w:rPr>
              <w:t>1.0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  <w:r w:rsidRPr="007634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364</w:t>
            </w:r>
            <w:r w:rsidRPr="007634FF">
              <w:rPr>
                <w:rFonts w:ascii="Times New Roman" w:eastAsia="Times New Roman" w:hAnsi="Times New Roman" w:cs="Times New Roman"/>
                <w:sz w:val="20"/>
                <w:szCs w:val="20"/>
              </w:rPr>
              <w:t>*0.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763</w:t>
            </w:r>
          </w:p>
        </w:tc>
      </w:tr>
      <w:tr w:rsidR="00D52AAA" w:rsidRPr="007634FF" w14:paraId="067AFE17" w14:textId="77777777" w:rsidTr="00F80E68">
        <w:tc>
          <w:tcPr>
            <w:tcW w:w="2987" w:type="dxa"/>
            <w:tcBorders>
              <w:bottom w:val="single" w:sz="4" w:space="0" w:color="auto"/>
              <w:right w:val="nil"/>
            </w:tcBorders>
          </w:tcPr>
          <w:p w14:paraId="5A008EE7" w14:textId="77777777" w:rsidR="00D52AAA" w:rsidRPr="007634FF" w:rsidRDefault="00D52AAA" w:rsidP="00D52A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4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High </w:t>
            </w:r>
          </w:p>
        </w:tc>
        <w:tc>
          <w:tcPr>
            <w:tcW w:w="2365" w:type="dxa"/>
            <w:tcBorders>
              <w:left w:val="nil"/>
            </w:tcBorders>
          </w:tcPr>
          <w:p w14:paraId="62770DD5" w14:textId="6F728E30" w:rsidR="00D52AAA" w:rsidRPr="007634FF" w:rsidRDefault="00D52AAA" w:rsidP="00D52A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4FF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671</w:t>
            </w:r>
          </w:p>
        </w:tc>
        <w:tc>
          <w:tcPr>
            <w:tcW w:w="2723" w:type="dxa"/>
          </w:tcPr>
          <w:p w14:paraId="0C5A7D06" w14:textId="7540FF11" w:rsidR="00D52AAA" w:rsidRPr="007634FF" w:rsidRDefault="00D52AAA" w:rsidP="00D52A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4FF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061</w:t>
            </w:r>
            <w:r w:rsidRPr="007634FF">
              <w:rPr>
                <w:rFonts w:ascii="Times New Roman" w:eastAsia="Times New Roman" w:hAnsi="Times New Roman" w:cs="Times New Roman"/>
                <w:sz w:val="20"/>
                <w:szCs w:val="20"/>
              </w:rPr>
              <w:t>=1.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671</w:t>
            </w:r>
            <w:r w:rsidRPr="007634FF">
              <w:rPr>
                <w:rFonts w:ascii="Times New Roman" w:eastAsia="Times New Roman" w:hAnsi="Times New Roman" w:cs="Times New Roman"/>
                <w:sz w:val="20"/>
                <w:szCs w:val="20"/>
              </w:rPr>
              <w:t>*0.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635</w:t>
            </w:r>
          </w:p>
        </w:tc>
      </w:tr>
    </w:tbl>
    <w:p w14:paraId="37726098" w14:textId="64B01695" w:rsidR="001C6035" w:rsidRPr="002D2F00" w:rsidRDefault="001C6035" w:rsidP="001C6035">
      <w:pPr>
        <w:rPr>
          <w:rFonts w:ascii="Times New Roman" w:hAnsi="Times New Roman" w:cs="Times New Roman"/>
          <w:sz w:val="18"/>
          <w:szCs w:val="18"/>
        </w:rPr>
      </w:pPr>
      <w:r w:rsidRPr="002D2F00">
        <w:rPr>
          <w:rFonts w:ascii="Times New Roman" w:hAnsi="Times New Roman" w:cs="Times New Roman"/>
          <w:sz w:val="18"/>
          <w:szCs w:val="18"/>
        </w:rPr>
        <w:t xml:space="preserve">* the calculations are based on the results shown in Table </w:t>
      </w:r>
      <w:r w:rsidR="00903022">
        <w:rPr>
          <w:rFonts w:ascii="Times New Roman" w:hAnsi="Times New Roman" w:cs="Times New Roman"/>
          <w:sz w:val="18"/>
          <w:szCs w:val="18"/>
        </w:rPr>
        <w:t>5</w:t>
      </w:r>
      <w:r w:rsidRPr="002D2F00">
        <w:rPr>
          <w:rFonts w:ascii="Times New Roman" w:hAnsi="Times New Roman" w:cs="Times New Roman"/>
          <w:sz w:val="18"/>
          <w:szCs w:val="18"/>
        </w:rPr>
        <w:t>; F-test was conducted to test for the joint significance of ATE (</w:t>
      </w:r>
      <w:r w:rsidRPr="002D2F00">
        <w:rPr>
          <w:rFonts w:ascii="Times New Roman" w:hAnsi="Times New Roman" w:cs="Times New Roman"/>
          <w:position w:val="-10"/>
          <w:sz w:val="18"/>
          <w:szCs w:val="18"/>
        </w:rPr>
        <w:object w:dxaOrig="220" w:dyaOrig="340" w14:anchorId="158F455F">
          <v:shape id="_x0000_i1029" type="#_x0000_t75" style="width:11.25pt;height:17.25pt" o:ole="">
            <v:imagedata r:id="rId5" o:title=""/>
          </v:shape>
          <o:OLEObject Type="Embed" ProgID="Equation.DSMT4" ShapeID="_x0000_i1029" DrawAspect="Content" ObjectID="_1724334718" r:id="rId12"/>
        </w:object>
      </w:r>
      <w:r w:rsidRPr="002D2F00">
        <w:rPr>
          <w:rFonts w:ascii="Times New Roman" w:hAnsi="Times New Roman" w:cs="Times New Roman"/>
          <w:sz w:val="18"/>
          <w:szCs w:val="18"/>
        </w:rPr>
        <w:t xml:space="preserve">) and </w:t>
      </w:r>
      <w:r w:rsidRPr="002D2F00">
        <w:rPr>
          <w:rFonts w:ascii="Times New Roman" w:hAnsi="Times New Roman" w:cs="Times New Roman"/>
          <w:position w:val="-10"/>
          <w:sz w:val="18"/>
          <w:szCs w:val="18"/>
        </w:rPr>
        <w:object w:dxaOrig="220" w:dyaOrig="340" w14:anchorId="3464FC58">
          <v:shape id="_x0000_i1030" type="#_x0000_t75" style="width:11.25pt;height:17.25pt" o:ole="">
            <v:imagedata r:id="rId5" o:title=""/>
          </v:shape>
          <o:OLEObject Type="Embed" ProgID="Equation.DSMT4" ShapeID="_x0000_i1030" DrawAspect="Content" ObjectID="_1724334719" r:id="rId13"/>
        </w:object>
      </w:r>
      <w:r w:rsidRPr="002D2F00">
        <w:rPr>
          <w:rFonts w:ascii="Times New Roman" w:hAnsi="Times New Roman" w:cs="Times New Roman"/>
          <w:sz w:val="18"/>
          <w:szCs w:val="18"/>
        </w:rPr>
        <w:t xml:space="preserve"> *social insurance (P&lt;0.01) as well as ATE (</w:t>
      </w:r>
      <w:r w:rsidRPr="002D2F00">
        <w:rPr>
          <w:rFonts w:ascii="Times New Roman" w:hAnsi="Times New Roman" w:cs="Times New Roman"/>
          <w:position w:val="-10"/>
          <w:sz w:val="18"/>
          <w:szCs w:val="18"/>
        </w:rPr>
        <w:object w:dxaOrig="240" w:dyaOrig="340" w14:anchorId="2131839A">
          <v:shape id="_x0000_i1031" type="#_x0000_t75" style="width:12.75pt;height:17.25pt" o:ole="">
            <v:imagedata r:id="rId8" o:title=""/>
          </v:shape>
          <o:OLEObject Type="Embed" ProgID="Equation.DSMT4" ShapeID="_x0000_i1031" DrawAspect="Content" ObjectID="_1724334720" r:id="rId14"/>
        </w:object>
      </w:r>
      <w:r w:rsidRPr="002D2F00">
        <w:rPr>
          <w:rFonts w:ascii="Times New Roman" w:hAnsi="Times New Roman" w:cs="Times New Roman"/>
          <w:sz w:val="18"/>
          <w:szCs w:val="18"/>
        </w:rPr>
        <w:t xml:space="preserve">) and </w:t>
      </w:r>
      <w:r w:rsidRPr="002D2F00">
        <w:rPr>
          <w:rFonts w:ascii="Times New Roman" w:hAnsi="Times New Roman" w:cs="Times New Roman"/>
          <w:position w:val="-10"/>
          <w:sz w:val="18"/>
          <w:szCs w:val="18"/>
        </w:rPr>
        <w:object w:dxaOrig="240" w:dyaOrig="340" w14:anchorId="0392774D">
          <v:shape id="_x0000_i1032" type="#_x0000_t75" style="width:12.75pt;height:17.25pt" o:ole="">
            <v:imagedata r:id="rId10" o:title=""/>
          </v:shape>
          <o:OLEObject Type="Embed" ProgID="Equation.DSMT4" ShapeID="_x0000_i1032" DrawAspect="Content" ObjectID="_1724334721" r:id="rId15"/>
        </w:object>
      </w:r>
      <w:r w:rsidRPr="002D2F00">
        <w:rPr>
          <w:rFonts w:ascii="Times New Roman" w:hAnsi="Times New Roman" w:cs="Times New Roman"/>
          <w:sz w:val="18"/>
          <w:szCs w:val="18"/>
        </w:rPr>
        <w:t xml:space="preserve"> *social insurance (p&lt;0.01)</w:t>
      </w:r>
      <w:r w:rsidR="00A41A42">
        <w:rPr>
          <w:rFonts w:ascii="Times New Roman" w:hAnsi="Times New Roman" w:cs="Times New Roman"/>
          <w:sz w:val="18"/>
          <w:szCs w:val="18"/>
        </w:rPr>
        <w:t>.</w:t>
      </w:r>
    </w:p>
    <w:p w14:paraId="10FEAF14" w14:textId="2239965E" w:rsidR="001C6035" w:rsidRDefault="001C6035" w:rsidP="00F57322">
      <w:pPr>
        <w:rPr>
          <w:rFonts w:ascii="Times New Roman" w:hAnsi="Times New Roman" w:cs="Times New Roman"/>
          <w:sz w:val="18"/>
          <w:szCs w:val="18"/>
        </w:rPr>
      </w:pPr>
    </w:p>
    <w:p w14:paraId="14172623" w14:textId="5F7D2F63" w:rsidR="007F6902" w:rsidRPr="000526CF" w:rsidRDefault="007F6902" w:rsidP="007F6902">
      <w:pPr>
        <w:rPr>
          <w:rFonts w:ascii="Times New Roman" w:hAnsi="Times New Roman" w:cs="Times New Roman"/>
          <w:sz w:val="20"/>
          <w:szCs w:val="20"/>
        </w:rPr>
      </w:pPr>
      <w:r w:rsidRPr="007634FF">
        <w:rPr>
          <w:rFonts w:ascii="Times New Roman" w:hAnsi="Times New Roman" w:cs="Times New Roman"/>
          <w:b/>
          <w:bCs/>
          <w:sz w:val="20"/>
          <w:szCs w:val="20"/>
        </w:rPr>
        <w:t xml:space="preserve">Appendix Table </w:t>
      </w:r>
      <w:r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7634F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O</w:t>
      </w:r>
      <w:r w:rsidRPr="000526CF">
        <w:rPr>
          <w:rFonts w:ascii="Times New Roman" w:hAnsi="Times New Roman" w:cs="Times New Roman"/>
          <w:sz w:val="20"/>
          <w:szCs w:val="20"/>
        </w:rPr>
        <w:t>dds ratios for each of the two interacted terms (</w:t>
      </w:r>
      <w:r w:rsidR="00303C6E">
        <w:rPr>
          <w:rFonts w:ascii="Times New Roman" w:hAnsi="Times New Roman" w:cs="Times New Roman"/>
          <w:sz w:val="20"/>
          <w:szCs w:val="20"/>
        </w:rPr>
        <w:t>M4 urban</w:t>
      </w:r>
      <w:r w:rsidRPr="000526CF">
        <w:rPr>
          <w:rFonts w:ascii="Times New Roman" w:hAnsi="Times New Roman" w:cs="Times New Roman"/>
          <w:sz w:val="20"/>
          <w:szCs w:val="20"/>
        </w:rPr>
        <w:t xml:space="preserve"> sample)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7"/>
        <w:gridCol w:w="2365"/>
        <w:gridCol w:w="2723"/>
      </w:tblGrid>
      <w:tr w:rsidR="007F6902" w:rsidRPr="007634FF" w14:paraId="48B07390" w14:textId="77777777" w:rsidTr="00F80E68">
        <w:tc>
          <w:tcPr>
            <w:tcW w:w="29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71EBBB2" w14:textId="77777777" w:rsidR="007F6902" w:rsidRPr="00F95161" w:rsidRDefault="007F6902" w:rsidP="00F80E6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F95161">
              <w:rPr>
                <w:rFonts w:ascii="Times New Roman" w:eastAsia="Times New Roman" w:hAnsi="Times New Roman" w:cs="Times New Roman"/>
                <w:sz w:val="20"/>
                <w:szCs w:val="20"/>
              </w:rPr>
              <w:t>ocial insurance</w:t>
            </w:r>
          </w:p>
          <w:p w14:paraId="5113713B" w14:textId="77777777" w:rsidR="007F6902" w:rsidRPr="00F95161" w:rsidRDefault="007F6902" w:rsidP="00F80E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5161">
              <w:rPr>
                <w:rFonts w:ascii="Times New Roman" w:eastAsia="Times New Roman" w:hAnsi="Times New Roman" w:cs="Times New Roman"/>
                <w:sz w:val="20"/>
                <w:szCs w:val="20"/>
              </w:rPr>
              <w:t>Risk treatment</w:t>
            </w:r>
          </w:p>
        </w:tc>
        <w:tc>
          <w:tcPr>
            <w:tcW w:w="236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1EBCEE7" w14:textId="77777777" w:rsidR="007F6902" w:rsidRPr="00F95161" w:rsidRDefault="007F6902" w:rsidP="00F80E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5161">
              <w:rPr>
                <w:rFonts w:ascii="Times New Roman" w:eastAsia="Times New Roman" w:hAnsi="Times New Roman" w:cs="Times New Roman"/>
                <w:sz w:val="20"/>
                <w:szCs w:val="20"/>
              </w:rPr>
              <w:t>Not having insurance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</w:tcBorders>
          </w:tcPr>
          <w:p w14:paraId="7E6D7863" w14:textId="77777777" w:rsidR="007F6902" w:rsidRPr="00F95161" w:rsidRDefault="007F6902" w:rsidP="00F80E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5161">
              <w:rPr>
                <w:rFonts w:ascii="Times New Roman" w:eastAsia="Times New Roman" w:hAnsi="Times New Roman" w:cs="Times New Roman"/>
                <w:sz w:val="20"/>
                <w:szCs w:val="20"/>
              </w:rPr>
              <w:t>Having insurance</w:t>
            </w:r>
          </w:p>
        </w:tc>
      </w:tr>
      <w:tr w:rsidR="007F6902" w:rsidRPr="007634FF" w14:paraId="381A6F93" w14:textId="77777777" w:rsidTr="00F80E68">
        <w:tc>
          <w:tcPr>
            <w:tcW w:w="2987" w:type="dxa"/>
            <w:tcBorders>
              <w:top w:val="single" w:sz="4" w:space="0" w:color="auto"/>
              <w:right w:val="nil"/>
            </w:tcBorders>
          </w:tcPr>
          <w:p w14:paraId="344E300F" w14:textId="77777777" w:rsidR="007F6902" w:rsidRPr="007634FF" w:rsidRDefault="007F6902" w:rsidP="00F80E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4FF">
              <w:rPr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</w:p>
        </w:tc>
        <w:tc>
          <w:tcPr>
            <w:tcW w:w="2365" w:type="dxa"/>
            <w:tcBorders>
              <w:top w:val="single" w:sz="4" w:space="0" w:color="auto"/>
              <w:left w:val="nil"/>
            </w:tcBorders>
          </w:tcPr>
          <w:p w14:paraId="369673A3" w14:textId="77777777" w:rsidR="007F6902" w:rsidRPr="007634FF" w:rsidRDefault="007F6902" w:rsidP="00F80E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4FF">
              <w:rPr>
                <w:rFonts w:ascii="Times New Roman" w:eastAsia="Times New Roman" w:hAnsi="Times New Roman" w:cs="Times New Roman"/>
                <w:sz w:val="20"/>
                <w:szCs w:val="20"/>
              </w:rPr>
              <w:t>1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reference group</w:t>
            </w:r>
            <w:r w:rsidRPr="007634FF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723" w:type="dxa"/>
            <w:tcBorders>
              <w:top w:val="single" w:sz="4" w:space="0" w:color="auto"/>
            </w:tcBorders>
          </w:tcPr>
          <w:p w14:paraId="44DEF2EE" w14:textId="0114DB8B" w:rsidR="007F6902" w:rsidRPr="007634FF" w:rsidRDefault="007F6902" w:rsidP="00F80E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4FF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9177DA">
              <w:rPr>
                <w:rFonts w:ascii="Times New Roman" w:eastAsia="Times New Roman" w:hAnsi="Times New Roman" w:cs="Times New Roman"/>
                <w:sz w:val="20"/>
                <w:szCs w:val="20"/>
              </w:rPr>
              <w:t>305</w:t>
            </w:r>
          </w:p>
        </w:tc>
      </w:tr>
      <w:tr w:rsidR="007F6902" w:rsidRPr="007634FF" w14:paraId="2917A3D6" w14:textId="77777777" w:rsidTr="00F80E68">
        <w:tc>
          <w:tcPr>
            <w:tcW w:w="2987" w:type="dxa"/>
            <w:tcBorders>
              <w:right w:val="nil"/>
            </w:tcBorders>
          </w:tcPr>
          <w:p w14:paraId="69372F72" w14:textId="77777777" w:rsidR="007F6902" w:rsidRPr="007634FF" w:rsidRDefault="007F6902" w:rsidP="00F80E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4FF">
              <w:rPr>
                <w:rFonts w:ascii="Times New Roman" w:eastAsia="Times New Roman" w:hAnsi="Times New Roman" w:cs="Times New Roman"/>
                <w:sz w:val="20"/>
                <w:szCs w:val="20"/>
              </w:rPr>
              <w:t>Med</w:t>
            </w:r>
          </w:p>
        </w:tc>
        <w:tc>
          <w:tcPr>
            <w:tcW w:w="2365" w:type="dxa"/>
            <w:tcBorders>
              <w:left w:val="nil"/>
            </w:tcBorders>
          </w:tcPr>
          <w:p w14:paraId="0524087A" w14:textId="5769D4D8" w:rsidR="007F6902" w:rsidRPr="007634FF" w:rsidRDefault="007F6902" w:rsidP="00F80E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4FF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AD59D2">
              <w:rPr>
                <w:rFonts w:ascii="Times New Roman" w:eastAsia="Times New Roman" w:hAnsi="Times New Roman" w:cs="Times New Roman"/>
                <w:sz w:val="20"/>
                <w:szCs w:val="20"/>
              </w:rPr>
              <w:t>278</w:t>
            </w:r>
          </w:p>
        </w:tc>
        <w:tc>
          <w:tcPr>
            <w:tcW w:w="2723" w:type="dxa"/>
          </w:tcPr>
          <w:p w14:paraId="5265DE8D" w14:textId="22648509" w:rsidR="007F6902" w:rsidRPr="007634FF" w:rsidRDefault="007F6902" w:rsidP="00F80E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4FF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E05A0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7B3F78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7634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1.</w:t>
            </w:r>
            <w:r w:rsidR="00AD59D2">
              <w:rPr>
                <w:rFonts w:ascii="Times New Roman" w:eastAsia="Times New Roman" w:hAnsi="Times New Roman" w:cs="Times New Roman"/>
                <w:sz w:val="20"/>
                <w:szCs w:val="20"/>
              </w:rPr>
              <w:t>278</w:t>
            </w:r>
            <w:r w:rsidRPr="007634FF">
              <w:rPr>
                <w:rFonts w:ascii="Times New Roman" w:eastAsia="Times New Roman" w:hAnsi="Times New Roman" w:cs="Times New Roman"/>
                <w:sz w:val="20"/>
                <w:szCs w:val="20"/>
              </w:rPr>
              <w:t>*0.</w:t>
            </w:r>
            <w:r w:rsidR="00AD59D2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</w:tr>
      <w:tr w:rsidR="007F6902" w:rsidRPr="007634FF" w14:paraId="4DAB5D7D" w14:textId="77777777" w:rsidTr="00F80E68">
        <w:tc>
          <w:tcPr>
            <w:tcW w:w="2987" w:type="dxa"/>
            <w:tcBorders>
              <w:bottom w:val="single" w:sz="4" w:space="0" w:color="auto"/>
              <w:right w:val="nil"/>
            </w:tcBorders>
          </w:tcPr>
          <w:p w14:paraId="0AF50FB4" w14:textId="77777777" w:rsidR="007F6902" w:rsidRPr="007634FF" w:rsidRDefault="007F6902" w:rsidP="00F80E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4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High </w:t>
            </w:r>
          </w:p>
        </w:tc>
        <w:tc>
          <w:tcPr>
            <w:tcW w:w="2365" w:type="dxa"/>
            <w:tcBorders>
              <w:left w:val="nil"/>
            </w:tcBorders>
          </w:tcPr>
          <w:p w14:paraId="76682063" w14:textId="52FA47C3" w:rsidR="007F6902" w:rsidRPr="007634FF" w:rsidRDefault="007F6902" w:rsidP="00F80E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4FF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AD59D2">
              <w:rPr>
                <w:rFonts w:ascii="Times New Roman" w:eastAsia="Times New Roman" w:hAnsi="Times New Roman" w:cs="Times New Roman"/>
                <w:sz w:val="20"/>
                <w:szCs w:val="20"/>
              </w:rPr>
              <w:t>362</w:t>
            </w:r>
          </w:p>
        </w:tc>
        <w:tc>
          <w:tcPr>
            <w:tcW w:w="2723" w:type="dxa"/>
          </w:tcPr>
          <w:p w14:paraId="13AF786B" w14:textId="203F39EB" w:rsidR="007F6902" w:rsidRPr="007634FF" w:rsidRDefault="007F6902" w:rsidP="00F80E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4FF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695F4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7B3F78">
              <w:rPr>
                <w:rFonts w:ascii="Times New Roman" w:eastAsia="Times New Roman" w:hAnsi="Times New Roman" w:cs="Times New Roman"/>
                <w:sz w:val="20"/>
                <w:szCs w:val="20"/>
              </w:rPr>
              <w:t>71</w:t>
            </w:r>
            <w:r w:rsidRPr="007634FF">
              <w:rPr>
                <w:rFonts w:ascii="Times New Roman" w:eastAsia="Times New Roman" w:hAnsi="Times New Roman" w:cs="Times New Roman"/>
                <w:sz w:val="20"/>
                <w:szCs w:val="20"/>
              </w:rPr>
              <w:t>=1.</w:t>
            </w:r>
            <w:r w:rsidR="00AD59D2">
              <w:rPr>
                <w:rFonts w:ascii="Times New Roman" w:eastAsia="Times New Roman" w:hAnsi="Times New Roman" w:cs="Times New Roman"/>
                <w:sz w:val="20"/>
                <w:szCs w:val="20"/>
              </w:rPr>
              <w:t>362</w:t>
            </w:r>
            <w:r w:rsidRPr="007634FF">
              <w:rPr>
                <w:rFonts w:ascii="Times New Roman" w:eastAsia="Times New Roman" w:hAnsi="Times New Roman" w:cs="Times New Roman"/>
                <w:sz w:val="20"/>
                <w:szCs w:val="20"/>
              </w:rPr>
              <w:t>*0.</w:t>
            </w:r>
            <w:r w:rsidR="00E05A04">
              <w:rPr>
                <w:rFonts w:ascii="Times New Roman" w:eastAsia="Times New Roman" w:hAnsi="Times New Roman" w:cs="Times New Roman"/>
                <w:sz w:val="20"/>
                <w:szCs w:val="20"/>
              </w:rPr>
              <w:t>786</w:t>
            </w:r>
          </w:p>
        </w:tc>
      </w:tr>
    </w:tbl>
    <w:p w14:paraId="422E5C3A" w14:textId="6C5E1056" w:rsidR="007F6902" w:rsidRPr="002D2F00" w:rsidRDefault="007F6902" w:rsidP="007F6902">
      <w:pPr>
        <w:rPr>
          <w:rFonts w:ascii="Times New Roman" w:hAnsi="Times New Roman" w:cs="Times New Roman"/>
          <w:sz w:val="18"/>
          <w:szCs w:val="18"/>
        </w:rPr>
      </w:pPr>
      <w:r w:rsidRPr="002D2F00">
        <w:rPr>
          <w:rFonts w:ascii="Times New Roman" w:hAnsi="Times New Roman" w:cs="Times New Roman"/>
          <w:sz w:val="18"/>
          <w:szCs w:val="18"/>
        </w:rPr>
        <w:t xml:space="preserve">* the calculations are based on the results shown in Table </w:t>
      </w:r>
      <w:r w:rsidR="00903022">
        <w:rPr>
          <w:rFonts w:ascii="Times New Roman" w:hAnsi="Times New Roman" w:cs="Times New Roman"/>
          <w:sz w:val="18"/>
          <w:szCs w:val="18"/>
        </w:rPr>
        <w:t>5</w:t>
      </w:r>
      <w:r w:rsidRPr="002D2F00">
        <w:rPr>
          <w:rFonts w:ascii="Times New Roman" w:hAnsi="Times New Roman" w:cs="Times New Roman"/>
          <w:sz w:val="18"/>
          <w:szCs w:val="18"/>
        </w:rPr>
        <w:t>; F-test was conducted to test for the joint significance of ATE (</w:t>
      </w:r>
      <w:r w:rsidRPr="002D2F00">
        <w:rPr>
          <w:rFonts w:ascii="Times New Roman" w:hAnsi="Times New Roman" w:cs="Times New Roman"/>
          <w:position w:val="-10"/>
          <w:sz w:val="18"/>
          <w:szCs w:val="18"/>
        </w:rPr>
        <w:object w:dxaOrig="220" w:dyaOrig="340" w14:anchorId="3E81AA91">
          <v:shape id="_x0000_i1033" type="#_x0000_t75" style="width:11.25pt;height:17.25pt" o:ole="">
            <v:imagedata r:id="rId5" o:title=""/>
          </v:shape>
          <o:OLEObject Type="Embed" ProgID="Equation.DSMT4" ShapeID="_x0000_i1033" DrawAspect="Content" ObjectID="_1724334722" r:id="rId16"/>
        </w:object>
      </w:r>
      <w:r w:rsidRPr="002D2F00">
        <w:rPr>
          <w:rFonts w:ascii="Times New Roman" w:hAnsi="Times New Roman" w:cs="Times New Roman"/>
          <w:sz w:val="18"/>
          <w:szCs w:val="18"/>
        </w:rPr>
        <w:t xml:space="preserve">) and </w:t>
      </w:r>
      <w:r w:rsidRPr="002D2F00">
        <w:rPr>
          <w:rFonts w:ascii="Times New Roman" w:hAnsi="Times New Roman" w:cs="Times New Roman"/>
          <w:position w:val="-10"/>
          <w:sz w:val="18"/>
          <w:szCs w:val="18"/>
        </w:rPr>
        <w:object w:dxaOrig="220" w:dyaOrig="340" w14:anchorId="0F79601C">
          <v:shape id="_x0000_i1034" type="#_x0000_t75" style="width:11.25pt;height:17.25pt" o:ole="">
            <v:imagedata r:id="rId5" o:title=""/>
          </v:shape>
          <o:OLEObject Type="Embed" ProgID="Equation.DSMT4" ShapeID="_x0000_i1034" DrawAspect="Content" ObjectID="_1724334723" r:id="rId17"/>
        </w:object>
      </w:r>
      <w:r w:rsidRPr="002D2F00">
        <w:rPr>
          <w:rFonts w:ascii="Times New Roman" w:hAnsi="Times New Roman" w:cs="Times New Roman"/>
          <w:sz w:val="18"/>
          <w:szCs w:val="18"/>
        </w:rPr>
        <w:t xml:space="preserve"> *social insurance (P&lt;0.01) as well as ATE (</w:t>
      </w:r>
      <w:r w:rsidRPr="002D2F00">
        <w:rPr>
          <w:rFonts w:ascii="Times New Roman" w:hAnsi="Times New Roman" w:cs="Times New Roman"/>
          <w:position w:val="-10"/>
          <w:sz w:val="18"/>
          <w:szCs w:val="18"/>
        </w:rPr>
        <w:object w:dxaOrig="240" w:dyaOrig="340" w14:anchorId="3E68C712">
          <v:shape id="_x0000_i1035" type="#_x0000_t75" style="width:12.75pt;height:17.25pt" o:ole="">
            <v:imagedata r:id="rId8" o:title=""/>
          </v:shape>
          <o:OLEObject Type="Embed" ProgID="Equation.DSMT4" ShapeID="_x0000_i1035" DrawAspect="Content" ObjectID="_1724334724" r:id="rId18"/>
        </w:object>
      </w:r>
      <w:r w:rsidRPr="002D2F00">
        <w:rPr>
          <w:rFonts w:ascii="Times New Roman" w:hAnsi="Times New Roman" w:cs="Times New Roman"/>
          <w:sz w:val="18"/>
          <w:szCs w:val="18"/>
        </w:rPr>
        <w:t xml:space="preserve">) and </w:t>
      </w:r>
      <w:r w:rsidRPr="002D2F00">
        <w:rPr>
          <w:rFonts w:ascii="Times New Roman" w:hAnsi="Times New Roman" w:cs="Times New Roman"/>
          <w:position w:val="-10"/>
          <w:sz w:val="18"/>
          <w:szCs w:val="18"/>
        </w:rPr>
        <w:object w:dxaOrig="240" w:dyaOrig="340" w14:anchorId="54A9E085">
          <v:shape id="_x0000_i1036" type="#_x0000_t75" style="width:12.75pt;height:17.25pt" o:ole="">
            <v:imagedata r:id="rId10" o:title=""/>
          </v:shape>
          <o:OLEObject Type="Embed" ProgID="Equation.DSMT4" ShapeID="_x0000_i1036" DrawAspect="Content" ObjectID="_1724334725" r:id="rId19"/>
        </w:object>
      </w:r>
      <w:r w:rsidRPr="002D2F00">
        <w:rPr>
          <w:rFonts w:ascii="Times New Roman" w:hAnsi="Times New Roman" w:cs="Times New Roman"/>
          <w:sz w:val="18"/>
          <w:szCs w:val="18"/>
        </w:rPr>
        <w:t xml:space="preserve"> *social insurance (p</w:t>
      </w:r>
      <w:r w:rsidR="00F47233">
        <w:rPr>
          <w:rFonts w:ascii="Times New Roman" w:hAnsi="Times New Roman" w:cs="Times New Roman"/>
          <w:sz w:val="18"/>
          <w:szCs w:val="18"/>
        </w:rPr>
        <w:t>=</w:t>
      </w:r>
      <w:r w:rsidRPr="002D2F00">
        <w:rPr>
          <w:rFonts w:ascii="Times New Roman" w:hAnsi="Times New Roman" w:cs="Times New Roman"/>
          <w:sz w:val="18"/>
          <w:szCs w:val="18"/>
        </w:rPr>
        <w:t>0.</w:t>
      </w:r>
      <w:r w:rsidR="00F47233">
        <w:rPr>
          <w:rFonts w:ascii="Times New Roman" w:hAnsi="Times New Roman" w:cs="Times New Roman"/>
          <w:sz w:val="18"/>
          <w:szCs w:val="18"/>
        </w:rPr>
        <w:t>13</w:t>
      </w:r>
      <w:r w:rsidRPr="002D2F00">
        <w:rPr>
          <w:rFonts w:ascii="Times New Roman" w:hAnsi="Times New Roman" w:cs="Times New Roman"/>
          <w:sz w:val="18"/>
          <w:szCs w:val="18"/>
        </w:rPr>
        <w:t>)</w:t>
      </w:r>
      <w:r w:rsidR="00A41A42">
        <w:rPr>
          <w:rFonts w:ascii="Times New Roman" w:hAnsi="Times New Roman" w:cs="Times New Roman"/>
          <w:sz w:val="18"/>
          <w:szCs w:val="18"/>
        </w:rPr>
        <w:t>.</w:t>
      </w:r>
    </w:p>
    <w:p w14:paraId="164A6141" w14:textId="7CA77430" w:rsidR="007F6902" w:rsidRDefault="007F6902" w:rsidP="00F57322">
      <w:pPr>
        <w:rPr>
          <w:rFonts w:ascii="Times New Roman" w:hAnsi="Times New Roman" w:cs="Times New Roman"/>
          <w:sz w:val="18"/>
          <w:szCs w:val="18"/>
        </w:rPr>
      </w:pPr>
    </w:p>
    <w:p w14:paraId="3F215305" w14:textId="5C7D8647" w:rsidR="00577450" w:rsidRPr="00577450" w:rsidRDefault="00577450" w:rsidP="00577450">
      <w:pPr>
        <w:outlineLvl w:val="0"/>
        <w:rPr>
          <w:rFonts w:ascii="Times New Roman" w:hAnsi="Times New Roman" w:cs="Times New Roman"/>
          <w:b/>
          <w:bCs/>
        </w:rPr>
      </w:pPr>
      <w:r w:rsidRPr="00577450">
        <w:rPr>
          <w:rFonts w:ascii="Times New Roman" w:hAnsi="Times New Roman" w:cs="Times New Roman"/>
          <w:b/>
          <w:bCs/>
        </w:rPr>
        <w:t>Reference</w:t>
      </w:r>
    </w:p>
    <w:p w14:paraId="56954A0E" w14:textId="39ECAA0F" w:rsidR="00577450" w:rsidRPr="002D2F00" w:rsidRDefault="00577450" w:rsidP="00695A1E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fldChar w:fldCharType="begin" w:fldLock="1"/>
      </w:r>
      <w:r>
        <w:rPr>
          <w:rFonts w:ascii="Times New Roman" w:hAnsi="Times New Roman" w:cs="Times New Roman"/>
          <w:sz w:val="18"/>
          <w:szCs w:val="18"/>
        </w:rPr>
        <w:instrText xml:space="preserve">ADDIN Mendeley Bibliography CSL_BIBLIOGRAPHY </w:instrText>
      </w:r>
      <w:r>
        <w:rPr>
          <w:rFonts w:ascii="Times New Roman" w:hAnsi="Times New Roman" w:cs="Times New Roman"/>
          <w:sz w:val="18"/>
          <w:szCs w:val="18"/>
        </w:rPr>
        <w:fldChar w:fldCharType="separate"/>
      </w:r>
      <w:r w:rsidR="008414F2" w:rsidRPr="008414F2">
        <w:rPr>
          <w:rFonts w:ascii="Times New Roman" w:hAnsi="Times New Roman" w:cs="Times New Roman"/>
          <w:noProof/>
          <w:sz w:val="18"/>
          <w:szCs w:val="24"/>
        </w:rPr>
        <w:t xml:space="preserve">Best, H., &amp; Wolf, C. (2015). Logistic regression. </w:t>
      </w:r>
      <w:r w:rsidR="008414F2" w:rsidRPr="008414F2">
        <w:rPr>
          <w:rFonts w:ascii="Times New Roman" w:hAnsi="Times New Roman" w:cs="Times New Roman"/>
          <w:i/>
          <w:iCs/>
          <w:noProof/>
          <w:sz w:val="18"/>
          <w:szCs w:val="24"/>
        </w:rPr>
        <w:t>The SAGE Handbook of Regression Analysis and Causal Inference</w:t>
      </w:r>
      <w:r w:rsidR="008414F2" w:rsidRPr="008414F2">
        <w:rPr>
          <w:rFonts w:ascii="Times New Roman" w:hAnsi="Times New Roman" w:cs="Times New Roman"/>
          <w:noProof/>
          <w:sz w:val="18"/>
          <w:szCs w:val="24"/>
        </w:rPr>
        <w:t>, 153–172.</w:t>
      </w:r>
      <w:r>
        <w:rPr>
          <w:rFonts w:ascii="Times New Roman" w:hAnsi="Times New Roman" w:cs="Times New Roman"/>
          <w:sz w:val="18"/>
          <w:szCs w:val="18"/>
        </w:rPr>
        <w:fldChar w:fldCharType="end"/>
      </w:r>
    </w:p>
    <w:sectPr w:rsidR="00577450" w:rsidRPr="002D2F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e0NDUzNrY0MjcwMjdS0lEKTi0uzszPAykwqgUASMKwCywAAAA="/>
  </w:docVars>
  <w:rsids>
    <w:rsidRoot w:val="00341E38"/>
    <w:rsid w:val="000526CF"/>
    <w:rsid w:val="00153961"/>
    <w:rsid w:val="00173F6D"/>
    <w:rsid w:val="00176051"/>
    <w:rsid w:val="001C6035"/>
    <w:rsid w:val="002D2F00"/>
    <w:rsid w:val="00303C6E"/>
    <w:rsid w:val="00341E38"/>
    <w:rsid w:val="003D69BE"/>
    <w:rsid w:val="00405AF8"/>
    <w:rsid w:val="0043084C"/>
    <w:rsid w:val="00576280"/>
    <w:rsid w:val="00577450"/>
    <w:rsid w:val="005B29F2"/>
    <w:rsid w:val="00642C64"/>
    <w:rsid w:val="00695A1E"/>
    <w:rsid w:val="00695F4F"/>
    <w:rsid w:val="007521E7"/>
    <w:rsid w:val="007634FF"/>
    <w:rsid w:val="00783C4D"/>
    <w:rsid w:val="007855EC"/>
    <w:rsid w:val="007B3F78"/>
    <w:rsid w:val="007C4F25"/>
    <w:rsid w:val="007F6902"/>
    <w:rsid w:val="008414F2"/>
    <w:rsid w:val="008E1EF2"/>
    <w:rsid w:val="00903022"/>
    <w:rsid w:val="009177DA"/>
    <w:rsid w:val="0092008E"/>
    <w:rsid w:val="009A29C7"/>
    <w:rsid w:val="009D1007"/>
    <w:rsid w:val="00A41A42"/>
    <w:rsid w:val="00AD59D2"/>
    <w:rsid w:val="00B43E87"/>
    <w:rsid w:val="00BB06D6"/>
    <w:rsid w:val="00BD2E13"/>
    <w:rsid w:val="00C008FF"/>
    <w:rsid w:val="00C12D76"/>
    <w:rsid w:val="00CB16C9"/>
    <w:rsid w:val="00D02A27"/>
    <w:rsid w:val="00D52AAA"/>
    <w:rsid w:val="00DD6A05"/>
    <w:rsid w:val="00DE591D"/>
    <w:rsid w:val="00E05A04"/>
    <w:rsid w:val="00E83E7C"/>
    <w:rsid w:val="00EB0DE7"/>
    <w:rsid w:val="00F47233"/>
    <w:rsid w:val="00F57322"/>
    <w:rsid w:val="00F773DA"/>
    <w:rsid w:val="00F95161"/>
    <w:rsid w:val="00FA1210"/>
    <w:rsid w:val="00FF6B6F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."/>
  <w:listSeparator w:val=","/>
  <w14:docId w14:val="5750FA7E"/>
  <w15:chartTrackingRefBased/>
  <w15:docId w15:val="{DEBF4B17-5945-4B76-8CED-DD5B11007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N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69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6.bin"/><Relationship Id="rId18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5.bin"/><Relationship Id="rId17" Type="http://schemas.openxmlformats.org/officeDocument/2006/relationships/oleObject" Target="embeddings/oleObject10.bin"/><Relationship Id="rId2" Type="http://schemas.openxmlformats.org/officeDocument/2006/relationships/styles" Target="styles.xml"/><Relationship Id="rId16" Type="http://schemas.openxmlformats.org/officeDocument/2006/relationships/oleObject" Target="embeddings/oleObject9.bin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4.bin"/><Relationship Id="rId5" Type="http://schemas.openxmlformats.org/officeDocument/2006/relationships/image" Target="media/image1.wmf"/><Relationship Id="rId15" Type="http://schemas.openxmlformats.org/officeDocument/2006/relationships/oleObject" Target="embeddings/oleObject8.bin"/><Relationship Id="rId10" Type="http://schemas.openxmlformats.org/officeDocument/2006/relationships/image" Target="media/image3.wmf"/><Relationship Id="rId19" Type="http://schemas.openxmlformats.org/officeDocument/2006/relationships/oleObject" Target="embeddings/oleObject12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3.bin"/><Relationship Id="rId14" Type="http://schemas.openxmlformats.org/officeDocument/2006/relationships/oleObject" Target="embeddings/oleObject7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C4990F-9A9C-4CC7-8CE7-6B4A1E0E9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420</Words>
  <Characters>2395</Characters>
  <Application>Microsoft Office Word</Application>
  <DocSecurity>0</DocSecurity>
  <Lines>19</Lines>
  <Paragraphs>5</Paragraphs>
  <ScaleCrop>false</ScaleCrop>
  <Company>Lincoln University</Company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Yang, Wei</dc:creator>
  <cp:keywords/>
  <dc:description/>
  <cp:lastModifiedBy>Yang, Wei</cp:lastModifiedBy>
  <cp:revision>55</cp:revision>
  <dcterms:created xsi:type="dcterms:W3CDTF">2022-09-09T11:13:00Z</dcterms:created>
  <dcterms:modified xsi:type="dcterms:W3CDTF">2022-09-10T04:19:00Z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endeley Recent Style Id 0_1">
    <vt:lpwstr>http://www.zotero.org/styles/american-political-science-association</vt:lpwstr>
  </property>
  <property fmtid="{D5CDD505-2E9C-101B-9397-08002B2CF9AE}" pid="4" name="Mendeley Recent Style Name 0_1">
    <vt:lpwstr>American Political Science Association</vt:lpwstr>
  </property>
  <property fmtid="{D5CDD505-2E9C-101B-9397-08002B2CF9AE}" pid="5" name="Mendeley Recent Style Id 1_1">
    <vt:lpwstr>http://www.zotero.org/styles/apa</vt:lpwstr>
  </property>
  <property fmtid="{D5CDD505-2E9C-101B-9397-08002B2CF9AE}" pid="6" name="Mendeley Recent Style Name 1_1">
    <vt:lpwstr>American Psychological Association 7th edition</vt:lpwstr>
  </property>
  <property fmtid="{D5CDD505-2E9C-101B-9397-08002B2CF9AE}" pid="7" name="Mendeley Recent Style Id 2_1">
    <vt:lpwstr>http://www.zotero.org/styles/american-sociological-association</vt:lpwstr>
  </property>
  <property fmtid="{D5CDD505-2E9C-101B-9397-08002B2CF9AE}" pid="8" name="Mendeley Recent Style Name 2_1">
    <vt:lpwstr>American Sociological Association 6th edition</vt:lpwstr>
  </property>
  <property fmtid="{D5CDD505-2E9C-101B-9397-08002B2CF9AE}" pid="9" name="Mendeley Recent Style Id 3_1">
    <vt:lpwstr>http://www.zotero.org/styles/chicago-author-date</vt:lpwstr>
  </property>
  <property fmtid="{D5CDD505-2E9C-101B-9397-08002B2CF9AE}" pid="10" name="Mendeley Recent Style Name 3_1">
    <vt:lpwstr>Chicago Manual of Style 17th edition (author-date)</vt:lpwstr>
  </property>
  <property fmtid="{D5CDD505-2E9C-101B-9397-08002B2CF9AE}" pid="11" name="Mendeley Recent Style Id 4_1">
    <vt:lpwstr>http://www.zotero.org/styles/harvard-cite-them-right</vt:lpwstr>
  </property>
  <property fmtid="{D5CDD505-2E9C-101B-9397-08002B2CF9AE}" pid="12" name="Mendeley Recent Style Name 4_1">
    <vt:lpwstr>Cite Them Right 11th edition - Harvard</vt:lpwstr>
  </property>
  <property fmtid="{D5CDD505-2E9C-101B-9397-08002B2CF9AE}" pid="13" name="Mendeley Recent Style Id 5_1">
    <vt:lpwstr>http://www.zotero.org/styles/electronic-commerce-research-and-applications</vt:lpwstr>
  </property>
  <property fmtid="{D5CDD505-2E9C-101B-9397-08002B2CF9AE}" pid="14" name="Mendeley Recent Style Name 5_1">
    <vt:lpwstr>Electronic Commerce Research and Applications</vt:lpwstr>
  </property>
  <property fmtid="{D5CDD505-2E9C-101B-9397-08002B2CF9AE}" pid="15" name="Mendeley Recent Style Id 6_1">
    <vt:lpwstr>http://www.zotero.org/styles/harvard1</vt:lpwstr>
  </property>
  <property fmtid="{D5CDD505-2E9C-101B-9397-08002B2CF9AE}" pid="16" name="Mendeley Recent Style Name 6_1">
    <vt:lpwstr>Harvard reference format 1 (deprecated)</vt:lpwstr>
  </property>
  <property fmtid="{D5CDD505-2E9C-101B-9397-08002B2CF9AE}" pid="17" name="Mendeley Recent Style Id 7_1">
    <vt:lpwstr>http://www.zotero.org/styles/ieee</vt:lpwstr>
  </property>
  <property fmtid="{D5CDD505-2E9C-101B-9397-08002B2CF9AE}" pid="18" name="Mendeley Recent Style Name 7_1">
    <vt:lpwstr>IEEE</vt:lpwstr>
  </property>
  <property fmtid="{D5CDD505-2E9C-101B-9397-08002B2CF9AE}" pid="19" name="Mendeley Recent Style Id 8_1">
    <vt:lpwstr>http://www.zotero.org/styles/modern-humanities-research-association</vt:lpwstr>
  </property>
  <property fmtid="{D5CDD505-2E9C-101B-9397-08002B2CF9AE}" pid="20" name="Mendeley Recent Style Name 8_1">
    <vt:lpwstr>Modern Humanities Research Association 3rd edition (note with bibliography)</vt:lpwstr>
  </property>
  <property fmtid="{D5CDD505-2E9C-101B-9397-08002B2CF9AE}" pid="21" name="Mendeley Recent Style Id 9_1">
    <vt:lpwstr>http://www.zotero.org/styles/modern-language-association</vt:lpwstr>
  </property>
  <property fmtid="{D5CDD505-2E9C-101B-9397-08002B2CF9AE}" pid="22" name="Mendeley Recent Style Name 9_1">
    <vt:lpwstr>Modern Language Association 9th edition</vt:lpwstr>
  </property>
  <property fmtid="{D5CDD505-2E9C-101B-9397-08002B2CF9AE}" pid="23" name="Mendeley Document_1">
    <vt:lpwstr>True</vt:lpwstr>
  </property>
  <property fmtid="{D5CDD505-2E9C-101B-9397-08002B2CF9AE}" pid="24" name="Mendeley Unique User Id_1">
    <vt:lpwstr>1a284b0f-2f80-3b55-990e-ae670f842ca2</vt:lpwstr>
  </property>
  <property fmtid="{D5CDD505-2E9C-101B-9397-08002B2CF9AE}" pid="25" name="Mendeley Citation Style_1">
    <vt:lpwstr>http://www.zotero.org/styles/apa</vt:lpwstr>
  </property>
</Properties>
</file>