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93F4" w14:textId="64F54ACA" w:rsidR="00B10078" w:rsidRDefault="00B10078" w:rsidP="00B1007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sz w:val="24"/>
          <w:szCs w:val="24"/>
          <w:highlight w:val="yellow"/>
        </w:rPr>
      </w:pPr>
      <w:r w:rsidRPr="004F754B">
        <w:rPr>
          <w:noProof/>
          <w:sz w:val="24"/>
          <w:szCs w:val="24"/>
          <w:lang w:eastAsia="pt-BR"/>
        </w:rPr>
        <w:drawing>
          <wp:inline distT="0" distB="0" distL="0" distR="0" wp14:anchorId="4B9AE823" wp14:editId="163E093E">
            <wp:extent cx="4810125" cy="2066925"/>
            <wp:effectExtent l="0" t="0" r="9525" b="9525"/>
            <wp:docPr id="72106328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ECD23" w14:textId="78675541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bCs/>
          <w:sz w:val="24"/>
          <w:szCs w:val="24"/>
          <w:lang w:val="en-US"/>
        </w:rPr>
      </w:pPr>
      <w:r w:rsidRPr="00476A2F">
        <w:rPr>
          <w:bCs/>
          <w:sz w:val="24"/>
          <w:szCs w:val="24"/>
          <w:lang w:val="en-US"/>
        </w:rPr>
        <w:t>ATR-FTIR</w:t>
      </w:r>
      <w:r w:rsidR="00B10078" w:rsidRPr="00476A2F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</w:t>
      </w:r>
      <w:r w:rsidR="00B10078" w:rsidRPr="00476A2F">
        <w:rPr>
          <w:bCs/>
          <w:lang w:val="en-US"/>
        </w:rPr>
        <w:t>pectre</w:t>
      </w:r>
      <w:proofErr w:type="spellEnd"/>
      <w:r w:rsidR="00B10078" w:rsidRPr="00476A2F">
        <w:rPr>
          <w:bCs/>
          <w:lang w:val="en-US"/>
        </w:rPr>
        <w:t xml:space="preserve"> of Polypropylene. </w:t>
      </w:r>
      <w:proofErr w:type="gramStart"/>
      <w:r w:rsidR="00B10078" w:rsidRPr="00476A2F">
        <w:rPr>
          <w:bCs/>
          <w:lang w:val="en-US"/>
        </w:rPr>
        <w:t>HQI :</w:t>
      </w:r>
      <w:proofErr w:type="gramEnd"/>
      <w:r w:rsidR="00B10078" w:rsidRPr="00476A2F">
        <w:rPr>
          <w:bCs/>
          <w:lang w:val="en-US"/>
        </w:rPr>
        <w:t xml:space="preserve"> </w:t>
      </w:r>
      <w:r w:rsidR="00B10078" w:rsidRPr="00476A2F">
        <w:rPr>
          <w:bCs/>
          <w:sz w:val="24"/>
          <w:szCs w:val="24"/>
          <w:lang w:val="en-US"/>
        </w:rPr>
        <w:t>0.88772</w:t>
      </w:r>
    </w:p>
    <w:p w14:paraId="0BD074DC" w14:textId="77777777" w:rsidR="00B10078" w:rsidRPr="00977712" w:rsidRDefault="00B10078" w:rsidP="00B10078">
      <w:pPr>
        <w:spacing w:before="240" w:after="240" w:line="240" w:lineRule="auto"/>
        <w:ind w:left="420"/>
        <w:rPr>
          <w:sz w:val="24"/>
          <w:szCs w:val="24"/>
          <w:lang w:val="en-US"/>
        </w:rPr>
      </w:pPr>
    </w:p>
    <w:p w14:paraId="571FD7CA" w14:textId="240F3048" w:rsidR="00B10078" w:rsidRPr="00476A2F" w:rsidRDefault="00B10078" w:rsidP="00B10078">
      <w:pPr>
        <w:spacing w:before="240" w:after="240" w:line="240" w:lineRule="auto"/>
        <w:rPr>
          <w:sz w:val="24"/>
          <w:szCs w:val="24"/>
        </w:rPr>
      </w:pPr>
      <w:r w:rsidRPr="00476A2F">
        <w:rPr>
          <w:noProof/>
          <w:sz w:val="24"/>
          <w:szCs w:val="24"/>
          <w:lang w:eastAsia="pt-BR"/>
        </w:rPr>
        <w:drawing>
          <wp:inline distT="0" distB="0" distL="0" distR="0" wp14:anchorId="10C85FF5" wp14:editId="419FA1CE">
            <wp:extent cx="4819650" cy="2066925"/>
            <wp:effectExtent l="0" t="0" r="0" b="9525"/>
            <wp:docPr id="205812854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63F3D" w14:textId="0D182F70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sz w:val="24"/>
          <w:szCs w:val="24"/>
          <w:lang w:val="en-US"/>
        </w:rPr>
      </w:pPr>
      <w:r w:rsidRPr="00476A2F">
        <w:rPr>
          <w:sz w:val="24"/>
          <w:szCs w:val="24"/>
          <w:lang w:val="en-US"/>
        </w:rPr>
        <w:t>ATR-FTIR</w:t>
      </w:r>
      <w:r w:rsidR="00B10078" w:rsidRPr="00476A2F"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="00B10078" w:rsidRPr="00476A2F">
        <w:rPr>
          <w:lang w:val="en-US"/>
        </w:rPr>
        <w:t>pectre</w:t>
      </w:r>
      <w:proofErr w:type="spellEnd"/>
      <w:r w:rsidR="00B10078" w:rsidRPr="00476A2F">
        <w:rPr>
          <w:lang w:val="en-US"/>
        </w:rPr>
        <w:t xml:space="preserve"> of Polyethylene. HQI:  </w:t>
      </w:r>
      <w:r w:rsidR="00B10078" w:rsidRPr="00476A2F">
        <w:rPr>
          <w:sz w:val="24"/>
          <w:szCs w:val="24"/>
          <w:lang w:val="en-US"/>
        </w:rPr>
        <w:t xml:space="preserve">0.80886  </w:t>
      </w:r>
    </w:p>
    <w:p w14:paraId="33D505B7" w14:textId="652A2A59" w:rsidR="00B10078" w:rsidRDefault="00B10078" w:rsidP="00B10078">
      <w:pPr>
        <w:spacing w:before="240" w:after="240" w:line="240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anchor distT="114300" distB="114300" distL="114300" distR="114300" simplePos="0" relativeHeight="251659264" behindDoc="0" locked="0" layoutInCell="1" allowOverlap="1" wp14:anchorId="2EA35905" wp14:editId="4BDC8013">
            <wp:simplePos x="0" y="0"/>
            <wp:positionH relativeFrom="column">
              <wp:posOffset>-4445</wp:posOffset>
            </wp:positionH>
            <wp:positionV relativeFrom="paragraph">
              <wp:posOffset>269240</wp:posOffset>
            </wp:positionV>
            <wp:extent cx="4842510" cy="2084070"/>
            <wp:effectExtent l="0" t="0" r="0" b="0"/>
            <wp:wrapSquare wrapText="bothSides"/>
            <wp:docPr id="179281644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90F61" w14:textId="77777777" w:rsidR="00B10078" w:rsidRDefault="00B10078" w:rsidP="00B10078">
      <w:pPr>
        <w:spacing w:before="240" w:after="240" w:line="240" w:lineRule="auto"/>
        <w:rPr>
          <w:sz w:val="24"/>
          <w:szCs w:val="24"/>
          <w:lang w:val="en-US"/>
        </w:rPr>
      </w:pPr>
    </w:p>
    <w:p w14:paraId="23DFC42C" w14:textId="77777777" w:rsidR="00B10078" w:rsidRDefault="00B10078" w:rsidP="00B10078">
      <w:pPr>
        <w:spacing w:before="240" w:after="240" w:line="240" w:lineRule="auto"/>
        <w:rPr>
          <w:sz w:val="24"/>
          <w:szCs w:val="24"/>
          <w:lang w:val="en-US"/>
        </w:rPr>
      </w:pPr>
    </w:p>
    <w:p w14:paraId="5A758DD8" w14:textId="77777777" w:rsidR="00B10078" w:rsidRDefault="00B10078" w:rsidP="00B10078">
      <w:pPr>
        <w:spacing w:before="240" w:after="240" w:line="240" w:lineRule="auto"/>
        <w:rPr>
          <w:sz w:val="24"/>
          <w:szCs w:val="24"/>
          <w:lang w:val="en-US"/>
        </w:rPr>
      </w:pPr>
    </w:p>
    <w:p w14:paraId="6ACF8AB5" w14:textId="77777777" w:rsidR="00B10078" w:rsidRPr="00977712" w:rsidRDefault="00B10078" w:rsidP="00B10078">
      <w:pPr>
        <w:spacing w:before="240" w:after="240" w:line="240" w:lineRule="auto"/>
        <w:rPr>
          <w:sz w:val="24"/>
          <w:szCs w:val="24"/>
          <w:lang w:val="en-US"/>
        </w:rPr>
      </w:pPr>
    </w:p>
    <w:p w14:paraId="37092988" w14:textId="77777777" w:rsidR="00B10078" w:rsidRDefault="00B10078" w:rsidP="00B10078">
      <w:pPr>
        <w:spacing w:before="240" w:after="240" w:line="240" w:lineRule="auto"/>
        <w:ind w:left="420"/>
        <w:rPr>
          <w:b/>
          <w:bCs/>
          <w:sz w:val="24"/>
          <w:szCs w:val="24"/>
          <w:lang w:val="en-US"/>
        </w:rPr>
      </w:pPr>
    </w:p>
    <w:p w14:paraId="758B0FE8" w14:textId="77777777" w:rsidR="00B10078" w:rsidRDefault="00B10078" w:rsidP="00B10078">
      <w:pPr>
        <w:spacing w:before="240" w:after="240" w:line="240" w:lineRule="auto"/>
        <w:ind w:left="420"/>
        <w:rPr>
          <w:b/>
          <w:bCs/>
          <w:sz w:val="24"/>
          <w:szCs w:val="24"/>
          <w:lang w:val="en-US"/>
        </w:rPr>
      </w:pPr>
    </w:p>
    <w:p w14:paraId="72EE3EC0" w14:textId="77777777" w:rsidR="00B10078" w:rsidRPr="00476A2F" w:rsidRDefault="00B10078" w:rsidP="00B10078">
      <w:pPr>
        <w:spacing w:before="240" w:after="240" w:line="240" w:lineRule="auto"/>
        <w:ind w:left="420"/>
        <w:rPr>
          <w:sz w:val="24"/>
          <w:szCs w:val="24"/>
          <w:lang w:val="en-US"/>
        </w:rPr>
      </w:pPr>
    </w:p>
    <w:p w14:paraId="38EA352D" w14:textId="5DCC8F85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sz w:val="24"/>
          <w:szCs w:val="24"/>
          <w:lang w:val="en-US"/>
        </w:rPr>
      </w:pPr>
      <w:r w:rsidRPr="00476A2F">
        <w:rPr>
          <w:sz w:val="24"/>
          <w:szCs w:val="24"/>
          <w:lang w:val="en-US"/>
        </w:rPr>
        <w:t>ATR-FTIR</w:t>
      </w:r>
      <w:r w:rsidR="00B10078" w:rsidRPr="00476A2F">
        <w:rPr>
          <w:sz w:val="24"/>
          <w:szCs w:val="24"/>
          <w:lang w:val="en-US"/>
        </w:rPr>
        <w:t xml:space="preserve"> </w:t>
      </w:r>
      <w:proofErr w:type="spellStart"/>
      <w:r w:rsidRPr="00476A2F">
        <w:rPr>
          <w:sz w:val="24"/>
          <w:szCs w:val="24"/>
          <w:lang w:val="en-US"/>
        </w:rPr>
        <w:t>s</w:t>
      </w:r>
      <w:r w:rsidR="00B10078" w:rsidRPr="00476A2F">
        <w:rPr>
          <w:sz w:val="24"/>
          <w:szCs w:val="24"/>
          <w:lang w:val="en-US"/>
        </w:rPr>
        <w:t>pectre</w:t>
      </w:r>
      <w:proofErr w:type="spellEnd"/>
      <w:r w:rsidR="00B10078" w:rsidRPr="00476A2F">
        <w:rPr>
          <w:sz w:val="24"/>
          <w:szCs w:val="24"/>
          <w:lang w:val="en-US"/>
        </w:rPr>
        <w:t xml:space="preserve"> of Styrene butadiene. HQI: 0.85149</w:t>
      </w:r>
    </w:p>
    <w:p w14:paraId="0C06C8B5" w14:textId="2DC0AE96" w:rsidR="00B10078" w:rsidRDefault="00B10078" w:rsidP="00B10078">
      <w:pPr>
        <w:spacing w:before="240" w:after="240" w:line="240" w:lineRule="auto"/>
        <w:rPr>
          <w:b/>
          <w:bCs/>
          <w:sz w:val="24"/>
          <w:szCs w:val="24"/>
        </w:rPr>
      </w:pPr>
      <w:r w:rsidRPr="004F754B">
        <w:rPr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7215FA4A" wp14:editId="2B030417">
            <wp:extent cx="5029200" cy="2162175"/>
            <wp:effectExtent l="0" t="0" r="0" b="9525"/>
            <wp:docPr id="205358502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E748F" w14:textId="483F7FD8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bCs/>
          <w:sz w:val="24"/>
          <w:szCs w:val="24"/>
          <w:lang w:val="en-US"/>
        </w:rPr>
      </w:pPr>
      <w:r w:rsidRPr="00476A2F">
        <w:rPr>
          <w:bCs/>
          <w:sz w:val="24"/>
          <w:szCs w:val="24"/>
          <w:lang w:val="en-US"/>
        </w:rPr>
        <w:t>ATR-FTIR</w:t>
      </w:r>
      <w:r w:rsidR="00B10078" w:rsidRPr="00476A2F">
        <w:rPr>
          <w:bCs/>
          <w:sz w:val="24"/>
          <w:szCs w:val="24"/>
          <w:lang w:val="en-US"/>
        </w:rPr>
        <w:t xml:space="preserve"> </w:t>
      </w:r>
      <w:proofErr w:type="spellStart"/>
      <w:r w:rsidRPr="00476A2F">
        <w:rPr>
          <w:bCs/>
          <w:sz w:val="24"/>
          <w:szCs w:val="24"/>
          <w:lang w:val="en-US"/>
        </w:rPr>
        <w:t>s</w:t>
      </w:r>
      <w:r w:rsidR="00B10078" w:rsidRPr="00476A2F">
        <w:rPr>
          <w:bCs/>
          <w:sz w:val="24"/>
          <w:szCs w:val="24"/>
          <w:lang w:val="en-US"/>
        </w:rPr>
        <w:t>pectre</w:t>
      </w:r>
      <w:proofErr w:type="spellEnd"/>
      <w:r w:rsidR="00B10078" w:rsidRPr="00476A2F">
        <w:rPr>
          <w:bCs/>
          <w:sz w:val="24"/>
          <w:szCs w:val="24"/>
          <w:lang w:val="en-US"/>
        </w:rPr>
        <w:t xml:space="preserve"> of Ethylene propylene diene. HQI: 0.93234</w:t>
      </w:r>
    </w:p>
    <w:p w14:paraId="0BDA839E" w14:textId="77777777" w:rsidR="00B10078" w:rsidRPr="00476A2F" w:rsidRDefault="00B10078" w:rsidP="00B10078">
      <w:pPr>
        <w:spacing w:before="240" w:after="240" w:line="240" w:lineRule="auto"/>
        <w:rPr>
          <w:sz w:val="24"/>
          <w:szCs w:val="24"/>
          <w:lang w:val="en-US"/>
        </w:rPr>
      </w:pPr>
    </w:p>
    <w:p w14:paraId="3F17B994" w14:textId="25E80936" w:rsidR="00B10078" w:rsidRDefault="00B10078" w:rsidP="00B10078">
      <w:pPr>
        <w:spacing w:before="240" w:after="240" w:line="240" w:lineRule="auto"/>
        <w:rPr>
          <w:sz w:val="24"/>
          <w:szCs w:val="24"/>
        </w:rPr>
      </w:pPr>
      <w:r w:rsidRPr="004F754B">
        <w:rPr>
          <w:noProof/>
          <w:sz w:val="24"/>
          <w:szCs w:val="24"/>
          <w:lang w:eastAsia="pt-BR"/>
        </w:rPr>
        <w:drawing>
          <wp:inline distT="0" distB="0" distL="0" distR="0" wp14:anchorId="502FE33D" wp14:editId="272DDF9B">
            <wp:extent cx="5095875" cy="2190750"/>
            <wp:effectExtent l="0" t="0" r="9525" b="0"/>
            <wp:docPr id="28716060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30EB" w14:textId="4250AE8C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bCs/>
          <w:sz w:val="24"/>
          <w:szCs w:val="24"/>
          <w:lang w:val="en-US"/>
        </w:rPr>
      </w:pPr>
      <w:r w:rsidRPr="00476A2F">
        <w:rPr>
          <w:bCs/>
          <w:sz w:val="24"/>
          <w:szCs w:val="24"/>
          <w:lang w:val="en-US"/>
        </w:rPr>
        <w:t>ATR-FTIR</w:t>
      </w:r>
      <w:r w:rsidR="00B10078" w:rsidRPr="00476A2F">
        <w:rPr>
          <w:bCs/>
          <w:lang w:val="en-US"/>
        </w:rPr>
        <w:t xml:space="preserve"> </w:t>
      </w:r>
      <w:proofErr w:type="spellStart"/>
      <w:r w:rsidRPr="00476A2F">
        <w:rPr>
          <w:bCs/>
          <w:lang w:val="en-US"/>
        </w:rPr>
        <w:t>s</w:t>
      </w:r>
      <w:r w:rsidR="00B10078" w:rsidRPr="00476A2F">
        <w:rPr>
          <w:bCs/>
          <w:lang w:val="en-US"/>
        </w:rPr>
        <w:t>pectre</w:t>
      </w:r>
      <w:proofErr w:type="spellEnd"/>
      <w:r w:rsidR="00B10078" w:rsidRPr="00476A2F">
        <w:rPr>
          <w:bCs/>
          <w:lang w:val="en-US"/>
        </w:rPr>
        <w:t xml:space="preserve"> of Polyacrylate polyester. HQI: </w:t>
      </w:r>
      <w:r w:rsidR="00B10078" w:rsidRPr="00476A2F">
        <w:rPr>
          <w:bCs/>
          <w:sz w:val="24"/>
          <w:szCs w:val="24"/>
          <w:lang w:val="en-US"/>
        </w:rPr>
        <w:t>0.85177</w:t>
      </w:r>
    </w:p>
    <w:p w14:paraId="3C5C6C28" w14:textId="77777777" w:rsidR="00B10078" w:rsidRPr="00476A2F" w:rsidRDefault="00B10078" w:rsidP="00B10078">
      <w:pPr>
        <w:spacing w:before="240" w:after="240" w:line="240" w:lineRule="auto"/>
        <w:rPr>
          <w:sz w:val="24"/>
          <w:szCs w:val="24"/>
          <w:lang w:val="en-US"/>
        </w:rPr>
      </w:pPr>
    </w:p>
    <w:p w14:paraId="40AE0AA1" w14:textId="54B5A2BF" w:rsidR="00B10078" w:rsidRPr="00476A2F" w:rsidRDefault="00B10078" w:rsidP="00B10078">
      <w:pPr>
        <w:spacing w:before="240" w:after="240" w:line="240" w:lineRule="auto"/>
        <w:rPr>
          <w:sz w:val="24"/>
          <w:szCs w:val="24"/>
        </w:rPr>
      </w:pPr>
      <w:r w:rsidRPr="00476A2F">
        <w:rPr>
          <w:noProof/>
          <w:sz w:val="24"/>
          <w:szCs w:val="24"/>
          <w:lang w:eastAsia="pt-BR"/>
        </w:rPr>
        <w:drawing>
          <wp:inline distT="0" distB="0" distL="0" distR="0" wp14:anchorId="582D8CD3" wp14:editId="1ECA5F45">
            <wp:extent cx="5143500" cy="2209800"/>
            <wp:effectExtent l="0" t="0" r="0" b="0"/>
            <wp:docPr id="195766162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AA2FE" w14:textId="3BE1ABBE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sz w:val="24"/>
          <w:szCs w:val="24"/>
          <w:lang w:val="en-US"/>
        </w:rPr>
      </w:pPr>
      <w:r w:rsidRPr="00476A2F">
        <w:rPr>
          <w:sz w:val="24"/>
          <w:szCs w:val="24"/>
          <w:lang w:val="en-US"/>
        </w:rPr>
        <w:t>ATR-FTIR</w:t>
      </w:r>
      <w:r w:rsidR="00B10078" w:rsidRPr="00476A2F">
        <w:rPr>
          <w:lang w:val="en-US"/>
        </w:rPr>
        <w:t xml:space="preserve"> </w:t>
      </w:r>
      <w:proofErr w:type="spellStart"/>
      <w:r w:rsidRPr="00476A2F">
        <w:rPr>
          <w:lang w:val="en-US"/>
        </w:rPr>
        <w:t>s</w:t>
      </w:r>
      <w:r w:rsidR="00B10078" w:rsidRPr="00476A2F">
        <w:rPr>
          <w:lang w:val="en-US"/>
        </w:rPr>
        <w:t>pectre</w:t>
      </w:r>
      <w:proofErr w:type="spellEnd"/>
      <w:r w:rsidR="00B10078" w:rsidRPr="00476A2F">
        <w:rPr>
          <w:lang w:val="en-US"/>
        </w:rPr>
        <w:t xml:space="preserve"> of Polyvinyl formal.  HQI: </w:t>
      </w:r>
      <w:r w:rsidR="00B10078" w:rsidRPr="00476A2F">
        <w:rPr>
          <w:sz w:val="24"/>
          <w:szCs w:val="24"/>
          <w:lang w:val="en-US"/>
        </w:rPr>
        <w:t>0.75197</w:t>
      </w:r>
    </w:p>
    <w:p w14:paraId="31ABE8AE" w14:textId="026C0D4F" w:rsidR="00B10078" w:rsidRPr="00476A2F" w:rsidRDefault="00B10078" w:rsidP="00B10078">
      <w:pPr>
        <w:spacing w:before="240" w:after="240" w:line="240" w:lineRule="auto"/>
        <w:rPr>
          <w:sz w:val="24"/>
          <w:szCs w:val="24"/>
        </w:rPr>
      </w:pPr>
      <w:r w:rsidRPr="00476A2F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680698B" wp14:editId="31617256">
            <wp:extent cx="5172075" cy="2228850"/>
            <wp:effectExtent l="0" t="0" r="9525" b="0"/>
            <wp:docPr id="75902327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A1F2C" w14:textId="0A0D79E7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sz w:val="24"/>
          <w:szCs w:val="24"/>
          <w:lang w:val="en-US"/>
        </w:rPr>
      </w:pPr>
      <w:r w:rsidRPr="00476A2F">
        <w:rPr>
          <w:sz w:val="24"/>
          <w:szCs w:val="24"/>
          <w:lang w:val="en-US"/>
        </w:rPr>
        <w:t>ATR-FTIR</w:t>
      </w:r>
      <w:r w:rsidR="00B10078" w:rsidRPr="00476A2F">
        <w:rPr>
          <w:lang w:val="en-US"/>
        </w:rPr>
        <w:t xml:space="preserve"> </w:t>
      </w:r>
      <w:proofErr w:type="spellStart"/>
      <w:r w:rsidRPr="00476A2F">
        <w:rPr>
          <w:lang w:val="en-US"/>
        </w:rPr>
        <w:t>s</w:t>
      </w:r>
      <w:r w:rsidR="00B10078" w:rsidRPr="00476A2F">
        <w:rPr>
          <w:lang w:val="en-US"/>
        </w:rPr>
        <w:t>pectre</w:t>
      </w:r>
      <w:proofErr w:type="spellEnd"/>
      <w:r w:rsidR="00B10078" w:rsidRPr="00476A2F">
        <w:rPr>
          <w:lang w:val="en-US"/>
        </w:rPr>
        <w:t xml:space="preserve"> of G19 EPDM-peroxide. HQI</w:t>
      </w:r>
      <w:r w:rsidR="00B10078" w:rsidRPr="00476A2F">
        <w:rPr>
          <w:sz w:val="24"/>
          <w:szCs w:val="24"/>
          <w:lang w:val="en-US"/>
        </w:rPr>
        <w:t>:  0.90299</w:t>
      </w:r>
    </w:p>
    <w:p w14:paraId="3E5AAB28" w14:textId="77777777" w:rsidR="00B10078" w:rsidRPr="00476A2F" w:rsidRDefault="00B10078" w:rsidP="00B10078">
      <w:pPr>
        <w:spacing w:before="240" w:after="240" w:line="240" w:lineRule="auto"/>
        <w:rPr>
          <w:b/>
          <w:bCs/>
          <w:lang w:val="en-US"/>
        </w:rPr>
      </w:pPr>
    </w:p>
    <w:p w14:paraId="37650502" w14:textId="15E2DD7D" w:rsidR="00B10078" w:rsidRDefault="00B10078" w:rsidP="00B10078">
      <w:pPr>
        <w:spacing w:before="240" w:after="240" w:line="240" w:lineRule="auto"/>
        <w:rPr>
          <w:b/>
          <w:bCs/>
        </w:rPr>
      </w:pPr>
      <w:r w:rsidRPr="004F754B">
        <w:rPr>
          <w:b/>
          <w:noProof/>
          <w:lang w:eastAsia="pt-BR"/>
        </w:rPr>
        <w:drawing>
          <wp:inline distT="0" distB="0" distL="0" distR="0" wp14:anchorId="675DF31A" wp14:editId="6DBD6544">
            <wp:extent cx="5229225" cy="2247900"/>
            <wp:effectExtent l="0" t="0" r="9525" b="0"/>
            <wp:docPr id="213331292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F1A6" w14:textId="5F91F8AB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bCs/>
          <w:sz w:val="24"/>
          <w:szCs w:val="24"/>
          <w:lang w:val="en-US"/>
        </w:rPr>
      </w:pPr>
      <w:r w:rsidRPr="00476A2F">
        <w:rPr>
          <w:bCs/>
          <w:sz w:val="24"/>
          <w:szCs w:val="24"/>
          <w:lang w:val="en-US"/>
        </w:rPr>
        <w:t>ATR-FTIR</w:t>
      </w:r>
      <w:r w:rsidR="00B10078" w:rsidRPr="00476A2F">
        <w:rPr>
          <w:bCs/>
          <w:lang w:val="en-US"/>
        </w:rPr>
        <w:t xml:space="preserve"> </w:t>
      </w:r>
      <w:proofErr w:type="spellStart"/>
      <w:r w:rsidRPr="00476A2F">
        <w:rPr>
          <w:bCs/>
          <w:lang w:val="en-US"/>
        </w:rPr>
        <w:t>s</w:t>
      </w:r>
      <w:r w:rsidR="00B10078" w:rsidRPr="00476A2F">
        <w:rPr>
          <w:bCs/>
          <w:lang w:val="en-US"/>
        </w:rPr>
        <w:t>pectre</w:t>
      </w:r>
      <w:proofErr w:type="spellEnd"/>
      <w:r w:rsidR="00B10078" w:rsidRPr="00476A2F">
        <w:rPr>
          <w:bCs/>
          <w:lang w:val="en-US"/>
        </w:rPr>
        <w:t xml:space="preserve"> of Ethylene propylene EPR 618337. HQI: </w:t>
      </w:r>
      <w:r w:rsidR="00B10078" w:rsidRPr="00476A2F">
        <w:rPr>
          <w:bCs/>
          <w:sz w:val="24"/>
          <w:szCs w:val="24"/>
          <w:lang w:val="en-US"/>
        </w:rPr>
        <w:t>0.77643</w:t>
      </w:r>
    </w:p>
    <w:p w14:paraId="2FAC3191" w14:textId="77777777" w:rsidR="00B10078" w:rsidRPr="00476A2F" w:rsidRDefault="00B10078" w:rsidP="00B10078">
      <w:pPr>
        <w:spacing w:before="240" w:after="240" w:line="240" w:lineRule="auto"/>
        <w:rPr>
          <w:b/>
          <w:bCs/>
          <w:sz w:val="24"/>
          <w:szCs w:val="24"/>
          <w:lang w:val="en-US"/>
        </w:rPr>
      </w:pPr>
    </w:p>
    <w:p w14:paraId="7BF64D5B" w14:textId="5049340A" w:rsidR="00B10078" w:rsidRDefault="00B10078" w:rsidP="00B10078">
      <w:pPr>
        <w:spacing w:before="240" w:after="240" w:line="240" w:lineRule="auto"/>
        <w:rPr>
          <w:b/>
          <w:bCs/>
          <w:sz w:val="24"/>
          <w:szCs w:val="24"/>
        </w:rPr>
      </w:pPr>
      <w:r w:rsidRPr="004F754B">
        <w:rPr>
          <w:b/>
          <w:noProof/>
          <w:sz w:val="24"/>
          <w:szCs w:val="24"/>
          <w:lang w:eastAsia="pt-BR"/>
        </w:rPr>
        <w:drawing>
          <wp:inline distT="0" distB="0" distL="0" distR="0" wp14:anchorId="1A442515" wp14:editId="26A98467">
            <wp:extent cx="5229225" cy="2247900"/>
            <wp:effectExtent l="0" t="0" r="9525" b="0"/>
            <wp:docPr id="197511232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2996A" w14:textId="6A0AFB82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bCs/>
          <w:lang w:val="en-US"/>
        </w:rPr>
      </w:pPr>
      <w:r w:rsidRPr="00476A2F">
        <w:rPr>
          <w:bCs/>
          <w:sz w:val="24"/>
          <w:szCs w:val="24"/>
          <w:lang w:val="en-US"/>
        </w:rPr>
        <w:t>ATR-FTIR</w:t>
      </w:r>
      <w:r w:rsidR="00B10078" w:rsidRPr="00476A2F">
        <w:rPr>
          <w:bCs/>
          <w:sz w:val="24"/>
          <w:szCs w:val="24"/>
          <w:lang w:val="en-US"/>
        </w:rPr>
        <w:t xml:space="preserve"> </w:t>
      </w:r>
      <w:proofErr w:type="spellStart"/>
      <w:r w:rsidRPr="00476A2F">
        <w:rPr>
          <w:bCs/>
          <w:sz w:val="24"/>
          <w:szCs w:val="24"/>
          <w:lang w:val="en-US"/>
        </w:rPr>
        <w:t>s</w:t>
      </w:r>
      <w:r w:rsidR="00B10078" w:rsidRPr="00476A2F">
        <w:rPr>
          <w:bCs/>
          <w:sz w:val="24"/>
          <w:szCs w:val="24"/>
          <w:lang w:val="en-US"/>
        </w:rPr>
        <w:t>pectre</w:t>
      </w:r>
      <w:proofErr w:type="spellEnd"/>
      <w:r w:rsidR="00B10078" w:rsidRPr="00476A2F">
        <w:rPr>
          <w:bCs/>
          <w:sz w:val="24"/>
          <w:szCs w:val="24"/>
          <w:lang w:val="en-US"/>
        </w:rPr>
        <w:t xml:space="preserve"> of Bisphenol </w:t>
      </w:r>
      <w:proofErr w:type="spellStart"/>
      <w:r w:rsidR="00B10078" w:rsidRPr="00476A2F">
        <w:rPr>
          <w:bCs/>
          <w:sz w:val="24"/>
          <w:szCs w:val="24"/>
          <w:lang w:val="en-US"/>
        </w:rPr>
        <w:t>A</w:t>
      </w:r>
      <w:proofErr w:type="spellEnd"/>
      <w:r w:rsidR="00B10078" w:rsidRPr="00476A2F">
        <w:rPr>
          <w:bCs/>
          <w:sz w:val="24"/>
          <w:szCs w:val="24"/>
          <w:lang w:val="en-US"/>
        </w:rPr>
        <w:t xml:space="preserve"> epoxy. HQI:</w:t>
      </w:r>
      <w:r w:rsidR="00B10078" w:rsidRPr="00476A2F">
        <w:rPr>
          <w:bCs/>
          <w:lang w:val="en-US"/>
        </w:rPr>
        <w:t xml:space="preserve"> 0.77975 </w:t>
      </w:r>
    </w:p>
    <w:p w14:paraId="05C44D01" w14:textId="4888A249" w:rsidR="00B10078" w:rsidRPr="00476A2F" w:rsidRDefault="00B10078" w:rsidP="00B10078">
      <w:pPr>
        <w:spacing w:before="240" w:after="240" w:line="240" w:lineRule="auto"/>
      </w:pPr>
      <w:r w:rsidRPr="00476A2F">
        <w:rPr>
          <w:noProof/>
          <w:lang w:eastAsia="pt-BR"/>
        </w:rPr>
        <w:lastRenderedPageBreak/>
        <w:drawing>
          <wp:inline distT="0" distB="0" distL="0" distR="0" wp14:anchorId="434F5B0A" wp14:editId="5A213F5C">
            <wp:extent cx="5219700" cy="2247900"/>
            <wp:effectExtent l="0" t="0" r="0" b="0"/>
            <wp:docPr id="20322181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ADC81" w14:textId="237E4C49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lang w:val="en-US"/>
        </w:rPr>
      </w:pPr>
      <w:r w:rsidRPr="00476A2F">
        <w:rPr>
          <w:sz w:val="24"/>
          <w:szCs w:val="24"/>
          <w:lang w:val="en-US"/>
        </w:rPr>
        <w:t>ATR-FTIR</w:t>
      </w:r>
      <w:r w:rsidR="00B10078" w:rsidRPr="00476A2F">
        <w:rPr>
          <w:lang w:val="en-US"/>
        </w:rPr>
        <w:t xml:space="preserve"> </w:t>
      </w:r>
      <w:proofErr w:type="spellStart"/>
      <w:r w:rsidRPr="00476A2F">
        <w:rPr>
          <w:lang w:val="en-US"/>
        </w:rPr>
        <w:t>s</w:t>
      </w:r>
      <w:r w:rsidR="00B10078" w:rsidRPr="00476A2F">
        <w:rPr>
          <w:lang w:val="en-US"/>
        </w:rPr>
        <w:t>pectre</w:t>
      </w:r>
      <w:proofErr w:type="spellEnd"/>
      <w:r w:rsidR="00B10078" w:rsidRPr="00476A2F">
        <w:rPr>
          <w:lang w:val="en-US"/>
        </w:rPr>
        <w:t xml:space="preserve"> of Polysulfide Caulking. </w:t>
      </w:r>
      <w:proofErr w:type="gramStart"/>
      <w:r w:rsidR="00B10078" w:rsidRPr="00476A2F">
        <w:rPr>
          <w:lang w:val="en-US"/>
        </w:rPr>
        <w:t>HQI :</w:t>
      </w:r>
      <w:proofErr w:type="gramEnd"/>
      <w:r w:rsidR="00B10078" w:rsidRPr="00476A2F">
        <w:rPr>
          <w:lang w:val="en-US"/>
        </w:rPr>
        <w:t xml:space="preserve"> 0.72931</w:t>
      </w:r>
    </w:p>
    <w:p w14:paraId="3F7A2318" w14:textId="77777777" w:rsidR="00B10078" w:rsidRDefault="00B10078" w:rsidP="00B10078">
      <w:pPr>
        <w:spacing w:before="240" w:after="240" w:line="240" w:lineRule="auto"/>
        <w:ind w:left="420"/>
        <w:rPr>
          <w:b/>
          <w:bCs/>
          <w:lang w:val="en-US"/>
        </w:rPr>
      </w:pPr>
    </w:p>
    <w:p w14:paraId="4BA12E94" w14:textId="77777777" w:rsidR="00B10078" w:rsidRPr="00476A2F" w:rsidRDefault="00B10078" w:rsidP="00B10078">
      <w:pPr>
        <w:spacing w:before="240" w:after="240" w:line="240" w:lineRule="auto"/>
        <w:ind w:left="420"/>
        <w:rPr>
          <w:lang w:val="en-US"/>
        </w:rPr>
      </w:pPr>
    </w:p>
    <w:p w14:paraId="0184BBF6" w14:textId="713E3929" w:rsidR="00B10078" w:rsidRPr="00476A2F" w:rsidRDefault="00B10078" w:rsidP="00B10078">
      <w:pPr>
        <w:spacing w:before="240" w:after="240" w:line="240" w:lineRule="auto"/>
        <w:rPr>
          <w:bCs/>
        </w:rPr>
      </w:pPr>
      <w:r w:rsidRPr="00476A2F">
        <w:rPr>
          <w:bCs/>
          <w:noProof/>
          <w:lang w:eastAsia="pt-BR"/>
        </w:rPr>
        <w:drawing>
          <wp:inline distT="0" distB="0" distL="0" distR="0" wp14:anchorId="56646240" wp14:editId="111BC416">
            <wp:extent cx="5248275" cy="2257425"/>
            <wp:effectExtent l="0" t="0" r="9525" b="9525"/>
            <wp:docPr id="1703275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B77D3" w14:textId="7E7F2E90" w:rsidR="00B10078" w:rsidRPr="00476A2F" w:rsidRDefault="00476A2F" w:rsidP="00B10078">
      <w:pPr>
        <w:numPr>
          <w:ilvl w:val="0"/>
          <w:numId w:val="1"/>
        </w:numPr>
        <w:spacing w:before="240" w:after="240" w:line="240" w:lineRule="auto"/>
        <w:rPr>
          <w:bCs/>
          <w:lang w:val="en-US"/>
        </w:rPr>
      </w:pPr>
      <w:r w:rsidRPr="00476A2F">
        <w:rPr>
          <w:bCs/>
          <w:sz w:val="24"/>
          <w:szCs w:val="24"/>
          <w:lang w:val="en-US"/>
        </w:rPr>
        <w:t>ATR-FTIR</w:t>
      </w:r>
      <w:r w:rsidRPr="00476A2F">
        <w:rPr>
          <w:bCs/>
          <w:sz w:val="24"/>
          <w:szCs w:val="24"/>
          <w:lang w:val="en-US"/>
        </w:rPr>
        <w:t xml:space="preserve"> </w:t>
      </w:r>
      <w:proofErr w:type="spellStart"/>
      <w:r w:rsidRPr="00476A2F">
        <w:rPr>
          <w:bCs/>
          <w:sz w:val="24"/>
          <w:szCs w:val="24"/>
          <w:lang w:val="en-US"/>
        </w:rPr>
        <w:t>s</w:t>
      </w:r>
      <w:r w:rsidR="00B10078" w:rsidRPr="00476A2F">
        <w:rPr>
          <w:bCs/>
          <w:lang w:val="en-US"/>
        </w:rPr>
        <w:t>pectre</w:t>
      </w:r>
      <w:proofErr w:type="spellEnd"/>
      <w:r w:rsidR="00B10078" w:rsidRPr="00476A2F">
        <w:rPr>
          <w:bCs/>
          <w:lang w:val="en-US"/>
        </w:rPr>
        <w:t xml:space="preserve"> of Polystyrene. HQI: 0.92845</w:t>
      </w:r>
    </w:p>
    <w:p w14:paraId="0AA0C0FC" w14:textId="77777777" w:rsidR="00B10078" w:rsidRPr="00C80E72" w:rsidRDefault="00B10078" w:rsidP="00B10078">
      <w:pPr>
        <w:pStyle w:val="u-mb-24"/>
        <w:rPr>
          <w:lang w:val="en-US"/>
        </w:rPr>
      </w:pPr>
    </w:p>
    <w:p w14:paraId="2933D864" w14:textId="5D3AAA80" w:rsidR="00476A2F" w:rsidRPr="00F632D7" w:rsidRDefault="00476A2F" w:rsidP="00476A2F">
      <w:pPr>
        <w:pStyle w:val="normal0"/>
        <w:tabs>
          <w:tab w:val="left" w:pos="6740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6A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8S </w:t>
      </w:r>
      <w:r w:rsidRPr="00F632D7">
        <w:rPr>
          <w:rFonts w:ascii="Times New Roman" w:hAnsi="Times New Roman" w:cs="Times New Roman"/>
          <w:sz w:val="24"/>
          <w:szCs w:val="24"/>
          <w:lang w:val="en-US"/>
        </w:rPr>
        <w:t xml:space="preserve">Selected ATR-FTIR transmittance spectra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main polymers detected </w:t>
      </w:r>
      <w:r w:rsidRPr="00F632D7">
        <w:rPr>
          <w:rFonts w:ascii="Times New Roman" w:hAnsi="Times New Roman" w:cs="Times New Roman"/>
          <w:sz w:val="24"/>
          <w:szCs w:val="24"/>
          <w:lang w:val="en-US"/>
        </w:rPr>
        <w:t>in the spectral range of 650 to 4000 cm</w:t>
      </w:r>
    </w:p>
    <w:p w14:paraId="27F88F47" w14:textId="45014C85" w:rsidR="00E93950" w:rsidRPr="00B10078" w:rsidRDefault="00E93950">
      <w:pPr>
        <w:rPr>
          <w:lang w:val="en-US"/>
        </w:rPr>
      </w:pPr>
    </w:p>
    <w:sectPr w:rsidR="00E93950" w:rsidRPr="00B10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B746D"/>
    <w:multiLevelType w:val="hybridMultilevel"/>
    <w:tmpl w:val="0A0256A4"/>
    <w:lvl w:ilvl="0" w:tplc="AA72700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2214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78"/>
    <w:rsid w:val="000D3261"/>
    <w:rsid w:val="00476A2F"/>
    <w:rsid w:val="005A13F2"/>
    <w:rsid w:val="006144B3"/>
    <w:rsid w:val="00685484"/>
    <w:rsid w:val="00A84130"/>
    <w:rsid w:val="00B10078"/>
    <w:rsid w:val="00E9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96F1"/>
  <w15:chartTrackingRefBased/>
  <w15:docId w15:val="{C638B2A4-8149-429A-83E9-D64EF8B3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078"/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10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0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00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0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00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0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0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0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0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0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0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0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00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007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00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00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00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00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0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10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0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10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0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1007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007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1007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0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007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0078"/>
    <w:rPr>
      <w:b/>
      <w:bCs/>
      <w:smallCaps/>
      <w:color w:val="2F5496" w:themeColor="accent1" w:themeShade="BF"/>
      <w:spacing w:val="5"/>
    </w:rPr>
  </w:style>
  <w:style w:type="paragraph" w:customStyle="1" w:styleId="u-mb-24">
    <w:name w:val="u-mb-24"/>
    <w:basedOn w:val="Normal"/>
    <w:rsid w:val="00B10078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customStyle="1" w:styleId="normal0">
    <w:name w:val="normal"/>
    <w:rsid w:val="00476A2F"/>
    <w:rPr>
      <w:rFonts w:ascii="Calibri" w:eastAsia="Calibri" w:hAnsi="Calibri" w:cs="Calibri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revisor-ip</dc:creator>
  <cp:keywords/>
  <dc:description/>
  <cp:lastModifiedBy>revisor-ip</cp:lastModifiedBy>
  <cp:revision>3</cp:revision>
  <dcterms:created xsi:type="dcterms:W3CDTF">2026-02-18T12:14:00Z</dcterms:created>
  <dcterms:modified xsi:type="dcterms:W3CDTF">2026-02-19T12:15:00Z</dcterms:modified>
</cp:coreProperties>
</file>