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A615" w14:textId="77777777" w:rsidR="00DB62CD" w:rsidRPr="002E3E05" w:rsidRDefault="00DB62CD" w:rsidP="00DB62CD">
      <w:pPr>
        <w:pStyle w:val="Heading1"/>
        <w:jc w:val="both"/>
      </w:pPr>
      <w:r>
        <w:t>Online Appendix</w:t>
      </w:r>
    </w:p>
    <w:p w14:paraId="5B69277C" w14:textId="42F4EDF6" w:rsidR="00DB62CD" w:rsidRDefault="006738B5" w:rsidP="00D2719F">
      <w:pPr>
        <w:spacing w:line="360" w:lineRule="auto"/>
        <w:jc w:val="both"/>
      </w:pPr>
      <w:r>
        <w:t>Table A1</w:t>
      </w:r>
      <w:r w:rsidR="003F3B7C">
        <w:t xml:space="preserve"> lists the IPUMS census rounds used in this analysis</w:t>
      </w:r>
      <w:r>
        <w:t xml:space="preserve">. </w:t>
      </w:r>
      <w:r w:rsidR="009A5FA8">
        <w:t xml:space="preserve">In 36 countries, the </w:t>
      </w:r>
      <w:r w:rsidR="00CF7EDF">
        <w:t xml:space="preserve">information on </w:t>
      </w:r>
      <w:r w:rsidR="00080F0A">
        <w:t xml:space="preserve">migration </w:t>
      </w:r>
      <w:r w:rsidR="001979DA">
        <w:t xml:space="preserve">refers to </w:t>
      </w:r>
      <w:r w:rsidR="009A5FA8">
        <w:t xml:space="preserve">the non-harmonized geographies at the second and third administrative levels (i.e., municipalities, districts, regencies, etc.), which we </w:t>
      </w:r>
      <w:r w:rsidR="009A5FA8" w:rsidRPr="00596EDE">
        <w:t>harmoniz</w:t>
      </w:r>
      <w:r w:rsidR="009A5FA8">
        <w:t>ed</w:t>
      </w:r>
      <w:r w:rsidR="009A5FA8" w:rsidRPr="00596EDE">
        <w:t xml:space="preserve"> over </w:t>
      </w:r>
      <w:r w:rsidR="009A5FA8">
        <w:t xml:space="preserve">the selected </w:t>
      </w:r>
      <w:r w:rsidR="009A5FA8" w:rsidRPr="00596EDE">
        <w:t>set of census rounds</w:t>
      </w:r>
      <w:r w:rsidR="009A5FA8">
        <w:t xml:space="preserve"> in each country </w:t>
      </w:r>
      <w:r w:rsidR="009A5FA8">
        <w:fldChar w:fldCharType="begin"/>
      </w:r>
      <w:r w:rsidR="00666A5B">
        <w:instrText xml:space="preserve"> ADDIN ZOTERO_ITEM CSL_CITATION {"citationID":"On7SKNxI","properties":{"formattedCitation":"(Du et al. 2025)","plainCitation":"(Du et al. 2025)","noteIndex":0},"citationItems":[{"id":3193,"uris":["http://zotero.org/users/12914542/items/F8Z6AWQ8"],"itemData":{"id":3193,"type":"article-journal","container-title":"Paper submitted for publication","title":"Functional Urban Areas – Application of the Concept on Traditional Longitudinal Data for Intra- and Inter-City Analysis","author":[{"family":"Du","given":"Wenxiu"},{"family":"Ding","given":"Andrew"},{"family":"Beckendorff","given":"Dorothee"},{"family":"Lerch","given":"Mathias"}],"issued":{"date-parts":[["2025"]]}}}],"schema":"https://github.com/citation-style-language/schema/raw/master/csl-citation.json"} </w:instrText>
      </w:r>
      <w:r w:rsidR="009A5FA8">
        <w:fldChar w:fldCharType="separate"/>
      </w:r>
      <w:r w:rsidR="00666A5B" w:rsidRPr="00666A5B">
        <w:rPr>
          <w:rFonts w:ascii="Aptos" w:hAnsi="Aptos"/>
        </w:rPr>
        <w:t>(Du et al. 2025)</w:t>
      </w:r>
      <w:r w:rsidR="009A5FA8">
        <w:fldChar w:fldCharType="end"/>
      </w:r>
      <w:r w:rsidR="009A5FA8">
        <w:t>. For the remaining seven countries (</w:t>
      </w:r>
      <w:r w:rsidR="009A5FA8" w:rsidRPr="000C7815">
        <w:t>Botswana, Mongolia, Malawi, Sierra Leone, Thailand, Uganda and Uruguay</w:t>
      </w:r>
      <w:r w:rsidR="009A5FA8">
        <w:t>), in which this detailed geographic information is not available, we relied on the IPUMS’s harmonized administrative level 1 (such as states or provinces) to identify at least one city.</w:t>
      </w:r>
      <w:r>
        <w:t xml:space="preserve"> </w:t>
      </w:r>
      <w:r w:rsidR="00DB62CD">
        <w:t>Given those countries are predominantly small and less urbanized (and/or characterized by a strong dominance of the capital city), migration within this coarser geography can be compar</w:t>
      </w:r>
      <w:r w:rsidR="00BD7A0D">
        <w:t>ed</w:t>
      </w:r>
      <w:r w:rsidR="00DB62CD">
        <w:t xml:space="preserve"> to the movements </w:t>
      </w:r>
      <w:r w:rsidR="0092003F">
        <w:t xml:space="preserve">observed </w:t>
      </w:r>
      <w:r w:rsidR="00DB62CD">
        <w:t>at more detailed administrative levels in the other 36 countries.</w:t>
      </w:r>
    </w:p>
    <w:p w14:paraId="045822B6" w14:textId="2BF321CA" w:rsidR="003C2D52" w:rsidRDefault="003C2D52" w:rsidP="00D2719F">
      <w:pPr>
        <w:spacing w:line="360" w:lineRule="auto"/>
        <w:jc w:val="both"/>
      </w:pPr>
      <w:r w:rsidRPr="004946E2">
        <w:t>Information on the individuals’ past place of residence refers to five years immediately preceding the enumeration date in 52 censuses, to a one-year period in nine censuses, as well as to the time of the last change in residence in 24 censuses (this information, alongside the duration of residence, has been converted into 5-year migrant transitions). Differences in the temporal reference of the migration data are not of concern</w:t>
      </w:r>
      <w:r>
        <w:t xml:space="preserve"> </w:t>
      </w:r>
      <w:r w:rsidR="00B64010">
        <w:t xml:space="preserve">because </w:t>
      </w:r>
      <w:r w:rsidRPr="004946E2">
        <w:t xml:space="preserve">we do not compare levels </w:t>
      </w:r>
      <w:r w:rsidR="00E52617" w:rsidRPr="004946E2">
        <w:t xml:space="preserve">of migration </w:t>
      </w:r>
      <w:r w:rsidRPr="004946E2">
        <w:t xml:space="preserve">but </w:t>
      </w:r>
      <w:r w:rsidR="00E52617">
        <w:t>within-</w:t>
      </w:r>
      <w:r w:rsidR="00E52617" w:rsidRPr="004946E2">
        <w:t>countr</w:t>
      </w:r>
      <w:r w:rsidR="00E52617">
        <w:t>y</w:t>
      </w:r>
      <w:r w:rsidR="00E52617" w:rsidRPr="004946E2">
        <w:t xml:space="preserve"> </w:t>
      </w:r>
      <w:r w:rsidRPr="004946E2">
        <w:t xml:space="preserve">urban gradients </w:t>
      </w:r>
      <w:r w:rsidR="00E52617">
        <w:t>therein</w:t>
      </w:r>
      <w:r w:rsidRPr="004946E2">
        <w:t>.</w:t>
      </w:r>
      <w:r>
        <w:t xml:space="preserve"> </w:t>
      </w:r>
      <w:r w:rsidR="002C6049">
        <w:t>H</w:t>
      </w:r>
      <w:r w:rsidR="002C6049">
        <w:t>ence, we do not apply any conversion</w:t>
      </w:r>
      <w:r w:rsidR="00710ADA">
        <w:t xml:space="preserve"> factor</w:t>
      </w:r>
      <w:r w:rsidR="002C6049">
        <w:t>.</w:t>
      </w:r>
    </w:p>
    <w:p w14:paraId="08FE0934" w14:textId="5F749E19" w:rsidR="00DB62CD" w:rsidRDefault="00DB62CD" w:rsidP="00D2719F">
      <w:pPr>
        <w:spacing w:line="360" w:lineRule="auto"/>
        <w:jc w:val="both"/>
      </w:pPr>
      <w:r>
        <w:t xml:space="preserve">The European Commission defined </w:t>
      </w:r>
      <w:r w:rsidR="006738B5">
        <w:t>Functional Urban Areas (</w:t>
      </w:r>
      <w:r>
        <w:t>FUAs</w:t>
      </w:r>
      <w:r w:rsidR="006738B5">
        <w:t>)</w:t>
      </w:r>
      <w:r>
        <w:t xml:space="preserve"> worldwide using a consistent methodology based on the 2019 version of the </w:t>
      </w:r>
      <w:r w:rsidRPr="00DD395F">
        <w:t xml:space="preserve">Global Human Settlement Layer </w:t>
      </w:r>
      <w:r>
        <w:t xml:space="preserve">(GHSL) of the resident population at a </w:t>
      </w:r>
      <w:r w:rsidRPr="00026E62">
        <w:t>1km x 1km grid</w:t>
      </w:r>
      <w:r>
        <w:t xml:space="preserve"> resolution</w:t>
      </w:r>
      <w:r w:rsidRPr="00026E62">
        <w:t xml:space="preserve"> of the earth</w:t>
      </w:r>
      <w:r>
        <w:t xml:space="preserve"> in 2015 </w:t>
      </w:r>
      <w:r>
        <w:fldChar w:fldCharType="begin"/>
      </w:r>
      <w:r w:rsidR="00A611BC">
        <w:instrText xml:space="preserve"> ADDIN ZOTERO_ITEM CSL_CITATION {"citationID":"nim5BVsn","properties":{"formattedCitation":"(OECD/European Commission 2020)","plainCitation":"(OECD/European Commission 2020)","noteIndex":0},"citationItems":[{"id":1163,"uris":["http://zotero.org/users/local/dm0GKBBc/items/JL83LVJL","http://zotero.org/users/12914542/items/JL83LVJL"],"itemData":{"id":1163,"type":"book","abstract":"Cities are not only home to around half of the global population but also major centers of economic activity and innovation. Yet, so far there has been no consensus of what a city really is. Substantial differences in the way cities, metropolitan,...","publisher":"OECD Publishing","publisher-place":"Paris","title":"Cities in the World: A New Perspective on Urbanisation","title-short":"Cities in the World","URL":"https://doi.org/10.1787/d0efcbda-en &amp; https://human-settlement.emergency.copernicus.eu/ghs_fua.php","author":[{"family":"OECD/European Commission","given":""}],"issued":{"date-parts":[["2020"]]}}}],"schema":"https://github.com/citation-style-language/schema/raw/master/csl-citation.json"} </w:instrText>
      </w:r>
      <w:r>
        <w:fldChar w:fldCharType="separate"/>
      </w:r>
      <w:r w:rsidR="00A611BC" w:rsidRPr="00A611BC">
        <w:rPr>
          <w:rFonts w:ascii="Aptos" w:hAnsi="Aptos"/>
        </w:rPr>
        <w:t>(OECD/European Commission 2020)</w:t>
      </w:r>
      <w:r>
        <w:fldChar w:fldCharType="end"/>
      </w:r>
      <w:r>
        <w:t xml:space="preserve">. GHSL was estimated by spatially downscaling population counts for administrative units according to remote sensing data on the built-up environment. An FUA </w:t>
      </w:r>
      <w:r w:rsidR="006738B5">
        <w:t xml:space="preserve">counts at least </w:t>
      </w:r>
      <w:r>
        <w:t>fifty thousand residents spread over a densely populated urban center (i.e., a cluster of adjacent 1km x 1km grids with at least 1</w:t>
      </w:r>
      <w:r w:rsidR="006738B5">
        <w:t>,</w:t>
      </w:r>
      <w:r>
        <w:t xml:space="preserve">500 inhabitants) and its neighboring commuting areas. We assigned a census administrative unit to a given FUA (or to a local conglomerate of FUAs) if at least one half of the former’s resident population is concentrated in the spatial intersection of the administrative and GHSL-FUA polygons </w:t>
      </w:r>
      <w:r>
        <w:fldChar w:fldCharType="begin"/>
      </w:r>
      <w:r w:rsidR="00A611BC">
        <w:instrText xml:space="preserve"> ADDIN ZOTERO_ITEM CSL_CITATION {"citationID":"2y3ovzhz","properties":{"formattedCitation":"(Du et al. 2025)","plainCitation":"(Du et al. 2025)","noteIndex":0},"citationItems":[{"id":3193,"uris":["http://zotero.org/users/12914542/items/F8Z6AWQ8"],"itemData":{"id":3193,"type":"article-journal","container-title":"Paper submitted for publication","title":"Functional Urban Areas – Application of the Concept on Traditional Longitudinal Data for Intra- and Inter-City Analysis","author":[{"family":"Du","given":"Wenxiu"},{"family":"Ding","given":"Andrew"},{"family":"Beckendorff","given":"Dorothee"},{"family":"Lerch","given":"Mathias"}],"issued":{"date-parts":[["2025"]]}}}],"schema":"https://github.com/citation-style-language/schema/raw/master/csl-citation.json"} </w:instrText>
      </w:r>
      <w:r>
        <w:fldChar w:fldCharType="separate"/>
      </w:r>
      <w:r w:rsidR="00A611BC" w:rsidRPr="00A611BC">
        <w:rPr>
          <w:rFonts w:ascii="Aptos" w:hAnsi="Aptos"/>
        </w:rPr>
        <w:t>(Du et al. 2025)</w:t>
      </w:r>
      <w:r>
        <w:fldChar w:fldCharType="end"/>
      </w:r>
      <w:r>
        <w:t xml:space="preserve">. </w:t>
      </w:r>
      <w:r w:rsidRPr="00DD11A6">
        <w:t>In other words, the URBDEMO collection enriches the IPUMS data with an international</w:t>
      </w:r>
      <w:r>
        <w:t>ly</w:t>
      </w:r>
      <w:r w:rsidRPr="00DD11A6">
        <w:t xml:space="preserve"> consistent urban perspective.</w:t>
      </w:r>
      <w:r w:rsidR="00E321A0">
        <w:t xml:space="preserve"> </w:t>
      </w:r>
      <w:r w:rsidR="00FC4A56">
        <w:t xml:space="preserve">By combining administrative areas that </w:t>
      </w:r>
      <w:r w:rsidR="00C85C31">
        <w:t xml:space="preserve">are part </w:t>
      </w:r>
      <w:r w:rsidR="00FC4A56">
        <w:t>the same FUA</w:t>
      </w:r>
      <w:r w:rsidR="00E321A0">
        <w:t xml:space="preserve">, our estimates of migration are not polluted by local processes of urban sprawl or re-urbanisation </w:t>
      </w:r>
      <w:r w:rsidR="00E321A0">
        <w:fldChar w:fldCharType="begin"/>
      </w:r>
      <w:r w:rsidR="00A611BC">
        <w:instrText xml:space="preserve"> ADDIN ZOTERO_ITEM CSL_CITATION {"citationID":"Cudi8axo","properties":{"formattedCitation":"(see Champion 2001)","plainCitation":"(see Champion 2001)","noteIndex":0},"citationItems":[{"id":344,"uris":["http://zotero.org/users/12914542/items/HYIVHKBZ"],"itemData":{"id":344,"type":"chapter","container-title":"Handbook of Urban Studies","page":"143-161","publisher":"SAGE Publications","publisher-place":"London","title":"Urbanization, Suburbanization, Counterurbanization and Reurbanization","editor":[{"family":"Paddison","given":"Ronan"}],"author":[{"family":"Champion","given":"Tony"}],"issued":{"date-parts":[["2001"]]}},"label":"page","prefix":"see "}],"schema":"https://github.com/citation-style-language/schema/raw/master/csl-citation.json"} </w:instrText>
      </w:r>
      <w:r w:rsidR="00E321A0">
        <w:fldChar w:fldCharType="separate"/>
      </w:r>
      <w:r w:rsidR="00A611BC" w:rsidRPr="00A611BC">
        <w:rPr>
          <w:rFonts w:ascii="Aptos" w:hAnsi="Aptos"/>
        </w:rPr>
        <w:t>(see Champion 2001)</w:t>
      </w:r>
      <w:r w:rsidR="00E321A0">
        <w:fldChar w:fldCharType="end"/>
      </w:r>
    </w:p>
    <w:p w14:paraId="53BC3172" w14:textId="2E2FA6F1" w:rsidR="002273D5" w:rsidRDefault="00DB62CD" w:rsidP="00D2719F">
      <w:pPr>
        <w:spacing w:line="360" w:lineRule="auto"/>
        <w:jc w:val="both"/>
      </w:pPr>
      <w:r>
        <w:lastRenderedPageBreak/>
        <w:t xml:space="preserve">As the administrative geographies were harmonized over successive census rounds in each country, the boundaries of each </w:t>
      </w:r>
      <w:r w:rsidRPr="00467137">
        <w:t>FUA</w:t>
      </w:r>
      <w:r>
        <w:t xml:space="preserve"> (adapted to the administrative geography)</w:t>
      </w:r>
      <w:r w:rsidRPr="00467137">
        <w:t>, other small cit</w:t>
      </w:r>
      <w:r w:rsidR="00101D7F">
        <w:t>y</w:t>
      </w:r>
      <w:r>
        <w:t xml:space="preserve"> and rural settlement – as of the last census – remain stable over time</w:t>
      </w:r>
      <w:r w:rsidRPr="00452B67">
        <w:t xml:space="preserve">. </w:t>
      </w:r>
      <w:r w:rsidR="00D32E22">
        <w:t>T</w:t>
      </w:r>
      <w:r>
        <w:t xml:space="preserve">his </w:t>
      </w:r>
      <w:r w:rsidRPr="00251513">
        <w:t xml:space="preserve">end-of-period definition of FUA borders is imposed by the lack of availability of </w:t>
      </w:r>
      <w:r>
        <w:t xml:space="preserve">their </w:t>
      </w:r>
      <w:r w:rsidRPr="00251513">
        <w:t xml:space="preserve">spatial definitions </w:t>
      </w:r>
      <w:r>
        <w:t xml:space="preserve">for periods before </w:t>
      </w:r>
      <w:r w:rsidRPr="00251513">
        <w:t>201</w:t>
      </w:r>
      <w:r>
        <w:t>5</w:t>
      </w:r>
      <w:r w:rsidR="00D32E22">
        <w:t>.</w:t>
      </w:r>
      <w:r w:rsidRPr="00347402">
        <w:t xml:space="preserve"> </w:t>
      </w:r>
      <w:r w:rsidR="00D32E22">
        <w:t>At the same time, i</w:t>
      </w:r>
      <w:r>
        <w:t xml:space="preserve">t ensures unbiased </w:t>
      </w:r>
      <w:r w:rsidRPr="00452B67">
        <w:t>estimates of migration (</w:t>
      </w:r>
      <w:r>
        <w:t>i</w:t>
      </w:r>
      <w:r w:rsidRPr="00452B67">
        <w:t>.</w:t>
      </w:r>
      <w:r>
        <w:t>e</w:t>
      </w:r>
      <w:r w:rsidRPr="00452B67">
        <w:t xml:space="preserve">., </w:t>
      </w:r>
      <w:r>
        <w:t xml:space="preserve">by </w:t>
      </w:r>
      <w:r w:rsidRPr="00452B67">
        <w:t>avoid</w:t>
      </w:r>
      <w:r>
        <w:t>ing</w:t>
      </w:r>
      <w:r w:rsidRPr="00452B67">
        <w:t xml:space="preserve"> confounding effects due to the rural</w:t>
      </w:r>
      <w:r>
        <w:t>-</w:t>
      </w:r>
      <w:r w:rsidRPr="00452B67">
        <w:t>to</w:t>
      </w:r>
      <w:r>
        <w:t>-</w:t>
      </w:r>
      <w:r w:rsidRPr="00452B67">
        <w:t>urban reclassification of areas</w:t>
      </w:r>
      <w:r>
        <w:t xml:space="preserve"> over time</w:t>
      </w:r>
      <w:r w:rsidRPr="00452B67">
        <w:t>)</w:t>
      </w:r>
      <w:r>
        <w:t xml:space="preserve"> and</w:t>
      </w:r>
      <w:r w:rsidRPr="00452B67">
        <w:t xml:space="preserve"> </w:t>
      </w:r>
      <w:r>
        <w:t xml:space="preserve">a </w:t>
      </w:r>
      <w:r w:rsidRPr="00452B67">
        <w:t>robust assess</w:t>
      </w:r>
      <w:r>
        <w:t>ment of</w:t>
      </w:r>
      <w:r w:rsidRPr="00452B67">
        <w:t xml:space="preserve"> geographic patterns</w:t>
      </w:r>
      <w:r>
        <w:t xml:space="preserve"> therein</w:t>
      </w:r>
      <w:r w:rsidRPr="00452B67">
        <w:t>.</w:t>
      </w:r>
      <w:r w:rsidR="002273D5">
        <w:t xml:space="preserve"> </w:t>
      </w:r>
      <w:r w:rsidR="002C5A16">
        <w:t>However, t</w:t>
      </w:r>
      <w:r w:rsidR="002273D5">
        <w:t xml:space="preserve">he end-of-period approach in defining agglomeration borders may </w:t>
      </w:r>
      <w:r w:rsidR="002273D5" w:rsidRPr="00562DEA">
        <w:t xml:space="preserve">introduce an anticipatory analysis bias: some administrative units of cities, as defined in 2015, may have been predominantly rural in the 1970s but are not considered as such in our study. </w:t>
      </w:r>
      <w:r w:rsidR="00FA36E6">
        <w:t xml:space="preserve">Tests reveal that this </w:t>
      </w:r>
      <w:r w:rsidR="002273D5">
        <w:t>issue is negligible</w:t>
      </w:r>
      <w:r w:rsidR="00FA36E6">
        <w:t>:</w:t>
      </w:r>
      <w:r w:rsidR="002273D5">
        <w:t xml:space="preserve"> </w:t>
      </w:r>
      <w:r w:rsidR="00FA36E6">
        <w:t>t</w:t>
      </w:r>
      <w:r w:rsidR="002273D5" w:rsidRPr="00FC129C">
        <w:t xml:space="preserve">he population residing in reclassified administrative units (i.e., from a rural to a suburban or urban GHSL Degree of Urbanization status) represents less than 3.8% of all FUA-inhabitants in the countries and periods </w:t>
      </w:r>
      <w:r w:rsidR="002273D5">
        <w:t>experiencing this kind of territorial reclassification</w:t>
      </w:r>
      <w:r w:rsidR="002273D5" w:rsidRPr="00FC129C">
        <w:t>.</w:t>
      </w:r>
    </w:p>
    <w:p w14:paraId="17C95EA5" w14:textId="42B6DC20" w:rsidR="00DB62CD" w:rsidRDefault="006738B5" w:rsidP="00D2719F">
      <w:pPr>
        <w:spacing w:line="360" w:lineRule="auto"/>
        <w:jc w:val="both"/>
      </w:pPr>
      <w:r>
        <w:t xml:space="preserve">The information of current and previous residence is used to estimate country- and period-specific matrixes of migration between the distinct urban agglomerations and rural settlements. Individuals with various types of missing information about their former place of residence </w:t>
      </w:r>
      <w:r w:rsidRPr="003F104A">
        <w:t xml:space="preserve">(i.e., completely missing, missing only at the lowest administrative level, unknown year of </w:t>
      </w:r>
      <w:r>
        <w:t xml:space="preserve">the </w:t>
      </w:r>
      <w:r w:rsidRPr="003F104A">
        <w:t>last move) wer</w:t>
      </w:r>
      <w:r>
        <w:t>e redistributed in pro-rata of the respective known distributions.</w:t>
      </w:r>
      <w:r w:rsidR="000903E3">
        <w:t xml:space="preserve"> These detailed migration matrices are then aggregated according to the different types of </w:t>
      </w:r>
      <w:r w:rsidR="00821E7B">
        <w:t>flows</w:t>
      </w:r>
      <w:r w:rsidR="000903E3">
        <w:t>.</w:t>
      </w:r>
    </w:p>
    <w:p w14:paraId="232B29E7" w14:textId="77777777" w:rsidR="00DB62CD" w:rsidRDefault="00DB62CD" w:rsidP="00DB62CD">
      <w:pPr>
        <w:spacing w:line="240" w:lineRule="auto"/>
        <w:jc w:val="both"/>
      </w:pPr>
    </w:p>
    <w:p w14:paraId="283AAA5A" w14:textId="6DA603A0" w:rsidR="00DB62CD" w:rsidRDefault="00DB62CD" w:rsidP="00DB62CD">
      <w:pPr>
        <w:spacing w:line="240" w:lineRule="auto"/>
        <w:jc w:val="both"/>
        <w:sectPr w:rsidR="00DB62CD" w:rsidSect="00DB62CD">
          <w:pgSz w:w="12240" w:h="15840"/>
          <w:pgMar w:top="1417" w:right="1417" w:bottom="1417" w:left="1417" w:header="720" w:footer="720" w:gutter="0"/>
          <w:cols w:space="720"/>
          <w:docGrid w:linePitch="360"/>
        </w:sectPr>
      </w:pPr>
    </w:p>
    <w:p w14:paraId="5A925BB4" w14:textId="58A6FF45" w:rsidR="00DB62CD" w:rsidRDefault="00DB62CD" w:rsidP="00DB62CD">
      <w:pPr>
        <w:spacing w:line="240" w:lineRule="auto"/>
        <w:jc w:val="both"/>
      </w:pPr>
      <w:r>
        <w:lastRenderedPageBreak/>
        <w:t>Table A1: Overview of the URBDEMO collection of IPUMS censuses</w:t>
      </w:r>
    </w:p>
    <w:tbl>
      <w:tblPr>
        <w:tblW w:w="13380" w:type="dxa"/>
        <w:tblLook w:val="04A0" w:firstRow="1" w:lastRow="0" w:firstColumn="1" w:lastColumn="0" w:noHBand="0" w:noVBand="1"/>
      </w:tblPr>
      <w:tblGrid>
        <w:gridCol w:w="1100"/>
        <w:gridCol w:w="1760"/>
        <w:gridCol w:w="580"/>
        <w:gridCol w:w="600"/>
        <w:gridCol w:w="869"/>
        <w:gridCol w:w="869"/>
        <w:gridCol w:w="869"/>
        <w:gridCol w:w="869"/>
        <w:gridCol w:w="860"/>
        <w:gridCol w:w="1700"/>
        <w:gridCol w:w="1120"/>
        <w:gridCol w:w="1120"/>
        <w:gridCol w:w="1200"/>
      </w:tblGrid>
      <w:tr w:rsidR="00DB62CD" w:rsidRPr="004B14B1" w14:paraId="35E56E3C" w14:textId="77777777" w:rsidTr="00A74346">
        <w:trPr>
          <w:trHeight w:val="720"/>
        </w:trPr>
        <w:tc>
          <w:tcPr>
            <w:tcW w:w="1100" w:type="dxa"/>
            <w:tcBorders>
              <w:top w:val="single" w:sz="4" w:space="0" w:color="auto"/>
              <w:left w:val="single" w:sz="4" w:space="0" w:color="auto"/>
              <w:bottom w:val="single" w:sz="4" w:space="0" w:color="auto"/>
              <w:right w:val="single" w:sz="4" w:space="0" w:color="auto"/>
            </w:tcBorders>
            <w:noWrap/>
            <w:hideMark/>
          </w:tcPr>
          <w:p w14:paraId="3BD4EDB2"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Region</w:t>
            </w:r>
          </w:p>
        </w:tc>
        <w:tc>
          <w:tcPr>
            <w:tcW w:w="1760" w:type="dxa"/>
            <w:tcBorders>
              <w:top w:val="single" w:sz="4" w:space="0" w:color="auto"/>
              <w:left w:val="nil"/>
              <w:bottom w:val="single" w:sz="4" w:space="0" w:color="auto"/>
              <w:right w:val="single" w:sz="4" w:space="0" w:color="auto"/>
            </w:tcBorders>
            <w:noWrap/>
            <w:hideMark/>
          </w:tcPr>
          <w:p w14:paraId="72AF8F51"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Country</w:t>
            </w:r>
          </w:p>
        </w:tc>
        <w:tc>
          <w:tcPr>
            <w:tcW w:w="580" w:type="dxa"/>
            <w:tcBorders>
              <w:top w:val="single" w:sz="4" w:space="0" w:color="auto"/>
              <w:left w:val="nil"/>
              <w:bottom w:val="single" w:sz="4" w:space="0" w:color="auto"/>
              <w:right w:val="single" w:sz="4" w:space="0" w:color="auto"/>
            </w:tcBorders>
            <w:noWrap/>
            <w:hideMark/>
          </w:tcPr>
          <w:p w14:paraId="541A057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iso2</w:t>
            </w:r>
          </w:p>
        </w:tc>
        <w:tc>
          <w:tcPr>
            <w:tcW w:w="580" w:type="dxa"/>
            <w:tcBorders>
              <w:top w:val="single" w:sz="4" w:space="0" w:color="auto"/>
              <w:left w:val="nil"/>
              <w:bottom w:val="single" w:sz="4" w:space="0" w:color="auto"/>
              <w:right w:val="single" w:sz="4" w:space="0" w:color="auto"/>
            </w:tcBorders>
            <w:noWrap/>
            <w:hideMark/>
          </w:tcPr>
          <w:p w14:paraId="0550ADEE"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iso3</w:t>
            </w:r>
          </w:p>
        </w:tc>
        <w:tc>
          <w:tcPr>
            <w:tcW w:w="840" w:type="dxa"/>
            <w:tcBorders>
              <w:top w:val="single" w:sz="4" w:space="0" w:color="auto"/>
              <w:left w:val="nil"/>
              <w:bottom w:val="single" w:sz="4" w:space="0" w:color="auto"/>
              <w:right w:val="single" w:sz="4" w:space="0" w:color="auto"/>
            </w:tcBorders>
            <w:noWrap/>
            <w:hideMark/>
          </w:tcPr>
          <w:p w14:paraId="032D351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Census.1</w:t>
            </w:r>
          </w:p>
        </w:tc>
        <w:tc>
          <w:tcPr>
            <w:tcW w:w="840" w:type="dxa"/>
            <w:tcBorders>
              <w:top w:val="single" w:sz="4" w:space="0" w:color="auto"/>
              <w:left w:val="nil"/>
              <w:bottom w:val="single" w:sz="4" w:space="0" w:color="auto"/>
              <w:right w:val="single" w:sz="4" w:space="0" w:color="auto"/>
            </w:tcBorders>
            <w:noWrap/>
            <w:hideMark/>
          </w:tcPr>
          <w:p w14:paraId="78598A1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Census.2</w:t>
            </w:r>
          </w:p>
        </w:tc>
        <w:tc>
          <w:tcPr>
            <w:tcW w:w="840" w:type="dxa"/>
            <w:tcBorders>
              <w:top w:val="single" w:sz="4" w:space="0" w:color="auto"/>
              <w:left w:val="nil"/>
              <w:bottom w:val="single" w:sz="4" w:space="0" w:color="auto"/>
              <w:right w:val="single" w:sz="4" w:space="0" w:color="auto"/>
            </w:tcBorders>
            <w:noWrap/>
            <w:hideMark/>
          </w:tcPr>
          <w:p w14:paraId="1E13880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Census.3</w:t>
            </w:r>
          </w:p>
        </w:tc>
        <w:tc>
          <w:tcPr>
            <w:tcW w:w="840" w:type="dxa"/>
            <w:tcBorders>
              <w:top w:val="single" w:sz="4" w:space="0" w:color="auto"/>
              <w:left w:val="nil"/>
              <w:bottom w:val="single" w:sz="4" w:space="0" w:color="auto"/>
              <w:right w:val="single" w:sz="4" w:space="0" w:color="auto"/>
            </w:tcBorders>
            <w:noWrap/>
            <w:hideMark/>
          </w:tcPr>
          <w:p w14:paraId="6E57104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Census.4</w:t>
            </w:r>
          </w:p>
        </w:tc>
        <w:tc>
          <w:tcPr>
            <w:tcW w:w="860" w:type="dxa"/>
            <w:tcBorders>
              <w:top w:val="single" w:sz="4" w:space="0" w:color="auto"/>
              <w:left w:val="nil"/>
              <w:bottom w:val="single" w:sz="4" w:space="0" w:color="auto"/>
              <w:right w:val="single" w:sz="4" w:space="0" w:color="auto"/>
            </w:tcBorders>
            <w:hideMark/>
          </w:tcPr>
          <w:p w14:paraId="1D19089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urban (</w:t>
            </w:r>
            <w:r>
              <w:rPr>
                <w:rFonts w:ascii="Calibri" w:eastAsia="Times New Roman" w:hAnsi="Calibri" w:cs="Calibri"/>
                <w:color w:val="000000"/>
                <w:kern w:val="0"/>
                <w:sz w:val="18"/>
                <w:szCs w:val="18"/>
                <w14:ligatures w14:val="none"/>
              </w:rPr>
              <w:t xml:space="preserve">GHSL </w:t>
            </w:r>
            <w:r w:rsidRPr="004B14B1">
              <w:rPr>
                <w:rFonts w:ascii="Calibri" w:eastAsia="Times New Roman" w:hAnsi="Calibri" w:cs="Calibri"/>
                <w:color w:val="000000"/>
                <w:kern w:val="0"/>
                <w:sz w:val="18"/>
                <w:szCs w:val="18"/>
                <w14:ligatures w14:val="none"/>
              </w:rPr>
              <w:t>DoU)</w:t>
            </w:r>
          </w:p>
        </w:tc>
        <w:tc>
          <w:tcPr>
            <w:tcW w:w="1700" w:type="dxa"/>
            <w:tcBorders>
              <w:top w:val="single" w:sz="4" w:space="0" w:color="auto"/>
              <w:left w:val="nil"/>
              <w:bottom w:val="single" w:sz="4" w:space="0" w:color="auto"/>
              <w:right w:val="single" w:sz="4" w:space="0" w:color="auto"/>
            </w:tcBorders>
            <w:hideMark/>
          </w:tcPr>
          <w:p w14:paraId="646AEF0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xml:space="preserve">Population at risk </w:t>
            </w:r>
            <w:r w:rsidRPr="004B14B1">
              <w:rPr>
                <w:rFonts w:ascii="Calibri" w:eastAsia="Times New Roman" w:hAnsi="Calibri" w:cs="Calibri"/>
                <w:color w:val="000000"/>
                <w:kern w:val="0"/>
                <w:sz w:val="16"/>
                <w:szCs w:val="16"/>
                <w14:ligatures w14:val="none"/>
              </w:rPr>
              <w:t>(average, over 5 year</w:t>
            </w:r>
            <w:r>
              <w:rPr>
                <w:rFonts w:ascii="Calibri" w:eastAsia="Times New Roman" w:hAnsi="Calibri" w:cs="Calibri"/>
                <w:color w:val="000000"/>
                <w:kern w:val="0"/>
                <w:sz w:val="16"/>
                <w:szCs w:val="16"/>
                <w14:ligatures w14:val="none"/>
              </w:rPr>
              <w:t>s</w:t>
            </w:r>
            <w:r w:rsidRPr="004B14B1">
              <w:rPr>
                <w:rFonts w:ascii="Calibri" w:eastAsia="Times New Roman" w:hAnsi="Calibri" w:cs="Calibri"/>
                <w:color w:val="000000"/>
                <w:kern w:val="0"/>
                <w:sz w:val="16"/>
                <w:szCs w:val="16"/>
                <w14:ligatures w14:val="none"/>
              </w:rPr>
              <w:t xml:space="preserve"> before last census)</w:t>
            </w:r>
          </w:p>
        </w:tc>
        <w:tc>
          <w:tcPr>
            <w:tcW w:w="1120" w:type="dxa"/>
            <w:tcBorders>
              <w:top w:val="single" w:sz="4" w:space="0" w:color="auto"/>
              <w:left w:val="nil"/>
              <w:bottom w:val="single" w:sz="4" w:space="0" w:color="auto"/>
              <w:right w:val="single" w:sz="4" w:space="0" w:color="auto"/>
            </w:tcBorders>
            <w:hideMark/>
          </w:tcPr>
          <w:p w14:paraId="755FE00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Number of spatial units</w:t>
            </w:r>
          </w:p>
        </w:tc>
        <w:tc>
          <w:tcPr>
            <w:tcW w:w="1120" w:type="dxa"/>
            <w:tcBorders>
              <w:top w:val="single" w:sz="4" w:space="0" w:color="auto"/>
              <w:left w:val="nil"/>
              <w:bottom w:val="single" w:sz="4" w:space="0" w:color="auto"/>
              <w:right w:val="single" w:sz="4" w:space="0" w:color="auto"/>
            </w:tcBorders>
            <w:hideMark/>
          </w:tcPr>
          <w:p w14:paraId="7A21CD7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Number of FUAs &amp; small cities</w:t>
            </w:r>
          </w:p>
        </w:tc>
        <w:tc>
          <w:tcPr>
            <w:tcW w:w="1200" w:type="dxa"/>
            <w:tcBorders>
              <w:top w:val="single" w:sz="4" w:space="0" w:color="auto"/>
              <w:left w:val="nil"/>
              <w:bottom w:val="single" w:sz="4" w:space="0" w:color="auto"/>
              <w:right w:val="single" w:sz="4" w:space="0" w:color="auto"/>
            </w:tcBorders>
            <w:hideMark/>
          </w:tcPr>
          <w:p w14:paraId="7DD3801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Country area (km2)</w:t>
            </w:r>
          </w:p>
        </w:tc>
      </w:tr>
      <w:tr w:rsidR="00DB62CD" w:rsidRPr="004B14B1" w14:paraId="66128C18"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3DC2CE1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Africa</w:t>
            </w:r>
          </w:p>
        </w:tc>
        <w:tc>
          <w:tcPr>
            <w:tcW w:w="1760" w:type="dxa"/>
            <w:tcBorders>
              <w:top w:val="nil"/>
              <w:left w:val="nil"/>
              <w:bottom w:val="nil"/>
              <w:right w:val="single" w:sz="4" w:space="0" w:color="auto"/>
            </w:tcBorders>
            <w:noWrap/>
            <w:vAlign w:val="bottom"/>
            <w:hideMark/>
          </w:tcPr>
          <w:p w14:paraId="7568F71C"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Benin</w:t>
            </w:r>
          </w:p>
        </w:tc>
        <w:tc>
          <w:tcPr>
            <w:tcW w:w="580" w:type="dxa"/>
            <w:tcBorders>
              <w:top w:val="nil"/>
              <w:left w:val="nil"/>
              <w:bottom w:val="nil"/>
              <w:right w:val="single" w:sz="4" w:space="0" w:color="auto"/>
            </w:tcBorders>
            <w:noWrap/>
            <w:vAlign w:val="bottom"/>
            <w:hideMark/>
          </w:tcPr>
          <w:p w14:paraId="56DCD432"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BJ</w:t>
            </w:r>
          </w:p>
        </w:tc>
        <w:tc>
          <w:tcPr>
            <w:tcW w:w="580" w:type="dxa"/>
            <w:tcBorders>
              <w:top w:val="nil"/>
              <w:left w:val="nil"/>
              <w:bottom w:val="nil"/>
              <w:right w:val="single" w:sz="4" w:space="0" w:color="auto"/>
            </w:tcBorders>
            <w:noWrap/>
            <w:vAlign w:val="bottom"/>
            <w:hideMark/>
          </w:tcPr>
          <w:p w14:paraId="70C5791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BEN</w:t>
            </w:r>
          </w:p>
        </w:tc>
        <w:tc>
          <w:tcPr>
            <w:tcW w:w="840" w:type="dxa"/>
            <w:tcBorders>
              <w:top w:val="nil"/>
              <w:left w:val="nil"/>
              <w:bottom w:val="nil"/>
              <w:right w:val="nil"/>
            </w:tcBorders>
            <w:noWrap/>
            <w:vAlign w:val="bottom"/>
            <w:hideMark/>
          </w:tcPr>
          <w:p w14:paraId="62C2B1D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1992</w:t>
            </w:r>
          </w:p>
        </w:tc>
        <w:tc>
          <w:tcPr>
            <w:tcW w:w="840" w:type="dxa"/>
            <w:tcBorders>
              <w:top w:val="nil"/>
              <w:left w:val="nil"/>
              <w:bottom w:val="nil"/>
              <w:right w:val="nil"/>
            </w:tcBorders>
            <w:noWrap/>
            <w:vAlign w:val="bottom"/>
            <w:hideMark/>
          </w:tcPr>
          <w:p w14:paraId="622E046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2002</w:t>
            </w:r>
          </w:p>
        </w:tc>
        <w:tc>
          <w:tcPr>
            <w:tcW w:w="840" w:type="dxa"/>
            <w:tcBorders>
              <w:top w:val="nil"/>
              <w:left w:val="nil"/>
              <w:bottom w:val="nil"/>
              <w:right w:val="nil"/>
            </w:tcBorders>
            <w:noWrap/>
            <w:vAlign w:val="bottom"/>
            <w:hideMark/>
          </w:tcPr>
          <w:p w14:paraId="1A6B1E0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2013</w:t>
            </w:r>
          </w:p>
        </w:tc>
        <w:tc>
          <w:tcPr>
            <w:tcW w:w="840" w:type="dxa"/>
            <w:tcBorders>
              <w:top w:val="nil"/>
              <w:left w:val="nil"/>
              <w:bottom w:val="nil"/>
              <w:right w:val="nil"/>
            </w:tcBorders>
            <w:noWrap/>
            <w:vAlign w:val="bottom"/>
            <w:hideMark/>
          </w:tcPr>
          <w:p w14:paraId="1A6C117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860" w:type="dxa"/>
            <w:tcBorders>
              <w:top w:val="nil"/>
              <w:left w:val="single" w:sz="4" w:space="0" w:color="auto"/>
              <w:bottom w:val="nil"/>
              <w:right w:val="single" w:sz="4" w:space="0" w:color="auto"/>
            </w:tcBorders>
            <w:noWrap/>
            <w:vAlign w:val="bottom"/>
            <w:hideMark/>
          </w:tcPr>
          <w:p w14:paraId="3EE6E609"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24-34%</w:t>
            </w:r>
          </w:p>
        </w:tc>
        <w:tc>
          <w:tcPr>
            <w:tcW w:w="1700" w:type="dxa"/>
            <w:tcBorders>
              <w:top w:val="nil"/>
              <w:left w:val="nil"/>
              <w:bottom w:val="nil"/>
              <w:right w:val="single" w:sz="4" w:space="0" w:color="auto"/>
            </w:tcBorders>
            <w:noWrap/>
            <w:vAlign w:val="bottom"/>
            <w:hideMark/>
          </w:tcPr>
          <w:p w14:paraId="3B13BF0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8,242,705</w:t>
            </w:r>
          </w:p>
        </w:tc>
        <w:tc>
          <w:tcPr>
            <w:tcW w:w="1120" w:type="dxa"/>
            <w:tcBorders>
              <w:top w:val="nil"/>
              <w:left w:val="nil"/>
              <w:bottom w:val="nil"/>
              <w:right w:val="single" w:sz="4" w:space="0" w:color="auto"/>
            </w:tcBorders>
            <w:noWrap/>
            <w:vAlign w:val="bottom"/>
            <w:hideMark/>
          </w:tcPr>
          <w:p w14:paraId="7F93A47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71</w:t>
            </w:r>
          </w:p>
        </w:tc>
        <w:tc>
          <w:tcPr>
            <w:tcW w:w="1120" w:type="dxa"/>
            <w:tcBorders>
              <w:top w:val="nil"/>
              <w:left w:val="nil"/>
              <w:bottom w:val="nil"/>
              <w:right w:val="single" w:sz="4" w:space="0" w:color="auto"/>
            </w:tcBorders>
            <w:noWrap/>
            <w:vAlign w:val="bottom"/>
            <w:hideMark/>
          </w:tcPr>
          <w:p w14:paraId="5E1942E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w:t>
            </w:r>
          </w:p>
        </w:tc>
        <w:tc>
          <w:tcPr>
            <w:tcW w:w="1200" w:type="dxa"/>
            <w:tcBorders>
              <w:top w:val="nil"/>
              <w:left w:val="nil"/>
              <w:bottom w:val="nil"/>
              <w:right w:val="single" w:sz="4" w:space="0" w:color="auto"/>
            </w:tcBorders>
            <w:noWrap/>
            <w:vAlign w:val="bottom"/>
            <w:hideMark/>
          </w:tcPr>
          <w:p w14:paraId="0A291B8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115,295</w:t>
            </w:r>
          </w:p>
        </w:tc>
      </w:tr>
      <w:tr w:rsidR="00DB62CD" w:rsidRPr="004B14B1" w14:paraId="3B805983"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7095646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2E3AEFDC"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Botswana</w:t>
            </w:r>
          </w:p>
        </w:tc>
        <w:tc>
          <w:tcPr>
            <w:tcW w:w="580" w:type="dxa"/>
            <w:tcBorders>
              <w:top w:val="nil"/>
              <w:left w:val="nil"/>
              <w:bottom w:val="nil"/>
              <w:right w:val="single" w:sz="4" w:space="0" w:color="auto"/>
            </w:tcBorders>
            <w:noWrap/>
            <w:vAlign w:val="bottom"/>
            <w:hideMark/>
          </w:tcPr>
          <w:p w14:paraId="2610966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BW</w:t>
            </w:r>
          </w:p>
        </w:tc>
        <w:tc>
          <w:tcPr>
            <w:tcW w:w="580" w:type="dxa"/>
            <w:tcBorders>
              <w:top w:val="nil"/>
              <w:left w:val="nil"/>
              <w:bottom w:val="nil"/>
              <w:right w:val="single" w:sz="4" w:space="0" w:color="auto"/>
            </w:tcBorders>
            <w:noWrap/>
            <w:vAlign w:val="bottom"/>
            <w:hideMark/>
          </w:tcPr>
          <w:p w14:paraId="6565B75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BWA</w:t>
            </w:r>
          </w:p>
        </w:tc>
        <w:tc>
          <w:tcPr>
            <w:tcW w:w="840" w:type="dxa"/>
            <w:tcBorders>
              <w:top w:val="nil"/>
              <w:left w:val="nil"/>
              <w:bottom w:val="nil"/>
              <w:right w:val="nil"/>
            </w:tcBorders>
            <w:noWrap/>
            <w:vAlign w:val="bottom"/>
            <w:hideMark/>
          </w:tcPr>
          <w:p w14:paraId="0A3775F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1981</w:t>
            </w:r>
          </w:p>
        </w:tc>
        <w:tc>
          <w:tcPr>
            <w:tcW w:w="840" w:type="dxa"/>
            <w:tcBorders>
              <w:top w:val="nil"/>
              <w:left w:val="nil"/>
              <w:bottom w:val="nil"/>
              <w:right w:val="nil"/>
            </w:tcBorders>
            <w:noWrap/>
            <w:vAlign w:val="bottom"/>
            <w:hideMark/>
          </w:tcPr>
          <w:p w14:paraId="0CB5A47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1991</w:t>
            </w:r>
          </w:p>
        </w:tc>
        <w:tc>
          <w:tcPr>
            <w:tcW w:w="840" w:type="dxa"/>
            <w:tcBorders>
              <w:top w:val="nil"/>
              <w:left w:val="nil"/>
              <w:bottom w:val="nil"/>
              <w:right w:val="nil"/>
            </w:tcBorders>
            <w:noWrap/>
            <w:vAlign w:val="bottom"/>
            <w:hideMark/>
          </w:tcPr>
          <w:p w14:paraId="2F73C00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2001</w:t>
            </w:r>
          </w:p>
        </w:tc>
        <w:tc>
          <w:tcPr>
            <w:tcW w:w="840" w:type="dxa"/>
            <w:tcBorders>
              <w:top w:val="nil"/>
              <w:left w:val="nil"/>
              <w:bottom w:val="nil"/>
              <w:right w:val="nil"/>
            </w:tcBorders>
            <w:noWrap/>
            <w:vAlign w:val="bottom"/>
            <w:hideMark/>
          </w:tcPr>
          <w:p w14:paraId="069B838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2011</w:t>
            </w:r>
          </w:p>
        </w:tc>
        <w:tc>
          <w:tcPr>
            <w:tcW w:w="860" w:type="dxa"/>
            <w:tcBorders>
              <w:top w:val="nil"/>
              <w:left w:val="single" w:sz="4" w:space="0" w:color="auto"/>
              <w:bottom w:val="nil"/>
              <w:right w:val="single" w:sz="4" w:space="0" w:color="auto"/>
            </w:tcBorders>
            <w:noWrap/>
            <w:vAlign w:val="bottom"/>
            <w:hideMark/>
          </w:tcPr>
          <w:p w14:paraId="171071A3"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1-22%</w:t>
            </w:r>
          </w:p>
        </w:tc>
        <w:tc>
          <w:tcPr>
            <w:tcW w:w="1700" w:type="dxa"/>
            <w:tcBorders>
              <w:top w:val="nil"/>
              <w:left w:val="nil"/>
              <w:bottom w:val="nil"/>
              <w:right w:val="single" w:sz="4" w:space="0" w:color="auto"/>
            </w:tcBorders>
            <w:noWrap/>
            <w:vAlign w:val="bottom"/>
            <w:hideMark/>
          </w:tcPr>
          <w:p w14:paraId="6CE42D2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1,745,821</w:t>
            </w:r>
          </w:p>
        </w:tc>
        <w:tc>
          <w:tcPr>
            <w:tcW w:w="1120" w:type="dxa"/>
            <w:tcBorders>
              <w:top w:val="nil"/>
              <w:left w:val="nil"/>
              <w:bottom w:val="nil"/>
              <w:right w:val="single" w:sz="4" w:space="0" w:color="auto"/>
            </w:tcBorders>
            <w:noWrap/>
            <w:vAlign w:val="bottom"/>
            <w:hideMark/>
          </w:tcPr>
          <w:p w14:paraId="08A591E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21</w:t>
            </w:r>
          </w:p>
        </w:tc>
        <w:tc>
          <w:tcPr>
            <w:tcW w:w="1120" w:type="dxa"/>
            <w:tcBorders>
              <w:top w:val="nil"/>
              <w:left w:val="nil"/>
              <w:bottom w:val="nil"/>
              <w:right w:val="single" w:sz="4" w:space="0" w:color="auto"/>
            </w:tcBorders>
            <w:noWrap/>
            <w:vAlign w:val="bottom"/>
            <w:hideMark/>
          </w:tcPr>
          <w:p w14:paraId="52DA34B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6</w:t>
            </w:r>
          </w:p>
        </w:tc>
        <w:tc>
          <w:tcPr>
            <w:tcW w:w="1200" w:type="dxa"/>
            <w:tcBorders>
              <w:top w:val="nil"/>
              <w:left w:val="nil"/>
              <w:bottom w:val="nil"/>
              <w:right w:val="single" w:sz="4" w:space="0" w:color="auto"/>
            </w:tcBorders>
            <w:noWrap/>
            <w:vAlign w:val="bottom"/>
            <w:hideMark/>
          </w:tcPr>
          <w:p w14:paraId="1824168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578,160</w:t>
            </w:r>
          </w:p>
        </w:tc>
      </w:tr>
      <w:tr w:rsidR="00DB62CD" w:rsidRPr="004B14B1" w14:paraId="612730ED"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45F6B9B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253FE4D2"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Burkina Faso</w:t>
            </w:r>
          </w:p>
        </w:tc>
        <w:tc>
          <w:tcPr>
            <w:tcW w:w="580" w:type="dxa"/>
            <w:tcBorders>
              <w:top w:val="nil"/>
              <w:left w:val="nil"/>
              <w:bottom w:val="nil"/>
              <w:right w:val="single" w:sz="4" w:space="0" w:color="auto"/>
            </w:tcBorders>
            <w:noWrap/>
            <w:vAlign w:val="bottom"/>
            <w:hideMark/>
          </w:tcPr>
          <w:p w14:paraId="1F3A145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BF</w:t>
            </w:r>
          </w:p>
        </w:tc>
        <w:tc>
          <w:tcPr>
            <w:tcW w:w="580" w:type="dxa"/>
            <w:tcBorders>
              <w:top w:val="nil"/>
              <w:left w:val="nil"/>
              <w:bottom w:val="nil"/>
              <w:right w:val="single" w:sz="4" w:space="0" w:color="auto"/>
            </w:tcBorders>
            <w:noWrap/>
            <w:vAlign w:val="bottom"/>
            <w:hideMark/>
          </w:tcPr>
          <w:p w14:paraId="122C505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BFA</w:t>
            </w:r>
          </w:p>
        </w:tc>
        <w:tc>
          <w:tcPr>
            <w:tcW w:w="840" w:type="dxa"/>
            <w:tcBorders>
              <w:top w:val="nil"/>
              <w:left w:val="nil"/>
              <w:bottom w:val="nil"/>
              <w:right w:val="nil"/>
            </w:tcBorders>
            <w:noWrap/>
            <w:vAlign w:val="bottom"/>
            <w:hideMark/>
          </w:tcPr>
          <w:p w14:paraId="4911D1B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1996</w:t>
            </w:r>
          </w:p>
        </w:tc>
        <w:tc>
          <w:tcPr>
            <w:tcW w:w="840" w:type="dxa"/>
            <w:tcBorders>
              <w:top w:val="nil"/>
              <w:left w:val="nil"/>
              <w:bottom w:val="nil"/>
              <w:right w:val="nil"/>
            </w:tcBorders>
            <w:noWrap/>
            <w:vAlign w:val="bottom"/>
            <w:hideMark/>
          </w:tcPr>
          <w:p w14:paraId="4BA6823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2006</w:t>
            </w:r>
          </w:p>
        </w:tc>
        <w:tc>
          <w:tcPr>
            <w:tcW w:w="840" w:type="dxa"/>
            <w:tcBorders>
              <w:top w:val="nil"/>
              <w:left w:val="nil"/>
              <w:bottom w:val="nil"/>
              <w:right w:val="nil"/>
            </w:tcBorders>
            <w:noWrap/>
            <w:vAlign w:val="bottom"/>
            <w:hideMark/>
          </w:tcPr>
          <w:p w14:paraId="4DDD543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3EF38CBB"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206AACDD"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13-19%</w:t>
            </w:r>
          </w:p>
        </w:tc>
        <w:tc>
          <w:tcPr>
            <w:tcW w:w="1700" w:type="dxa"/>
            <w:tcBorders>
              <w:top w:val="nil"/>
              <w:left w:val="nil"/>
              <w:bottom w:val="nil"/>
              <w:right w:val="single" w:sz="4" w:space="0" w:color="auto"/>
            </w:tcBorders>
            <w:noWrap/>
            <w:vAlign w:val="bottom"/>
            <w:hideMark/>
          </w:tcPr>
          <w:p w14:paraId="3776665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13,595,349</w:t>
            </w:r>
          </w:p>
        </w:tc>
        <w:tc>
          <w:tcPr>
            <w:tcW w:w="1120" w:type="dxa"/>
            <w:tcBorders>
              <w:top w:val="nil"/>
              <w:left w:val="nil"/>
              <w:bottom w:val="nil"/>
              <w:right w:val="single" w:sz="4" w:space="0" w:color="auto"/>
            </w:tcBorders>
            <w:noWrap/>
            <w:vAlign w:val="bottom"/>
            <w:hideMark/>
          </w:tcPr>
          <w:p w14:paraId="5440D918"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45</w:t>
            </w:r>
          </w:p>
        </w:tc>
        <w:tc>
          <w:tcPr>
            <w:tcW w:w="1120" w:type="dxa"/>
            <w:tcBorders>
              <w:top w:val="nil"/>
              <w:left w:val="nil"/>
              <w:bottom w:val="nil"/>
              <w:right w:val="single" w:sz="4" w:space="0" w:color="auto"/>
            </w:tcBorders>
            <w:noWrap/>
            <w:vAlign w:val="bottom"/>
            <w:hideMark/>
          </w:tcPr>
          <w:p w14:paraId="56D53E1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w:t>
            </w:r>
          </w:p>
        </w:tc>
        <w:tc>
          <w:tcPr>
            <w:tcW w:w="1200" w:type="dxa"/>
            <w:tcBorders>
              <w:top w:val="nil"/>
              <w:left w:val="nil"/>
              <w:bottom w:val="nil"/>
              <w:right w:val="single" w:sz="4" w:space="0" w:color="auto"/>
            </w:tcBorders>
            <w:noWrap/>
            <w:vAlign w:val="bottom"/>
            <w:hideMark/>
          </w:tcPr>
          <w:p w14:paraId="4DBCDAE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272,914</w:t>
            </w:r>
          </w:p>
        </w:tc>
      </w:tr>
      <w:tr w:rsidR="00DB62CD" w:rsidRPr="004B14B1" w14:paraId="0569575E"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378CDFD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327442F4"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Egypt</w:t>
            </w:r>
          </w:p>
        </w:tc>
        <w:tc>
          <w:tcPr>
            <w:tcW w:w="580" w:type="dxa"/>
            <w:tcBorders>
              <w:top w:val="nil"/>
              <w:left w:val="nil"/>
              <w:bottom w:val="nil"/>
              <w:right w:val="single" w:sz="4" w:space="0" w:color="auto"/>
            </w:tcBorders>
            <w:noWrap/>
            <w:vAlign w:val="bottom"/>
            <w:hideMark/>
          </w:tcPr>
          <w:p w14:paraId="31394A2E"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EG</w:t>
            </w:r>
          </w:p>
        </w:tc>
        <w:tc>
          <w:tcPr>
            <w:tcW w:w="580" w:type="dxa"/>
            <w:tcBorders>
              <w:top w:val="nil"/>
              <w:left w:val="nil"/>
              <w:bottom w:val="nil"/>
              <w:right w:val="single" w:sz="4" w:space="0" w:color="auto"/>
            </w:tcBorders>
            <w:noWrap/>
            <w:vAlign w:val="bottom"/>
            <w:hideMark/>
          </w:tcPr>
          <w:p w14:paraId="7DDFA1B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EGY</w:t>
            </w:r>
          </w:p>
        </w:tc>
        <w:tc>
          <w:tcPr>
            <w:tcW w:w="840" w:type="dxa"/>
            <w:tcBorders>
              <w:top w:val="nil"/>
              <w:left w:val="nil"/>
              <w:bottom w:val="nil"/>
              <w:right w:val="nil"/>
            </w:tcBorders>
            <w:noWrap/>
            <w:vAlign w:val="bottom"/>
            <w:hideMark/>
          </w:tcPr>
          <w:p w14:paraId="074D10D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1996</w:t>
            </w:r>
          </w:p>
        </w:tc>
        <w:tc>
          <w:tcPr>
            <w:tcW w:w="840" w:type="dxa"/>
            <w:tcBorders>
              <w:top w:val="nil"/>
              <w:left w:val="nil"/>
              <w:bottom w:val="nil"/>
              <w:right w:val="nil"/>
            </w:tcBorders>
            <w:noWrap/>
            <w:vAlign w:val="bottom"/>
            <w:hideMark/>
          </w:tcPr>
          <w:p w14:paraId="328B52F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2006</w:t>
            </w:r>
          </w:p>
        </w:tc>
        <w:tc>
          <w:tcPr>
            <w:tcW w:w="840" w:type="dxa"/>
            <w:tcBorders>
              <w:top w:val="nil"/>
              <w:left w:val="nil"/>
              <w:bottom w:val="nil"/>
              <w:right w:val="nil"/>
            </w:tcBorders>
            <w:noWrap/>
            <w:vAlign w:val="bottom"/>
            <w:hideMark/>
          </w:tcPr>
          <w:p w14:paraId="25FB495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3439667F"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191DF273"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51-57%</w:t>
            </w:r>
          </w:p>
        </w:tc>
        <w:tc>
          <w:tcPr>
            <w:tcW w:w="1700" w:type="dxa"/>
            <w:tcBorders>
              <w:top w:val="nil"/>
              <w:left w:val="nil"/>
              <w:bottom w:val="nil"/>
              <w:right w:val="single" w:sz="4" w:space="0" w:color="auto"/>
            </w:tcBorders>
            <w:noWrap/>
            <w:vAlign w:val="bottom"/>
            <w:hideMark/>
          </w:tcPr>
          <w:p w14:paraId="2CEAF73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65,071,510</w:t>
            </w:r>
          </w:p>
        </w:tc>
        <w:tc>
          <w:tcPr>
            <w:tcW w:w="1120" w:type="dxa"/>
            <w:tcBorders>
              <w:top w:val="nil"/>
              <w:left w:val="nil"/>
              <w:bottom w:val="nil"/>
              <w:right w:val="single" w:sz="4" w:space="0" w:color="auto"/>
            </w:tcBorders>
            <w:noWrap/>
            <w:vAlign w:val="bottom"/>
            <w:hideMark/>
          </w:tcPr>
          <w:p w14:paraId="4D1B308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106</w:t>
            </w:r>
          </w:p>
        </w:tc>
        <w:tc>
          <w:tcPr>
            <w:tcW w:w="1120" w:type="dxa"/>
            <w:tcBorders>
              <w:top w:val="nil"/>
              <w:left w:val="nil"/>
              <w:bottom w:val="nil"/>
              <w:right w:val="single" w:sz="4" w:space="0" w:color="auto"/>
            </w:tcBorders>
            <w:noWrap/>
            <w:vAlign w:val="bottom"/>
            <w:hideMark/>
          </w:tcPr>
          <w:p w14:paraId="2722922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40</w:t>
            </w:r>
          </w:p>
        </w:tc>
        <w:tc>
          <w:tcPr>
            <w:tcW w:w="1200" w:type="dxa"/>
            <w:tcBorders>
              <w:top w:val="nil"/>
              <w:left w:val="nil"/>
              <w:bottom w:val="nil"/>
              <w:right w:val="single" w:sz="4" w:space="0" w:color="auto"/>
            </w:tcBorders>
            <w:noWrap/>
            <w:vAlign w:val="bottom"/>
            <w:hideMark/>
          </w:tcPr>
          <w:p w14:paraId="744E92F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976,362</w:t>
            </w:r>
          </w:p>
        </w:tc>
      </w:tr>
      <w:tr w:rsidR="00DB62CD" w:rsidRPr="004B14B1" w14:paraId="59B93740"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35495CD5"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5A7B2D3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Kenya</w:t>
            </w:r>
          </w:p>
        </w:tc>
        <w:tc>
          <w:tcPr>
            <w:tcW w:w="580" w:type="dxa"/>
            <w:tcBorders>
              <w:top w:val="nil"/>
              <w:left w:val="nil"/>
              <w:bottom w:val="nil"/>
              <w:right w:val="single" w:sz="4" w:space="0" w:color="auto"/>
            </w:tcBorders>
            <w:noWrap/>
            <w:vAlign w:val="bottom"/>
            <w:hideMark/>
          </w:tcPr>
          <w:p w14:paraId="4283A9D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KE</w:t>
            </w:r>
          </w:p>
        </w:tc>
        <w:tc>
          <w:tcPr>
            <w:tcW w:w="580" w:type="dxa"/>
            <w:tcBorders>
              <w:top w:val="nil"/>
              <w:left w:val="nil"/>
              <w:bottom w:val="nil"/>
              <w:right w:val="single" w:sz="4" w:space="0" w:color="auto"/>
            </w:tcBorders>
            <w:noWrap/>
            <w:vAlign w:val="bottom"/>
            <w:hideMark/>
          </w:tcPr>
          <w:p w14:paraId="50189DA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KEN</w:t>
            </w:r>
          </w:p>
        </w:tc>
        <w:tc>
          <w:tcPr>
            <w:tcW w:w="840" w:type="dxa"/>
            <w:tcBorders>
              <w:top w:val="nil"/>
              <w:left w:val="nil"/>
              <w:bottom w:val="nil"/>
              <w:right w:val="nil"/>
            </w:tcBorders>
            <w:noWrap/>
            <w:vAlign w:val="bottom"/>
            <w:hideMark/>
          </w:tcPr>
          <w:p w14:paraId="5B6456F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1979</w:t>
            </w:r>
          </w:p>
        </w:tc>
        <w:tc>
          <w:tcPr>
            <w:tcW w:w="840" w:type="dxa"/>
            <w:tcBorders>
              <w:top w:val="nil"/>
              <w:left w:val="nil"/>
              <w:bottom w:val="nil"/>
              <w:right w:val="nil"/>
            </w:tcBorders>
            <w:noWrap/>
            <w:vAlign w:val="bottom"/>
            <w:hideMark/>
          </w:tcPr>
          <w:p w14:paraId="33686ED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1989</w:t>
            </w:r>
          </w:p>
        </w:tc>
        <w:tc>
          <w:tcPr>
            <w:tcW w:w="840" w:type="dxa"/>
            <w:tcBorders>
              <w:top w:val="nil"/>
              <w:left w:val="nil"/>
              <w:bottom w:val="nil"/>
              <w:right w:val="nil"/>
            </w:tcBorders>
            <w:noWrap/>
            <w:vAlign w:val="bottom"/>
            <w:hideMark/>
          </w:tcPr>
          <w:p w14:paraId="4871CBC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1999</w:t>
            </w:r>
          </w:p>
        </w:tc>
        <w:tc>
          <w:tcPr>
            <w:tcW w:w="840" w:type="dxa"/>
            <w:tcBorders>
              <w:top w:val="nil"/>
              <w:left w:val="nil"/>
              <w:bottom w:val="nil"/>
              <w:right w:val="nil"/>
            </w:tcBorders>
            <w:noWrap/>
            <w:vAlign w:val="bottom"/>
            <w:hideMark/>
          </w:tcPr>
          <w:p w14:paraId="50A48E8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2009</w:t>
            </w:r>
          </w:p>
        </w:tc>
        <w:tc>
          <w:tcPr>
            <w:tcW w:w="860" w:type="dxa"/>
            <w:tcBorders>
              <w:top w:val="nil"/>
              <w:left w:val="single" w:sz="4" w:space="0" w:color="auto"/>
              <w:bottom w:val="nil"/>
              <w:right w:val="single" w:sz="4" w:space="0" w:color="auto"/>
            </w:tcBorders>
            <w:noWrap/>
            <w:vAlign w:val="bottom"/>
            <w:hideMark/>
          </w:tcPr>
          <w:p w14:paraId="53FCB213"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7-17%</w:t>
            </w:r>
          </w:p>
        </w:tc>
        <w:tc>
          <w:tcPr>
            <w:tcW w:w="1700" w:type="dxa"/>
            <w:tcBorders>
              <w:top w:val="nil"/>
              <w:left w:val="nil"/>
              <w:bottom w:val="nil"/>
              <w:right w:val="single" w:sz="4" w:space="0" w:color="auto"/>
            </w:tcBorders>
            <w:noWrap/>
            <w:vAlign w:val="bottom"/>
            <w:hideMark/>
          </w:tcPr>
          <w:p w14:paraId="2048655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37,210,625</w:t>
            </w:r>
          </w:p>
        </w:tc>
        <w:tc>
          <w:tcPr>
            <w:tcW w:w="1120" w:type="dxa"/>
            <w:tcBorders>
              <w:top w:val="nil"/>
              <w:left w:val="nil"/>
              <w:bottom w:val="nil"/>
              <w:right w:val="single" w:sz="4" w:space="0" w:color="auto"/>
            </w:tcBorders>
            <w:noWrap/>
            <w:vAlign w:val="bottom"/>
            <w:hideMark/>
          </w:tcPr>
          <w:p w14:paraId="146547D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35</w:t>
            </w:r>
          </w:p>
        </w:tc>
        <w:tc>
          <w:tcPr>
            <w:tcW w:w="1120" w:type="dxa"/>
            <w:tcBorders>
              <w:top w:val="nil"/>
              <w:left w:val="nil"/>
              <w:bottom w:val="nil"/>
              <w:right w:val="single" w:sz="4" w:space="0" w:color="auto"/>
            </w:tcBorders>
            <w:noWrap/>
            <w:vAlign w:val="bottom"/>
            <w:hideMark/>
          </w:tcPr>
          <w:p w14:paraId="0C81357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w:t>
            </w:r>
          </w:p>
        </w:tc>
        <w:tc>
          <w:tcPr>
            <w:tcW w:w="1200" w:type="dxa"/>
            <w:tcBorders>
              <w:top w:val="nil"/>
              <w:left w:val="nil"/>
              <w:bottom w:val="nil"/>
              <w:right w:val="single" w:sz="4" w:space="0" w:color="auto"/>
            </w:tcBorders>
            <w:noWrap/>
            <w:vAlign w:val="bottom"/>
            <w:hideMark/>
          </w:tcPr>
          <w:p w14:paraId="53ED82A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574,673</w:t>
            </w:r>
          </w:p>
        </w:tc>
      </w:tr>
      <w:tr w:rsidR="00DB62CD" w:rsidRPr="004B14B1" w14:paraId="1FA357EE"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31896725"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7F46C88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Malawi</w:t>
            </w:r>
          </w:p>
        </w:tc>
        <w:tc>
          <w:tcPr>
            <w:tcW w:w="580" w:type="dxa"/>
            <w:tcBorders>
              <w:top w:val="nil"/>
              <w:left w:val="nil"/>
              <w:bottom w:val="nil"/>
              <w:right w:val="single" w:sz="4" w:space="0" w:color="auto"/>
            </w:tcBorders>
            <w:noWrap/>
            <w:vAlign w:val="bottom"/>
            <w:hideMark/>
          </w:tcPr>
          <w:p w14:paraId="5989192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MW</w:t>
            </w:r>
          </w:p>
        </w:tc>
        <w:tc>
          <w:tcPr>
            <w:tcW w:w="580" w:type="dxa"/>
            <w:tcBorders>
              <w:top w:val="nil"/>
              <w:left w:val="nil"/>
              <w:bottom w:val="nil"/>
              <w:right w:val="single" w:sz="4" w:space="0" w:color="auto"/>
            </w:tcBorders>
            <w:noWrap/>
            <w:vAlign w:val="bottom"/>
            <w:hideMark/>
          </w:tcPr>
          <w:p w14:paraId="7B96A2BD"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MWI</w:t>
            </w:r>
          </w:p>
        </w:tc>
        <w:tc>
          <w:tcPr>
            <w:tcW w:w="840" w:type="dxa"/>
            <w:tcBorders>
              <w:top w:val="nil"/>
              <w:left w:val="nil"/>
              <w:bottom w:val="nil"/>
              <w:right w:val="nil"/>
            </w:tcBorders>
            <w:noWrap/>
            <w:vAlign w:val="bottom"/>
            <w:hideMark/>
          </w:tcPr>
          <w:p w14:paraId="5CEE27F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2008</w:t>
            </w:r>
          </w:p>
        </w:tc>
        <w:tc>
          <w:tcPr>
            <w:tcW w:w="840" w:type="dxa"/>
            <w:tcBorders>
              <w:top w:val="nil"/>
              <w:left w:val="nil"/>
              <w:bottom w:val="nil"/>
              <w:right w:val="nil"/>
            </w:tcBorders>
            <w:noWrap/>
            <w:vAlign w:val="bottom"/>
            <w:hideMark/>
          </w:tcPr>
          <w:p w14:paraId="3781148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6DFCCC3D"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16343A85"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6CB5CB9E"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10%</w:t>
            </w:r>
          </w:p>
        </w:tc>
        <w:tc>
          <w:tcPr>
            <w:tcW w:w="1700" w:type="dxa"/>
            <w:tcBorders>
              <w:top w:val="nil"/>
              <w:left w:val="nil"/>
              <w:bottom w:val="nil"/>
              <w:right w:val="single" w:sz="4" w:space="0" w:color="auto"/>
            </w:tcBorders>
            <w:noWrap/>
            <w:vAlign w:val="bottom"/>
            <w:hideMark/>
          </w:tcPr>
          <w:p w14:paraId="15515B4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10,650,345</w:t>
            </w:r>
          </w:p>
        </w:tc>
        <w:tc>
          <w:tcPr>
            <w:tcW w:w="1120" w:type="dxa"/>
            <w:tcBorders>
              <w:top w:val="nil"/>
              <w:left w:val="nil"/>
              <w:bottom w:val="nil"/>
              <w:right w:val="single" w:sz="4" w:space="0" w:color="auto"/>
            </w:tcBorders>
            <w:noWrap/>
            <w:vAlign w:val="bottom"/>
            <w:hideMark/>
          </w:tcPr>
          <w:p w14:paraId="6D281F7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26</w:t>
            </w:r>
          </w:p>
        </w:tc>
        <w:tc>
          <w:tcPr>
            <w:tcW w:w="1120" w:type="dxa"/>
            <w:tcBorders>
              <w:top w:val="nil"/>
              <w:left w:val="nil"/>
              <w:bottom w:val="nil"/>
              <w:right w:val="single" w:sz="4" w:space="0" w:color="auto"/>
            </w:tcBorders>
            <w:noWrap/>
            <w:vAlign w:val="bottom"/>
            <w:hideMark/>
          </w:tcPr>
          <w:p w14:paraId="374CF70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w:t>
            </w:r>
          </w:p>
        </w:tc>
        <w:tc>
          <w:tcPr>
            <w:tcW w:w="1200" w:type="dxa"/>
            <w:tcBorders>
              <w:top w:val="nil"/>
              <w:left w:val="nil"/>
              <w:bottom w:val="nil"/>
              <w:right w:val="single" w:sz="4" w:space="0" w:color="auto"/>
            </w:tcBorders>
            <w:noWrap/>
            <w:vAlign w:val="bottom"/>
            <w:hideMark/>
          </w:tcPr>
          <w:p w14:paraId="1EAE4BE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118,839</w:t>
            </w:r>
          </w:p>
        </w:tc>
      </w:tr>
      <w:tr w:rsidR="00DB62CD" w:rsidRPr="004B14B1" w14:paraId="41DCA0B3"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58710BF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03E50004"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Mali</w:t>
            </w:r>
          </w:p>
        </w:tc>
        <w:tc>
          <w:tcPr>
            <w:tcW w:w="580" w:type="dxa"/>
            <w:tcBorders>
              <w:top w:val="nil"/>
              <w:left w:val="nil"/>
              <w:bottom w:val="nil"/>
              <w:right w:val="single" w:sz="4" w:space="0" w:color="auto"/>
            </w:tcBorders>
            <w:noWrap/>
            <w:vAlign w:val="bottom"/>
            <w:hideMark/>
          </w:tcPr>
          <w:p w14:paraId="033E418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ML</w:t>
            </w:r>
          </w:p>
        </w:tc>
        <w:tc>
          <w:tcPr>
            <w:tcW w:w="580" w:type="dxa"/>
            <w:tcBorders>
              <w:top w:val="nil"/>
              <w:left w:val="nil"/>
              <w:bottom w:val="nil"/>
              <w:right w:val="single" w:sz="4" w:space="0" w:color="auto"/>
            </w:tcBorders>
            <w:noWrap/>
            <w:vAlign w:val="bottom"/>
            <w:hideMark/>
          </w:tcPr>
          <w:p w14:paraId="06652BC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MLI</w:t>
            </w:r>
          </w:p>
        </w:tc>
        <w:tc>
          <w:tcPr>
            <w:tcW w:w="840" w:type="dxa"/>
            <w:tcBorders>
              <w:top w:val="nil"/>
              <w:left w:val="nil"/>
              <w:bottom w:val="nil"/>
              <w:right w:val="nil"/>
            </w:tcBorders>
            <w:noWrap/>
            <w:vAlign w:val="bottom"/>
            <w:hideMark/>
          </w:tcPr>
          <w:p w14:paraId="724DCA5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2009</w:t>
            </w:r>
          </w:p>
        </w:tc>
        <w:tc>
          <w:tcPr>
            <w:tcW w:w="840" w:type="dxa"/>
            <w:tcBorders>
              <w:top w:val="nil"/>
              <w:left w:val="nil"/>
              <w:bottom w:val="nil"/>
              <w:right w:val="nil"/>
            </w:tcBorders>
            <w:noWrap/>
            <w:vAlign w:val="bottom"/>
            <w:hideMark/>
          </w:tcPr>
          <w:p w14:paraId="2D59246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4FD71B46"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0A3E36AE"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0FC47A6B"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20%</w:t>
            </w:r>
          </w:p>
        </w:tc>
        <w:tc>
          <w:tcPr>
            <w:tcW w:w="1700" w:type="dxa"/>
            <w:tcBorders>
              <w:top w:val="nil"/>
              <w:left w:val="nil"/>
              <w:bottom w:val="nil"/>
              <w:right w:val="single" w:sz="4" w:space="0" w:color="auto"/>
            </w:tcBorders>
            <w:noWrap/>
            <w:vAlign w:val="bottom"/>
            <w:hideMark/>
          </w:tcPr>
          <w:p w14:paraId="7F99201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11,510,311</w:t>
            </w:r>
          </w:p>
        </w:tc>
        <w:tc>
          <w:tcPr>
            <w:tcW w:w="1120" w:type="dxa"/>
            <w:tcBorders>
              <w:top w:val="nil"/>
              <w:left w:val="nil"/>
              <w:bottom w:val="nil"/>
              <w:right w:val="single" w:sz="4" w:space="0" w:color="auto"/>
            </w:tcBorders>
            <w:noWrap/>
            <w:vAlign w:val="bottom"/>
            <w:hideMark/>
          </w:tcPr>
          <w:p w14:paraId="30717F5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46</w:t>
            </w:r>
          </w:p>
        </w:tc>
        <w:tc>
          <w:tcPr>
            <w:tcW w:w="1120" w:type="dxa"/>
            <w:tcBorders>
              <w:top w:val="nil"/>
              <w:left w:val="nil"/>
              <w:bottom w:val="nil"/>
              <w:right w:val="single" w:sz="4" w:space="0" w:color="auto"/>
            </w:tcBorders>
            <w:noWrap/>
            <w:vAlign w:val="bottom"/>
            <w:hideMark/>
          </w:tcPr>
          <w:p w14:paraId="0D2F8DE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w:t>
            </w:r>
          </w:p>
        </w:tc>
        <w:tc>
          <w:tcPr>
            <w:tcW w:w="1200" w:type="dxa"/>
            <w:tcBorders>
              <w:top w:val="nil"/>
              <w:left w:val="nil"/>
              <w:bottom w:val="nil"/>
              <w:right w:val="single" w:sz="4" w:space="0" w:color="auto"/>
            </w:tcBorders>
            <w:noWrap/>
            <w:vAlign w:val="bottom"/>
            <w:hideMark/>
          </w:tcPr>
          <w:p w14:paraId="74642B4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1,252,394</w:t>
            </w:r>
          </w:p>
        </w:tc>
      </w:tr>
      <w:tr w:rsidR="00DB62CD" w:rsidRPr="004B14B1" w14:paraId="78F607D0"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480DDA81"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56845AC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Morocco</w:t>
            </w:r>
          </w:p>
        </w:tc>
        <w:tc>
          <w:tcPr>
            <w:tcW w:w="580" w:type="dxa"/>
            <w:tcBorders>
              <w:top w:val="nil"/>
              <w:left w:val="nil"/>
              <w:bottom w:val="nil"/>
              <w:right w:val="single" w:sz="4" w:space="0" w:color="auto"/>
            </w:tcBorders>
            <w:noWrap/>
            <w:vAlign w:val="bottom"/>
            <w:hideMark/>
          </w:tcPr>
          <w:p w14:paraId="2E9B954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MA</w:t>
            </w:r>
          </w:p>
        </w:tc>
        <w:tc>
          <w:tcPr>
            <w:tcW w:w="580" w:type="dxa"/>
            <w:tcBorders>
              <w:top w:val="nil"/>
              <w:left w:val="nil"/>
              <w:bottom w:val="nil"/>
              <w:right w:val="single" w:sz="4" w:space="0" w:color="auto"/>
            </w:tcBorders>
            <w:noWrap/>
            <w:vAlign w:val="bottom"/>
            <w:hideMark/>
          </w:tcPr>
          <w:p w14:paraId="21BAB0D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MAR</w:t>
            </w:r>
          </w:p>
        </w:tc>
        <w:tc>
          <w:tcPr>
            <w:tcW w:w="840" w:type="dxa"/>
            <w:tcBorders>
              <w:top w:val="nil"/>
              <w:left w:val="nil"/>
              <w:bottom w:val="nil"/>
              <w:right w:val="nil"/>
            </w:tcBorders>
            <w:noWrap/>
            <w:vAlign w:val="bottom"/>
            <w:hideMark/>
          </w:tcPr>
          <w:p w14:paraId="121EFF1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2004</w:t>
            </w:r>
          </w:p>
        </w:tc>
        <w:tc>
          <w:tcPr>
            <w:tcW w:w="840" w:type="dxa"/>
            <w:tcBorders>
              <w:top w:val="nil"/>
              <w:left w:val="nil"/>
              <w:bottom w:val="nil"/>
              <w:right w:val="nil"/>
            </w:tcBorders>
            <w:noWrap/>
            <w:vAlign w:val="bottom"/>
            <w:hideMark/>
          </w:tcPr>
          <w:p w14:paraId="4A2D378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43B70609"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5F6F6D9F"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50CD4B3F"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46%</w:t>
            </w:r>
          </w:p>
        </w:tc>
        <w:tc>
          <w:tcPr>
            <w:tcW w:w="1700" w:type="dxa"/>
            <w:tcBorders>
              <w:top w:val="nil"/>
              <w:left w:val="nil"/>
              <w:bottom w:val="nil"/>
              <w:right w:val="single" w:sz="4" w:space="0" w:color="auto"/>
            </w:tcBorders>
            <w:noWrap/>
            <w:vAlign w:val="bottom"/>
            <w:hideMark/>
          </w:tcPr>
          <w:p w14:paraId="6ECC8B9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26,659,111</w:t>
            </w:r>
          </w:p>
        </w:tc>
        <w:tc>
          <w:tcPr>
            <w:tcW w:w="1120" w:type="dxa"/>
            <w:tcBorders>
              <w:top w:val="nil"/>
              <w:left w:val="nil"/>
              <w:bottom w:val="nil"/>
              <w:right w:val="single" w:sz="4" w:space="0" w:color="auto"/>
            </w:tcBorders>
            <w:noWrap/>
            <w:vAlign w:val="bottom"/>
            <w:hideMark/>
          </w:tcPr>
          <w:p w14:paraId="3814530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52</w:t>
            </w:r>
          </w:p>
        </w:tc>
        <w:tc>
          <w:tcPr>
            <w:tcW w:w="1120" w:type="dxa"/>
            <w:tcBorders>
              <w:top w:val="nil"/>
              <w:left w:val="nil"/>
              <w:bottom w:val="nil"/>
              <w:right w:val="single" w:sz="4" w:space="0" w:color="auto"/>
            </w:tcBorders>
            <w:noWrap/>
            <w:vAlign w:val="bottom"/>
            <w:hideMark/>
          </w:tcPr>
          <w:p w14:paraId="7EC1594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17</w:t>
            </w:r>
          </w:p>
        </w:tc>
        <w:tc>
          <w:tcPr>
            <w:tcW w:w="1200" w:type="dxa"/>
            <w:tcBorders>
              <w:top w:val="nil"/>
              <w:left w:val="nil"/>
              <w:bottom w:val="nil"/>
              <w:right w:val="single" w:sz="4" w:space="0" w:color="auto"/>
            </w:tcBorders>
            <w:noWrap/>
            <w:vAlign w:val="bottom"/>
            <w:hideMark/>
          </w:tcPr>
          <w:p w14:paraId="5A89F12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684,050</w:t>
            </w:r>
          </w:p>
        </w:tc>
      </w:tr>
      <w:tr w:rsidR="00DB62CD" w:rsidRPr="004B14B1" w14:paraId="2B664F7F"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1196A6C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5B8A0A92"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Mozambique</w:t>
            </w:r>
          </w:p>
        </w:tc>
        <w:tc>
          <w:tcPr>
            <w:tcW w:w="580" w:type="dxa"/>
            <w:tcBorders>
              <w:top w:val="nil"/>
              <w:left w:val="nil"/>
              <w:bottom w:val="nil"/>
              <w:right w:val="single" w:sz="4" w:space="0" w:color="auto"/>
            </w:tcBorders>
            <w:noWrap/>
            <w:vAlign w:val="bottom"/>
            <w:hideMark/>
          </w:tcPr>
          <w:p w14:paraId="59C465C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MZ</w:t>
            </w:r>
          </w:p>
        </w:tc>
        <w:tc>
          <w:tcPr>
            <w:tcW w:w="580" w:type="dxa"/>
            <w:tcBorders>
              <w:top w:val="nil"/>
              <w:left w:val="nil"/>
              <w:bottom w:val="nil"/>
              <w:right w:val="single" w:sz="4" w:space="0" w:color="auto"/>
            </w:tcBorders>
            <w:noWrap/>
            <w:vAlign w:val="bottom"/>
            <w:hideMark/>
          </w:tcPr>
          <w:p w14:paraId="5E820605"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MOZ</w:t>
            </w:r>
          </w:p>
        </w:tc>
        <w:tc>
          <w:tcPr>
            <w:tcW w:w="840" w:type="dxa"/>
            <w:tcBorders>
              <w:top w:val="nil"/>
              <w:left w:val="nil"/>
              <w:bottom w:val="nil"/>
              <w:right w:val="nil"/>
            </w:tcBorders>
            <w:noWrap/>
            <w:vAlign w:val="bottom"/>
            <w:hideMark/>
          </w:tcPr>
          <w:p w14:paraId="3D2DCF8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1997</w:t>
            </w:r>
          </w:p>
        </w:tc>
        <w:tc>
          <w:tcPr>
            <w:tcW w:w="840" w:type="dxa"/>
            <w:tcBorders>
              <w:top w:val="nil"/>
              <w:left w:val="nil"/>
              <w:bottom w:val="nil"/>
              <w:right w:val="nil"/>
            </w:tcBorders>
            <w:noWrap/>
            <w:vAlign w:val="bottom"/>
            <w:hideMark/>
          </w:tcPr>
          <w:p w14:paraId="217F1C2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2007</w:t>
            </w:r>
          </w:p>
        </w:tc>
        <w:tc>
          <w:tcPr>
            <w:tcW w:w="840" w:type="dxa"/>
            <w:tcBorders>
              <w:top w:val="nil"/>
              <w:left w:val="nil"/>
              <w:bottom w:val="nil"/>
              <w:right w:val="nil"/>
            </w:tcBorders>
            <w:noWrap/>
            <w:vAlign w:val="bottom"/>
            <w:hideMark/>
          </w:tcPr>
          <w:p w14:paraId="2466C64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15D2472D"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3F013C99"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20-24%</w:t>
            </w:r>
          </w:p>
        </w:tc>
        <w:tc>
          <w:tcPr>
            <w:tcW w:w="1700" w:type="dxa"/>
            <w:tcBorders>
              <w:top w:val="nil"/>
              <w:left w:val="nil"/>
              <w:bottom w:val="nil"/>
              <w:right w:val="single" w:sz="4" w:space="0" w:color="auto"/>
            </w:tcBorders>
            <w:noWrap/>
            <w:vAlign w:val="bottom"/>
            <w:hideMark/>
          </w:tcPr>
          <w:p w14:paraId="2D7E9CB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16,216,723</w:t>
            </w:r>
          </w:p>
        </w:tc>
        <w:tc>
          <w:tcPr>
            <w:tcW w:w="1120" w:type="dxa"/>
            <w:tcBorders>
              <w:top w:val="nil"/>
              <w:left w:val="nil"/>
              <w:bottom w:val="nil"/>
              <w:right w:val="single" w:sz="4" w:space="0" w:color="auto"/>
            </w:tcBorders>
            <w:noWrap/>
            <w:vAlign w:val="bottom"/>
            <w:hideMark/>
          </w:tcPr>
          <w:p w14:paraId="6D4ED7D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134</w:t>
            </w:r>
          </w:p>
        </w:tc>
        <w:tc>
          <w:tcPr>
            <w:tcW w:w="1120" w:type="dxa"/>
            <w:tcBorders>
              <w:top w:val="nil"/>
              <w:left w:val="nil"/>
              <w:bottom w:val="nil"/>
              <w:right w:val="single" w:sz="4" w:space="0" w:color="auto"/>
            </w:tcBorders>
            <w:noWrap/>
            <w:vAlign w:val="bottom"/>
            <w:hideMark/>
          </w:tcPr>
          <w:p w14:paraId="04BC531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38</w:t>
            </w:r>
          </w:p>
        </w:tc>
        <w:tc>
          <w:tcPr>
            <w:tcW w:w="1200" w:type="dxa"/>
            <w:tcBorders>
              <w:top w:val="nil"/>
              <w:left w:val="nil"/>
              <w:bottom w:val="nil"/>
              <w:right w:val="single" w:sz="4" w:space="0" w:color="auto"/>
            </w:tcBorders>
            <w:noWrap/>
            <w:vAlign w:val="bottom"/>
            <w:hideMark/>
          </w:tcPr>
          <w:p w14:paraId="47CD55E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786,431</w:t>
            </w:r>
          </w:p>
        </w:tc>
      </w:tr>
      <w:tr w:rsidR="00DB62CD" w:rsidRPr="004B14B1" w14:paraId="15559BE0"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0F04924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3D6C912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Senegal</w:t>
            </w:r>
          </w:p>
        </w:tc>
        <w:tc>
          <w:tcPr>
            <w:tcW w:w="580" w:type="dxa"/>
            <w:tcBorders>
              <w:top w:val="nil"/>
              <w:left w:val="nil"/>
              <w:bottom w:val="nil"/>
              <w:right w:val="single" w:sz="4" w:space="0" w:color="auto"/>
            </w:tcBorders>
            <w:noWrap/>
            <w:vAlign w:val="bottom"/>
            <w:hideMark/>
          </w:tcPr>
          <w:p w14:paraId="0909331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SN</w:t>
            </w:r>
          </w:p>
        </w:tc>
        <w:tc>
          <w:tcPr>
            <w:tcW w:w="580" w:type="dxa"/>
            <w:tcBorders>
              <w:top w:val="nil"/>
              <w:left w:val="nil"/>
              <w:bottom w:val="nil"/>
              <w:right w:val="single" w:sz="4" w:space="0" w:color="auto"/>
            </w:tcBorders>
            <w:noWrap/>
            <w:vAlign w:val="bottom"/>
            <w:hideMark/>
          </w:tcPr>
          <w:p w14:paraId="40FA2D2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SEN</w:t>
            </w:r>
          </w:p>
        </w:tc>
        <w:tc>
          <w:tcPr>
            <w:tcW w:w="840" w:type="dxa"/>
            <w:tcBorders>
              <w:top w:val="nil"/>
              <w:left w:val="nil"/>
              <w:bottom w:val="nil"/>
              <w:right w:val="nil"/>
            </w:tcBorders>
            <w:noWrap/>
            <w:vAlign w:val="bottom"/>
            <w:hideMark/>
          </w:tcPr>
          <w:p w14:paraId="58A43B8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2013</w:t>
            </w:r>
          </w:p>
        </w:tc>
        <w:tc>
          <w:tcPr>
            <w:tcW w:w="840" w:type="dxa"/>
            <w:tcBorders>
              <w:top w:val="nil"/>
              <w:left w:val="nil"/>
              <w:bottom w:val="nil"/>
              <w:right w:val="nil"/>
            </w:tcBorders>
            <w:noWrap/>
            <w:vAlign w:val="bottom"/>
            <w:hideMark/>
          </w:tcPr>
          <w:p w14:paraId="2F8C0FD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2B47AF1A"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78153AAE"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617914ED"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48%</w:t>
            </w:r>
          </w:p>
        </w:tc>
        <w:tc>
          <w:tcPr>
            <w:tcW w:w="1700" w:type="dxa"/>
            <w:tcBorders>
              <w:top w:val="nil"/>
              <w:left w:val="nil"/>
              <w:bottom w:val="nil"/>
              <w:right w:val="single" w:sz="4" w:space="0" w:color="auto"/>
            </w:tcBorders>
            <w:noWrap/>
            <w:vAlign w:val="bottom"/>
            <w:hideMark/>
          </w:tcPr>
          <w:p w14:paraId="7D24C1B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10,588,961</w:t>
            </w:r>
          </w:p>
        </w:tc>
        <w:tc>
          <w:tcPr>
            <w:tcW w:w="1120" w:type="dxa"/>
            <w:tcBorders>
              <w:top w:val="nil"/>
              <w:left w:val="nil"/>
              <w:bottom w:val="nil"/>
              <w:right w:val="single" w:sz="4" w:space="0" w:color="auto"/>
            </w:tcBorders>
            <w:noWrap/>
            <w:vAlign w:val="bottom"/>
            <w:hideMark/>
          </w:tcPr>
          <w:p w14:paraId="06280F0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92</w:t>
            </w:r>
          </w:p>
        </w:tc>
        <w:tc>
          <w:tcPr>
            <w:tcW w:w="1120" w:type="dxa"/>
            <w:tcBorders>
              <w:top w:val="nil"/>
              <w:left w:val="nil"/>
              <w:bottom w:val="nil"/>
              <w:right w:val="single" w:sz="4" w:space="0" w:color="auto"/>
            </w:tcBorders>
            <w:noWrap/>
            <w:vAlign w:val="bottom"/>
            <w:hideMark/>
          </w:tcPr>
          <w:p w14:paraId="49D5441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w:t>
            </w:r>
          </w:p>
        </w:tc>
        <w:tc>
          <w:tcPr>
            <w:tcW w:w="1200" w:type="dxa"/>
            <w:tcBorders>
              <w:top w:val="nil"/>
              <w:left w:val="nil"/>
              <w:bottom w:val="nil"/>
              <w:right w:val="single" w:sz="4" w:space="0" w:color="auto"/>
            </w:tcBorders>
            <w:noWrap/>
            <w:vAlign w:val="bottom"/>
            <w:hideMark/>
          </w:tcPr>
          <w:p w14:paraId="15A27B0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196,435</w:t>
            </w:r>
          </w:p>
        </w:tc>
      </w:tr>
      <w:tr w:rsidR="00DB62CD" w:rsidRPr="004B14B1" w14:paraId="16324F4F"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104990E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7149C8E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Sierra Leone</w:t>
            </w:r>
          </w:p>
        </w:tc>
        <w:tc>
          <w:tcPr>
            <w:tcW w:w="580" w:type="dxa"/>
            <w:tcBorders>
              <w:top w:val="nil"/>
              <w:left w:val="nil"/>
              <w:bottom w:val="nil"/>
              <w:right w:val="single" w:sz="4" w:space="0" w:color="auto"/>
            </w:tcBorders>
            <w:noWrap/>
            <w:vAlign w:val="bottom"/>
            <w:hideMark/>
          </w:tcPr>
          <w:p w14:paraId="36AD734E"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SL</w:t>
            </w:r>
          </w:p>
        </w:tc>
        <w:tc>
          <w:tcPr>
            <w:tcW w:w="580" w:type="dxa"/>
            <w:tcBorders>
              <w:top w:val="nil"/>
              <w:left w:val="nil"/>
              <w:bottom w:val="nil"/>
              <w:right w:val="single" w:sz="4" w:space="0" w:color="auto"/>
            </w:tcBorders>
            <w:noWrap/>
            <w:vAlign w:val="bottom"/>
            <w:hideMark/>
          </w:tcPr>
          <w:p w14:paraId="372D371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SLE</w:t>
            </w:r>
          </w:p>
        </w:tc>
        <w:tc>
          <w:tcPr>
            <w:tcW w:w="840" w:type="dxa"/>
            <w:tcBorders>
              <w:top w:val="nil"/>
              <w:left w:val="nil"/>
              <w:bottom w:val="nil"/>
              <w:right w:val="nil"/>
            </w:tcBorders>
            <w:noWrap/>
            <w:vAlign w:val="bottom"/>
            <w:hideMark/>
          </w:tcPr>
          <w:p w14:paraId="5CA7AA0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2015</w:t>
            </w:r>
          </w:p>
        </w:tc>
        <w:tc>
          <w:tcPr>
            <w:tcW w:w="840" w:type="dxa"/>
            <w:tcBorders>
              <w:top w:val="nil"/>
              <w:left w:val="nil"/>
              <w:bottom w:val="nil"/>
              <w:right w:val="nil"/>
            </w:tcBorders>
            <w:noWrap/>
            <w:vAlign w:val="bottom"/>
            <w:hideMark/>
          </w:tcPr>
          <w:p w14:paraId="2732904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59D4F2EA"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5977EB06"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68803439"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33%</w:t>
            </w:r>
          </w:p>
        </w:tc>
        <w:tc>
          <w:tcPr>
            <w:tcW w:w="1700" w:type="dxa"/>
            <w:tcBorders>
              <w:top w:val="nil"/>
              <w:left w:val="nil"/>
              <w:bottom w:val="nil"/>
              <w:right w:val="single" w:sz="4" w:space="0" w:color="auto"/>
            </w:tcBorders>
            <w:noWrap/>
            <w:vAlign w:val="bottom"/>
            <w:hideMark/>
          </w:tcPr>
          <w:p w14:paraId="19604FE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6,155,325</w:t>
            </w:r>
          </w:p>
        </w:tc>
        <w:tc>
          <w:tcPr>
            <w:tcW w:w="1120" w:type="dxa"/>
            <w:tcBorders>
              <w:top w:val="nil"/>
              <w:left w:val="nil"/>
              <w:bottom w:val="nil"/>
              <w:right w:val="single" w:sz="4" w:space="0" w:color="auto"/>
            </w:tcBorders>
            <w:noWrap/>
            <w:vAlign w:val="bottom"/>
            <w:hideMark/>
          </w:tcPr>
          <w:p w14:paraId="1EE5A7D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104</w:t>
            </w:r>
          </w:p>
        </w:tc>
        <w:tc>
          <w:tcPr>
            <w:tcW w:w="1120" w:type="dxa"/>
            <w:tcBorders>
              <w:top w:val="nil"/>
              <w:left w:val="nil"/>
              <w:bottom w:val="nil"/>
              <w:right w:val="single" w:sz="4" w:space="0" w:color="auto"/>
            </w:tcBorders>
            <w:noWrap/>
            <w:vAlign w:val="bottom"/>
            <w:hideMark/>
          </w:tcPr>
          <w:p w14:paraId="6B65681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15</w:t>
            </w:r>
          </w:p>
        </w:tc>
        <w:tc>
          <w:tcPr>
            <w:tcW w:w="1200" w:type="dxa"/>
            <w:tcBorders>
              <w:top w:val="nil"/>
              <w:left w:val="nil"/>
              <w:bottom w:val="nil"/>
              <w:right w:val="single" w:sz="4" w:space="0" w:color="auto"/>
            </w:tcBorders>
            <w:noWrap/>
            <w:vAlign w:val="bottom"/>
            <w:hideMark/>
          </w:tcPr>
          <w:p w14:paraId="2C56BA3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72,482</w:t>
            </w:r>
          </w:p>
        </w:tc>
      </w:tr>
      <w:tr w:rsidR="00DB62CD" w:rsidRPr="004B14B1" w14:paraId="5CD3EBB4"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23194B3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1C6640D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South Africa</w:t>
            </w:r>
          </w:p>
        </w:tc>
        <w:tc>
          <w:tcPr>
            <w:tcW w:w="580" w:type="dxa"/>
            <w:tcBorders>
              <w:top w:val="nil"/>
              <w:left w:val="nil"/>
              <w:bottom w:val="nil"/>
              <w:right w:val="single" w:sz="4" w:space="0" w:color="auto"/>
            </w:tcBorders>
            <w:noWrap/>
            <w:vAlign w:val="bottom"/>
            <w:hideMark/>
          </w:tcPr>
          <w:p w14:paraId="19D227C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ZA</w:t>
            </w:r>
          </w:p>
        </w:tc>
        <w:tc>
          <w:tcPr>
            <w:tcW w:w="580" w:type="dxa"/>
            <w:tcBorders>
              <w:top w:val="nil"/>
              <w:left w:val="nil"/>
              <w:bottom w:val="nil"/>
              <w:right w:val="single" w:sz="4" w:space="0" w:color="auto"/>
            </w:tcBorders>
            <w:noWrap/>
            <w:vAlign w:val="bottom"/>
            <w:hideMark/>
          </w:tcPr>
          <w:p w14:paraId="2E4C2B6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ZAF</w:t>
            </w:r>
          </w:p>
        </w:tc>
        <w:tc>
          <w:tcPr>
            <w:tcW w:w="840" w:type="dxa"/>
            <w:tcBorders>
              <w:top w:val="nil"/>
              <w:left w:val="nil"/>
              <w:bottom w:val="nil"/>
              <w:right w:val="nil"/>
            </w:tcBorders>
            <w:noWrap/>
            <w:vAlign w:val="bottom"/>
            <w:hideMark/>
          </w:tcPr>
          <w:p w14:paraId="3B29AD7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2011</w:t>
            </w:r>
          </w:p>
        </w:tc>
        <w:tc>
          <w:tcPr>
            <w:tcW w:w="840" w:type="dxa"/>
            <w:tcBorders>
              <w:top w:val="nil"/>
              <w:left w:val="nil"/>
              <w:bottom w:val="nil"/>
              <w:right w:val="nil"/>
            </w:tcBorders>
            <w:noWrap/>
            <w:vAlign w:val="bottom"/>
            <w:hideMark/>
          </w:tcPr>
          <w:p w14:paraId="48EF832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2787EE86"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24D665B8"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500911EB"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45%</w:t>
            </w:r>
          </w:p>
        </w:tc>
        <w:tc>
          <w:tcPr>
            <w:tcW w:w="1700" w:type="dxa"/>
            <w:tcBorders>
              <w:top w:val="nil"/>
              <w:left w:val="nil"/>
              <w:bottom w:val="nil"/>
              <w:right w:val="single" w:sz="4" w:space="0" w:color="auto"/>
            </w:tcBorders>
            <w:noWrap/>
            <w:vAlign w:val="bottom"/>
            <w:hideMark/>
          </w:tcPr>
          <w:p w14:paraId="0701488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45,735,774</w:t>
            </w:r>
          </w:p>
        </w:tc>
        <w:tc>
          <w:tcPr>
            <w:tcW w:w="1120" w:type="dxa"/>
            <w:tcBorders>
              <w:top w:val="nil"/>
              <w:left w:val="nil"/>
              <w:bottom w:val="nil"/>
              <w:right w:val="single" w:sz="4" w:space="0" w:color="auto"/>
            </w:tcBorders>
            <w:noWrap/>
            <w:vAlign w:val="bottom"/>
            <w:hideMark/>
          </w:tcPr>
          <w:p w14:paraId="57491D7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208</w:t>
            </w:r>
          </w:p>
        </w:tc>
        <w:tc>
          <w:tcPr>
            <w:tcW w:w="1120" w:type="dxa"/>
            <w:tcBorders>
              <w:top w:val="nil"/>
              <w:left w:val="nil"/>
              <w:bottom w:val="nil"/>
              <w:right w:val="single" w:sz="4" w:space="0" w:color="auto"/>
            </w:tcBorders>
            <w:noWrap/>
            <w:vAlign w:val="bottom"/>
            <w:hideMark/>
          </w:tcPr>
          <w:p w14:paraId="2AFB582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32</w:t>
            </w:r>
          </w:p>
        </w:tc>
        <w:tc>
          <w:tcPr>
            <w:tcW w:w="1200" w:type="dxa"/>
            <w:tcBorders>
              <w:top w:val="nil"/>
              <w:left w:val="nil"/>
              <w:bottom w:val="nil"/>
              <w:right w:val="single" w:sz="4" w:space="0" w:color="auto"/>
            </w:tcBorders>
            <w:noWrap/>
            <w:vAlign w:val="bottom"/>
            <w:hideMark/>
          </w:tcPr>
          <w:p w14:paraId="0772DEA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1,219,361</w:t>
            </w:r>
          </w:p>
        </w:tc>
      </w:tr>
      <w:tr w:rsidR="00DB62CD" w:rsidRPr="004B14B1" w14:paraId="73341C27"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4906461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10BB90D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Tanzania</w:t>
            </w:r>
          </w:p>
        </w:tc>
        <w:tc>
          <w:tcPr>
            <w:tcW w:w="580" w:type="dxa"/>
            <w:tcBorders>
              <w:top w:val="nil"/>
              <w:left w:val="nil"/>
              <w:bottom w:val="nil"/>
              <w:right w:val="single" w:sz="4" w:space="0" w:color="auto"/>
            </w:tcBorders>
            <w:noWrap/>
            <w:vAlign w:val="bottom"/>
            <w:hideMark/>
          </w:tcPr>
          <w:p w14:paraId="06B0293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TZ</w:t>
            </w:r>
          </w:p>
        </w:tc>
        <w:tc>
          <w:tcPr>
            <w:tcW w:w="580" w:type="dxa"/>
            <w:tcBorders>
              <w:top w:val="nil"/>
              <w:left w:val="nil"/>
              <w:bottom w:val="nil"/>
              <w:right w:val="single" w:sz="4" w:space="0" w:color="auto"/>
            </w:tcBorders>
            <w:noWrap/>
            <w:vAlign w:val="bottom"/>
            <w:hideMark/>
          </w:tcPr>
          <w:p w14:paraId="2F2A547D"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TZA</w:t>
            </w:r>
          </w:p>
        </w:tc>
        <w:tc>
          <w:tcPr>
            <w:tcW w:w="840" w:type="dxa"/>
            <w:tcBorders>
              <w:top w:val="nil"/>
              <w:left w:val="nil"/>
              <w:bottom w:val="nil"/>
              <w:right w:val="nil"/>
            </w:tcBorders>
            <w:noWrap/>
            <w:vAlign w:val="bottom"/>
            <w:hideMark/>
          </w:tcPr>
          <w:p w14:paraId="05F7FEA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2012</w:t>
            </w:r>
          </w:p>
        </w:tc>
        <w:tc>
          <w:tcPr>
            <w:tcW w:w="840" w:type="dxa"/>
            <w:tcBorders>
              <w:top w:val="nil"/>
              <w:left w:val="nil"/>
              <w:bottom w:val="nil"/>
              <w:right w:val="nil"/>
            </w:tcBorders>
            <w:noWrap/>
            <w:vAlign w:val="bottom"/>
            <w:hideMark/>
          </w:tcPr>
          <w:p w14:paraId="15F10BD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5B5FC8F0"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04AC81DF"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68FF03F4"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19%</w:t>
            </w:r>
          </w:p>
        </w:tc>
        <w:tc>
          <w:tcPr>
            <w:tcW w:w="1700" w:type="dxa"/>
            <w:tcBorders>
              <w:top w:val="nil"/>
              <w:left w:val="nil"/>
              <w:bottom w:val="nil"/>
              <w:right w:val="single" w:sz="4" w:space="0" w:color="auto"/>
            </w:tcBorders>
            <w:noWrap/>
            <w:vAlign w:val="bottom"/>
            <w:hideMark/>
          </w:tcPr>
          <w:p w14:paraId="1A478D7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42,568,305</w:t>
            </w:r>
          </w:p>
        </w:tc>
        <w:tc>
          <w:tcPr>
            <w:tcW w:w="1120" w:type="dxa"/>
            <w:tcBorders>
              <w:top w:val="nil"/>
              <w:left w:val="nil"/>
              <w:bottom w:val="nil"/>
              <w:right w:val="single" w:sz="4" w:space="0" w:color="auto"/>
            </w:tcBorders>
            <w:noWrap/>
            <w:vAlign w:val="bottom"/>
            <w:hideMark/>
          </w:tcPr>
          <w:p w14:paraId="460B08A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110</w:t>
            </w:r>
          </w:p>
        </w:tc>
        <w:tc>
          <w:tcPr>
            <w:tcW w:w="1120" w:type="dxa"/>
            <w:tcBorders>
              <w:top w:val="nil"/>
              <w:left w:val="nil"/>
              <w:bottom w:val="nil"/>
              <w:right w:val="single" w:sz="4" w:space="0" w:color="auto"/>
            </w:tcBorders>
            <w:noWrap/>
            <w:vAlign w:val="bottom"/>
            <w:hideMark/>
          </w:tcPr>
          <w:p w14:paraId="305833F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17</w:t>
            </w:r>
          </w:p>
        </w:tc>
        <w:tc>
          <w:tcPr>
            <w:tcW w:w="1200" w:type="dxa"/>
            <w:tcBorders>
              <w:top w:val="nil"/>
              <w:left w:val="nil"/>
              <w:bottom w:val="nil"/>
              <w:right w:val="single" w:sz="4" w:space="0" w:color="auto"/>
            </w:tcBorders>
            <w:noWrap/>
            <w:vAlign w:val="bottom"/>
            <w:hideMark/>
          </w:tcPr>
          <w:p w14:paraId="42CDFB7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900,761</w:t>
            </w:r>
          </w:p>
        </w:tc>
      </w:tr>
      <w:tr w:rsidR="00DB62CD" w:rsidRPr="004B14B1" w14:paraId="32E5C301" w14:textId="77777777" w:rsidTr="00A74346">
        <w:trPr>
          <w:trHeight w:val="290"/>
        </w:trPr>
        <w:tc>
          <w:tcPr>
            <w:tcW w:w="1100" w:type="dxa"/>
            <w:tcBorders>
              <w:top w:val="nil"/>
              <w:left w:val="single" w:sz="4" w:space="0" w:color="auto"/>
              <w:bottom w:val="single" w:sz="4" w:space="0" w:color="auto"/>
              <w:right w:val="single" w:sz="4" w:space="0" w:color="auto"/>
            </w:tcBorders>
            <w:noWrap/>
            <w:vAlign w:val="bottom"/>
            <w:hideMark/>
          </w:tcPr>
          <w:p w14:paraId="3128F8E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single" w:sz="4" w:space="0" w:color="auto"/>
              <w:right w:val="single" w:sz="4" w:space="0" w:color="auto"/>
            </w:tcBorders>
            <w:noWrap/>
            <w:vAlign w:val="bottom"/>
            <w:hideMark/>
          </w:tcPr>
          <w:p w14:paraId="0BE1B62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Uganda</w:t>
            </w:r>
          </w:p>
        </w:tc>
        <w:tc>
          <w:tcPr>
            <w:tcW w:w="580" w:type="dxa"/>
            <w:tcBorders>
              <w:top w:val="nil"/>
              <w:left w:val="nil"/>
              <w:bottom w:val="single" w:sz="4" w:space="0" w:color="auto"/>
              <w:right w:val="single" w:sz="4" w:space="0" w:color="auto"/>
            </w:tcBorders>
            <w:noWrap/>
            <w:vAlign w:val="bottom"/>
            <w:hideMark/>
          </w:tcPr>
          <w:p w14:paraId="6D1494EE"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UG</w:t>
            </w:r>
          </w:p>
        </w:tc>
        <w:tc>
          <w:tcPr>
            <w:tcW w:w="580" w:type="dxa"/>
            <w:tcBorders>
              <w:top w:val="nil"/>
              <w:left w:val="nil"/>
              <w:bottom w:val="single" w:sz="4" w:space="0" w:color="auto"/>
              <w:right w:val="single" w:sz="4" w:space="0" w:color="auto"/>
            </w:tcBorders>
            <w:noWrap/>
            <w:vAlign w:val="bottom"/>
            <w:hideMark/>
          </w:tcPr>
          <w:p w14:paraId="49A26E3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UGA</w:t>
            </w:r>
          </w:p>
        </w:tc>
        <w:tc>
          <w:tcPr>
            <w:tcW w:w="840" w:type="dxa"/>
            <w:tcBorders>
              <w:top w:val="nil"/>
              <w:left w:val="nil"/>
              <w:bottom w:val="single" w:sz="4" w:space="0" w:color="auto"/>
              <w:right w:val="nil"/>
            </w:tcBorders>
            <w:noWrap/>
            <w:vAlign w:val="bottom"/>
            <w:hideMark/>
          </w:tcPr>
          <w:p w14:paraId="776B024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1991</w:t>
            </w:r>
          </w:p>
        </w:tc>
        <w:tc>
          <w:tcPr>
            <w:tcW w:w="840" w:type="dxa"/>
            <w:tcBorders>
              <w:top w:val="nil"/>
              <w:left w:val="nil"/>
              <w:bottom w:val="single" w:sz="4" w:space="0" w:color="auto"/>
              <w:right w:val="nil"/>
            </w:tcBorders>
            <w:noWrap/>
            <w:vAlign w:val="bottom"/>
            <w:hideMark/>
          </w:tcPr>
          <w:p w14:paraId="5F4356E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2002</w:t>
            </w:r>
          </w:p>
        </w:tc>
        <w:tc>
          <w:tcPr>
            <w:tcW w:w="840" w:type="dxa"/>
            <w:tcBorders>
              <w:top w:val="nil"/>
              <w:left w:val="nil"/>
              <w:bottom w:val="single" w:sz="4" w:space="0" w:color="auto"/>
              <w:right w:val="nil"/>
            </w:tcBorders>
            <w:noWrap/>
            <w:vAlign w:val="bottom"/>
            <w:hideMark/>
          </w:tcPr>
          <w:p w14:paraId="3568BD98"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2014</w:t>
            </w:r>
          </w:p>
        </w:tc>
        <w:tc>
          <w:tcPr>
            <w:tcW w:w="840" w:type="dxa"/>
            <w:tcBorders>
              <w:top w:val="nil"/>
              <w:left w:val="nil"/>
              <w:bottom w:val="single" w:sz="4" w:space="0" w:color="auto"/>
              <w:right w:val="nil"/>
            </w:tcBorders>
            <w:noWrap/>
            <w:vAlign w:val="bottom"/>
            <w:hideMark/>
          </w:tcPr>
          <w:p w14:paraId="0E3E517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860" w:type="dxa"/>
            <w:tcBorders>
              <w:top w:val="nil"/>
              <w:left w:val="single" w:sz="4" w:space="0" w:color="auto"/>
              <w:bottom w:val="single" w:sz="4" w:space="0" w:color="auto"/>
              <w:right w:val="single" w:sz="4" w:space="0" w:color="auto"/>
            </w:tcBorders>
            <w:noWrap/>
            <w:vAlign w:val="bottom"/>
            <w:hideMark/>
          </w:tcPr>
          <w:p w14:paraId="07C88652"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7-13%</w:t>
            </w:r>
          </w:p>
        </w:tc>
        <w:tc>
          <w:tcPr>
            <w:tcW w:w="1700" w:type="dxa"/>
            <w:tcBorders>
              <w:top w:val="nil"/>
              <w:left w:val="nil"/>
              <w:bottom w:val="single" w:sz="4" w:space="0" w:color="auto"/>
              <w:right w:val="single" w:sz="4" w:space="0" w:color="auto"/>
            </w:tcBorders>
            <w:noWrap/>
            <w:vAlign w:val="bottom"/>
            <w:hideMark/>
          </w:tcPr>
          <w:p w14:paraId="32D5B8D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28,476,829</w:t>
            </w:r>
          </w:p>
        </w:tc>
        <w:tc>
          <w:tcPr>
            <w:tcW w:w="1120" w:type="dxa"/>
            <w:tcBorders>
              <w:top w:val="nil"/>
              <w:left w:val="nil"/>
              <w:bottom w:val="single" w:sz="4" w:space="0" w:color="auto"/>
              <w:right w:val="single" w:sz="4" w:space="0" w:color="auto"/>
            </w:tcBorders>
            <w:noWrap/>
            <w:vAlign w:val="bottom"/>
            <w:hideMark/>
          </w:tcPr>
          <w:p w14:paraId="4C2069F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36</w:t>
            </w:r>
          </w:p>
        </w:tc>
        <w:tc>
          <w:tcPr>
            <w:tcW w:w="1120" w:type="dxa"/>
            <w:tcBorders>
              <w:top w:val="nil"/>
              <w:left w:val="nil"/>
              <w:bottom w:val="single" w:sz="4" w:space="0" w:color="auto"/>
              <w:right w:val="single" w:sz="4" w:space="0" w:color="auto"/>
            </w:tcBorders>
            <w:noWrap/>
            <w:vAlign w:val="bottom"/>
            <w:hideMark/>
          </w:tcPr>
          <w:p w14:paraId="128E177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w:t>
            </w:r>
          </w:p>
        </w:tc>
        <w:tc>
          <w:tcPr>
            <w:tcW w:w="1200" w:type="dxa"/>
            <w:tcBorders>
              <w:top w:val="nil"/>
              <w:left w:val="nil"/>
              <w:bottom w:val="single" w:sz="4" w:space="0" w:color="auto"/>
              <w:right w:val="single" w:sz="4" w:space="0" w:color="auto"/>
            </w:tcBorders>
            <w:noWrap/>
            <w:vAlign w:val="bottom"/>
            <w:hideMark/>
          </w:tcPr>
          <w:p w14:paraId="702768A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209,786</w:t>
            </w:r>
          </w:p>
        </w:tc>
      </w:tr>
      <w:tr w:rsidR="00DB62CD" w:rsidRPr="004B14B1" w14:paraId="3BE5D956"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3376C10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Asia</w:t>
            </w:r>
          </w:p>
        </w:tc>
        <w:tc>
          <w:tcPr>
            <w:tcW w:w="1760" w:type="dxa"/>
            <w:tcBorders>
              <w:top w:val="nil"/>
              <w:left w:val="nil"/>
              <w:bottom w:val="nil"/>
              <w:right w:val="single" w:sz="4" w:space="0" w:color="auto"/>
            </w:tcBorders>
            <w:noWrap/>
            <w:vAlign w:val="bottom"/>
            <w:hideMark/>
          </w:tcPr>
          <w:p w14:paraId="6DD7DDD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Cambodia</w:t>
            </w:r>
          </w:p>
        </w:tc>
        <w:tc>
          <w:tcPr>
            <w:tcW w:w="580" w:type="dxa"/>
            <w:tcBorders>
              <w:top w:val="nil"/>
              <w:left w:val="nil"/>
              <w:bottom w:val="nil"/>
              <w:right w:val="single" w:sz="4" w:space="0" w:color="auto"/>
            </w:tcBorders>
            <w:noWrap/>
            <w:vAlign w:val="bottom"/>
            <w:hideMark/>
          </w:tcPr>
          <w:p w14:paraId="0D667912"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KH</w:t>
            </w:r>
          </w:p>
        </w:tc>
        <w:tc>
          <w:tcPr>
            <w:tcW w:w="580" w:type="dxa"/>
            <w:tcBorders>
              <w:top w:val="nil"/>
              <w:left w:val="nil"/>
              <w:bottom w:val="nil"/>
              <w:right w:val="single" w:sz="4" w:space="0" w:color="auto"/>
            </w:tcBorders>
            <w:noWrap/>
            <w:vAlign w:val="bottom"/>
            <w:hideMark/>
          </w:tcPr>
          <w:p w14:paraId="2F3F53AC"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KHM</w:t>
            </w:r>
          </w:p>
        </w:tc>
        <w:tc>
          <w:tcPr>
            <w:tcW w:w="840" w:type="dxa"/>
            <w:tcBorders>
              <w:top w:val="nil"/>
              <w:left w:val="nil"/>
              <w:bottom w:val="nil"/>
              <w:right w:val="nil"/>
            </w:tcBorders>
            <w:noWrap/>
            <w:vAlign w:val="bottom"/>
            <w:hideMark/>
          </w:tcPr>
          <w:p w14:paraId="2B79C6C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1998</w:t>
            </w:r>
          </w:p>
        </w:tc>
        <w:tc>
          <w:tcPr>
            <w:tcW w:w="840" w:type="dxa"/>
            <w:tcBorders>
              <w:top w:val="nil"/>
              <w:left w:val="nil"/>
              <w:bottom w:val="nil"/>
              <w:right w:val="nil"/>
            </w:tcBorders>
            <w:noWrap/>
            <w:vAlign w:val="bottom"/>
            <w:hideMark/>
          </w:tcPr>
          <w:p w14:paraId="79CC6DB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2008</w:t>
            </w:r>
          </w:p>
        </w:tc>
        <w:tc>
          <w:tcPr>
            <w:tcW w:w="840" w:type="dxa"/>
            <w:tcBorders>
              <w:top w:val="nil"/>
              <w:left w:val="nil"/>
              <w:bottom w:val="nil"/>
              <w:right w:val="nil"/>
            </w:tcBorders>
            <w:noWrap/>
            <w:vAlign w:val="bottom"/>
            <w:hideMark/>
          </w:tcPr>
          <w:p w14:paraId="329A6EC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840" w:type="dxa"/>
            <w:tcBorders>
              <w:top w:val="nil"/>
              <w:left w:val="nil"/>
              <w:bottom w:val="nil"/>
              <w:right w:val="nil"/>
            </w:tcBorders>
            <w:noWrap/>
            <w:vAlign w:val="bottom"/>
            <w:hideMark/>
          </w:tcPr>
          <w:p w14:paraId="6999C6F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860" w:type="dxa"/>
            <w:tcBorders>
              <w:top w:val="nil"/>
              <w:left w:val="single" w:sz="4" w:space="0" w:color="auto"/>
              <w:bottom w:val="nil"/>
              <w:right w:val="single" w:sz="4" w:space="0" w:color="auto"/>
            </w:tcBorders>
            <w:noWrap/>
            <w:vAlign w:val="bottom"/>
            <w:hideMark/>
          </w:tcPr>
          <w:p w14:paraId="4B724A9E"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9-14%</w:t>
            </w:r>
          </w:p>
        </w:tc>
        <w:tc>
          <w:tcPr>
            <w:tcW w:w="1700" w:type="dxa"/>
            <w:tcBorders>
              <w:top w:val="nil"/>
              <w:left w:val="nil"/>
              <w:bottom w:val="nil"/>
              <w:right w:val="single" w:sz="4" w:space="0" w:color="auto"/>
            </w:tcBorders>
            <w:noWrap/>
            <w:vAlign w:val="bottom"/>
            <w:hideMark/>
          </w:tcPr>
          <w:p w14:paraId="7AA5704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11,536,327</w:t>
            </w:r>
          </w:p>
        </w:tc>
        <w:tc>
          <w:tcPr>
            <w:tcW w:w="1120" w:type="dxa"/>
            <w:tcBorders>
              <w:top w:val="nil"/>
              <w:left w:val="nil"/>
              <w:bottom w:val="nil"/>
              <w:right w:val="single" w:sz="4" w:space="0" w:color="auto"/>
            </w:tcBorders>
            <w:noWrap/>
            <w:vAlign w:val="bottom"/>
            <w:hideMark/>
          </w:tcPr>
          <w:p w14:paraId="37D14EA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149</w:t>
            </w:r>
          </w:p>
        </w:tc>
        <w:tc>
          <w:tcPr>
            <w:tcW w:w="1120" w:type="dxa"/>
            <w:tcBorders>
              <w:top w:val="nil"/>
              <w:left w:val="nil"/>
              <w:bottom w:val="nil"/>
              <w:right w:val="single" w:sz="4" w:space="0" w:color="auto"/>
            </w:tcBorders>
            <w:noWrap/>
            <w:vAlign w:val="bottom"/>
            <w:hideMark/>
          </w:tcPr>
          <w:p w14:paraId="73C4187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8</w:t>
            </w:r>
          </w:p>
        </w:tc>
        <w:tc>
          <w:tcPr>
            <w:tcW w:w="1200" w:type="dxa"/>
            <w:tcBorders>
              <w:top w:val="nil"/>
              <w:left w:val="nil"/>
              <w:bottom w:val="nil"/>
              <w:right w:val="single" w:sz="4" w:space="0" w:color="auto"/>
            </w:tcBorders>
            <w:noWrap/>
            <w:vAlign w:val="bottom"/>
            <w:hideMark/>
          </w:tcPr>
          <w:p w14:paraId="44EC64D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181,595</w:t>
            </w:r>
          </w:p>
        </w:tc>
      </w:tr>
      <w:tr w:rsidR="00DB62CD" w:rsidRPr="004B14B1" w14:paraId="5B176970"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7BCF7F6C"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6258418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China</w:t>
            </w:r>
          </w:p>
        </w:tc>
        <w:tc>
          <w:tcPr>
            <w:tcW w:w="580" w:type="dxa"/>
            <w:tcBorders>
              <w:top w:val="nil"/>
              <w:left w:val="nil"/>
              <w:bottom w:val="nil"/>
              <w:right w:val="single" w:sz="4" w:space="0" w:color="auto"/>
            </w:tcBorders>
            <w:noWrap/>
            <w:vAlign w:val="bottom"/>
            <w:hideMark/>
          </w:tcPr>
          <w:p w14:paraId="6ED5C1A9"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CN</w:t>
            </w:r>
          </w:p>
        </w:tc>
        <w:tc>
          <w:tcPr>
            <w:tcW w:w="580" w:type="dxa"/>
            <w:tcBorders>
              <w:top w:val="nil"/>
              <w:left w:val="nil"/>
              <w:bottom w:val="nil"/>
              <w:right w:val="single" w:sz="4" w:space="0" w:color="auto"/>
            </w:tcBorders>
            <w:noWrap/>
            <w:vAlign w:val="bottom"/>
            <w:hideMark/>
          </w:tcPr>
          <w:p w14:paraId="19735B65"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CHN</w:t>
            </w:r>
          </w:p>
        </w:tc>
        <w:tc>
          <w:tcPr>
            <w:tcW w:w="840" w:type="dxa"/>
            <w:tcBorders>
              <w:top w:val="nil"/>
              <w:left w:val="nil"/>
              <w:bottom w:val="nil"/>
              <w:right w:val="nil"/>
            </w:tcBorders>
            <w:noWrap/>
            <w:vAlign w:val="bottom"/>
            <w:hideMark/>
          </w:tcPr>
          <w:p w14:paraId="7985F3D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2000</w:t>
            </w:r>
          </w:p>
        </w:tc>
        <w:tc>
          <w:tcPr>
            <w:tcW w:w="840" w:type="dxa"/>
            <w:tcBorders>
              <w:top w:val="nil"/>
              <w:left w:val="nil"/>
              <w:bottom w:val="nil"/>
              <w:right w:val="nil"/>
            </w:tcBorders>
            <w:noWrap/>
            <w:vAlign w:val="bottom"/>
            <w:hideMark/>
          </w:tcPr>
          <w:p w14:paraId="22E8DAF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5A244D5B"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3DB874ED"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686A6BE8"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34%</w:t>
            </w:r>
          </w:p>
        </w:tc>
        <w:tc>
          <w:tcPr>
            <w:tcW w:w="1700" w:type="dxa"/>
            <w:tcBorders>
              <w:top w:val="nil"/>
              <w:left w:val="nil"/>
              <w:bottom w:val="nil"/>
              <w:right w:val="single" w:sz="4" w:space="0" w:color="auto"/>
            </w:tcBorders>
            <w:noWrap/>
            <w:vAlign w:val="bottom"/>
            <w:hideMark/>
          </w:tcPr>
          <w:p w14:paraId="55BA8BE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1,114,122,937</w:t>
            </w:r>
          </w:p>
        </w:tc>
        <w:tc>
          <w:tcPr>
            <w:tcW w:w="1120" w:type="dxa"/>
            <w:tcBorders>
              <w:top w:val="nil"/>
              <w:left w:val="nil"/>
              <w:bottom w:val="nil"/>
              <w:right w:val="single" w:sz="4" w:space="0" w:color="auto"/>
            </w:tcBorders>
            <w:noWrap/>
            <w:vAlign w:val="bottom"/>
            <w:hideMark/>
          </w:tcPr>
          <w:p w14:paraId="7095267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289</w:t>
            </w:r>
          </w:p>
        </w:tc>
        <w:tc>
          <w:tcPr>
            <w:tcW w:w="1120" w:type="dxa"/>
            <w:tcBorders>
              <w:top w:val="nil"/>
              <w:left w:val="nil"/>
              <w:bottom w:val="nil"/>
              <w:right w:val="single" w:sz="4" w:space="0" w:color="auto"/>
            </w:tcBorders>
            <w:noWrap/>
            <w:vAlign w:val="bottom"/>
            <w:hideMark/>
          </w:tcPr>
          <w:p w14:paraId="24F129A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92</w:t>
            </w:r>
          </w:p>
        </w:tc>
        <w:tc>
          <w:tcPr>
            <w:tcW w:w="1200" w:type="dxa"/>
            <w:tcBorders>
              <w:top w:val="nil"/>
              <w:left w:val="nil"/>
              <w:bottom w:val="nil"/>
              <w:right w:val="single" w:sz="4" w:space="0" w:color="auto"/>
            </w:tcBorders>
            <w:noWrap/>
            <w:vAlign w:val="bottom"/>
            <w:hideMark/>
          </w:tcPr>
          <w:p w14:paraId="52D89D4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9,382,478</w:t>
            </w:r>
          </w:p>
        </w:tc>
      </w:tr>
      <w:tr w:rsidR="00DB62CD" w:rsidRPr="004B14B1" w14:paraId="7AFC634B"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2C34DF0E"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035DEF1C"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Indonesia</w:t>
            </w:r>
          </w:p>
        </w:tc>
        <w:tc>
          <w:tcPr>
            <w:tcW w:w="580" w:type="dxa"/>
            <w:tcBorders>
              <w:top w:val="nil"/>
              <w:left w:val="nil"/>
              <w:bottom w:val="nil"/>
              <w:right w:val="single" w:sz="4" w:space="0" w:color="auto"/>
            </w:tcBorders>
            <w:noWrap/>
            <w:vAlign w:val="bottom"/>
            <w:hideMark/>
          </w:tcPr>
          <w:p w14:paraId="45AAC28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ID</w:t>
            </w:r>
          </w:p>
        </w:tc>
        <w:tc>
          <w:tcPr>
            <w:tcW w:w="580" w:type="dxa"/>
            <w:tcBorders>
              <w:top w:val="nil"/>
              <w:left w:val="nil"/>
              <w:bottom w:val="nil"/>
              <w:right w:val="single" w:sz="4" w:space="0" w:color="auto"/>
            </w:tcBorders>
            <w:noWrap/>
            <w:vAlign w:val="bottom"/>
            <w:hideMark/>
          </w:tcPr>
          <w:p w14:paraId="42F5F8E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IDN</w:t>
            </w:r>
          </w:p>
        </w:tc>
        <w:tc>
          <w:tcPr>
            <w:tcW w:w="840" w:type="dxa"/>
            <w:tcBorders>
              <w:top w:val="nil"/>
              <w:left w:val="nil"/>
              <w:bottom w:val="nil"/>
              <w:right w:val="nil"/>
            </w:tcBorders>
            <w:noWrap/>
            <w:vAlign w:val="bottom"/>
            <w:hideMark/>
          </w:tcPr>
          <w:p w14:paraId="715AAEC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2000</w:t>
            </w:r>
          </w:p>
        </w:tc>
        <w:tc>
          <w:tcPr>
            <w:tcW w:w="840" w:type="dxa"/>
            <w:tcBorders>
              <w:top w:val="nil"/>
              <w:left w:val="nil"/>
              <w:bottom w:val="nil"/>
              <w:right w:val="nil"/>
            </w:tcBorders>
            <w:noWrap/>
            <w:vAlign w:val="bottom"/>
            <w:hideMark/>
          </w:tcPr>
          <w:p w14:paraId="3EEFE19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2010</w:t>
            </w:r>
          </w:p>
        </w:tc>
        <w:tc>
          <w:tcPr>
            <w:tcW w:w="840" w:type="dxa"/>
            <w:tcBorders>
              <w:top w:val="nil"/>
              <w:left w:val="nil"/>
              <w:bottom w:val="nil"/>
              <w:right w:val="nil"/>
            </w:tcBorders>
            <w:noWrap/>
            <w:vAlign w:val="bottom"/>
            <w:hideMark/>
          </w:tcPr>
          <w:p w14:paraId="13AEE4E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37914E56"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5C7704D8"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50-52%</w:t>
            </w:r>
          </w:p>
        </w:tc>
        <w:tc>
          <w:tcPr>
            <w:tcW w:w="1700" w:type="dxa"/>
            <w:tcBorders>
              <w:top w:val="nil"/>
              <w:left w:val="nil"/>
              <w:bottom w:val="nil"/>
              <w:right w:val="single" w:sz="4" w:space="0" w:color="auto"/>
            </w:tcBorders>
            <w:noWrap/>
            <w:vAlign w:val="bottom"/>
            <w:hideMark/>
          </w:tcPr>
          <w:p w14:paraId="5D01B6D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213,042,865</w:t>
            </w:r>
          </w:p>
        </w:tc>
        <w:tc>
          <w:tcPr>
            <w:tcW w:w="1120" w:type="dxa"/>
            <w:tcBorders>
              <w:top w:val="nil"/>
              <w:left w:val="nil"/>
              <w:bottom w:val="nil"/>
              <w:right w:val="single" w:sz="4" w:space="0" w:color="auto"/>
            </w:tcBorders>
            <w:noWrap/>
            <w:vAlign w:val="bottom"/>
            <w:hideMark/>
          </w:tcPr>
          <w:p w14:paraId="25D1722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223</w:t>
            </w:r>
          </w:p>
        </w:tc>
        <w:tc>
          <w:tcPr>
            <w:tcW w:w="1120" w:type="dxa"/>
            <w:tcBorders>
              <w:top w:val="nil"/>
              <w:left w:val="nil"/>
              <w:bottom w:val="nil"/>
              <w:right w:val="single" w:sz="4" w:space="0" w:color="auto"/>
            </w:tcBorders>
            <w:noWrap/>
            <w:vAlign w:val="bottom"/>
            <w:hideMark/>
          </w:tcPr>
          <w:p w14:paraId="6F147C7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66</w:t>
            </w:r>
          </w:p>
        </w:tc>
        <w:tc>
          <w:tcPr>
            <w:tcW w:w="1200" w:type="dxa"/>
            <w:tcBorders>
              <w:top w:val="nil"/>
              <w:left w:val="nil"/>
              <w:bottom w:val="nil"/>
              <w:right w:val="single" w:sz="4" w:space="0" w:color="auto"/>
            </w:tcBorders>
            <w:noWrap/>
            <w:vAlign w:val="bottom"/>
            <w:hideMark/>
          </w:tcPr>
          <w:p w14:paraId="7FF87DB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1,894,486</w:t>
            </w:r>
          </w:p>
        </w:tc>
      </w:tr>
      <w:tr w:rsidR="00DB62CD" w:rsidRPr="004B14B1" w14:paraId="3ECD2D3B"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3F7A37E5"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4EBF2B9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Iran</w:t>
            </w:r>
          </w:p>
        </w:tc>
        <w:tc>
          <w:tcPr>
            <w:tcW w:w="580" w:type="dxa"/>
            <w:tcBorders>
              <w:top w:val="nil"/>
              <w:left w:val="nil"/>
              <w:bottom w:val="nil"/>
              <w:right w:val="single" w:sz="4" w:space="0" w:color="auto"/>
            </w:tcBorders>
            <w:noWrap/>
            <w:vAlign w:val="bottom"/>
            <w:hideMark/>
          </w:tcPr>
          <w:p w14:paraId="16F7890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IR</w:t>
            </w:r>
          </w:p>
        </w:tc>
        <w:tc>
          <w:tcPr>
            <w:tcW w:w="580" w:type="dxa"/>
            <w:tcBorders>
              <w:top w:val="nil"/>
              <w:left w:val="nil"/>
              <w:bottom w:val="nil"/>
              <w:right w:val="single" w:sz="4" w:space="0" w:color="auto"/>
            </w:tcBorders>
            <w:noWrap/>
            <w:vAlign w:val="bottom"/>
            <w:hideMark/>
          </w:tcPr>
          <w:p w14:paraId="314FED11"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IRN</w:t>
            </w:r>
          </w:p>
        </w:tc>
        <w:tc>
          <w:tcPr>
            <w:tcW w:w="840" w:type="dxa"/>
            <w:tcBorders>
              <w:top w:val="nil"/>
              <w:left w:val="nil"/>
              <w:bottom w:val="nil"/>
              <w:right w:val="nil"/>
            </w:tcBorders>
            <w:noWrap/>
            <w:vAlign w:val="bottom"/>
            <w:hideMark/>
          </w:tcPr>
          <w:p w14:paraId="624668C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2011</w:t>
            </w:r>
          </w:p>
        </w:tc>
        <w:tc>
          <w:tcPr>
            <w:tcW w:w="840" w:type="dxa"/>
            <w:tcBorders>
              <w:top w:val="nil"/>
              <w:left w:val="nil"/>
              <w:bottom w:val="nil"/>
              <w:right w:val="nil"/>
            </w:tcBorders>
            <w:noWrap/>
            <w:vAlign w:val="bottom"/>
            <w:hideMark/>
          </w:tcPr>
          <w:p w14:paraId="422DD48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733F617C"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618BCA74"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4AE2C072"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58%</w:t>
            </w:r>
          </w:p>
        </w:tc>
        <w:tc>
          <w:tcPr>
            <w:tcW w:w="1700" w:type="dxa"/>
            <w:tcBorders>
              <w:top w:val="nil"/>
              <w:left w:val="nil"/>
              <w:bottom w:val="nil"/>
              <w:right w:val="single" w:sz="4" w:space="0" w:color="auto"/>
            </w:tcBorders>
            <w:noWrap/>
            <w:vAlign w:val="bottom"/>
            <w:hideMark/>
          </w:tcPr>
          <w:p w14:paraId="77FDBC5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67,719,494</w:t>
            </w:r>
          </w:p>
        </w:tc>
        <w:tc>
          <w:tcPr>
            <w:tcW w:w="1120" w:type="dxa"/>
            <w:tcBorders>
              <w:top w:val="nil"/>
              <w:left w:val="nil"/>
              <w:bottom w:val="nil"/>
              <w:right w:val="single" w:sz="4" w:space="0" w:color="auto"/>
            </w:tcBorders>
            <w:noWrap/>
            <w:vAlign w:val="bottom"/>
            <w:hideMark/>
          </w:tcPr>
          <w:p w14:paraId="5C302BA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229</w:t>
            </w:r>
          </w:p>
        </w:tc>
        <w:tc>
          <w:tcPr>
            <w:tcW w:w="1120" w:type="dxa"/>
            <w:tcBorders>
              <w:top w:val="nil"/>
              <w:left w:val="nil"/>
              <w:bottom w:val="nil"/>
              <w:right w:val="single" w:sz="4" w:space="0" w:color="auto"/>
            </w:tcBorders>
            <w:noWrap/>
            <w:vAlign w:val="bottom"/>
            <w:hideMark/>
          </w:tcPr>
          <w:p w14:paraId="3F0786D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112</w:t>
            </w:r>
          </w:p>
        </w:tc>
        <w:tc>
          <w:tcPr>
            <w:tcW w:w="1200" w:type="dxa"/>
            <w:tcBorders>
              <w:top w:val="nil"/>
              <w:left w:val="nil"/>
              <w:bottom w:val="nil"/>
              <w:right w:val="single" w:sz="4" w:space="0" w:color="auto"/>
            </w:tcBorders>
            <w:noWrap/>
            <w:vAlign w:val="bottom"/>
            <w:hideMark/>
          </w:tcPr>
          <w:p w14:paraId="1ECD233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1,623,074</w:t>
            </w:r>
          </w:p>
        </w:tc>
      </w:tr>
      <w:tr w:rsidR="00DB62CD" w:rsidRPr="004B14B1" w14:paraId="1880779A"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604CFD02"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049327F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Malaysia</w:t>
            </w:r>
          </w:p>
        </w:tc>
        <w:tc>
          <w:tcPr>
            <w:tcW w:w="580" w:type="dxa"/>
            <w:tcBorders>
              <w:top w:val="nil"/>
              <w:left w:val="nil"/>
              <w:bottom w:val="nil"/>
              <w:right w:val="single" w:sz="4" w:space="0" w:color="auto"/>
            </w:tcBorders>
            <w:noWrap/>
            <w:vAlign w:val="bottom"/>
            <w:hideMark/>
          </w:tcPr>
          <w:p w14:paraId="1C721531"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MY</w:t>
            </w:r>
          </w:p>
        </w:tc>
        <w:tc>
          <w:tcPr>
            <w:tcW w:w="580" w:type="dxa"/>
            <w:tcBorders>
              <w:top w:val="nil"/>
              <w:left w:val="nil"/>
              <w:bottom w:val="nil"/>
              <w:right w:val="single" w:sz="4" w:space="0" w:color="auto"/>
            </w:tcBorders>
            <w:noWrap/>
            <w:vAlign w:val="bottom"/>
            <w:hideMark/>
          </w:tcPr>
          <w:p w14:paraId="5FA3AB1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MYS</w:t>
            </w:r>
          </w:p>
        </w:tc>
        <w:tc>
          <w:tcPr>
            <w:tcW w:w="840" w:type="dxa"/>
            <w:tcBorders>
              <w:top w:val="nil"/>
              <w:left w:val="nil"/>
              <w:bottom w:val="nil"/>
              <w:right w:val="nil"/>
            </w:tcBorders>
            <w:noWrap/>
            <w:vAlign w:val="bottom"/>
            <w:hideMark/>
          </w:tcPr>
          <w:p w14:paraId="24E6F38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1980</w:t>
            </w:r>
          </w:p>
        </w:tc>
        <w:tc>
          <w:tcPr>
            <w:tcW w:w="840" w:type="dxa"/>
            <w:tcBorders>
              <w:top w:val="nil"/>
              <w:left w:val="nil"/>
              <w:bottom w:val="nil"/>
              <w:right w:val="nil"/>
            </w:tcBorders>
            <w:noWrap/>
            <w:vAlign w:val="bottom"/>
            <w:hideMark/>
          </w:tcPr>
          <w:p w14:paraId="4B199D5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1991</w:t>
            </w:r>
          </w:p>
        </w:tc>
        <w:tc>
          <w:tcPr>
            <w:tcW w:w="840" w:type="dxa"/>
            <w:tcBorders>
              <w:top w:val="nil"/>
              <w:left w:val="nil"/>
              <w:bottom w:val="nil"/>
              <w:right w:val="nil"/>
            </w:tcBorders>
            <w:noWrap/>
            <w:vAlign w:val="bottom"/>
            <w:hideMark/>
          </w:tcPr>
          <w:p w14:paraId="30B70DB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2000</w:t>
            </w:r>
          </w:p>
        </w:tc>
        <w:tc>
          <w:tcPr>
            <w:tcW w:w="840" w:type="dxa"/>
            <w:tcBorders>
              <w:top w:val="nil"/>
              <w:left w:val="nil"/>
              <w:bottom w:val="nil"/>
              <w:right w:val="nil"/>
            </w:tcBorders>
            <w:noWrap/>
            <w:vAlign w:val="bottom"/>
            <w:hideMark/>
          </w:tcPr>
          <w:p w14:paraId="79970FC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60" w:type="dxa"/>
            <w:tcBorders>
              <w:top w:val="nil"/>
              <w:left w:val="single" w:sz="4" w:space="0" w:color="auto"/>
              <w:bottom w:val="nil"/>
              <w:right w:val="single" w:sz="4" w:space="0" w:color="auto"/>
            </w:tcBorders>
            <w:noWrap/>
            <w:vAlign w:val="bottom"/>
            <w:hideMark/>
          </w:tcPr>
          <w:p w14:paraId="3344683C"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25-42%</w:t>
            </w:r>
          </w:p>
        </w:tc>
        <w:tc>
          <w:tcPr>
            <w:tcW w:w="1700" w:type="dxa"/>
            <w:tcBorders>
              <w:top w:val="nil"/>
              <w:left w:val="nil"/>
              <w:bottom w:val="nil"/>
              <w:right w:val="single" w:sz="4" w:space="0" w:color="auto"/>
            </w:tcBorders>
            <w:noWrap/>
            <w:vAlign w:val="bottom"/>
            <w:hideMark/>
          </w:tcPr>
          <w:p w14:paraId="625F88D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19,145,916</w:t>
            </w:r>
          </w:p>
        </w:tc>
        <w:tc>
          <w:tcPr>
            <w:tcW w:w="1120" w:type="dxa"/>
            <w:tcBorders>
              <w:top w:val="nil"/>
              <w:left w:val="nil"/>
              <w:bottom w:val="nil"/>
              <w:right w:val="single" w:sz="4" w:space="0" w:color="auto"/>
            </w:tcBorders>
            <w:noWrap/>
            <w:vAlign w:val="bottom"/>
            <w:hideMark/>
          </w:tcPr>
          <w:p w14:paraId="0612293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106</w:t>
            </w:r>
          </w:p>
        </w:tc>
        <w:tc>
          <w:tcPr>
            <w:tcW w:w="1120" w:type="dxa"/>
            <w:tcBorders>
              <w:top w:val="nil"/>
              <w:left w:val="nil"/>
              <w:bottom w:val="nil"/>
              <w:right w:val="single" w:sz="4" w:space="0" w:color="auto"/>
            </w:tcBorders>
            <w:noWrap/>
            <w:vAlign w:val="bottom"/>
            <w:hideMark/>
          </w:tcPr>
          <w:p w14:paraId="01C37C1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23</w:t>
            </w:r>
          </w:p>
        </w:tc>
        <w:tc>
          <w:tcPr>
            <w:tcW w:w="1200" w:type="dxa"/>
            <w:tcBorders>
              <w:top w:val="nil"/>
              <w:left w:val="nil"/>
              <w:bottom w:val="nil"/>
              <w:right w:val="single" w:sz="4" w:space="0" w:color="auto"/>
            </w:tcBorders>
            <w:noWrap/>
            <w:vAlign w:val="bottom"/>
            <w:hideMark/>
          </w:tcPr>
          <w:p w14:paraId="437C742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329,840</w:t>
            </w:r>
          </w:p>
        </w:tc>
      </w:tr>
      <w:tr w:rsidR="00DB62CD" w:rsidRPr="004B14B1" w14:paraId="090B7795"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1379165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275B5882"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Mongolia</w:t>
            </w:r>
          </w:p>
        </w:tc>
        <w:tc>
          <w:tcPr>
            <w:tcW w:w="580" w:type="dxa"/>
            <w:tcBorders>
              <w:top w:val="nil"/>
              <w:left w:val="nil"/>
              <w:bottom w:val="nil"/>
              <w:right w:val="single" w:sz="4" w:space="0" w:color="auto"/>
            </w:tcBorders>
            <w:noWrap/>
            <w:vAlign w:val="bottom"/>
            <w:hideMark/>
          </w:tcPr>
          <w:p w14:paraId="765F369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MN</w:t>
            </w:r>
          </w:p>
        </w:tc>
        <w:tc>
          <w:tcPr>
            <w:tcW w:w="580" w:type="dxa"/>
            <w:tcBorders>
              <w:top w:val="nil"/>
              <w:left w:val="nil"/>
              <w:bottom w:val="nil"/>
              <w:right w:val="single" w:sz="4" w:space="0" w:color="auto"/>
            </w:tcBorders>
            <w:noWrap/>
            <w:vAlign w:val="bottom"/>
            <w:hideMark/>
          </w:tcPr>
          <w:p w14:paraId="3DBDFDA5"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MNG</w:t>
            </w:r>
          </w:p>
        </w:tc>
        <w:tc>
          <w:tcPr>
            <w:tcW w:w="840" w:type="dxa"/>
            <w:tcBorders>
              <w:top w:val="nil"/>
              <w:left w:val="nil"/>
              <w:bottom w:val="nil"/>
              <w:right w:val="nil"/>
            </w:tcBorders>
            <w:noWrap/>
            <w:vAlign w:val="bottom"/>
            <w:hideMark/>
          </w:tcPr>
          <w:p w14:paraId="3CB8852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2000</w:t>
            </w:r>
          </w:p>
        </w:tc>
        <w:tc>
          <w:tcPr>
            <w:tcW w:w="840" w:type="dxa"/>
            <w:tcBorders>
              <w:top w:val="nil"/>
              <w:left w:val="nil"/>
              <w:bottom w:val="nil"/>
              <w:right w:val="nil"/>
            </w:tcBorders>
            <w:noWrap/>
            <w:vAlign w:val="bottom"/>
            <w:hideMark/>
          </w:tcPr>
          <w:p w14:paraId="0DD9C7D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76D481A8"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517F0237"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1084DF4F"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25%</w:t>
            </w:r>
          </w:p>
        </w:tc>
        <w:tc>
          <w:tcPr>
            <w:tcW w:w="1700" w:type="dxa"/>
            <w:tcBorders>
              <w:top w:val="nil"/>
              <w:left w:val="nil"/>
              <w:bottom w:val="nil"/>
              <w:right w:val="single" w:sz="4" w:space="0" w:color="auto"/>
            </w:tcBorders>
            <w:noWrap/>
            <w:vAlign w:val="bottom"/>
            <w:hideMark/>
          </w:tcPr>
          <w:p w14:paraId="54779FA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2,180,680</w:t>
            </w:r>
          </w:p>
        </w:tc>
        <w:tc>
          <w:tcPr>
            <w:tcW w:w="1120" w:type="dxa"/>
            <w:tcBorders>
              <w:top w:val="nil"/>
              <w:left w:val="nil"/>
              <w:bottom w:val="nil"/>
              <w:right w:val="single" w:sz="4" w:space="0" w:color="auto"/>
            </w:tcBorders>
            <w:noWrap/>
            <w:vAlign w:val="bottom"/>
            <w:hideMark/>
          </w:tcPr>
          <w:p w14:paraId="0C35C91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21</w:t>
            </w:r>
          </w:p>
        </w:tc>
        <w:tc>
          <w:tcPr>
            <w:tcW w:w="1120" w:type="dxa"/>
            <w:tcBorders>
              <w:top w:val="nil"/>
              <w:left w:val="nil"/>
              <w:bottom w:val="nil"/>
              <w:right w:val="single" w:sz="4" w:space="0" w:color="auto"/>
            </w:tcBorders>
            <w:noWrap/>
            <w:vAlign w:val="bottom"/>
            <w:hideMark/>
          </w:tcPr>
          <w:p w14:paraId="066FC93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w:t>
            </w:r>
          </w:p>
        </w:tc>
        <w:tc>
          <w:tcPr>
            <w:tcW w:w="1200" w:type="dxa"/>
            <w:tcBorders>
              <w:top w:val="nil"/>
              <w:left w:val="nil"/>
              <w:bottom w:val="nil"/>
              <w:right w:val="single" w:sz="4" w:space="0" w:color="auto"/>
            </w:tcBorders>
            <w:noWrap/>
            <w:vAlign w:val="bottom"/>
            <w:hideMark/>
          </w:tcPr>
          <w:p w14:paraId="0986879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1,564,911</w:t>
            </w:r>
          </w:p>
        </w:tc>
      </w:tr>
      <w:tr w:rsidR="00DB62CD" w:rsidRPr="004B14B1" w14:paraId="1E7D7744"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17F7418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039AC7CC"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Nepal</w:t>
            </w:r>
          </w:p>
        </w:tc>
        <w:tc>
          <w:tcPr>
            <w:tcW w:w="580" w:type="dxa"/>
            <w:tcBorders>
              <w:top w:val="nil"/>
              <w:left w:val="nil"/>
              <w:bottom w:val="nil"/>
              <w:right w:val="single" w:sz="4" w:space="0" w:color="auto"/>
            </w:tcBorders>
            <w:noWrap/>
            <w:vAlign w:val="bottom"/>
            <w:hideMark/>
          </w:tcPr>
          <w:p w14:paraId="63EF7D1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NP</w:t>
            </w:r>
          </w:p>
        </w:tc>
        <w:tc>
          <w:tcPr>
            <w:tcW w:w="580" w:type="dxa"/>
            <w:tcBorders>
              <w:top w:val="nil"/>
              <w:left w:val="nil"/>
              <w:bottom w:val="nil"/>
              <w:right w:val="single" w:sz="4" w:space="0" w:color="auto"/>
            </w:tcBorders>
            <w:noWrap/>
            <w:vAlign w:val="bottom"/>
            <w:hideMark/>
          </w:tcPr>
          <w:p w14:paraId="759F3DC9"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NPL</w:t>
            </w:r>
          </w:p>
        </w:tc>
        <w:tc>
          <w:tcPr>
            <w:tcW w:w="840" w:type="dxa"/>
            <w:tcBorders>
              <w:top w:val="nil"/>
              <w:left w:val="nil"/>
              <w:bottom w:val="nil"/>
              <w:right w:val="nil"/>
            </w:tcBorders>
            <w:noWrap/>
            <w:vAlign w:val="bottom"/>
            <w:hideMark/>
          </w:tcPr>
          <w:p w14:paraId="7912451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2001</w:t>
            </w:r>
          </w:p>
        </w:tc>
        <w:tc>
          <w:tcPr>
            <w:tcW w:w="840" w:type="dxa"/>
            <w:tcBorders>
              <w:top w:val="nil"/>
              <w:left w:val="nil"/>
              <w:bottom w:val="nil"/>
              <w:right w:val="nil"/>
            </w:tcBorders>
            <w:noWrap/>
            <w:vAlign w:val="bottom"/>
            <w:hideMark/>
          </w:tcPr>
          <w:p w14:paraId="4CF0C9E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2011</w:t>
            </w:r>
          </w:p>
        </w:tc>
        <w:tc>
          <w:tcPr>
            <w:tcW w:w="840" w:type="dxa"/>
            <w:tcBorders>
              <w:top w:val="nil"/>
              <w:left w:val="nil"/>
              <w:bottom w:val="nil"/>
              <w:right w:val="nil"/>
            </w:tcBorders>
            <w:noWrap/>
            <w:vAlign w:val="bottom"/>
            <w:hideMark/>
          </w:tcPr>
          <w:p w14:paraId="4C7DD72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12B44DF6"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2A1F98D5"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14%</w:t>
            </w:r>
          </w:p>
        </w:tc>
        <w:tc>
          <w:tcPr>
            <w:tcW w:w="1700" w:type="dxa"/>
            <w:tcBorders>
              <w:top w:val="nil"/>
              <w:left w:val="nil"/>
              <w:bottom w:val="nil"/>
              <w:right w:val="single" w:sz="4" w:space="0" w:color="auto"/>
            </w:tcBorders>
            <w:noWrap/>
            <w:vAlign w:val="bottom"/>
            <w:hideMark/>
          </w:tcPr>
          <w:p w14:paraId="1936DB4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23,604,725</w:t>
            </w:r>
          </w:p>
        </w:tc>
        <w:tc>
          <w:tcPr>
            <w:tcW w:w="1120" w:type="dxa"/>
            <w:tcBorders>
              <w:top w:val="nil"/>
              <w:left w:val="nil"/>
              <w:bottom w:val="nil"/>
              <w:right w:val="single" w:sz="4" w:space="0" w:color="auto"/>
            </w:tcBorders>
            <w:noWrap/>
            <w:vAlign w:val="bottom"/>
            <w:hideMark/>
          </w:tcPr>
          <w:p w14:paraId="6886F99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70</w:t>
            </w:r>
          </w:p>
        </w:tc>
        <w:tc>
          <w:tcPr>
            <w:tcW w:w="1120" w:type="dxa"/>
            <w:tcBorders>
              <w:top w:val="nil"/>
              <w:left w:val="nil"/>
              <w:bottom w:val="nil"/>
              <w:right w:val="single" w:sz="4" w:space="0" w:color="auto"/>
            </w:tcBorders>
            <w:noWrap/>
            <w:vAlign w:val="bottom"/>
            <w:hideMark/>
          </w:tcPr>
          <w:p w14:paraId="1D22556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w:t>
            </w:r>
          </w:p>
        </w:tc>
        <w:tc>
          <w:tcPr>
            <w:tcW w:w="1200" w:type="dxa"/>
            <w:tcBorders>
              <w:top w:val="nil"/>
              <w:left w:val="nil"/>
              <w:bottom w:val="nil"/>
              <w:right w:val="single" w:sz="4" w:space="0" w:color="auto"/>
            </w:tcBorders>
            <w:noWrap/>
            <w:vAlign w:val="bottom"/>
            <w:hideMark/>
          </w:tcPr>
          <w:p w14:paraId="493201D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147,987</w:t>
            </w:r>
          </w:p>
        </w:tc>
      </w:tr>
      <w:tr w:rsidR="00DB62CD" w:rsidRPr="004B14B1" w14:paraId="7F3AEF32"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4E551D3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324F3CB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Philippines</w:t>
            </w:r>
          </w:p>
        </w:tc>
        <w:tc>
          <w:tcPr>
            <w:tcW w:w="580" w:type="dxa"/>
            <w:tcBorders>
              <w:top w:val="nil"/>
              <w:left w:val="nil"/>
              <w:bottom w:val="nil"/>
              <w:right w:val="single" w:sz="4" w:space="0" w:color="auto"/>
            </w:tcBorders>
            <w:noWrap/>
            <w:vAlign w:val="bottom"/>
            <w:hideMark/>
          </w:tcPr>
          <w:p w14:paraId="24DA3CD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PH</w:t>
            </w:r>
          </w:p>
        </w:tc>
        <w:tc>
          <w:tcPr>
            <w:tcW w:w="580" w:type="dxa"/>
            <w:tcBorders>
              <w:top w:val="nil"/>
              <w:left w:val="nil"/>
              <w:bottom w:val="nil"/>
              <w:right w:val="single" w:sz="4" w:space="0" w:color="auto"/>
            </w:tcBorders>
            <w:noWrap/>
            <w:vAlign w:val="bottom"/>
            <w:hideMark/>
          </w:tcPr>
          <w:p w14:paraId="635CA23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PHL</w:t>
            </w:r>
          </w:p>
        </w:tc>
        <w:tc>
          <w:tcPr>
            <w:tcW w:w="840" w:type="dxa"/>
            <w:tcBorders>
              <w:top w:val="nil"/>
              <w:left w:val="nil"/>
              <w:bottom w:val="nil"/>
              <w:right w:val="nil"/>
            </w:tcBorders>
            <w:noWrap/>
            <w:vAlign w:val="bottom"/>
            <w:hideMark/>
          </w:tcPr>
          <w:p w14:paraId="73C865A8"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2010</w:t>
            </w:r>
          </w:p>
        </w:tc>
        <w:tc>
          <w:tcPr>
            <w:tcW w:w="840" w:type="dxa"/>
            <w:tcBorders>
              <w:top w:val="nil"/>
              <w:left w:val="nil"/>
              <w:bottom w:val="nil"/>
              <w:right w:val="nil"/>
            </w:tcBorders>
            <w:noWrap/>
            <w:vAlign w:val="bottom"/>
            <w:hideMark/>
          </w:tcPr>
          <w:p w14:paraId="69F0CF0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5642EFB9"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60F35E2D"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7370D99C"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40%</w:t>
            </w:r>
          </w:p>
        </w:tc>
        <w:tc>
          <w:tcPr>
            <w:tcW w:w="1700" w:type="dxa"/>
            <w:tcBorders>
              <w:top w:val="nil"/>
              <w:left w:val="nil"/>
              <w:bottom w:val="nil"/>
              <w:right w:val="single" w:sz="4" w:space="0" w:color="auto"/>
            </w:tcBorders>
            <w:noWrap/>
            <w:vAlign w:val="bottom"/>
            <w:hideMark/>
          </w:tcPr>
          <w:p w14:paraId="4B5919C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81,772,007</w:t>
            </w:r>
          </w:p>
        </w:tc>
        <w:tc>
          <w:tcPr>
            <w:tcW w:w="1120" w:type="dxa"/>
            <w:tcBorders>
              <w:top w:val="nil"/>
              <w:left w:val="nil"/>
              <w:bottom w:val="nil"/>
              <w:right w:val="single" w:sz="4" w:space="0" w:color="auto"/>
            </w:tcBorders>
            <w:noWrap/>
            <w:vAlign w:val="bottom"/>
            <w:hideMark/>
          </w:tcPr>
          <w:p w14:paraId="343EB48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1,088</w:t>
            </w:r>
          </w:p>
        </w:tc>
        <w:tc>
          <w:tcPr>
            <w:tcW w:w="1120" w:type="dxa"/>
            <w:tcBorders>
              <w:top w:val="nil"/>
              <w:left w:val="nil"/>
              <w:bottom w:val="nil"/>
              <w:right w:val="single" w:sz="4" w:space="0" w:color="auto"/>
            </w:tcBorders>
            <w:noWrap/>
            <w:vAlign w:val="bottom"/>
            <w:hideMark/>
          </w:tcPr>
          <w:p w14:paraId="64A11CC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70</w:t>
            </w:r>
          </w:p>
        </w:tc>
        <w:tc>
          <w:tcPr>
            <w:tcW w:w="1200" w:type="dxa"/>
            <w:tcBorders>
              <w:top w:val="nil"/>
              <w:left w:val="nil"/>
              <w:bottom w:val="nil"/>
              <w:right w:val="single" w:sz="4" w:space="0" w:color="auto"/>
            </w:tcBorders>
            <w:noWrap/>
            <w:vAlign w:val="bottom"/>
            <w:hideMark/>
          </w:tcPr>
          <w:p w14:paraId="13D8CCF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295,103</w:t>
            </w:r>
          </w:p>
        </w:tc>
      </w:tr>
      <w:tr w:rsidR="00DB62CD" w:rsidRPr="004B14B1" w14:paraId="19636A22" w14:textId="77777777" w:rsidTr="00A74346">
        <w:trPr>
          <w:trHeight w:val="290"/>
        </w:trPr>
        <w:tc>
          <w:tcPr>
            <w:tcW w:w="1100" w:type="dxa"/>
            <w:tcBorders>
              <w:top w:val="nil"/>
              <w:left w:val="single" w:sz="4" w:space="0" w:color="auto"/>
              <w:bottom w:val="single" w:sz="4" w:space="0" w:color="auto"/>
              <w:right w:val="single" w:sz="4" w:space="0" w:color="auto"/>
            </w:tcBorders>
            <w:noWrap/>
            <w:vAlign w:val="bottom"/>
            <w:hideMark/>
          </w:tcPr>
          <w:p w14:paraId="12F7537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single" w:sz="4" w:space="0" w:color="auto"/>
              <w:right w:val="single" w:sz="4" w:space="0" w:color="auto"/>
            </w:tcBorders>
            <w:noWrap/>
            <w:vAlign w:val="bottom"/>
            <w:hideMark/>
          </w:tcPr>
          <w:p w14:paraId="3549D14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Thailand</w:t>
            </w:r>
          </w:p>
        </w:tc>
        <w:tc>
          <w:tcPr>
            <w:tcW w:w="580" w:type="dxa"/>
            <w:tcBorders>
              <w:top w:val="nil"/>
              <w:left w:val="nil"/>
              <w:bottom w:val="single" w:sz="4" w:space="0" w:color="auto"/>
              <w:right w:val="single" w:sz="4" w:space="0" w:color="auto"/>
            </w:tcBorders>
            <w:noWrap/>
            <w:vAlign w:val="bottom"/>
            <w:hideMark/>
          </w:tcPr>
          <w:p w14:paraId="6BEE4A7C"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TH</w:t>
            </w:r>
          </w:p>
        </w:tc>
        <w:tc>
          <w:tcPr>
            <w:tcW w:w="580" w:type="dxa"/>
            <w:tcBorders>
              <w:top w:val="nil"/>
              <w:left w:val="nil"/>
              <w:bottom w:val="single" w:sz="4" w:space="0" w:color="auto"/>
              <w:right w:val="single" w:sz="4" w:space="0" w:color="auto"/>
            </w:tcBorders>
            <w:noWrap/>
            <w:vAlign w:val="bottom"/>
            <w:hideMark/>
          </w:tcPr>
          <w:p w14:paraId="2FAC7201"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THA</w:t>
            </w:r>
          </w:p>
        </w:tc>
        <w:tc>
          <w:tcPr>
            <w:tcW w:w="840" w:type="dxa"/>
            <w:tcBorders>
              <w:top w:val="nil"/>
              <w:left w:val="nil"/>
              <w:bottom w:val="single" w:sz="4" w:space="0" w:color="auto"/>
              <w:right w:val="nil"/>
            </w:tcBorders>
            <w:noWrap/>
            <w:vAlign w:val="bottom"/>
            <w:hideMark/>
          </w:tcPr>
          <w:p w14:paraId="059E6D0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1970</w:t>
            </w:r>
          </w:p>
        </w:tc>
        <w:tc>
          <w:tcPr>
            <w:tcW w:w="840" w:type="dxa"/>
            <w:tcBorders>
              <w:top w:val="nil"/>
              <w:left w:val="nil"/>
              <w:bottom w:val="single" w:sz="4" w:space="0" w:color="auto"/>
              <w:right w:val="nil"/>
            </w:tcBorders>
            <w:noWrap/>
            <w:vAlign w:val="bottom"/>
            <w:hideMark/>
          </w:tcPr>
          <w:p w14:paraId="29CA59A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1980</w:t>
            </w:r>
          </w:p>
        </w:tc>
        <w:tc>
          <w:tcPr>
            <w:tcW w:w="840" w:type="dxa"/>
            <w:tcBorders>
              <w:top w:val="nil"/>
              <w:left w:val="nil"/>
              <w:bottom w:val="single" w:sz="4" w:space="0" w:color="auto"/>
              <w:right w:val="nil"/>
            </w:tcBorders>
            <w:noWrap/>
            <w:vAlign w:val="bottom"/>
            <w:hideMark/>
          </w:tcPr>
          <w:p w14:paraId="52DE0B8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1990</w:t>
            </w:r>
          </w:p>
        </w:tc>
        <w:tc>
          <w:tcPr>
            <w:tcW w:w="840" w:type="dxa"/>
            <w:tcBorders>
              <w:top w:val="nil"/>
              <w:left w:val="nil"/>
              <w:bottom w:val="single" w:sz="4" w:space="0" w:color="auto"/>
              <w:right w:val="nil"/>
            </w:tcBorders>
            <w:noWrap/>
            <w:vAlign w:val="bottom"/>
            <w:hideMark/>
          </w:tcPr>
          <w:p w14:paraId="2B6DD65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2000</w:t>
            </w:r>
          </w:p>
        </w:tc>
        <w:tc>
          <w:tcPr>
            <w:tcW w:w="860" w:type="dxa"/>
            <w:tcBorders>
              <w:top w:val="nil"/>
              <w:left w:val="single" w:sz="4" w:space="0" w:color="auto"/>
              <w:bottom w:val="single" w:sz="4" w:space="0" w:color="auto"/>
              <w:right w:val="single" w:sz="4" w:space="0" w:color="auto"/>
            </w:tcBorders>
            <w:noWrap/>
            <w:vAlign w:val="bottom"/>
            <w:hideMark/>
          </w:tcPr>
          <w:p w14:paraId="2FC3E72D"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12-20%</w:t>
            </w:r>
          </w:p>
        </w:tc>
        <w:tc>
          <w:tcPr>
            <w:tcW w:w="1700" w:type="dxa"/>
            <w:tcBorders>
              <w:top w:val="nil"/>
              <w:left w:val="nil"/>
              <w:bottom w:val="single" w:sz="4" w:space="0" w:color="auto"/>
              <w:right w:val="single" w:sz="4" w:space="0" w:color="auto"/>
            </w:tcBorders>
            <w:noWrap/>
            <w:vAlign w:val="bottom"/>
            <w:hideMark/>
          </w:tcPr>
          <w:p w14:paraId="09886598"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56,167,116</w:t>
            </w:r>
          </w:p>
        </w:tc>
        <w:tc>
          <w:tcPr>
            <w:tcW w:w="1120" w:type="dxa"/>
            <w:tcBorders>
              <w:top w:val="nil"/>
              <w:left w:val="nil"/>
              <w:bottom w:val="single" w:sz="4" w:space="0" w:color="auto"/>
              <w:right w:val="single" w:sz="4" w:space="0" w:color="auto"/>
            </w:tcBorders>
            <w:noWrap/>
            <w:vAlign w:val="bottom"/>
            <w:hideMark/>
          </w:tcPr>
          <w:p w14:paraId="50AE2D3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64</w:t>
            </w:r>
          </w:p>
        </w:tc>
        <w:tc>
          <w:tcPr>
            <w:tcW w:w="1120" w:type="dxa"/>
            <w:tcBorders>
              <w:top w:val="nil"/>
              <w:left w:val="nil"/>
              <w:bottom w:val="single" w:sz="4" w:space="0" w:color="auto"/>
              <w:right w:val="single" w:sz="4" w:space="0" w:color="auto"/>
            </w:tcBorders>
            <w:noWrap/>
            <w:vAlign w:val="bottom"/>
            <w:hideMark/>
          </w:tcPr>
          <w:p w14:paraId="45089AC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w:t>
            </w:r>
          </w:p>
        </w:tc>
        <w:tc>
          <w:tcPr>
            <w:tcW w:w="1200" w:type="dxa"/>
            <w:tcBorders>
              <w:top w:val="nil"/>
              <w:left w:val="nil"/>
              <w:bottom w:val="single" w:sz="4" w:space="0" w:color="auto"/>
              <w:right w:val="single" w:sz="4" w:space="0" w:color="auto"/>
            </w:tcBorders>
            <w:noWrap/>
            <w:vAlign w:val="bottom"/>
            <w:hideMark/>
          </w:tcPr>
          <w:p w14:paraId="76258B7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514,125</w:t>
            </w:r>
          </w:p>
        </w:tc>
      </w:tr>
      <w:tr w:rsidR="00DB62CD" w:rsidRPr="004B14B1" w14:paraId="6ACAC069"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15EB6C6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Latin</w:t>
            </w:r>
          </w:p>
        </w:tc>
        <w:tc>
          <w:tcPr>
            <w:tcW w:w="1760" w:type="dxa"/>
            <w:tcBorders>
              <w:top w:val="nil"/>
              <w:left w:val="nil"/>
              <w:bottom w:val="nil"/>
              <w:right w:val="single" w:sz="4" w:space="0" w:color="auto"/>
            </w:tcBorders>
            <w:noWrap/>
            <w:vAlign w:val="bottom"/>
            <w:hideMark/>
          </w:tcPr>
          <w:p w14:paraId="03AA5AED"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Bolivia</w:t>
            </w:r>
          </w:p>
        </w:tc>
        <w:tc>
          <w:tcPr>
            <w:tcW w:w="580" w:type="dxa"/>
            <w:tcBorders>
              <w:top w:val="nil"/>
              <w:left w:val="nil"/>
              <w:bottom w:val="nil"/>
              <w:right w:val="single" w:sz="4" w:space="0" w:color="auto"/>
            </w:tcBorders>
            <w:noWrap/>
            <w:vAlign w:val="bottom"/>
            <w:hideMark/>
          </w:tcPr>
          <w:p w14:paraId="396EEFB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BO</w:t>
            </w:r>
          </w:p>
        </w:tc>
        <w:tc>
          <w:tcPr>
            <w:tcW w:w="580" w:type="dxa"/>
            <w:tcBorders>
              <w:top w:val="nil"/>
              <w:left w:val="nil"/>
              <w:bottom w:val="nil"/>
              <w:right w:val="single" w:sz="4" w:space="0" w:color="auto"/>
            </w:tcBorders>
            <w:noWrap/>
            <w:vAlign w:val="bottom"/>
            <w:hideMark/>
          </w:tcPr>
          <w:p w14:paraId="6FEF337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BOL</w:t>
            </w:r>
          </w:p>
        </w:tc>
        <w:tc>
          <w:tcPr>
            <w:tcW w:w="840" w:type="dxa"/>
            <w:tcBorders>
              <w:top w:val="nil"/>
              <w:left w:val="nil"/>
              <w:bottom w:val="nil"/>
              <w:right w:val="nil"/>
            </w:tcBorders>
            <w:noWrap/>
            <w:vAlign w:val="bottom"/>
            <w:hideMark/>
          </w:tcPr>
          <w:p w14:paraId="4696635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1992</w:t>
            </w:r>
          </w:p>
        </w:tc>
        <w:tc>
          <w:tcPr>
            <w:tcW w:w="840" w:type="dxa"/>
            <w:tcBorders>
              <w:top w:val="nil"/>
              <w:left w:val="nil"/>
              <w:bottom w:val="nil"/>
              <w:right w:val="nil"/>
            </w:tcBorders>
            <w:noWrap/>
            <w:vAlign w:val="bottom"/>
            <w:hideMark/>
          </w:tcPr>
          <w:p w14:paraId="126D542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2001</w:t>
            </w:r>
          </w:p>
        </w:tc>
        <w:tc>
          <w:tcPr>
            <w:tcW w:w="840" w:type="dxa"/>
            <w:tcBorders>
              <w:top w:val="nil"/>
              <w:left w:val="nil"/>
              <w:bottom w:val="nil"/>
              <w:right w:val="nil"/>
            </w:tcBorders>
            <w:noWrap/>
            <w:vAlign w:val="bottom"/>
            <w:hideMark/>
          </w:tcPr>
          <w:p w14:paraId="074300D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2012</w:t>
            </w:r>
          </w:p>
        </w:tc>
        <w:tc>
          <w:tcPr>
            <w:tcW w:w="840" w:type="dxa"/>
            <w:tcBorders>
              <w:top w:val="nil"/>
              <w:left w:val="nil"/>
              <w:bottom w:val="nil"/>
              <w:right w:val="nil"/>
            </w:tcBorders>
            <w:noWrap/>
            <w:vAlign w:val="bottom"/>
            <w:hideMark/>
          </w:tcPr>
          <w:p w14:paraId="3083FE51"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860" w:type="dxa"/>
            <w:tcBorders>
              <w:top w:val="nil"/>
              <w:left w:val="single" w:sz="4" w:space="0" w:color="auto"/>
              <w:bottom w:val="nil"/>
              <w:right w:val="single" w:sz="4" w:space="0" w:color="auto"/>
            </w:tcBorders>
            <w:noWrap/>
            <w:vAlign w:val="bottom"/>
            <w:hideMark/>
          </w:tcPr>
          <w:p w14:paraId="52C02478"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38-52%</w:t>
            </w:r>
          </w:p>
        </w:tc>
        <w:tc>
          <w:tcPr>
            <w:tcW w:w="1700" w:type="dxa"/>
            <w:tcBorders>
              <w:top w:val="nil"/>
              <w:left w:val="nil"/>
              <w:bottom w:val="nil"/>
              <w:right w:val="single" w:sz="4" w:space="0" w:color="auto"/>
            </w:tcBorders>
            <w:noWrap/>
            <w:vAlign w:val="bottom"/>
            <w:hideMark/>
          </w:tcPr>
          <w:p w14:paraId="3043EE8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8,901,599</w:t>
            </w:r>
          </w:p>
        </w:tc>
        <w:tc>
          <w:tcPr>
            <w:tcW w:w="1120" w:type="dxa"/>
            <w:tcBorders>
              <w:top w:val="nil"/>
              <w:left w:val="nil"/>
              <w:bottom w:val="nil"/>
              <w:right w:val="single" w:sz="4" w:space="0" w:color="auto"/>
            </w:tcBorders>
            <w:noWrap/>
            <w:vAlign w:val="bottom"/>
            <w:hideMark/>
          </w:tcPr>
          <w:p w14:paraId="3922903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75</w:t>
            </w:r>
          </w:p>
        </w:tc>
        <w:tc>
          <w:tcPr>
            <w:tcW w:w="1120" w:type="dxa"/>
            <w:tcBorders>
              <w:top w:val="nil"/>
              <w:left w:val="nil"/>
              <w:bottom w:val="nil"/>
              <w:right w:val="single" w:sz="4" w:space="0" w:color="auto"/>
            </w:tcBorders>
            <w:noWrap/>
            <w:vAlign w:val="bottom"/>
            <w:hideMark/>
          </w:tcPr>
          <w:p w14:paraId="7E02E89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13</w:t>
            </w:r>
          </w:p>
        </w:tc>
        <w:tc>
          <w:tcPr>
            <w:tcW w:w="1200" w:type="dxa"/>
            <w:tcBorders>
              <w:top w:val="nil"/>
              <w:left w:val="nil"/>
              <w:bottom w:val="nil"/>
              <w:right w:val="single" w:sz="4" w:space="0" w:color="auto"/>
            </w:tcBorders>
            <w:noWrap/>
            <w:vAlign w:val="bottom"/>
            <w:hideMark/>
          </w:tcPr>
          <w:p w14:paraId="50A1D08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1,083,760</w:t>
            </w:r>
          </w:p>
        </w:tc>
      </w:tr>
      <w:tr w:rsidR="00DB62CD" w:rsidRPr="004B14B1" w14:paraId="18C23E68"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7F445A6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xml:space="preserve">America </w:t>
            </w:r>
          </w:p>
        </w:tc>
        <w:tc>
          <w:tcPr>
            <w:tcW w:w="1760" w:type="dxa"/>
            <w:tcBorders>
              <w:top w:val="nil"/>
              <w:left w:val="nil"/>
              <w:bottom w:val="nil"/>
              <w:right w:val="single" w:sz="4" w:space="0" w:color="auto"/>
            </w:tcBorders>
            <w:noWrap/>
            <w:vAlign w:val="bottom"/>
            <w:hideMark/>
          </w:tcPr>
          <w:p w14:paraId="7C4D0EBC"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Brazil</w:t>
            </w:r>
          </w:p>
        </w:tc>
        <w:tc>
          <w:tcPr>
            <w:tcW w:w="580" w:type="dxa"/>
            <w:tcBorders>
              <w:top w:val="nil"/>
              <w:left w:val="nil"/>
              <w:bottom w:val="nil"/>
              <w:right w:val="single" w:sz="4" w:space="0" w:color="auto"/>
            </w:tcBorders>
            <w:noWrap/>
            <w:vAlign w:val="bottom"/>
            <w:hideMark/>
          </w:tcPr>
          <w:p w14:paraId="333B431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BR</w:t>
            </w:r>
          </w:p>
        </w:tc>
        <w:tc>
          <w:tcPr>
            <w:tcW w:w="580" w:type="dxa"/>
            <w:tcBorders>
              <w:top w:val="nil"/>
              <w:left w:val="nil"/>
              <w:bottom w:val="nil"/>
              <w:right w:val="single" w:sz="4" w:space="0" w:color="auto"/>
            </w:tcBorders>
            <w:noWrap/>
            <w:vAlign w:val="bottom"/>
            <w:hideMark/>
          </w:tcPr>
          <w:p w14:paraId="0389F93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BRA</w:t>
            </w:r>
          </w:p>
        </w:tc>
        <w:tc>
          <w:tcPr>
            <w:tcW w:w="840" w:type="dxa"/>
            <w:tcBorders>
              <w:top w:val="nil"/>
              <w:left w:val="nil"/>
              <w:bottom w:val="nil"/>
              <w:right w:val="nil"/>
            </w:tcBorders>
            <w:noWrap/>
            <w:vAlign w:val="bottom"/>
            <w:hideMark/>
          </w:tcPr>
          <w:p w14:paraId="5F2A725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2010</w:t>
            </w:r>
          </w:p>
        </w:tc>
        <w:tc>
          <w:tcPr>
            <w:tcW w:w="840" w:type="dxa"/>
            <w:tcBorders>
              <w:top w:val="nil"/>
              <w:left w:val="nil"/>
              <w:bottom w:val="nil"/>
              <w:right w:val="nil"/>
            </w:tcBorders>
            <w:noWrap/>
            <w:vAlign w:val="bottom"/>
            <w:hideMark/>
          </w:tcPr>
          <w:p w14:paraId="7A72739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13CA245B"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4CE17420"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0030CAE4"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52%</w:t>
            </w:r>
          </w:p>
        </w:tc>
        <w:tc>
          <w:tcPr>
            <w:tcW w:w="1700" w:type="dxa"/>
            <w:tcBorders>
              <w:top w:val="nil"/>
              <w:left w:val="nil"/>
              <w:bottom w:val="nil"/>
              <w:right w:val="single" w:sz="4" w:space="0" w:color="auto"/>
            </w:tcBorders>
            <w:noWrap/>
            <w:vAlign w:val="bottom"/>
            <w:hideMark/>
          </w:tcPr>
          <w:p w14:paraId="6AE4497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176,821,208</w:t>
            </w:r>
          </w:p>
        </w:tc>
        <w:tc>
          <w:tcPr>
            <w:tcW w:w="1120" w:type="dxa"/>
            <w:tcBorders>
              <w:top w:val="nil"/>
              <w:left w:val="nil"/>
              <w:bottom w:val="nil"/>
              <w:right w:val="single" w:sz="4" w:space="0" w:color="auto"/>
            </w:tcBorders>
            <w:noWrap/>
            <w:vAlign w:val="bottom"/>
            <w:hideMark/>
          </w:tcPr>
          <w:p w14:paraId="52E2723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2,074</w:t>
            </w:r>
          </w:p>
        </w:tc>
        <w:tc>
          <w:tcPr>
            <w:tcW w:w="1120" w:type="dxa"/>
            <w:tcBorders>
              <w:top w:val="nil"/>
              <w:left w:val="nil"/>
              <w:bottom w:val="nil"/>
              <w:right w:val="single" w:sz="4" w:space="0" w:color="auto"/>
            </w:tcBorders>
            <w:noWrap/>
            <w:vAlign w:val="bottom"/>
            <w:hideMark/>
          </w:tcPr>
          <w:p w14:paraId="5445252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294</w:t>
            </w:r>
          </w:p>
        </w:tc>
        <w:tc>
          <w:tcPr>
            <w:tcW w:w="1200" w:type="dxa"/>
            <w:tcBorders>
              <w:top w:val="nil"/>
              <w:left w:val="nil"/>
              <w:bottom w:val="nil"/>
              <w:right w:val="single" w:sz="4" w:space="0" w:color="auto"/>
            </w:tcBorders>
            <w:noWrap/>
            <w:vAlign w:val="bottom"/>
            <w:hideMark/>
          </w:tcPr>
          <w:p w14:paraId="7BAF8D0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8,479,591</w:t>
            </w:r>
          </w:p>
        </w:tc>
      </w:tr>
      <w:tr w:rsidR="00DB62CD" w:rsidRPr="004B14B1" w14:paraId="14CDC5B1"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6EE0CECE"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and the</w:t>
            </w:r>
          </w:p>
        </w:tc>
        <w:tc>
          <w:tcPr>
            <w:tcW w:w="1760" w:type="dxa"/>
            <w:tcBorders>
              <w:top w:val="nil"/>
              <w:left w:val="nil"/>
              <w:bottom w:val="nil"/>
              <w:right w:val="single" w:sz="4" w:space="0" w:color="auto"/>
            </w:tcBorders>
            <w:noWrap/>
            <w:vAlign w:val="bottom"/>
            <w:hideMark/>
          </w:tcPr>
          <w:p w14:paraId="416AA96D"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Chile</w:t>
            </w:r>
          </w:p>
        </w:tc>
        <w:tc>
          <w:tcPr>
            <w:tcW w:w="580" w:type="dxa"/>
            <w:tcBorders>
              <w:top w:val="nil"/>
              <w:left w:val="nil"/>
              <w:bottom w:val="nil"/>
              <w:right w:val="single" w:sz="4" w:space="0" w:color="auto"/>
            </w:tcBorders>
            <w:noWrap/>
            <w:vAlign w:val="bottom"/>
            <w:hideMark/>
          </w:tcPr>
          <w:p w14:paraId="33F2865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CL</w:t>
            </w:r>
          </w:p>
        </w:tc>
        <w:tc>
          <w:tcPr>
            <w:tcW w:w="580" w:type="dxa"/>
            <w:tcBorders>
              <w:top w:val="nil"/>
              <w:left w:val="nil"/>
              <w:bottom w:val="nil"/>
              <w:right w:val="single" w:sz="4" w:space="0" w:color="auto"/>
            </w:tcBorders>
            <w:noWrap/>
            <w:vAlign w:val="bottom"/>
            <w:hideMark/>
          </w:tcPr>
          <w:p w14:paraId="7A18F6A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CHL</w:t>
            </w:r>
          </w:p>
        </w:tc>
        <w:tc>
          <w:tcPr>
            <w:tcW w:w="840" w:type="dxa"/>
            <w:tcBorders>
              <w:top w:val="nil"/>
              <w:left w:val="nil"/>
              <w:bottom w:val="nil"/>
              <w:right w:val="nil"/>
            </w:tcBorders>
            <w:noWrap/>
            <w:vAlign w:val="bottom"/>
            <w:hideMark/>
          </w:tcPr>
          <w:p w14:paraId="2ABC055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1982</w:t>
            </w:r>
          </w:p>
        </w:tc>
        <w:tc>
          <w:tcPr>
            <w:tcW w:w="840" w:type="dxa"/>
            <w:tcBorders>
              <w:top w:val="nil"/>
              <w:left w:val="nil"/>
              <w:bottom w:val="nil"/>
              <w:right w:val="nil"/>
            </w:tcBorders>
            <w:noWrap/>
            <w:vAlign w:val="bottom"/>
            <w:hideMark/>
          </w:tcPr>
          <w:p w14:paraId="0A26BBB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1992</w:t>
            </w:r>
          </w:p>
        </w:tc>
        <w:tc>
          <w:tcPr>
            <w:tcW w:w="840" w:type="dxa"/>
            <w:tcBorders>
              <w:top w:val="nil"/>
              <w:left w:val="nil"/>
              <w:bottom w:val="nil"/>
              <w:right w:val="nil"/>
            </w:tcBorders>
            <w:noWrap/>
            <w:vAlign w:val="bottom"/>
            <w:hideMark/>
          </w:tcPr>
          <w:p w14:paraId="0AFD44A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2002</w:t>
            </w:r>
          </w:p>
        </w:tc>
        <w:tc>
          <w:tcPr>
            <w:tcW w:w="840" w:type="dxa"/>
            <w:tcBorders>
              <w:top w:val="nil"/>
              <w:left w:val="nil"/>
              <w:bottom w:val="nil"/>
              <w:right w:val="nil"/>
            </w:tcBorders>
            <w:noWrap/>
            <w:vAlign w:val="bottom"/>
            <w:hideMark/>
          </w:tcPr>
          <w:p w14:paraId="313EE82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2017</w:t>
            </w:r>
          </w:p>
        </w:tc>
        <w:tc>
          <w:tcPr>
            <w:tcW w:w="860" w:type="dxa"/>
            <w:tcBorders>
              <w:top w:val="nil"/>
              <w:left w:val="single" w:sz="4" w:space="0" w:color="auto"/>
              <w:bottom w:val="nil"/>
              <w:right w:val="single" w:sz="4" w:space="0" w:color="auto"/>
            </w:tcBorders>
            <w:noWrap/>
            <w:vAlign w:val="bottom"/>
            <w:hideMark/>
          </w:tcPr>
          <w:p w14:paraId="555DBA59"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50-65%</w:t>
            </w:r>
          </w:p>
        </w:tc>
        <w:tc>
          <w:tcPr>
            <w:tcW w:w="1700" w:type="dxa"/>
            <w:tcBorders>
              <w:top w:val="nil"/>
              <w:left w:val="nil"/>
              <w:bottom w:val="nil"/>
              <w:right w:val="single" w:sz="4" w:space="0" w:color="auto"/>
            </w:tcBorders>
            <w:noWrap/>
            <w:vAlign w:val="bottom"/>
            <w:hideMark/>
          </w:tcPr>
          <w:p w14:paraId="07C2C46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15,708,470</w:t>
            </w:r>
          </w:p>
        </w:tc>
        <w:tc>
          <w:tcPr>
            <w:tcW w:w="1120" w:type="dxa"/>
            <w:tcBorders>
              <w:top w:val="nil"/>
              <w:left w:val="nil"/>
              <w:bottom w:val="nil"/>
              <w:right w:val="single" w:sz="4" w:space="0" w:color="auto"/>
            </w:tcBorders>
            <w:noWrap/>
            <w:vAlign w:val="bottom"/>
            <w:hideMark/>
          </w:tcPr>
          <w:p w14:paraId="55F61FC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135</w:t>
            </w:r>
          </w:p>
        </w:tc>
        <w:tc>
          <w:tcPr>
            <w:tcW w:w="1120" w:type="dxa"/>
            <w:tcBorders>
              <w:top w:val="nil"/>
              <w:left w:val="nil"/>
              <w:bottom w:val="nil"/>
              <w:right w:val="single" w:sz="4" w:space="0" w:color="auto"/>
            </w:tcBorders>
            <w:noWrap/>
            <w:vAlign w:val="bottom"/>
            <w:hideMark/>
          </w:tcPr>
          <w:p w14:paraId="5E2DE62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30</w:t>
            </w:r>
          </w:p>
        </w:tc>
        <w:tc>
          <w:tcPr>
            <w:tcW w:w="1200" w:type="dxa"/>
            <w:tcBorders>
              <w:top w:val="nil"/>
              <w:left w:val="nil"/>
              <w:bottom w:val="nil"/>
              <w:right w:val="single" w:sz="4" w:space="0" w:color="auto"/>
            </w:tcBorders>
            <w:noWrap/>
            <w:vAlign w:val="bottom"/>
            <w:hideMark/>
          </w:tcPr>
          <w:p w14:paraId="21E2CC8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756,874</w:t>
            </w:r>
          </w:p>
        </w:tc>
      </w:tr>
      <w:tr w:rsidR="00DB62CD" w:rsidRPr="004B14B1" w14:paraId="2B6432B5"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3525DEE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Caribbean</w:t>
            </w:r>
          </w:p>
        </w:tc>
        <w:tc>
          <w:tcPr>
            <w:tcW w:w="1760" w:type="dxa"/>
            <w:tcBorders>
              <w:top w:val="nil"/>
              <w:left w:val="nil"/>
              <w:bottom w:val="nil"/>
              <w:right w:val="single" w:sz="4" w:space="0" w:color="auto"/>
            </w:tcBorders>
            <w:noWrap/>
            <w:vAlign w:val="bottom"/>
            <w:hideMark/>
          </w:tcPr>
          <w:p w14:paraId="08E6432E"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Colombia</w:t>
            </w:r>
          </w:p>
        </w:tc>
        <w:tc>
          <w:tcPr>
            <w:tcW w:w="580" w:type="dxa"/>
            <w:tcBorders>
              <w:top w:val="nil"/>
              <w:left w:val="nil"/>
              <w:bottom w:val="nil"/>
              <w:right w:val="single" w:sz="4" w:space="0" w:color="auto"/>
            </w:tcBorders>
            <w:noWrap/>
            <w:vAlign w:val="bottom"/>
            <w:hideMark/>
          </w:tcPr>
          <w:p w14:paraId="04ABF2B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CO</w:t>
            </w:r>
          </w:p>
        </w:tc>
        <w:tc>
          <w:tcPr>
            <w:tcW w:w="580" w:type="dxa"/>
            <w:tcBorders>
              <w:top w:val="nil"/>
              <w:left w:val="nil"/>
              <w:bottom w:val="nil"/>
              <w:right w:val="single" w:sz="4" w:space="0" w:color="auto"/>
            </w:tcBorders>
            <w:noWrap/>
            <w:vAlign w:val="bottom"/>
            <w:hideMark/>
          </w:tcPr>
          <w:p w14:paraId="538AF00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COL</w:t>
            </w:r>
          </w:p>
        </w:tc>
        <w:tc>
          <w:tcPr>
            <w:tcW w:w="840" w:type="dxa"/>
            <w:tcBorders>
              <w:top w:val="nil"/>
              <w:left w:val="nil"/>
              <w:bottom w:val="nil"/>
              <w:right w:val="nil"/>
            </w:tcBorders>
            <w:noWrap/>
            <w:vAlign w:val="bottom"/>
            <w:hideMark/>
          </w:tcPr>
          <w:p w14:paraId="14273A6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1993</w:t>
            </w:r>
          </w:p>
        </w:tc>
        <w:tc>
          <w:tcPr>
            <w:tcW w:w="840" w:type="dxa"/>
            <w:tcBorders>
              <w:top w:val="nil"/>
              <w:left w:val="nil"/>
              <w:bottom w:val="nil"/>
              <w:right w:val="nil"/>
            </w:tcBorders>
            <w:noWrap/>
            <w:vAlign w:val="bottom"/>
            <w:hideMark/>
          </w:tcPr>
          <w:p w14:paraId="3FF9211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2005</w:t>
            </w:r>
          </w:p>
        </w:tc>
        <w:tc>
          <w:tcPr>
            <w:tcW w:w="840" w:type="dxa"/>
            <w:tcBorders>
              <w:top w:val="nil"/>
              <w:left w:val="nil"/>
              <w:bottom w:val="nil"/>
              <w:right w:val="nil"/>
            </w:tcBorders>
            <w:noWrap/>
            <w:vAlign w:val="bottom"/>
            <w:hideMark/>
          </w:tcPr>
          <w:p w14:paraId="53766F3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0195ED0D"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6FB3AB31"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50-56%</w:t>
            </w:r>
          </w:p>
        </w:tc>
        <w:tc>
          <w:tcPr>
            <w:tcW w:w="1700" w:type="dxa"/>
            <w:tcBorders>
              <w:top w:val="nil"/>
              <w:left w:val="nil"/>
              <w:bottom w:val="nil"/>
              <w:right w:val="single" w:sz="4" w:space="0" w:color="auto"/>
            </w:tcBorders>
            <w:noWrap/>
            <w:vAlign w:val="bottom"/>
            <w:hideMark/>
          </w:tcPr>
          <w:p w14:paraId="5ABB5BB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35,872,965</w:t>
            </w:r>
          </w:p>
        </w:tc>
        <w:tc>
          <w:tcPr>
            <w:tcW w:w="1120" w:type="dxa"/>
            <w:tcBorders>
              <w:top w:val="nil"/>
              <w:left w:val="nil"/>
              <w:bottom w:val="nil"/>
              <w:right w:val="single" w:sz="4" w:space="0" w:color="auto"/>
            </w:tcBorders>
            <w:noWrap/>
            <w:vAlign w:val="bottom"/>
            <w:hideMark/>
          </w:tcPr>
          <w:p w14:paraId="60BAEDB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211</w:t>
            </w:r>
          </w:p>
        </w:tc>
        <w:tc>
          <w:tcPr>
            <w:tcW w:w="1120" w:type="dxa"/>
            <w:tcBorders>
              <w:top w:val="nil"/>
              <w:left w:val="nil"/>
              <w:bottom w:val="nil"/>
              <w:right w:val="single" w:sz="4" w:space="0" w:color="auto"/>
            </w:tcBorders>
            <w:noWrap/>
            <w:vAlign w:val="bottom"/>
            <w:hideMark/>
          </w:tcPr>
          <w:p w14:paraId="7E3EB56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61</w:t>
            </w:r>
          </w:p>
        </w:tc>
        <w:tc>
          <w:tcPr>
            <w:tcW w:w="1200" w:type="dxa"/>
            <w:tcBorders>
              <w:top w:val="nil"/>
              <w:left w:val="nil"/>
              <w:bottom w:val="nil"/>
              <w:right w:val="single" w:sz="4" w:space="0" w:color="auto"/>
            </w:tcBorders>
            <w:noWrap/>
            <w:vAlign w:val="bottom"/>
            <w:hideMark/>
          </w:tcPr>
          <w:p w14:paraId="46C269D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1,136,623</w:t>
            </w:r>
          </w:p>
        </w:tc>
      </w:tr>
      <w:tr w:rsidR="00DB62CD" w:rsidRPr="004B14B1" w14:paraId="46744A51"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3DFA010D"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3B072B8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Costa Rica</w:t>
            </w:r>
          </w:p>
        </w:tc>
        <w:tc>
          <w:tcPr>
            <w:tcW w:w="580" w:type="dxa"/>
            <w:tcBorders>
              <w:top w:val="nil"/>
              <w:left w:val="nil"/>
              <w:bottom w:val="nil"/>
              <w:right w:val="single" w:sz="4" w:space="0" w:color="auto"/>
            </w:tcBorders>
            <w:noWrap/>
            <w:vAlign w:val="bottom"/>
            <w:hideMark/>
          </w:tcPr>
          <w:p w14:paraId="1D1D07A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CR</w:t>
            </w:r>
          </w:p>
        </w:tc>
        <w:tc>
          <w:tcPr>
            <w:tcW w:w="580" w:type="dxa"/>
            <w:tcBorders>
              <w:top w:val="nil"/>
              <w:left w:val="nil"/>
              <w:bottom w:val="nil"/>
              <w:right w:val="single" w:sz="4" w:space="0" w:color="auto"/>
            </w:tcBorders>
            <w:noWrap/>
            <w:vAlign w:val="bottom"/>
            <w:hideMark/>
          </w:tcPr>
          <w:p w14:paraId="7DBA401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CRI</w:t>
            </w:r>
          </w:p>
        </w:tc>
        <w:tc>
          <w:tcPr>
            <w:tcW w:w="840" w:type="dxa"/>
            <w:tcBorders>
              <w:top w:val="nil"/>
              <w:left w:val="nil"/>
              <w:bottom w:val="nil"/>
              <w:right w:val="nil"/>
            </w:tcBorders>
            <w:noWrap/>
            <w:vAlign w:val="bottom"/>
            <w:hideMark/>
          </w:tcPr>
          <w:p w14:paraId="6D39B0A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1984</w:t>
            </w:r>
          </w:p>
        </w:tc>
        <w:tc>
          <w:tcPr>
            <w:tcW w:w="840" w:type="dxa"/>
            <w:tcBorders>
              <w:top w:val="nil"/>
              <w:left w:val="nil"/>
              <w:bottom w:val="nil"/>
              <w:right w:val="nil"/>
            </w:tcBorders>
            <w:noWrap/>
            <w:vAlign w:val="bottom"/>
            <w:hideMark/>
          </w:tcPr>
          <w:p w14:paraId="593C0D0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2000</w:t>
            </w:r>
          </w:p>
        </w:tc>
        <w:tc>
          <w:tcPr>
            <w:tcW w:w="840" w:type="dxa"/>
            <w:tcBorders>
              <w:top w:val="nil"/>
              <w:left w:val="nil"/>
              <w:bottom w:val="nil"/>
              <w:right w:val="nil"/>
            </w:tcBorders>
            <w:noWrap/>
            <w:vAlign w:val="bottom"/>
            <w:hideMark/>
          </w:tcPr>
          <w:p w14:paraId="6FCBBAB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2011</w:t>
            </w:r>
          </w:p>
        </w:tc>
        <w:tc>
          <w:tcPr>
            <w:tcW w:w="840" w:type="dxa"/>
            <w:tcBorders>
              <w:top w:val="nil"/>
              <w:left w:val="nil"/>
              <w:bottom w:val="nil"/>
              <w:right w:val="nil"/>
            </w:tcBorders>
            <w:noWrap/>
            <w:vAlign w:val="bottom"/>
            <w:hideMark/>
          </w:tcPr>
          <w:p w14:paraId="75C64EF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60" w:type="dxa"/>
            <w:tcBorders>
              <w:top w:val="nil"/>
              <w:left w:val="single" w:sz="4" w:space="0" w:color="auto"/>
              <w:bottom w:val="nil"/>
              <w:right w:val="single" w:sz="4" w:space="0" w:color="auto"/>
            </w:tcBorders>
            <w:noWrap/>
            <w:vAlign w:val="bottom"/>
            <w:hideMark/>
          </w:tcPr>
          <w:p w14:paraId="53D0A0AA"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37-47%</w:t>
            </w:r>
          </w:p>
        </w:tc>
        <w:tc>
          <w:tcPr>
            <w:tcW w:w="1700" w:type="dxa"/>
            <w:tcBorders>
              <w:top w:val="nil"/>
              <w:left w:val="nil"/>
              <w:bottom w:val="nil"/>
              <w:right w:val="single" w:sz="4" w:space="0" w:color="auto"/>
            </w:tcBorders>
            <w:noWrap/>
            <w:vAlign w:val="bottom"/>
            <w:hideMark/>
          </w:tcPr>
          <w:p w14:paraId="05B07D7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3,917,435</w:t>
            </w:r>
          </w:p>
        </w:tc>
        <w:tc>
          <w:tcPr>
            <w:tcW w:w="1120" w:type="dxa"/>
            <w:tcBorders>
              <w:top w:val="nil"/>
              <w:left w:val="nil"/>
              <w:bottom w:val="nil"/>
              <w:right w:val="single" w:sz="4" w:space="0" w:color="auto"/>
            </w:tcBorders>
            <w:noWrap/>
            <w:vAlign w:val="bottom"/>
            <w:hideMark/>
          </w:tcPr>
          <w:p w14:paraId="5ECAF52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28</w:t>
            </w:r>
          </w:p>
        </w:tc>
        <w:tc>
          <w:tcPr>
            <w:tcW w:w="1120" w:type="dxa"/>
            <w:tcBorders>
              <w:top w:val="nil"/>
              <w:left w:val="nil"/>
              <w:bottom w:val="nil"/>
              <w:right w:val="single" w:sz="4" w:space="0" w:color="auto"/>
            </w:tcBorders>
            <w:noWrap/>
            <w:vAlign w:val="bottom"/>
            <w:hideMark/>
          </w:tcPr>
          <w:p w14:paraId="2B2CDE9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w:t>
            </w:r>
          </w:p>
        </w:tc>
        <w:tc>
          <w:tcPr>
            <w:tcW w:w="1200" w:type="dxa"/>
            <w:tcBorders>
              <w:top w:val="nil"/>
              <w:left w:val="nil"/>
              <w:bottom w:val="nil"/>
              <w:right w:val="single" w:sz="4" w:space="0" w:color="auto"/>
            </w:tcBorders>
            <w:noWrap/>
            <w:vAlign w:val="bottom"/>
            <w:hideMark/>
          </w:tcPr>
          <w:p w14:paraId="7363605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51,353</w:t>
            </w:r>
          </w:p>
        </w:tc>
      </w:tr>
      <w:tr w:rsidR="00DB62CD" w:rsidRPr="004B14B1" w14:paraId="440354AA"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7653D55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lastRenderedPageBreak/>
              <w:t> </w:t>
            </w:r>
          </w:p>
        </w:tc>
        <w:tc>
          <w:tcPr>
            <w:tcW w:w="1760" w:type="dxa"/>
            <w:tcBorders>
              <w:top w:val="nil"/>
              <w:left w:val="nil"/>
              <w:bottom w:val="nil"/>
              <w:right w:val="single" w:sz="4" w:space="0" w:color="auto"/>
            </w:tcBorders>
            <w:noWrap/>
            <w:vAlign w:val="bottom"/>
            <w:hideMark/>
          </w:tcPr>
          <w:p w14:paraId="092D967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Cuba</w:t>
            </w:r>
          </w:p>
        </w:tc>
        <w:tc>
          <w:tcPr>
            <w:tcW w:w="580" w:type="dxa"/>
            <w:tcBorders>
              <w:top w:val="nil"/>
              <w:left w:val="nil"/>
              <w:bottom w:val="nil"/>
              <w:right w:val="single" w:sz="4" w:space="0" w:color="auto"/>
            </w:tcBorders>
            <w:noWrap/>
            <w:vAlign w:val="bottom"/>
            <w:hideMark/>
          </w:tcPr>
          <w:p w14:paraId="34F173D9"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CU</w:t>
            </w:r>
          </w:p>
        </w:tc>
        <w:tc>
          <w:tcPr>
            <w:tcW w:w="580" w:type="dxa"/>
            <w:tcBorders>
              <w:top w:val="nil"/>
              <w:left w:val="nil"/>
              <w:bottom w:val="nil"/>
              <w:right w:val="single" w:sz="4" w:space="0" w:color="auto"/>
            </w:tcBorders>
            <w:noWrap/>
            <w:vAlign w:val="bottom"/>
            <w:hideMark/>
          </w:tcPr>
          <w:p w14:paraId="2DF61CE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CUB</w:t>
            </w:r>
          </w:p>
        </w:tc>
        <w:tc>
          <w:tcPr>
            <w:tcW w:w="840" w:type="dxa"/>
            <w:tcBorders>
              <w:top w:val="nil"/>
              <w:left w:val="nil"/>
              <w:bottom w:val="nil"/>
              <w:right w:val="nil"/>
            </w:tcBorders>
            <w:noWrap/>
            <w:vAlign w:val="bottom"/>
            <w:hideMark/>
          </w:tcPr>
          <w:p w14:paraId="55BFB84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2002</w:t>
            </w:r>
          </w:p>
        </w:tc>
        <w:tc>
          <w:tcPr>
            <w:tcW w:w="840" w:type="dxa"/>
            <w:tcBorders>
              <w:top w:val="nil"/>
              <w:left w:val="nil"/>
              <w:bottom w:val="nil"/>
              <w:right w:val="nil"/>
            </w:tcBorders>
            <w:noWrap/>
            <w:vAlign w:val="bottom"/>
            <w:hideMark/>
          </w:tcPr>
          <w:p w14:paraId="370DB7B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2012</w:t>
            </w:r>
          </w:p>
        </w:tc>
        <w:tc>
          <w:tcPr>
            <w:tcW w:w="840" w:type="dxa"/>
            <w:tcBorders>
              <w:top w:val="nil"/>
              <w:left w:val="nil"/>
              <w:bottom w:val="nil"/>
              <w:right w:val="nil"/>
            </w:tcBorders>
            <w:noWrap/>
            <w:vAlign w:val="bottom"/>
            <w:hideMark/>
          </w:tcPr>
          <w:p w14:paraId="244DB03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536ED5F2"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5E12912F"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47-48%</w:t>
            </w:r>
          </w:p>
        </w:tc>
        <w:tc>
          <w:tcPr>
            <w:tcW w:w="1700" w:type="dxa"/>
            <w:tcBorders>
              <w:top w:val="nil"/>
              <w:left w:val="nil"/>
              <w:bottom w:val="nil"/>
              <w:right w:val="single" w:sz="4" w:space="0" w:color="auto"/>
            </w:tcBorders>
            <w:noWrap/>
            <w:vAlign w:val="bottom"/>
            <w:hideMark/>
          </w:tcPr>
          <w:p w14:paraId="0958A3F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10,533,206</w:t>
            </w:r>
          </w:p>
        </w:tc>
        <w:tc>
          <w:tcPr>
            <w:tcW w:w="1120" w:type="dxa"/>
            <w:tcBorders>
              <w:top w:val="nil"/>
              <w:left w:val="nil"/>
              <w:bottom w:val="nil"/>
              <w:right w:val="single" w:sz="4" w:space="0" w:color="auto"/>
            </w:tcBorders>
            <w:noWrap/>
            <w:vAlign w:val="bottom"/>
            <w:hideMark/>
          </w:tcPr>
          <w:p w14:paraId="2897508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124</w:t>
            </w:r>
          </w:p>
        </w:tc>
        <w:tc>
          <w:tcPr>
            <w:tcW w:w="1120" w:type="dxa"/>
            <w:tcBorders>
              <w:top w:val="nil"/>
              <w:left w:val="nil"/>
              <w:bottom w:val="nil"/>
              <w:right w:val="single" w:sz="4" w:space="0" w:color="auto"/>
            </w:tcBorders>
            <w:noWrap/>
            <w:vAlign w:val="bottom"/>
            <w:hideMark/>
          </w:tcPr>
          <w:p w14:paraId="4FF88F4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25</w:t>
            </w:r>
          </w:p>
        </w:tc>
        <w:tc>
          <w:tcPr>
            <w:tcW w:w="1200" w:type="dxa"/>
            <w:tcBorders>
              <w:top w:val="nil"/>
              <w:left w:val="nil"/>
              <w:bottom w:val="nil"/>
              <w:right w:val="single" w:sz="4" w:space="0" w:color="auto"/>
            </w:tcBorders>
            <w:noWrap/>
            <w:vAlign w:val="bottom"/>
            <w:hideMark/>
          </w:tcPr>
          <w:p w14:paraId="0D9C660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111,224</w:t>
            </w:r>
          </w:p>
        </w:tc>
      </w:tr>
      <w:tr w:rsidR="00DB62CD" w:rsidRPr="004B14B1" w14:paraId="5C503034"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4ED3DF1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31224D5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Dominican Republic</w:t>
            </w:r>
          </w:p>
        </w:tc>
        <w:tc>
          <w:tcPr>
            <w:tcW w:w="580" w:type="dxa"/>
            <w:tcBorders>
              <w:top w:val="nil"/>
              <w:left w:val="nil"/>
              <w:bottom w:val="nil"/>
              <w:right w:val="single" w:sz="4" w:space="0" w:color="auto"/>
            </w:tcBorders>
            <w:noWrap/>
            <w:vAlign w:val="bottom"/>
            <w:hideMark/>
          </w:tcPr>
          <w:p w14:paraId="0BFD261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DO</w:t>
            </w:r>
          </w:p>
        </w:tc>
        <w:tc>
          <w:tcPr>
            <w:tcW w:w="580" w:type="dxa"/>
            <w:tcBorders>
              <w:top w:val="nil"/>
              <w:left w:val="nil"/>
              <w:bottom w:val="nil"/>
              <w:right w:val="single" w:sz="4" w:space="0" w:color="auto"/>
            </w:tcBorders>
            <w:noWrap/>
            <w:vAlign w:val="bottom"/>
            <w:hideMark/>
          </w:tcPr>
          <w:p w14:paraId="09AA4DDE"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DOM</w:t>
            </w:r>
          </w:p>
        </w:tc>
        <w:tc>
          <w:tcPr>
            <w:tcW w:w="840" w:type="dxa"/>
            <w:tcBorders>
              <w:top w:val="nil"/>
              <w:left w:val="nil"/>
              <w:bottom w:val="nil"/>
              <w:right w:val="nil"/>
            </w:tcBorders>
            <w:noWrap/>
            <w:vAlign w:val="bottom"/>
            <w:hideMark/>
          </w:tcPr>
          <w:p w14:paraId="657A028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1981</w:t>
            </w:r>
          </w:p>
        </w:tc>
        <w:tc>
          <w:tcPr>
            <w:tcW w:w="840" w:type="dxa"/>
            <w:tcBorders>
              <w:top w:val="nil"/>
              <w:left w:val="nil"/>
              <w:bottom w:val="nil"/>
              <w:right w:val="nil"/>
            </w:tcBorders>
            <w:noWrap/>
            <w:vAlign w:val="bottom"/>
            <w:hideMark/>
          </w:tcPr>
          <w:p w14:paraId="14BF0C4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2002</w:t>
            </w:r>
          </w:p>
        </w:tc>
        <w:tc>
          <w:tcPr>
            <w:tcW w:w="840" w:type="dxa"/>
            <w:tcBorders>
              <w:top w:val="nil"/>
              <w:left w:val="nil"/>
              <w:bottom w:val="nil"/>
              <w:right w:val="nil"/>
            </w:tcBorders>
            <w:noWrap/>
            <w:vAlign w:val="bottom"/>
            <w:hideMark/>
          </w:tcPr>
          <w:p w14:paraId="004775A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2010</w:t>
            </w:r>
          </w:p>
        </w:tc>
        <w:tc>
          <w:tcPr>
            <w:tcW w:w="840" w:type="dxa"/>
            <w:tcBorders>
              <w:top w:val="nil"/>
              <w:left w:val="nil"/>
              <w:bottom w:val="nil"/>
              <w:right w:val="nil"/>
            </w:tcBorders>
            <w:noWrap/>
            <w:vAlign w:val="bottom"/>
            <w:hideMark/>
          </w:tcPr>
          <w:p w14:paraId="5078A04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60" w:type="dxa"/>
            <w:tcBorders>
              <w:top w:val="nil"/>
              <w:left w:val="single" w:sz="4" w:space="0" w:color="auto"/>
              <w:bottom w:val="nil"/>
              <w:right w:val="single" w:sz="4" w:space="0" w:color="auto"/>
            </w:tcBorders>
            <w:noWrap/>
            <w:vAlign w:val="bottom"/>
            <w:hideMark/>
          </w:tcPr>
          <w:p w14:paraId="3EA9376F"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44-59%</w:t>
            </w:r>
          </w:p>
        </w:tc>
        <w:tc>
          <w:tcPr>
            <w:tcW w:w="1700" w:type="dxa"/>
            <w:tcBorders>
              <w:top w:val="nil"/>
              <w:left w:val="nil"/>
              <w:bottom w:val="nil"/>
              <w:right w:val="single" w:sz="4" w:space="0" w:color="auto"/>
            </w:tcBorders>
            <w:noWrap/>
            <w:vAlign w:val="bottom"/>
            <w:hideMark/>
          </w:tcPr>
          <w:p w14:paraId="7CC0604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8,454,758</w:t>
            </w:r>
          </w:p>
        </w:tc>
        <w:tc>
          <w:tcPr>
            <w:tcW w:w="1120" w:type="dxa"/>
            <w:tcBorders>
              <w:top w:val="nil"/>
              <w:left w:val="nil"/>
              <w:bottom w:val="nil"/>
              <w:right w:val="single" w:sz="4" w:space="0" w:color="auto"/>
            </w:tcBorders>
            <w:noWrap/>
            <w:vAlign w:val="bottom"/>
            <w:hideMark/>
          </w:tcPr>
          <w:p w14:paraId="7B3B9F5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41</w:t>
            </w:r>
          </w:p>
        </w:tc>
        <w:tc>
          <w:tcPr>
            <w:tcW w:w="1120" w:type="dxa"/>
            <w:tcBorders>
              <w:top w:val="nil"/>
              <w:left w:val="nil"/>
              <w:bottom w:val="nil"/>
              <w:right w:val="single" w:sz="4" w:space="0" w:color="auto"/>
            </w:tcBorders>
            <w:noWrap/>
            <w:vAlign w:val="bottom"/>
            <w:hideMark/>
          </w:tcPr>
          <w:p w14:paraId="395DF64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12</w:t>
            </w:r>
          </w:p>
        </w:tc>
        <w:tc>
          <w:tcPr>
            <w:tcW w:w="1200" w:type="dxa"/>
            <w:tcBorders>
              <w:top w:val="nil"/>
              <w:left w:val="nil"/>
              <w:bottom w:val="nil"/>
              <w:right w:val="single" w:sz="4" w:space="0" w:color="auto"/>
            </w:tcBorders>
            <w:noWrap/>
            <w:vAlign w:val="bottom"/>
            <w:hideMark/>
          </w:tcPr>
          <w:p w14:paraId="64BDB18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48,353</w:t>
            </w:r>
          </w:p>
        </w:tc>
      </w:tr>
      <w:tr w:rsidR="00DB62CD" w:rsidRPr="004B14B1" w14:paraId="5DE4B7CB"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0B562285"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027703D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Ecuador</w:t>
            </w:r>
          </w:p>
        </w:tc>
        <w:tc>
          <w:tcPr>
            <w:tcW w:w="580" w:type="dxa"/>
            <w:tcBorders>
              <w:top w:val="nil"/>
              <w:left w:val="nil"/>
              <w:bottom w:val="nil"/>
              <w:right w:val="single" w:sz="4" w:space="0" w:color="auto"/>
            </w:tcBorders>
            <w:noWrap/>
            <w:vAlign w:val="bottom"/>
            <w:hideMark/>
          </w:tcPr>
          <w:p w14:paraId="2AD9FE95"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EC</w:t>
            </w:r>
          </w:p>
        </w:tc>
        <w:tc>
          <w:tcPr>
            <w:tcW w:w="580" w:type="dxa"/>
            <w:tcBorders>
              <w:top w:val="nil"/>
              <w:left w:val="nil"/>
              <w:bottom w:val="nil"/>
              <w:right w:val="single" w:sz="4" w:space="0" w:color="auto"/>
            </w:tcBorders>
            <w:noWrap/>
            <w:vAlign w:val="bottom"/>
            <w:hideMark/>
          </w:tcPr>
          <w:p w14:paraId="08086091"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ECU</w:t>
            </w:r>
          </w:p>
        </w:tc>
        <w:tc>
          <w:tcPr>
            <w:tcW w:w="840" w:type="dxa"/>
            <w:tcBorders>
              <w:top w:val="nil"/>
              <w:left w:val="nil"/>
              <w:bottom w:val="nil"/>
              <w:right w:val="nil"/>
            </w:tcBorders>
            <w:noWrap/>
            <w:vAlign w:val="bottom"/>
            <w:hideMark/>
          </w:tcPr>
          <w:p w14:paraId="446D5B4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1990</w:t>
            </w:r>
          </w:p>
        </w:tc>
        <w:tc>
          <w:tcPr>
            <w:tcW w:w="840" w:type="dxa"/>
            <w:tcBorders>
              <w:top w:val="nil"/>
              <w:left w:val="nil"/>
              <w:bottom w:val="nil"/>
              <w:right w:val="nil"/>
            </w:tcBorders>
            <w:noWrap/>
            <w:vAlign w:val="bottom"/>
            <w:hideMark/>
          </w:tcPr>
          <w:p w14:paraId="3253093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2001</w:t>
            </w:r>
          </w:p>
        </w:tc>
        <w:tc>
          <w:tcPr>
            <w:tcW w:w="840" w:type="dxa"/>
            <w:tcBorders>
              <w:top w:val="nil"/>
              <w:left w:val="nil"/>
              <w:bottom w:val="nil"/>
              <w:right w:val="nil"/>
            </w:tcBorders>
            <w:noWrap/>
            <w:vAlign w:val="bottom"/>
            <w:hideMark/>
          </w:tcPr>
          <w:p w14:paraId="3695175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2010</w:t>
            </w:r>
          </w:p>
        </w:tc>
        <w:tc>
          <w:tcPr>
            <w:tcW w:w="840" w:type="dxa"/>
            <w:tcBorders>
              <w:top w:val="nil"/>
              <w:left w:val="nil"/>
              <w:bottom w:val="nil"/>
              <w:right w:val="nil"/>
            </w:tcBorders>
            <w:noWrap/>
            <w:vAlign w:val="bottom"/>
            <w:hideMark/>
          </w:tcPr>
          <w:p w14:paraId="10AE0DD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60" w:type="dxa"/>
            <w:tcBorders>
              <w:top w:val="nil"/>
              <w:left w:val="single" w:sz="4" w:space="0" w:color="auto"/>
              <w:bottom w:val="nil"/>
              <w:right w:val="single" w:sz="4" w:space="0" w:color="auto"/>
            </w:tcBorders>
            <w:noWrap/>
            <w:vAlign w:val="bottom"/>
            <w:hideMark/>
          </w:tcPr>
          <w:p w14:paraId="0056071E"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41-50%</w:t>
            </w:r>
          </w:p>
        </w:tc>
        <w:tc>
          <w:tcPr>
            <w:tcW w:w="1700" w:type="dxa"/>
            <w:tcBorders>
              <w:top w:val="nil"/>
              <w:left w:val="nil"/>
              <w:bottom w:val="nil"/>
              <w:right w:val="single" w:sz="4" w:space="0" w:color="auto"/>
            </w:tcBorders>
            <w:noWrap/>
            <w:vAlign w:val="bottom"/>
            <w:hideMark/>
          </w:tcPr>
          <w:p w14:paraId="7F5BAFB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12,929,425</w:t>
            </w:r>
          </w:p>
        </w:tc>
        <w:tc>
          <w:tcPr>
            <w:tcW w:w="1120" w:type="dxa"/>
            <w:tcBorders>
              <w:top w:val="nil"/>
              <w:left w:val="nil"/>
              <w:bottom w:val="nil"/>
              <w:right w:val="single" w:sz="4" w:space="0" w:color="auto"/>
            </w:tcBorders>
            <w:noWrap/>
            <w:vAlign w:val="bottom"/>
            <w:hideMark/>
          </w:tcPr>
          <w:p w14:paraId="7B71B51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73</w:t>
            </w:r>
          </w:p>
        </w:tc>
        <w:tc>
          <w:tcPr>
            <w:tcW w:w="1120" w:type="dxa"/>
            <w:tcBorders>
              <w:top w:val="nil"/>
              <w:left w:val="nil"/>
              <w:bottom w:val="nil"/>
              <w:right w:val="single" w:sz="4" w:space="0" w:color="auto"/>
            </w:tcBorders>
            <w:noWrap/>
            <w:vAlign w:val="bottom"/>
            <w:hideMark/>
          </w:tcPr>
          <w:p w14:paraId="543CE38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17</w:t>
            </w:r>
          </w:p>
        </w:tc>
        <w:tc>
          <w:tcPr>
            <w:tcW w:w="1200" w:type="dxa"/>
            <w:tcBorders>
              <w:top w:val="nil"/>
              <w:left w:val="nil"/>
              <w:bottom w:val="nil"/>
              <w:right w:val="single" w:sz="4" w:space="0" w:color="auto"/>
            </w:tcBorders>
            <w:noWrap/>
            <w:vAlign w:val="bottom"/>
            <w:hideMark/>
          </w:tcPr>
          <w:p w14:paraId="3EF1D0D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256,053</w:t>
            </w:r>
          </w:p>
        </w:tc>
      </w:tr>
      <w:tr w:rsidR="00DB62CD" w:rsidRPr="004B14B1" w14:paraId="2877BAD5"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2A6BC6B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03B3C19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Guatemala</w:t>
            </w:r>
          </w:p>
        </w:tc>
        <w:tc>
          <w:tcPr>
            <w:tcW w:w="580" w:type="dxa"/>
            <w:tcBorders>
              <w:top w:val="nil"/>
              <w:left w:val="nil"/>
              <w:bottom w:val="nil"/>
              <w:right w:val="single" w:sz="4" w:space="0" w:color="auto"/>
            </w:tcBorders>
            <w:noWrap/>
            <w:vAlign w:val="bottom"/>
            <w:hideMark/>
          </w:tcPr>
          <w:p w14:paraId="22156BA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GT</w:t>
            </w:r>
          </w:p>
        </w:tc>
        <w:tc>
          <w:tcPr>
            <w:tcW w:w="580" w:type="dxa"/>
            <w:tcBorders>
              <w:top w:val="nil"/>
              <w:left w:val="nil"/>
              <w:bottom w:val="nil"/>
              <w:right w:val="single" w:sz="4" w:space="0" w:color="auto"/>
            </w:tcBorders>
            <w:noWrap/>
            <w:vAlign w:val="bottom"/>
            <w:hideMark/>
          </w:tcPr>
          <w:p w14:paraId="2AD0DF29"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GTM</w:t>
            </w:r>
          </w:p>
        </w:tc>
        <w:tc>
          <w:tcPr>
            <w:tcW w:w="840" w:type="dxa"/>
            <w:tcBorders>
              <w:top w:val="nil"/>
              <w:left w:val="nil"/>
              <w:bottom w:val="nil"/>
              <w:right w:val="nil"/>
            </w:tcBorders>
            <w:noWrap/>
            <w:vAlign w:val="bottom"/>
            <w:hideMark/>
          </w:tcPr>
          <w:p w14:paraId="2A0DDF6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1981</w:t>
            </w:r>
          </w:p>
        </w:tc>
        <w:tc>
          <w:tcPr>
            <w:tcW w:w="840" w:type="dxa"/>
            <w:tcBorders>
              <w:top w:val="nil"/>
              <w:left w:val="nil"/>
              <w:bottom w:val="nil"/>
              <w:right w:val="nil"/>
            </w:tcBorders>
            <w:noWrap/>
            <w:vAlign w:val="bottom"/>
            <w:hideMark/>
          </w:tcPr>
          <w:p w14:paraId="7140D63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1994</w:t>
            </w:r>
          </w:p>
        </w:tc>
        <w:tc>
          <w:tcPr>
            <w:tcW w:w="840" w:type="dxa"/>
            <w:tcBorders>
              <w:top w:val="nil"/>
              <w:left w:val="nil"/>
              <w:bottom w:val="nil"/>
              <w:right w:val="nil"/>
            </w:tcBorders>
            <w:noWrap/>
            <w:vAlign w:val="bottom"/>
            <w:hideMark/>
          </w:tcPr>
          <w:p w14:paraId="5F66438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2002</w:t>
            </w:r>
          </w:p>
        </w:tc>
        <w:tc>
          <w:tcPr>
            <w:tcW w:w="840" w:type="dxa"/>
            <w:tcBorders>
              <w:top w:val="nil"/>
              <w:left w:val="nil"/>
              <w:bottom w:val="nil"/>
              <w:right w:val="nil"/>
            </w:tcBorders>
            <w:noWrap/>
            <w:vAlign w:val="bottom"/>
            <w:hideMark/>
          </w:tcPr>
          <w:p w14:paraId="713AA77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60" w:type="dxa"/>
            <w:tcBorders>
              <w:top w:val="nil"/>
              <w:left w:val="single" w:sz="4" w:space="0" w:color="auto"/>
              <w:bottom w:val="nil"/>
              <w:right w:val="single" w:sz="4" w:space="0" w:color="auto"/>
            </w:tcBorders>
            <w:noWrap/>
            <w:vAlign w:val="bottom"/>
            <w:hideMark/>
          </w:tcPr>
          <w:p w14:paraId="7237EE0D"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21-27%</w:t>
            </w:r>
          </w:p>
        </w:tc>
        <w:tc>
          <w:tcPr>
            <w:tcW w:w="1700" w:type="dxa"/>
            <w:tcBorders>
              <w:top w:val="nil"/>
              <w:left w:val="nil"/>
              <w:bottom w:val="nil"/>
              <w:right w:val="single" w:sz="4" w:space="0" w:color="auto"/>
            </w:tcBorders>
            <w:noWrap/>
            <w:vAlign w:val="bottom"/>
            <w:hideMark/>
          </w:tcPr>
          <w:p w14:paraId="66B456F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9,236,520</w:t>
            </w:r>
          </w:p>
        </w:tc>
        <w:tc>
          <w:tcPr>
            <w:tcW w:w="1120" w:type="dxa"/>
            <w:tcBorders>
              <w:top w:val="nil"/>
              <w:left w:val="nil"/>
              <w:bottom w:val="nil"/>
              <w:right w:val="single" w:sz="4" w:space="0" w:color="auto"/>
            </w:tcBorders>
            <w:noWrap/>
            <w:vAlign w:val="bottom"/>
            <w:hideMark/>
          </w:tcPr>
          <w:p w14:paraId="2F783CE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132</w:t>
            </w:r>
          </w:p>
        </w:tc>
        <w:tc>
          <w:tcPr>
            <w:tcW w:w="1120" w:type="dxa"/>
            <w:tcBorders>
              <w:top w:val="nil"/>
              <w:left w:val="nil"/>
              <w:bottom w:val="nil"/>
              <w:right w:val="single" w:sz="4" w:space="0" w:color="auto"/>
            </w:tcBorders>
            <w:noWrap/>
            <w:vAlign w:val="bottom"/>
            <w:hideMark/>
          </w:tcPr>
          <w:p w14:paraId="32C4821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21</w:t>
            </w:r>
          </w:p>
        </w:tc>
        <w:tc>
          <w:tcPr>
            <w:tcW w:w="1200" w:type="dxa"/>
            <w:tcBorders>
              <w:top w:val="nil"/>
              <w:left w:val="nil"/>
              <w:bottom w:val="nil"/>
              <w:right w:val="single" w:sz="4" w:space="0" w:color="auto"/>
            </w:tcBorders>
            <w:noWrap/>
            <w:vAlign w:val="bottom"/>
            <w:hideMark/>
          </w:tcPr>
          <w:p w14:paraId="37BEA97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108,148</w:t>
            </w:r>
          </w:p>
        </w:tc>
      </w:tr>
      <w:tr w:rsidR="00DB62CD" w:rsidRPr="004B14B1" w14:paraId="30264210"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1447423E"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0CC4F53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Honduras</w:t>
            </w:r>
          </w:p>
        </w:tc>
        <w:tc>
          <w:tcPr>
            <w:tcW w:w="580" w:type="dxa"/>
            <w:tcBorders>
              <w:top w:val="nil"/>
              <w:left w:val="nil"/>
              <w:bottom w:val="nil"/>
              <w:right w:val="single" w:sz="4" w:space="0" w:color="auto"/>
            </w:tcBorders>
            <w:noWrap/>
            <w:vAlign w:val="bottom"/>
            <w:hideMark/>
          </w:tcPr>
          <w:p w14:paraId="7B008E74"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HN</w:t>
            </w:r>
          </w:p>
        </w:tc>
        <w:tc>
          <w:tcPr>
            <w:tcW w:w="580" w:type="dxa"/>
            <w:tcBorders>
              <w:top w:val="nil"/>
              <w:left w:val="nil"/>
              <w:bottom w:val="nil"/>
              <w:right w:val="single" w:sz="4" w:space="0" w:color="auto"/>
            </w:tcBorders>
            <w:noWrap/>
            <w:vAlign w:val="bottom"/>
            <w:hideMark/>
          </w:tcPr>
          <w:p w14:paraId="5F65F6E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HND</w:t>
            </w:r>
          </w:p>
        </w:tc>
        <w:tc>
          <w:tcPr>
            <w:tcW w:w="840" w:type="dxa"/>
            <w:tcBorders>
              <w:top w:val="nil"/>
              <w:left w:val="nil"/>
              <w:bottom w:val="nil"/>
              <w:right w:val="nil"/>
            </w:tcBorders>
            <w:noWrap/>
            <w:vAlign w:val="bottom"/>
            <w:hideMark/>
          </w:tcPr>
          <w:p w14:paraId="65BE7C1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1974</w:t>
            </w:r>
          </w:p>
        </w:tc>
        <w:tc>
          <w:tcPr>
            <w:tcW w:w="840" w:type="dxa"/>
            <w:tcBorders>
              <w:top w:val="nil"/>
              <w:left w:val="nil"/>
              <w:bottom w:val="nil"/>
              <w:right w:val="nil"/>
            </w:tcBorders>
            <w:noWrap/>
            <w:vAlign w:val="bottom"/>
            <w:hideMark/>
          </w:tcPr>
          <w:p w14:paraId="57ABA60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1988</w:t>
            </w:r>
          </w:p>
        </w:tc>
        <w:tc>
          <w:tcPr>
            <w:tcW w:w="840" w:type="dxa"/>
            <w:tcBorders>
              <w:top w:val="nil"/>
              <w:left w:val="nil"/>
              <w:bottom w:val="nil"/>
              <w:right w:val="nil"/>
            </w:tcBorders>
            <w:noWrap/>
            <w:vAlign w:val="bottom"/>
            <w:hideMark/>
          </w:tcPr>
          <w:p w14:paraId="6F0DE17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2001</w:t>
            </w:r>
          </w:p>
        </w:tc>
        <w:tc>
          <w:tcPr>
            <w:tcW w:w="840" w:type="dxa"/>
            <w:tcBorders>
              <w:top w:val="nil"/>
              <w:left w:val="nil"/>
              <w:bottom w:val="nil"/>
              <w:right w:val="nil"/>
            </w:tcBorders>
            <w:noWrap/>
            <w:vAlign w:val="bottom"/>
            <w:hideMark/>
          </w:tcPr>
          <w:p w14:paraId="028F7A8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60" w:type="dxa"/>
            <w:tcBorders>
              <w:top w:val="nil"/>
              <w:left w:val="single" w:sz="4" w:space="0" w:color="auto"/>
              <w:bottom w:val="nil"/>
              <w:right w:val="single" w:sz="4" w:space="0" w:color="auto"/>
            </w:tcBorders>
            <w:noWrap/>
            <w:vAlign w:val="bottom"/>
            <w:hideMark/>
          </w:tcPr>
          <w:p w14:paraId="555C8740"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22-27%</w:t>
            </w:r>
          </w:p>
        </w:tc>
        <w:tc>
          <w:tcPr>
            <w:tcW w:w="1700" w:type="dxa"/>
            <w:tcBorders>
              <w:top w:val="nil"/>
              <w:left w:val="nil"/>
              <w:bottom w:val="nil"/>
              <w:right w:val="single" w:sz="4" w:space="0" w:color="auto"/>
            </w:tcBorders>
            <w:noWrap/>
            <w:vAlign w:val="bottom"/>
            <w:hideMark/>
          </w:tcPr>
          <w:p w14:paraId="59BD85E8"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5,203,525</w:t>
            </w:r>
          </w:p>
        </w:tc>
        <w:tc>
          <w:tcPr>
            <w:tcW w:w="1120" w:type="dxa"/>
            <w:tcBorders>
              <w:top w:val="nil"/>
              <w:left w:val="nil"/>
              <w:bottom w:val="nil"/>
              <w:right w:val="single" w:sz="4" w:space="0" w:color="auto"/>
            </w:tcBorders>
            <w:noWrap/>
            <w:vAlign w:val="bottom"/>
            <w:hideMark/>
          </w:tcPr>
          <w:p w14:paraId="56C6F61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43</w:t>
            </w:r>
          </w:p>
        </w:tc>
        <w:tc>
          <w:tcPr>
            <w:tcW w:w="1120" w:type="dxa"/>
            <w:tcBorders>
              <w:top w:val="nil"/>
              <w:left w:val="nil"/>
              <w:bottom w:val="nil"/>
              <w:right w:val="single" w:sz="4" w:space="0" w:color="auto"/>
            </w:tcBorders>
            <w:noWrap/>
            <w:vAlign w:val="bottom"/>
            <w:hideMark/>
          </w:tcPr>
          <w:p w14:paraId="29DB9DE8"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9</w:t>
            </w:r>
          </w:p>
        </w:tc>
        <w:tc>
          <w:tcPr>
            <w:tcW w:w="1200" w:type="dxa"/>
            <w:tcBorders>
              <w:top w:val="nil"/>
              <w:left w:val="nil"/>
              <w:bottom w:val="nil"/>
              <w:right w:val="single" w:sz="4" w:space="0" w:color="auto"/>
            </w:tcBorders>
            <w:noWrap/>
            <w:vAlign w:val="bottom"/>
            <w:hideMark/>
          </w:tcPr>
          <w:p w14:paraId="6945A70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112,208</w:t>
            </w:r>
          </w:p>
        </w:tc>
      </w:tr>
      <w:tr w:rsidR="00DB62CD" w:rsidRPr="004B14B1" w14:paraId="55B54CC9"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46C13D5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7E5A670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Mexico</w:t>
            </w:r>
          </w:p>
        </w:tc>
        <w:tc>
          <w:tcPr>
            <w:tcW w:w="580" w:type="dxa"/>
            <w:tcBorders>
              <w:top w:val="nil"/>
              <w:left w:val="nil"/>
              <w:bottom w:val="nil"/>
              <w:right w:val="single" w:sz="4" w:space="0" w:color="auto"/>
            </w:tcBorders>
            <w:noWrap/>
            <w:vAlign w:val="bottom"/>
            <w:hideMark/>
          </w:tcPr>
          <w:p w14:paraId="6D2E60A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MX</w:t>
            </w:r>
          </w:p>
        </w:tc>
        <w:tc>
          <w:tcPr>
            <w:tcW w:w="580" w:type="dxa"/>
            <w:tcBorders>
              <w:top w:val="nil"/>
              <w:left w:val="nil"/>
              <w:bottom w:val="nil"/>
              <w:right w:val="single" w:sz="4" w:space="0" w:color="auto"/>
            </w:tcBorders>
            <w:noWrap/>
            <w:vAlign w:val="bottom"/>
            <w:hideMark/>
          </w:tcPr>
          <w:p w14:paraId="273E2DF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MEX</w:t>
            </w:r>
          </w:p>
        </w:tc>
        <w:tc>
          <w:tcPr>
            <w:tcW w:w="840" w:type="dxa"/>
            <w:tcBorders>
              <w:top w:val="nil"/>
              <w:left w:val="nil"/>
              <w:bottom w:val="nil"/>
              <w:right w:val="nil"/>
            </w:tcBorders>
            <w:noWrap/>
            <w:vAlign w:val="bottom"/>
            <w:hideMark/>
          </w:tcPr>
          <w:p w14:paraId="177589F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2000</w:t>
            </w:r>
          </w:p>
        </w:tc>
        <w:tc>
          <w:tcPr>
            <w:tcW w:w="840" w:type="dxa"/>
            <w:tcBorders>
              <w:top w:val="nil"/>
              <w:left w:val="nil"/>
              <w:bottom w:val="nil"/>
              <w:right w:val="nil"/>
            </w:tcBorders>
            <w:noWrap/>
            <w:vAlign w:val="bottom"/>
            <w:hideMark/>
          </w:tcPr>
          <w:p w14:paraId="13397AA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2010</w:t>
            </w:r>
          </w:p>
        </w:tc>
        <w:tc>
          <w:tcPr>
            <w:tcW w:w="840" w:type="dxa"/>
            <w:tcBorders>
              <w:top w:val="nil"/>
              <w:left w:val="nil"/>
              <w:bottom w:val="nil"/>
              <w:right w:val="nil"/>
            </w:tcBorders>
            <w:noWrap/>
            <w:vAlign w:val="bottom"/>
            <w:hideMark/>
          </w:tcPr>
          <w:p w14:paraId="1F242B6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49A28947"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7B7947B9"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54-56%</w:t>
            </w:r>
          </w:p>
        </w:tc>
        <w:tc>
          <w:tcPr>
            <w:tcW w:w="1700" w:type="dxa"/>
            <w:tcBorders>
              <w:top w:val="nil"/>
              <w:left w:val="nil"/>
              <w:bottom w:val="nil"/>
              <w:right w:val="single" w:sz="4" w:space="0" w:color="auto"/>
            </w:tcBorders>
            <w:noWrap/>
            <w:vAlign w:val="bottom"/>
            <w:hideMark/>
          </w:tcPr>
          <w:p w14:paraId="76C189BA"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100,765,558</w:t>
            </w:r>
          </w:p>
        </w:tc>
        <w:tc>
          <w:tcPr>
            <w:tcW w:w="1120" w:type="dxa"/>
            <w:tcBorders>
              <w:top w:val="nil"/>
              <w:left w:val="nil"/>
              <w:bottom w:val="nil"/>
              <w:right w:val="single" w:sz="4" w:space="0" w:color="auto"/>
            </w:tcBorders>
            <w:noWrap/>
            <w:vAlign w:val="bottom"/>
            <w:hideMark/>
          </w:tcPr>
          <w:p w14:paraId="79CD98C8"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2,092</w:t>
            </w:r>
          </w:p>
        </w:tc>
        <w:tc>
          <w:tcPr>
            <w:tcW w:w="1120" w:type="dxa"/>
            <w:tcBorders>
              <w:top w:val="nil"/>
              <w:left w:val="nil"/>
              <w:bottom w:val="nil"/>
              <w:right w:val="single" w:sz="4" w:space="0" w:color="auto"/>
            </w:tcBorders>
            <w:noWrap/>
            <w:vAlign w:val="bottom"/>
            <w:hideMark/>
          </w:tcPr>
          <w:p w14:paraId="5F6B265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141</w:t>
            </w:r>
          </w:p>
        </w:tc>
        <w:tc>
          <w:tcPr>
            <w:tcW w:w="1200" w:type="dxa"/>
            <w:tcBorders>
              <w:top w:val="nil"/>
              <w:left w:val="nil"/>
              <w:bottom w:val="nil"/>
              <w:right w:val="single" w:sz="4" w:space="0" w:color="auto"/>
            </w:tcBorders>
            <w:noWrap/>
            <w:vAlign w:val="bottom"/>
            <w:hideMark/>
          </w:tcPr>
          <w:p w14:paraId="2CABCBC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1,957,076</w:t>
            </w:r>
          </w:p>
        </w:tc>
      </w:tr>
      <w:tr w:rsidR="00DB62CD" w:rsidRPr="004B14B1" w14:paraId="1E2134C9"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274F9D6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34563ED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Nicaragua</w:t>
            </w:r>
          </w:p>
        </w:tc>
        <w:tc>
          <w:tcPr>
            <w:tcW w:w="580" w:type="dxa"/>
            <w:tcBorders>
              <w:top w:val="nil"/>
              <w:left w:val="nil"/>
              <w:bottom w:val="nil"/>
              <w:right w:val="single" w:sz="4" w:space="0" w:color="auto"/>
            </w:tcBorders>
            <w:noWrap/>
            <w:vAlign w:val="bottom"/>
            <w:hideMark/>
          </w:tcPr>
          <w:p w14:paraId="6BB60124"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NI</w:t>
            </w:r>
          </w:p>
        </w:tc>
        <w:tc>
          <w:tcPr>
            <w:tcW w:w="580" w:type="dxa"/>
            <w:tcBorders>
              <w:top w:val="nil"/>
              <w:left w:val="nil"/>
              <w:bottom w:val="nil"/>
              <w:right w:val="single" w:sz="4" w:space="0" w:color="auto"/>
            </w:tcBorders>
            <w:noWrap/>
            <w:vAlign w:val="bottom"/>
            <w:hideMark/>
          </w:tcPr>
          <w:p w14:paraId="4056BB0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NIC</w:t>
            </w:r>
          </w:p>
        </w:tc>
        <w:tc>
          <w:tcPr>
            <w:tcW w:w="840" w:type="dxa"/>
            <w:tcBorders>
              <w:top w:val="nil"/>
              <w:left w:val="nil"/>
              <w:bottom w:val="nil"/>
              <w:right w:val="nil"/>
            </w:tcBorders>
            <w:noWrap/>
            <w:vAlign w:val="bottom"/>
            <w:hideMark/>
          </w:tcPr>
          <w:p w14:paraId="5A51428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1995</w:t>
            </w:r>
          </w:p>
        </w:tc>
        <w:tc>
          <w:tcPr>
            <w:tcW w:w="840" w:type="dxa"/>
            <w:tcBorders>
              <w:top w:val="nil"/>
              <w:left w:val="nil"/>
              <w:bottom w:val="nil"/>
              <w:right w:val="nil"/>
            </w:tcBorders>
            <w:noWrap/>
            <w:vAlign w:val="bottom"/>
            <w:hideMark/>
          </w:tcPr>
          <w:p w14:paraId="7A71DFC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2005</w:t>
            </w:r>
          </w:p>
        </w:tc>
        <w:tc>
          <w:tcPr>
            <w:tcW w:w="840" w:type="dxa"/>
            <w:tcBorders>
              <w:top w:val="nil"/>
              <w:left w:val="nil"/>
              <w:bottom w:val="nil"/>
              <w:right w:val="nil"/>
            </w:tcBorders>
            <w:noWrap/>
            <w:vAlign w:val="bottom"/>
            <w:hideMark/>
          </w:tcPr>
          <w:p w14:paraId="7DA1B71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3FFAE92B"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17CFE66C"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34-37%</w:t>
            </w:r>
          </w:p>
        </w:tc>
        <w:tc>
          <w:tcPr>
            <w:tcW w:w="1700" w:type="dxa"/>
            <w:tcBorders>
              <w:top w:val="nil"/>
              <w:left w:val="nil"/>
              <w:bottom w:val="nil"/>
              <w:right w:val="single" w:sz="4" w:space="0" w:color="auto"/>
            </w:tcBorders>
            <w:noWrap/>
            <w:vAlign w:val="bottom"/>
            <w:hideMark/>
          </w:tcPr>
          <w:p w14:paraId="1DC781D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4,537,601</w:t>
            </w:r>
          </w:p>
        </w:tc>
        <w:tc>
          <w:tcPr>
            <w:tcW w:w="1120" w:type="dxa"/>
            <w:tcBorders>
              <w:top w:val="nil"/>
              <w:left w:val="nil"/>
              <w:bottom w:val="nil"/>
              <w:right w:val="single" w:sz="4" w:space="0" w:color="auto"/>
            </w:tcBorders>
            <w:noWrap/>
            <w:vAlign w:val="bottom"/>
            <w:hideMark/>
          </w:tcPr>
          <w:p w14:paraId="09CE0A2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65</w:t>
            </w:r>
          </w:p>
        </w:tc>
        <w:tc>
          <w:tcPr>
            <w:tcW w:w="1120" w:type="dxa"/>
            <w:tcBorders>
              <w:top w:val="nil"/>
              <w:left w:val="nil"/>
              <w:bottom w:val="nil"/>
              <w:right w:val="single" w:sz="4" w:space="0" w:color="auto"/>
            </w:tcBorders>
            <w:noWrap/>
            <w:vAlign w:val="bottom"/>
            <w:hideMark/>
          </w:tcPr>
          <w:p w14:paraId="406922B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10</w:t>
            </w:r>
          </w:p>
        </w:tc>
        <w:tc>
          <w:tcPr>
            <w:tcW w:w="1200" w:type="dxa"/>
            <w:tcBorders>
              <w:top w:val="nil"/>
              <w:left w:val="nil"/>
              <w:bottom w:val="nil"/>
              <w:right w:val="single" w:sz="4" w:space="0" w:color="auto"/>
            </w:tcBorders>
            <w:noWrap/>
            <w:vAlign w:val="bottom"/>
            <w:hideMark/>
          </w:tcPr>
          <w:p w14:paraId="1C665D9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119,788</w:t>
            </w:r>
          </w:p>
        </w:tc>
      </w:tr>
      <w:tr w:rsidR="00DB62CD" w:rsidRPr="004B14B1" w14:paraId="6E7F9AB2"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7AF2CF12"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4FFECD64"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Panama</w:t>
            </w:r>
          </w:p>
        </w:tc>
        <w:tc>
          <w:tcPr>
            <w:tcW w:w="580" w:type="dxa"/>
            <w:tcBorders>
              <w:top w:val="nil"/>
              <w:left w:val="nil"/>
              <w:bottom w:val="nil"/>
              <w:right w:val="single" w:sz="4" w:space="0" w:color="auto"/>
            </w:tcBorders>
            <w:noWrap/>
            <w:vAlign w:val="bottom"/>
            <w:hideMark/>
          </w:tcPr>
          <w:p w14:paraId="7D1A45DF"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PA</w:t>
            </w:r>
          </w:p>
        </w:tc>
        <w:tc>
          <w:tcPr>
            <w:tcW w:w="580" w:type="dxa"/>
            <w:tcBorders>
              <w:top w:val="nil"/>
              <w:left w:val="nil"/>
              <w:bottom w:val="nil"/>
              <w:right w:val="single" w:sz="4" w:space="0" w:color="auto"/>
            </w:tcBorders>
            <w:noWrap/>
            <w:vAlign w:val="bottom"/>
            <w:hideMark/>
          </w:tcPr>
          <w:p w14:paraId="73F78654"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PAN</w:t>
            </w:r>
          </w:p>
        </w:tc>
        <w:tc>
          <w:tcPr>
            <w:tcW w:w="840" w:type="dxa"/>
            <w:tcBorders>
              <w:top w:val="nil"/>
              <w:left w:val="nil"/>
              <w:bottom w:val="nil"/>
              <w:right w:val="nil"/>
            </w:tcBorders>
            <w:noWrap/>
            <w:vAlign w:val="bottom"/>
            <w:hideMark/>
          </w:tcPr>
          <w:p w14:paraId="79E92A5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2010</w:t>
            </w:r>
          </w:p>
        </w:tc>
        <w:tc>
          <w:tcPr>
            <w:tcW w:w="840" w:type="dxa"/>
            <w:tcBorders>
              <w:top w:val="nil"/>
              <w:left w:val="nil"/>
              <w:bottom w:val="nil"/>
              <w:right w:val="nil"/>
            </w:tcBorders>
            <w:noWrap/>
            <w:vAlign w:val="bottom"/>
            <w:hideMark/>
          </w:tcPr>
          <w:p w14:paraId="010A461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02309FC7"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1E6E5596"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09D614A0"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45%</w:t>
            </w:r>
          </w:p>
        </w:tc>
        <w:tc>
          <w:tcPr>
            <w:tcW w:w="1700" w:type="dxa"/>
            <w:tcBorders>
              <w:top w:val="nil"/>
              <w:left w:val="nil"/>
              <w:bottom w:val="nil"/>
              <w:right w:val="single" w:sz="4" w:space="0" w:color="auto"/>
            </w:tcBorders>
            <w:noWrap/>
            <w:vAlign w:val="bottom"/>
            <w:hideMark/>
          </w:tcPr>
          <w:p w14:paraId="74E200F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2,960,263</w:t>
            </w:r>
          </w:p>
        </w:tc>
        <w:tc>
          <w:tcPr>
            <w:tcW w:w="1120" w:type="dxa"/>
            <w:tcBorders>
              <w:top w:val="nil"/>
              <w:left w:val="nil"/>
              <w:bottom w:val="nil"/>
              <w:right w:val="single" w:sz="4" w:space="0" w:color="auto"/>
            </w:tcBorders>
            <w:noWrap/>
            <w:vAlign w:val="bottom"/>
            <w:hideMark/>
          </w:tcPr>
          <w:p w14:paraId="1D4D280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33</w:t>
            </w:r>
          </w:p>
        </w:tc>
        <w:tc>
          <w:tcPr>
            <w:tcW w:w="1120" w:type="dxa"/>
            <w:tcBorders>
              <w:top w:val="nil"/>
              <w:left w:val="nil"/>
              <w:bottom w:val="nil"/>
              <w:right w:val="single" w:sz="4" w:space="0" w:color="auto"/>
            </w:tcBorders>
            <w:noWrap/>
            <w:vAlign w:val="bottom"/>
            <w:hideMark/>
          </w:tcPr>
          <w:p w14:paraId="3405F15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w:t>
            </w:r>
          </w:p>
        </w:tc>
        <w:tc>
          <w:tcPr>
            <w:tcW w:w="1200" w:type="dxa"/>
            <w:tcBorders>
              <w:top w:val="nil"/>
              <w:left w:val="nil"/>
              <w:bottom w:val="nil"/>
              <w:right w:val="single" w:sz="4" w:space="0" w:color="auto"/>
            </w:tcBorders>
            <w:noWrap/>
            <w:vAlign w:val="bottom"/>
            <w:hideMark/>
          </w:tcPr>
          <w:p w14:paraId="6309153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74,794</w:t>
            </w:r>
          </w:p>
        </w:tc>
      </w:tr>
      <w:tr w:rsidR="00DB62CD" w:rsidRPr="004B14B1" w14:paraId="4A81BD29"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305E95F4"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37AB6BB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Paraguay</w:t>
            </w:r>
          </w:p>
        </w:tc>
        <w:tc>
          <w:tcPr>
            <w:tcW w:w="580" w:type="dxa"/>
            <w:tcBorders>
              <w:top w:val="nil"/>
              <w:left w:val="nil"/>
              <w:bottom w:val="nil"/>
              <w:right w:val="single" w:sz="4" w:space="0" w:color="auto"/>
            </w:tcBorders>
            <w:noWrap/>
            <w:vAlign w:val="bottom"/>
            <w:hideMark/>
          </w:tcPr>
          <w:p w14:paraId="464FF631"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PY</w:t>
            </w:r>
          </w:p>
        </w:tc>
        <w:tc>
          <w:tcPr>
            <w:tcW w:w="580" w:type="dxa"/>
            <w:tcBorders>
              <w:top w:val="nil"/>
              <w:left w:val="nil"/>
              <w:bottom w:val="nil"/>
              <w:right w:val="single" w:sz="4" w:space="0" w:color="auto"/>
            </w:tcBorders>
            <w:noWrap/>
            <w:vAlign w:val="bottom"/>
            <w:hideMark/>
          </w:tcPr>
          <w:p w14:paraId="04A47DD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PRY</w:t>
            </w:r>
          </w:p>
        </w:tc>
        <w:tc>
          <w:tcPr>
            <w:tcW w:w="840" w:type="dxa"/>
            <w:tcBorders>
              <w:top w:val="nil"/>
              <w:left w:val="nil"/>
              <w:bottom w:val="nil"/>
              <w:right w:val="nil"/>
            </w:tcBorders>
            <w:noWrap/>
            <w:vAlign w:val="bottom"/>
            <w:hideMark/>
          </w:tcPr>
          <w:p w14:paraId="357B3708"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1982</w:t>
            </w:r>
          </w:p>
        </w:tc>
        <w:tc>
          <w:tcPr>
            <w:tcW w:w="840" w:type="dxa"/>
            <w:tcBorders>
              <w:top w:val="nil"/>
              <w:left w:val="nil"/>
              <w:bottom w:val="nil"/>
              <w:right w:val="nil"/>
            </w:tcBorders>
            <w:noWrap/>
            <w:vAlign w:val="bottom"/>
            <w:hideMark/>
          </w:tcPr>
          <w:p w14:paraId="52FAF6A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1992</w:t>
            </w:r>
          </w:p>
        </w:tc>
        <w:tc>
          <w:tcPr>
            <w:tcW w:w="840" w:type="dxa"/>
            <w:tcBorders>
              <w:top w:val="nil"/>
              <w:left w:val="nil"/>
              <w:bottom w:val="nil"/>
              <w:right w:val="nil"/>
            </w:tcBorders>
            <w:noWrap/>
            <w:vAlign w:val="bottom"/>
            <w:hideMark/>
          </w:tcPr>
          <w:p w14:paraId="00D5998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2002</w:t>
            </w:r>
          </w:p>
        </w:tc>
        <w:tc>
          <w:tcPr>
            <w:tcW w:w="840" w:type="dxa"/>
            <w:tcBorders>
              <w:top w:val="nil"/>
              <w:left w:val="nil"/>
              <w:bottom w:val="nil"/>
              <w:right w:val="nil"/>
            </w:tcBorders>
            <w:noWrap/>
            <w:vAlign w:val="bottom"/>
            <w:hideMark/>
          </w:tcPr>
          <w:p w14:paraId="1D7055C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60" w:type="dxa"/>
            <w:tcBorders>
              <w:top w:val="nil"/>
              <w:left w:val="single" w:sz="4" w:space="0" w:color="auto"/>
              <w:bottom w:val="nil"/>
              <w:right w:val="single" w:sz="4" w:space="0" w:color="auto"/>
            </w:tcBorders>
            <w:noWrap/>
            <w:vAlign w:val="bottom"/>
            <w:hideMark/>
          </w:tcPr>
          <w:p w14:paraId="79972C19"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24-36%</w:t>
            </w:r>
          </w:p>
        </w:tc>
        <w:tc>
          <w:tcPr>
            <w:tcW w:w="1700" w:type="dxa"/>
            <w:tcBorders>
              <w:top w:val="nil"/>
              <w:left w:val="nil"/>
              <w:bottom w:val="nil"/>
              <w:right w:val="single" w:sz="4" w:space="0" w:color="auto"/>
            </w:tcBorders>
            <w:noWrap/>
            <w:vAlign w:val="bottom"/>
            <w:hideMark/>
          </w:tcPr>
          <w:p w14:paraId="3783B60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4,494,117</w:t>
            </w:r>
          </w:p>
        </w:tc>
        <w:tc>
          <w:tcPr>
            <w:tcW w:w="1120" w:type="dxa"/>
            <w:tcBorders>
              <w:top w:val="nil"/>
              <w:left w:val="nil"/>
              <w:bottom w:val="nil"/>
              <w:right w:val="single" w:sz="4" w:space="0" w:color="auto"/>
            </w:tcBorders>
            <w:noWrap/>
            <w:vAlign w:val="bottom"/>
            <w:hideMark/>
          </w:tcPr>
          <w:p w14:paraId="52EA0A6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44</w:t>
            </w:r>
          </w:p>
        </w:tc>
        <w:tc>
          <w:tcPr>
            <w:tcW w:w="1120" w:type="dxa"/>
            <w:tcBorders>
              <w:top w:val="nil"/>
              <w:left w:val="nil"/>
              <w:bottom w:val="nil"/>
              <w:right w:val="single" w:sz="4" w:space="0" w:color="auto"/>
            </w:tcBorders>
            <w:noWrap/>
            <w:vAlign w:val="bottom"/>
            <w:hideMark/>
          </w:tcPr>
          <w:p w14:paraId="779EA4B4"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5</w:t>
            </w:r>
          </w:p>
        </w:tc>
        <w:tc>
          <w:tcPr>
            <w:tcW w:w="1200" w:type="dxa"/>
            <w:tcBorders>
              <w:top w:val="nil"/>
              <w:left w:val="nil"/>
              <w:bottom w:val="nil"/>
              <w:right w:val="single" w:sz="4" w:space="0" w:color="auto"/>
            </w:tcBorders>
            <w:noWrap/>
            <w:vAlign w:val="bottom"/>
            <w:hideMark/>
          </w:tcPr>
          <w:p w14:paraId="1C21749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399,593</w:t>
            </w:r>
          </w:p>
        </w:tc>
      </w:tr>
      <w:tr w:rsidR="00DB62CD" w:rsidRPr="004B14B1" w14:paraId="7F28CBFD"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6E42A99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0E7185BD"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Peru</w:t>
            </w:r>
          </w:p>
        </w:tc>
        <w:tc>
          <w:tcPr>
            <w:tcW w:w="580" w:type="dxa"/>
            <w:tcBorders>
              <w:top w:val="nil"/>
              <w:left w:val="nil"/>
              <w:bottom w:val="nil"/>
              <w:right w:val="single" w:sz="4" w:space="0" w:color="auto"/>
            </w:tcBorders>
            <w:noWrap/>
            <w:vAlign w:val="bottom"/>
            <w:hideMark/>
          </w:tcPr>
          <w:p w14:paraId="342462D3"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PE</w:t>
            </w:r>
          </w:p>
        </w:tc>
        <w:tc>
          <w:tcPr>
            <w:tcW w:w="580" w:type="dxa"/>
            <w:tcBorders>
              <w:top w:val="nil"/>
              <w:left w:val="nil"/>
              <w:bottom w:val="nil"/>
              <w:right w:val="single" w:sz="4" w:space="0" w:color="auto"/>
            </w:tcBorders>
            <w:noWrap/>
            <w:vAlign w:val="bottom"/>
            <w:hideMark/>
          </w:tcPr>
          <w:p w14:paraId="72F0173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PER</w:t>
            </w:r>
          </w:p>
        </w:tc>
        <w:tc>
          <w:tcPr>
            <w:tcW w:w="840" w:type="dxa"/>
            <w:tcBorders>
              <w:top w:val="nil"/>
              <w:left w:val="nil"/>
              <w:bottom w:val="nil"/>
              <w:right w:val="nil"/>
            </w:tcBorders>
            <w:noWrap/>
            <w:vAlign w:val="bottom"/>
            <w:hideMark/>
          </w:tcPr>
          <w:p w14:paraId="7FB7554B"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2007</w:t>
            </w:r>
          </w:p>
        </w:tc>
        <w:tc>
          <w:tcPr>
            <w:tcW w:w="840" w:type="dxa"/>
            <w:tcBorders>
              <w:top w:val="nil"/>
              <w:left w:val="nil"/>
              <w:bottom w:val="nil"/>
              <w:right w:val="nil"/>
            </w:tcBorders>
            <w:noWrap/>
            <w:vAlign w:val="bottom"/>
            <w:hideMark/>
          </w:tcPr>
          <w:p w14:paraId="375026FE"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18F4A4C9"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7C626392"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6592CCDA"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51-51%</w:t>
            </w:r>
          </w:p>
        </w:tc>
        <w:tc>
          <w:tcPr>
            <w:tcW w:w="1700" w:type="dxa"/>
            <w:tcBorders>
              <w:top w:val="nil"/>
              <w:left w:val="nil"/>
              <w:bottom w:val="nil"/>
              <w:right w:val="single" w:sz="4" w:space="0" w:color="auto"/>
            </w:tcBorders>
            <w:noWrap/>
            <w:vAlign w:val="bottom"/>
            <w:hideMark/>
          </w:tcPr>
          <w:p w14:paraId="4BC9A7E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24,690,615</w:t>
            </w:r>
          </w:p>
        </w:tc>
        <w:tc>
          <w:tcPr>
            <w:tcW w:w="1120" w:type="dxa"/>
            <w:tcBorders>
              <w:top w:val="nil"/>
              <w:left w:val="nil"/>
              <w:bottom w:val="nil"/>
              <w:right w:val="single" w:sz="4" w:space="0" w:color="auto"/>
            </w:tcBorders>
            <w:noWrap/>
            <w:vAlign w:val="bottom"/>
            <w:hideMark/>
          </w:tcPr>
          <w:p w14:paraId="123C1C0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167</w:t>
            </w:r>
          </w:p>
        </w:tc>
        <w:tc>
          <w:tcPr>
            <w:tcW w:w="1120" w:type="dxa"/>
            <w:tcBorders>
              <w:top w:val="nil"/>
              <w:left w:val="nil"/>
              <w:bottom w:val="nil"/>
              <w:right w:val="single" w:sz="4" w:space="0" w:color="auto"/>
            </w:tcBorders>
            <w:noWrap/>
            <w:vAlign w:val="bottom"/>
            <w:hideMark/>
          </w:tcPr>
          <w:p w14:paraId="270CAFE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30</w:t>
            </w:r>
          </w:p>
        </w:tc>
        <w:tc>
          <w:tcPr>
            <w:tcW w:w="1200" w:type="dxa"/>
            <w:tcBorders>
              <w:top w:val="nil"/>
              <w:left w:val="nil"/>
              <w:bottom w:val="nil"/>
              <w:right w:val="single" w:sz="4" w:space="0" w:color="auto"/>
            </w:tcBorders>
            <w:noWrap/>
            <w:vAlign w:val="bottom"/>
            <w:hideMark/>
          </w:tcPr>
          <w:p w14:paraId="2CC43B6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1,291,974</w:t>
            </w:r>
          </w:p>
        </w:tc>
      </w:tr>
      <w:tr w:rsidR="00DB62CD" w:rsidRPr="004B14B1" w14:paraId="022CC402"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5B26B1B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767D207B"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Suriname</w:t>
            </w:r>
          </w:p>
        </w:tc>
        <w:tc>
          <w:tcPr>
            <w:tcW w:w="580" w:type="dxa"/>
            <w:tcBorders>
              <w:top w:val="nil"/>
              <w:left w:val="nil"/>
              <w:bottom w:val="nil"/>
              <w:right w:val="single" w:sz="4" w:space="0" w:color="auto"/>
            </w:tcBorders>
            <w:noWrap/>
            <w:vAlign w:val="bottom"/>
            <w:hideMark/>
          </w:tcPr>
          <w:p w14:paraId="39540ED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SR</w:t>
            </w:r>
          </w:p>
        </w:tc>
        <w:tc>
          <w:tcPr>
            <w:tcW w:w="580" w:type="dxa"/>
            <w:tcBorders>
              <w:top w:val="nil"/>
              <w:left w:val="nil"/>
              <w:bottom w:val="nil"/>
              <w:right w:val="single" w:sz="4" w:space="0" w:color="auto"/>
            </w:tcBorders>
            <w:noWrap/>
            <w:vAlign w:val="bottom"/>
            <w:hideMark/>
          </w:tcPr>
          <w:p w14:paraId="68C90C6A"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SUR</w:t>
            </w:r>
          </w:p>
        </w:tc>
        <w:tc>
          <w:tcPr>
            <w:tcW w:w="840" w:type="dxa"/>
            <w:tcBorders>
              <w:top w:val="nil"/>
              <w:left w:val="nil"/>
              <w:bottom w:val="nil"/>
              <w:right w:val="nil"/>
            </w:tcBorders>
            <w:noWrap/>
            <w:vAlign w:val="bottom"/>
            <w:hideMark/>
          </w:tcPr>
          <w:p w14:paraId="03EE29F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2012</w:t>
            </w:r>
          </w:p>
        </w:tc>
        <w:tc>
          <w:tcPr>
            <w:tcW w:w="840" w:type="dxa"/>
            <w:tcBorders>
              <w:top w:val="nil"/>
              <w:left w:val="nil"/>
              <w:bottom w:val="nil"/>
              <w:right w:val="nil"/>
            </w:tcBorders>
            <w:noWrap/>
            <w:vAlign w:val="bottom"/>
            <w:hideMark/>
          </w:tcPr>
          <w:p w14:paraId="62CC619C"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40" w:type="dxa"/>
            <w:tcBorders>
              <w:top w:val="nil"/>
              <w:left w:val="nil"/>
              <w:bottom w:val="nil"/>
              <w:right w:val="nil"/>
            </w:tcBorders>
            <w:noWrap/>
            <w:vAlign w:val="bottom"/>
            <w:hideMark/>
          </w:tcPr>
          <w:p w14:paraId="55C9940F"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40" w:type="dxa"/>
            <w:tcBorders>
              <w:top w:val="nil"/>
              <w:left w:val="nil"/>
              <w:bottom w:val="nil"/>
              <w:right w:val="nil"/>
            </w:tcBorders>
            <w:noWrap/>
            <w:vAlign w:val="bottom"/>
            <w:hideMark/>
          </w:tcPr>
          <w:p w14:paraId="3141DCFD" w14:textId="77777777" w:rsidR="00DB62CD" w:rsidRPr="004B14B1" w:rsidRDefault="00DB62CD" w:rsidP="00A74346">
            <w:pPr>
              <w:spacing w:after="0" w:line="240" w:lineRule="auto"/>
              <w:rPr>
                <w:rFonts w:ascii="Times New Roman" w:eastAsia="Times New Roman" w:hAnsi="Times New Roman" w:cs="Times New Roman"/>
                <w:kern w:val="0"/>
                <w:sz w:val="20"/>
                <w:szCs w:val="20"/>
                <w14:ligatures w14:val="none"/>
              </w:rPr>
            </w:pPr>
          </w:p>
        </w:tc>
        <w:tc>
          <w:tcPr>
            <w:tcW w:w="860" w:type="dxa"/>
            <w:tcBorders>
              <w:top w:val="nil"/>
              <w:left w:val="single" w:sz="4" w:space="0" w:color="auto"/>
              <w:bottom w:val="nil"/>
              <w:right w:val="single" w:sz="4" w:space="0" w:color="auto"/>
            </w:tcBorders>
            <w:noWrap/>
            <w:vAlign w:val="bottom"/>
            <w:hideMark/>
          </w:tcPr>
          <w:p w14:paraId="46C7B212"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42-42%</w:t>
            </w:r>
          </w:p>
        </w:tc>
        <w:tc>
          <w:tcPr>
            <w:tcW w:w="1700" w:type="dxa"/>
            <w:tcBorders>
              <w:top w:val="nil"/>
              <w:left w:val="nil"/>
              <w:bottom w:val="nil"/>
              <w:right w:val="single" w:sz="4" w:space="0" w:color="auto"/>
            </w:tcBorders>
            <w:noWrap/>
            <w:vAlign w:val="bottom"/>
            <w:hideMark/>
          </w:tcPr>
          <w:p w14:paraId="76074669"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479,828</w:t>
            </w:r>
          </w:p>
        </w:tc>
        <w:tc>
          <w:tcPr>
            <w:tcW w:w="1120" w:type="dxa"/>
            <w:tcBorders>
              <w:top w:val="nil"/>
              <w:left w:val="nil"/>
              <w:bottom w:val="nil"/>
              <w:right w:val="single" w:sz="4" w:space="0" w:color="auto"/>
            </w:tcBorders>
            <w:noWrap/>
            <w:vAlign w:val="bottom"/>
            <w:hideMark/>
          </w:tcPr>
          <w:p w14:paraId="10251D3D"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6</w:t>
            </w:r>
          </w:p>
        </w:tc>
        <w:tc>
          <w:tcPr>
            <w:tcW w:w="1120" w:type="dxa"/>
            <w:tcBorders>
              <w:top w:val="nil"/>
              <w:left w:val="nil"/>
              <w:bottom w:val="nil"/>
              <w:right w:val="single" w:sz="4" w:space="0" w:color="auto"/>
            </w:tcBorders>
            <w:noWrap/>
            <w:vAlign w:val="bottom"/>
            <w:hideMark/>
          </w:tcPr>
          <w:p w14:paraId="7ADF60A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w:t>
            </w:r>
          </w:p>
        </w:tc>
        <w:tc>
          <w:tcPr>
            <w:tcW w:w="1200" w:type="dxa"/>
            <w:tcBorders>
              <w:top w:val="nil"/>
              <w:left w:val="nil"/>
              <w:bottom w:val="nil"/>
              <w:right w:val="single" w:sz="4" w:space="0" w:color="auto"/>
            </w:tcBorders>
            <w:noWrap/>
            <w:vAlign w:val="bottom"/>
            <w:hideMark/>
          </w:tcPr>
          <w:p w14:paraId="668B1EE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145,832</w:t>
            </w:r>
          </w:p>
        </w:tc>
      </w:tr>
      <w:tr w:rsidR="00DB62CD" w:rsidRPr="004B14B1" w14:paraId="4D463265" w14:textId="77777777" w:rsidTr="00A74346">
        <w:trPr>
          <w:trHeight w:val="290"/>
        </w:trPr>
        <w:tc>
          <w:tcPr>
            <w:tcW w:w="1100" w:type="dxa"/>
            <w:tcBorders>
              <w:top w:val="nil"/>
              <w:left w:val="single" w:sz="4" w:space="0" w:color="auto"/>
              <w:bottom w:val="nil"/>
              <w:right w:val="single" w:sz="4" w:space="0" w:color="auto"/>
            </w:tcBorders>
            <w:noWrap/>
            <w:vAlign w:val="bottom"/>
            <w:hideMark/>
          </w:tcPr>
          <w:p w14:paraId="0A683687"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nil"/>
              <w:right w:val="single" w:sz="4" w:space="0" w:color="auto"/>
            </w:tcBorders>
            <w:noWrap/>
            <w:vAlign w:val="bottom"/>
            <w:hideMark/>
          </w:tcPr>
          <w:p w14:paraId="5B009C8E"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Uruguay</w:t>
            </w:r>
          </w:p>
        </w:tc>
        <w:tc>
          <w:tcPr>
            <w:tcW w:w="580" w:type="dxa"/>
            <w:tcBorders>
              <w:top w:val="nil"/>
              <w:left w:val="nil"/>
              <w:bottom w:val="nil"/>
              <w:right w:val="single" w:sz="4" w:space="0" w:color="auto"/>
            </w:tcBorders>
            <w:noWrap/>
            <w:vAlign w:val="bottom"/>
            <w:hideMark/>
          </w:tcPr>
          <w:p w14:paraId="4182D74E"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UY</w:t>
            </w:r>
          </w:p>
        </w:tc>
        <w:tc>
          <w:tcPr>
            <w:tcW w:w="580" w:type="dxa"/>
            <w:tcBorders>
              <w:top w:val="nil"/>
              <w:left w:val="nil"/>
              <w:bottom w:val="nil"/>
              <w:right w:val="single" w:sz="4" w:space="0" w:color="auto"/>
            </w:tcBorders>
            <w:noWrap/>
            <w:vAlign w:val="bottom"/>
            <w:hideMark/>
          </w:tcPr>
          <w:p w14:paraId="538AB330"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URY</w:t>
            </w:r>
          </w:p>
        </w:tc>
        <w:tc>
          <w:tcPr>
            <w:tcW w:w="840" w:type="dxa"/>
            <w:tcBorders>
              <w:top w:val="nil"/>
              <w:left w:val="nil"/>
              <w:bottom w:val="nil"/>
              <w:right w:val="nil"/>
            </w:tcBorders>
            <w:noWrap/>
            <w:vAlign w:val="bottom"/>
            <w:hideMark/>
          </w:tcPr>
          <w:p w14:paraId="0B0908D7"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1985</w:t>
            </w:r>
          </w:p>
        </w:tc>
        <w:tc>
          <w:tcPr>
            <w:tcW w:w="840" w:type="dxa"/>
            <w:tcBorders>
              <w:top w:val="nil"/>
              <w:left w:val="nil"/>
              <w:bottom w:val="nil"/>
              <w:right w:val="nil"/>
            </w:tcBorders>
            <w:noWrap/>
            <w:vAlign w:val="bottom"/>
            <w:hideMark/>
          </w:tcPr>
          <w:p w14:paraId="74A4CFC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1996</w:t>
            </w:r>
          </w:p>
        </w:tc>
        <w:tc>
          <w:tcPr>
            <w:tcW w:w="840" w:type="dxa"/>
            <w:tcBorders>
              <w:top w:val="nil"/>
              <w:left w:val="nil"/>
              <w:bottom w:val="nil"/>
              <w:right w:val="nil"/>
            </w:tcBorders>
            <w:noWrap/>
            <w:vAlign w:val="bottom"/>
            <w:hideMark/>
          </w:tcPr>
          <w:p w14:paraId="71C33365"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2011</w:t>
            </w:r>
          </w:p>
        </w:tc>
        <w:tc>
          <w:tcPr>
            <w:tcW w:w="840" w:type="dxa"/>
            <w:tcBorders>
              <w:top w:val="nil"/>
              <w:left w:val="nil"/>
              <w:bottom w:val="nil"/>
              <w:right w:val="nil"/>
            </w:tcBorders>
            <w:noWrap/>
            <w:vAlign w:val="bottom"/>
            <w:hideMark/>
          </w:tcPr>
          <w:p w14:paraId="68979583"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p>
        </w:tc>
        <w:tc>
          <w:tcPr>
            <w:tcW w:w="860" w:type="dxa"/>
            <w:tcBorders>
              <w:top w:val="nil"/>
              <w:left w:val="single" w:sz="4" w:space="0" w:color="auto"/>
              <w:bottom w:val="nil"/>
              <w:right w:val="single" w:sz="4" w:space="0" w:color="auto"/>
            </w:tcBorders>
            <w:noWrap/>
            <w:vAlign w:val="bottom"/>
            <w:hideMark/>
          </w:tcPr>
          <w:p w14:paraId="1A4FAB1E"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54-55%</w:t>
            </w:r>
          </w:p>
        </w:tc>
        <w:tc>
          <w:tcPr>
            <w:tcW w:w="1700" w:type="dxa"/>
            <w:tcBorders>
              <w:top w:val="nil"/>
              <w:left w:val="nil"/>
              <w:bottom w:val="nil"/>
              <w:right w:val="single" w:sz="4" w:space="0" w:color="auto"/>
            </w:tcBorders>
            <w:noWrap/>
            <w:vAlign w:val="bottom"/>
            <w:hideMark/>
          </w:tcPr>
          <w:p w14:paraId="7D646048"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3,049,070</w:t>
            </w:r>
          </w:p>
        </w:tc>
        <w:tc>
          <w:tcPr>
            <w:tcW w:w="1120" w:type="dxa"/>
            <w:tcBorders>
              <w:top w:val="nil"/>
              <w:left w:val="nil"/>
              <w:bottom w:val="nil"/>
              <w:right w:val="single" w:sz="4" w:space="0" w:color="auto"/>
            </w:tcBorders>
            <w:noWrap/>
            <w:vAlign w:val="bottom"/>
            <w:hideMark/>
          </w:tcPr>
          <w:p w14:paraId="0ECEA7D0"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18</w:t>
            </w:r>
          </w:p>
        </w:tc>
        <w:tc>
          <w:tcPr>
            <w:tcW w:w="1120" w:type="dxa"/>
            <w:tcBorders>
              <w:top w:val="nil"/>
              <w:left w:val="nil"/>
              <w:bottom w:val="nil"/>
              <w:right w:val="single" w:sz="4" w:space="0" w:color="auto"/>
            </w:tcBorders>
            <w:noWrap/>
            <w:vAlign w:val="bottom"/>
            <w:hideMark/>
          </w:tcPr>
          <w:p w14:paraId="2908A19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6</w:t>
            </w:r>
          </w:p>
        </w:tc>
        <w:tc>
          <w:tcPr>
            <w:tcW w:w="1200" w:type="dxa"/>
            <w:tcBorders>
              <w:top w:val="nil"/>
              <w:left w:val="nil"/>
              <w:bottom w:val="nil"/>
              <w:right w:val="single" w:sz="4" w:space="0" w:color="auto"/>
            </w:tcBorders>
            <w:noWrap/>
            <w:vAlign w:val="bottom"/>
            <w:hideMark/>
          </w:tcPr>
          <w:p w14:paraId="4B2B0AB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177,727</w:t>
            </w:r>
          </w:p>
        </w:tc>
      </w:tr>
      <w:tr w:rsidR="00DB62CD" w:rsidRPr="004B14B1" w14:paraId="29E82B95" w14:textId="77777777" w:rsidTr="00A74346">
        <w:trPr>
          <w:trHeight w:val="290"/>
        </w:trPr>
        <w:tc>
          <w:tcPr>
            <w:tcW w:w="1100" w:type="dxa"/>
            <w:tcBorders>
              <w:top w:val="nil"/>
              <w:left w:val="single" w:sz="4" w:space="0" w:color="auto"/>
              <w:bottom w:val="single" w:sz="4" w:space="0" w:color="auto"/>
              <w:right w:val="single" w:sz="4" w:space="0" w:color="auto"/>
            </w:tcBorders>
            <w:noWrap/>
            <w:vAlign w:val="bottom"/>
            <w:hideMark/>
          </w:tcPr>
          <w:p w14:paraId="19081D78"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1760" w:type="dxa"/>
            <w:tcBorders>
              <w:top w:val="nil"/>
              <w:left w:val="nil"/>
              <w:bottom w:val="single" w:sz="4" w:space="0" w:color="auto"/>
              <w:right w:val="single" w:sz="4" w:space="0" w:color="auto"/>
            </w:tcBorders>
            <w:noWrap/>
            <w:vAlign w:val="bottom"/>
            <w:hideMark/>
          </w:tcPr>
          <w:p w14:paraId="675F30B9"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Venezuela</w:t>
            </w:r>
          </w:p>
        </w:tc>
        <w:tc>
          <w:tcPr>
            <w:tcW w:w="580" w:type="dxa"/>
            <w:tcBorders>
              <w:top w:val="nil"/>
              <w:left w:val="nil"/>
              <w:bottom w:val="single" w:sz="4" w:space="0" w:color="auto"/>
              <w:right w:val="single" w:sz="4" w:space="0" w:color="auto"/>
            </w:tcBorders>
            <w:noWrap/>
            <w:vAlign w:val="bottom"/>
            <w:hideMark/>
          </w:tcPr>
          <w:p w14:paraId="49DD28E2"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VE</w:t>
            </w:r>
          </w:p>
        </w:tc>
        <w:tc>
          <w:tcPr>
            <w:tcW w:w="580" w:type="dxa"/>
            <w:tcBorders>
              <w:top w:val="nil"/>
              <w:left w:val="nil"/>
              <w:bottom w:val="single" w:sz="4" w:space="0" w:color="auto"/>
              <w:right w:val="single" w:sz="4" w:space="0" w:color="auto"/>
            </w:tcBorders>
            <w:noWrap/>
            <w:vAlign w:val="bottom"/>
            <w:hideMark/>
          </w:tcPr>
          <w:p w14:paraId="447653B9"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VEN</w:t>
            </w:r>
          </w:p>
        </w:tc>
        <w:tc>
          <w:tcPr>
            <w:tcW w:w="840" w:type="dxa"/>
            <w:tcBorders>
              <w:top w:val="nil"/>
              <w:left w:val="nil"/>
              <w:bottom w:val="single" w:sz="4" w:space="0" w:color="auto"/>
              <w:right w:val="nil"/>
            </w:tcBorders>
            <w:noWrap/>
            <w:vAlign w:val="bottom"/>
            <w:hideMark/>
          </w:tcPr>
          <w:p w14:paraId="0A76B01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2001</w:t>
            </w:r>
          </w:p>
        </w:tc>
        <w:tc>
          <w:tcPr>
            <w:tcW w:w="840" w:type="dxa"/>
            <w:tcBorders>
              <w:top w:val="nil"/>
              <w:left w:val="nil"/>
              <w:bottom w:val="single" w:sz="4" w:space="0" w:color="auto"/>
              <w:right w:val="nil"/>
            </w:tcBorders>
            <w:noWrap/>
            <w:vAlign w:val="bottom"/>
            <w:hideMark/>
          </w:tcPr>
          <w:p w14:paraId="064DE13C"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840" w:type="dxa"/>
            <w:tcBorders>
              <w:top w:val="nil"/>
              <w:left w:val="nil"/>
              <w:bottom w:val="single" w:sz="4" w:space="0" w:color="auto"/>
              <w:right w:val="nil"/>
            </w:tcBorders>
            <w:noWrap/>
            <w:vAlign w:val="bottom"/>
            <w:hideMark/>
          </w:tcPr>
          <w:p w14:paraId="74C678D6"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840" w:type="dxa"/>
            <w:tcBorders>
              <w:top w:val="nil"/>
              <w:left w:val="nil"/>
              <w:bottom w:val="single" w:sz="4" w:space="0" w:color="auto"/>
              <w:right w:val="nil"/>
            </w:tcBorders>
            <w:noWrap/>
            <w:vAlign w:val="bottom"/>
            <w:hideMark/>
          </w:tcPr>
          <w:p w14:paraId="7D1692DD" w14:textId="77777777" w:rsidR="00DB62CD" w:rsidRPr="004B14B1" w:rsidRDefault="00DB62CD" w:rsidP="00A74346">
            <w:pPr>
              <w:spacing w:after="0" w:line="240" w:lineRule="auto"/>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 </w:t>
            </w:r>
          </w:p>
        </w:tc>
        <w:tc>
          <w:tcPr>
            <w:tcW w:w="860" w:type="dxa"/>
            <w:tcBorders>
              <w:top w:val="nil"/>
              <w:left w:val="single" w:sz="4" w:space="0" w:color="auto"/>
              <w:bottom w:val="single" w:sz="4" w:space="0" w:color="auto"/>
              <w:right w:val="single" w:sz="4" w:space="0" w:color="auto"/>
            </w:tcBorders>
            <w:noWrap/>
            <w:vAlign w:val="bottom"/>
            <w:hideMark/>
          </w:tcPr>
          <w:p w14:paraId="660D227E" w14:textId="77777777" w:rsidR="00DB62CD" w:rsidRPr="004B14B1" w:rsidRDefault="00DB62CD" w:rsidP="00A74346">
            <w:pPr>
              <w:spacing w:after="0" w:line="240" w:lineRule="auto"/>
              <w:jc w:val="center"/>
              <w:rPr>
                <w:rFonts w:ascii="Aptos Narrow" w:eastAsia="Times New Roman" w:hAnsi="Aptos Narrow" w:cs="Times New Roman"/>
                <w:color w:val="000000"/>
                <w:kern w:val="0"/>
                <w:sz w:val="18"/>
                <w:szCs w:val="18"/>
                <w14:ligatures w14:val="none"/>
              </w:rPr>
            </w:pPr>
            <w:r w:rsidRPr="004B14B1">
              <w:rPr>
                <w:rFonts w:ascii="Aptos Narrow" w:eastAsia="Times New Roman" w:hAnsi="Aptos Narrow" w:cs="Times New Roman"/>
                <w:color w:val="000000"/>
                <w:kern w:val="0"/>
                <w:sz w:val="18"/>
                <w:szCs w:val="18"/>
                <w14:ligatures w14:val="none"/>
              </w:rPr>
              <w:t>61%</w:t>
            </w:r>
          </w:p>
        </w:tc>
        <w:tc>
          <w:tcPr>
            <w:tcW w:w="1700" w:type="dxa"/>
            <w:tcBorders>
              <w:top w:val="nil"/>
              <w:left w:val="nil"/>
              <w:bottom w:val="single" w:sz="4" w:space="0" w:color="auto"/>
              <w:right w:val="single" w:sz="4" w:space="0" w:color="auto"/>
            </w:tcBorders>
            <w:noWrap/>
            <w:vAlign w:val="bottom"/>
            <w:hideMark/>
          </w:tcPr>
          <w:p w14:paraId="20F11F81"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20,531,699</w:t>
            </w:r>
          </w:p>
        </w:tc>
        <w:tc>
          <w:tcPr>
            <w:tcW w:w="1120" w:type="dxa"/>
            <w:tcBorders>
              <w:top w:val="nil"/>
              <w:left w:val="nil"/>
              <w:bottom w:val="single" w:sz="4" w:space="0" w:color="auto"/>
              <w:right w:val="single" w:sz="4" w:space="0" w:color="auto"/>
            </w:tcBorders>
            <w:noWrap/>
            <w:vAlign w:val="bottom"/>
            <w:hideMark/>
          </w:tcPr>
          <w:p w14:paraId="5D5268A2"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136</w:t>
            </w:r>
          </w:p>
        </w:tc>
        <w:tc>
          <w:tcPr>
            <w:tcW w:w="1120" w:type="dxa"/>
            <w:tcBorders>
              <w:top w:val="nil"/>
              <w:left w:val="nil"/>
              <w:bottom w:val="single" w:sz="4" w:space="0" w:color="auto"/>
              <w:right w:val="single" w:sz="4" w:space="0" w:color="auto"/>
            </w:tcBorders>
            <w:noWrap/>
            <w:vAlign w:val="bottom"/>
            <w:hideMark/>
          </w:tcPr>
          <w:p w14:paraId="3D8507B6"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55</w:t>
            </w:r>
          </w:p>
        </w:tc>
        <w:tc>
          <w:tcPr>
            <w:tcW w:w="1200" w:type="dxa"/>
            <w:tcBorders>
              <w:top w:val="nil"/>
              <w:left w:val="nil"/>
              <w:bottom w:val="single" w:sz="4" w:space="0" w:color="auto"/>
              <w:right w:val="single" w:sz="4" w:space="0" w:color="auto"/>
            </w:tcBorders>
            <w:noWrap/>
            <w:vAlign w:val="bottom"/>
            <w:hideMark/>
          </w:tcPr>
          <w:p w14:paraId="3385AA6F" w14:textId="77777777" w:rsidR="00DB62CD" w:rsidRPr="004B14B1" w:rsidRDefault="00DB62CD" w:rsidP="00A74346">
            <w:pPr>
              <w:spacing w:after="0" w:line="240" w:lineRule="auto"/>
              <w:jc w:val="right"/>
              <w:rPr>
                <w:rFonts w:ascii="Calibri" w:eastAsia="Times New Roman" w:hAnsi="Calibri" w:cs="Calibri"/>
                <w:color w:val="000000"/>
                <w:kern w:val="0"/>
                <w:sz w:val="18"/>
                <w:szCs w:val="18"/>
                <w14:ligatures w14:val="none"/>
              </w:rPr>
            </w:pPr>
            <w:r w:rsidRPr="004B14B1">
              <w:rPr>
                <w:rFonts w:ascii="Calibri" w:eastAsia="Times New Roman" w:hAnsi="Calibri" w:cs="Calibri"/>
                <w:color w:val="000000"/>
                <w:kern w:val="0"/>
                <w:sz w:val="18"/>
                <w:szCs w:val="18"/>
                <w14:ligatures w14:val="none"/>
              </w:rPr>
              <w:t>912,498</w:t>
            </w:r>
          </w:p>
        </w:tc>
      </w:tr>
    </w:tbl>
    <w:p w14:paraId="1231C8F8" w14:textId="5557E40F" w:rsidR="00DB62CD" w:rsidRDefault="00DB62CD" w:rsidP="00DB62CD">
      <w:pPr>
        <w:keepNext/>
        <w:keepLines/>
        <w:spacing w:line="240" w:lineRule="auto"/>
        <w:jc w:val="both"/>
        <w:sectPr w:rsidR="00DB62CD" w:rsidSect="00DB62CD">
          <w:pgSz w:w="15840" w:h="12240" w:orient="landscape"/>
          <w:pgMar w:top="1417" w:right="1417" w:bottom="1417" w:left="1417" w:header="720" w:footer="720" w:gutter="0"/>
          <w:cols w:space="720"/>
          <w:docGrid w:linePitch="360"/>
        </w:sectPr>
      </w:pPr>
    </w:p>
    <w:p w14:paraId="1AF79023" w14:textId="77777777" w:rsidR="00DB62CD" w:rsidRPr="00A100D1" w:rsidRDefault="00DB62CD" w:rsidP="00DB62CD">
      <w:pPr>
        <w:spacing w:line="360" w:lineRule="auto"/>
        <w:rPr>
          <w:b/>
          <w:bCs/>
        </w:rPr>
      </w:pPr>
      <w:r>
        <w:rPr>
          <w:b/>
          <w:bCs/>
        </w:rPr>
        <w:lastRenderedPageBreak/>
        <w:t>International h</w:t>
      </w:r>
      <w:r w:rsidRPr="00A100D1">
        <w:rPr>
          <w:b/>
          <w:bCs/>
        </w:rPr>
        <w:t>eterogeneity in the geograph</w:t>
      </w:r>
      <w:r>
        <w:rPr>
          <w:b/>
          <w:bCs/>
        </w:rPr>
        <w:t>ies</w:t>
      </w:r>
      <w:r w:rsidRPr="00A100D1">
        <w:rPr>
          <w:b/>
          <w:bCs/>
        </w:rPr>
        <w:t xml:space="preserve"> of migration</w:t>
      </w:r>
    </w:p>
    <w:p w14:paraId="2661517A" w14:textId="4AF30F50" w:rsidR="00DB62CD" w:rsidRDefault="00DB62CD" w:rsidP="00DB62CD">
      <w:pPr>
        <w:spacing w:line="360" w:lineRule="auto"/>
      </w:pPr>
      <w:r>
        <w:t>Among all country- and period-specific urban gradients of out-migration, 37 (representing 43%</w:t>
      </w:r>
      <w:r w:rsidR="00F16B28">
        <w:t xml:space="preserve"> of the total</w:t>
      </w:r>
      <w:r>
        <w:t xml:space="preserve">) needed to be adjusted via spatial regressions for spatial autocorrelation in the migration rates </w:t>
      </w:r>
      <w:r w:rsidRPr="00E10EC6">
        <w:t>(see Table A2).</w:t>
      </w:r>
      <w:r>
        <w:t xml:space="preserve"> Moreover, 59 regression coefficients (representing 69% of the total) are statistically significant.  In the case of in-migration, however, spatial autocorrelation was detected and controlled for in the estimation of more than one half of the 85 country- and period-specific correlation coefficients </w:t>
      </w:r>
      <w:r w:rsidRPr="002B7EC1">
        <w:t>(see Table A2)</w:t>
      </w:r>
      <w:r>
        <w:t xml:space="preserve">. Only 33 urban gradients of in-migration are statistically significant (40%). This suggests stronger neighborhood effects and </w:t>
      </w:r>
      <w:r w:rsidRPr="00E02458">
        <w:t>a more generalized geography of in-migration</w:t>
      </w:r>
      <w:r>
        <w:t>, when compared to out-migration.</w:t>
      </w:r>
    </w:p>
    <w:p w14:paraId="7E7F8916" w14:textId="40EEFCDF" w:rsidR="00DB62CD" w:rsidRDefault="00DB62CD" w:rsidP="00DB62CD">
      <w:pPr>
        <w:spacing w:line="360" w:lineRule="auto"/>
      </w:pPr>
      <w:r>
        <w:t>Among the country-periods characterized by below-median levels of urbanization in the sample,</w:t>
      </w:r>
      <w:r w:rsidRPr="005946A0">
        <w:t xml:space="preserve"> </w:t>
      </w:r>
      <w:r>
        <w:t xml:space="preserve">one half experienced significantly higher out-migration from (large) cities than from the (sparsely populated) countryside (i.e., the slopes are positive). This share is higher in Africa (73%) than in Asia (45%). It is non-existent among the very few </w:t>
      </w:r>
      <w:r w:rsidR="000146AC">
        <w:t xml:space="preserve">Latin American </w:t>
      </w:r>
      <w:r>
        <w:t>country-periods observed at this early stage of urbanization. Higher out-migration in rural areas when compared to urban areas (i.e., negative slopes), by contrast, concerns 65% of the country-periods with above-median levels of urbanization. This pattern is prominent in Latin America (84%), where the urban transition is most advanced. Among the other developing regions, only Morocco 2000-2004 is in this select group. China 1996-2000 is another candidate with higher rural than urban out-migration, but its urbanization level is slightly bel</w:t>
      </w:r>
      <w:r w:rsidRPr="00831A3F">
        <w:t xml:space="preserve">ow the median </w:t>
      </w:r>
      <w:r>
        <w:t>of the sample.</w:t>
      </w:r>
    </w:p>
    <w:p w14:paraId="65FF8FE2" w14:textId="2D7552E8" w:rsidR="00C41AE7" w:rsidRDefault="00DB62CD" w:rsidP="00DB62CD">
      <w:pPr>
        <w:widowControl w:val="0"/>
        <w:spacing w:line="360" w:lineRule="auto"/>
        <w:jc w:val="both"/>
      </w:pPr>
      <w:r>
        <w:t xml:space="preserve">Appendix Table A2 also reports that migration significantly focuses on (larger) city destinations in 35% of country-periods situated at below-median urbanization levels, particularly in Africa (41%), followed by Asia (36%) and Latin America (22%). Among the more urbanized country-periods, 19% exhibit significantly higher in-flows in (sparse) rural areas. This proportion is again highest in Africa (40%), followed by Latin America (19%) and entirely absent in Asia. </w:t>
      </w:r>
      <w:r w:rsidR="003E3EE6">
        <w:t>However, t</w:t>
      </w:r>
      <w:r w:rsidR="00446C7C">
        <w:t>hese regional differences should be taken wit</w:t>
      </w:r>
      <w:r w:rsidR="00DA4562">
        <w:t xml:space="preserve">h a great deal of caution, </w:t>
      </w:r>
      <w:r w:rsidR="004B53EC">
        <w:t xml:space="preserve">as our </w:t>
      </w:r>
      <w:r w:rsidR="00DA4562">
        <w:t xml:space="preserve">sample </w:t>
      </w:r>
      <w:r w:rsidR="004B53EC">
        <w:t xml:space="preserve">of countries is not </w:t>
      </w:r>
      <w:r w:rsidR="00DA4562">
        <w:t xml:space="preserve">representative </w:t>
      </w:r>
      <w:r w:rsidR="0034467B">
        <w:t xml:space="preserve">at </w:t>
      </w:r>
      <w:r w:rsidR="007F4A95">
        <w:t xml:space="preserve">the </w:t>
      </w:r>
      <w:r w:rsidR="0034467B">
        <w:t xml:space="preserve">level of the world’s </w:t>
      </w:r>
      <w:r w:rsidR="007F4A95">
        <w:t xml:space="preserve">developing regions (especially in </w:t>
      </w:r>
      <w:r w:rsidR="00DA4562">
        <w:t>Africa and Asia).</w:t>
      </w:r>
    </w:p>
    <w:p w14:paraId="25E799D9" w14:textId="4B2EFCB7" w:rsidR="00B928AE" w:rsidRDefault="00B928AE" w:rsidP="00DB62CD">
      <w:pPr>
        <w:widowControl w:val="0"/>
        <w:spacing w:line="360" w:lineRule="auto"/>
        <w:jc w:val="both"/>
        <w:rPr>
          <w:b/>
          <w:bCs/>
        </w:rPr>
      </w:pPr>
      <w:r w:rsidRPr="00B928AE">
        <w:rPr>
          <w:b/>
          <w:bCs/>
        </w:rPr>
        <w:t>Robustness tests</w:t>
      </w:r>
    </w:p>
    <w:p w14:paraId="6FEA99D5" w14:textId="77777777" w:rsidR="00B928AE" w:rsidRDefault="00B928AE" w:rsidP="00B928AE">
      <w:pPr>
        <w:widowControl w:val="0"/>
        <w:spacing w:line="360" w:lineRule="auto"/>
        <w:jc w:val="both"/>
        <w:sectPr w:rsidR="00B928AE" w:rsidSect="00B928AE">
          <w:pgSz w:w="12240" w:h="15840"/>
          <w:pgMar w:top="1417" w:right="1417" w:bottom="1417" w:left="1417" w:header="720" w:footer="720" w:gutter="0"/>
          <w:cols w:space="720"/>
          <w:docGrid w:linePitch="360"/>
        </w:sectPr>
      </w:pPr>
      <w:r>
        <w:t>As a robustness test, w</w:t>
      </w:r>
      <w:r w:rsidRPr="00A95392">
        <w:t>e have also regressed the country- and period-specific urban gradients in out-</w:t>
      </w:r>
      <w:r>
        <w:t xml:space="preserve"> and in-</w:t>
      </w:r>
      <w:r w:rsidRPr="00A95392">
        <w:t xml:space="preserve">migration </w:t>
      </w:r>
      <w:r>
        <w:t xml:space="preserve">over the corresponding </w:t>
      </w:r>
      <w:r w:rsidRPr="00A95392">
        <w:t xml:space="preserve">national levels of </w:t>
      </w:r>
      <w:r>
        <w:t xml:space="preserve">the Gross Domestic Product (GDP) </w:t>
      </w:r>
      <w:r w:rsidRPr="00A95392">
        <w:t xml:space="preserve">per capita and the </w:t>
      </w:r>
      <w:r>
        <w:t xml:space="preserve">Human Development Index (HDI) for the period </w:t>
      </w:r>
      <w:r w:rsidRPr="00A95392">
        <w:t>1980 to 2017</w:t>
      </w:r>
      <w:r>
        <w:t>,</w:t>
      </w:r>
      <w:r w:rsidRPr="005573B3">
        <w:t xml:space="preserve"> </w:t>
      </w:r>
      <w:r w:rsidRPr="00A95392">
        <w:t xml:space="preserve">instead of the </w:t>
      </w:r>
      <w:r>
        <w:t xml:space="preserve">national </w:t>
      </w:r>
      <w:r w:rsidRPr="00A95392">
        <w:lastRenderedPageBreak/>
        <w:t>percent urban</w:t>
      </w:r>
      <w:r>
        <w:t xml:space="preserve"> (see Tables A3 and A4). GDP per capita was extracted from the Shared Socioeconomic Pathways </w:t>
      </w:r>
      <w:r w:rsidRPr="00BD250D">
        <w:t>3.0</w:t>
      </w:r>
      <w:r>
        <w:t xml:space="preserve"> database at the International Institute for Applied Systems Analysis, while the HDI comes from the United Nations Development Program via Our World in Data</w:t>
      </w:r>
      <w:r w:rsidRPr="00A95392">
        <w:t>.</w:t>
      </w:r>
    </w:p>
    <w:p w14:paraId="0CFCB800" w14:textId="77777777" w:rsidR="00DB62CD" w:rsidRDefault="00DB62CD" w:rsidP="00DB62CD">
      <w:pPr>
        <w:keepNext/>
        <w:keepLines/>
        <w:spacing w:line="240" w:lineRule="auto"/>
        <w:jc w:val="both"/>
      </w:pPr>
      <w:r w:rsidRPr="009F2D1F">
        <w:lastRenderedPageBreak/>
        <w:t xml:space="preserve">Table A2: Overview of the results from the 85 country- and period-specific </w:t>
      </w:r>
      <w:r>
        <w:t xml:space="preserve">(first-step) </w:t>
      </w:r>
      <w:r w:rsidRPr="009F2D1F">
        <w:t xml:space="preserve">linear regressions of </w:t>
      </w:r>
      <w:r>
        <w:t xml:space="preserve">the </w:t>
      </w:r>
      <w:r w:rsidRPr="009F2D1F">
        <w:t>settlement</w:t>
      </w:r>
      <w:r>
        <w:t>s’</w:t>
      </w:r>
      <w:r w:rsidRPr="009F2D1F">
        <w:t xml:space="preserve"> total </w:t>
      </w:r>
      <w:r>
        <w:t>out- and in-</w:t>
      </w:r>
      <w:r w:rsidRPr="009F2D1F">
        <w:t>migration rates over the</w:t>
      </w:r>
      <w:r>
        <w:t>ir</w:t>
      </w:r>
      <w:r w:rsidRPr="009F2D1F">
        <w:t xml:space="preserve"> relative position</w:t>
      </w:r>
      <w:r>
        <w:t>ing</w:t>
      </w:r>
      <w:r w:rsidRPr="009F2D1F">
        <w:t xml:space="preserve"> within the rural-urban continuum, 41 developing countries 19</w:t>
      </w:r>
      <w:r>
        <w:t>66</w:t>
      </w:r>
      <w:r w:rsidRPr="009F2D1F">
        <w:t>-2017.</w:t>
      </w:r>
    </w:p>
    <w:p w14:paraId="562B8EEC" w14:textId="77777777" w:rsidR="00DB62CD" w:rsidRDefault="00DB62CD" w:rsidP="00DB62CD">
      <w:pPr>
        <w:keepNext/>
        <w:keepLines/>
        <w:spacing w:line="240" w:lineRule="auto"/>
        <w:jc w:val="both"/>
      </w:pPr>
      <w:r w:rsidRPr="0084422C">
        <w:rPr>
          <w:noProof/>
        </w:rPr>
        <w:drawing>
          <wp:inline distT="0" distB="0" distL="0" distR="0" wp14:anchorId="264B7EF9" wp14:editId="3952DB2B">
            <wp:extent cx="8258810" cy="1018540"/>
            <wp:effectExtent l="0" t="0" r="8890" b="0"/>
            <wp:docPr id="1309199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58810" cy="1018540"/>
                    </a:xfrm>
                    <a:prstGeom prst="rect">
                      <a:avLst/>
                    </a:prstGeom>
                    <a:noFill/>
                    <a:ln>
                      <a:noFill/>
                    </a:ln>
                  </pic:spPr>
                </pic:pic>
              </a:graphicData>
            </a:graphic>
          </wp:inline>
        </w:drawing>
      </w:r>
    </w:p>
    <w:p w14:paraId="6016D30B" w14:textId="77777777" w:rsidR="00DB62CD" w:rsidRDefault="00DB62CD" w:rsidP="00DB62CD">
      <w:pPr>
        <w:keepNext/>
        <w:keepLines/>
        <w:spacing w:line="240" w:lineRule="auto"/>
        <w:jc w:val="both"/>
      </w:pPr>
      <w:r>
        <w:t xml:space="preserve">Sources: URBDEMO collection &amp; GHSL. </w:t>
      </w:r>
    </w:p>
    <w:p w14:paraId="66AB28A2" w14:textId="77777777" w:rsidR="00DB62CD" w:rsidRDefault="00DB62CD" w:rsidP="00DB62CD">
      <w:pPr>
        <w:keepNext/>
        <w:keepLines/>
        <w:spacing w:line="240" w:lineRule="auto"/>
        <w:jc w:val="both"/>
      </w:pPr>
      <w:r>
        <w:t>Note: LAC = Latin America and the Caribbean.</w:t>
      </w:r>
      <w:r>
        <w:br w:type="page"/>
      </w:r>
    </w:p>
    <w:p w14:paraId="4F42AE4F" w14:textId="77C78103" w:rsidR="00DB62CD" w:rsidRDefault="00DB62CD" w:rsidP="00DB62CD">
      <w:pPr>
        <w:keepNext/>
        <w:keepLines/>
        <w:spacing w:line="240" w:lineRule="auto"/>
        <w:jc w:val="both"/>
        <w:rPr>
          <w:noProof/>
        </w:rPr>
      </w:pPr>
      <w:r>
        <w:lastRenderedPageBreak/>
        <w:t xml:space="preserve">Table A3: </w:t>
      </w:r>
      <w:r w:rsidRPr="00B641B8">
        <w:t xml:space="preserve">Distribution of the country- and period-specific nexuses between the </w:t>
      </w:r>
      <w:r>
        <w:t xml:space="preserve">rural-urban continuum </w:t>
      </w:r>
      <w:r w:rsidRPr="00B641B8">
        <w:t>and out-migration</w:t>
      </w:r>
      <w:r>
        <w:t xml:space="preserve"> rates</w:t>
      </w:r>
      <w:r w:rsidRPr="00B641B8">
        <w:t xml:space="preserve">, and how this urban gradient in </w:t>
      </w:r>
      <w:r>
        <w:t>out-</w:t>
      </w:r>
      <w:r w:rsidRPr="00B641B8">
        <w:t xml:space="preserve">migration changes over the </w:t>
      </w:r>
      <w:r>
        <w:t>urbanization and development processes</w:t>
      </w:r>
      <w:r w:rsidRPr="00B641B8">
        <w:t xml:space="preserve"> (</w:t>
      </w:r>
      <w:r w:rsidR="007F639F">
        <w:t>global</w:t>
      </w:r>
      <w:r>
        <w:t xml:space="preserve"> slopes</w:t>
      </w:r>
      <w:r w:rsidRPr="00B641B8">
        <w:t>), 41 developing countries 19</w:t>
      </w:r>
      <w:r>
        <w:t>66</w:t>
      </w:r>
      <w:r w:rsidRPr="00B641B8">
        <w:t>-2017.</w:t>
      </w:r>
    </w:p>
    <w:p w14:paraId="4C25F646" w14:textId="783DCB37" w:rsidR="00DB62CD" w:rsidRDefault="00F81D58" w:rsidP="00DB62CD">
      <w:pPr>
        <w:keepNext/>
        <w:keepLines/>
        <w:spacing w:line="240" w:lineRule="auto"/>
        <w:jc w:val="both"/>
      </w:pPr>
      <w:r w:rsidRPr="00F81D58">
        <w:drawing>
          <wp:inline distT="0" distB="0" distL="0" distR="0" wp14:anchorId="36860E0E" wp14:editId="2484052E">
            <wp:extent cx="8258810" cy="3112135"/>
            <wp:effectExtent l="0" t="0" r="8890" b="0"/>
            <wp:docPr id="1350945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58810" cy="3112135"/>
                    </a:xfrm>
                    <a:prstGeom prst="rect">
                      <a:avLst/>
                    </a:prstGeom>
                    <a:noFill/>
                    <a:ln>
                      <a:noFill/>
                    </a:ln>
                  </pic:spPr>
                </pic:pic>
              </a:graphicData>
            </a:graphic>
          </wp:inline>
        </w:drawing>
      </w:r>
    </w:p>
    <w:p w14:paraId="6765B2A5" w14:textId="77777777" w:rsidR="00DB62CD" w:rsidRDefault="00DB62CD" w:rsidP="00DB62CD">
      <w:pPr>
        <w:keepNext/>
        <w:keepLines/>
        <w:spacing w:line="240" w:lineRule="auto"/>
        <w:jc w:val="both"/>
      </w:pPr>
      <w:r>
        <w:t>Sources: URBDEMO collection &amp; GHSL &amp; IASSA SSP (for GDPc) &amp; Our World In Data (for HDI).</w:t>
      </w:r>
    </w:p>
    <w:p w14:paraId="43834E44" w14:textId="20566194" w:rsidR="00DB62CD" w:rsidRDefault="00DB62CD" w:rsidP="00DB62CD">
      <w:pPr>
        <w:keepNext/>
        <w:keepLines/>
        <w:spacing w:line="240" w:lineRule="auto"/>
        <w:jc w:val="both"/>
      </w:pPr>
      <w:r>
        <w:t xml:space="preserve">Notes: * = statistically significant at the 90% level; positive country- and period-specific regression slopes indicate a higher out-migration at the top rather than at the bottom of the rural-urban continuum, while negative slopes indicate the inverse; positive </w:t>
      </w:r>
      <w:r w:rsidR="00F81D58">
        <w:t xml:space="preserve">global </w:t>
      </w:r>
      <w:r>
        <w:t xml:space="preserve">slopes indicate a change over the urbanization process in these country- and period-specific urban gradients from a situation in which migration originates mainly from the bottom of the rural-urban continuum to a situation in which migration essentially comes from the top, while negative </w:t>
      </w:r>
      <w:r w:rsidR="00E371D3">
        <w:t xml:space="preserve">global </w:t>
      </w:r>
      <w:r>
        <w:t>slopes indicate the inverse; GDPc = Gross Domestic Product per capita; HDI = Human Development Index.</w:t>
      </w:r>
    </w:p>
    <w:p w14:paraId="1F5E56E1" w14:textId="77777777" w:rsidR="00DB62CD" w:rsidRDefault="00DB62CD" w:rsidP="00DB62CD">
      <w:pPr>
        <w:keepNext/>
        <w:keepLines/>
        <w:spacing w:line="240" w:lineRule="auto"/>
        <w:jc w:val="both"/>
      </w:pPr>
      <w:r>
        <w:br w:type="page"/>
      </w:r>
    </w:p>
    <w:p w14:paraId="0137B6DB" w14:textId="1C5E8FFF" w:rsidR="00DB62CD" w:rsidRDefault="00DB62CD" w:rsidP="00DB62CD">
      <w:pPr>
        <w:keepNext/>
        <w:keepLines/>
        <w:spacing w:line="240" w:lineRule="auto"/>
        <w:jc w:val="both"/>
        <w:rPr>
          <w:noProof/>
        </w:rPr>
      </w:pPr>
      <w:r>
        <w:lastRenderedPageBreak/>
        <w:t xml:space="preserve">Table A4: </w:t>
      </w:r>
      <w:r w:rsidRPr="001E0770">
        <w:t xml:space="preserve">Distribution of the country- and period-specific nexuses between the </w:t>
      </w:r>
      <w:r>
        <w:t xml:space="preserve">rural-urban continuum </w:t>
      </w:r>
      <w:r w:rsidRPr="001E0770">
        <w:t xml:space="preserve">and </w:t>
      </w:r>
      <w:r>
        <w:t>in</w:t>
      </w:r>
      <w:r w:rsidRPr="001E0770">
        <w:t>-migration</w:t>
      </w:r>
      <w:r>
        <w:t xml:space="preserve"> rates</w:t>
      </w:r>
      <w:r w:rsidRPr="001E0770">
        <w:t xml:space="preserve">, and how this urban gradient in </w:t>
      </w:r>
      <w:r>
        <w:t>in-</w:t>
      </w:r>
      <w:r w:rsidRPr="001E0770">
        <w:t xml:space="preserve">migration changes </w:t>
      </w:r>
      <w:r w:rsidRPr="00B641B8">
        <w:t xml:space="preserve">over the </w:t>
      </w:r>
      <w:r>
        <w:t>urbanization and development processes</w:t>
      </w:r>
      <w:r w:rsidRPr="001E0770">
        <w:t xml:space="preserve"> (</w:t>
      </w:r>
      <w:r w:rsidR="00647FF5">
        <w:t>global</w:t>
      </w:r>
      <w:r>
        <w:t xml:space="preserve"> slope</w:t>
      </w:r>
      <w:r w:rsidRPr="001E0770">
        <w:t>), 41 developing countries 19</w:t>
      </w:r>
      <w:r>
        <w:t>66</w:t>
      </w:r>
      <w:r w:rsidRPr="001E0770">
        <w:t>-2017.</w:t>
      </w:r>
      <w:r w:rsidRPr="005162D6">
        <w:t xml:space="preserve"> </w:t>
      </w:r>
    </w:p>
    <w:p w14:paraId="516E9D1D" w14:textId="7B597400" w:rsidR="00DB62CD" w:rsidRDefault="0016653A" w:rsidP="00DB62CD">
      <w:pPr>
        <w:keepNext/>
        <w:keepLines/>
        <w:spacing w:line="240" w:lineRule="auto"/>
        <w:jc w:val="both"/>
      </w:pPr>
      <w:r w:rsidRPr="0016653A">
        <w:drawing>
          <wp:inline distT="0" distB="0" distL="0" distR="0" wp14:anchorId="7AA07796" wp14:editId="49867A8B">
            <wp:extent cx="8258810" cy="2660015"/>
            <wp:effectExtent l="0" t="0" r="8890" b="6985"/>
            <wp:docPr id="22159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8810" cy="2660015"/>
                    </a:xfrm>
                    <a:prstGeom prst="rect">
                      <a:avLst/>
                    </a:prstGeom>
                    <a:noFill/>
                    <a:ln>
                      <a:noFill/>
                    </a:ln>
                  </pic:spPr>
                </pic:pic>
              </a:graphicData>
            </a:graphic>
          </wp:inline>
        </w:drawing>
      </w:r>
    </w:p>
    <w:p w14:paraId="1B8E4C29" w14:textId="77777777" w:rsidR="00DB62CD" w:rsidRDefault="00DB62CD" w:rsidP="00DB62CD">
      <w:pPr>
        <w:keepNext/>
        <w:keepLines/>
        <w:spacing w:line="240" w:lineRule="auto"/>
        <w:jc w:val="both"/>
      </w:pPr>
      <w:r>
        <w:t>Sources: URBDEMO collection &amp; GHSL</w:t>
      </w:r>
    </w:p>
    <w:p w14:paraId="3D0C920B" w14:textId="03E99399" w:rsidR="00DB62CD" w:rsidRDefault="00DB62CD" w:rsidP="00DB62CD">
      <w:r>
        <w:t xml:space="preserve">Notes: * = statistically significant at the 90% level; positive country- and period-specific regression slopes indicate a higher in-migration at the top rather than at the bottom of the rural-urban continuum, while negative slopes indicate the inverse; positive </w:t>
      </w:r>
      <w:r w:rsidR="00DF595D">
        <w:t xml:space="preserve">global </w:t>
      </w:r>
      <w:r>
        <w:t xml:space="preserve">slopes indicate a change over the urbanization process in these country- and period-specific urban gradients from a situation in which migration mainly focuses on the bottom of the rural-urban continuum to a situation in which migration essentially heads towards the top of the continuum, while negative </w:t>
      </w:r>
      <w:r w:rsidR="00DF595D">
        <w:t xml:space="preserve">global </w:t>
      </w:r>
      <w:r>
        <w:t>slopes indicate the inverse; GDPc = Gross Domestic Product per capita; HDI = Human Development Index.</w:t>
      </w:r>
    </w:p>
    <w:p w14:paraId="4C819AB6" w14:textId="77777777" w:rsidR="006D5210" w:rsidRDefault="006D5210" w:rsidP="00DB62CD">
      <w:pPr>
        <w:sectPr w:rsidR="006D5210" w:rsidSect="00DB62CD">
          <w:pgSz w:w="15840" w:h="12240" w:orient="landscape"/>
          <w:pgMar w:top="1417" w:right="1417" w:bottom="1417" w:left="1417" w:header="720" w:footer="720" w:gutter="0"/>
          <w:cols w:space="720"/>
          <w:docGrid w:linePitch="360"/>
        </w:sectPr>
      </w:pPr>
    </w:p>
    <w:p w14:paraId="395D548E" w14:textId="7A3FF845" w:rsidR="006D5210" w:rsidRPr="00A611BC" w:rsidRDefault="006D5210" w:rsidP="00DB62CD">
      <w:pPr>
        <w:rPr>
          <w:b/>
          <w:bCs/>
        </w:rPr>
      </w:pPr>
      <w:r w:rsidRPr="00A611BC">
        <w:rPr>
          <w:b/>
          <w:bCs/>
        </w:rPr>
        <w:lastRenderedPageBreak/>
        <w:t>References</w:t>
      </w:r>
    </w:p>
    <w:p w14:paraId="5B7C836F" w14:textId="77777777" w:rsidR="00666A5B" w:rsidRPr="00666A5B" w:rsidRDefault="00A611BC" w:rsidP="00666A5B">
      <w:pPr>
        <w:pStyle w:val="Bibliography"/>
      </w:pPr>
      <w:r>
        <w:fldChar w:fldCharType="begin"/>
      </w:r>
      <w:r w:rsidR="00666A5B">
        <w:instrText xml:space="preserve"> ADDIN ZOTERO_BIBL {"uncited":[],"omitted":[],"custom":[]} CSL_BIBLIOGRAPHY </w:instrText>
      </w:r>
      <w:r>
        <w:fldChar w:fldCharType="separate"/>
      </w:r>
      <w:r w:rsidR="00666A5B" w:rsidRPr="00666A5B">
        <w:t xml:space="preserve">Champion, Tony. 2001. “Urbanization, Suburbanization, Counterurbanization and Reurbanization.” In </w:t>
      </w:r>
      <w:r w:rsidR="00666A5B" w:rsidRPr="00666A5B">
        <w:rPr>
          <w:i/>
          <w:iCs/>
        </w:rPr>
        <w:t>Handbook of Urban Studies</w:t>
      </w:r>
      <w:r w:rsidR="00666A5B" w:rsidRPr="00666A5B">
        <w:t>, edited by Ronan Paddison. SAGE Publications.</w:t>
      </w:r>
    </w:p>
    <w:p w14:paraId="52CB297E" w14:textId="77777777" w:rsidR="00666A5B" w:rsidRPr="00666A5B" w:rsidRDefault="00666A5B" w:rsidP="00666A5B">
      <w:pPr>
        <w:pStyle w:val="Bibliography"/>
      </w:pPr>
      <w:r w:rsidRPr="00666A5B">
        <w:t xml:space="preserve">Du, Wenxiu, Andrew Ding, Dorothee Beckendorff, and Mathias Lerch. 2025. “Functional Urban Areas – Application of the Concept on Traditional Longitudinal Data for Intra- and Inter-City Analysis.” </w:t>
      </w:r>
      <w:r w:rsidRPr="00666A5B">
        <w:rPr>
          <w:i/>
          <w:iCs/>
        </w:rPr>
        <w:t>Paper Submitted for Publication</w:t>
      </w:r>
      <w:r w:rsidRPr="00666A5B">
        <w:t>.</w:t>
      </w:r>
    </w:p>
    <w:p w14:paraId="57039D64" w14:textId="77777777" w:rsidR="00666A5B" w:rsidRPr="00666A5B" w:rsidRDefault="00666A5B" w:rsidP="00666A5B">
      <w:pPr>
        <w:pStyle w:val="Bibliography"/>
      </w:pPr>
      <w:r w:rsidRPr="00666A5B">
        <w:t xml:space="preserve">OECD/European Commission. 2020. </w:t>
      </w:r>
      <w:r w:rsidRPr="00666A5B">
        <w:rPr>
          <w:i/>
          <w:iCs/>
        </w:rPr>
        <w:t>Cities in the World: A New Perspective on Urbanisation</w:t>
      </w:r>
      <w:r w:rsidRPr="00666A5B">
        <w:t>. OECD Publishing. https://doi.org/10.1787/d0efcbda-en &amp; https://human-settlement.emergency.copernicus.eu/ghs_fua.php.</w:t>
      </w:r>
    </w:p>
    <w:p w14:paraId="284BF620" w14:textId="3590C7D9" w:rsidR="006D5210" w:rsidRDefault="00A611BC" w:rsidP="00DB62CD">
      <w:r>
        <w:fldChar w:fldCharType="end"/>
      </w:r>
    </w:p>
    <w:p w14:paraId="14D76386" w14:textId="77777777" w:rsidR="00DB62CD" w:rsidRDefault="00DB62CD"/>
    <w:sectPr w:rsidR="00DB62CD" w:rsidSect="006D521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2CD"/>
    <w:rsid w:val="00010FB5"/>
    <w:rsid w:val="000146AC"/>
    <w:rsid w:val="00080F0A"/>
    <w:rsid w:val="000903E3"/>
    <w:rsid w:val="00101D7F"/>
    <w:rsid w:val="0016653A"/>
    <w:rsid w:val="001979DA"/>
    <w:rsid w:val="002273D5"/>
    <w:rsid w:val="00283BE1"/>
    <w:rsid w:val="002C5A16"/>
    <w:rsid w:val="002C6049"/>
    <w:rsid w:val="00330F07"/>
    <w:rsid w:val="0034467B"/>
    <w:rsid w:val="003C2D52"/>
    <w:rsid w:val="003E3EE6"/>
    <w:rsid w:val="003F3B7C"/>
    <w:rsid w:val="00446C7C"/>
    <w:rsid w:val="004B53EC"/>
    <w:rsid w:val="004D75E6"/>
    <w:rsid w:val="005C0EF1"/>
    <w:rsid w:val="00647FF5"/>
    <w:rsid w:val="00666A5B"/>
    <w:rsid w:val="006738B5"/>
    <w:rsid w:val="00684E7A"/>
    <w:rsid w:val="006D5210"/>
    <w:rsid w:val="00710ADA"/>
    <w:rsid w:val="007F4A95"/>
    <w:rsid w:val="007F639F"/>
    <w:rsid w:val="00821E7B"/>
    <w:rsid w:val="008373B4"/>
    <w:rsid w:val="00877057"/>
    <w:rsid w:val="008E034B"/>
    <w:rsid w:val="00916C58"/>
    <w:rsid w:val="0092003F"/>
    <w:rsid w:val="00946284"/>
    <w:rsid w:val="00983506"/>
    <w:rsid w:val="009A5FA8"/>
    <w:rsid w:val="00A611BC"/>
    <w:rsid w:val="00B47E90"/>
    <w:rsid w:val="00B64010"/>
    <w:rsid w:val="00B928AE"/>
    <w:rsid w:val="00BC5F8C"/>
    <w:rsid w:val="00BD7A0D"/>
    <w:rsid w:val="00C41AE7"/>
    <w:rsid w:val="00C85C31"/>
    <w:rsid w:val="00CF7EDF"/>
    <w:rsid w:val="00D0116C"/>
    <w:rsid w:val="00D2719F"/>
    <w:rsid w:val="00D32E22"/>
    <w:rsid w:val="00DA4562"/>
    <w:rsid w:val="00DB62CD"/>
    <w:rsid w:val="00DF595D"/>
    <w:rsid w:val="00DF6A75"/>
    <w:rsid w:val="00E00BED"/>
    <w:rsid w:val="00E20382"/>
    <w:rsid w:val="00E321A0"/>
    <w:rsid w:val="00E371D3"/>
    <w:rsid w:val="00E52617"/>
    <w:rsid w:val="00F16B28"/>
    <w:rsid w:val="00F81D58"/>
    <w:rsid w:val="00F90053"/>
    <w:rsid w:val="00FA36E6"/>
    <w:rsid w:val="00FB76CC"/>
    <w:rsid w:val="00FC4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14BAE"/>
  <w15:chartTrackingRefBased/>
  <w15:docId w15:val="{CD3E1394-037C-42DF-B828-CCCE2002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62CD"/>
    <w:pPr>
      <w:spacing w:line="259" w:lineRule="auto"/>
    </w:pPr>
    <w:rPr>
      <w:sz w:val="22"/>
      <w:szCs w:val="22"/>
    </w:rPr>
  </w:style>
  <w:style w:type="paragraph" w:styleId="Heading1">
    <w:name w:val="heading 1"/>
    <w:basedOn w:val="Normal"/>
    <w:next w:val="Normal"/>
    <w:link w:val="Heading1Char"/>
    <w:uiPriority w:val="9"/>
    <w:qFormat/>
    <w:rsid w:val="00DB62C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2C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2CD"/>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2CD"/>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DB62CD"/>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DB62C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B62CD"/>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B62CD"/>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B62CD"/>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2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2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2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2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2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2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2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2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2CD"/>
    <w:rPr>
      <w:rFonts w:eastAsiaTheme="majorEastAsia" w:cstheme="majorBidi"/>
      <w:color w:val="272727" w:themeColor="text1" w:themeTint="D8"/>
    </w:rPr>
  </w:style>
  <w:style w:type="paragraph" w:styleId="Title">
    <w:name w:val="Title"/>
    <w:basedOn w:val="Normal"/>
    <w:next w:val="Normal"/>
    <w:link w:val="TitleChar"/>
    <w:uiPriority w:val="10"/>
    <w:qFormat/>
    <w:rsid w:val="00DB6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2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2CD"/>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2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2CD"/>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B62CD"/>
    <w:rPr>
      <w:i/>
      <w:iCs/>
      <w:color w:val="404040" w:themeColor="text1" w:themeTint="BF"/>
    </w:rPr>
  </w:style>
  <w:style w:type="paragraph" w:styleId="ListParagraph">
    <w:name w:val="List Paragraph"/>
    <w:basedOn w:val="Normal"/>
    <w:uiPriority w:val="34"/>
    <w:qFormat/>
    <w:rsid w:val="00DB62CD"/>
    <w:pPr>
      <w:spacing w:line="278" w:lineRule="auto"/>
      <w:ind w:left="720"/>
      <w:contextualSpacing/>
    </w:pPr>
    <w:rPr>
      <w:sz w:val="24"/>
      <w:szCs w:val="24"/>
    </w:rPr>
  </w:style>
  <w:style w:type="character" w:styleId="IntenseEmphasis">
    <w:name w:val="Intense Emphasis"/>
    <w:basedOn w:val="DefaultParagraphFont"/>
    <w:uiPriority w:val="21"/>
    <w:qFormat/>
    <w:rsid w:val="00DB62CD"/>
    <w:rPr>
      <w:i/>
      <w:iCs/>
      <w:color w:val="0F4761" w:themeColor="accent1" w:themeShade="BF"/>
    </w:rPr>
  </w:style>
  <w:style w:type="paragraph" w:styleId="IntenseQuote">
    <w:name w:val="Intense Quote"/>
    <w:basedOn w:val="Normal"/>
    <w:next w:val="Normal"/>
    <w:link w:val="IntenseQuoteChar"/>
    <w:uiPriority w:val="30"/>
    <w:qFormat/>
    <w:rsid w:val="00DB62C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DB62CD"/>
    <w:rPr>
      <w:i/>
      <w:iCs/>
      <w:color w:val="0F4761" w:themeColor="accent1" w:themeShade="BF"/>
    </w:rPr>
  </w:style>
  <w:style w:type="character" w:styleId="IntenseReference">
    <w:name w:val="Intense Reference"/>
    <w:basedOn w:val="DefaultParagraphFont"/>
    <w:uiPriority w:val="32"/>
    <w:qFormat/>
    <w:rsid w:val="00DB62CD"/>
    <w:rPr>
      <w:b/>
      <w:bCs/>
      <w:smallCaps/>
      <w:color w:val="0F4761" w:themeColor="accent1" w:themeShade="BF"/>
      <w:spacing w:val="5"/>
    </w:rPr>
  </w:style>
  <w:style w:type="paragraph" w:styleId="Bibliography">
    <w:name w:val="Bibliography"/>
    <w:basedOn w:val="Normal"/>
    <w:next w:val="Normal"/>
    <w:uiPriority w:val="37"/>
    <w:unhideWhenUsed/>
    <w:rsid w:val="00A611BC"/>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2501</Words>
  <Characters>14257</Characters>
  <Application>Microsoft Office Word</Application>
  <DocSecurity>0</DocSecurity>
  <Lines>118</Lines>
  <Paragraphs>33</Paragraphs>
  <ScaleCrop>false</ScaleCrop>
  <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Lerch</dc:creator>
  <cp:keywords/>
  <dc:description/>
  <cp:lastModifiedBy>Mathias Lerch</cp:lastModifiedBy>
  <cp:revision>7</cp:revision>
  <dcterms:created xsi:type="dcterms:W3CDTF">2026-02-12T16:10:00Z</dcterms:created>
  <dcterms:modified xsi:type="dcterms:W3CDTF">2026-02-12T16:15:00Z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zotero-version="8.0.2"&gt;&lt;session id="MmjbqICY"/&gt;&lt;style id="http://www.zotero.org/styles/chicago-author-date" locale="en-US"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