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90" w:rsidRPr="00FB3D90" w:rsidRDefault="00FB3D90" w:rsidP="00FB3D9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B3D90">
        <w:rPr>
          <w:rFonts w:ascii="Times New Roman" w:hAnsi="Times New Roman" w:cs="Times New Roman"/>
          <w:b/>
          <w:sz w:val="24"/>
        </w:rPr>
        <w:t>Table</w:t>
      </w:r>
      <w:r w:rsidR="0049595E" w:rsidRPr="004959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595E" w:rsidRPr="00FB3D90">
        <w:rPr>
          <w:rFonts w:ascii="Times New Roman" w:hAnsi="Times New Roman" w:cs="Times New Roman"/>
          <w:b/>
          <w:sz w:val="24"/>
          <w:szCs w:val="24"/>
        </w:rPr>
        <w:t>S3</w:t>
      </w:r>
      <w:r w:rsidR="0049595E">
        <w:rPr>
          <w:rFonts w:ascii="Times New Roman" w:hAnsi="Times New Roman" w:cs="Times New Roman" w:hint="eastAsia"/>
          <w:b/>
          <w:sz w:val="24"/>
          <w:szCs w:val="24"/>
        </w:rPr>
        <w:tab/>
      </w:r>
      <w:r w:rsidRPr="00FB3D90">
        <w:rPr>
          <w:rFonts w:ascii="Times New Roman" w:hAnsi="Times New Roman" w:cs="Times New Roman"/>
          <w:b/>
          <w:sz w:val="24"/>
        </w:rPr>
        <w:t>Statistical analysis of 3 quality r</w:t>
      </w:r>
      <w:r w:rsidR="001A552C">
        <w:rPr>
          <w:rFonts w:ascii="Times New Roman" w:hAnsi="Times New Roman" w:cs="Times New Roman"/>
          <w:b/>
          <w:sz w:val="24"/>
        </w:rPr>
        <w:t xml:space="preserve">elated traits for 277 </w:t>
      </w:r>
      <w:r w:rsidR="009B522B">
        <w:rPr>
          <w:rFonts w:ascii="Times New Roman" w:hAnsi="Times New Roman" w:cs="Times New Roman"/>
          <w:b/>
          <w:sz w:val="24"/>
        </w:rPr>
        <w:t>line</w:t>
      </w:r>
      <w:bookmarkStart w:id="0" w:name="_GoBack"/>
      <w:bookmarkEnd w:id="0"/>
      <w:r w:rsidR="001A552C">
        <w:rPr>
          <w:rFonts w:ascii="Times New Roman" w:hAnsi="Times New Roman" w:cs="Times New Roman"/>
          <w:b/>
          <w:sz w:val="24"/>
        </w:rPr>
        <w:t>s</w:t>
      </w:r>
    </w:p>
    <w:tbl>
      <w:tblPr>
        <w:tblW w:w="8522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0"/>
        <w:gridCol w:w="1091"/>
        <w:gridCol w:w="1721"/>
        <w:gridCol w:w="1716"/>
        <w:gridCol w:w="1555"/>
        <w:gridCol w:w="1539"/>
      </w:tblGrid>
      <w:tr w:rsidR="00FB3D90" w:rsidRPr="00FB3D90" w:rsidTr="0098431D">
        <w:trPr>
          <w:trHeight w:val="759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Trait 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Year </w:t>
            </w: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Mean±SD 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Range 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CV/% 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>F-value</w:t>
            </w:r>
          </w:p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>(Genotype)</w:t>
            </w:r>
          </w:p>
        </w:tc>
      </w:tr>
      <w:tr w:rsidR="00FB3D90" w:rsidRPr="00FB3D90" w:rsidTr="0098431D">
        <w:trPr>
          <w:trHeight w:val="388"/>
          <w:jc w:val="center"/>
        </w:trPr>
        <w:tc>
          <w:tcPr>
            <w:tcW w:w="900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GT 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2014 </w:t>
            </w:r>
          </w:p>
        </w:tc>
        <w:tc>
          <w:tcPr>
            <w:tcW w:w="1721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>4.97±1.27</w:t>
            </w:r>
          </w:p>
        </w:tc>
        <w:tc>
          <w:tcPr>
            <w:tcW w:w="1716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3-7 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25.56 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>84.862**</w:t>
            </w:r>
          </w:p>
        </w:tc>
      </w:tr>
      <w:tr w:rsidR="00FB3D90" w:rsidRPr="00FB3D90" w:rsidTr="0098431D">
        <w:trPr>
          <w:trHeight w:val="388"/>
          <w:jc w:val="center"/>
        </w:trPr>
        <w:tc>
          <w:tcPr>
            <w:tcW w:w="90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AC </w:t>
            </w:r>
          </w:p>
        </w:tc>
        <w:tc>
          <w:tcPr>
            <w:tcW w:w="1091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2014 </w:t>
            </w:r>
          </w:p>
        </w:tc>
        <w:tc>
          <w:tcPr>
            <w:tcW w:w="1721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>20.31±7.22</w:t>
            </w:r>
          </w:p>
        </w:tc>
        <w:tc>
          <w:tcPr>
            <w:tcW w:w="171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>7.40-34.66</w:t>
            </w:r>
          </w:p>
        </w:tc>
        <w:tc>
          <w:tcPr>
            <w:tcW w:w="155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>35.53</w:t>
            </w:r>
          </w:p>
        </w:tc>
        <w:tc>
          <w:tcPr>
            <w:tcW w:w="1539" w:type="dxa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>301.354**</w:t>
            </w:r>
          </w:p>
        </w:tc>
      </w:tr>
      <w:tr w:rsidR="00FB3D90" w:rsidRPr="00FB3D90" w:rsidTr="0098431D">
        <w:trPr>
          <w:trHeight w:val="388"/>
          <w:jc w:val="center"/>
        </w:trPr>
        <w:tc>
          <w:tcPr>
            <w:tcW w:w="90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GC </w:t>
            </w:r>
          </w:p>
        </w:tc>
        <w:tc>
          <w:tcPr>
            <w:tcW w:w="1091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2014 </w:t>
            </w:r>
          </w:p>
        </w:tc>
        <w:tc>
          <w:tcPr>
            <w:tcW w:w="1721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>86.69±13.98</w:t>
            </w:r>
          </w:p>
        </w:tc>
        <w:tc>
          <w:tcPr>
            <w:tcW w:w="171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>32-100</w:t>
            </w:r>
          </w:p>
        </w:tc>
        <w:tc>
          <w:tcPr>
            <w:tcW w:w="155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>16.12</w:t>
            </w:r>
          </w:p>
        </w:tc>
        <w:tc>
          <w:tcPr>
            <w:tcW w:w="1539" w:type="dxa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>340.426**</w:t>
            </w:r>
          </w:p>
        </w:tc>
      </w:tr>
      <w:tr w:rsidR="00FB3D90" w:rsidRPr="00FB3D90" w:rsidTr="0098431D">
        <w:trPr>
          <w:trHeight w:val="388"/>
          <w:jc w:val="center"/>
        </w:trPr>
        <w:tc>
          <w:tcPr>
            <w:tcW w:w="900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TPC </w:t>
            </w:r>
          </w:p>
        </w:tc>
        <w:tc>
          <w:tcPr>
            <w:tcW w:w="1091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2014 </w:t>
            </w:r>
          </w:p>
        </w:tc>
        <w:tc>
          <w:tcPr>
            <w:tcW w:w="1721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9.25±1.13 </w:t>
            </w:r>
          </w:p>
        </w:tc>
        <w:tc>
          <w:tcPr>
            <w:tcW w:w="171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5.97-12.9 </w:t>
            </w:r>
          </w:p>
        </w:tc>
        <w:tc>
          <w:tcPr>
            <w:tcW w:w="155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 xml:space="preserve">12.19 </w:t>
            </w:r>
          </w:p>
        </w:tc>
        <w:tc>
          <w:tcPr>
            <w:tcW w:w="1539" w:type="dxa"/>
            <w:hideMark/>
          </w:tcPr>
          <w:p w:rsidR="00FB3D90" w:rsidRPr="00FB3D90" w:rsidRDefault="00FB3D90" w:rsidP="00DD3A7E">
            <w:pPr>
              <w:jc w:val="center"/>
              <w:rPr>
                <w:rFonts w:ascii="Times New Roman" w:eastAsiaTheme="majorEastAsia" w:hAnsi="Times New Roman" w:cs="Times New Roman"/>
                <w:sz w:val="21"/>
                <w:szCs w:val="21"/>
              </w:rPr>
            </w:pPr>
            <w:r w:rsidRPr="00FB3D90">
              <w:rPr>
                <w:rFonts w:ascii="Times New Roman" w:eastAsiaTheme="majorEastAsia" w:hAnsi="Times New Roman" w:cs="Times New Roman"/>
                <w:szCs w:val="21"/>
              </w:rPr>
              <w:t>18.976**</w:t>
            </w:r>
          </w:p>
        </w:tc>
      </w:tr>
    </w:tbl>
    <w:p w:rsidR="00FB3D90" w:rsidRPr="00FB3D90" w:rsidRDefault="00FB3D90" w:rsidP="008A05C4">
      <w:pPr>
        <w:spacing w:line="360" w:lineRule="auto"/>
        <w:rPr>
          <w:rFonts w:ascii="Times New Roman" w:eastAsiaTheme="majorEastAsia" w:hAnsi="Times New Roman" w:cs="Times New Roman"/>
          <w:kern w:val="2"/>
          <w:sz w:val="24"/>
        </w:rPr>
      </w:pPr>
      <w:r w:rsidRPr="00FB3D90">
        <w:rPr>
          <w:rFonts w:ascii="Times New Roman" w:eastAsiaTheme="majorEastAsia" w:hAnsi="Times New Roman" w:cs="Times New Roman"/>
          <w:sz w:val="24"/>
        </w:rPr>
        <w:t xml:space="preserve"> GT</w:t>
      </w:r>
      <w:r w:rsidRPr="00FB3D90">
        <w:rPr>
          <w:rFonts w:ascii="Times New Roman" w:eastAsiaTheme="majorEastAsia" w:cs="Times New Roman"/>
          <w:sz w:val="24"/>
        </w:rPr>
        <w:t>：</w:t>
      </w:r>
      <w:r w:rsidRPr="00FB3D90">
        <w:rPr>
          <w:rFonts w:ascii="Times New Roman" w:hAnsi="Times New Roman" w:cs="Times New Roman"/>
          <w:sz w:val="24"/>
          <w:szCs w:val="24"/>
        </w:rPr>
        <w:t xml:space="preserve">gelatinization temperature, </w:t>
      </w:r>
      <w:r w:rsidRPr="00FB3D90">
        <w:rPr>
          <w:rFonts w:ascii="Times New Roman" w:eastAsiaTheme="majorEastAsia" w:hAnsi="Times New Roman" w:cs="Times New Roman"/>
          <w:sz w:val="24"/>
        </w:rPr>
        <w:t>AC</w:t>
      </w:r>
      <w:r w:rsidRPr="00FB3D90">
        <w:rPr>
          <w:rFonts w:ascii="Times New Roman" w:eastAsiaTheme="majorEastAsia" w:cs="Times New Roman"/>
          <w:sz w:val="24"/>
        </w:rPr>
        <w:t>：</w:t>
      </w:r>
      <w:r w:rsidRPr="00FB3D90">
        <w:rPr>
          <w:rFonts w:ascii="Times New Roman" w:hAnsi="Times New Roman" w:cs="Times New Roman"/>
          <w:sz w:val="24"/>
          <w:szCs w:val="24"/>
        </w:rPr>
        <w:t xml:space="preserve">Amylose content, </w:t>
      </w:r>
      <w:r w:rsidRPr="00FB3D90">
        <w:rPr>
          <w:rFonts w:ascii="Times New Roman" w:eastAsiaTheme="majorEastAsia" w:hAnsi="Times New Roman" w:cs="Times New Roman"/>
          <w:sz w:val="24"/>
        </w:rPr>
        <w:t>GC</w:t>
      </w:r>
      <w:r w:rsidRPr="00FB3D90">
        <w:rPr>
          <w:rFonts w:ascii="Times New Roman" w:eastAsiaTheme="majorEastAsia" w:cs="Times New Roman"/>
          <w:sz w:val="24"/>
        </w:rPr>
        <w:t>：</w:t>
      </w:r>
      <w:r w:rsidRPr="00FB3D90">
        <w:rPr>
          <w:rFonts w:ascii="Times New Roman" w:hAnsi="Times New Roman" w:cs="Times New Roman"/>
          <w:sz w:val="24"/>
          <w:szCs w:val="24"/>
        </w:rPr>
        <w:t xml:space="preserve">gel consistency, </w:t>
      </w:r>
      <w:r w:rsidRPr="00FB3D90">
        <w:rPr>
          <w:rFonts w:ascii="Times New Roman" w:eastAsiaTheme="majorEastAsia" w:hAnsi="Times New Roman" w:cs="Times New Roman"/>
          <w:sz w:val="24"/>
        </w:rPr>
        <w:t>TPC</w:t>
      </w:r>
      <w:r w:rsidRPr="00FB3D90">
        <w:rPr>
          <w:rFonts w:ascii="Times New Roman" w:eastAsiaTheme="majorEastAsia" w:cs="Times New Roman"/>
          <w:sz w:val="24"/>
        </w:rPr>
        <w:t>：</w:t>
      </w:r>
      <w:r w:rsidRPr="00FB3D90">
        <w:rPr>
          <w:rFonts w:ascii="Times New Roman" w:eastAsiaTheme="majorEastAsia" w:hAnsi="Times New Roman" w:cs="Times New Roman"/>
          <w:sz w:val="24"/>
        </w:rPr>
        <w:t>Total protein content,</w:t>
      </w:r>
      <w:r w:rsidRPr="00FB3D90">
        <w:rPr>
          <w:rFonts w:ascii="Times New Roman" w:hAnsi="Times New Roman" w:cs="Times New Roman"/>
          <w:sz w:val="24"/>
        </w:rPr>
        <w:t xml:space="preserve"> **:</w:t>
      </w:r>
      <w:r w:rsidR="00224DCA">
        <w:rPr>
          <w:rFonts w:ascii="Times New Roman" w:hAnsi="Times New Roman" w:cs="Times New Roman" w:hint="eastAsia"/>
          <w:sz w:val="24"/>
        </w:rPr>
        <w:t xml:space="preserve"> </w:t>
      </w:r>
      <w:r w:rsidRPr="00224DCA">
        <w:rPr>
          <w:rFonts w:ascii="Times New Roman" w:hAnsi="Times New Roman" w:cs="Times New Roman"/>
          <w:i/>
          <w:sz w:val="24"/>
        </w:rPr>
        <w:t>P</w:t>
      </w:r>
      <w:r w:rsidR="00224DCA">
        <w:rPr>
          <w:rFonts w:ascii="Times New Roman" w:hAnsi="Times New Roman" w:cs="Times New Roman" w:hint="eastAsia"/>
          <w:sz w:val="24"/>
        </w:rPr>
        <w:t xml:space="preserve"> </w:t>
      </w:r>
      <w:r w:rsidRPr="00FB3D90">
        <w:rPr>
          <w:rFonts w:ascii="Times New Roman" w:hAnsi="Times New Roman" w:cs="Times New Roman"/>
          <w:sz w:val="24"/>
        </w:rPr>
        <w:t>&lt;</w:t>
      </w:r>
      <w:r w:rsidR="00224DCA">
        <w:rPr>
          <w:rFonts w:ascii="Times New Roman" w:hAnsi="Times New Roman" w:cs="Times New Roman" w:hint="eastAsia"/>
          <w:sz w:val="24"/>
        </w:rPr>
        <w:t xml:space="preserve"> </w:t>
      </w:r>
      <w:r w:rsidRPr="00FB3D90">
        <w:rPr>
          <w:rFonts w:ascii="Times New Roman" w:hAnsi="Times New Roman" w:cs="Times New Roman"/>
          <w:sz w:val="24"/>
        </w:rPr>
        <w:t>0.01</w:t>
      </w:r>
    </w:p>
    <w:p w:rsidR="004358AB" w:rsidRPr="00224DCA" w:rsidRDefault="004358AB" w:rsidP="00D31D50">
      <w:pPr>
        <w:spacing w:line="220" w:lineRule="atLeast"/>
        <w:rPr>
          <w:rFonts w:ascii="Times New Roman" w:hAnsi="Times New Roman" w:cs="Times New Roman"/>
        </w:rPr>
      </w:pPr>
    </w:p>
    <w:sectPr w:rsidR="004358AB" w:rsidRPr="00224DCA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F90" w:rsidRDefault="00486F90" w:rsidP="00FB3D90">
      <w:pPr>
        <w:spacing w:after="0"/>
      </w:pPr>
      <w:r>
        <w:separator/>
      </w:r>
    </w:p>
  </w:endnote>
  <w:endnote w:type="continuationSeparator" w:id="0">
    <w:p w:rsidR="00486F90" w:rsidRDefault="00486F90" w:rsidP="00FB3D9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F90" w:rsidRDefault="00486F90" w:rsidP="00FB3D90">
      <w:pPr>
        <w:spacing w:after="0"/>
      </w:pPr>
      <w:r>
        <w:separator/>
      </w:r>
    </w:p>
  </w:footnote>
  <w:footnote w:type="continuationSeparator" w:id="0">
    <w:p w:rsidR="00486F90" w:rsidRDefault="00486F90" w:rsidP="00FB3D9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A552C"/>
    <w:rsid w:val="00224DCA"/>
    <w:rsid w:val="00323B43"/>
    <w:rsid w:val="003D37D8"/>
    <w:rsid w:val="00426133"/>
    <w:rsid w:val="004358AB"/>
    <w:rsid w:val="00473462"/>
    <w:rsid w:val="00486F90"/>
    <w:rsid w:val="0049595E"/>
    <w:rsid w:val="005408E5"/>
    <w:rsid w:val="005979A2"/>
    <w:rsid w:val="008A05C4"/>
    <w:rsid w:val="008B7726"/>
    <w:rsid w:val="0098431D"/>
    <w:rsid w:val="009B522B"/>
    <w:rsid w:val="00CE0830"/>
    <w:rsid w:val="00D31D50"/>
    <w:rsid w:val="00FB3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D90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3D9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3D9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3D9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3D90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wyheng</cp:lastModifiedBy>
  <cp:revision>8</cp:revision>
  <dcterms:created xsi:type="dcterms:W3CDTF">2008-09-11T17:20:00Z</dcterms:created>
  <dcterms:modified xsi:type="dcterms:W3CDTF">2016-06-12T15:07:00Z</dcterms:modified>
</cp:coreProperties>
</file>