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82" w:rsidRDefault="00B04382" w:rsidP="00B04382">
      <w:pPr>
        <w:rPr>
          <w:b/>
          <w:sz w:val="24"/>
          <w:szCs w:val="24"/>
        </w:rPr>
      </w:pPr>
      <w:r w:rsidRPr="0019780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upplementary Material</w:t>
      </w:r>
    </w:p>
    <w:p w:rsidR="00B04382" w:rsidRPr="007C43C8" w:rsidRDefault="00B04382" w:rsidP="00B04382">
      <w:pPr>
        <w:widowControl w:val="0"/>
        <w:spacing w:line="240" w:lineRule="auto"/>
        <w:rPr>
          <w:rFonts w:cs="Calibri"/>
          <w:b/>
          <w:bCs/>
        </w:rPr>
      </w:pPr>
      <w:r w:rsidRPr="007C43C8">
        <w:rPr>
          <w:rFonts w:cs="Calibri"/>
          <w:b/>
          <w:bCs/>
        </w:rPr>
        <w:t xml:space="preserve">Table </w:t>
      </w:r>
      <w:proofErr w:type="spellStart"/>
      <w:r w:rsidRPr="007C43C8">
        <w:rPr>
          <w:rFonts w:cs="Calibri"/>
          <w:b/>
          <w:bCs/>
        </w:rPr>
        <w:t>S1</w:t>
      </w:r>
      <w:proofErr w:type="spellEnd"/>
      <w:r w:rsidRPr="007C43C8">
        <w:rPr>
          <w:rFonts w:cs="Calibri"/>
          <w:b/>
          <w:bCs/>
        </w:rPr>
        <w:t xml:space="preserve"> </w:t>
      </w:r>
      <w:r w:rsidRPr="007C43C8">
        <w:rPr>
          <w:i/>
          <w:color w:val="000000"/>
        </w:rPr>
        <w:t xml:space="preserve">Analysis of covariance </w:t>
      </w:r>
      <w:r>
        <w:rPr>
          <w:i/>
          <w:color w:val="000000"/>
        </w:rPr>
        <w:t>for the factors</w:t>
      </w:r>
      <w:r w:rsidRPr="007C43C8">
        <w:rPr>
          <w:i/>
          <w:color w:val="000000"/>
        </w:rPr>
        <w:t xml:space="preserve"> genotype, water treatment </w:t>
      </w:r>
      <w:r>
        <w:rPr>
          <w:i/>
          <w:color w:val="000000"/>
        </w:rPr>
        <w:t>(</w:t>
      </w:r>
      <w:r w:rsidRPr="007C43C8">
        <w:rPr>
          <w:i/>
          <w:color w:val="000000"/>
        </w:rPr>
        <w:t>Treat</w:t>
      </w:r>
      <w:r>
        <w:rPr>
          <w:i/>
          <w:color w:val="000000"/>
        </w:rPr>
        <w:t xml:space="preserve">; WW and </w:t>
      </w:r>
      <w:proofErr w:type="spellStart"/>
      <w:r>
        <w:rPr>
          <w:i/>
          <w:color w:val="000000"/>
        </w:rPr>
        <w:t>EWS</w:t>
      </w:r>
      <w:proofErr w:type="spellEnd"/>
      <w:r w:rsidRPr="007C43C8">
        <w:rPr>
          <w:i/>
          <w:color w:val="000000"/>
        </w:rPr>
        <w:t>)</w:t>
      </w:r>
      <w:r>
        <w:rPr>
          <w:i/>
          <w:color w:val="000000"/>
        </w:rPr>
        <w:t>,</w:t>
      </w:r>
      <w:r w:rsidRPr="007C43C8">
        <w:rPr>
          <w:i/>
          <w:color w:val="000000"/>
        </w:rPr>
        <w:t xml:space="preserve"> sampling time (Harvest</w:t>
      </w:r>
      <w:r>
        <w:rPr>
          <w:i/>
          <w:color w:val="000000"/>
        </w:rPr>
        <w:t>; flowering and maturity</w:t>
      </w:r>
      <w:r w:rsidRPr="007C43C8">
        <w:rPr>
          <w:i/>
          <w:color w:val="000000"/>
        </w:rPr>
        <w:t>)</w:t>
      </w:r>
      <w:r>
        <w:rPr>
          <w:i/>
          <w:color w:val="000000"/>
        </w:rPr>
        <w:t xml:space="preserve"> and their interaction for the traits: </w:t>
      </w:r>
      <w:r>
        <w:rPr>
          <w:color w:val="000000"/>
        </w:rPr>
        <w:t>root dry weight at different depth (between 0 and 150 cm)</w:t>
      </w:r>
      <w:r>
        <w:rPr>
          <w:i/>
          <w:color w:val="000000"/>
        </w:rPr>
        <w:t xml:space="preserve">, </w:t>
      </w:r>
      <w:r w:rsidRPr="007C43C8">
        <w:rPr>
          <w:i/>
          <w:color w:val="000000"/>
        </w:rPr>
        <w:t>rooting depth (</w:t>
      </w:r>
      <w:proofErr w:type="spellStart"/>
      <w:r w:rsidRPr="007C43C8">
        <w:rPr>
          <w:i/>
          <w:color w:val="000000"/>
        </w:rPr>
        <w:t>D</w:t>
      </w:r>
      <w:r w:rsidRPr="007C43C8">
        <w:rPr>
          <w:i/>
          <w:color w:val="000000"/>
          <w:vertAlign w:val="subscript"/>
        </w:rPr>
        <w:t>95</w:t>
      </w:r>
      <w:proofErr w:type="spellEnd"/>
      <w:r w:rsidRPr="007C43C8">
        <w:rPr>
          <w:i/>
          <w:color w:val="000000"/>
        </w:rPr>
        <w:t>), total root dry weight (</w:t>
      </w:r>
      <w:proofErr w:type="spellStart"/>
      <w:r w:rsidRPr="007C43C8">
        <w:rPr>
          <w:i/>
          <w:color w:val="000000"/>
        </w:rPr>
        <w:t>DW</w:t>
      </w:r>
      <w:r w:rsidRPr="007C43C8">
        <w:rPr>
          <w:i/>
          <w:color w:val="000000"/>
          <w:vertAlign w:val="subscript"/>
        </w:rPr>
        <w:t>Rt</w:t>
      </w:r>
      <w:proofErr w:type="spellEnd"/>
      <w:r w:rsidRPr="007C43C8">
        <w:rPr>
          <w:i/>
          <w:color w:val="000000"/>
        </w:rPr>
        <w:t xml:space="preserve">), dry weight of </w:t>
      </w:r>
      <w:r>
        <w:rPr>
          <w:i/>
          <w:color w:val="000000"/>
        </w:rPr>
        <w:t>s</w:t>
      </w:r>
      <w:r w:rsidRPr="007C43C8">
        <w:rPr>
          <w:i/>
          <w:color w:val="000000"/>
        </w:rPr>
        <w:t>traw (</w:t>
      </w:r>
      <w:proofErr w:type="spellStart"/>
      <w:r w:rsidRPr="007C43C8">
        <w:rPr>
          <w:i/>
          <w:color w:val="000000"/>
        </w:rPr>
        <w:t>DW</w:t>
      </w:r>
      <w:r w:rsidRPr="007C43C8">
        <w:rPr>
          <w:i/>
          <w:color w:val="000000"/>
          <w:vertAlign w:val="subscript"/>
        </w:rPr>
        <w:t>St</w:t>
      </w:r>
      <w:proofErr w:type="spellEnd"/>
      <w:r w:rsidRPr="007C43C8">
        <w:rPr>
          <w:i/>
          <w:color w:val="000000"/>
        </w:rPr>
        <w:t>), ear dry weight (</w:t>
      </w:r>
      <w:proofErr w:type="spellStart"/>
      <w:r w:rsidRPr="007C43C8">
        <w:rPr>
          <w:i/>
          <w:color w:val="000000"/>
        </w:rPr>
        <w:t>DW</w:t>
      </w:r>
      <w:r w:rsidRPr="007C43C8">
        <w:rPr>
          <w:i/>
          <w:color w:val="000000"/>
          <w:vertAlign w:val="subscript"/>
        </w:rPr>
        <w:t>Ear</w:t>
      </w:r>
      <w:proofErr w:type="spellEnd"/>
      <w:r w:rsidRPr="007C43C8">
        <w:rPr>
          <w:i/>
          <w:color w:val="000000"/>
        </w:rPr>
        <w:t>) and final plant height (</w:t>
      </w:r>
      <w:proofErr w:type="spellStart"/>
      <w:r w:rsidRPr="007C43C8">
        <w:rPr>
          <w:i/>
          <w:color w:val="000000"/>
        </w:rPr>
        <w:t>Ht</w:t>
      </w:r>
      <w:r w:rsidRPr="007C43C8">
        <w:rPr>
          <w:i/>
          <w:color w:val="000000"/>
          <w:vertAlign w:val="subscript"/>
        </w:rPr>
        <w:t>Plt</w:t>
      </w:r>
      <w:proofErr w:type="spellEnd"/>
      <w:r w:rsidRPr="007C43C8">
        <w:rPr>
          <w:i/>
          <w:color w:val="000000"/>
        </w:rPr>
        <w:t xml:space="preserve">) </w:t>
      </w:r>
      <w:r>
        <w:rPr>
          <w:i/>
          <w:color w:val="000000"/>
        </w:rPr>
        <w:t>and the root-shoot ratio excluding ears (</w:t>
      </w:r>
      <w:proofErr w:type="spellStart"/>
      <w:r>
        <w:rPr>
          <w:i/>
          <w:color w:val="000000"/>
        </w:rPr>
        <w:t>RtSt</w:t>
      </w:r>
      <w:proofErr w:type="spellEnd"/>
      <w:r>
        <w:rPr>
          <w:i/>
          <w:color w:val="000000"/>
        </w:rPr>
        <w:t>)</w:t>
      </w:r>
      <w:r w:rsidRPr="007C43C8">
        <w:rPr>
          <w:color w:val="000000"/>
        </w:rPr>
        <w:t xml:space="preserve">. Data shown are the means of 14 genotypes studied over two replications for each water treatment and sampling time. </w:t>
      </w:r>
      <w:proofErr w:type="gramStart"/>
      <w:r w:rsidRPr="007C43C8">
        <w:rPr>
          <w:color w:val="000000"/>
        </w:rPr>
        <w:t>The probabilities (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P ≤ 0.1</w:t>
      </w:r>
      <w:r w:rsidRPr="007C43C8">
        <w:rPr>
          <w:color w:val="000000"/>
        </w:rPr>
        <w:t>; * P ≤ 0.05; ** P ≤ 0.01, *** P ≤ 0.001) are shown.</w:t>
      </w:r>
    </w:p>
    <w:tbl>
      <w:tblPr>
        <w:tblW w:w="10455" w:type="dxa"/>
        <w:tblLook w:val="04A0"/>
      </w:tblPr>
      <w:tblGrid>
        <w:gridCol w:w="1940"/>
        <w:gridCol w:w="470"/>
        <w:gridCol w:w="675"/>
        <w:gridCol w:w="709"/>
        <w:gridCol w:w="709"/>
        <w:gridCol w:w="708"/>
        <w:gridCol w:w="849"/>
        <w:gridCol w:w="852"/>
        <w:gridCol w:w="567"/>
        <w:gridCol w:w="567"/>
        <w:gridCol w:w="567"/>
        <w:gridCol w:w="708"/>
        <w:gridCol w:w="567"/>
        <w:gridCol w:w="567"/>
      </w:tblGrid>
      <w:tr w:rsidR="00B04382" w:rsidRPr="004172CB" w:rsidTr="00E7077D">
        <w:trPr>
          <w:trHeight w:val="330"/>
        </w:trPr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4382" w:rsidRPr="004172C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45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jc w:val="center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cs="Calibri"/>
                <w:color w:val="000000"/>
                <w:sz w:val="20"/>
                <w:szCs w:val="16"/>
              </w:rPr>
              <w:t>DW</w:t>
            </w:r>
            <w:r w:rsidRPr="00806DAA">
              <w:rPr>
                <w:rFonts w:cs="Calibri"/>
                <w:color w:val="000000"/>
                <w:sz w:val="20"/>
                <w:szCs w:val="16"/>
                <w:vertAlign w:val="subscript"/>
              </w:rPr>
              <w:t>Rt</w:t>
            </w:r>
            <w:proofErr w:type="spellEnd"/>
            <w:r w:rsidRPr="00806DAA">
              <w:rPr>
                <w:rFonts w:cs="Calibri"/>
                <w:color w:val="000000"/>
                <w:sz w:val="20"/>
                <w:szCs w:val="16"/>
                <w:vertAlign w:val="subscript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16"/>
              </w:rPr>
              <w:t>per</w:t>
            </w:r>
            <w:r w:rsidRPr="00806DAA">
              <w:rPr>
                <w:rFonts w:cs="Calibri"/>
                <w:color w:val="000000"/>
                <w:sz w:val="20"/>
                <w:szCs w:val="16"/>
              </w:rPr>
              <w:t xml:space="preserve"> column depths (cm)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</w:tr>
      <w:tr w:rsidR="00B04382" w:rsidRPr="004172CB" w:rsidTr="00E7077D">
        <w:trPr>
          <w:trHeight w:val="330"/>
        </w:trPr>
        <w:tc>
          <w:tcPr>
            <w:tcW w:w="1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Factor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Df</w:t>
            </w:r>
            <w:r w:rsidRPr="00806DAA">
              <w:rPr>
                <w:rFonts w:eastAsia="Times New Roman" w:cs="Calibri"/>
                <w:color w:val="000000"/>
                <w:sz w:val="20"/>
                <w:vertAlign w:val="superscript"/>
                <w:lang w:val="en-GB" w:eastAsia="en-GB"/>
              </w:rPr>
              <w:t>1</w:t>
            </w:r>
            <w:proofErr w:type="spellEnd"/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0-25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25-50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50-75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75-100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100-125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125-150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D</w:t>
            </w:r>
            <w:r w:rsidRPr="00806DAA">
              <w:rPr>
                <w:rFonts w:eastAsia="Times New Roman" w:cs="Calibri"/>
                <w:color w:val="000000"/>
                <w:sz w:val="20"/>
                <w:vertAlign w:val="subscript"/>
                <w:lang w:val="en-GB" w:eastAsia="en-GB"/>
              </w:rPr>
              <w:t>95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DW</w:t>
            </w:r>
            <w:r w:rsidRPr="00806DAA">
              <w:rPr>
                <w:rFonts w:eastAsia="Times New Roman" w:cs="Calibri"/>
                <w:color w:val="000000"/>
                <w:sz w:val="20"/>
                <w:vertAlign w:val="subscript"/>
                <w:lang w:val="en-GB" w:eastAsia="en-GB"/>
              </w:rPr>
              <w:t>Rt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DW</w:t>
            </w:r>
            <w:r w:rsidRPr="00806DAA">
              <w:rPr>
                <w:rFonts w:eastAsia="Times New Roman" w:cs="Calibri"/>
                <w:color w:val="000000"/>
                <w:sz w:val="20"/>
                <w:vertAlign w:val="subscript"/>
                <w:lang w:val="en-GB" w:eastAsia="en-GB"/>
              </w:rPr>
              <w:t>St</w:t>
            </w:r>
            <w:proofErr w:type="spellEnd"/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DWEar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Ht</w:t>
            </w:r>
            <w:r w:rsidRPr="00806DAA">
              <w:rPr>
                <w:rFonts w:eastAsia="Times New Roman" w:cs="Calibri"/>
                <w:color w:val="000000"/>
                <w:sz w:val="20"/>
                <w:vertAlign w:val="subscript"/>
                <w:lang w:val="en-GB" w:eastAsia="en-GB"/>
              </w:rPr>
              <w:t>Plt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RtSt</w:t>
            </w:r>
            <w:proofErr w:type="spellEnd"/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Genotype (Gen)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08" w:hanging="5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Treatment (Treat)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Harvest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Gen:Treat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Gen:Harvest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Treat:Harvest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</w:tr>
      <w:tr w:rsidR="00B04382" w:rsidRPr="004172CB" w:rsidTr="00E7077D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proofErr w:type="spellStart"/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Gen:Treat:Harvest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  <w:r w:rsidRPr="00806DAA">
              <w:rPr>
                <w:rFonts w:eastAsia="Times New Roman" w:cs="Calibri"/>
                <w:color w:val="000000"/>
                <w:sz w:val="20"/>
                <w:lang w:val="en-GB" w:eastAsia="en-GB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806DAA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4172CB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</w:tbl>
    <w:p w:rsidR="00B04382" w:rsidRDefault="00B04382" w:rsidP="00B04382">
      <w:pPr>
        <w:widowControl w:val="0"/>
        <w:spacing w:line="480" w:lineRule="auto"/>
        <w:rPr>
          <w:rFonts w:cs="Calibri"/>
          <w:bCs/>
        </w:rPr>
      </w:pPr>
    </w:p>
    <w:p w:rsidR="00B04382" w:rsidRPr="00806DAA" w:rsidRDefault="00B04382" w:rsidP="00B04382">
      <w:pPr>
        <w:widowControl w:val="0"/>
        <w:spacing w:line="480" w:lineRule="auto"/>
        <w:rPr>
          <w:rFonts w:cs="Calibri"/>
          <w:bCs/>
        </w:rPr>
      </w:pPr>
      <w:proofErr w:type="gramStart"/>
      <w:r w:rsidRPr="00806DAA">
        <w:rPr>
          <w:rFonts w:cs="Calibri"/>
          <w:bCs/>
          <w:vertAlign w:val="superscript"/>
        </w:rPr>
        <w:t>1</w:t>
      </w:r>
      <w:r>
        <w:rPr>
          <w:rFonts w:cs="Calibri"/>
          <w:bCs/>
        </w:rPr>
        <w:t xml:space="preserve"> Degrees of Freedom</w:t>
      </w:r>
      <w:proofErr w:type="gramEnd"/>
    </w:p>
    <w:p w:rsidR="00B04382" w:rsidRDefault="00B04382" w:rsidP="00B04382">
      <w:pPr>
        <w:widowControl w:val="0"/>
        <w:spacing w:line="480" w:lineRule="auto"/>
        <w:rPr>
          <w:rFonts w:cs="Calibri"/>
          <w:b/>
          <w:bCs/>
        </w:rPr>
      </w:pPr>
    </w:p>
    <w:p w:rsidR="00B04382" w:rsidRDefault="00B04382" w:rsidP="00B04382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:rsidR="00B04382" w:rsidRPr="009A10F2" w:rsidRDefault="00B04382" w:rsidP="00B04382">
      <w:pPr>
        <w:widowControl w:val="0"/>
        <w:spacing w:line="240" w:lineRule="auto"/>
        <w:rPr>
          <w:rFonts w:cs="Calibri"/>
          <w:b/>
          <w:bCs/>
        </w:rPr>
      </w:pPr>
      <w:r w:rsidRPr="009A10F2">
        <w:rPr>
          <w:rFonts w:cs="Calibri"/>
          <w:b/>
          <w:bCs/>
        </w:rPr>
        <w:lastRenderedPageBreak/>
        <w:t xml:space="preserve">Table </w:t>
      </w:r>
      <w:proofErr w:type="spellStart"/>
      <w:r w:rsidRPr="009A10F2">
        <w:rPr>
          <w:rFonts w:cs="Calibri"/>
          <w:b/>
          <w:bCs/>
        </w:rPr>
        <w:t>S2</w:t>
      </w:r>
      <w:proofErr w:type="spellEnd"/>
      <w:r w:rsidRPr="009A10F2">
        <w:rPr>
          <w:rFonts w:cs="Calibri"/>
          <w:b/>
          <w:bCs/>
        </w:rPr>
        <w:t xml:space="preserve"> </w:t>
      </w:r>
      <w:r w:rsidRPr="009A10F2">
        <w:t>Pearson correlation coefficients of the linear relationships between rooting depth (</w:t>
      </w:r>
      <w:proofErr w:type="spellStart"/>
      <w:r w:rsidRPr="009A10F2">
        <w:t>D</w:t>
      </w:r>
      <w:r w:rsidRPr="009A10F2">
        <w:rPr>
          <w:vertAlign w:val="subscript"/>
        </w:rPr>
        <w:t>95</w:t>
      </w:r>
      <w:proofErr w:type="spellEnd"/>
      <w:r w:rsidRPr="009A10F2">
        <w:t>), total dry weight of roots (</w:t>
      </w:r>
      <w:proofErr w:type="spellStart"/>
      <w:r w:rsidRPr="009A10F2">
        <w:t>DW</w:t>
      </w:r>
      <w:r w:rsidRPr="009A10F2">
        <w:rPr>
          <w:vertAlign w:val="subscript"/>
        </w:rPr>
        <w:t>Rt</w:t>
      </w:r>
      <w:proofErr w:type="spellEnd"/>
      <w:r w:rsidRPr="009A10F2">
        <w:t xml:space="preserve">), dry weight of </w:t>
      </w:r>
      <w:r>
        <w:t>roots</w:t>
      </w:r>
      <w:r w:rsidRPr="009A10F2">
        <w:t xml:space="preserve"> separated after column depths (cm), dry weights of straw (</w:t>
      </w:r>
      <w:proofErr w:type="spellStart"/>
      <w:r w:rsidRPr="009A10F2">
        <w:t>DW</w:t>
      </w:r>
      <w:r w:rsidRPr="009A10F2">
        <w:rPr>
          <w:vertAlign w:val="subscript"/>
        </w:rPr>
        <w:t>St</w:t>
      </w:r>
      <w:proofErr w:type="spellEnd"/>
      <w:r w:rsidRPr="009A10F2">
        <w:t>)</w:t>
      </w:r>
      <w:r>
        <w:t xml:space="preserve"> and Ears (</w:t>
      </w:r>
      <w:proofErr w:type="spellStart"/>
      <w:r>
        <w:t>DW</w:t>
      </w:r>
      <w:r w:rsidRPr="00F754C3">
        <w:rPr>
          <w:vertAlign w:val="subscript"/>
        </w:rPr>
        <w:t>Ear</w:t>
      </w:r>
      <w:proofErr w:type="spellEnd"/>
      <w:r>
        <w:t>) and flag leaves (</w:t>
      </w:r>
      <w:proofErr w:type="spellStart"/>
      <w:r>
        <w:t>DW</w:t>
      </w:r>
      <w:r w:rsidRPr="00F754C3">
        <w:rPr>
          <w:vertAlign w:val="subscript"/>
        </w:rPr>
        <w:t>Fl</w:t>
      </w:r>
      <w:proofErr w:type="spellEnd"/>
      <w:r>
        <w:t>)</w:t>
      </w:r>
      <w:r w:rsidRPr="009A10F2">
        <w:t>, and plant height (</w:t>
      </w:r>
      <w:proofErr w:type="spellStart"/>
      <w:r w:rsidRPr="009A10F2">
        <w:t>Ht</w:t>
      </w:r>
      <w:r w:rsidRPr="009A10F2">
        <w:rPr>
          <w:vertAlign w:val="subscript"/>
        </w:rPr>
        <w:t>Plt</w:t>
      </w:r>
      <w:proofErr w:type="spellEnd"/>
      <w:r w:rsidRPr="009A10F2">
        <w:t xml:space="preserve">) ordered by WW and </w:t>
      </w:r>
      <w:proofErr w:type="spellStart"/>
      <w:r w:rsidRPr="009A10F2">
        <w:t>EWS</w:t>
      </w:r>
      <w:proofErr w:type="spellEnd"/>
      <w:r w:rsidRPr="009A10F2">
        <w:t xml:space="preserve"> treatment.</w:t>
      </w:r>
    </w:p>
    <w:tbl>
      <w:tblPr>
        <w:tblW w:w="9819" w:type="dxa"/>
        <w:tblLook w:val="04A0"/>
      </w:tblPr>
      <w:tblGrid>
        <w:gridCol w:w="1134"/>
        <w:gridCol w:w="709"/>
        <w:gridCol w:w="860"/>
        <w:gridCol w:w="822"/>
        <w:gridCol w:w="709"/>
        <w:gridCol w:w="709"/>
        <w:gridCol w:w="709"/>
        <w:gridCol w:w="708"/>
        <w:gridCol w:w="709"/>
        <w:gridCol w:w="709"/>
        <w:gridCol w:w="724"/>
        <w:gridCol w:w="618"/>
        <w:gridCol w:w="699"/>
      </w:tblGrid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Rt</w:t>
            </w:r>
            <w:proofErr w:type="spellEnd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(g) in different column depths (cm)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95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Rt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25-50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50-75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75-100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100-125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125-150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St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Ear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Fl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Ht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Plt</w:t>
            </w:r>
            <w:proofErr w:type="spellEnd"/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95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ind w:hanging="402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Rt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0.81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75-100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0.88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100-125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125-150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St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0.94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Ear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Fl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Ht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Plt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Rt</w:t>
            </w:r>
            <w:proofErr w:type="spellEnd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(g) in different column depths (cm)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EWS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95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Rt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25-50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50-75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75-100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100-125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125-150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St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Ear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DW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Fl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Ht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Plt</w:t>
            </w:r>
            <w:proofErr w:type="spellEnd"/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95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0.18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Rt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-0.02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-0.24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0.42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0.34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75-100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-0.28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-0.03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100-125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125-150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St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0.84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Ear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0.45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DW</w:t>
            </w:r>
            <w:r w:rsidRPr="00F754C3">
              <w:rPr>
                <w:rFonts w:cs="Calibri"/>
                <w:color w:val="000000"/>
                <w:sz w:val="18"/>
                <w:szCs w:val="18"/>
                <w:vertAlign w:val="subscript"/>
              </w:rPr>
              <w:t>Fl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0.68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</w:tr>
      <w:tr w:rsidR="00B04382" w:rsidRPr="00B745D9" w:rsidTr="00E7077D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745D9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Ht</w:t>
            </w:r>
            <w:r w:rsidRPr="00F754C3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en-GB" w:eastAsia="en-GB"/>
              </w:rPr>
              <w:t>Plt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-0.03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0.45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B745D9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382" w:rsidRPr="00B745D9" w:rsidRDefault="00B04382" w:rsidP="00E707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:rsidR="00B04382" w:rsidRPr="0049724B" w:rsidRDefault="00B04382" w:rsidP="00B04382">
      <w:pPr>
        <w:widowControl w:val="0"/>
        <w:spacing w:line="480" w:lineRule="auto"/>
        <w:rPr>
          <w:rFonts w:cs="Calibri"/>
          <w:b/>
          <w:bCs/>
        </w:rPr>
      </w:pPr>
    </w:p>
    <w:p w:rsidR="00B04382" w:rsidRDefault="00B04382" w:rsidP="00B04382">
      <w:pPr>
        <w:widowControl w:val="0"/>
        <w:spacing w:line="480" w:lineRule="auto"/>
        <w:rPr>
          <w:rFonts w:cs="Calibri"/>
          <w:b/>
          <w:bCs/>
        </w:rPr>
        <w:sectPr w:rsidR="00B04382" w:rsidSect="00B04382">
          <w:footerReference w:type="default" r:id="rId5"/>
          <w:type w:val="continuous"/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:rsidR="00B04382" w:rsidRDefault="00B04382" w:rsidP="00B04382">
      <w:pPr>
        <w:spacing w:line="240" w:lineRule="auto"/>
      </w:pPr>
      <w:r w:rsidRPr="009A10F2">
        <w:rPr>
          <w:rFonts w:cs="Calibri"/>
          <w:b/>
          <w:bCs/>
        </w:rPr>
        <w:lastRenderedPageBreak/>
        <w:t xml:space="preserve">Table </w:t>
      </w:r>
      <w:proofErr w:type="spellStart"/>
      <w:r w:rsidRPr="009A10F2">
        <w:rPr>
          <w:rFonts w:cs="Calibri"/>
          <w:b/>
          <w:bCs/>
        </w:rPr>
        <w:t>S3</w:t>
      </w:r>
      <w:proofErr w:type="spellEnd"/>
      <w:r w:rsidRPr="009A10F2">
        <w:rPr>
          <w:rFonts w:cs="Calibri"/>
          <w:b/>
          <w:bCs/>
        </w:rPr>
        <w:t xml:space="preserve">  </w:t>
      </w:r>
      <w:r>
        <w:t>Genotype-specific adjusted means for the dry weights</w:t>
      </w:r>
      <w:r w:rsidRPr="009A10F2">
        <w:t xml:space="preserve"> </w:t>
      </w:r>
      <w:r>
        <w:t>of roots (</w:t>
      </w:r>
      <w:proofErr w:type="spellStart"/>
      <w:r>
        <w:t>DW</w:t>
      </w:r>
      <w:r w:rsidRPr="00BF29E7">
        <w:rPr>
          <w:vertAlign w:val="subscript"/>
        </w:rPr>
        <w:t>Rt</w:t>
      </w:r>
      <w:proofErr w:type="spellEnd"/>
      <w:r>
        <w:t>) shoots</w:t>
      </w:r>
      <w:r w:rsidRPr="009A10F2">
        <w:t xml:space="preserve"> </w:t>
      </w:r>
      <w:r>
        <w:t>(</w:t>
      </w:r>
      <w:proofErr w:type="spellStart"/>
      <w:r>
        <w:t>DW</w:t>
      </w:r>
      <w:r w:rsidRPr="00BF29E7">
        <w:rPr>
          <w:vertAlign w:val="subscript"/>
        </w:rPr>
        <w:t>St</w:t>
      </w:r>
      <w:proofErr w:type="spellEnd"/>
      <w:r>
        <w:t xml:space="preserve">) and </w:t>
      </w:r>
      <w:r w:rsidRPr="009A10F2">
        <w:t xml:space="preserve">roots </w:t>
      </w:r>
      <w:r>
        <w:t xml:space="preserve">in different column depth (0-150 cm); the depth reached by 95% of </w:t>
      </w:r>
      <w:proofErr w:type="spellStart"/>
      <w:r>
        <w:t>DW</w:t>
      </w:r>
      <w:r w:rsidRPr="00806DAA">
        <w:rPr>
          <w:vertAlign w:val="subscript"/>
        </w:rPr>
        <w:t>Rt</w:t>
      </w:r>
      <w:proofErr w:type="spellEnd"/>
      <w:r>
        <w:t xml:space="preserve"> (</w:t>
      </w:r>
      <w:proofErr w:type="spellStart"/>
      <w:r>
        <w:t>D</w:t>
      </w:r>
      <w:r w:rsidRPr="00806DAA">
        <w:rPr>
          <w:vertAlign w:val="subscript"/>
        </w:rPr>
        <w:t>95</w:t>
      </w:r>
      <w:proofErr w:type="spellEnd"/>
      <w:r>
        <w:t xml:space="preserve">), plant height </w:t>
      </w:r>
      <w:r w:rsidRPr="009A10F2">
        <w:t>(</w:t>
      </w:r>
      <w:proofErr w:type="spellStart"/>
      <w:r w:rsidRPr="009A10F2">
        <w:t>Ht</w:t>
      </w:r>
      <w:r w:rsidRPr="009A10F2">
        <w:rPr>
          <w:vertAlign w:val="subscript"/>
        </w:rPr>
        <w:t>Plt</w:t>
      </w:r>
      <w:proofErr w:type="spellEnd"/>
      <w:r w:rsidRPr="009A10F2">
        <w:t>)</w:t>
      </w:r>
      <w:r>
        <w:t xml:space="preserve"> and the root-shoot ratio excluding ears (</w:t>
      </w:r>
      <w:proofErr w:type="spellStart"/>
      <w:r>
        <w:t>RtSt</w:t>
      </w:r>
      <w:proofErr w:type="spellEnd"/>
      <w:r>
        <w:t>). All weights are given for one plant. Data were calculated separately for the well watered (WW) and early water stress (</w:t>
      </w:r>
      <w:proofErr w:type="spellStart"/>
      <w:r>
        <w:t>EWS</w:t>
      </w:r>
      <w:proofErr w:type="spellEnd"/>
      <w:r>
        <w:t xml:space="preserve">) treatment and averaged over both harvests (4 replications per genotype and treatment). The genotypes are </w:t>
      </w:r>
      <w:r w:rsidRPr="009A10F2">
        <w:t xml:space="preserve">ordered by </w:t>
      </w:r>
      <w:r>
        <w:t>increasing year of release</w:t>
      </w:r>
      <w:r w:rsidRPr="009A10F2">
        <w:t>.</w:t>
      </w:r>
      <w:r>
        <w:t xml:space="preserve"> Genotypes within a treatment grouped with the same letter are not significantly different at p </w:t>
      </w:r>
      <w:r>
        <w:sym w:font="Symbol" w:char="F0A3"/>
      </w:r>
      <w:r>
        <w:t xml:space="preserve"> 0.05 according to </w:t>
      </w:r>
      <w:proofErr w:type="spellStart"/>
      <w:r>
        <w:t>Tukey’s</w:t>
      </w:r>
      <w:proofErr w:type="spellEnd"/>
      <w:r>
        <w:t xml:space="preserve"> honesty significant difference (</w:t>
      </w:r>
      <w:proofErr w:type="spellStart"/>
      <w:r>
        <w:t>HSD</w:t>
      </w:r>
      <w:proofErr w:type="spellEnd"/>
      <w:r>
        <w:t>) test. Average standard error (</w:t>
      </w:r>
      <w:proofErr w:type="spellStart"/>
      <w:r>
        <w:t>AVSED</w:t>
      </w:r>
      <w:proofErr w:type="spellEnd"/>
      <w:r>
        <w:t xml:space="preserve">) of the difference between genotypes is given for each treatment. </w:t>
      </w:r>
    </w:p>
    <w:tbl>
      <w:tblPr>
        <w:tblW w:w="13799" w:type="dxa"/>
        <w:tblLook w:val="04A0"/>
      </w:tblPr>
      <w:tblGrid>
        <w:gridCol w:w="851"/>
        <w:gridCol w:w="992"/>
        <w:gridCol w:w="1002"/>
        <w:gridCol w:w="332"/>
        <w:gridCol w:w="787"/>
        <w:gridCol w:w="321"/>
        <w:gridCol w:w="662"/>
        <w:gridCol w:w="304"/>
        <w:gridCol w:w="743"/>
        <w:gridCol w:w="339"/>
        <w:gridCol w:w="743"/>
        <w:gridCol w:w="332"/>
        <w:gridCol w:w="752"/>
        <w:gridCol w:w="332"/>
        <w:gridCol w:w="599"/>
        <w:gridCol w:w="496"/>
        <w:gridCol w:w="581"/>
        <w:gridCol w:w="332"/>
        <w:gridCol w:w="537"/>
        <w:gridCol w:w="468"/>
        <w:gridCol w:w="891"/>
        <w:gridCol w:w="419"/>
        <w:gridCol w:w="662"/>
        <w:gridCol w:w="322"/>
      </w:tblGrid>
      <w:tr w:rsidR="00B04382" w:rsidRPr="00343B6B" w:rsidTr="00E7077D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4382" w:rsidRPr="00BB0DAF" w:rsidRDefault="00B04382" w:rsidP="00E707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cs="Calibri"/>
                <w:color w:val="000000"/>
                <w:sz w:val="16"/>
                <w:szCs w:val="16"/>
              </w:rPr>
              <w:t>DW</w:t>
            </w:r>
            <w:r w:rsidRPr="00B61DBF">
              <w:rPr>
                <w:rFonts w:cs="Calibri"/>
                <w:color w:val="000000"/>
                <w:sz w:val="16"/>
                <w:szCs w:val="16"/>
                <w:vertAlign w:val="subscript"/>
              </w:rPr>
              <w:t>Rt</w:t>
            </w:r>
            <w:proofErr w:type="spellEnd"/>
            <w:r w:rsidRPr="00B61DBF">
              <w:rPr>
                <w:rFonts w:cs="Calibri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B61DBF">
              <w:rPr>
                <w:rFonts w:cs="Calibri"/>
                <w:color w:val="000000"/>
                <w:sz w:val="16"/>
                <w:szCs w:val="16"/>
              </w:rPr>
              <w:t xml:space="preserve">(g) </w:t>
            </w:r>
            <w:r>
              <w:rPr>
                <w:rFonts w:cs="Calibri"/>
                <w:color w:val="000000"/>
                <w:sz w:val="16"/>
                <w:szCs w:val="16"/>
              </w:rPr>
              <w:t>per</w:t>
            </w:r>
            <w:r w:rsidRPr="00B61DBF">
              <w:rPr>
                <w:rFonts w:cs="Calibri"/>
                <w:color w:val="000000"/>
                <w:sz w:val="16"/>
                <w:szCs w:val="16"/>
              </w:rPr>
              <w:t xml:space="preserve"> column depths (cm)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4382" w:rsidRPr="00343B6B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04382" w:rsidRPr="00343B6B" w:rsidTr="00E7077D">
        <w:trPr>
          <w:trHeight w:val="196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Treat.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Gen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0-25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25-50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50-75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75-100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right="-119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100-125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125-150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</w:t>
            </w:r>
            <w:r w:rsidRPr="00B61DBF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val="en-GB" w:eastAsia="en-GB"/>
              </w:rPr>
              <w:t>95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DW</w:t>
            </w:r>
            <w:r w:rsidRPr="00B61DBF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val="en-GB" w:eastAsia="en-GB"/>
              </w:rPr>
              <w:t>Rt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DW</w:t>
            </w:r>
            <w:r w:rsidRPr="00B61DBF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val="en-GB" w:eastAsia="en-GB"/>
              </w:rPr>
              <w:t>St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Ht</w:t>
            </w:r>
            <w:r w:rsidRPr="00806DAA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val="en-GB" w:eastAsia="en-GB"/>
              </w:rPr>
              <w:t>Plt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RtSt</w:t>
            </w:r>
            <w:proofErr w:type="spellEnd"/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WW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Plantahof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0.968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0.115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0.106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0.0961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0.121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-129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1.51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14.6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g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MC 245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0.0863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0.0565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0.0468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1.52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fg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0.118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MC 268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1.79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0.0971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0.0425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0.0562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0.0408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0.0392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-94.5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defg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139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ef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0.164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Probus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1.96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0.139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0.0668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0.0648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0.0759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0.0716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2.38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efg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def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0.186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Zenith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0.881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0.0616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0.0334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0.0283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-85.6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8.42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bcdef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0.126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Arina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0.891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0.0532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0.0244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0.0169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0.0148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-78.4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9.61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cdef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0.117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Runal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0.716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0.0345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-66.8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0.822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7.46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96.5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Titlis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0.783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0.0372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0.0167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0.0136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0.0142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-82.2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0.876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8.42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bcdef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Zinal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0.371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0.164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0.0247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0.00292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-75.2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3.63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87.3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Forel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0.585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0.291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0.0274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-60.4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0.936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6.44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0.155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CH Claro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0.0438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0.0414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0.0262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-95.4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0.772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bcde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96.6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0.0988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CH </w:t>
            </w: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Combin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0.278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0.0057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0.00325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0.00317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0.00158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-46.9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2.51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81.4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0.128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Suretta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0.0269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0.00433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0.00175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0.668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4.31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80.2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0.141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Simano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0.648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0.0475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0.0173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0.00658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0.00858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-55.2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cde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0.739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6.58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83.3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0.112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AVSED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0.921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0.335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0.0863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0.0372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0.0713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0.0377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1.09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4.11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5.04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0.0318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EWS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Plantahof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0.0564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0.0235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0.0182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0.0484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0.605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5.34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0.123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MC 245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0.0111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0.00775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0.0035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-59.5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3.39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94.9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cde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0.153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MC 268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0.535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0.0347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0.0191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0.0135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-80.3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0.625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4.24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ef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0.144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Probus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0.0136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-87.9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0.466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3.59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98.7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def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0.132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Zenith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0.297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0.0112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0.0085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0.00658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-82.1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0.338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2.22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84.7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0.153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Arina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0.332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0.0114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0.00925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0.079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0.0144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-87.6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0.468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3.45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89.8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bcde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0.137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Runal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0.309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0.0306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0.00825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0.00633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-80.5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3.57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84.2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Titlis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0.446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0.0181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0.0175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0.00942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-82.6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0.515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79.4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0.188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Zinal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0.0165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0.0113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0.283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2.26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79.5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0.138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Forel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0.0277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0.0237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-113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86.9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abcd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0.108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CH Claro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0.152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0.0123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0.00917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0.0103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0.00658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-90.2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2.83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84.1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0.0724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CH </w:t>
            </w: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Combin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0.152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0.00658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0.0326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0.0309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0.00358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0.00425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1.55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74.3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0.141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Suretta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0.442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0.0213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0.0138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0.00767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0.00725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0.00942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-65.8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0.501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3.19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abc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0.199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Simano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0.408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0.0203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0.0171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0.0207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0.0155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-99.1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0.496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2.96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74.9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0.173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</w:t>
            </w:r>
          </w:p>
        </w:tc>
      </w:tr>
      <w:tr w:rsidR="00B04382" w:rsidRPr="00343B6B" w:rsidTr="00E7077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AVSED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317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0.399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tabs>
                <w:tab w:val="decimal" w:pos="125"/>
              </w:tabs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0.0272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0.0552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0.0346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0.0848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0.041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0.481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1.85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3.85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B61DBF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0.0506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382" w:rsidRPr="00B61DBF" w:rsidRDefault="00B04382" w:rsidP="00E7077D">
            <w:pPr>
              <w:spacing w:after="0" w:line="240" w:lineRule="auto"/>
              <w:ind w:left="-113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121B8F" w:rsidRDefault="00121B8F"/>
    <w:sectPr w:rsidR="00121B8F" w:rsidSect="00B0438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63" w:rsidRDefault="00B0438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6C5363" w:rsidRDefault="00B0438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0E44F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72524"/>
    <w:multiLevelType w:val="hybridMultilevel"/>
    <w:tmpl w:val="FB1E5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21516"/>
    <w:multiLevelType w:val="hybridMultilevel"/>
    <w:tmpl w:val="BA6C5E46"/>
    <w:lvl w:ilvl="0" w:tplc="E39C6F70">
      <w:numFmt w:val="bullet"/>
      <w:lvlText w:val="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A27A3"/>
    <w:multiLevelType w:val="hybridMultilevel"/>
    <w:tmpl w:val="5E9C05D2"/>
    <w:lvl w:ilvl="0" w:tplc="E1421C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10708"/>
    <w:multiLevelType w:val="hybridMultilevel"/>
    <w:tmpl w:val="C318E696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6913BD"/>
    <w:multiLevelType w:val="hybridMultilevel"/>
    <w:tmpl w:val="35543686"/>
    <w:lvl w:ilvl="0" w:tplc="0840D3F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702E89"/>
    <w:multiLevelType w:val="hybridMultilevel"/>
    <w:tmpl w:val="1A8E2DE6"/>
    <w:lvl w:ilvl="0" w:tplc="64E082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37BC6"/>
    <w:multiLevelType w:val="hybridMultilevel"/>
    <w:tmpl w:val="D9BCA458"/>
    <w:lvl w:ilvl="0" w:tplc="0F44FEE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6046DD"/>
    <w:multiLevelType w:val="hybridMultilevel"/>
    <w:tmpl w:val="51D25784"/>
    <w:lvl w:ilvl="0" w:tplc="30D81C8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67363D"/>
    <w:multiLevelType w:val="multilevel"/>
    <w:tmpl w:val="2A401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0AF2196C"/>
    <w:multiLevelType w:val="hybridMultilevel"/>
    <w:tmpl w:val="005E4D1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D24CD6"/>
    <w:multiLevelType w:val="hybridMultilevel"/>
    <w:tmpl w:val="8FB8036A"/>
    <w:lvl w:ilvl="0" w:tplc="AFECA5A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956F40"/>
    <w:multiLevelType w:val="hybridMultilevel"/>
    <w:tmpl w:val="966E8284"/>
    <w:lvl w:ilvl="0" w:tplc="AFCA88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923E32"/>
    <w:multiLevelType w:val="hybridMultilevel"/>
    <w:tmpl w:val="7A2ED6A8"/>
    <w:lvl w:ilvl="0" w:tplc="E14A6306">
      <w:start w:val="4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84152A"/>
    <w:multiLevelType w:val="hybridMultilevel"/>
    <w:tmpl w:val="752CA3E4"/>
    <w:lvl w:ilvl="0" w:tplc="6186E5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B831FF"/>
    <w:multiLevelType w:val="hybridMultilevel"/>
    <w:tmpl w:val="1B223FBC"/>
    <w:lvl w:ilvl="0" w:tplc="F12CCF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FB23CA"/>
    <w:multiLevelType w:val="hybridMultilevel"/>
    <w:tmpl w:val="AEF8F1DE"/>
    <w:lvl w:ilvl="0" w:tplc="D258F39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00B7113"/>
    <w:multiLevelType w:val="multilevel"/>
    <w:tmpl w:val="2A401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>
    <w:nsid w:val="294737B9"/>
    <w:multiLevelType w:val="hybridMultilevel"/>
    <w:tmpl w:val="C234C5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771478"/>
    <w:multiLevelType w:val="hybridMultilevel"/>
    <w:tmpl w:val="941EDEB2"/>
    <w:lvl w:ilvl="0" w:tplc="1D0221D6">
      <w:start w:val="7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9E713A"/>
    <w:multiLevelType w:val="multilevel"/>
    <w:tmpl w:val="3A0C6B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300F758E"/>
    <w:multiLevelType w:val="hybridMultilevel"/>
    <w:tmpl w:val="43767CA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9D77EB"/>
    <w:multiLevelType w:val="hybridMultilevel"/>
    <w:tmpl w:val="186097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83B59"/>
    <w:multiLevelType w:val="hybridMultilevel"/>
    <w:tmpl w:val="9A7872E0"/>
    <w:lvl w:ilvl="0" w:tplc="F0A8E36E">
      <w:start w:val="250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6B2924"/>
    <w:multiLevelType w:val="hybridMultilevel"/>
    <w:tmpl w:val="EBE2E812"/>
    <w:lvl w:ilvl="0" w:tplc="513E080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533A3B"/>
    <w:multiLevelType w:val="hybridMultilevel"/>
    <w:tmpl w:val="2872F336"/>
    <w:lvl w:ilvl="0" w:tplc="156061D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BE74F8"/>
    <w:multiLevelType w:val="hybridMultilevel"/>
    <w:tmpl w:val="F492471C"/>
    <w:lvl w:ilvl="0" w:tplc="BEEAC7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E61A4"/>
    <w:multiLevelType w:val="hybridMultilevel"/>
    <w:tmpl w:val="C36A603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B12B1"/>
    <w:multiLevelType w:val="hybridMultilevel"/>
    <w:tmpl w:val="865259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27EDB"/>
    <w:multiLevelType w:val="hybridMultilevel"/>
    <w:tmpl w:val="72E2DFF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5425"/>
    <w:multiLevelType w:val="hybridMultilevel"/>
    <w:tmpl w:val="FB8E064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86282"/>
    <w:multiLevelType w:val="hybridMultilevel"/>
    <w:tmpl w:val="BF387D6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204B4"/>
    <w:multiLevelType w:val="multilevel"/>
    <w:tmpl w:val="195E8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>
    <w:nsid w:val="67FA239C"/>
    <w:multiLevelType w:val="hybridMultilevel"/>
    <w:tmpl w:val="88A23B06"/>
    <w:lvl w:ilvl="0" w:tplc="DB0605B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E975526"/>
    <w:multiLevelType w:val="hybridMultilevel"/>
    <w:tmpl w:val="CDB8C7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A4F97"/>
    <w:multiLevelType w:val="hybridMultilevel"/>
    <w:tmpl w:val="CD62C4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50E45"/>
    <w:multiLevelType w:val="hybridMultilevel"/>
    <w:tmpl w:val="69C2A936"/>
    <w:lvl w:ilvl="0" w:tplc="7BEA5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2A4EFC"/>
    <w:multiLevelType w:val="hybridMultilevel"/>
    <w:tmpl w:val="C5A25FEE"/>
    <w:lvl w:ilvl="0" w:tplc="47C26F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3F752C"/>
    <w:multiLevelType w:val="multilevel"/>
    <w:tmpl w:val="195E8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8"/>
  </w:num>
  <w:num w:numId="2">
    <w:abstractNumId w:val="22"/>
  </w:num>
  <w:num w:numId="3">
    <w:abstractNumId w:val="6"/>
  </w:num>
  <w:num w:numId="4">
    <w:abstractNumId w:val="14"/>
  </w:num>
  <w:num w:numId="5">
    <w:abstractNumId w:val="10"/>
  </w:num>
  <w:num w:numId="6">
    <w:abstractNumId w:val="18"/>
  </w:num>
  <w:num w:numId="7">
    <w:abstractNumId w:val="23"/>
  </w:num>
  <w:num w:numId="8">
    <w:abstractNumId w:val="2"/>
  </w:num>
  <w:num w:numId="9">
    <w:abstractNumId w:val="24"/>
  </w:num>
  <w:num w:numId="10">
    <w:abstractNumId w:val="16"/>
  </w:num>
  <w:num w:numId="11">
    <w:abstractNumId w:val="29"/>
  </w:num>
  <w:num w:numId="12">
    <w:abstractNumId w:val="1"/>
  </w:num>
  <w:num w:numId="13">
    <w:abstractNumId w:val="37"/>
  </w:num>
  <w:num w:numId="14">
    <w:abstractNumId w:val="25"/>
  </w:num>
  <w:num w:numId="15">
    <w:abstractNumId w:val="0"/>
  </w:num>
  <w:num w:numId="16">
    <w:abstractNumId w:val="11"/>
  </w:num>
  <w:num w:numId="17">
    <w:abstractNumId w:val="26"/>
  </w:num>
  <w:num w:numId="18">
    <w:abstractNumId w:val="8"/>
  </w:num>
  <w:num w:numId="19">
    <w:abstractNumId w:val="7"/>
  </w:num>
  <w:num w:numId="20">
    <w:abstractNumId w:val="3"/>
  </w:num>
  <w:num w:numId="21">
    <w:abstractNumId w:val="19"/>
  </w:num>
  <w:num w:numId="22">
    <w:abstractNumId w:val="31"/>
  </w:num>
  <w:num w:numId="23">
    <w:abstractNumId w:val="27"/>
  </w:num>
  <w:num w:numId="24">
    <w:abstractNumId w:val="33"/>
  </w:num>
  <w:num w:numId="25">
    <w:abstractNumId w:val="36"/>
  </w:num>
  <w:num w:numId="26">
    <w:abstractNumId w:val="15"/>
  </w:num>
  <w:num w:numId="27">
    <w:abstractNumId w:val="34"/>
  </w:num>
  <w:num w:numId="28">
    <w:abstractNumId w:val="30"/>
  </w:num>
  <w:num w:numId="29">
    <w:abstractNumId w:val="21"/>
  </w:num>
  <w:num w:numId="30">
    <w:abstractNumId w:val="4"/>
  </w:num>
  <w:num w:numId="31">
    <w:abstractNumId w:val="17"/>
  </w:num>
  <w:num w:numId="32">
    <w:abstractNumId w:val="9"/>
  </w:num>
  <w:num w:numId="33">
    <w:abstractNumId w:val="32"/>
  </w:num>
  <w:num w:numId="34">
    <w:abstractNumId w:val="38"/>
  </w:num>
  <w:num w:numId="35">
    <w:abstractNumId w:val="20"/>
  </w:num>
  <w:num w:numId="36">
    <w:abstractNumId w:val="35"/>
  </w:num>
  <w:num w:numId="37">
    <w:abstractNumId w:val="12"/>
  </w:num>
  <w:num w:numId="38">
    <w:abstractNumId w:val="13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04382"/>
    <w:rsid w:val="00121B8F"/>
    <w:rsid w:val="006939F8"/>
    <w:rsid w:val="0069473A"/>
    <w:rsid w:val="008D44E2"/>
    <w:rsid w:val="00B04382"/>
    <w:rsid w:val="00D3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B8F"/>
  </w:style>
  <w:style w:type="paragraph" w:styleId="Heading1">
    <w:name w:val="heading 1"/>
    <w:basedOn w:val="Normal"/>
    <w:next w:val="Normal"/>
    <w:link w:val="Heading1Char"/>
    <w:uiPriority w:val="9"/>
    <w:qFormat/>
    <w:rsid w:val="00B04382"/>
    <w:pPr>
      <w:keepNext/>
      <w:spacing w:before="240" w:after="60" w:line="36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4382"/>
    <w:pPr>
      <w:keepNext/>
      <w:spacing w:before="240" w:after="60" w:line="36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4382"/>
    <w:pPr>
      <w:keepNext/>
      <w:spacing w:before="240" w:after="60" w:line="360" w:lineRule="auto"/>
      <w:jc w:val="both"/>
      <w:outlineLvl w:val="2"/>
    </w:pPr>
    <w:rPr>
      <w:rFonts w:ascii="Cambria" w:eastAsia="Times New Roman" w:hAnsi="Cambria" w:cs="Times New Roman"/>
      <w:b/>
      <w:bCs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8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4382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4382"/>
    <w:rPr>
      <w:rFonts w:ascii="Cambria" w:eastAsia="Times New Roman" w:hAnsi="Cambria" w:cs="Times New Roman"/>
      <w:b/>
      <w:bCs/>
      <w:sz w:val="24"/>
      <w:szCs w:val="26"/>
      <w:lang w:val="en-US"/>
    </w:rPr>
  </w:style>
  <w:style w:type="character" w:styleId="Hyperlink">
    <w:name w:val="Hyperlink"/>
    <w:uiPriority w:val="99"/>
    <w:unhideWhenUsed/>
    <w:rsid w:val="00B04382"/>
    <w:rPr>
      <w:color w:val="0000FF"/>
      <w:u w:val="single"/>
    </w:rPr>
  </w:style>
  <w:style w:type="table" w:styleId="TableGrid">
    <w:name w:val="Table Grid"/>
    <w:basedOn w:val="TableNormal"/>
    <w:uiPriority w:val="59"/>
    <w:rsid w:val="00B04382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4382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382"/>
    <w:rPr>
      <w:rFonts w:ascii="Tahoma" w:eastAsia="Calibri" w:hAnsi="Tahoma" w:cs="Tahoma"/>
      <w:sz w:val="16"/>
      <w:szCs w:val="16"/>
      <w:lang w:val="en-US"/>
    </w:rPr>
  </w:style>
  <w:style w:type="character" w:styleId="CommentReference">
    <w:name w:val="annotation reference"/>
    <w:uiPriority w:val="99"/>
    <w:semiHidden/>
    <w:unhideWhenUsed/>
    <w:rsid w:val="00B04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382"/>
    <w:pPr>
      <w:spacing w:line="360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38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382"/>
    <w:rPr>
      <w:b/>
      <w:bCs/>
    </w:rPr>
  </w:style>
  <w:style w:type="character" w:styleId="LineNumber">
    <w:name w:val="line number"/>
    <w:uiPriority w:val="99"/>
    <w:semiHidden/>
    <w:unhideWhenUsed/>
    <w:rsid w:val="00B04382"/>
  </w:style>
  <w:style w:type="paragraph" w:customStyle="1" w:styleId="ColorfulShading-Accent11">
    <w:name w:val="Colorful Shading - Accent 11"/>
    <w:hidden/>
    <w:uiPriority w:val="99"/>
    <w:semiHidden/>
    <w:rsid w:val="00B0438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4382"/>
    <w:pPr>
      <w:tabs>
        <w:tab w:val="center" w:pos="4536"/>
        <w:tab w:val="right" w:pos="9072"/>
      </w:tabs>
      <w:spacing w:line="36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0438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4382"/>
    <w:pPr>
      <w:tabs>
        <w:tab w:val="center" w:pos="4536"/>
        <w:tab w:val="right" w:pos="9072"/>
      </w:tabs>
      <w:spacing w:line="36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04382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B04382"/>
    <w:rPr>
      <w:b/>
      <w:bCs/>
    </w:rPr>
  </w:style>
  <w:style w:type="character" w:customStyle="1" w:styleId="publication-meta-journal">
    <w:name w:val="publication-meta-journal"/>
    <w:rsid w:val="00B04382"/>
  </w:style>
  <w:style w:type="character" w:customStyle="1" w:styleId="publication-meta-separator">
    <w:name w:val="publication-meta-separator"/>
    <w:rsid w:val="00B04382"/>
  </w:style>
  <w:style w:type="character" w:customStyle="1" w:styleId="publication-meta-date">
    <w:name w:val="publication-meta-date"/>
    <w:rsid w:val="00B04382"/>
  </w:style>
  <w:style w:type="character" w:customStyle="1" w:styleId="publication-meta-stats">
    <w:name w:val="publication-meta-stats"/>
    <w:rsid w:val="00B04382"/>
  </w:style>
  <w:style w:type="paragraph" w:styleId="PlainText">
    <w:name w:val="Plain Text"/>
    <w:basedOn w:val="Normal"/>
    <w:link w:val="PlainTextChar"/>
    <w:uiPriority w:val="99"/>
    <w:semiHidden/>
    <w:unhideWhenUsed/>
    <w:rsid w:val="00B04382"/>
    <w:pPr>
      <w:spacing w:after="0" w:line="240" w:lineRule="auto"/>
    </w:pPr>
    <w:rPr>
      <w:rFonts w:ascii="Calibri" w:eastAsia="Calibri" w:hAnsi="Calibri" w:cs="Times New Roman"/>
      <w:szCs w:val="21"/>
      <w:lang w:val="de-CH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4382"/>
    <w:rPr>
      <w:rFonts w:ascii="Calibri" w:eastAsia="Calibri" w:hAnsi="Calibri" w:cs="Times New Roman"/>
      <w:szCs w:val="21"/>
      <w:lang w:val="de-CH"/>
    </w:rPr>
  </w:style>
  <w:style w:type="paragraph" w:styleId="Revision">
    <w:name w:val="Revision"/>
    <w:hidden/>
    <w:uiPriority w:val="99"/>
    <w:semiHidden/>
    <w:rsid w:val="00B0438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04382"/>
    <w:pPr>
      <w:spacing w:after="0" w:line="360" w:lineRule="auto"/>
      <w:jc w:val="center"/>
    </w:pPr>
    <w:rPr>
      <w:rFonts w:ascii="Calibri" w:eastAsia="Calibri" w:hAnsi="Calibri"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B04382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04382"/>
    <w:pPr>
      <w:spacing w:line="240" w:lineRule="auto"/>
      <w:jc w:val="both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B04382"/>
    <w:rPr>
      <w:rFonts w:ascii="Calibri" w:eastAsia="Calibri" w:hAnsi="Calibri" w:cs="Calibri"/>
      <w:noProof/>
      <w:lang w:val="en-US"/>
    </w:rPr>
  </w:style>
  <w:style w:type="paragraph" w:styleId="NoSpacing">
    <w:name w:val="No Spacing"/>
    <w:uiPriority w:val="1"/>
    <w:qFormat/>
    <w:rsid w:val="00B04382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04382"/>
    <w:pPr>
      <w:spacing w:line="360" w:lineRule="auto"/>
      <w:jc w:val="both"/>
    </w:pPr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st">
    <w:name w:val="st"/>
    <w:basedOn w:val="DefaultParagraphFont"/>
    <w:rsid w:val="00B04382"/>
  </w:style>
  <w:style w:type="character" w:styleId="Emphasis">
    <w:name w:val="Emphasis"/>
    <w:basedOn w:val="DefaultParagraphFont"/>
    <w:uiPriority w:val="20"/>
    <w:qFormat/>
    <w:rsid w:val="00B04382"/>
    <w:rPr>
      <w:i/>
      <w:iCs/>
    </w:rPr>
  </w:style>
  <w:style w:type="paragraph" w:styleId="ListParagraph">
    <w:name w:val="List Paragraph"/>
    <w:basedOn w:val="Normal"/>
    <w:uiPriority w:val="34"/>
    <w:qFormat/>
    <w:rsid w:val="00B04382"/>
    <w:pPr>
      <w:spacing w:line="360" w:lineRule="auto"/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B04382"/>
  </w:style>
  <w:style w:type="character" w:styleId="FollowedHyperlink">
    <w:name w:val="FollowedHyperlink"/>
    <w:basedOn w:val="DefaultParagraphFont"/>
    <w:uiPriority w:val="99"/>
    <w:semiHidden/>
    <w:unhideWhenUsed/>
    <w:rsid w:val="00B04382"/>
    <w:rPr>
      <w:color w:val="954F72"/>
      <w:u w:val="single"/>
    </w:rPr>
  </w:style>
  <w:style w:type="paragraph" w:customStyle="1" w:styleId="msonormal0">
    <w:name w:val="msonormal"/>
    <w:basedOn w:val="Normal"/>
    <w:rsid w:val="00B04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6190</Characters>
  <Application>Microsoft Office Word</Application>
  <DocSecurity>0</DocSecurity>
  <Lines>51</Lines>
  <Paragraphs>14</Paragraphs>
  <ScaleCrop>false</ScaleCrop>
  <Company>Microsoft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0009595</dc:creator>
  <cp:lastModifiedBy>0009595</cp:lastModifiedBy>
  <cp:revision>1</cp:revision>
  <dcterms:created xsi:type="dcterms:W3CDTF">2019-03-21T01:11:00Z</dcterms:created>
  <dcterms:modified xsi:type="dcterms:W3CDTF">2019-03-21T01:12:00Z</dcterms:modified>
</cp:coreProperties>
</file>