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E39FE" w:rsidRPr="009B6ABF" w:rsidRDefault="002E39FE" w:rsidP="002E39FE">
      <w:pPr>
        <w:spacing w:line="240" w:lineRule="auto"/>
      </w:pPr>
    </w:p>
    <w:tbl>
      <w:tblPr>
        <w:tblStyle w:val="TableGrid"/>
        <w:tblW w:w="9979" w:type="dxa"/>
        <w:tblLook w:val="04A0" w:firstRow="1" w:lastRow="0" w:firstColumn="1" w:lastColumn="0" w:noHBand="0" w:noVBand="1"/>
      </w:tblPr>
      <w:tblGrid>
        <w:gridCol w:w="1152"/>
        <w:gridCol w:w="1261"/>
        <w:gridCol w:w="1296"/>
        <w:gridCol w:w="1296"/>
        <w:gridCol w:w="1872"/>
        <w:gridCol w:w="1383"/>
        <w:gridCol w:w="1719"/>
      </w:tblGrid>
      <w:tr w:rsidR="002E39FE" w:rsidRPr="001C0504" w:rsidTr="00F8171F">
        <w:tc>
          <w:tcPr>
            <w:tcW w:w="1152" w:type="dxa"/>
            <w:vAlign w:val="center"/>
          </w:tcPr>
          <w:p w:rsidR="002E39FE" w:rsidRPr="009B6ABF" w:rsidRDefault="002E39FE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Region Amplified</w:t>
            </w:r>
          </w:p>
        </w:tc>
        <w:tc>
          <w:tcPr>
            <w:tcW w:w="1261" w:type="dxa"/>
            <w:vAlign w:val="center"/>
          </w:tcPr>
          <w:p w:rsidR="002E39FE" w:rsidRPr="009B6ABF" w:rsidRDefault="002E39FE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Transcript Observed</w:t>
            </w:r>
          </w:p>
        </w:tc>
        <w:tc>
          <w:tcPr>
            <w:tcW w:w="1296" w:type="dxa"/>
            <w:vAlign w:val="center"/>
          </w:tcPr>
          <w:p w:rsidR="002E39FE" w:rsidRPr="009B6ABF" w:rsidRDefault="002E39FE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Control Blood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296" w:type="dxa"/>
            <w:vAlign w:val="center"/>
          </w:tcPr>
          <w:p w:rsidR="002E39FE" w:rsidRPr="009B6ABF" w:rsidRDefault="002E39FE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Control Breast Tissue</w:t>
            </w:r>
            <w:r>
              <w:rPr>
                <w:rFonts w:ascii="Arial" w:hAnsi="Arial" w:cs="Arial"/>
                <w:b/>
                <w:bCs/>
                <w:sz w:val="18"/>
                <w:szCs w:val="18"/>
                <w:vertAlign w:val="superscript"/>
              </w:rPr>
              <w:t>†</w:t>
            </w:r>
          </w:p>
        </w:tc>
        <w:tc>
          <w:tcPr>
            <w:tcW w:w="1872" w:type="dxa"/>
            <w:vAlign w:val="center"/>
          </w:tcPr>
          <w:p w:rsidR="002E39FE" w:rsidRPr="009B6ABF" w:rsidRDefault="002E39FE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Variant Carrier</w:t>
            </w:r>
            <w:r>
              <w:rPr>
                <w:rFonts w:cstheme="minorHAnsi"/>
                <w:b/>
                <w:bCs/>
                <w:sz w:val="18"/>
                <w:szCs w:val="18"/>
                <w:vertAlign w:val="superscript"/>
              </w:rPr>
              <w:t>‡</w:t>
            </w:r>
          </w:p>
        </w:tc>
        <w:tc>
          <w:tcPr>
            <w:tcW w:w="1383" w:type="dxa"/>
            <w:vAlign w:val="center"/>
          </w:tcPr>
          <w:p w:rsidR="002E39FE" w:rsidRPr="009B6ABF" w:rsidRDefault="002E39FE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cDNA</w:t>
            </w:r>
          </w:p>
        </w:tc>
        <w:tc>
          <w:tcPr>
            <w:tcW w:w="1719" w:type="dxa"/>
            <w:vAlign w:val="center"/>
          </w:tcPr>
          <w:p w:rsidR="002E39FE" w:rsidRPr="009B6ABF" w:rsidRDefault="002E39FE" w:rsidP="00F8171F">
            <w:pPr>
              <w:jc w:val="center"/>
              <w:rPr>
                <w:b/>
                <w:bCs/>
                <w:sz w:val="18"/>
                <w:szCs w:val="18"/>
              </w:rPr>
            </w:pPr>
            <w:r w:rsidRPr="009B6ABF">
              <w:rPr>
                <w:b/>
                <w:bCs/>
                <w:sz w:val="18"/>
                <w:szCs w:val="18"/>
              </w:rPr>
              <w:t>Protein</w:t>
            </w:r>
          </w:p>
        </w:tc>
      </w:tr>
      <w:tr w:rsidR="002E39FE" w:rsidRPr="001C0504" w:rsidTr="00F8171F">
        <w:tc>
          <w:tcPr>
            <w:tcW w:w="1152" w:type="dxa"/>
            <w:vMerge w:val="restart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Exons 1-5</w:t>
            </w:r>
          </w:p>
        </w:tc>
        <w:tc>
          <w:tcPr>
            <w:tcW w:w="1261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Full-length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97% (200/206)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89% (174/195)</w:t>
            </w:r>
          </w:p>
        </w:tc>
        <w:tc>
          <w:tcPr>
            <w:tcW w:w="1872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c.-26A: 50% (67/133)</w:t>
            </w:r>
          </w:p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c.-26G: 7% (9/133)</w:t>
            </w:r>
          </w:p>
        </w:tc>
        <w:tc>
          <w:tcPr>
            <w:tcW w:w="1383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</w:p>
        </w:tc>
      </w:tr>
      <w:tr w:rsidR="002E39FE" w:rsidRPr="001C0504" w:rsidTr="00F8171F">
        <w:tc>
          <w:tcPr>
            <w:tcW w:w="1152" w:type="dxa"/>
            <w:vMerge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2E39FE" w:rsidRPr="00052539" w:rsidRDefault="002E39FE" w:rsidP="00F8171F">
            <w:pPr>
              <w:rPr>
                <w:sz w:val="18"/>
                <w:szCs w:val="18"/>
              </w:rPr>
            </w:pPr>
            <w:r w:rsidRPr="00052539">
              <w:rPr>
                <w:rFonts w:ascii="Yu Gothic" w:eastAsia="Yu Gothic" w:hAnsi="Yu Gothic" w:hint="eastAsia"/>
                <w:sz w:val="16"/>
                <w:szCs w:val="16"/>
              </w:rPr>
              <w:t>▼</w:t>
            </w:r>
            <w:r w:rsidRPr="00052539">
              <w:rPr>
                <w:rFonts w:hint="eastAsia"/>
                <w:sz w:val="18"/>
                <w:szCs w:val="18"/>
              </w:rPr>
              <w:t>3</w:t>
            </w:r>
            <w:r w:rsidRPr="00052539">
              <w:rPr>
                <w:sz w:val="18"/>
                <w:szCs w:val="18"/>
              </w:rPr>
              <w:t>p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872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c.-26A: 0%</w:t>
            </w:r>
          </w:p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c.-26G: 17% (23/133)</w:t>
            </w:r>
          </w:p>
        </w:tc>
        <w:tc>
          <w:tcPr>
            <w:tcW w:w="1383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c.66_67dup</w:t>
            </w:r>
          </w:p>
        </w:tc>
        <w:tc>
          <w:tcPr>
            <w:tcW w:w="1719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p.Asp23Glufs*3</w:t>
            </w:r>
          </w:p>
        </w:tc>
      </w:tr>
      <w:tr w:rsidR="002E39FE" w:rsidRPr="001C0504" w:rsidTr="00F8171F">
        <w:tc>
          <w:tcPr>
            <w:tcW w:w="1152" w:type="dxa"/>
            <w:vMerge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∆3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3% </w:t>
            </w:r>
          </w:p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(6/206)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10% (19/195)</w:t>
            </w:r>
          </w:p>
        </w:tc>
        <w:tc>
          <w:tcPr>
            <w:tcW w:w="1872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c.-26A: 2% (2/133)</w:t>
            </w:r>
          </w:p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c.-26G: 23% (30/133)</w:t>
            </w:r>
          </w:p>
        </w:tc>
        <w:tc>
          <w:tcPr>
            <w:tcW w:w="1383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c.68_316del</w:t>
            </w:r>
          </w:p>
        </w:tc>
        <w:tc>
          <w:tcPr>
            <w:tcW w:w="1719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p.Asp23_Leu105del</w:t>
            </w:r>
          </w:p>
        </w:tc>
      </w:tr>
      <w:tr w:rsidR="002E39FE" w:rsidRPr="001C0504" w:rsidTr="00F8171F">
        <w:tc>
          <w:tcPr>
            <w:tcW w:w="1152" w:type="dxa"/>
            <w:vMerge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∆3-4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 xml:space="preserve">1% </w:t>
            </w:r>
          </w:p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(2/195)</w:t>
            </w:r>
          </w:p>
        </w:tc>
        <w:tc>
          <w:tcPr>
            <w:tcW w:w="1872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c.-26A: &lt;1% (1/133)</w:t>
            </w:r>
          </w:p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c.-26G: &lt;1% (1/133)</w:t>
            </w:r>
          </w:p>
        </w:tc>
        <w:tc>
          <w:tcPr>
            <w:tcW w:w="1383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c.68_425del</w:t>
            </w:r>
          </w:p>
        </w:tc>
        <w:tc>
          <w:tcPr>
            <w:tcW w:w="1719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p.Asp23Valfs*10</w:t>
            </w:r>
          </w:p>
        </w:tc>
      </w:tr>
      <w:tr w:rsidR="002E39FE" w:rsidRPr="001C0504" w:rsidTr="00F8171F">
        <w:tc>
          <w:tcPr>
            <w:tcW w:w="1152" w:type="dxa"/>
            <w:vMerge w:val="restart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Exons 1-3</w:t>
            </w:r>
          </w:p>
        </w:tc>
        <w:tc>
          <w:tcPr>
            <w:tcW w:w="1261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Full-length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100% (44/44)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100% (51/51)</w:t>
            </w:r>
          </w:p>
        </w:tc>
        <w:tc>
          <w:tcPr>
            <w:tcW w:w="1872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c.-26A: 47% (61/133)</w:t>
            </w:r>
          </w:p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c.-26G: 9% (12/133)</w:t>
            </w:r>
          </w:p>
        </w:tc>
        <w:tc>
          <w:tcPr>
            <w:tcW w:w="1383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</w:p>
        </w:tc>
        <w:tc>
          <w:tcPr>
            <w:tcW w:w="1719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</w:p>
        </w:tc>
      </w:tr>
      <w:tr w:rsidR="002E39FE" w:rsidRPr="001C0504" w:rsidTr="00F8171F">
        <w:tc>
          <w:tcPr>
            <w:tcW w:w="1152" w:type="dxa"/>
            <w:vMerge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</w:p>
        </w:tc>
        <w:tc>
          <w:tcPr>
            <w:tcW w:w="1261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052539">
              <w:rPr>
                <w:rFonts w:ascii="Yu Gothic" w:eastAsia="Yu Gothic" w:hAnsi="Yu Gothic" w:hint="eastAsia"/>
                <w:sz w:val="16"/>
                <w:szCs w:val="16"/>
              </w:rPr>
              <w:t>▼</w:t>
            </w:r>
            <w:r w:rsidRPr="00052539">
              <w:rPr>
                <w:rFonts w:hint="eastAsia"/>
                <w:sz w:val="18"/>
                <w:szCs w:val="18"/>
              </w:rPr>
              <w:t>3</w:t>
            </w:r>
            <w:r w:rsidRPr="00052539">
              <w:rPr>
                <w:sz w:val="18"/>
                <w:szCs w:val="18"/>
              </w:rPr>
              <w:t>p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296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0</w:t>
            </w:r>
          </w:p>
        </w:tc>
        <w:tc>
          <w:tcPr>
            <w:tcW w:w="1872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c.-26A: 47% (61/131)</w:t>
            </w:r>
          </w:p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c.-26G: 9% (12/131)</w:t>
            </w:r>
          </w:p>
        </w:tc>
        <w:tc>
          <w:tcPr>
            <w:tcW w:w="1383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c.66_67dup</w:t>
            </w:r>
          </w:p>
        </w:tc>
        <w:tc>
          <w:tcPr>
            <w:tcW w:w="1719" w:type="dxa"/>
          </w:tcPr>
          <w:p w:rsidR="002E39FE" w:rsidRPr="001C0504" w:rsidRDefault="002E39FE" w:rsidP="00F8171F">
            <w:pPr>
              <w:rPr>
                <w:sz w:val="18"/>
                <w:szCs w:val="18"/>
              </w:rPr>
            </w:pPr>
            <w:r w:rsidRPr="001C0504">
              <w:rPr>
                <w:sz w:val="18"/>
                <w:szCs w:val="18"/>
              </w:rPr>
              <w:t>p.Asp23Glufs*3</w:t>
            </w:r>
          </w:p>
        </w:tc>
      </w:tr>
    </w:tbl>
    <w:p w:rsidR="002E39FE" w:rsidRDefault="002E39FE" w:rsidP="002E39FE">
      <w:pPr>
        <w:spacing w:line="240" w:lineRule="auto"/>
      </w:pPr>
      <w:r w:rsidRPr="006C2DF5">
        <w:rPr>
          <w:rFonts w:ascii="Arial" w:hAnsi="Arial" w:cs="Arial"/>
        </w:rPr>
        <w:t>†</w:t>
      </w:r>
      <w:r>
        <w:rPr>
          <w:vertAlign w:val="superscript"/>
        </w:rPr>
        <w:t xml:space="preserve"> </w:t>
      </w:r>
      <w:r>
        <w:t>% (n isolated traces/total traces)</w:t>
      </w:r>
    </w:p>
    <w:p w:rsidR="002E39FE" w:rsidRPr="00B825B6" w:rsidRDefault="002E39FE" w:rsidP="002E39FE">
      <w:pPr>
        <w:spacing w:line="240" w:lineRule="auto"/>
      </w:pPr>
      <w:r w:rsidRPr="006C2DF5">
        <w:rPr>
          <w:rFonts w:cstheme="minorHAnsi"/>
        </w:rPr>
        <w:t>‡</w:t>
      </w:r>
      <w:r>
        <w:rPr>
          <w:vertAlign w:val="superscript"/>
        </w:rPr>
        <w:t xml:space="preserve"> </w:t>
      </w:r>
      <w:r>
        <w:t>Allele of origin: % (n isolated traces/total traces)</w:t>
      </w:r>
    </w:p>
    <w:p w:rsidR="002E39FE" w:rsidRPr="00246216" w:rsidRDefault="002E39FE" w:rsidP="002E39FE">
      <w:pPr>
        <w:spacing w:line="240" w:lineRule="auto"/>
      </w:pPr>
    </w:p>
    <w:p w:rsidR="00EF7E39" w:rsidRDefault="00EF7E39">
      <w:bookmarkStart w:id="0" w:name="_GoBack"/>
      <w:bookmarkEnd w:id="0"/>
    </w:p>
    <w:sectPr w:rsidR="00EF7E3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Gothic">
    <w:altName w:val="游ゴシック"/>
    <w:panose1 w:val="020B0400000000000000"/>
    <w:charset w:val="80"/>
    <w:family w:val="swiss"/>
    <w:pitch w:val="variable"/>
    <w:sig w:usb0="E00002FF" w:usb1="2AC7FDFF" w:usb2="00000016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E39FE"/>
    <w:rsid w:val="001E5E67"/>
    <w:rsid w:val="002E39FE"/>
    <w:rsid w:val="0091458B"/>
    <w:rsid w:val="00DC5581"/>
    <w:rsid w:val="00EF7E39"/>
    <w:rsid w:val="00FC4E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9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E39FE"/>
    <w:pPr>
      <w:spacing w:after="0" w:line="240" w:lineRule="auto"/>
    </w:pPr>
    <w:rPr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93</Words>
  <Characters>627</Characters>
  <Application>Microsoft Office Word</Application>
  <DocSecurity>0</DocSecurity>
  <Lines>57</Lines>
  <Paragraphs>47</Paragraphs>
  <ScaleCrop>false</ScaleCrop>
  <Company>Hewlett-Packard Company</Company>
  <LinksUpToDate>false</LinksUpToDate>
  <CharactersWithSpaces>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203153</dc:creator>
  <cp:lastModifiedBy>203153</cp:lastModifiedBy>
  <cp:revision>1</cp:revision>
  <dcterms:created xsi:type="dcterms:W3CDTF">2020-12-21T03:12:00Z</dcterms:created>
  <dcterms:modified xsi:type="dcterms:W3CDTF">2020-12-21T03:12:00Z</dcterms:modified>
</cp:coreProperties>
</file>