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B50" w:rsidRDefault="00520B50">
      <w:bookmarkStart w:id="0" w:name="_GoBack"/>
      <w:bookmarkEnd w:id="0"/>
      <w:r>
        <w:rPr>
          <w:noProof/>
        </w:rPr>
        <w:drawing>
          <wp:inline distT="0" distB="0" distL="0" distR="0">
            <wp:extent cx="5943600" cy="430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s new for supplemntar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B50" w:rsidRPr="00520B50" w:rsidRDefault="00520B50" w:rsidP="00520B50"/>
    <w:p w:rsidR="0001369C" w:rsidRPr="00520B50" w:rsidRDefault="00520B50" w:rsidP="009E34C2">
      <w:r>
        <w:t xml:space="preserve">Clinical signs of Nile tilapia exposed to nickel-intoxication and fed on </w:t>
      </w:r>
      <w:r w:rsidRPr="00520B50">
        <w:t xml:space="preserve">tea tree </w:t>
      </w:r>
      <w:r>
        <w:t xml:space="preserve">(TTO) </w:t>
      </w:r>
      <w:r w:rsidRPr="00520B50">
        <w:t>and basil essential oils</w:t>
      </w:r>
      <w:r>
        <w:t xml:space="preserve"> (BEO) </w:t>
      </w:r>
      <w:r w:rsidRPr="00520B50">
        <w:t xml:space="preserve">-fortified </w:t>
      </w:r>
      <w:r>
        <w:t xml:space="preserve">for 45 days. </w:t>
      </w:r>
      <w:proofErr w:type="gramStart"/>
      <w:r>
        <w:t>A representative photo to control, TTO, and BEO groups exhibit a normal appearance.</w:t>
      </w:r>
      <w:proofErr w:type="gramEnd"/>
      <w:r>
        <w:t xml:space="preserve"> B−C Fish that were exposed to </w:t>
      </w:r>
      <w:r w:rsidRPr="00520B50">
        <w:t>3.6 mg/L nickel</w:t>
      </w:r>
      <w:r>
        <w:t xml:space="preserve">, exhibit skin darkness (blue arrows) and fin </w:t>
      </w:r>
      <w:proofErr w:type="gramStart"/>
      <w:r>
        <w:t>rot .</w:t>
      </w:r>
      <w:proofErr w:type="gramEnd"/>
      <w:r>
        <w:t xml:space="preserve"> D</w:t>
      </w:r>
      <w:r w:rsidR="009E34C2" w:rsidRPr="009E34C2">
        <w:t>−</w:t>
      </w:r>
      <w:r w:rsidR="009E34C2">
        <w:t>E</w:t>
      </w:r>
      <w:r>
        <w:t xml:space="preserve"> Fish exposed to nickel and fed on TTO</w:t>
      </w:r>
      <w:r w:rsidR="009E34C2">
        <w:t xml:space="preserve"> and BEO diets, respectively </w:t>
      </w:r>
      <w:r w:rsidR="009E34C2" w:rsidRPr="009E34C2">
        <w:t xml:space="preserve">exhibit </w:t>
      </w:r>
      <w:r w:rsidR="009E34C2">
        <w:t>apparently</w:t>
      </w:r>
      <w:r w:rsidR="009E34C2" w:rsidRPr="009E34C2">
        <w:t xml:space="preserve"> normal appearance.</w:t>
      </w:r>
    </w:p>
    <w:sectPr w:rsidR="0001369C" w:rsidRPr="00520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8"/>
    <w:rsid w:val="0001369C"/>
    <w:rsid w:val="0016045F"/>
    <w:rsid w:val="00213FB8"/>
    <w:rsid w:val="00520B50"/>
    <w:rsid w:val="009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lap shop</cp:lastModifiedBy>
  <cp:revision>2</cp:revision>
  <dcterms:created xsi:type="dcterms:W3CDTF">2025-01-16T14:27:00Z</dcterms:created>
  <dcterms:modified xsi:type="dcterms:W3CDTF">2025-01-16T14:27:00Z</dcterms:modified>
</cp:coreProperties>
</file>