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1EB44A" w14:textId="77777777" w:rsidR="00AC444C" w:rsidRDefault="00AC444C" w:rsidP="00AC444C">
      <w:pPr>
        <w:spacing w:after="12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Title</w:t>
      </w:r>
    </w:p>
    <w:p w14:paraId="0F8DC460" w14:textId="77777777" w:rsidR="007A70C4" w:rsidRPr="007A70C4" w:rsidRDefault="007A70C4" w:rsidP="007A70C4">
      <w:pPr>
        <w:spacing w:after="120"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7A70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Grounding the Selectionist Explanation for the Success of Science in the External Physical World </w:t>
      </w:r>
    </w:p>
    <w:p w14:paraId="42EBB91C" w14:textId="77777777" w:rsidR="003A37B1" w:rsidRPr="00380A33" w:rsidRDefault="003A37B1" w:rsidP="003A37B1">
      <w:pPr>
        <w:spacing w:after="120"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68293B17" w14:textId="77777777" w:rsidR="003A37B1" w:rsidRPr="00380A33" w:rsidRDefault="003A37B1" w:rsidP="003A37B1">
      <w:pPr>
        <w:spacing w:after="12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0A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Author:</w:t>
      </w:r>
      <w:r w:rsidRPr="00380A33">
        <w:rPr>
          <w:rFonts w:ascii="Times New Roman" w:eastAsia="Times New Roman" w:hAnsi="Times New Roman" w:cs="Times New Roman"/>
          <w:color w:val="000000"/>
          <w:sz w:val="24"/>
          <w:szCs w:val="24"/>
        </w:rPr>
        <w:t> Ragnar van der Merwe</w:t>
      </w:r>
    </w:p>
    <w:p w14:paraId="10CCCBFB" w14:textId="77777777" w:rsidR="003A37B1" w:rsidRPr="00380A33" w:rsidRDefault="003A37B1" w:rsidP="003A37B1">
      <w:pPr>
        <w:spacing w:after="12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0A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Email:</w:t>
      </w:r>
      <w:r w:rsidRPr="00380A33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hyperlink r:id="rId6" w:tgtFrame="_blank" w:history="1">
        <w:r w:rsidRPr="00380A33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</w:rPr>
          <w:t>ragnarvdm@gmail.com</w:t>
        </w:r>
      </w:hyperlink>
    </w:p>
    <w:p w14:paraId="1BBA21DF" w14:textId="77777777" w:rsidR="003A37B1" w:rsidRPr="00380A33" w:rsidRDefault="003A37B1" w:rsidP="003A37B1">
      <w:pPr>
        <w:spacing w:after="12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380A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Orcid</w:t>
      </w:r>
      <w:proofErr w:type="spellEnd"/>
      <w:r w:rsidRPr="00380A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id:</w:t>
      </w:r>
      <w:r w:rsidRPr="00380A33">
        <w:rPr>
          <w:rFonts w:ascii="Times New Roman" w:eastAsia="Times New Roman" w:hAnsi="Times New Roman" w:cs="Times New Roman"/>
          <w:color w:val="000000"/>
          <w:sz w:val="24"/>
          <w:szCs w:val="24"/>
        </w:rPr>
        <w:t> 0000-0003-1038-758X</w:t>
      </w:r>
    </w:p>
    <w:p w14:paraId="654DFD22" w14:textId="05E28A9E" w:rsidR="00DB6854" w:rsidRPr="00AC444C" w:rsidRDefault="003A37B1" w:rsidP="003A37B1">
      <w:pPr>
        <w:spacing w:after="12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80A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Affiliations:</w:t>
      </w:r>
      <w:r w:rsidRPr="00380A33">
        <w:rPr>
          <w:rFonts w:ascii="Times New Roman" w:eastAsia="Times New Roman" w:hAnsi="Times New Roman" w:cs="Times New Roman"/>
          <w:color w:val="000000"/>
          <w:sz w:val="24"/>
          <w:szCs w:val="24"/>
        </w:rPr>
        <w:t> University of Johannesburg,</w:t>
      </w:r>
      <w:r w:rsidR="009C60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80A33">
        <w:rPr>
          <w:rFonts w:ascii="Times New Roman" w:eastAsia="Times New Roman" w:hAnsi="Times New Roman" w:cs="Times New Roman"/>
          <w:color w:val="000000"/>
          <w:sz w:val="24"/>
          <w:szCs w:val="24"/>
        </w:rPr>
        <w:t>Department of Philosophy, Faculty of Humanities, Kingsway Campus, Corner Kingsway and University Road, Auckland Park, Johannesburg, 2000.</w:t>
      </w:r>
    </w:p>
    <w:p w14:paraId="31374549" w14:textId="77777777" w:rsidR="003A37B1" w:rsidRPr="00380A33" w:rsidRDefault="003A37B1" w:rsidP="003A37B1">
      <w:pPr>
        <w:spacing w:after="120"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6F6D5478" w14:textId="77777777" w:rsidR="007A70C4" w:rsidRPr="00B02B71" w:rsidRDefault="007A70C4" w:rsidP="007A70C4">
      <w:pPr>
        <w:spacing w:after="12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02B71">
        <w:rPr>
          <w:rFonts w:ascii="Times New Roman" w:hAnsi="Times New Roman" w:cs="Times New Roman"/>
          <w:b/>
          <w:sz w:val="24"/>
          <w:szCs w:val="24"/>
          <w:lang w:val="en-US"/>
        </w:rPr>
        <w:t>Abstract</w:t>
      </w:r>
    </w:p>
    <w:p w14:paraId="504E7036" w14:textId="77777777" w:rsidR="007A70C4" w:rsidRPr="007A70C4" w:rsidRDefault="007A70C4" w:rsidP="007A70C4">
      <w:pPr>
        <w:spacing w:after="12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B02B71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I identify two versions of the scientific anti-realist’s selectionist explanation for the success of science: Bas van Fraassen’s original and K. Brad Wray’s newer interpretation. In Wray’s version, psycho-social factors internal to the scientific community – </w:t>
      </w:r>
      <w:r w:rsidRPr="00B02B71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>viz</w:t>
      </w:r>
      <w:r w:rsidRPr="00B02B71">
        <w:rPr>
          <w:rFonts w:ascii="Times New Roman" w:hAnsi="Times New Roman" w:cs="Times New Roman"/>
          <w:bCs/>
          <w:sz w:val="24"/>
          <w:szCs w:val="24"/>
          <w:lang w:val="en-US"/>
        </w:rPr>
        <w:t>. scientists’ interests, goals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>,</w:t>
      </w:r>
      <w:r w:rsidRPr="00B02B71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and preferences – </w:t>
      </w:r>
      <w:r w:rsidRPr="00B02B71">
        <w:rPr>
          <w:rFonts w:ascii="Times New Roman" w:hAnsi="Times New Roman" w:cs="Times New Roman"/>
          <w:sz w:val="24"/>
          <w:szCs w:val="24"/>
          <w:lang w:val="en-US"/>
        </w:rPr>
        <w:t xml:space="preserve">explain the theory-selection practices that explain theory-success. I argue that, if Wray’s version were correct, then science should resemble art. In art, the artwork-selection practices that explain artwork-success appear faddish, i.e. prone to radical changes over time. Theory-selection practices that explain theory-success in science are however not faddish; they are mostly stable, i.e. long-lived, and consistent over time. This is because scientists (explicitly or implicitly) subscribe to what I will call the testability norm: scientific theories must </w:t>
      </w:r>
      <w:r w:rsidRPr="00B02B71">
        <w:rPr>
          <w:rFonts w:ascii="Times New Roman" w:hAnsi="Times New Roman" w:cs="Times New Roman"/>
          <w:sz w:val="24"/>
          <w:szCs w:val="24"/>
        </w:rPr>
        <w:t>make falsifiable claims about the external physical world.</w:t>
      </w:r>
      <w:r w:rsidRPr="00B02B71">
        <w:rPr>
          <w:rFonts w:ascii="Times New Roman" w:hAnsi="Times New Roman" w:cs="Times New Roman"/>
          <w:sz w:val="24"/>
          <w:szCs w:val="24"/>
          <w:lang w:val="en-US"/>
        </w:rPr>
        <w:t xml:space="preserve"> The testability norm </w:t>
      </w:r>
      <w:r w:rsidRPr="007A70C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and not psycho-sociology explains the theory-selection practices that explain theory-success in science. </w:t>
      </w:r>
      <w:r w:rsidRPr="007A70C4">
        <w:rPr>
          <w:rFonts w:ascii="Times New Roman" w:hAnsi="Times New Roman" w:cs="Times New Roman"/>
          <w:color w:val="000000" w:themeColor="text1"/>
          <w:sz w:val="24"/>
          <w:szCs w:val="24"/>
        </w:rPr>
        <w:t>Contra Wray, scientific anti-realists can thus maintain that the external physical world (as entailed in the testability norm) explains theory-success.</w:t>
      </w:r>
    </w:p>
    <w:p w14:paraId="13D156A9" w14:textId="77777777" w:rsidR="007A70C4" w:rsidRPr="007A70C4" w:rsidRDefault="007A70C4" w:rsidP="007A70C4">
      <w:pPr>
        <w:spacing w:after="120"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</w:pPr>
    </w:p>
    <w:p w14:paraId="60F65A73" w14:textId="77777777" w:rsidR="007A70C4" w:rsidRPr="007A70C4" w:rsidRDefault="007A70C4" w:rsidP="007A70C4">
      <w:pPr>
        <w:spacing w:after="120"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</w:pPr>
      <w:r w:rsidRPr="007A70C4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Key words</w:t>
      </w:r>
    </w:p>
    <w:p w14:paraId="65F8CB70" w14:textId="77777777" w:rsidR="007A70C4" w:rsidRPr="00B02B71" w:rsidRDefault="007A70C4" w:rsidP="007A70C4">
      <w:pPr>
        <w:spacing w:after="120"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7A70C4"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/>
        </w:rPr>
        <w:t xml:space="preserve">Bas van Fraassen; K. Brad Wray; scientific </w:t>
      </w:r>
      <w:r w:rsidRPr="00B02B71">
        <w:rPr>
          <w:rFonts w:ascii="Times New Roman" w:hAnsi="Times New Roman" w:cs="Times New Roman"/>
          <w:bCs/>
          <w:sz w:val="24"/>
          <w:szCs w:val="24"/>
          <w:lang w:val="en-US"/>
        </w:rPr>
        <w:t>realism; scientific anti-realism; scientific explanation; scientific revolutions</w:t>
      </w:r>
    </w:p>
    <w:p w14:paraId="3069C196" w14:textId="77777777" w:rsidR="003A37B1" w:rsidRPr="00380A33" w:rsidRDefault="003A37B1" w:rsidP="003A37B1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D737910" w14:textId="77777777" w:rsidR="00AA6F30" w:rsidRDefault="00AA6F30" w:rsidP="00AA6F30">
      <w:pPr>
        <w:spacing w:after="12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Declarations</w:t>
      </w:r>
    </w:p>
    <w:p w14:paraId="21F8175B" w14:textId="77777777" w:rsidR="00AA6F30" w:rsidRDefault="00AA6F30" w:rsidP="00AA6F30">
      <w:pPr>
        <w:spacing w:after="12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0A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Funding</w:t>
      </w:r>
      <w:r w:rsidRPr="00380A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5A4CEE8" w14:textId="77777777" w:rsidR="00AA6F30" w:rsidRPr="00380A33" w:rsidRDefault="00AA6F30" w:rsidP="00AA6F30">
      <w:pPr>
        <w:spacing w:after="12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0A33">
        <w:rPr>
          <w:rFonts w:ascii="Times New Roman" w:eastAsia="Times New Roman" w:hAnsi="Times New Roman" w:cs="Times New Roman"/>
          <w:sz w:val="24"/>
          <w:szCs w:val="24"/>
        </w:rPr>
        <w:t>John Templeton Foundation Project ID: 61408, </w:t>
      </w:r>
      <w:r w:rsidRPr="00380A33">
        <w:rPr>
          <w:rFonts w:ascii="Times New Roman" w:eastAsia="Times New Roman" w:hAnsi="Times New Roman" w:cs="Times New Roman"/>
          <w:i/>
          <w:iCs/>
          <w:sz w:val="24"/>
          <w:szCs w:val="24"/>
        </w:rPr>
        <w:t>Increasing Complexity: The First Rule of Evolution?</w:t>
      </w:r>
    </w:p>
    <w:p w14:paraId="5EA273BE" w14:textId="77777777" w:rsidR="00AA6F30" w:rsidRDefault="00AA6F30" w:rsidP="00AA6F30">
      <w:pPr>
        <w:spacing w:after="12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B47A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Conflicts of interest/Competing interests </w:t>
      </w:r>
    </w:p>
    <w:p w14:paraId="193F3B95" w14:textId="77777777" w:rsidR="00AA6F30" w:rsidRPr="00B47ADD" w:rsidRDefault="00AA6F30" w:rsidP="00AA6F30">
      <w:pPr>
        <w:spacing w:after="12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004E">
        <w:rPr>
          <w:rFonts w:ascii="Times New Roman" w:eastAsia="Times New Roman" w:hAnsi="Times New Roman" w:cs="Times New Roman"/>
          <w:color w:val="202124"/>
          <w:sz w:val="24"/>
          <w:szCs w:val="24"/>
        </w:rPr>
        <w:t>The Author declares that there is no conflict of interest</w:t>
      </w:r>
    </w:p>
    <w:p w14:paraId="2675DB11" w14:textId="77777777" w:rsidR="005541EA" w:rsidRDefault="005541EA"/>
    <w:sectPr w:rsidR="005541E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393380" w14:textId="77777777" w:rsidR="003C4750" w:rsidRDefault="003C4750" w:rsidP="00817F18">
      <w:pPr>
        <w:spacing w:after="0" w:line="240" w:lineRule="auto"/>
      </w:pPr>
      <w:r>
        <w:separator/>
      </w:r>
    </w:p>
  </w:endnote>
  <w:endnote w:type="continuationSeparator" w:id="0">
    <w:p w14:paraId="33D4B9C6" w14:textId="77777777" w:rsidR="003C4750" w:rsidRDefault="003C4750" w:rsidP="00817F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C497CA" w14:textId="77777777" w:rsidR="003C4750" w:rsidRDefault="003C4750" w:rsidP="00817F18">
      <w:pPr>
        <w:spacing w:after="0" w:line="240" w:lineRule="auto"/>
      </w:pPr>
      <w:r>
        <w:separator/>
      </w:r>
    </w:p>
  </w:footnote>
  <w:footnote w:type="continuationSeparator" w:id="0">
    <w:p w14:paraId="63084C45" w14:textId="77777777" w:rsidR="003C4750" w:rsidRDefault="003C4750" w:rsidP="00817F1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removePersonalInformation/>
  <w:removeDateAndTim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50B3"/>
    <w:rsid w:val="003A37B1"/>
    <w:rsid w:val="003C4750"/>
    <w:rsid w:val="00405BD9"/>
    <w:rsid w:val="00461E60"/>
    <w:rsid w:val="005541EA"/>
    <w:rsid w:val="006150B3"/>
    <w:rsid w:val="006B1090"/>
    <w:rsid w:val="006C52CB"/>
    <w:rsid w:val="0076495C"/>
    <w:rsid w:val="007A70C4"/>
    <w:rsid w:val="00817F18"/>
    <w:rsid w:val="008B2A0A"/>
    <w:rsid w:val="00901C84"/>
    <w:rsid w:val="009C606E"/>
    <w:rsid w:val="00AA6F30"/>
    <w:rsid w:val="00AC444C"/>
    <w:rsid w:val="00AE1A01"/>
    <w:rsid w:val="00B31D02"/>
    <w:rsid w:val="00B4591A"/>
    <w:rsid w:val="00DB68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4B4DFF1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37B1"/>
    <w:pPr>
      <w:spacing w:after="200" w:line="276" w:lineRule="auto"/>
    </w:pPr>
    <w:rPr>
      <w:rFonts w:eastAsiaTheme="minorEastAsia"/>
      <w:lang w:eastAsia="en-Z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17F1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7F18"/>
    <w:rPr>
      <w:rFonts w:eastAsiaTheme="minorEastAsia"/>
      <w:lang w:eastAsia="en-ZA"/>
    </w:rPr>
  </w:style>
  <w:style w:type="paragraph" w:styleId="Footer">
    <w:name w:val="footer"/>
    <w:basedOn w:val="Normal"/>
    <w:link w:val="FooterChar"/>
    <w:uiPriority w:val="99"/>
    <w:unhideWhenUsed/>
    <w:rsid w:val="00817F1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7F18"/>
    <w:rPr>
      <w:rFonts w:eastAsiaTheme="minorEastAsia"/>
      <w:lang w:eastAsia="en-Z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55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agnarvdm@gmail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299</Words>
  <Characters>1706</Characters>
  <Application>Microsoft Office Word</Application>
  <DocSecurity>0</DocSecurity>
  <Lines>14</Lines>
  <Paragraphs>4</Paragraphs>
  <ScaleCrop>false</ScaleCrop>
  <Company/>
  <LinksUpToDate>false</LinksUpToDate>
  <CharactersWithSpaces>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2022-03-09T14:35:00Z</dcterms:created>
  <dcterms:modified xsi:type="dcterms:W3CDTF">2022-09-24T05:20:00Z</dcterms:modified>
</cp:coreProperties>
</file>