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20" w:type="dxa"/>
        <w:tblInd w:w="-702" w:type="dxa"/>
        <w:tblLook w:val="04A0" w:firstRow="1" w:lastRow="0" w:firstColumn="1" w:lastColumn="0" w:noHBand="0" w:noVBand="1"/>
      </w:tblPr>
      <w:tblGrid>
        <w:gridCol w:w="720"/>
        <w:gridCol w:w="3040"/>
        <w:gridCol w:w="3280"/>
        <w:gridCol w:w="1460"/>
        <w:gridCol w:w="2520"/>
      </w:tblGrid>
      <w:tr w:rsidR="00EB4F91" w:rsidRPr="00F12E81" w14:paraId="2B28AC47" w14:textId="77777777" w:rsidTr="00D65EDF">
        <w:trPr>
          <w:trHeight w:val="520"/>
        </w:trPr>
        <w:tc>
          <w:tcPr>
            <w:tcW w:w="11020" w:type="dxa"/>
            <w:gridSpan w:val="5"/>
            <w:tcBorders>
              <w:left w:val="nil"/>
              <w:bottom w:val="single" w:sz="4" w:space="0" w:color="auto"/>
            </w:tcBorders>
            <w:shd w:val="clear" w:color="auto" w:fill="auto"/>
          </w:tcPr>
          <w:p w14:paraId="7EDE75A1" w14:textId="78D269F8" w:rsidR="00DC372A" w:rsidRDefault="00DC372A" w:rsidP="00EB4F91">
            <w:pPr>
              <w:rPr>
                <w:rFonts w:ascii="Arial" w:eastAsia="Times New Roman" w:hAnsi="Arial" w:cs="Arial"/>
                <w:b/>
                <w:bCs/>
                <w:color w:val="000000"/>
                <w:sz w:val="22"/>
                <w:szCs w:val="22"/>
              </w:rPr>
            </w:pPr>
            <w:bookmarkStart w:id="0" w:name="_GoBack"/>
            <w:bookmarkEnd w:id="0"/>
            <w:r>
              <w:rPr>
                <w:rFonts w:ascii="Arial" w:eastAsia="Times New Roman" w:hAnsi="Arial" w:cs="Arial"/>
                <w:b/>
                <w:bCs/>
                <w:color w:val="000000"/>
                <w:sz w:val="22"/>
                <w:szCs w:val="22"/>
              </w:rPr>
              <w:t>Supplementary Material 1</w:t>
            </w:r>
          </w:p>
          <w:p w14:paraId="20BDD5D9" w14:textId="77777777" w:rsidR="00DC372A" w:rsidRDefault="00DC372A" w:rsidP="00EB4F91">
            <w:pPr>
              <w:rPr>
                <w:rFonts w:ascii="Arial" w:eastAsia="Times New Roman" w:hAnsi="Arial" w:cs="Arial"/>
                <w:b/>
                <w:bCs/>
                <w:color w:val="000000"/>
                <w:sz w:val="22"/>
                <w:szCs w:val="22"/>
              </w:rPr>
            </w:pPr>
          </w:p>
          <w:p w14:paraId="5132F688" w14:textId="66F03EFC" w:rsidR="00EB4F91" w:rsidRPr="00F12E81" w:rsidRDefault="00DC372A" w:rsidP="00DC372A">
            <w:pPr>
              <w:rPr>
                <w:rFonts w:ascii="Arial" w:eastAsia="Times New Roman" w:hAnsi="Arial" w:cs="Arial"/>
                <w:b/>
                <w:bCs/>
                <w:color w:val="000000"/>
                <w:sz w:val="22"/>
                <w:szCs w:val="22"/>
              </w:rPr>
            </w:pPr>
            <w:r>
              <w:rPr>
                <w:rFonts w:ascii="Arial" w:eastAsia="Times New Roman" w:hAnsi="Arial" w:cs="Arial"/>
                <w:b/>
                <w:bCs/>
                <w:color w:val="000000"/>
                <w:sz w:val="22"/>
                <w:szCs w:val="22"/>
              </w:rPr>
              <w:t xml:space="preserve">Table S1 </w:t>
            </w:r>
            <w:r w:rsidRPr="00DC372A">
              <w:rPr>
                <w:rFonts w:ascii="Arial" w:eastAsia="Times New Roman" w:hAnsi="Arial" w:cs="Arial"/>
                <w:bCs/>
                <w:color w:val="000000"/>
                <w:sz w:val="22"/>
                <w:szCs w:val="22"/>
              </w:rPr>
              <w:t>List</w:t>
            </w:r>
            <w:r w:rsidR="00EB4F91" w:rsidRPr="00DC372A">
              <w:rPr>
                <w:rFonts w:ascii="Arial" w:eastAsia="Times New Roman" w:hAnsi="Arial" w:cs="Arial"/>
                <w:bCs/>
                <w:color w:val="000000"/>
                <w:sz w:val="22"/>
                <w:szCs w:val="22"/>
              </w:rPr>
              <w:t xml:space="preserve"> of literature used to develop the database.</w:t>
            </w:r>
          </w:p>
        </w:tc>
      </w:tr>
      <w:tr w:rsidR="00EB4F91" w:rsidRPr="00F12E81" w14:paraId="4FA1B693" w14:textId="77777777" w:rsidTr="00EB4F91">
        <w:trPr>
          <w:trHeight w:val="520"/>
        </w:trPr>
        <w:tc>
          <w:tcPr>
            <w:tcW w:w="720" w:type="dxa"/>
            <w:tcBorders>
              <w:top w:val="single" w:sz="4" w:space="0" w:color="auto"/>
              <w:left w:val="nil"/>
              <w:bottom w:val="single" w:sz="4" w:space="0" w:color="auto"/>
              <w:right w:val="nil"/>
            </w:tcBorders>
            <w:shd w:val="clear" w:color="auto" w:fill="auto"/>
            <w:hideMark/>
          </w:tcPr>
          <w:p w14:paraId="5265F6B6" w14:textId="77777777" w:rsidR="00EB4F91" w:rsidRPr="00F12E81" w:rsidRDefault="00EB4F91" w:rsidP="00EB4F91">
            <w:pPr>
              <w:rPr>
                <w:rFonts w:ascii="Arial" w:eastAsia="Times New Roman" w:hAnsi="Arial" w:cs="Arial"/>
                <w:b/>
                <w:bCs/>
                <w:color w:val="000000"/>
                <w:sz w:val="22"/>
                <w:szCs w:val="22"/>
              </w:rPr>
            </w:pPr>
            <w:r w:rsidRPr="00F12E81">
              <w:rPr>
                <w:rFonts w:ascii="Arial" w:eastAsia="Times New Roman" w:hAnsi="Arial" w:cs="Arial"/>
                <w:b/>
                <w:bCs/>
                <w:color w:val="000000"/>
                <w:sz w:val="22"/>
                <w:szCs w:val="22"/>
              </w:rPr>
              <w:t>No.</w:t>
            </w:r>
          </w:p>
        </w:tc>
        <w:tc>
          <w:tcPr>
            <w:tcW w:w="3040" w:type="dxa"/>
            <w:tcBorders>
              <w:top w:val="single" w:sz="4" w:space="0" w:color="auto"/>
              <w:left w:val="nil"/>
              <w:bottom w:val="single" w:sz="4" w:space="0" w:color="auto"/>
              <w:right w:val="nil"/>
            </w:tcBorders>
            <w:shd w:val="clear" w:color="auto" w:fill="auto"/>
            <w:hideMark/>
          </w:tcPr>
          <w:p w14:paraId="2CB67292" w14:textId="77777777" w:rsidR="00EB4F91" w:rsidRPr="00F12E81" w:rsidRDefault="00EB4F91" w:rsidP="00EB4F91">
            <w:pPr>
              <w:rPr>
                <w:rFonts w:ascii="Arial" w:eastAsia="Times New Roman" w:hAnsi="Arial" w:cs="Arial"/>
                <w:b/>
                <w:bCs/>
                <w:color w:val="000000"/>
                <w:sz w:val="22"/>
                <w:szCs w:val="22"/>
              </w:rPr>
            </w:pPr>
            <w:r w:rsidRPr="00F12E81">
              <w:rPr>
                <w:rFonts w:ascii="Arial" w:eastAsia="Times New Roman" w:hAnsi="Arial" w:cs="Arial"/>
                <w:b/>
                <w:bCs/>
                <w:color w:val="000000"/>
                <w:sz w:val="22"/>
                <w:szCs w:val="22"/>
              </w:rPr>
              <w:t xml:space="preserve">Reference article </w:t>
            </w:r>
          </w:p>
        </w:tc>
        <w:tc>
          <w:tcPr>
            <w:tcW w:w="3280" w:type="dxa"/>
            <w:tcBorders>
              <w:top w:val="single" w:sz="4" w:space="0" w:color="auto"/>
              <w:left w:val="nil"/>
              <w:bottom w:val="single" w:sz="4" w:space="0" w:color="auto"/>
              <w:right w:val="nil"/>
            </w:tcBorders>
            <w:shd w:val="clear" w:color="auto" w:fill="auto"/>
            <w:hideMark/>
          </w:tcPr>
          <w:p w14:paraId="6E560555" w14:textId="77777777" w:rsidR="00EB4F91" w:rsidRPr="00F12E81" w:rsidRDefault="00EB4F91" w:rsidP="00EB4F91">
            <w:pPr>
              <w:rPr>
                <w:rFonts w:ascii="Arial" w:eastAsia="Times New Roman" w:hAnsi="Arial" w:cs="Arial"/>
                <w:b/>
                <w:bCs/>
                <w:color w:val="000000"/>
                <w:sz w:val="22"/>
                <w:szCs w:val="22"/>
              </w:rPr>
            </w:pPr>
            <w:r w:rsidRPr="00F12E81">
              <w:rPr>
                <w:rFonts w:ascii="Arial" w:eastAsia="Times New Roman" w:hAnsi="Arial" w:cs="Arial"/>
                <w:b/>
                <w:bCs/>
                <w:color w:val="000000"/>
                <w:sz w:val="22"/>
                <w:szCs w:val="22"/>
              </w:rPr>
              <w:t>Journal name</w:t>
            </w:r>
          </w:p>
        </w:tc>
        <w:tc>
          <w:tcPr>
            <w:tcW w:w="1460" w:type="dxa"/>
            <w:tcBorders>
              <w:top w:val="single" w:sz="4" w:space="0" w:color="auto"/>
              <w:left w:val="nil"/>
              <w:bottom w:val="single" w:sz="4" w:space="0" w:color="auto"/>
              <w:right w:val="nil"/>
            </w:tcBorders>
            <w:shd w:val="clear" w:color="auto" w:fill="auto"/>
            <w:hideMark/>
          </w:tcPr>
          <w:p w14:paraId="751773DA" w14:textId="77777777" w:rsidR="00EB4F91" w:rsidRPr="00F12E81" w:rsidRDefault="00EB4F91" w:rsidP="00EB4F91">
            <w:pPr>
              <w:rPr>
                <w:rFonts w:ascii="Arial" w:eastAsia="Times New Roman" w:hAnsi="Arial" w:cs="Arial"/>
                <w:b/>
                <w:bCs/>
                <w:color w:val="000000"/>
                <w:sz w:val="22"/>
                <w:szCs w:val="22"/>
              </w:rPr>
            </w:pPr>
            <w:r w:rsidRPr="00F12E81">
              <w:rPr>
                <w:rFonts w:ascii="Arial" w:eastAsia="Times New Roman" w:hAnsi="Arial" w:cs="Arial"/>
                <w:b/>
                <w:bCs/>
                <w:color w:val="000000"/>
                <w:sz w:val="22"/>
                <w:szCs w:val="22"/>
              </w:rPr>
              <w:t>Publication year</w:t>
            </w:r>
          </w:p>
        </w:tc>
        <w:tc>
          <w:tcPr>
            <w:tcW w:w="2520" w:type="dxa"/>
            <w:tcBorders>
              <w:top w:val="single" w:sz="4" w:space="0" w:color="auto"/>
              <w:left w:val="nil"/>
              <w:bottom w:val="single" w:sz="4" w:space="0" w:color="auto"/>
              <w:right w:val="nil"/>
            </w:tcBorders>
            <w:shd w:val="clear" w:color="auto" w:fill="auto"/>
            <w:hideMark/>
          </w:tcPr>
          <w:p w14:paraId="1FC47AA4" w14:textId="77777777" w:rsidR="00EB4F91" w:rsidRPr="00F12E81" w:rsidRDefault="00EB4F91" w:rsidP="00EB4F91">
            <w:pPr>
              <w:rPr>
                <w:rFonts w:ascii="Arial" w:eastAsia="Times New Roman" w:hAnsi="Arial" w:cs="Arial"/>
                <w:b/>
                <w:bCs/>
                <w:color w:val="000000"/>
                <w:sz w:val="22"/>
                <w:szCs w:val="22"/>
              </w:rPr>
            </w:pPr>
            <w:r w:rsidRPr="00F12E81">
              <w:rPr>
                <w:rFonts w:ascii="Arial" w:eastAsia="Times New Roman" w:hAnsi="Arial" w:cs="Arial"/>
                <w:b/>
                <w:bCs/>
                <w:color w:val="000000"/>
                <w:sz w:val="22"/>
                <w:szCs w:val="22"/>
              </w:rPr>
              <w:t>Volume, (Issue),Page No.</w:t>
            </w:r>
          </w:p>
        </w:tc>
      </w:tr>
      <w:tr w:rsidR="00EB4F91" w:rsidRPr="00F12E81" w14:paraId="592C1778" w14:textId="77777777" w:rsidTr="00EB4F91">
        <w:trPr>
          <w:trHeight w:val="300"/>
        </w:trPr>
        <w:tc>
          <w:tcPr>
            <w:tcW w:w="720" w:type="dxa"/>
            <w:tcBorders>
              <w:top w:val="nil"/>
              <w:left w:val="nil"/>
              <w:bottom w:val="nil"/>
              <w:right w:val="nil"/>
            </w:tcBorders>
            <w:shd w:val="clear" w:color="auto" w:fill="auto"/>
            <w:noWrap/>
            <w:hideMark/>
          </w:tcPr>
          <w:p w14:paraId="09E60CC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w:t>
            </w:r>
          </w:p>
        </w:tc>
        <w:tc>
          <w:tcPr>
            <w:tcW w:w="3040" w:type="dxa"/>
            <w:tcBorders>
              <w:top w:val="nil"/>
              <w:left w:val="nil"/>
              <w:bottom w:val="nil"/>
              <w:right w:val="nil"/>
            </w:tcBorders>
            <w:shd w:val="clear" w:color="auto" w:fill="auto"/>
            <w:hideMark/>
          </w:tcPr>
          <w:p w14:paraId="598607C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Kayuki and Wortman</w:t>
            </w:r>
          </w:p>
        </w:tc>
        <w:tc>
          <w:tcPr>
            <w:tcW w:w="3280" w:type="dxa"/>
            <w:tcBorders>
              <w:top w:val="nil"/>
              <w:left w:val="nil"/>
              <w:bottom w:val="nil"/>
              <w:right w:val="nil"/>
            </w:tcBorders>
            <w:shd w:val="clear" w:color="auto" w:fill="auto"/>
            <w:hideMark/>
          </w:tcPr>
          <w:p w14:paraId="05E598C4"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Agronomy Journal</w:t>
            </w:r>
          </w:p>
        </w:tc>
        <w:tc>
          <w:tcPr>
            <w:tcW w:w="1460" w:type="dxa"/>
            <w:tcBorders>
              <w:top w:val="nil"/>
              <w:left w:val="nil"/>
              <w:bottom w:val="nil"/>
              <w:right w:val="nil"/>
            </w:tcBorders>
            <w:shd w:val="clear" w:color="auto" w:fill="auto"/>
            <w:hideMark/>
          </w:tcPr>
          <w:p w14:paraId="54225C8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2001</w:t>
            </w:r>
          </w:p>
        </w:tc>
        <w:tc>
          <w:tcPr>
            <w:tcW w:w="2520" w:type="dxa"/>
            <w:tcBorders>
              <w:top w:val="nil"/>
              <w:left w:val="nil"/>
              <w:bottom w:val="nil"/>
              <w:right w:val="nil"/>
            </w:tcBorders>
            <w:shd w:val="clear" w:color="auto" w:fill="auto"/>
            <w:hideMark/>
          </w:tcPr>
          <w:p w14:paraId="4543E81A"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93 , 929-935</w:t>
            </w:r>
          </w:p>
        </w:tc>
      </w:tr>
      <w:tr w:rsidR="00EB4F91" w:rsidRPr="00F12E81" w14:paraId="757A2FBC" w14:textId="77777777" w:rsidTr="00EB4F91">
        <w:trPr>
          <w:trHeight w:val="300"/>
        </w:trPr>
        <w:tc>
          <w:tcPr>
            <w:tcW w:w="720" w:type="dxa"/>
            <w:tcBorders>
              <w:top w:val="nil"/>
              <w:left w:val="nil"/>
              <w:bottom w:val="nil"/>
              <w:right w:val="nil"/>
            </w:tcBorders>
            <w:shd w:val="clear" w:color="auto" w:fill="auto"/>
            <w:noWrap/>
            <w:hideMark/>
          </w:tcPr>
          <w:p w14:paraId="0B8D314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w:t>
            </w:r>
          </w:p>
        </w:tc>
        <w:tc>
          <w:tcPr>
            <w:tcW w:w="3040" w:type="dxa"/>
            <w:tcBorders>
              <w:top w:val="nil"/>
              <w:left w:val="nil"/>
              <w:bottom w:val="nil"/>
              <w:right w:val="nil"/>
            </w:tcBorders>
            <w:shd w:val="clear" w:color="auto" w:fill="auto"/>
            <w:hideMark/>
          </w:tcPr>
          <w:p w14:paraId="42A7829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Ayoola and Adeniyan</w:t>
            </w:r>
          </w:p>
        </w:tc>
        <w:tc>
          <w:tcPr>
            <w:tcW w:w="3280" w:type="dxa"/>
            <w:tcBorders>
              <w:top w:val="nil"/>
              <w:left w:val="nil"/>
              <w:bottom w:val="nil"/>
              <w:right w:val="nil"/>
            </w:tcBorders>
            <w:shd w:val="clear" w:color="auto" w:fill="auto"/>
            <w:hideMark/>
          </w:tcPr>
          <w:p w14:paraId="2F4913D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African Journal of Biotechnology</w:t>
            </w:r>
          </w:p>
        </w:tc>
        <w:tc>
          <w:tcPr>
            <w:tcW w:w="1460" w:type="dxa"/>
            <w:tcBorders>
              <w:top w:val="nil"/>
              <w:left w:val="nil"/>
              <w:bottom w:val="nil"/>
              <w:right w:val="nil"/>
            </w:tcBorders>
            <w:shd w:val="clear" w:color="auto" w:fill="auto"/>
            <w:hideMark/>
          </w:tcPr>
          <w:p w14:paraId="218A580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2006</w:t>
            </w:r>
          </w:p>
        </w:tc>
        <w:tc>
          <w:tcPr>
            <w:tcW w:w="2520" w:type="dxa"/>
            <w:tcBorders>
              <w:top w:val="nil"/>
              <w:left w:val="nil"/>
              <w:bottom w:val="nil"/>
              <w:right w:val="nil"/>
            </w:tcBorders>
            <w:shd w:val="clear" w:color="auto" w:fill="auto"/>
            <w:hideMark/>
          </w:tcPr>
          <w:p w14:paraId="535EC36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5, 1336-1392</w:t>
            </w:r>
          </w:p>
        </w:tc>
      </w:tr>
      <w:tr w:rsidR="00EB4F91" w:rsidRPr="00F12E81" w14:paraId="3A73AF16" w14:textId="77777777" w:rsidTr="00EB4F91">
        <w:trPr>
          <w:trHeight w:val="300"/>
        </w:trPr>
        <w:tc>
          <w:tcPr>
            <w:tcW w:w="720" w:type="dxa"/>
            <w:tcBorders>
              <w:top w:val="nil"/>
              <w:left w:val="nil"/>
              <w:bottom w:val="nil"/>
              <w:right w:val="nil"/>
            </w:tcBorders>
            <w:shd w:val="clear" w:color="auto" w:fill="auto"/>
            <w:noWrap/>
            <w:hideMark/>
          </w:tcPr>
          <w:p w14:paraId="6B8634C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3</w:t>
            </w:r>
          </w:p>
        </w:tc>
        <w:tc>
          <w:tcPr>
            <w:tcW w:w="3040" w:type="dxa"/>
            <w:tcBorders>
              <w:top w:val="nil"/>
              <w:left w:val="nil"/>
              <w:bottom w:val="nil"/>
              <w:right w:val="nil"/>
            </w:tcBorders>
            <w:shd w:val="clear" w:color="auto" w:fill="auto"/>
            <w:hideMark/>
          </w:tcPr>
          <w:p w14:paraId="16A3D5A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Jama and Kiwia</w:t>
            </w:r>
          </w:p>
        </w:tc>
        <w:tc>
          <w:tcPr>
            <w:tcW w:w="3280" w:type="dxa"/>
            <w:tcBorders>
              <w:top w:val="nil"/>
              <w:left w:val="nil"/>
              <w:bottom w:val="nil"/>
              <w:right w:val="nil"/>
            </w:tcBorders>
            <w:shd w:val="clear" w:color="auto" w:fill="auto"/>
            <w:hideMark/>
          </w:tcPr>
          <w:p w14:paraId="2648C21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Experimental Agriculture</w:t>
            </w:r>
          </w:p>
        </w:tc>
        <w:tc>
          <w:tcPr>
            <w:tcW w:w="1460" w:type="dxa"/>
            <w:tcBorders>
              <w:top w:val="nil"/>
              <w:left w:val="nil"/>
              <w:bottom w:val="nil"/>
              <w:right w:val="nil"/>
            </w:tcBorders>
            <w:shd w:val="clear" w:color="auto" w:fill="auto"/>
            <w:hideMark/>
          </w:tcPr>
          <w:p w14:paraId="504A8BF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2009</w:t>
            </w:r>
          </w:p>
        </w:tc>
        <w:tc>
          <w:tcPr>
            <w:tcW w:w="2520" w:type="dxa"/>
            <w:tcBorders>
              <w:top w:val="nil"/>
              <w:left w:val="nil"/>
              <w:bottom w:val="nil"/>
              <w:right w:val="nil"/>
            </w:tcBorders>
            <w:shd w:val="clear" w:color="auto" w:fill="auto"/>
            <w:hideMark/>
          </w:tcPr>
          <w:p w14:paraId="56E8C252"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45, 241-260</w:t>
            </w:r>
          </w:p>
        </w:tc>
      </w:tr>
      <w:tr w:rsidR="00EB4F91" w:rsidRPr="00F12E81" w14:paraId="46291D65" w14:textId="77777777" w:rsidTr="00EB4F91">
        <w:trPr>
          <w:trHeight w:val="520"/>
        </w:trPr>
        <w:tc>
          <w:tcPr>
            <w:tcW w:w="720" w:type="dxa"/>
            <w:tcBorders>
              <w:top w:val="nil"/>
              <w:left w:val="nil"/>
              <w:bottom w:val="nil"/>
              <w:right w:val="nil"/>
            </w:tcBorders>
            <w:shd w:val="clear" w:color="auto" w:fill="auto"/>
            <w:noWrap/>
            <w:hideMark/>
          </w:tcPr>
          <w:p w14:paraId="0310BD0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4</w:t>
            </w:r>
          </w:p>
        </w:tc>
        <w:tc>
          <w:tcPr>
            <w:tcW w:w="3040" w:type="dxa"/>
            <w:tcBorders>
              <w:top w:val="nil"/>
              <w:left w:val="nil"/>
              <w:bottom w:val="nil"/>
              <w:right w:val="nil"/>
            </w:tcBorders>
            <w:shd w:val="clear" w:color="auto" w:fill="auto"/>
            <w:hideMark/>
          </w:tcPr>
          <w:p w14:paraId="34308DC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Phiri et al.</w:t>
            </w:r>
          </w:p>
        </w:tc>
        <w:tc>
          <w:tcPr>
            <w:tcW w:w="3280" w:type="dxa"/>
            <w:tcBorders>
              <w:top w:val="nil"/>
              <w:left w:val="nil"/>
              <w:bottom w:val="nil"/>
              <w:right w:val="nil"/>
            </w:tcBorders>
            <w:shd w:val="clear" w:color="auto" w:fill="auto"/>
            <w:hideMark/>
          </w:tcPr>
          <w:p w14:paraId="45BD16F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African Journal of Agricultural Research</w:t>
            </w:r>
          </w:p>
        </w:tc>
        <w:tc>
          <w:tcPr>
            <w:tcW w:w="1460" w:type="dxa"/>
            <w:tcBorders>
              <w:top w:val="nil"/>
              <w:left w:val="nil"/>
              <w:bottom w:val="nil"/>
              <w:right w:val="nil"/>
            </w:tcBorders>
            <w:shd w:val="clear" w:color="auto" w:fill="auto"/>
            <w:hideMark/>
          </w:tcPr>
          <w:p w14:paraId="0227E21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2010</w:t>
            </w:r>
          </w:p>
        </w:tc>
        <w:tc>
          <w:tcPr>
            <w:tcW w:w="2520" w:type="dxa"/>
            <w:tcBorders>
              <w:top w:val="nil"/>
              <w:left w:val="nil"/>
              <w:bottom w:val="nil"/>
              <w:right w:val="nil"/>
            </w:tcBorders>
            <w:shd w:val="clear" w:color="auto" w:fill="auto"/>
            <w:hideMark/>
          </w:tcPr>
          <w:p w14:paraId="4F1A7C8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5, 1235-1242</w:t>
            </w:r>
          </w:p>
        </w:tc>
      </w:tr>
      <w:tr w:rsidR="00EB4F91" w:rsidRPr="00F12E81" w14:paraId="5FABA330" w14:textId="77777777" w:rsidTr="00EB4F91">
        <w:trPr>
          <w:trHeight w:val="300"/>
        </w:trPr>
        <w:tc>
          <w:tcPr>
            <w:tcW w:w="720" w:type="dxa"/>
            <w:tcBorders>
              <w:top w:val="nil"/>
              <w:left w:val="nil"/>
              <w:bottom w:val="nil"/>
              <w:right w:val="nil"/>
            </w:tcBorders>
            <w:shd w:val="clear" w:color="auto" w:fill="auto"/>
            <w:noWrap/>
            <w:hideMark/>
          </w:tcPr>
          <w:p w14:paraId="325972F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5</w:t>
            </w:r>
          </w:p>
        </w:tc>
        <w:tc>
          <w:tcPr>
            <w:tcW w:w="3040" w:type="dxa"/>
            <w:tcBorders>
              <w:top w:val="nil"/>
              <w:left w:val="nil"/>
              <w:bottom w:val="nil"/>
              <w:right w:val="nil"/>
            </w:tcBorders>
            <w:shd w:val="clear" w:color="auto" w:fill="auto"/>
            <w:hideMark/>
          </w:tcPr>
          <w:p w14:paraId="2C9BA42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Baijuka et al.</w:t>
            </w:r>
          </w:p>
        </w:tc>
        <w:tc>
          <w:tcPr>
            <w:tcW w:w="3280" w:type="dxa"/>
            <w:tcBorders>
              <w:top w:val="nil"/>
              <w:left w:val="nil"/>
              <w:bottom w:val="nil"/>
              <w:right w:val="nil"/>
            </w:tcBorders>
            <w:shd w:val="clear" w:color="auto" w:fill="auto"/>
            <w:hideMark/>
          </w:tcPr>
          <w:p w14:paraId="69F537C5"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Plant and Soil</w:t>
            </w:r>
          </w:p>
        </w:tc>
        <w:tc>
          <w:tcPr>
            <w:tcW w:w="1460" w:type="dxa"/>
            <w:tcBorders>
              <w:top w:val="nil"/>
              <w:left w:val="nil"/>
              <w:bottom w:val="nil"/>
              <w:right w:val="nil"/>
            </w:tcBorders>
            <w:shd w:val="clear" w:color="auto" w:fill="auto"/>
            <w:hideMark/>
          </w:tcPr>
          <w:p w14:paraId="7F6964F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2006</w:t>
            </w:r>
          </w:p>
        </w:tc>
        <w:tc>
          <w:tcPr>
            <w:tcW w:w="2520" w:type="dxa"/>
            <w:tcBorders>
              <w:top w:val="nil"/>
              <w:left w:val="nil"/>
              <w:bottom w:val="nil"/>
              <w:right w:val="nil"/>
            </w:tcBorders>
            <w:shd w:val="clear" w:color="auto" w:fill="auto"/>
            <w:hideMark/>
          </w:tcPr>
          <w:p w14:paraId="0953673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279, 77-93</w:t>
            </w:r>
          </w:p>
        </w:tc>
      </w:tr>
      <w:tr w:rsidR="00EB4F91" w:rsidRPr="00F12E81" w14:paraId="5FFE9159" w14:textId="77777777" w:rsidTr="00EB4F91">
        <w:trPr>
          <w:trHeight w:val="520"/>
        </w:trPr>
        <w:tc>
          <w:tcPr>
            <w:tcW w:w="720" w:type="dxa"/>
            <w:tcBorders>
              <w:top w:val="nil"/>
              <w:left w:val="nil"/>
              <w:bottom w:val="nil"/>
              <w:right w:val="nil"/>
            </w:tcBorders>
            <w:shd w:val="clear" w:color="auto" w:fill="auto"/>
            <w:noWrap/>
            <w:hideMark/>
          </w:tcPr>
          <w:p w14:paraId="56A04C1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6</w:t>
            </w:r>
          </w:p>
        </w:tc>
        <w:tc>
          <w:tcPr>
            <w:tcW w:w="3040" w:type="dxa"/>
            <w:tcBorders>
              <w:top w:val="nil"/>
              <w:left w:val="nil"/>
              <w:bottom w:val="nil"/>
              <w:right w:val="nil"/>
            </w:tcBorders>
            <w:shd w:val="clear" w:color="auto" w:fill="auto"/>
            <w:hideMark/>
          </w:tcPr>
          <w:p w14:paraId="5E93FE8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Ikerra et al.</w:t>
            </w:r>
          </w:p>
        </w:tc>
        <w:tc>
          <w:tcPr>
            <w:tcW w:w="3280" w:type="dxa"/>
            <w:tcBorders>
              <w:top w:val="nil"/>
              <w:left w:val="nil"/>
              <w:bottom w:val="nil"/>
              <w:right w:val="nil"/>
            </w:tcBorders>
            <w:shd w:val="clear" w:color="auto" w:fill="auto"/>
            <w:hideMark/>
          </w:tcPr>
          <w:p w14:paraId="6E98314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Nutrient Cycling in Agroecosystems</w:t>
            </w:r>
          </w:p>
        </w:tc>
        <w:tc>
          <w:tcPr>
            <w:tcW w:w="1460" w:type="dxa"/>
            <w:tcBorders>
              <w:top w:val="nil"/>
              <w:left w:val="nil"/>
              <w:bottom w:val="nil"/>
              <w:right w:val="nil"/>
            </w:tcBorders>
            <w:shd w:val="clear" w:color="auto" w:fill="auto"/>
            <w:hideMark/>
          </w:tcPr>
          <w:p w14:paraId="5FA8098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2007</w:t>
            </w:r>
          </w:p>
        </w:tc>
        <w:tc>
          <w:tcPr>
            <w:tcW w:w="2520" w:type="dxa"/>
            <w:tcBorders>
              <w:top w:val="nil"/>
              <w:left w:val="nil"/>
              <w:bottom w:val="nil"/>
              <w:right w:val="nil"/>
            </w:tcBorders>
            <w:shd w:val="clear" w:color="auto" w:fill="auto"/>
            <w:hideMark/>
          </w:tcPr>
          <w:p w14:paraId="4C83311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76 , 333-344</w:t>
            </w:r>
          </w:p>
        </w:tc>
      </w:tr>
      <w:tr w:rsidR="00EB4F91" w:rsidRPr="00F12E81" w14:paraId="153A461A" w14:textId="77777777" w:rsidTr="00EB4F91">
        <w:trPr>
          <w:trHeight w:val="520"/>
        </w:trPr>
        <w:tc>
          <w:tcPr>
            <w:tcW w:w="720" w:type="dxa"/>
            <w:tcBorders>
              <w:top w:val="nil"/>
              <w:left w:val="nil"/>
              <w:bottom w:val="nil"/>
              <w:right w:val="nil"/>
            </w:tcBorders>
            <w:shd w:val="clear" w:color="auto" w:fill="auto"/>
            <w:noWrap/>
            <w:hideMark/>
          </w:tcPr>
          <w:p w14:paraId="441AEF4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7</w:t>
            </w:r>
          </w:p>
        </w:tc>
        <w:tc>
          <w:tcPr>
            <w:tcW w:w="3040" w:type="dxa"/>
            <w:tcBorders>
              <w:top w:val="nil"/>
              <w:left w:val="nil"/>
              <w:bottom w:val="nil"/>
              <w:right w:val="nil"/>
            </w:tcBorders>
            <w:shd w:val="clear" w:color="auto" w:fill="auto"/>
            <w:hideMark/>
          </w:tcPr>
          <w:p w14:paraId="585B535C" w14:textId="766C9C77" w:rsidR="00EB4F91" w:rsidRPr="00F12E81" w:rsidRDefault="00EB4F91" w:rsidP="00D65EDF">
            <w:pPr>
              <w:rPr>
                <w:rFonts w:ascii="Arial" w:eastAsia="Times New Roman" w:hAnsi="Arial" w:cs="Arial"/>
                <w:color w:val="000000"/>
                <w:sz w:val="22"/>
                <w:szCs w:val="22"/>
              </w:rPr>
            </w:pPr>
            <w:r w:rsidRPr="00F12E81">
              <w:rPr>
                <w:rFonts w:ascii="Arial" w:eastAsia="Times New Roman" w:hAnsi="Arial" w:cs="Arial"/>
                <w:color w:val="000000"/>
                <w:sz w:val="22"/>
                <w:szCs w:val="22"/>
              </w:rPr>
              <w:t>Opala et al</w:t>
            </w:r>
            <w:r w:rsidR="00D65EDF">
              <w:rPr>
                <w:rFonts w:ascii="Arial" w:eastAsia="Times New Roman" w:hAnsi="Arial" w:cs="Arial"/>
                <w:color w:val="000000"/>
                <w:sz w:val="22"/>
                <w:szCs w:val="22"/>
              </w:rPr>
              <w:t>.</w:t>
            </w:r>
          </w:p>
        </w:tc>
        <w:tc>
          <w:tcPr>
            <w:tcW w:w="3280" w:type="dxa"/>
            <w:tcBorders>
              <w:top w:val="nil"/>
              <w:left w:val="nil"/>
              <w:bottom w:val="nil"/>
              <w:right w:val="nil"/>
            </w:tcBorders>
            <w:shd w:val="clear" w:color="auto" w:fill="auto"/>
            <w:hideMark/>
          </w:tcPr>
          <w:p w14:paraId="4299C9F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Nutrient Cycling in Agroecosystems</w:t>
            </w:r>
          </w:p>
        </w:tc>
        <w:tc>
          <w:tcPr>
            <w:tcW w:w="1460" w:type="dxa"/>
            <w:tcBorders>
              <w:top w:val="nil"/>
              <w:left w:val="nil"/>
              <w:bottom w:val="nil"/>
              <w:right w:val="nil"/>
            </w:tcBorders>
            <w:shd w:val="clear" w:color="auto" w:fill="auto"/>
            <w:hideMark/>
          </w:tcPr>
          <w:p w14:paraId="20E5BE8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2010</w:t>
            </w:r>
          </w:p>
        </w:tc>
        <w:tc>
          <w:tcPr>
            <w:tcW w:w="2520" w:type="dxa"/>
            <w:tcBorders>
              <w:top w:val="nil"/>
              <w:left w:val="nil"/>
              <w:bottom w:val="nil"/>
              <w:right w:val="nil"/>
            </w:tcBorders>
            <w:shd w:val="clear" w:color="auto" w:fill="auto"/>
            <w:hideMark/>
          </w:tcPr>
          <w:p w14:paraId="28CB2AE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86, 317-329</w:t>
            </w:r>
          </w:p>
        </w:tc>
      </w:tr>
      <w:tr w:rsidR="00EB4F91" w:rsidRPr="00F12E81" w14:paraId="48984DF8" w14:textId="77777777" w:rsidTr="00EB4F91">
        <w:trPr>
          <w:trHeight w:val="300"/>
        </w:trPr>
        <w:tc>
          <w:tcPr>
            <w:tcW w:w="720" w:type="dxa"/>
            <w:tcBorders>
              <w:top w:val="nil"/>
              <w:left w:val="nil"/>
              <w:bottom w:val="nil"/>
              <w:right w:val="nil"/>
            </w:tcBorders>
            <w:shd w:val="clear" w:color="auto" w:fill="auto"/>
            <w:noWrap/>
            <w:hideMark/>
          </w:tcPr>
          <w:p w14:paraId="77A006E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8</w:t>
            </w:r>
          </w:p>
        </w:tc>
        <w:tc>
          <w:tcPr>
            <w:tcW w:w="3040" w:type="dxa"/>
            <w:tcBorders>
              <w:top w:val="nil"/>
              <w:left w:val="nil"/>
              <w:bottom w:val="nil"/>
              <w:right w:val="nil"/>
            </w:tcBorders>
            <w:shd w:val="clear" w:color="auto" w:fill="auto"/>
            <w:hideMark/>
          </w:tcPr>
          <w:p w14:paraId="51365D6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Mucheru-muna et al.</w:t>
            </w:r>
          </w:p>
        </w:tc>
        <w:tc>
          <w:tcPr>
            <w:tcW w:w="3280" w:type="dxa"/>
            <w:tcBorders>
              <w:top w:val="nil"/>
              <w:left w:val="nil"/>
              <w:bottom w:val="nil"/>
              <w:right w:val="nil"/>
            </w:tcBorders>
            <w:shd w:val="clear" w:color="auto" w:fill="auto"/>
            <w:hideMark/>
          </w:tcPr>
          <w:p w14:paraId="2DAA3852"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Agroforestry Systems</w:t>
            </w:r>
          </w:p>
        </w:tc>
        <w:tc>
          <w:tcPr>
            <w:tcW w:w="1460" w:type="dxa"/>
            <w:tcBorders>
              <w:top w:val="nil"/>
              <w:left w:val="nil"/>
              <w:bottom w:val="nil"/>
              <w:right w:val="nil"/>
            </w:tcBorders>
            <w:shd w:val="clear" w:color="auto" w:fill="auto"/>
            <w:hideMark/>
          </w:tcPr>
          <w:p w14:paraId="763F7DF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2007</w:t>
            </w:r>
          </w:p>
        </w:tc>
        <w:tc>
          <w:tcPr>
            <w:tcW w:w="2520" w:type="dxa"/>
            <w:tcBorders>
              <w:top w:val="nil"/>
              <w:left w:val="nil"/>
              <w:bottom w:val="nil"/>
              <w:right w:val="nil"/>
            </w:tcBorders>
            <w:shd w:val="clear" w:color="auto" w:fill="auto"/>
            <w:hideMark/>
          </w:tcPr>
          <w:p w14:paraId="7CCFBD2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69 , 189-197</w:t>
            </w:r>
          </w:p>
        </w:tc>
      </w:tr>
      <w:tr w:rsidR="00EB4F91" w:rsidRPr="00F12E81" w14:paraId="0CFB337A" w14:textId="77777777" w:rsidTr="00EB4F91">
        <w:trPr>
          <w:trHeight w:val="1040"/>
        </w:trPr>
        <w:tc>
          <w:tcPr>
            <w:tcW w:w="720" w:type="dxa"/>
            <w:tcBorders>
              <w:top w:val="nil"/>
              <w:left w:val="nil"/>
              <w:bottom w:val="nil"/>
              <w:right w:val="nil"/>
            </w:tcBorders>
            <w:shd w:val="clear" w:color="auto" w:fill="auto"/>
            <w:noWrap/>
            <w:hideMark/>
          </w:tcPr>
          <w:p w14:paraId="15F403F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9</w:t>
            </w:r>
          </w:p>
        </w:tc>
        <w:tc>
          <w:tcPr>
            <w:tcW w:w="3040" w:type="dxa"/>
            <w:tcBorders>
              <w:top w:val="nil"/>
              <w:left w:val="nil"/>
              <w:bottom w:val="nil"/>
              <w:right w:val="nil"/>
            </w:tcBorders>
            <w:shd w:val="clear" w:color="auto" w:fill="auto"/>
            <w:hideMark/>
          </w:tcPr>
          <w:p w14:paraId="4D49625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Onyango et al.</w:t>
            </w:r>
          </w:p>
        </w:tc>
        <w:tc>
          <w:tcPr>
            <w:tcW w:w="3280" w:type="dxa"/>
            <w:tcBorders>
              <w:top w:val="nil"/>
              <w:left w:val="nil"/>
              <w:bottom w:val="nil"/>
              <w:right w:val="nil"/>
            </w:tcBorders>
            <w:shd w:val="clear" w:color="auto" w:fill="auto"/>
            <w:hideMark/>
          </w:tcPr>
          <w:p w14:paraId="134E794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Proceedings of the Seventh Eastern and Southern Africa Regional Maize Conference, 11–15 February.</w:t>
            </w:r>
          </w:p>
        </w:tc>
        <w:tc>
          <w:tcPr>
            <w:tcW w:w="1460" w:type="dxa"/>
            <w:tcBorders>
              <w:top w:val="nil"/>
              <w:left w:val="nil"/>
              <w:bottom w:val="nil"/>
              <w:right w:val="nil"/>
            </w:tcBorders>
            <w:shd w:val="clear" w:color="auto" w:fill="auto"/>
            <w:hideMark/>
          </w:tcPr>
          <w:p w14:paraId="448E5754"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2001</w:t>
            </w:r>
          </w:p>
        </w:tc>
        <w:tc>
          <w:tcPr>
            <w:tcW w:w="2520" w:type="dxa"/>
            <w:tcBorders>
              <w:top w:val="nil"/>
              <w:left w:val="nil"/>
              <w:bottom w:val="nil"/>
              <w:right w:val="nil"/>
            </w:tcBorders>
            <w:shd w:val="clear" w:color="auto" w:fill="auto"/>
            <w:hideMark/>
          </w:tcPr>
          <w:p w14:paraId="23B90B82"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330-334</w:t>
            </w:r>
          </w:p>
        </w:tc>
      </w:tr>
      <w:tr w:rsidR="00EB4F91" w:rsidRPr="00F12E81" w14:paraId="393E8AB8" w14:textId="77777777" w:rsidTr="00EB4F91">
        <w:trPr>
          <w:trHeight w:val="520"/>
        </w:trPr>
        <w:tc>
          <w:tcPr>
            <w:tcW w:w="720" w:type="dxa"/>
            <w:tcBorders>
              <w:top w:val="nil"/>
              <w:left w:val="nil"/>
              <w:bottom w:val="nil"/>
              <w:right w:val="nil"/>
            </w:tcBorders>
            <w:shd w:val="clear" w:color="auto" w:fill="auto"/>
            <w:noWrap/>
            <w:hideMark/>
          </w:tcPr>
          <w:p w14:paraId="1BF27A1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10</w:t>
            </w:r>
          </w:p>
        </w:tc>
        <w:tc>
          <w:tcPr>
            <w:tcW w:w="3040" w:type="dxa"/>
            <w:tcBorders>
              <w:top w:val="nil"/>
              <w:left w:val="nil"/>
              <w:bottom w:val="nil"/>
              <w:right w:val="nil"/>
            </w:tcBorders>
            <w:shd w:val="clear" w:color="auto" w:fill="auto"/>
            <w:hideMark/>
          </w:tcPr>
          <w:p w14:paraId="40432CC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Mwangi</w:t>
            </w:r>
          </w:p>
        </w:tc>
        <w:tc>
          <w:tcPr>
            <w:tcW w:w="3280" w:type="dxa"/>
            <w:tcBorders>
              <w:top w:val="nil"/>
              <w:left w:val="nil"/>
              <w:bottom w:val="nil"/>
              <w:right w:val="nil"/>
            </w:tcBorders>
            <w:shd w:val="clear" w:color="auto" w:fill="auto"/>
            <w:hideMark/>
          </w:tcPr>
          <w:p w14:paraId="6C19DFBA"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World Journal of Agricultural Sciences</w:t>
            </w:r>
          </w:p>
        </w:tc>
        <w:tc>
          <w:tcPr>
            <w:tcW w:w="1460" w:type="dxa"/>
            <w:tcBorders>
              <w:top w:val="nil"/>
              <w:left w:val="nil"/>
              <w:bottom w:val="nil"/>
              <w:right w:val="nil"/>
            </w:tcBorders>
            <w:shd w:val="clear" w:color="auto" w:fill="auto"/>
            <w:hideMark/>
          </w:tcPr>
          <w:p w14:paraId="37A8D21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2010</w:t>
            </w:r>
          </w:p>
        </w:tc>
        <w:tc>
          <w:tcPr>
            <w:tcW w:w="2520" w:type="dxa"/>
            <w:tcBorders>
              <w:top w:val="nil"/>
              <w:left w:val="nil"/>
              <w:bottom w:val="nil"/>
              <w:right w:val="nil"/>
            </w:tcBorders>
            <w:shd w:val="clear" w:color="auto" w:fill="auto"/>
            <w:hideMark/>
          </w:tcPr>
          <w:p w14:paraId="628F947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 3, 313-321</w:t>
            </w:r>
          </w:p>
        </w:tc>
      </w:tr>
      <w:tr w:rsidR="00EB4F91" w:rsidRPr="00F12E81" w14:paraId="06824609" w14:textId="77777777" w:rsidTr="00EB4F91">
        <w:trPr>
          <w:trHeight w:val="300"/>
        </w:trPr>
        <w:tc>
          <w:tcPr>
            <w:tcW w:w="720" w:type="dxa"/>
            <w:tcBorders>
              <w:top w:val="nil"/>
              <w:left w:val="nil"/>
              <w:bottom w:val="nil"/>
              <w:right w:val="nil"/>
            </w:tcBorders>
            <w:shd w:val="clear" w:color="auto" w:fill="auto"/>
            <w:noWrap/>
            <w:hideMark/>
          </w:tcPr>
          <w:p w14:paraId="2F5C7C4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11</w:t>
            </w:r>
          </w:p>
        </w:tc>
        <w:tc>
          <w:tcPr>
            <w:tcW w:w="3040" w:type="dxa"/>
            <w:tcBorders>
              <w:top w:val="nil"/>
              <w:left w:val="nil"/>
              <w:bottom w:val="nil"/>
              <w:right w:val="nil"/>
            </w:tcBorders>
            <w:shd w:val="clear" w:color="auto" w:fill="auto"/>
            <w:hideMark/>
          </w:tcPr>
          <w:p w14:paraId="0A17811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Abunyewa et al. </w:t>
            </w:r>
          </w:p>
        </w:tc>
        <w:tc>
          <w:tcPr>
            <w:tcW w:w="3280" w:type="dxa"/>
            <w:tcBorders>
              <w:top w:val="nil"/>
              <w:left w:val="nil"/>
              <w:bottom w:val="nil"/>
              <w:right w:val="nil"/>
            </w:tcBorders>
            <w:shd w:val="clear" w:color="auto" w:fill="auto"/>
            <w:hideMark/>
          </w:tcPr>
          <w:p w14:paraId="42BF062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Journal of Agronomy</w:t>
            </w:r>
          </w:p>
        </w:tc>
        <w:tc>
          <w:tcPr>
            <w:tcW w:w="1460" w:type="dxa"/>
            <w:tcBorders>
              <w:top w:val="nil"/>
              <w:left w:val="nil"/>
              <w:bottom w:val="nil"/>
              <w:right w:val="nil"/>
            </w:tcBorders>
            <w:shd w:val="clear" w:color="auto" w:fill="auto"/>
            <w:hideMark/>
          </w:tcPr>
          <w:p w14:paraId="355CAB2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2007</w:t>
            </w:r>
          </w:p>
        </w:tc>
        <w:tc>
          <w:tcPr>
            <w:tcW w:w="2520" w:type="dxa"/>
            <w:tcBorders>
              <w:top w:val="nil"/>
              <w:left w:val="nil"/>
              <w:bottom w:val="nil"/>
              <w:right w:val="nil"/>
            </w:tcBorders>
            <w:shd w:val="clear" w:color="auto" w:fill="auto"/>
            <w:hideMark/>
          </w:tcPr>
          <w:p w14:paraId="3F1E3FC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6, (2), 302-309</w:t>
            </w:r>
          </w:p>
        </w:tc>
      </w:tr>
      <w:tr w:rsidR="00EB4F91" w:rsidRPr="00F12E81" w14:paraId="204BDB99" w14:textId="77777777" w:rsidTr="00EB4F91">
        <w:trPr>
          <w:trHeight w:val="520"/>
        </w:trPr>
        <w:tc>
          <w:tcPr>
            <w:tcW w:w="720" w:type="dxa"/>
            <w:tcBorders>
              <w:top w:val="nil"/>
              <w:left w:val="nil"/>
              <w:bottom w:val="nil"/>
              <w:right w:val="nil"/>
            </w:tcBorders>
            <w:shd w:val="clear" w:color="auto" w:fill="auto"/>
            <w:noWrap/>
            <w:hideMark/>
          </w:tcPr>
          <w:p w14:paraId="4EC5815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12</w:t>
            </w:r>
          </w:p>
        </w:tc>
        <w:tc>
          <w:tcPr>
            <w:tcW w:w="3040" w:type="dxa"/>
            <w:tcBorders>
              <w:top w:val="nil"/>
              <w:left w:val="nil"/>
              <w:bottom w:val="nil"/>
              <w:right w:val="nil"/>
            </w:tcBorders>
            <w:shd w:val="clear" w:color="auto" w:fill="auto"/>
            <w:hideMark/>
          </w:tcPr>
          <w:p w14:paraId="09FFB7A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Olasantan et al.</w:t>
            </w:r>
          </w:p>
        </w:tc>
        <w:tc>
          <w:tcPr>
            <w:tcW w:w="3280" w:type="dxa"/>
            <w:tcBorders>
              <w:top w:val="nil"/>
              <w:left w:val="nil"/>
              <w:bottom w:val="nil"/>
              <w:right w:val="nil"/>
            </w:tcBorders>
            <w:shd w:val="clear" w:color="auto" w:fill="auto"/>
            <w:hideMark/>
          </w:tcPr>
          <w:p w14:paraId="3236563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Nutrient Cycling in Agroecosystems</w:t>
            </w:r>
          </w:p>
        </w:tc>
        <w:tc>
          <w:tcPr>
            <w:tcW w:w="1460" w:type="dxa"/>
            <w:tcBorders>
              <w:top w:val="nil"/>
              <w:left w:val="nil"/>
              <w:bottom w:val="nil"/>
              <w:right w:val="nil"/>
            </w:tcBorders>
            <w:shd w:val="clear" w:color="auto" w:fill="auto"/>
            <w:hideMark/>
          </w:tcPr>
          <w:p w14:paraId="69966B2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1997</w:t>
            </w:r>
          </w:p>
        </w:tc>
        <w:tc>
          <w:tcPr>
            <w:tcW w:w="2520" w:type="dxa"/>
            <w:tcBorders>
              <w:top w:val="nil"/>
              <w:left w:val="nil"/>
              <w:bottom w:val="nil"/>
              <w:right w:val="nil"/>
            </w:tcBorders>
            <w:shd w:val="clear" w:color="auto" w:fill="auto"/>
            <w:hideMark/>
          </w:tcPr>
          <w:p w14:paraId="4A9A661A"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46, 215-223</w:t>
            </w:r>
          </w:p>
        </w:tc>
      </w:tr>
      <w:tr w:rsidR="00EB4F91" w:rsidRPr="00F12E81" w14:paraId="116DC1E1" w14:textId="77777777" w:rsidTr="00EB4F91">
        <w:trPr>
          <w:trHeight w:val="300"/>
        </w:trPr>
        <w:tc>
          <w:tcPr>
            <w:tcW w:w="720" w:type="dxa"/>
            <w:tcBorders>
              <w:top w:val="nil"/>
              <w:left w:val="nil"/>
              <w:bottom w:val="nil"/>
              <w:right w:val="nil"/>
            </w:tcBorders>
            <w:shd w:val="clear" w:color="auto" w:fill="auto"/>
            <w:noWrap/>
            <w:hideMark/>
          </w:tcPr>
          <w:p w14:paraId="1934427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13</w:t>
            </w:r>
          </w:p>
        </w:tc>
        <w:tc>
          <w:tcPr>
            <w:tcW w:w="3040" w:type="dxa"/>
            <w:tcBorders>
              <w:top w:val="nil"/>
              <w:left w:val="nil"/>
              <w:bottom w:val="nil"/>
              <w:right w:val="nil"/>
            </w:tcBorders>
            <w:shd w:val="clear" w:color="auto" w:fill="auto"/>
            <w:hideMark/>
          </w:tcPr>
          <w:p w14:paraId="04E7A15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Shisanya et al. </w:t>
            </w:r>
          </w:p>
        </w:tc>
        <w:tc>
          <w:tcPr>
            <w:tcW w:w="3280" w:type="dxa"/>
            <w:tcBorders>
              <w:top w:val="nil"/>
              <w:left w:val="nil"/>
              <w:bottom w:val="nil"/>
              <w:right w:val="nil"/>
            </w:tcBorders>
            <w:shd w:val="clear" w:color="auto" w:fill="auto"/>
            <w:hideMark/>
          </w:tcPr>
          <w:p w14:paraId="45241CC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Soil &amp; Tillage Research</w:t>
            </w:r>
          </w:p>
        </w:tc>
        <w:tc>
          <w:tcPr>
            <w:tcW w:w="1460" w:type="dxa"/>
            <w:tcBorders>
              <w:top w:val="nil"/>
              <w:left w:val="nil"/>
              <w:bottom w:val="nil"/>
              <w:right w:val="nil"/>
            </w:tcBorders>
            <w:shd w:val="clear" w:color="auto" w:fill="auto"/>
            <w:hideMark/>
          </w:tcPr>
          <w:p w14:paraId="156FF5C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2009</w:t>
            </w:r>
          </w:p>
        </w:tc>
        <w:tc>
          <w:tcPr>
            <w:tcW w:w="2520" w:type="dxa"/>
            <w:tcBorders>
              <w:top w:val="nil"/>
              <w:left w:val="nil"/>
              <w:bottom w:val="nil"/>
              <w:right w:val="nil"/>
            </w:tcBorders>
            <w:shd w:val="clear" w:color="auto" w:fill="auto"/>
            <w:hideMark/>
          </w:tcPr>
          <w:p w14:paraId="033488B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103, 239-246</w:t>
            </w:r>
          </w:p>
        </w:tc>
      </w:tr>
      <w:tr w:rsidR="00EB4F91" w:rsidRPr="00F12E81" w14:paraId="54CFDCD9" w14:textId="77777777" w:rsidTr="00EB4F91">
        <w:trPr>
          <w:trHeight w:val="300"/>
        </w:trPr>
        <w:tc>
          <w:tcPr>
            <w:tcW w:w="720" w:type="dxa"/>
            <w:tcBorders>
              <w:top w:val="nil"/>
              <w:left w:val="nil"/>
              <w:bottom w:val="nil"/>
              <w:right w:val="nil"/>
            </w:tcBorders>
            <w:shd w:val="clear" w:color="auto" w:fill="auto"/>
            <w:noWrap/>
            <w:hideMark/>
          </w:tcPr>
          <w:p w14:paraId="3AB38FB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14</w:t>
            </w:r>
          </w:p>
        </w:tc>
        <w:tc>
          <w:tcPr>
            <w:tcW w:w="3040" w:type="dxa"/>
            <w:tcBorders>
              <w:top w:val="nil"/>
              <w:left w:val="nil"/>
              <w:bottom w:val="nil"/>
              <w:right w:val="nil"/>
            </w:tcBorders>
            <w:shd w:val="clear" w:color="auto" w:fill="auto"/>
            <w:hideMark/>
          </w:tcPr>
          <w:p w14:paraId="159D01BA"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Kaizzi et al.</w:t>
            </w:r>
          </w:p>
        </w:tc>
        <w:tc>
          <w:tcPr>
            <w:tcW w:w="3280" w:type="dxa"/>
            <w:tcBorders>
              <w:top w:val="nil"/>
              <w:left w:val="nil"/>
              <w:bottom w:val="nil"/>
              <w:right w:val="nil"/>
            </w:tcBorders>
            <w:shd w:val="clear" w:color="auto" w:fill="auto"/>
            <w:hideMark/>
          </w:tcPr>
          <w:p w14:paraId="4357F06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Agricultural Systems</w:t>
            </w:r>
          </w:p>
        </w:tc>
        <w:tc>
          <w:tcPr>
            <w:tcW w:w="1460" w:type="dxa"/>
            <w:tcBorders>
              <w:top w:val="nil"/>
              <w:left w:val="nil"/>
              <w:bottom w:val="nil"/>
              <w:right w:val="nil"/>
            </w:tcBorders>
            <w:shd w:val="clear" w:color="auto" w:fill="auto"/>
            <w:hideMark/>
          </w:tcPr>
          <w:p w14:paraId="1FAF2D6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2006</w:t>
            </w:r>
          </w:p>
        </w:tc>
        <w:tc>
          <w:tcPr>
            <w:tcW w:w="2520" w:type="dxa"/>
            <w:tcBorders>
              <w:top w:val="nil"/>
              <w:left w:val="nil"/>
              <w:bottom w:val="nil"/>
              <w:right w:val="nil"/>
            </w:tcBorders>
            <w:shd w:val="clear" w:color="auto" w:fill="auto"/>
            <w:hideMark/>
          </w:tcPr>
          <w:p w14:paraId="1E6CF3C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88,  44-60</w:t>
            </w:r>
          </w:p>
        </w:tc>
      </w:tr>
      <w:tr w:rsidR="00EB4F91" w:rsidRPr="00F12E81" w14:paraId="7F64A8E9" w14:textId="77777777" w:rsidTr="00EB4F91">
        <w:trPr>
          <w:trHeight w:val="300"/>
        </w:trPr>
        <w:tc>
          <w:tcPr>
            <w:tcW w:w="720" w:type="dxa"/>
            <w:tcBorders>
              <w:top w:val="nil"/>
              <w:left w:val="nil"/>
              <w:bottom w:val="nil"/>
              <w:right w:val="nil"/>
            </w:tcBorders>
            <w:shd w:val="clear" w:color="auto" w:fill="auto"/>
            <w:noWrap/>
            <w:hideMark/>
          </w:tcPr>
          <w:p w14:paraId="4558515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15</w:t>
            </w:r>
          </w:p>
        </w:tc>
        <w:tc>
          <w:tcPr>
            <w:tcW w:w="3040" w:type="dxa"/>
            <w:tcBorders>
              <w:top w:val="nil"/>
              <w:left w:val="nil"/>
              <w:bottom w:val="nil"/>
              <w:right w:val="nil"/>
            </w:tcBorders>
            <w:shd w:val="clear" w:color="auto" w:fill="auto"/>
            <w:hideMark/>
          </w:tcPr>
          <w:p w14:paraId="68354EA5"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Jenssen et al. </w:t>
            </w:r>
          </w:p>
        </w:tc>
        <w:tc>
          <w:tcPr>
            <w:tcW w:w="3280" w:type="dxa"/>
            <w:tcBorders>
              <w:top w:val="nil"/>
              <w:left w:val="nil"/>
              <w:bottom w:val="nil"/>
              <w:right w:val="nil"/>
            </w:tcBorders>
            <w:shd w:val="clear" w:color="auto" w:fill="auto"/>
            <w:hideMark/>
          </w:tcPr>
          <w:p w14:paraId="6016FA3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Agricultural Water management</w:t>
            </w:r>
          </w:p>
        </w:tc>
        <w:tc>
          <w:tcPr>
            <w:tcW w:w="1460" w:type="dxa"/>
            <w:tcBorders>
              <w:top w:val="nil"/>
              <w:left w:val="nil"/>
              <w:bottom w:val="nil"/>
              <w:right w:val="nil"/>
            </w:tcBorders>
            <w:shd w:val="clear" w:color="auto" w:fill="auto"/>
            <w:hideMark/>
          </w:tcPr>
          <w:p w14:paraId="6C88F30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2003</w:t>
            </w:r>
          </w:p>
        </w:tc>
        <w:tc>
          <w:tcPr>
            <w:tcW w:w="2520" w:type="dxa"/>
            <w:tcBorders>
              <w:top w:val="nil"/>
              <w:left w:val="nil"/>
              <w:bottom w:val="nil"/>
              <w:right w:val="nil"/>
            </w:tcBorders>
            <w:shd w:val="clear" w:color="auto" w:fill="auto"/>
            <w:hideMark/>
          </w:tcPr>
          <w:p w14:paraId="5CDF58F5"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59,(3),217-237</w:t>
            </w:r>
          </w:p>
        </w:tc>
      </w:tr>
      <w:tr w:rsidR="00EB4F91" w:rsidRPr="00F12E81" w14:paraId="57FED62F" w14:textId="77777777" w:rsidTr="00EB4F91">
        <w:trPr>
          <w:trHeight w:val="1040"/>
        </w:trPr>
        <w:tc>
          <w:tcPr>
            <w:tcW w:w="720" w:type="dxa"/>
            <w:tcBorders>
              <w:top w:val="nil"/>
              <w:left w:val="nil"/>
              <w:bottom w:val="nil"/>
              <w:right w:val="nil"/>
            </w:tcBorders>
            <w:shd w:val="clear" w:color="auto" w:fill="auto"/>
            <w:noWrap/>
            <w:hideMark/>
          </w:tcPr>
          <w:p w14:paraId="53B0E0CA"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16</w:t>
            </w:r>
          </w:p>
        </w:tc>
        <w:tc>
          <w:tcPr>
            <w:tcW w:w="3040" w:type="dxa"/>
            <w:tcBorders>
              <w:top w:val="nil"/>
              <w:left w:val="nil"/>
              <w:bottom w:val="nil"/>
              <w:right w:val="nil"/>
            </w:tcBorders>
            <w:shd w:val="clear" w:color="auto" w:fill="auto"/>
            <w:hideMark/>
          </w:tcPr>
          <w:p w14:paraId="43AC7FD2"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Gitari and Friesen</w:t>
            </w:r>
          </w:p>
        </w:tc>
        <w:tc>
          <w:tcPr>
            <w:tcW w:w="3280" w:type="dxa"/>
            <w:tcBorders>
              <w:top w:val="nil"/>
              <w:left w:val="nil"/>
              <w:bottom w:val="nil"/>
              <w:right w:val="nil"/>
            </w:tcBorders>
            <w:shd w:val="clear" w:color="auto" w:fill="auto"/>
            <w:hideMark/>
          </w:tcPr>
          <w:p w14:paraId="4BB07E5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Proceedings of the Seventh Eastern and Southern Africa Regional Maize Conference, 11–15 February.</w:t>
            </w:r>
          </w:p>
        </w:tc>
        <w:tc>
          <w:tcPr>
            <w:tcW w:w="1460" w:type="dxa"/>
            <w:tcBorders>
              <w:top w:val="nil"/>
              <w:left w:val="nil"/>
              <w:bottom w:val="nil"/>
              <w:right w:val="nil"/>
            </w:tcBorders>
            <w:shd w:val="clear" w:color="auto" w:fill="auto"/>
            <w:hideMark/>
          </w:tcPr>
          <w:p w14:paraId="4CEBD4C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2001</w:t>
            </w:r>
          </w:p>
        </w:tc>
        <w:tc>
          <w:tcPr>
            <w:tcW w:w="2520" w:type="dxa"/>
            <w:tcBorders>
              <w:top w:val="nil"/>
              <w:left w:val="nil"/>
              <w:bottom w:val="nil"/>
              <w:right w:val="nil"/>
            </w:tcBorders>
            <w:shd w:val="clear" w:color="auto" w:fill="auto"/>
            <w:hideMark/>
          </w:tcPr>
          <w:p w14:paraId="0E4DC15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3, (9), 234-238</w:t>
            </w:r>
          </w:p>
        </w:tc>
      </w:tr>
      <w:tr w:rsidR="00EB4F91" w:rsidRPr="00F12E81" w14:paraId="5D995C6A" w14:textId="77777777" w:rsidTr="00EB4F91">
        <w:trPr>
          <w:trHeight w:val="280"/>
        </w:trPr>
        <w:tc>
          <w:tcPr>
            <w:tcW w:w="720" w:type="dxa"/>
            <w:tcBorders>
              <w:top w:val="nil"/>
              <w:left w:val="nil"/>
              <w:bottom w:val="nil"/>
              <w:right w:val="nil"/>
            </w:tcBorders>
            <w:shd w:val="clear" w:color="auto" w:fill="auto"/>
            <w:noWrap/>
            <w:hideMark/>
          </w:tcPr>
          <w:p w14:paraId="666BB00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17</w:t>
            </w:r>
          </w:p>
        </w:tc>
        <w:tc>
          <w:tcPr>
            <w:tcW w:w="3040" w:type="dxa"/>
            <w:tcBorders>
              <w:top w:val="nil"/>
              <w:left w:val="nil"/>
              <w:bottom w:val="nil"/>
              <w:right w:val="nil"/>
            </w:tcBorders>
            <w:shd w:val="clear" w:color="auto" w:fill="auto"/>
            <w:hideMark/>
          </w:tcPr>
          <w:p w14:paraId="4C4CC60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Obaga et al.</w:t>
            </w:r>
          </w:p>
        </w:tc>
        <w:tc>
          <w:tcPr>
            <w:tcW w:w="3280" w:type="dxa"/>
            <w:tcBorders>
              <w:top w:val="nil"/>
              <w:left w:val="nil"/>
              <w:bottom w:val="nil"/>
              <w:right w:val="nil"/>
            </w:tcBorders>
            <w:shd w:val="clear" w:color="auto" w:fill="auto"/>
            <w:hideMark/>
          </w:tcPr>
          <w:p w14:paraId="38569B7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KARI report</w:t>
            </w:r>
          </w:p>
        </w:tc>
        <w:tc>
          <w:tcPr>
            <w:tcW w:w="1460" w:type="dxa"/>
            <w:tcBorders>
              <w:top w:val="nil"/>
              <w:left w:val="nil"/>
              <w:bottom w:val="nil"/>
              <w:right w:val="nil"/>
            </w:tcBorders>
            <w:shd w:val="clear" w:color="auto" w:fill="auto"/>
            <w:hideMark/>
          </w:tcPr>
          <w:p w14:paraId="6D970DA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w:t>
            </w:r>
          </w:p>
        </w:tc>
        <w:tc>
          <w:tcPr>
            <w:tcW w:w="2520" w:type="dxa"/>
            <w:tcBorders>
              <w:top w:val="nil"/>
              <w:left w:val="nil"/>
              <w:bottom w:val="nil"/>
              <w:right w:val="nil"/>
            </w:tcBorders>
            <w:shd w:val="clear" w:color="auto" w:fill="auto"/>
            <w:hideMark/>
          </w:tcPr>
          <w:p w14:paraId="56F3AF4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Unpublished</w:t>
            </w:r>
          </w:p>
        </w:tc>
      </w:tr>
      <w:tr w:rsidR="00EB4F91" w:rsidRPr="00F12E81" w14:paraId="0445F428" w14:textId="77777777" w:rsidTr="00EB4F91">
        <w:trPr>
          <w:trHeight w:val="520"/>
        </w:trPr>
        <w:tc>
          <w:tcPr>
            <w:tcW w:w="720" w:type="dxa"/>
            <w:tcBorders>
              <w:top w:val="nil"/>
              <w:left w:val="nil"/>
              <w:bottom w:val="nil"/>
              <w:right w:val="nil"/>
            </w:tcBorders>
            <w:shd w:val="clear" w:color="auto" w:fill="auto"/>
            <w:noWrap/>
            <w:hideMark/>
          </w:tcPr>
          <w:p w14:paraId="5F7B2BD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19</w:t>
            </w:r>
          </w:p>
        </w:tc>
        <w:tc>
          <w:tcPr>
            <w:tcW w:w="3040" w:type="dxa"/>
            <w:tcBorders>
              <w:top w:val="nil"/>
              <w:left w:val="nil"/>
              <w:bottom w:val="nil"/>
              <w:right w:val="nil"/>
            </w:tcBorders>
            <w:shd w:val="clear" w:color="auto" w:fill="auto"/>
            <w:hideMark/>
          </w:tcPr>
          <w:p w14:paraId="134EC9E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Fening et al.</w:t>
            </w:r>
          </w:p>
        </w:tc>
        <w:tc>
          <w:tcPr>
            <w:tcW w:w="3280" w:type="dxa"/>
            <w:tcBorders>
              <w:top w:val="nil"/>
              <w:left w:val="nil"/>
              <w:bottom w:val="nil"/>
              <w:right w:val="nil"/>
            </w:tcBorders>
            <w:shd w:val="clear" w:color="auto" w:fill="auto"/>
            <w:hideMark/>
          </w:tcPr>
          <w:p w14:paraId="50A5609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African Journal of Environmental Science and Technology</w:t>
            </w:r>
          </w:p>
        </w:tc>
        <w:tc>
          <w:tcPr>
            <w:tcW w:w="1460" w:type="dxa"/>
            <w:tcBorders>
              <w:top w:val="nil"/>
              <w:left w:val="nil"/>
              <w:bottom w:val="nil"/>
              <w:right w:val="nil"/>
            </w:tcBorders>
            <w:shd w:val="clear" w:color="auto" w:fill="auto"/>
            <w:hideMark/>
          </w:tcPr>
          <w:p w14:paraId="737846D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2009</w:t>
            </w:r>
          </w:p>
        </w:tc>
        <w:tc>
          <w:tcPr>
            <w:tcW w:w="2520" w:type="dxa"/>
            <w:tcBorders>
              <w:top w:val="nil"/>
              <w:left w:val="nil"/>
              <w:bottom w:val="nil"/>
              <w:right w:val="nil"/>
            </w:tcBorders>
            <w:shd w:val="clear" w:color="auto" w:fill="auto"/>
            <w:hideMark/>
          </w:tcPr>
          <w:p w14:paraId="684398B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59,(3),217-237</w:t>
            </w:r>
          </w:p>
        </w:tc>
      </w:tr>
      <w:tr w:rsidR="00EB4F91" w:rsidRPr="00F12E81" w14:paraId="4479E16F" w14:textId="77777777" w:rsidTr="00EB4F91">
        <w:trPr>
          <w:trHeight w:val="780"/>
        </w:trPr>
        <w:tc>
          <w:tcPr>
            <w:tcW w:w="720" w:type="dxa"/>
            <w:tcBorders>
              <w:top w:val="nil"/>
              <w:left w:val="nil"/>
              <w:bottom w:val="nil"/>
              <w:right w:val="nil"/>
            </w:tcBorders>
            <w:shd w:val="clear" w:color="auto" w:fill="auto"/>
            <w:noWrap/>
            <w:hideMark/>
          </w:tcPr>
          <w:p w14:paraId="0AB44FF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w:t>
            </w:r>
          </w:p>
        </w:tc>
        <w:tc>
          <w:tcPr>
            <w:tcW w:w="3040" w:type="dxa"/>
            <w:tcBorders>
              <w:top w:val="nil"/>
              <w:left w:val="nil"/>
              <w:bottom w:val="nil"/>
              <w:right w:val="nil"/>
            </w:tcBorders>
            <w:shd w:val="clear" w:color="auto" w:fill="auto"/>
            <w:hideMark/>
          </w:tcPr>
          <w:p w14:paraId="426B86E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Mucheru</w:t>
            </w:r>
          </w:p>
        </w:tc>
        <w:tc>
          <w:tcPr>
            <w:tcW w:w="3280" w:type="dxa"/>
            <w:tcBorders>
              <w:top w:val="nil"/>
              <w:left w:val="nil"/>
              <w:bottom w:val="nil"/>
              <w:right w:val="nil"/>
            </w:tcBorders>
            <w:shd w:val="clear" w:color="auto" w:fill="auto"/>
            <w:hideMark/>
          </w:tcPr>
          <w:p w14:paraId="32220D4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Bationo et al (eds) Managing Nutrient Cycles to Sustain soil fertility in SSA</w:t>
            </w:r>
          </w:p>
        </w:tc>
        <w:tc>
          <w:tcPr>
            <w:tcW w:w="1460" w:type="dxa"/>
            <w:tcBorders>
              <w:top w:val="nil"/>
              <w:left w:val="nil"/>
              <w:bottom w:val="nil"/>
              <w:right w:val="nil"/>
            </w:tcBorders>
            <w:shd w:val="clear" w:color="auto" w:fill="auto"/>
            <w:hideMark/>
          </w:tcPr>
          <w:p w14:paraId="5F65193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2002</w:t>
            </w:r>
          </w:p>
        </w:tc>
        <w:tc>
          <w:tcPr>
            <w:tcW w:w="2520" w:type="dxa"/>
            <w:tcBorders>
              <w:top w:val="nil"/>
              <w:left w:val="nil"/>
              <w:bottom w:val="nil"/>
              <w:right w:val="nil"/>
            </w:tcBorders>
            <w:shd w:val="clear" w:color="auto" w:fill="auto"/>
            <w:hideMark/>
          </w:tcPr>
          <w:p w14:paraId="44852F7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1,(4), 592003</w:t>
            </w:r>
          </w:p>
        </w:tc>
      </w:tr>
      <w:tr w:rsidR="00EB4F91" w:rsidRPr="00F12E81" w14:paraId="3C6320B9" w14:textId="77777777" w:rsidTr="00EB4F91">
        <w:trPr>
          <w:trHeight w:val="300"/>
        </w:trPr>
        <w:tc>
          <w:tcPr>
            <w:tcW w:w="720" w:type="dxa"/>
            <w:tcBorders>
              <w:top w:val="nil"/>
              <w:left w:val="nil"/>
              <w:bottom w:val="nil"/>
              <w:right w:val="nil"/>
            </w:tcBorders>
            <w:shd w:val="clear" w:color="auto" w:fill="auto"/>
            <w:noWrap/>
            <w:hideMark/>
          </w:tcPr>
          <w:p w14:paraId="12CA41E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21</w:t>
            </w:r>
          </w:p>
        </w:tc>
        <w:tc>
          <w:tcPr>
            <w:tcW w:w="3040" w:type="dxa"/>
            <w:tcBorders>
              <w:top w:val="nil"/>
              <w:left w:val="nil"/>
              <w:bottom w:val="nil"/>
              <w:right w:val="nil"/>
            </w:tcBorders>
            <w:shd w:val="clear" w:color="auto" w:fill="auto"/>
            <w:hideMark/>
          </w:tcPr>
          <w:p w14:paraId="745022C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Mukuralinda et al.</w:t>
            </w:r>
          </w:p>
        </w:tc>
        <w:tc>
          <w:tcPr>
            <w:tcW w:w="3280" w:type="dxa"/>
            <w:tcBorders>
              <w:top w:val="nil"/>
              <w:left w:val="nil"/>
              <w:bottom w:val="nil"/>
              <w:right w:val="nil"/>
            </w:tcBorders>
            <w:shd w:val="clear" w:color="auto" w:fill="auto"/>
            <w:hideMark/>
          </w:tcPr>
          <w:p w14:paraId="4153D60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Agroforestry Systems</w:t>
            </w:r>
          </w:p>
        </w:tc>
        <w:tc>
          <w:tcPr>
            <w:tcW w:w="1460" w:type="dxa"/>
            <w:tcBorders>
              <w:top w:val="nil"/>
              <w:left w:val="nil"/>
              <w:bottom w:val="nil"/>
              <w:right w:val="nil"/>
            </w:tcBorders>
            <w:shd w:val="clear" w:color="auto" w:fill="auto"/>
            <w:hideMark/>
          </w:tcPr>
          <w:p w14:paraId="4847D14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2009</w:t>
            </w:r>
          </w:p>
        </w:tc>
        <w:tc>
          <w:tcPr>
            <w:tcW w:w="2520" w:type="dxa"/>
            <w:tcBorders>
              <w:top w:val="nil"/>
              <w:left w:val="nil"/>
              <w:bottom w:val="nil"/>
              <w:right w:val="nil"/>
            </w:tcBorders>
            <w:shd w:val="clear" w:color="auto" w:fill="auto"/>
            <w:hideMark/>
          </w:tcPr>
          <w:p w14:paraId="06350DE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80(211-221)</w:t>
            </w:r>
          </w:p>
        </w:tc>
      </w:tr>
      <w:tr w:rsidR="00EB4F91" w:rsidRPr="00F12E81" w14:paraId="0F1E9E12" w14:textId="77777777" w:rsidTr="00EB4F91">
        <w:trPr>
          <w:trHeight w:val="520"/>
        </w:trPr>
        <w:tc>
          <w:tcPr>
            <w:tcW w:w="720" w:type="dxa"/>
            <w:tcBorders>
              <w:top w:val="nil"/>
              <w:left w:val="nil"/>
              <w:bottom w:val="nil"/>
              <w:right w:val="nil"/>
            </w:tcBorders>
            <w:shd w:val="clear" w:color="auto" w:fill="auto"/>
            <w:noWrap/>
            <w:hideMark/>
          </w:tcPr>
          <w:p w14:paraId="41EB2FD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22</w:t>
            </w:r>
          </w:p>
        </w:tc>
        <w:tc>
          <w:tcPr>
            <w:tcW w:w="3040" w:type="dxa"/>
            <w:tcBorders>
              <w:top w:val="nil"/>
              <w:left w:val="nil"/>
              <w:bottom w:val="nil"/>
              <w:right w:val="nil"/>
            </w:tcBorders>
            <w:shd w:val="clear" w:color="auto" w:fill="auto"/>
            <w:hideMark/>
          </w:tcPr>
          <w:p w14:paraId="76968A9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Mtambanengwe et al.</w:t>
            </w:r>
          </w:p>
        </w:tc>
        <w:tc>
          <w:tcPr>
            <w:tcW w:w="3280" w:type="dxa"/>
            <w:tcBorders>
              <w:top w:val="nil"/>
              <w:left w:val="nil"/>
              <w:bottom w:val="nil"/>
              <w:right w:val="nil"/>
            </w:tcBorders>
            <w:shd w:val="clear" w:color="auto" w:fill="auto"/>
            <w:hideMark/>
          </w:tcPr>
          <w:p w14:paraId="084FB40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Nutrient Cycling in Agroecosystems</w:t>
            </w:r>
          </w:p>
        </w:tc>
        <w:tc>
          <w:tcPr>
            <w:tcW w:w="1460" w:type="dxa"/>
            <w:tcBorders>
              <w:top w:val="nil"/>
              <w:left w:val="nil"/>
              <w:bottom w:val="nil"/>
              <w:right w:val="nil"/>
            </w:tcBorders>
            <w:shd w:val="clear" w:color="auto" w:fill="auto"/>
            <w:hideMark/>
          </w:tcPr>
          <w:p w14:paraId="74B9224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2006</w:t>
            </w:r>
          </w:p>
        </w:tc>
        <w:tc>
          <w:tcPr>
            <w:tcW w:w="2520" w:type="dxa"/>
            <w:tcBorders>
              <w:top w:val="nil"/>
              <w:left w:val="nil"/>
              <w:bottom w:val="nil"/>
              <w:right w:val="nil"/>
            </w:tcBorders>
            <w:shd w:val="clear" w:color="auto" w:fill="auto"/>
            <w:hideMark/>
          </w:tcPr>
          <w:p w14:paraId="7D64625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76,271-284</w:t>
            </w:r>
          </w:p>
        </w:tc>
      </w:tr>
      <w:tr w:rsidR="00EB4F91" w:rsidRPr="00F12E81" w14:paraId="647C7E40" w14:textId="77777777" w:rsidTr="00EB4F91">
        <w:trPr>
          <w:trHeight w:val="520"/>
        </w:trPr>
        <w:tc>
          <w:tcPr>
            <w:tcW w:w="720" w:type="dxa"/>
            <w:tcBorders>
              <w:top w:val="nil"/>
              <w:left w:val="nil"/>
              <w:bottom w:val="nil"/>
              <w:right w:val="nil"/>
            </w:tcBorders>
            <w:shd w:val="clear" w:color="auto" w:fill="auto"/>
            <w:noWrap/>
            <w:hideMark/>
          </w:tcPr>
          <w:p w14:paraId="24A2DE0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23</w:t>
            </w:r>
          </w:p>
        </w:tc>
        <w:tc>
          <w:tcPr>
            <w:tcW w:w="3040" w:type="dxa"/>
            <w:tcBorders>
              <w:top w:val="nil"/>
              <w:left w:val="nil"/>
              <w:bottom w:val="nil"/>
              <w:right w:val="nil"/>
            </w:tcBorders>
            <w:shd w:val="clear" w:color="auto" w:fill="auto"/>
            <w:hideMark/>
          </w:tcPr>
          <w:p w14:paraId="172B681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Achieng et al. </w:t>
            </w:r>
          </w:p>
        </w:tc>
        <w:tc>
          <w:tcPr>
            <w:tcW w:w="3280" w:type="dxa"/>
            <w:tcBorders>
              <w:top w:val="nil"/>
              <w:left w:val="nil"/>
              <w:bottom w:val="nil"/>
              <w:right w:val="nil"/>
            </w:tcBorders>
            <w:shd w:val="clear" w:color="auto" w:fill="auto"/>
            <w:hideMark/>
          </w:tcPr>
          <w:p w14:paraId="7744F5C5"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Agriculture and Biology Journal of North America</w:t>
            </w:r>
          </w:p>
        </w:tc>
        <w:tc>
          <w:tcPr>
            <w:tcW w:w="1460" w:type="dxa"/>
            <w:tcBorders>
              <w:top w:val="nil"/>
              <w:left w:val="nil"/>
              <w:bottom w:val="nil"/>
              <w:right w:val="nil"/>
            </w:tcBorders>
            <w:shd w:val="clear" w:color="auto" w:fill="auto"/>
            <w:hideMark/>
          </w:tcPr>
          <w:p w14:paraId="2B95885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2010</w:t>
            </w:r>
          </w:p>
        </w:tc>
        <w:tc>
          <w:tcPr>
            <w:tcW w:w="2520" w:type="dxa"/>
            <w:tcBorders>
              <w:top w:val="nil"/>
              <w:left w:val="nil"/>
              <w:bottom w:val="nil"/>
              <w:right w:val="nil"/>
            </w:tcBorders>
            <w:shd w:val="clear" w:color="auto" w:fill="auto"/>
            <w:hideMark/>
          </w:tcPr>
          <w:p w14:paraId="229C628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3, 234-238</w:t>
            </w:r>
          </w:p>
        </w:tc>
      </w:tr>
      <w:tr w:rsidR="00EB4F91" w:rsidRPr="00F12E81" w14:paraId="35E69813" w14:textId="77777777" w:rsidTr="00EB4F91">
        <w:trPr>
          <w:trHeight w:val="520"/>
        </w:trPr>
        <w:tc>
          <w:tcPr>
            <w:tcW w:w="720" w:type="dxa"/>
            <w:tcBorders>
              <w:top w:val="nil"/>
              <w:left w:val="nil"/>
              <w:bottom w:val="nil"/>
              <w:right w:val="nil"/>
            </w:tcBorders>
            <w:shd w:val="clear" w:color="auto" w:fill="auto"/>
            <w:noWrap/>
            <w:hideMark/>
          </w:tcPr>
          <w:p w14:paraId="170459B5"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24</w:t>
            </w:r>
          </w:p>
        </w:tc>
        <w:tc>
          <w:tcPr>
            <w:tcW w:w="3040" w:type="dxa"/>
            <w:tcBorders>
              <w:top w:val="nil"/>
              <w:left w:val="nil"/>
              <w:bottom w:val="nil"/>
              <w:right w:val="nil"/>
            </w:tcBorders>
            <w:shd w:val="clear" w:color="auto" w:fill="auto"/>
            <w:hideMark/>
          </w:tcPr>
          <w:p w14:paraId="1CF2434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Kimani et al.</w:t>
            </w:r>
          </w:p>
        </w:tc>
        <w:tc>
          <w:tcPr>
            <w:tcW w:w="3280" w:type="dxa"/>
            <w:tcBorders>
              <w:top w:val="nil"/>
              <w:left w:val="nil"/>
              <w:bottom w:val="nil"/>
              <w:right w:val="nil"/>
            </w:tcBorders>
            <w:shd w:val="clear" w:color="auto" w:fill="auto"/>
            <w:hideMark/>
          </w:tcPr>
          <w:p w14:paraId="150BE26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Bationo et al (eds) Advances in Soil Fertility Management</w:t>
            </w:r>
          </w:p>
        </w:tc>
        <w:tc>
          <w:tcPr>
            <w:tcW w:w="1460" w:type="dxa"/>
            <w:tcBorders>
              <w:top w:val="nil"/>
              <w:left w:val="nil"/>
              <w:bottom w:val="nil"/>
              <w:right w:val="nil"/>
            </w:tcBorders>
            <w:shd w:val="clear" w:color="auto" w:fill="auto"/>
            <w:hideMark/>
          </w:tcPr>
          <w:p w14:paraId="03FA04B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2007</w:t>
            </w:r>
          </w:p>
        </w:tc>
        <w:tc>
          <w:tcPr>
            <w:tcW w:w="2520" w:type="dxa"/>
            <w:tcBorders>
              <w:top w:val="nil"/>
              <w:left w:val="nil"/>
              <w:bottom w:val="nil"/>
              <w:right w:val="nil"/>
            </w:tcBorders>
            <w:shd w:val="clear" w:color="auto" w:fill="auto"/>
            <w:hideMark/>
          </w:tcPr>
          <w:p w14:paraId="299435F4"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15,111-126</w:t>
            </w:r>
          </w:p>
        </w:tc>
      </w:tr>
      <w:tr w:rsidR="00EB4F91" w:rsidRPr="00F12E81" w14:paraId="6F964F53" w14:textId="77777777" w:rsidTr="00EB4F91">
        <w:trPr>
          <w:trHeight w:val="520"/>
        </w:trPr>
        <w:tc>
          <w:tcPr>
            <w:tcW w:w="720" w:type="dxa"/>
            <w:tcBorders>
              <w:top w:val="nil"/>
              <w:left w:val="nil"/>
              <w:bottom w:val="nil"/>
              <w:right w:val="nil"/>
            </w:tcBorders>
            <w:shd w:val="clear" w:color="auto" w:fill="auto"/>
            <w:noWrap/>
            <w:hideMark/>
          </w:tcPr>
          <w:p w14:paraId="6A64E0D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lastRenderedPageBreak/>
              <w:t>25</w:t>
            </w:r>
          </w:p>
        </w:tc>
        <w:tc>
          <w:tcPr>
            <w:tcW w:w="3040" w:type="dxa"/>
            <w:tcBorders>
              <w:top w:val="nil"/>
              <w:left w:val="nil"/>
              <w:bottom w:val="nil"/>
              <w:right w:val="nil"/>
            </w:tcBorders>
            <w:shd w:val="clear" w:color="auto" w:fill="auto"/>
            <w:hideMark/>
          </w:tcPr>
          <w:p w14:paraId="3B12DDC4"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Smaling et al.</w:t>
            </w:r>
          </w:p>
        </w:tc>
        <w:tc>
          <w:tcPr>
            <w:tcW w:w="3280" w:type="dxa"/>
            <w:tcBorders>
              <w:top w:val="nil"/>
              <w:left w:val="nil"/>
              <w:bottom w:val="nil"/>
              <w:right w:val="nil"/>
            </w:tcBorders>
            <w:shd w:val="clear" w:color="auto" w:fill="auto"/>
            <w:hideMark/>
          </w:tcPr>
          <w:p w14:paraId="5DD2887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Agriculture, Ecosystems and Environment</w:t>
            </w:r>
          </w:p>
        </w:tc>
        <w:tc>
          <w:tcPr>
            <w:tcW w:w="1460" w:type="dxa"/>
            <w:tcBorders>
              <w:top w:val="nil"/>
              <w:left w:val="nil"/>
              <w:bottom w:val="nil"/>
              <w:right w:val="nil"/>
            </w:tcBorders>
            <w:shd w:val="clear" w:color="auto" w:fill="auto"/>
            <w:hideMark/>
          </w:tcPr>
          <w:p w14:paraId="70CAE68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1992</w:t>
            </w:r>
          </w:p>
        </w:tc>
        <w:tc>
          <w:tcPr>
            <w:tcW w:w="2520" w:type="dxa"/>
            <w:tcBorders>
              <w:top w:val="nil"/>
              <w:left w:val="nil"/>
              <w:bottom w:val="nil"/>
              <w:right w:val="nil"/>
            </w:tcBorders>
            <w:shd w:val="clear" w:color="auto" w:fill="auto"/>
            <w:hideMark/>
          </w:tcPr>
          <w:p w14:paraId="32FB591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80,211-221</w:t>
            </w:r>
          </w:p>
        </w:tc>
      </w:tr>
      <w:tr w:rsidR="00EB4F91" w:rsidRPr="00F12E81" w14:paraId="2450CC08" w14:textId="77777777" w:rsidTr="00EB4F91">
        <w:trPr>
          <w:trHeight w:val="520"/>
        </w:trPr>
        <w:tc>
          <w:tcPr>
            <w:tcW w:w="720" w:type="dxa"/>
            <w:tcBorders>
              <w:top w:val="nil"/>
              <w:left w:val="nil"/>
              <w:bottom w:val="nil"/>
              <w:right w:val="nil"/>
            </w:tcBorders>
            <w:shd w:val="clear" w:color="auto" w:fill="auto"/>
            <w:noWrap/>
            <w:hideMark/>
          </w:tcPr>
          <w:p w14:paraId="746E204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26</w:t>
            </w:r>
          </w:p>
        </w:tc>
        <w:tc>
          <w:tcPr>
            <w:tcW w:w="3040" w:type="dxa"/>
            <w:tcBorders>
              <w:top w:val="nil"/>
              <w:left w:val="nil"/>
              <w:bottom w:val="nil"/>
              <w:right w:val="nil"/>
            </w:tcBorders>
            <w:shd w:val="clear" w:color="auto" w:fill="auto"/>
            <w:hideMark/>
          </w:tcPr>
          <w:p w14:paraId="3FD9512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Macharia et al.</w:t>
            </w:r>
          </w:p>
        </w:tc>
        <w:tc>
          <w:tcPr>
            <w:tcW w:w="3280" w:type="dxa"/>
            <w:tcBorders>
              <w:top w:val="nil"/>
              <w:left w:val="nil"/>
              <w:bottom w:val="nil"/>
              <w:right w:val="nil"/>
            </w:tcBorders>
            <w:shd w:val="clear" w:color="auto" w:fill="auto"/>
            <w:hideMark/>
          </w:tcPr>
          <w:p w14:paraId="0F0C48A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Journal of Animal &amp; Plant Sciences</w:t>
            </w:r>
          </w:p>
        </w:tc>
        <w:tc>
          <w:tcPr>
            <w:tcW w:w="1460" w:type="dxa"/>
            <w:tcBorders>
              <w:top w:val="nil"/>
              <w:left w:val="nil"/>
              <w:bottom w:val="nil"/>
              <w:right w:val="nil"/>
            </w:tcBorders>
            <w:shd w:val="clear" w:color="auto" w:fill="auto"/>
            <w:hideMark/>
          </w:tcPr>
          <w:p w14:paraId="654ADFB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2005</w:t>
            </w:r>
          </w:p>
        </w:tc>
        <w:tc>
          <w:tcPr>
            <w:tcW w:w="2520" w:type="dxa"/>
            <w:tcBorders>
              <w:top w:val="nil"/>
              <w:left w:val="nil"/>
              <w:bottom w:val="nil"/>
              <w:right w:val="nil"/>
            </w:tcBorders>
            <w:shd w:val="clear" w:color="auto" w:fill="auto"/>
            <w:hideMark/>
          </w:tcPr>
          <w:p w14:paraId="0475552A"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76,271-284</w:t>
            </w:r>
          </w:p>
        </w:tc>
      </w:tr>
      <w:tr w:rsidR="00EB4F91" w:rsidRPr="00F12E81" w14:paraId="07DC3910" w14:textId="77777777" w:rsidTr="00EB4F91">
        <w:trPr>
          <w:trHeight w:val="780"/>
        </w:trPr>
        <w:tc>
          <w:tcPr>
            <w:tcW w:w="720" w:type="dxa"/>
            <w:tcBorders>
              <w:top w:val="nil"/>
              <w:left w:val="nil"/>
              <w:bottom w:val="nil"/>
              <w:right w:val="nil"/>
            </w:tcBorders>
            <w:shd w:val="clear" w:color="auto" w:fill="auto"/>
            <w:noWrap/>
            <w:hideMark/>
          </w:tcPr>
          <w:p w14:paraId="4AB002F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27</w:t>
            </w:r>
          </w:p>
        </w:tc>
        <w:tc>
          <w:tcPr>
            <w:tcW w:w="3040" w:type="dxa"/>
            <w:tcBorders>
              <w:top w:val="nil"/>
              <w:left w:val="nil"/>
              <w:bottom w:val="nil"/>
              <w:right w:val="nil"/>
            </w:tcBorders>
            <w:shd w:val="clear" w:color="auto" w:fill="auto"/>
            <w:hideMark/>
          </w:tcPr>
          <w:p w14:paraId="5D6F3A3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Sakala et al. </w:t>
            </w:r>
          </w:p>
        </w:tc>
        <w:tc>
          <w:tcPr>
            <w:tcW w:w="3280" w:type="dxa"/>
            <w:tcBorders>
              <w:top w:val="nil"/>
              <w:left w:val="nil"/>
              <w:bottom w:val="nil"/>
              <w:right w:val="nil"/>
            </w:tcBorders>
            <w:shd w:val="clear" w:color="auto" w:fill="auto"/>
            <w:hideMark/>
          </w:tcPr>
          <w:p w14:paraId="0F1A14F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Bationo et al (eds) Managing Nutrient Cycles to Sustain soil fertility in SSA</w:t>
            </w:r>
          </w:p>
        </w:tc>
        <w:tc>
          <w:tcPr>
            <w:tcW w:w="1460" w:type="dxa"/>
            <w:tcBorders>
              <w:top w:val="nil"/>
              <w:left w:val="nil"/>
              <w:bottom w:val="nil"/>
              <w:right w:val="nil"/>
            </w:tcBorders>
            <w:shd w:val="clear" w:color="auto" w:fill="auto"/>
            <w:hideMark/>
          </w:tcPr>
          <w:p w14:paraId="76A25922"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2004</w:t>
            </w:r>
          </w:p>
        </w:tc>
        <w:tc>
          <w:tcPr>
            <w:tcW w:w="2520" w:type="dxa"/>
            <w:tcBorders>
              <w:top w:val="nil"/>
              <w:left w:val="nil"/>
              <w:bottom w:val="nil"/>
              <w:right w:val="nil"/>
            </w:tcBorders>
            <w:shd w:val="clear" w:color="auto" w:fill="auto"/>
            <w:hideMark/>
          </w:tcPr>
          <w:p w14:paraId="4D4269A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1(4), 430-439</w:t>
            </w:r>
          </w:p>
        </w:tc>
      </w:tr>
      <w:tr w:rsidR="00EB4F91" w:rsidRPr="00F12E81" w14:paraId="71179C35" w14:textId="77777777" w:rsidTr="00EB4F91">
        <w:trPr>
          <w:trHeight w:val="780"/>
        </w:trPr>
        <w:tc>
          <w:tcPr>
            <w:tcW w:w="720" w:type="dxa"/>
            <w:tcBorders>
              <w:top w:val="nil"/>
              <w:left w:val="nil"/>
              <w:bottom w:val="nil"/>
              <w:right w:val="nil"/>
            </w:tcBorders>
            <w:shd w:val="clear" w:color="auto" w:fill="auto"/>
            <w:noWrap/>
            <w:hideMark/>
          </w:tcPr>
          <w:p w14:paraId="2685C4E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28</w:t>
            </w:r>
          </w:p>
        </w:tc>
        <w:tc>
          <w:tcPr>
            <w:tcW w:w="3040" w:type="dxa"/>
            <w:tcBorders>
              <w:top w:val="nil"/>
              <w:left w:val="nil"/>
              <w:bottom w:val="nil"/>
              <w:right w:val="nil"/>
            </w:tcBorders>
            <w:shd w:val="clear" w:color="auto" w:fill="auto"/>
            <w:hideMark/>
          </w:tcPr>
          <w:p w14:paraId="74E06EB8" w14:textId="784DA242"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Okalebo et </w:t>
            </w:r>
            <w:r w:rsidR="008C7647" w:rsidRPr="00F12E81">
              <w:rPr>
                <w:rFonts w:ascii="Arial" w:eastAsia="Times New Roman" w:hAnsi="Arial" w:cs="Arial"/>
                <w:color w:val="000000"/>
                <w:sz w:val="22"/>
                <w:szCs w:val="22"/>
              </w:rPr>
              <w:t>al.</w:t>
            </w:r>
          </w:p>
        </w:tc>
        <w:tc>
          <w:tcPr>
            <w:tcW w:w="3280" w:type="dxa"/>
            <w:tcBorders>
              <w:top w:val="nil"/>
              <w:left w:val="nil"/>
              <w:bottom w:val="nil"/>
              <w:right w:val="nil"/>
            </w:tcBorders>
            <w:shd w:val="clear" w:color="auto" w:fill="auto"/>
            <w:hideMark/>
          </w:tcPr>
          <w:p w14:paraId="610472A4"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Bationo et al (eds) Managing Nutrient Cycles to Sustain soil fertility in SSA</w:t>
            </w:r>
          </w:p>
        </w:tc>
        <w:tc>
          <w:tcPr>
            <w:tcW w:w="1460" w:type="dxa"/>
            <w:tcBorders>
              <w:top w:val="nil"/>
              <w:left w:val="nil"/>
              <w:bottom w:val="nil"/>
              <w:right w:val="nil"/>
            </w:tcBorders>
            <w:shd w:val="clear" w:color="auto" w:fill="auto"/>
            <w:hideMark/>
          </w:tcPr>
          <w:p w14:paraId="02AEE9B4"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2004</w:t>
            </w:r>
          </w:p>
        </w:tc>
        <w:tc>
          <w:tcPr>
            <w:tcW w:w="2520" w:type="dxa"/>
            <w:tcBorders>
              <w:top w:val="nil"/>
              <w:left w:val="nil"/>
              <w:bottom w:val="nil"/>
              <w:right w:val="nil"/>
            </w:tcBorders>
            <w:shd w:val="clear" w:color="auto" w:fill="auto"/>
            <w:hideMark/>
          </w:tcPr>
          <w:p w14:paraId="0B4855F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1(4), 360-372</w:t>
            </w:r>
          </w:p>
        </w:tc>
      </w:tr>
      <w:tr w:rsidR="00EB4F91" w:rsidRPr="00F12E81" w14:paraId="433A87E8" w14:textId="77777777" w:rsidTr="00EB4F91">
        <w:trPr>
          <w:trHeight w:val="520"/>
        </w:trPr>
        <w:tc>
          <w:tcPr>
            <w:tcW w:w="720" w:type="dxa"/>
            <w:tcBorders>
              <w:top w:val="nil"/>
              <w:left w:val="nil"/>
              <w:bottom w:val="nil"/>
              <w:right w:val="nil"/>
            </w:tcBorders>
            <w:shd w:val="clear" w:color="auto" w:fill="auto"/>
            <w:noWrap/>
            <w:hideMark/>
          </w:tcPr>
          <w:p w14:paraId="31D0912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29</w:t>
            </w:r>
          </w:p>
        </w:tc>
        <w:tc>
          <w:tcPr>
            <w:tcW w:w="3040" w:type="dxa"/>
            <w:tcBorders>
              <w:top w:val="nil"/>
              <w:left w:val="nil"/>
              <w:bottom w:val="nil"/>
              <w:right w:val="nil"/>
            </w:tcBorders>
            <w:shd w:val="clear" w:color="auto" w:fill="auto"/>
            <w:hideMark/>
          </w:tcPr>
          <w:p w14:paraId="295D9C73" w14:textId="7D3D8BB2"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Nyongesa et </w:t>
            </w:r>
            <w:r w:rsidR="008C7647" w:rsidRPr="00F12E81">
              <w:rPr>
                <w:rFonts w:ascii="Arial" w:eastAsia="Times New Roman" w:hAnsi="Arial" w:cs="Arial"/>
                <w:color w:val="000000"/>
                <w:sz w:val="22"/>
                <w:szCs w:val="22"/>
              </w:rPr>
              <w:t>al.</w:t>
            </w:r>
          </w:p>
        </w:tc>
        <w:tc>
          <w:tcPr>
            <w:tcW w:w="3280" w:type="dxa"/>
            <w:tcBorders>
              <w:top w:val="nil"/>
              <w:left w:val="nil"/>
              <w:bottom w:val="nil"/>
              <w:right w:val="nil"/>
            </w:tcBorders>
            <w:shd w:val="clear" w:color="auto" w:fill="auto"/>
            <w:hideMark/>
          </w:tcPr>
          <w:p w14:paraId="0747B75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African Crop Science Conference Proceedings </w:t>
            </w:r>
          </w:p>
        </w:tc>
        <w:tc>
          <w:tcPr>
            <w:tcW w:w="1460" w:type="dxa"/>
            <w:tcBorders>
              <w:top w:val="nil"/>
              <w:left w:val="nil"/>
              <w:bottom w:val="nil"/>
              <w:right w:val="nil"/>
            </w:tcBorders>
            <w:shd w:val="clear" w:color="auto" w:fill="auto"/>
            <w:hideMark/>
          </w:tcPr>
          <w:p w14:paraId="6551CDC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2009</w:t>
            </w:r>
          </w:p>
        </w:tc>
        <w:tc>
          <w:tcPr>
            <w:tcW w:w="2520" w:type="dxa"/>
            <w:tcBorders>
              <w:top w:val="nil"/>
              <w:left w:val="nil"/>
              <w:bottom w:val="nil"/>
              <w:right w:val="nil"/>
            </w:tcBorders>
            <w:shd w:val="clear" w:color="auto" w:fill="auto"/>
            <w:hideMark/>
          </w:tcPr>
          <w:p w14:paraId="0E508CE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41, 241-252</w:t>
            </w:r>
          </w:p>
        </w:tc>
      </w:tr>
      <w:tr w:rsidR="00EB4F91" w:rsidRPr="00F12E81" w14:paraId="5CC741B1" w14:textId="77777777" w:rsidTr="00EB4F91">
        <w:trPr>
          <w:trHeight w:val="300"/>
        </w:trPr>
        <w:tc>
          <w:tcPr>
            <w:tcW w:w="720" w:type="dxa"/>
            <w:tcBorders>
              <w:top w:val="nil"/>
              <w:left w:val="nil"/>
              <w:bottom w:val="nil"/>
              <w:right w:val="nil"/>
            </w:tcBorders>
            <w:shd w:val="clear" w:color="auto" w:fill="auto"/>
            <w:noWrap/>
            <w:hideMark/>
          </w:tcPr>
          <w:p w14:paraId="377CB12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30</w:t>
            </w:r>
          </w:p>
        </w:tc>
        <w:tc>
          <w:tcPr>
            <w:tcW w:w="3040" w:type="dxa"/>
            <w:tcBorders>
              <w:top w:val="nil"/>
              <w:left w:val="nil"/>
              <w:bottom w:val="nil"/>
              <w:right w:val="nil"/>
            </w:tcBorders>
            <w:shd w:val="clear" w:color="auto" w:fill="auto"/>
            <w:hideMark/>
          </w:tcPr>
          <w:p w14:paraId="45A46E1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Onyango et al.</w:t>
            </w:r>
          </w:p>
        </w:tc>
        <w:tc>
          <w:tcPr>
            <w:tcW w:w="3280" w:type="dxa"/>
            <w:tcBorders>
              <w:top w:val="nil"/>
              <w:left w:val="nil"/>
              <w:bottom w:val="nil"/>
              <w:right w:val="nil"/>
            </w:tcBorders>
            <w:shd w:val="clear" w:color="auto" w:fill="auto"/>
            <w:hideMark/>
          </w:tcPr>
          <w:p w14:paraId="50207B84"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KARI report</w:t>
            </w:r>
          </w:p>
        </w:tc>
        <w:tc>
          <w:tcPr>
            <w:tcW w:w="1460" w:type="dxa"/>
            <w:tcBorders>
              <w:top w:val="nil"/>
              <w:left w:val="nil"/>
              <w:bottom w:val="nil"/>
              <w:right w:val="nil"/>
            </w:tcBorders>
            <w:shd w:val="clear" w:color="auto" w:fill="auto"/>
            <w:hideMark/>
          </w:tcPr>
          <w:p w14:paraId="092F46E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w:t>
            </w:r>
          </w:p>
        </w:tc>
        <w:tc>
          <w:tcPr>
            <w:tcW w:w="2520" w:type="dxa"/>
            <w:tcBorders>
              <w:top w:val="nil"/>
              <w:left w:val="nil"/>
              <w:bottom w:val="nil"/>
              <w:right w:val="nil"/>
            </w:tcBorders>
            <w:shd w:val="clear" w:color="auto" w:fill="auto"/>
            <w:hideMark/>
          </w:tcPr>
          <w:p w14:paraId="75BFDE7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Unpublished</w:t>
            </w:r>
          </w:p>
        </w:tc>
      </w:tr>
      <w:tr w:rsidR="00EB4F91" w:rsidRPr="00F12E81" w14:paraId="050AA1B0" w14:textId="77777777" w:rsidTr="00EB4F91">
        <w:trPr>
          <w:trHeight w:val="300"/>
        </w:trPr>
        <w:tc>
          <w:tcPr>
            <w:tcW w:w="720" w:type="dxa"/>
            <w:tcBorders>
              <w:top w:val="nil"/>
              <w:left w:val="nil"/>
              <w:bottom w:val="nil"/>
              <w:right w:val="nil"/>
            </w:tcBorders>
            <w:shd w:val="clear" w:color="auto" w:fill="auto"/>
            <w:noWrap/>
            <w:hideMark/>
          </w:tcPr>
          <w:p w14:paraId="63300CD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31</w:t>
            </w:r>
          </w:p>
        </w:tc>
        <w:tc>
          <w:tcPr>
            <w:tcW w:w="3040" w:type="dxa"/>
            <w:tcBorders>
              <w:top w:val="nil"/>
              <w:left w:val="nil"/>
              <w:bottom w:val="nil"/>
              <w:right w:val="nil"/>
            </w:tcBorders>
            <w:shd w:val="clear" w:color="auto" w:fill="auto"/>
            <w:hideMark/>
          </w:tcPr>
          <w:p w14:paraId="456AC49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Macharia et al.</w:t>
            </w:r>
          </w:p>
        </w:tc>
        <w:tc>
          <w:tcPr>
            <w:tcW w:w="3280" w:type="dxa"/>
            <w:tcBorders>
              <w:top w:val="nil"/>
              <w:left w:val="nil"/>
              <w:bottom w:val="nil"/>
              <w:right w:val="nil"/>
            </w:tcBorders>
            <w:shd w:val="clear" w:color="auto" w:fill="auto"/>
            <w:hideMark/>
          </w:tcPr>
          <w:p w14:paraId="2C04BF2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KARI report</w:t>
            </w:r>
          </w:p>
        </w:tc>
        <w:tc>
          <w:tcPr>
            <w:tcW w:w="1460" w:type="dxa"/>
            <w:tcBorders>
              <w:top w:val="nil"/>
              <w:left w:val="nil"/>
              <w:bottom w:val="nil"/>
              <w:right w:val="nil"/>
            </w:tcBorders>
            <w:shd w:val="clear" w:color="auto" w:fill="auto"/>
            <w:hideMark/>
          </w:tcPr>
          <w:p w14:paraId="4D2717E2"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w:t>
            </w:r>
          </w:p>
        </w:tc>
        <w:tc>
          <w:tcPr>
            <w:tcW w:w="2520" w:type="dxa"/>
            <w:tcBorders>
              <w:top w:val="nil"/>
              <w:left w:val="nil"/>
              <w:bottom w:val="nil"/>
              <w:right w:val="nil"/>
            </w:tcBorders>
            <w:shd w:val="clear" w:color="auto" w:fill="auto"/>
            <w:hideMark/>
          </w:tcPr>
          <w:p w14:paraId="6FCC209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Unpublished</w:t>
            </w:r>
          </w:p>
        </w:tc>
      </w:tr>
      <w:tr w:rsidR="00EB4F91" w:rsidRPr="00F12E81" w14:paraId="6E2B0A2D" w14:textId="77777777" w:rsidTr="00EB4F91">
        <w:trPr>
          <w:trHeight w:val="300"/>
        </w:trPr>
        <w:tc>
          <w:tcPr>
            <w:tcW w:w="720" w:type="dxa"/>
            <w:tcBorders>
              <w:top w:val="nil"/>
              <w:left w:val="nil"/>
              <w:bottom w:val="nil"/>
              <w:right w:val="nil"/>
            </w:tcBorders>
            <w:shd w:val="clear" w:color="auto" w:fill="auto"/>
            <w:noWrap/>
            <w:hideMark/>
          </w:tcPr>
          <w:p w14:paraId="03E9A13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32</w:t>
            </w:r>
          </w:p>
        </w:tc>
        <w:tc>
          <w:tcPr>
            <w:tcW w:w="3040" w:type="dxa"/>
            <w:tcBorders>
              <w:top w:val="nil"/>
              <w:left w:val="nil"/>
              <w:bottom w:val="nil"/>
              <w:right w:val="nil"/>
            </w:tcBorders>
            <w:shd w:val="clear" w:color="auto" w:fill="auto"/>
            <w:hideMark/>
          </w:tcPr>
          <w:p w14:paraId="34D9E73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Mathuva et al.</w:t>
            </w:r>
          </w:p>
        </w:tc>
        <w:tc>
          <w:tcPr>
            <w:tcW w:w="3280" w:type="dxa"/>
            <w:tcBorders>
              <w:top w:val="nil"/>
              <w:left w:val="nil"/>
              <w:bottom w:val="nil"/>
              <w:right w:val="nil"/>
            </w:tcBorders>
            <w:shd w:val="clear" w:color="auto" w:fill="auto"/>
            <w:hideMark/>
          </w:tcPr>
          <w:p w14:paraId="2687D99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Field Crop Research</w:t>
            </w:r>
          </w:p>
        </w:tc>
        <w:tc>
          <w:tcPr>
            <w:tcW w:w="1460" w:type="dxa"/>
            <w:tcBorders>
              <w:top w:val="nil"/>
              <w:left w:val="nil"/>
              <w:bottom w:val="nil"/>
              <w:right w:val="nil"/>
            </w:tcBorders>
            <w:shd w:val="clear" w:color="auto" w:fill="auto"/>
            <w:hideMark/>
          </w:tcPr>
          <w:p w14:paraId="44B40B1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1998</w:t>
            </w:r>
          </w:p>
        </w:tc>
        <w:tc>
          <w:tcPr>
            <w:tcW w:w="2520" w:type="dxa"/>
            <w:tcBorders>
              <w:top w:val="nil"/>
              <w:left w:val="nil"/>
              <w:bottom w:val="nil"/>
              <w:right w:val="nil"/>
            </w:tcBorders>
            <w:shd w:val="clear" w:color="auto" w:fill="auto"/>
            <w:hideMark/>
          </w:tcPr>
          <w:p w14:paraId="4A1A4DE4"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55, 57-72</w:t>
            </w:r>
          </w:p>
        </w:tc>
      </w:tr>
      <w:tr w:rsidR="00EB4F91" w:rsidRPr="00F12E81" w14:paraId="3B21EF1C" w14:textId="77777777" w:rsidTr="00EB4F91">
        <w:trPr>
          <w:trHeight w:val="300"/>
        </w:trPr>
        <w:tc>
          <w:tcPr>
            <w:tcW w:w="720" w:type="dxa"/>
            <w:tcBorders>
              <w:top w:val="nil"/>
              <w:left w:val="nil"/>
              <w:bottom w:val="nil"/>
              <w:right w:val="nil"/>
            </w:tcBorders>
            <w:shd w:val="clear" w:color="auto" w:fill="auto"/>
            <w:noWrap/>
            <w:hideMark/>
          </w:tcPr>
          <w:p w14:paraId="0432653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33</w:t>
            </w:r>
          </w:p>
        </w:tc>
        <w:tc>
          <w:tcPr>
            <w:tcW w:w="3040" w:type="dxa"/>
            <w:tcBorders>
              <w:top w:val="nil"/>
              <w:left w:val="nil"/>
              <w:bottom w:val="nil"/>
              <w:right w:val="nil"/>
            </w:tcBorders>
            <w:shd w:val="clear" w:color="auto" w:fill="auto"/>
            <w:hideMark/>
          </w:tcPr>
          <w:p w14:paraId="1C610AF4"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Jeranyama et al. </w:t>
            </w:r>
          </w:p>
        </w:tc>
        <w:tc>
          <w:tcPr>
            <w:tcW w:w="3280" w:type="dxa"/>
            <w:tcBorders>
              <w:top w:val="nil"/>
              <w:left w:val="nil"/>
              <w:bottom w:val="nil"/>
              <w:right w:val="nil"/>
            </w:tcBorders>
            <w:shd w:val="clear" w:color="auto" w:fill="auto"/>
            <w:hideMark/>
          </w:tcPr>
          <w:p w14:paraId="51EDF9A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Agronomy Journal</w:t>
            </w:r>
          </w:p>
        </w:tc>
        <w:tc>
          <w:tcPr>
            <w:tcW w:w="1460" w:type="dxa"/>
            <w:tcBorders>
              <w:top w:val="nil"/>
              <w:left w:val="nil"/>
              <w:bottom w:val="nil"/>
              <w:right w:val="nil"/>
            </w:tcBorders>
            <w:shd w:val="clear" w:color="auto" w:fill="auto"/>
            <w:hideMark/>
          </w:tcPr>
          <w:p w14:paraId="31901CD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2000</w:t>
            </w:r>
          </w:p>
        </w:tc>
        <w:tc>
          <w:tcPr>
            <w:tcW w:w="2520" w:type="dxa"/>
            <w:tcBorders>
              <w:top w:val="nil"/>
              <w:left w:val="nil"/>
              <w:bottom w:val="nil"/>
              <w:right w:val="nil"/>
            </w:tcBorders>
            <w:shd w:val="clear" w:color="auto" w:fill="auto"/>
            <w:hideMark/>
          </w:tcPr>
          <w:p w14:paraId="00AE55E5"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92,239-244</w:t>
            </w:r>
          </w:p>
        </w:tc>
      </w:tr>
      <w:tr w:rsidR="00EB4F91" w:rsidRPr="00F12E81" w14:paraId="1CEBB0DD" w14:textId="77777777" w:rsidTr="00EB4F91">
        <w:trPr>
          <w:trHeight w:val="520"/>
        </w:trPr>
        <w:tc>
          <w:tcPr>
            <w:tcW w:w="720" w:type="dxa"/>
            <w:tcBorders>
              <w:top w:val="nil"/>
              <w:left w:val="nil"/>
              <w:bottom w:val="nil"/>
              <w:right w:val="nil"/>
            </w:tcBorders>
            <w:shd w:val="clear" w:color="auto" w:fill="auto"/>
            <w:noWrap/>
            <w:hideMark/>
          </w:tcPr>
          <w:p w14:paraId="1FDED28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34</w:t>
            </w:r>
          </w:p>
        </w:tc>
        <w:tc>
          <w:tcPr>
            <w:tcW w:w="3040" w:type="dxa"/>
            <w:tcBorders>
              <w:top w:val="nil"/>
              <w:left w:val="nil"/>
              <w:bottom w:val="nil"/>
              <w:right w:val="nil"/>
            </w:tcBorders>
            <w:shd w:val="clear" w:color="auto" w:fill="auto"/>
            <w:hideMark/>
          </w:tcPr>
          <w:p w14:paraId="423E48D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Kimetu et al.</w:t>
            </w:r>
          </w:p>
        </w:tc>
        <w:tc>
          <w:tcPr>
            <w:tcW w:w="3280" w:type="dxa"/>
            <w:tcBorders>
              <w:top w:val="nil"/>
              <w:left w:val="nil"/>
              <w:bottom w:val="nil"/>
              <w:right w:val="nil"/>
            </w:tcBorders>
            <w:shd w:val="clear" w:color="auto" w:fill="auto"/>
            <w:hideMark/>
          </w:tcPr>
          <w:p w14:paraId="6A7C95B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Nutrient Cycling in Agroecosystems</w:t>
            </w:r>
          </w:p>
        </w:tc>
        <w:tc>
          <w:tcPr>
            <w:tcW w:w="1460" w:type="dxa"/>
            <w:tcBorders>
              <w:top w:val="nil"/>
              <w:left w:val="nil"/>
              <w:bottom w:val="nil"/>
              <w:right w:val="nil"/>
            </w:tcBorders>
            <w:shd w:val="clear" w:color="auto" w:fill="auto"/>
            <w:hideMark/>
          </w:tcPr>
          <w:p w14:paraId="4887E61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2004</w:t>
            </w:r>
          </w:p>
        </w:tc>
        <w:tc>
          <w:tcPr>
            <w:tcW w:w="2520" w:type="dxa"/>
            <w:tcBorders>
              <w:top w:val="nil"/>
              <w:left w:val="nil"/>
              <w:bottom w:val="nil"/>
              <w:right w:val="nil"/>
            </w:tcBorders>
            <w:shd w:val="clear" w:color="auto" w:fill="auto"/>
            <w:hideMark/>
          </w:tcPr>
          <w:p w14:paraId="2092058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68,127-135</w:t>
            </w:r>
          </w:p>
        </w:tc>
      </w:tr>
      <w:tr w:rsidR="00EB4F91" w:rsidRPr="00F12E81" w14:paraId="528A7DBD" w14:textId="77777777" w:rsidTr="00EB4F91">
        <w:trPr>
          <w:trHeight w:val="520"/>
        </w:trPr>
        <w:tc>
          <w:tcPr>
            <w:tcW w:w="720" w:type="dxa"/>
            <w:tcBorders>
              <w:top w:val="nil"/>
              <w:left w:val="nil"/>
              <w:bottom w:val="nil"/>
              <w:right w:val="nil"/>
            </w:tcBorders>
            <w:shd w:val="clear" w:color="auto" w:fill="auto"/>
            <w:noWrap/>
            <w:hideMark/>
          </w:tcPr>
          <w:p w14:paraId="18ECE26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35</w:t>
            </w:r>
          </w:p>
        </w:tc>
        <w:tc>
          <w:tcPr>
            <w:tcW w:w="3040" w:type="dxa"/>
            <w:tcBorders>
              <w:top w:val="nil"/>
              <w:left w:val="nil"/>
              <w:bottom w:val="nil"/>
              <w:right w:val="nil"/>
            </w:tcBorders>
            <w:shd w:val="clear" w:color="auto" w:fill="auto"/>
            <w:hideMark/>
          </w:tcPr>
          <w:p w14:paraId="52B76F2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Amusan et al.</w:t>
            </w:r>
          </w:p>
        </w:tc>
        <w:tc>
          <w:tcPr>
            <w:tcW w:w="3280" w:type="dxa"/>
            <w:tcBorders>
              <w:top w:val="nil"/>
              <w:left w:val="nil"/>
              <w:bottom w:val="nil"/>
              <w:right w:val="nil"/>
            </w:tcBorders>
            <w:shd w:val="clear" w:color="auto" w:fill="auto"/>
            <w:hideMark/>
          </w:tcPr>
          <w:p w14:paraId="622EFE4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Nutrient Cycling in Agroecosystems</w:t>
            </w:r>
          </w:p>
        </w:tc>
        <w:tc>
          <w:tcPr>
            <w:tcW w:w="1460" w:type="dxa"/>
            <w:tcBorders>
              <w:top w:val="nil"/>
              <w:left w:val="nil"/>
              <w:bottom w:val="nil"/>
              <w:right w:val="nil"/>
            </w:tcBorders>
            <w:shd w:val="clear" w:color="auto" w:fill="auto"/>
            <w:hideMark/>
          </w:tcPr>
          <w:p w14:paraId="3FDEF4D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2011</w:t>
            </w:r>
          </w:p>
        </w:tc>
        <w:tc>
          <w:tcPr>
            <w:tcW w:w="2520" w:type="dxa"/>
            <w:tcBorders>
              <w:top w:val="nil"/>
              <w:left w:val="nil"/>
              <w:bottom w:val="nil"/>
              <w:right w:val="nil"/>
            </w:tcBorders>
            <w:shd w:val="clear" w:color="auto" w:fill="auto"/>
            <w:hideMark/>
          </w:tcPr>
          <w:p w14:paraId="6762C0C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90, (3), 321-330</w:t>
            </w:r>
          </w:p>
        </w:tc>
      </w:tr>
      <w:tr w:rsidR="00EB4F91" w:rsidRPr="00F12E81" w14:paraId="74E99BDC" w14:textId="77777777" w:rsidTr="00EB4F91">
        <w:trPr>
          <w:trHeight w:val="300"/>
        </w:trPr>
        <w:tc>
          <w:tcPr>
            <w:tcW w:w="720" w:type="dxa"/>
            <w:tcBorders>
              <w:top w:val="nil"/>
              <w:left w:val="nil"/>
              <w:bottom w:val="nil"/>
              <w:right w:val="nil"/>
            </w:tcBorders>
            <w:shd w:val="clear" w:color="auto" w:fill="auto"/>
            <w:noWrap/>
            <w:hideMark/>
          </w:tcPr>
          <w:p w14:paraId="2606A7A2"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36</w:t>
            </w:r>
          </w:p>
        </w:tc>
        <w:tc>
          <w:tcPr>
            <w:tcW w:w="3040" w:type="dxa"/>
            <w:tcBorders>
              <w:top w:val="nil"/>
              <w:left w:val="nil"/>
              <w:bottom w:val="nil"/>
              <w:right w:val="nil"/>
            </w:tcBorders>
            <w:shd w:val="clear" w:color="auto" w:fill="auto"/>
            <w:hideMark/>
          </w:tcPr>
          <w:p w14:paraId="6859C1D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Ssali</w:t>
            </w:r>
          </w:p>
        </w:tc>
        <w:tc>
          <w:tcPr>
            <w:tcW w:w="3280" w:type="dxa"/>
            <w:tcBorders>
              <w:top w:val="nil"/>
              <w:left w:val="nil"/>
              <w:bottom w:val="nil"/>
              <w:right w:val="nil"/>
            </w:tcBorders>
            <w:shd w:val="clear" w:color="auto" w:fill="auto"/>
            <w:hideMark/>
          </w:tcPr>
          <w:p w14:paraId="566F87EA"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Fertilizer Research </w:t>
            </w:r>
          </w:p>
        </w:tc>
        <w:tc>
          <w:tcPr>
            <w:tcW w:w="1460" w:type="dxa"/>
            <w:tcBorders>
              <w:top w:val="nil"/>
              <w:left w:val="nil"/>
              <w:bottom w:val="nil"/>
              <w:right w:val="nil"/>
            </w:tcBorders>
            <w:shd w:val="clear" w:color="auto" w:fill="auto"/>
            <w:hideMark/>
          </w:tcPr>
          <w:p w14:paraId="0FBDF82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1990</w:t>
            </w:r>
          </w:p>
        </w:tc>
        <w:tc>
          <w:tcPr>
            <w:tcW w:w="2520" w:type="dxa"/>
            <w:tcBorders>
              <w:top w:val="nil"/>
              <w:left w:val="nil"/>
              <w:bottom w:val="nil"/>
              <w:right w:val="nil"/>
            </w:tcBorders>
            <w:shd w:val="clear" w:color="auto" w:fill="auto"/>
            <w:hideMark/>
          </w:tcPr>
          <w:p w14:paraId="05E6738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 23, (2), 63-72</w:t>
            </w:r>
          </w:p>
        </w:tc>
      </w:tr>
      <w:tr w:rsidR="00EB4F91" w:rsidRPr="00F12E81" w14:paraId="554324FF" w14:textId="77777777" w:rsidTr="00EB4F91">
        <w:trPr>
          <w:trHeight w:val="300"/>
        </w:trPr>
        <w:tc>
          <w:tcPr>
            <w:tcW w:w="720" w:type="dxa"/>
            <w:tcBorders>
              <w:top w:val="nil"/>
              <w:left w:val="nil"/>
              <w:bottom w:val="nil"/>
              <w:right w:val="nil"/>
            </w:tcBorders>
            <w:shd w:val="clear" w:color="auto" w:fill="auto"/>
            <w:noWrap/>
            <w:hideMark/>
          </w:tcPr>
          <w:p w14:paraId="410D472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37</w:t>
            </w:r>
          </w:p>
        </w:tc>
        <w:tc>
          <w:tcPr>
            <w:tcW w:w="3040" w:type="dxa"/>
            <w:tcBorders>
              <w:top w:val="nil"/>
              <w:left w:val="nil"/>
              <w:bottom w:val="nil"/>
              <w:right w:val="nil"/>
            </w:tcBorders>
            <w:shd w:val="clear" w:color="auto" w:fill="auto"/>
            <w:hideMark/>
          </w:tcPr>
          <w:p w14:paraId="356E685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Akinnifesi et al. </w:t>
            </w:r>
          </w:p>
        </w:tc>
        <w:tc>
          <w:tcPr>
            <w:tcW w:w="3280" w:type="dxa"/>
            <w:tcBorders>
              <w:top w:val="nil"/>
              <w:left w:val="nil"/>
              <w:bottom w:val="nil"/>
              <w:right w:val="nil"/>
            </w:tcBorders>
            <w:shd w:val="clear" w:color="auto" w:fill="auto"/>
            <w:hideMark/>
          </w:tcPr>
          <w:p w14:paraId="67A6E4D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Plant and Soil</w:t>
            </w:r>
          </w:p>
        </w:tc>
        <w:tc>
          <w:tcPr>
            <w:tcW w:w="1460" w:type="dxa"/>
            <w:tcBorders>
              <w:top w:val="nil"/>
              <w:left w:val="nil"/>
              <w:bottom w:val="nil"/>
              <w:right w:val="nil"/>
            </w:tcBorders>
            <w:shd w:val="clear" w:color="auto" w:fill="auto"/>
            <w:hideMark/>
          </w:tcPr>
          <w:p w14:paraId="08A7091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2007</w:t>
            </w:r>
          </w:p>
        </w:tc>
        <w:tc>
          <w:tcPr>
            <w:tcW w:w="2520" w:type="dxa"/>
            <w:tcBorders>
              <w:top w:val="nil"/>
              <w:left w:val="nil"/>
              <w:bottom w:val="nil"/>
              <w:right w:val="nil"/>
            </w:tcBorders>
            <w:shd w:val="clear" w:color="auto" w:fill="auto"/>
            <w:hideMark/>
          </w:tcPr>
          <w:p w14:paraId="0B15900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294 (2), 203-217</w:t>
            </w:r>
          </w:p>
        </w:tc>
      </w:tr>
      <w:tr w:rsidR="00EB4F91" w:rsidRPr="00F12E81" w14:paraId="69B1B3ED" w14:textId="77777777" w:rsidTr="00EB4F91">
        <w:trPr>
          <w:trHeight w:val="300"/>
        </w:trPr>
        <w:tc>
          <w:tcPr>
            <w:tcW w:w="720" w:type="dxa"/>
            <w:tcBorders>
              <w:top w:val="nil"/>
              <w:left w:val="nil"/>
              <w:bottom w:val="nil"/>
              <w:right w:val="nil"/>
            </w:tcBorders>
            <w:shd w:val="clear" w:color="auto" w:fill="auto"/>
            <w:noWrap/>
            <w:hideMark/>
          </w:tcPr>
          <w:p w14:paraId="0BEF3D4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38</w:t>
            </w:r>
          </w:p>
        </w:tc>
        <w:tc>
          <w:tcPr>
            <w:tcW w:w="3040" w:type="dxa"/>
            <w:tcBorders>
              <w:top w:val="nil"/>
              <w:left w:val="nil"/>
              <w:bottom w:val="nil"/>
              <w:right w:val="nil"/>
            </w:tcBorders>
            <w:shd w:val="clear" w:color="auto" w:fill="auto"/>
            <w:hideMark/>
          </w:tcPr>
          <w:p w14:paraId="740EA32F" w14:textId="56D14CCE"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Kang et </w:t>
            </w:r>
            <w:r w:rsidR="008C7647" w:rsidRPr="00F12E81">
              <w:rPr>
                <w:rFonts w:ascii="Arial" w:eastAsia="Times New Roman" w:hAnsi="Arial" w:cs="Arial"/>
                <w:color w:val="000000"/>
                <w:sz w:val="22"/>
                <w:szCs w:val="22"/>
              </w:rPr>
              <w:t>al.</w:t>
            </w:r>
          </w:p>
        </w:tc>
        <w:tc>
          <w:tcPr>
            <w:tcW w:w="3280" w:type="dxa"/>
            <w:tcBorders>
              <w:top w:val="nil"/>
              <w:left w:val="nil"/>
              <w:bottom w:val="nil"/>
              <w:right w:val="nil"/>
            </w:tcBorders>
            <w:shd w:val="clear" w:color="auto" w:fill="auto"/>
            <w:hideMark/>
          </w:tcPr>
          <w:p w14:paraId="70972C7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Fertilizer Research </w:t>
            </w:r>
          </w:p>
        </w:tc>
        <w:tc>
          <w:tcPr>
            <w:tcW w:w="1460" w:type="dxa"/>
            <w:tcBorders>
              <w:top w:val="nil"/>
              <w:left w:val="nil"/>
              <w:bottom w:val="nil"/>
              <w:right w:val="nil"/>
            </w:tcBorders>
            <w:shd w:val="clear" w:color="auto" w:fill="auto"/>
            <w:hideMark/>
          </w:tcPr>
          <w:p w14:paraId="7291F51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1980</w:t>
            </w:r>
          </w:p>
        </w:tc>
        <w:tc>
          <w:tcPr>
            <w:tcW w:w="2520" w:type="dxa"/>
            <w:tcBorders>
              <w:top w:val="nil"/>
              <w:left w:val="nil"/>
              <w:bottom w:val="nil"/>
              <w:right w:val="nil"/>
            </w:tcBorders>
            <w:shd w:val="clear" w:color="auto" w:fill="auto"/>
            <w:hideMark/>
          </w:tcPr>
          <w:p w14:paraId="6474A38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 1, </w:t>
            </w:r>
            <w:r w:rsidR="00F712D8" w:rsidRPr="00F12E81">
              <w:rPr>
                <w:rFonts w:ascii="Arial" w:eastAsia="Times New Roman" w:hAnsi="Arial" w:cs="Arial"/>
                <w:color w:val="000000"/>
                <w:sz w:val="22"/>
                <w:szCs w:val="22"/>
              </w:rPr>
              <w:t>(2</w:t>
            </w:r>
            <w:r w:rsidRPr="00F12E81">
              <w:rPr>
                <w:rFonts w:ascii="Arial" w:eastAsia="Times New Roman" w:hAnsi="Arial" w:cs="Arial"/>
                <w:color w:val="000000"/>
                <w:sz w:val="22"/>
                <w:szCs w:val="22"/>
              </w:rPr>
              <w:t>), 87-93</w:t>
            </w:r>
          </w:p>
        </w:tc>
      </w:tr>
      <w:tr w:rsidR="00EB4F91" w:rsidRPr="00F12E81" w14:paraId="57EBD813" w14:textId="77777777" w:rsidTr="00EB4F91">
        <w:trPr>
          <w:trHeight w:val="520"/>
        </w:trPr>
        <w:tc>
          <w:tcPr>
            <w:tcW w:w="720" w:type="dxa"/>
            <w:tcBorders>
              <w:top w:val="nil"/>
              <w:left w:val="nil"/>
              <w:bottom w:val="nil"/>
              <w:right w:val="nil"/>
            </w:tcBorders>
            <w:shd w:val="clear" w:color="auto" w:fill="auto"/>
            <w:noWrap/>
            <w:hideMark/>
          </w:tcPr>
          <w:p w14:paraId="6150750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39</w:t>
            </w:r>
          </w:p>
        </w:tc>
        <w:tc>
          <w:tcPr>
            <w:tcW w:w="3040" w:type="dxa"/>
            <w:tcBorders>
              <w:top w:val="nil"/>
              <w:left w:val="nil"/>
              <w:bottom w:val="nil"/>
              <w:right w:val="nil"/>
            </w:tcBorders>
            <w:shd w:val="clear" w:color="auto" w:fill="auto"/>
            <w:hideMark/>
          </w:tcPr>
          <w:p w14:paraId="66A7210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Kaizzi et al.</w:t>
            </w:r>
          </w:p>
        </w:tc>
        <w:tc>
          <w:tcPr>
            <w:tcW w:w="3280" w:type="dxa"/>
            <w:tcBorders>
              <w:top w:val="nil"/>
              <w:left w:val="nil"/>
              <w:bottom w:val="nil"/>
              <w:right w:val="nil"/>
            </w:tcBorders>
            <w:shd w:val="clear" w:color="auto" w:fill="auto"/>
            <w:hideMark/>
          </w:tcPr>
          <w:p w14:paraId="34ABEBC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Nutrient Cycling in Agroecosystems</w:t>
            </w:r>
          </w:p>
        </w:tc>
        <w:tc>
          <w:tcPr>
            <w:tcW w:w="1460" w:type="dxa"/>
            <w:tcBorders>
              <w:top w:val="nil"/>
              <w:left w:val="nil"/>
              <w:bottom w:val="nil"/>
              <w:right w:val="nil"/>
            </w:tcBorders>
            <w:shd w:val="clear" w:color="auto" w:fill="auto"/>
            <w:hideMark/>
          </w:tcPr>
          <w:p w14:paraId="42820FE2"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2006</w:t>
            </w:r>
          </w:p>
        </w:tc>
        <w:tc>
          <w:tcPr>
            <w:tcW w:w="2520" w:type="dxa"/>
            <w:tcBorders>
              <w:top w:val="nil"/>
              <w:left w:val="nil"/>
              <w:bottom w:val="nil"/>
              <w:right w:val="nil"/>
            </w:tcBorders>
            <w:shd w:val="clear" w:color="auto" w:fill="auto"/>
            <w:hideMark/>
          </w:tcPr>
          <w:p w14:paraId="12A826F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88, 44-60</w:t>
            </w:r>
          </w:p>
        </w:tc>
      </w:tr>
      <w:tr w:rsidR="00EB4F91" w:rsidRPr="00F12E81" w14:paraId="4E3D4540" w14:textId="77777777" w:rsidTr="00EB4F91">
        <w:trPr>
          <w:trHeight w:val="340"/>
        </w:trPr>
        <w:tc>
          <w:tcPr>
            <w:tcW w:w="720" w:type="dxa"/>
            <w:tcBorders>
              <w:top w:val="nil"/>
              <w:left w:val="nil"/>
              <w:bottom w:val="nil"/>
              <w:right w:val="nil"/>
            </w:tcBorders>
            <w:shd w:val="clear" w:color="auto" w:fill="auto"/>
            <w:noWrap/>
            <w:hideMark/>
          </w:tcPr>
          <w:p w14:paraId="0DCD44E5"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40</w:t>
            </w:r>
          </w:p>
        </w:tc>
        <w:tc>
          <w:tcPr>
            <w:tcW w:w="3040" w:type="dxa"/>
            <w:tcBorders>
              <w:top w:val="nil"/>
              <w:left w:val="nil"/>
              <w:bottom w:val="nil"/>
              <w:right w:val="nil"/>
            </w:tcBorders>
            <w:shd w:val="clear" w:color="auto" w:fill="auto"/>
            <w:hideMark/>
          </w:tcPr>
          <w:p w14:paraId="16D8BF9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Sangiga et </w:t>
            </w:r>
            <w:proofErr w:type="gramStart"/>
            <w:r w:rsidRPr="00F12E81">
              <w:rPr>
                <w:rFonts w:ascii="Arial" w:eastAsia="Times New Roman" w:hAnsi="Arial" w:cs="Arial"/>
                <w:color w:val="000000"/>
                <w:sz w:val="22"/>
                <w:szCs w:val="22"/>
              </w:rPr>
              <w:t>al .</w:t>
            </w:r>
            <w:proofErr w:type="gramEnd"/>
          </w:p>
        </w:tc>
        <w:tc>
          <w:tcPr>
            <w:tcW w:w="3280" w:type="dxa"/>
            <w:tcBorders>
              <w:top w:val="nil"/>
              <w:left w:val="nil"/>
              <w:bottom w:val="nil"/>
              <w:right w:val="nil"/>
            </w:tcBorders>
            <w:shd w:val="clear" w:color="auto" w:fill="auto"/>
            <w:hideMark/>
          </w:tcPr>
          <w:p w14:paraId="1439BDE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Plant and Soil</w:t>
            </w:r>
          </w:p>
        </w:tc>
        <w:tc>
          <w:tcPr>
            <w:tcW w:w="1460" w:type="dxa"/>
            <w:tcBorders>
              <w:top w:val="nil"/>
              <w:left w:val="nil"/>
              <w:bottom w:val="nil"/>
              <w:right w:val="nil"/>
            </w:tcBorders>
            <w:shd w:val="clear" w:color="auto" w:fill="auto"/>
            <w:hideMark/>
          </w:tcPr>
          <w:p w14:paraId="0636D815"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1996</w:t>
            </w:r>
          </w:p>
        </w:tc>
        <w:tc>
          <w:tcPr>
            <w:tcW w:w="2520" w:type="dxa"/>
            <w:tcBorders>
              <w:top w:val="nil"/>
              <w:left w:val="nil"/>
              <w:bottom w:val="nil"/>
              <w:right w:val="nil"/>
            </w:tcBorders>
            <w:shd w:val="clear" w:color="auto" w:fill="auto"/>
            <w:hideMark/>
          </w:tcPr>
          <w:p w14:paraId="010C419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179,119-129</w:t>
            </w:r>
          </w:p>
        </w:tc>
      </w:tr>
      <w:tr w:rsidR="00EB4F91" w:rsidRPr="00F12E81" w14:paraId="503477E2" w14:textId="77777777" w:rsidTr="00EB4F91">
        <w:trPr>
          <w:trHeight w:val="520"/>
        </w:trPr>
        <w:tc>
          <w:tcPr>
            <w:tcW w:w="720" w:type="dxa"/>
            <w:tcBorders>
              <w:top w:val="nil"/>
              <w:left w:val="nil"/>
              <w:bottom w:val="nil"/>
              <w:right w:val="nil"/>
            </w:tcBorders>
            <w:shd w:val="clear" w:color="auto" w:fill="auto"/>
            <w:noWrap/>
            <w:hideMark/>
          </w:tcPr>
          <w:p w14:paraId="1F968AB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40</w:t>
            </w:r>
          </w:p>
        </w:tc>
        <w:tc>
          <w:tcPr>
            <w:tcW w:w="3040" w:type="dxa"/>
            <w:tcBorders>
              <w:top w:val="nil"/>
              <w:left w:val="nil"/>
              <w:bottom w:val="nil"/>
              <w:right w:val="nil"/>
            </w:tcBorders>
            <w:shd w:val="clear" w:color="auto" w:fill="auto"/>
            <w:hideMark/>
          </w:tcPr>
          <w:p w14:paraId="6D541A9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Sangiga et </w:t>
            </w:r>
            <w:proofErr w:type="gramStart"/>
            <w:r w:rsidRPr="00F12E81">
              <w:rPr>
                <w:rFonts w:ascii="Arial" w:eastAsia="Times New Roman" w:hAnsi="Arial" w:cs="Arial"/>
                <w:color w:val="000000"/>
                <w:sz w:val="22"/>
                <w:szCs w:val="22"/>
              </w:rPr>
              <w:t>al .</w:t>
            </w:r>
            <w:proofErr w:type="gramEnd"/>
          </w:p>
        </w:tc>
        <w:tc>
          <w:tcPr>
            <w:tcW w:w="3280" w:type="dxa"/>
            <w:tcBorders>
              <w:top w:val="nil"/>
              <w:left w:val="nil"/>
              <w:bottom w:val="nil"/>
              <w:right w:val="nil"/>
            </w:tcBorders>
            <w:shd w:val="clear" w:color="auto" w:fill="auto"/>
            <w:hideMark/>
          </w:tcPr>
          <w:p w14:paraId="4E8E0992"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Biological Agriculture and Horticulture</w:t>
            </w:r>
          </w:p>
        </w:tc>
        <w:tc>
          <w:tcPr>
            <w:tcW w:w="1460" w:type="dxa"/>
            <w:tcBorders>
              <w:top w:val="nil"/>
              <w:left w:val="nil"/>
              <w:bottom w:val="nil"/>
              <w:right w:val="nil"/>
            </w:tcBorders>
            <w:shd w:val="clear" w:color="auto" w:fill="auto"/>
            <w:hideMark/>
          </w:tcPr>
          <w:p w14:paraId="3A120EB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1986</w:t>
            </w:r>
          </w:p>
        </w:tc>
        <w:tc>
          <w:tcPr>
            <w:tcW w:w="2520" w:type="dxa"/>
            <w:tcBorders>
              <w:top w:val="nil"/>
              <w:left w:val="nil"/>
              <w:bottom w:val="nil"/>
              <w:right w:val="nil"/>
            </w:tcBorders>
            <w:shd w:val="clear" w:color="auto" w:fill="auto"/>
            <w:hideMark/>
          </w:tcPr>
          <w:p w14:paraId="61CB52C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3, 347–352</w:t>
            </w:r>
          </w:p>
        </w:tc>
      </w:tr>
      <w:tr w:rsidR="00EB4F91" w:rsidRPr="00F12E81" w14:paraId="2F5544E6" w14:textId="77777777" w:rsidTr="00EB4F91">
        <w:trPr>
          <w:trHeight w:val="520"/>
        </w:trPr>
        <w:tc>
          <w:tcPr>
            <w:tcW w:w="720" w:type="dxa"/>
            <w:tcBorders>
              <w:top w:val="nil"/>
              <w:left w:val="nil"/>
              <w:bottom w:val="nil"/>
              <w:right w:val="nil"/>
            </w:tcBorders>
            <w:shd w:val="clear" w:color="auto" w:fill="auto"/>
            <w:noWrap/>
            <w:hideMark/>
          </w:tcPr>
          <w:p w14:paraId="07E80B25"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41</w:t>
            </w:r>
          </w:p>
        </w:tc>
        <w:tc>
          <w:tcPr>
            <w:tcW w:w="3040" w:type="dxa"/>
            <w:tcBorders>
              <w:top w:val="nil"/>
              <w:left w:val="nil"/>
              <w:bottom w:val="nil"/>
              <w:right w:val="nil"/>
            </w:tcBorders>
            <w:shd w:val="clear" w:color="auto" w:fill="auto"/>
            <w:hideMark/>
          </w:tcPr>
          <w:p w14:paraId="6C004F7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Osiname et al. </w:t>
            </w:r>
          </w:p>
        </w:tc>
        <w:tc>
          <w:tcPr>
            <w:tcW w:w="3280" w:type="dxa"/>
            <w:tcBorders>
              <w:top w:val="nil"/>
              <w:left w:val="nil"/>
              <w:bottom w:val="nil"/>
              <w:right w:val="nil"/>
            </w:tcBorders>
            <w:shd w:val="clear" w:color="auto" w:fill="auto"/>
            <w:hideMark/>
          </w:tcPr>
          <w:p w14:paraId="62F4D3C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Nutrient Cycling in Agroecosystems</w:t>
            </w:r>
          </w:p>
        </w:tc>
        <w:tc>
          <w:tcPr>
            <w:tcW w:w="1460" w:type="dxa"/>
            <w:tcBorders>
              <w:top w:val="nil"/>
              <w:left w:val="nil"/>
              <w:bottom w:val="nil"/>
              <w:right w:val="nil"/>
            </w:tcBorders>
            <w:shd w:val="clear" w:color="auto" w:fill="auto"/>
            <w:hideMark/>
          </w:tcPr>
          <w:p w14:paraId="656D73C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2000</w:t>
            </w:r>
          </w:p>
        </w:tc>
        <w:tc>
          <w:tcPr>
            <w:tcW w:w="2520" w:type="dxa"/>
            <w:tcBorders>
              <w:top w:val="nil"/>
              <w:left w:val="nil"/>
              <w:bottom w:val="nil"/>
              <w:right w:val="nil"/>
            </w:tcBorders>
            <w:shd w:val="clear" w:color="auto" w:fill="auto"/>
            <w:hideMark/>
          </w:tcPr>
          <w:p w14:paraId="330058A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56,209-217</w:t>
            </w:r>
          </w:p>
        </w:tc>
      </w:tr>
      <w:tr w:rsidR="00EB4F91" w:rsidRPr="00F12E81" w14:paraId="7C4C2C9A" w14:textId="77777777" w:rsidTr="00EB4F91">
        <w:trPr>
          <w:trHeight w:val="520"/>
        </w:trPr>
        <w:tc>
          <w:tcPr>
            <w:tcW w:w="720" w:type="dxa"/>
            <w:tcBorders>
              <w:top w:val="nil"/>
              <w:left w:val="nil"/>
              <w:bottom w:val="nil"/>
              <w:right w:val="nil"/>
            </w:tcBorders>
            <w:shd w:val="clear" w:color="auto" w:fill="auto"/>
            <w:noWrap/>
            <w:hideMark/>
          </w:tcPr>
          <w:p w14:paraId="754103A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42</w:t>
            </w:r>
          </w:p>
        </w:tc>
        <w:tc>
          <w:tcPr>
            <w:tcW w:w="3040" w:type="dxa"/>
            <w:tcBorders>
              <w:top w:val="nil"/>
              <w:left w:val="nil"/>
              <w:bottom w:val="nil"/>
              <w:right w:val="nil"/>
            </w:tcBorders>
            <w:shd w:val="clear" w:color="auto" w:fill="auto"/>
            <w:hideMark/>
          </w:tcPr>
          <w:p w14:paraId="5A36A85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Gacheru and Rao</w:t>
            </w:r>
          </w:p>
        </w:tc>
        <w:tc>
          <w:tcPr>
            <w:tcW w:w="3280" w:type="dxa"/>
            <w:tcBorders>
              <w:top w:val="nil"/>
              <w:left w:val="nil"/>
              <w:bottom w:val="nil"/>
              <w:right w:val="nil"/>
            </w:tcBorders>
            <w:shd w:val="clear" w:color="auto" w:fill="auto"/>
            <w:hideMark/>
          </w:tcPr>
          <w:p w14:paraId="7DE4D6C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International Journal of Pest Management</w:t>
            </w:r>
          </w:p>
        </w:tc>
        <w:tc>
          <w:tcPr>
            <w:tcW w:w="1460" w:type="dxa"/>
            <w:tcBorders>
              <w:top w:val="nil"/>
              <w:left w:val="nil"/>
              <w:bottom w:val="nil"/>
              <w:right w:val="nil"/>
            </w:tcBorders>
            <w:shd w:val="clear" w:color="auto" w:fill="auto"/>
            <w:hideMark/>
          </w:tcPr>
          <w:p w14:paraId="4F0FE9C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2001</w:t>
            </w:r>
          </w:p>
        </w:tc>
        <w:tc>
          <w:tcPr>
            <w:tcW w:w="2520" w:type="dxa"/>
            <w:tcBorders>
              <w:top w:val="nil"/>
              <w:left w:val="nil"/>
              <w:bottom w:val="nil"/>
              <w:right w:val="nil"/>
            </w:tcBorders>
            <w:shd w:val="clear" w:color="auto" w:fill="auto"/>
            <w:hideMark/>
          </w:tcPr>
          <w:p w14:paraId="308869B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47,(3), 233-239</w:t>
            </w:r>
          </w:p>
        </w:tc>
      </w:tr>
      <w:tr w:rsidR="00EB4F91" w:rsidRPr="00F12E81" w14:paraId="1BE19937" w14:textId="77777777" w:rsidTr="00F712D8">
        <w:trPr>
          <w:trHeight w:val="567"/>
        </w:trPr>
        <w:tc>
          <w:tcPr>
            <w:tcW w:w="720" w:type="dxa"/>
            <w:tcBorders>
              <w:top w:val="nil"/>
              <w:left w:val="nil"/>
              <w:bottom w:val="nil"/>
              <w:right w:val="nil"/>
            </w:tcBorders>
            <w:shd w:val="clear" w:color="auto" w:fill="auto"/>
            <w:noWrap/>
            <w:hideMark/>
          </w:tcPr>
          <w:p w14:paraId="115806B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43</w:t>
            </w:r>
          </w:p>
        </w:tc>
        <w:tc>
          <w:tcPr>
            <w:tcW w:w="3040" w:type="dxa"/>
            <w:tcBorders>
              <w:top w:val="nil"/>
              <w:left w:val="nil"/>
              <w:bottom w:val="nil"/>
              <w:right w:val="nil"/>
            </w:tcBorders>
            <w:shd w:val="clear" w:color="auto" w:fill="auto"/>
            <w:hideMark/>
          </w:tcPr>
          <w:p w14:paraId="790623D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Casky et al. </w:t>
            </w:r>
          </w:p>
        </w:tc>
        <w:tc>
          <w:tcPr>
            <w:tcW w:w="3280" w:type="dxa"/>
            <w:tcBorders>
              <w:top w:val="nil"/>
              <w:left w:val="nil"/>
              <w:bottom w:val="nil"/>
              <w:right w:val="nil"/>
            </w:tcBorders>
            <w:shd w:val="clear" w:color="auto" w:fill="auto"/>
            <w:hideMark/>
          </w:tcPr>
          <w:p w14:paraId="7B9A0A5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Nutrient Cycling in Agroecosystems</w:t>
            </w:r>
          </w:p>
        </w:tc>
        <w:tc>
          <w:tcPr>
            <w:tcW w:w="1460" w:type="dxa"/>
            <w:tcBorders>
              <w:top w:val="nil"/>
              <w:left w:val="nil"/>
              <w:bottom w:val="nil"/>
              <w:right w:val="nil"/>
            </w:tcBorders>
            <w:shd w:val="clear" w:color="auto" w:fill="auto"/>
            <w:hideMark/>
          </w:tcPr>
          <w:p w14:paraId="5F8C2CA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2002</w:t>
            </w:r>
          </w:p>
        </w:tc>
        <w:tc>
          <w:tcPr>
            <w:tcW w:w="2520" w:type="dxa"/>
            <w:tcBorders>
              <w:top w:val="nil"/>
              <w:left w:val="nil"/>
              <w:bottom w:val="nil"/>
              <w:right w:val="nil"/>
            </w:tcBorders>
            <w:shd w:val="clear" w:color="auto" w:fill="auto"/>
            <w:hideMark/>
          </w:tcPr>
          <w:p w14:paraId="1F9B1782"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243,1-10</w:t>
            </w:r>
          </w:p>
        </w:tc>
      </w:tr>
      <w:tr w:rsidR="00EB4F91" w:rsidRPr="00F12E81" w14:paraId="25071AE0" w14:textId="77777777" w:rsidTr="00EB4F91">
        <w:trPr>
          <w:trHeight w:val="300"/>
        </w:trPr>
        <w:tc>
          <w:tcPr>
            <w:tcW w:w="720" w:type="dxa"/>
            <w:tcBorders>
              <w:top w:val="nil"/>
              <w:left w:val="nil"/>
              <w:bottom w:val="nil"/>
              <w:right w:val="nil"/>
            </w:tcBorders>
            <w:shd w:val="clear" w:color="auto" w:fill="auto"/>
            <w:noWrap/>
            <w:hideMark/>
          </w:tcPr>
          <w:p w14:paraId="38BF954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44</w:t>
            </w:r>
          </w:p>
        </w:tc>
        <w:tc>
          <w:tcPr>
            <w:tcW w:w="3040" w:type="dxa"/>
            <w:tcBorders>
              <w:top w:val="nil"/>
              <w:left w:val="nil"/>
              <w:bottom w:val="nil"/>
              <w:right w:val="nil"/>
            </w:tcBorders>
            <w:shd w:val="clear" w:color="auto" w:fill="auto"/>
            <w:hideMark/>
          </w:tcPr>
          <w:p w14:paraId="28CF2E92"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Nziguheba et al.</w:t>
            </w:r>
          </w:p>
        </w:tc>
        <w:tc>
          <w:tcPr>
            <w:tcW w:w="3280" w:type="dxa"/>
            <w:tcBorders>
              <w:top w:val="nil"/>
              <w:left w:val="nil"/>
              <w:bottom w:val="nil"/>
              <w:right w:val="nil"/>
            </w:tcBorders>
            <w:shd w:val="clear" w:color="auto" w:fill="auto"/>
            <w:hideMark/>
          </w:tcPr>
          <w:p w14:paraId="2F3A661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Plant and Soil</w:t>
            </w:r>
          </w:p>
        </w:tc>
        <w:tc>
          <w:tcPr>
            <w:tcW w:w="1460" w:type="dxa"/>
            <w:tcBorders>
              <w:top w:val="nil"/>
              <w:left w:val="nil"/>
              <w:bottom w:val="nil"/>
              <w:right w:val="nil"/>
            </w:tcBorders>
            <w:shd w:val="clear" w:color="auto" w:fill="auto"/>
            <w:hideMark/>
          </w:tcPr>
          <w:p w14:paraId="6E6B4C0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2001</w:t>
            </w:r>
          </w:p>
        </w:tc>
        <w:tc>
          <w:tcPr>
            <w:tcW w:w="2520" w:type="dxa"/>
            <w:tcBorders>
              <w:top w:val="nil"/>
              <w:left w:val="nil"/>
              <w:bottom w:val="nil"/>
              <w:right w:val="nil"/>
            </w:tcBorders>
            <w:shd w:val="clear" w:color="auto" w:fill="auto"/>
            <w:hideMark/>
          </w:tcPr>
          <w:p w14:paraId="2550BA48" w14:textId="77777777" w:rsidR="00EB4F91" w:rsidRPr="00F12E81" w:rsidRDefault="00F712D8"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198</w:t>
            </w:r>
            <w:r w:rsidR="00EB4F91" w:rsidRPr="00F12E81">
              <w:rPr>
                <w:rFonts w:ascii="Arial" w:eastAsia="Times New Roman" w:hAnsi="Arial" w:cs="Arial"/>
                <w:color w:val="000000"/>
                <w:sz w:val="22"/>
                <w:szCs w:val="22"/>
              </w:rPr>
              <w:t>,1</w:t>
            </w:r>
            <w:r w:rsidRPr="00F12E81">
              <w:rPr>
                <w:rFonts w:ascii="Arial" w:eastAsia="Times New Roman" w:hAnsi="Arial" w:cs="Arial"/>
                <w:color w:val="000000"/>
                <w:sz w:val="22"/>
                <w:szCs w:val="22"/>
              </w:rPr>
              <w:t>59-168</w:t>
            </w:r>
          </w:p>
        </w:tc>
      </w:tr>
      <w:tr w:rsidR="00EB4F91" w:rsidRPr="00F12E81" w14:paraId="5B8CA61B" w14:textId="77777777" w:rsidTr="00EB4F91">
        <w:trPr>
          <w:trHeight w:val="520"/>
        </w:trPr>
        <w:tc>
          <w:tcPr>
            <w:tcW w:w="720" w:type="dxa"/>
            <w:tcBorders>
              <w:top w:val="nil"/>
              <w:left w:val="nil"/>
              <w:bottom w:val="nil"/>
              <w:right w:val="nil"/>
            </w:tcBorders>
            <w:shd w:val="clear" w:color="auto" w:fill="auto"/>
            <w:noWrap/>
            <w:hideMark/>
          </w:tcPr>
          <w:p w14:paraId="1C9EB82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45</w:t>
            </w:r>
          </w:p>
        </w:tc>
        <w:tc>
          <w:tcPr>
            <w:tcW w:w="3040" w:type="dxa"/>
            <w:tcBorders>
              <w:top w:val="nil"/>
              <w:left w:val="nil"/>
              <w:bottom w:val="nil"/>
              <w:right w:val="nil"/>
            </w:tcBorders>
            <w:shd w:val="clear" w:color="auto" w:fill="auto"/>
            <w:hideMark/>
          </w:tcPr>
          <w:p w14:paraId="100A78A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Nyamangara and Nyagumbo</w:t>
            </w:r>
          </w:p>
        </w:tc>
        <w:tc>
          <w:tcPr>
            <w:tcW w:w="3280" w:type="dxa"/>
            <w:tcBorders>
              <w:top w:val="nil"/>
              <w:left w:val="nil"/>
              <w:bottom w:val="nil"/>
              <w:right w:val="nil"/>
            </w:tcBorders>
            <w:shd w:val="clear" w:color="auto" w:fill="auto"/>
            <w:hideMark/>
          </w:tcPr>
          <w:p w14:paraId="7CC4182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Nutrient Cycling in Agroecosystems</w:t>
            </w:r>
          </w:p>
        </w:tc>
        <w:tc>
          <w:tcPr>
            <w:tcW w:w="1460" w:type="dxa"/>
            <w:tcBorders>
              <w:top w:val="nil"/>
              <w:left w:val="nil"/>
              <w:bottom w:val="nil"/>
              <w:right w:val="nil"/>
            </w:tcBorders>
            <w:shd w:val="clear" w:color="auto" w:fill="auto"/>
            <w:hideMark/>
          </w:tcPr>
          <w:p w14:paraId="09E0714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2010</w:t>
            </w:r>
          </w:p>
        </w:tc>
        <w:tc>
          <w:tcPr>
            <w:tcW w:w="2520" w:type="dxa"/>
            <w:tcBorders>
              <w:top w:val="nil"/>
              <w:left w:val="nil"/>
              <w:bottom w:val="nil"/>
              <w:right w:val="nil"/>
            </w:tcBorders>
            <w:shd w:val="clear" w:color="auto" w:fill="auto"/>
            <w:hideMark/>
          </w:tcPr>
          <w:p w14:paraId="02679A0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88, 103-109</w:t>
            </w:r>
          </w:p>
        </w:tc>
      </w:tr>
      <w:tr w:rsidR="00EB4F91" w:rsidRPr="00F12E81" w14:paraId="66CF4853" w14:textId="77777777" w:rsidTr="00EB4F91">
        <w:trPr>
          <w:trHeight w:val="300"/>
        </w:trPr>
        <w:tc>
          <w:tcPr>
            <w:tcW w:w="720" w:type="dxa"/>
            <w:tcBorders>
              <w:top w:val="nil"/>
              <w:left w:val="nil"/>
              <w:bottom w:val="nil"/>
              <w:right w:val="nil"/>
            </w:tcBorders>
            <w:shd w:val="clear" w:color="auto" w:fill="auto"/>
            <w:noWrap/>
            <w:hideMark/>
          </w:tcPr>
          <w:p w14:paraId="3DCD300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46</w:t>
            </w:r>
          </w:p>
        </w:tc>
        <w:tc>
          <w:tcPr>
            <w:tcW w:w="3040" w:type="dxa"/>
            <w:tcBorders>
              <w:top w:val="nil"/>
              <w:left w:val="nil"/>
              <w:bottom w:val="nil"/>
              <w:right w:val="nil"/>
            </w:tcBorders>
            <w:shd w:val="clear" w:color="auto" w:fill="auto"/>
            <w:hideMark/>
          </w:tcPr>
          <w:p w14:paraId="03B9563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Adjei-Nsaih</w:t>
            </w:r>
          </w:p>
        </w:tc>
        <w:tc>
          <w:tcPr>
            <w:tcW w:w="3280" w:type="dxa"/>
            <w:tcBorders>
              <w:top w:val="nil"/>
              <w:left w:val="nil"/>
              <w:bottom w:val="nil"/>
              <w:right w:val="nil"/>
            </w:tcBorders>
            <w:shd w:val="clear" w:color="auto" w:fill="auto"/>
            <w:hideMark/>
          </w:tcPr>
          <w:p w14:paraId="782C45C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Field Crop Research</w:t>
            </w:r>
          </w:p>
        </w:tc>
        <w:tc>
          <w:tcPr>
            <w:tcW w:w="1460" w:type="dxa"/>
            <w:tcBorders>
              <w:top w:val="nil"/>
              <w:left w:val="nil"/>
              <w:bottom w:val="nil"/>
              <w:right w:val="nil"/>
            </w:tcBorders>
            <w:shd w:val="clear" w:color="auto" w:fill="auto"/>
            <w:hideMark/>
          </w:tcPr>
          <w:p w14:paraId="557CE08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2007</w:t>
            </w:r>
          </w:p>
        </w:tc>
        <w:tc>
          <w:tcPr>
            <w:tcW w:w="2520" w:type="dxa"/>
            <w:tcBorders>
              <w:top w:val="nil"/>
              <w:left w:val="nil"/>
              <w:bottom w:val="nil"/>
              <w:right w:val="nil"/>
            </w:tcBorders>
            <w:shd w:val="clear" w:color="auto" w:fill="auto"/>
            <w:hideMark/>
          </w:tcPr>
          <w:p w14:paraId="32BF0FD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103, 87-9)</w:t>
            </w:r>
          </w:p>
        </w:tc>
      </w:tr>
      <w:tr w:rsidR="00EB4F91" w:rsidRPr="00F12E81" w14:paraId="474826AA" w14:textId="77777777" w:rsidTr="00EB4F91">
        <w:trPr>
          <w:trHeight w:val="520"/>
        </w:trPr>
        <w:tc>
          <w:tcPr>
            <w:tcW w:w="720" w:type="dxa"/>
            <w:tcBorders>
              <w:top w:val="nil"/>
              <w:left w:val="nil"/>
              <w:bottom w:val="nil"/>
              <w:right w:val="nil"/>
            </w:tcBorders>
            <w:shd w:val="clear" w:color="auto" w:fill="auto"/>
            <w:noWrap/>
            <w:hideMark/>
          </w:tcPr>
          <w:p w14:paraId="3916923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47</w:t>
            </w:r>
          </w:p>
        </w:tc>
        <w:tc>
          <w:tcPr>
            <w:tcW w:w="3040" w:type="dxa"/>
            <w:tcBorders>
              <w:top w:val="nil"/>
              <w:left w:val="nil"/>
              <w:bottom w:val="nil"/>
              <w:right w:val="nil"/>
            </w:tcBorders>
            <w:shd w:val="clear" w:color="auto" w:fill="auto"/>
            <w:hideMark/>
          </w:tcPr>
          <w:p w14:paraId="31F3F756" w14:textId="5BAC584D"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Anyanzwa et </w:t>
            </w:r>
            <w:r w:rsidR="008C7647" w:rsidRPr="00F12E81">
              <w:rPr>
                <w:rFonts w:ascii="Arial" w:eastAsia="Times New Roman" w:hAnsi="Arial" w:cs="Arial"/>
                <w:color w:val="000000"/>
                <w:sz w:val="22"/>
                <w:szCs w:val="22"/>
              </w:rPr>
              <w:t>al.</w:t>
            </w:r>
          </w:p>
        </w:tc>
        <w:tc>
          <w:tcPr>
            <w:tcW w:w="3280" w:type="dxa"/>
            <w:tcBorders>
              <w:top w:val="nil"/>
              <w:left w:val="nil"/>
              <w:bottom w:val="nil"/>
              <w:right w:val="nil"/>
            </w:tcBorders>
            <w:shd w:val="clear" w:color="auto" w:fill="auto"/>
            <w:hideMark/>
          </w:tcPr>
          <w:p w14:paraId="7764704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Nutrient Cycling in Agroecosystems</w:t>
            </w:r>
          </w:p>
        </w:tc>
        <w:tc>
          <w:tcPr>
            <w:tcW w:w="1460" w:type="dxa"/>
            <w:tcBorders>
              <w:top w:val="nil"/>
              <w:left w:val="nil"/>
              <w:bottom w:val="nil"/>
              <w:right w:val="nil"/>
            </w:tcBorders>
            <w:shd w:val="clear" w:color="auto" w:fill="auto"/>
            <w:hideMark/>
          </w:tcPr>
          <w:p w14:paraId="63349CC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2010</w:t>
            </w:r>
          </w:p>
        </w:tc>
        <w:tc>
          <w:tcPr>
            <w:tcW w:w="2520" w:type="dxa"/>
            <w:tcBorders>
              <w:top w:val="nil"/>
              <w:left w:val="nil"/>
              <w:bottom w:val="nil"/>
              <w:right w:val="nil"/>
            </w:tcBorders>
            <w:shd w:val="clear" w:color="auto" w:fill="auto"/>
            <w:hideMark/>
          </w:tcPr>
          <w:p w14:paraId="746E51E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88, 39-47</w:t>
            </w:r>
          </w:p>
        </w:tc>
      </w:tr>
      <w:tr w:rsidR="00EB4F91" w:rsidRPr="00F12E81" w14:paraId="1CC13D26" w14:textId="77777777" w:rsidTr="00EB4F91">
        <w:trPr>
          <w:trHeight w:val="520"/>
        </w:trPr>
        <w:tc>
          <w:tcPr>
            <w:tcW w:w="720" w:type="dxa"/>
            <w:tcBorders>
              <w:top w:val="nil"/>
              <w:left w:val="nil"/>
              <w:bottom w:val="nil"/>
              <w:right w:val="nil"/>
            </w:tcBorders>
            <w:shd w:val="clear" w:color="auto" w:fill="auto"/>
            <w:noWrap/>
            <w:hideMark/>
          </w:tcPr>
          <w:p w14:paraId="3600206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48</w:t>
            </w:r>
          </w:p>
        </w:tc>
        <w:tc>
          <w:tcPr>
            <w:tcW w:w="3040" w:type="dxa"/>
            <w:tcBorders>
              <w:top w:val="nil"/>
              <w:left w:val="nil"/>
              <w:bottom w:val="nil"/>
              <w:right w:val="nil"/>
            </w:tcBorders>
            <w:shd w:val="clear" w:color="auto" w:fill="auto"/>
            <w:hideMark/>
          </w:tcPr>
          <w:p w14:paraId="3DE7BE5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Fofana et al. </w:t>
            </w:r>
          </w:p>
        </w:tc>
        <w:tc>
          <w:tcPr>
            <w:tcW w:w="3280" w:type="dxa"/>
            <w:tcBorders>
              <w:top w:val="nil"/>
              <w:left w:val="nil"/>
              <w:bottom w:val="nil"/>
              <w:right w:val="nil"/>
            </w:tcBorders>
            <w:shd w:val="clear" w:color="auto" w:fill="auto"/>
            <w:hideMark/>
          </w:tcPr>
          <w:p w14:paraId="7E7D44C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Nutrient Cycling in Agroecosystems</w:t>
            </w:r>
          </w:p>
        </w:tc>
        <w:tc>
          <w:tcPr>
            <w:tcW w:w="1460" w:type="dxa"/>
            <w:tcBorders>
              <w:top w:val="nil"/>
              <w:left w:val="nil"/>
              <w:bottom w:val="nil"/>
              <w:right w:val="nil"/>
            </w:tcBorders>
            <w:shd w:val="clear" w:color="auto" w:fill="auto"/>
            <w:hideMark/>
          </w:tcPr>
          <w:p w14:paraId="26C3685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2004</w:t>
            </w:r>
          </w:p>
        </w:tc>
        <w:tc>
          <w:tcPr>
            <w:tcW w:w="2520" w:type="dxa"/>
            <w:tcBorders>
              <w:top w:val="nil"/>
              <w:left w:val="nil"/>
              <w:bottom w:val="nil"/>
              <w:right w:val="nil"/>
            </w:tcBorders>
            <w:shd w:val="clear" w:color="auto" w:fill="auto"/>
            <w:hideMark/>
          </w:tcPr>
          <w:p w14:paraId="3186D5B5"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68, 213-222</w:t>
            </w:r>
          </w:p>
        </w:tc>
      </w:tr>
      <w:tr w:rsidR="00EB4F91" w:rsidRPr="00F12E81" w14:paraId="40B3CE47" w14:textId="77777777" w:rsidTr="00EB4F91">
        <w:trPr>
          <w:trHeight w:val="300"/>
        </w:trPr>
        <w:tc>
          <w:tcPr>
            <w:tcW w:w="720" w:type="dxa"/>
            <w:tcBorders>
              <w:top w:val="nil"/>
              <w:left w:val="nil"/>
              <w:bottom w:val="nil"/>
              <w:right w:val="nil"/>
            </w:tcBorders>
            <w:shd w:val="clear" w:color="auto" w:fill="auto"/>
            <w:noWrap/>
            <w:hideMark/>
          </w:tcPr>
          <w:p w14:paraId="3C539DB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50</w:t>
            </w:r>
          </w:p>
        </w:tc>
        <w:tc>
          <w:tcPr>
            <w:tcW w:w="3040" w:type="dxa"/>
            <w:tcBorders>
              <w:top w:val="nil"/>
              <w:left w:val="nil"/>
              <w:bottom w:val="nil"/>
              <w:right w:val="nil"/>
            </w:tcBorders>
            <w:shd w:val="clear" w:color="auto" w:fill="auto"/>
            <w:hideMark/>
          </w:tcPr>
          <w:p w14:paraId="6ED6572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Esilaba et al.</w:t>
            </w:r>
          </w:p>
        </w:tc>
        <w:tc>
          <w:tcPr>
            <w:tcW w:w="3280" w:type="dxa"/>
            <w:tcBorders>
              <w:top w:val="nil"/>
              <w:left w:val="nil"/>
              <w:bottom w:val="nil"/>
              <w:right w:val="nil"/>
            </w:tcBorders>
            <w:shd w:val="clear" w:color="auto" w:fill="auto"/>
            <w:hideMark/>
          </w:tcPr>
          <w:p w14:paraId="2FDBA0E2"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Agricultural Systems</w:t>
            </w:r>
          </w:p>
        </w:tc>
        <w:tc>
          <w:tcPr>
            <w:tcW w:w="1460" w:type="dxa"/>
            <w:tcBorders>
              <w:top w:val="nil"/>
              <w:left w:val="nil"/>
              <w:bottom w:val="nil"/>
              <w:right w:val="nil"/>
            </w:tcBorders>
            <w:shd w:val="clear" w:color="auto" w:fill="auto"/>
            <w:hideMark/>
          </w:tcPr>
          <w:p w14:paraId="17B7CCD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2005</w:t>
            </w:r>
          </w:p>
        </w:tc>
        <w:tc>
          <w:tcPr>
            <w:tcW w:w="2520" w:type="dxa"/>
            <w:tcBorders>
              <w:top w:val="nil"/>
              <w:left w:val="nil"/>
              <w:bottom w:val="nil"/>
              <w:right w:val="nil"/>
            </w:tcBorders>
            <w:shd w:val="clear" w:color="auto" w:fill="auto"/>
            <w:hideMark/>
          </w:tcPr>
          <w:p w14:paraId="013A9D5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86,144-165</w:t>
            </w:r>
          </w:p>
        </w:tc>
      </w:tr>
      <w:tr w:rsidR="00EB4F91" w:rsidRPr="00F12E81" w14:paraId="1917881D" w14:textId="77777777" w:rsidTr="00EB4F91">
        <w:trPr>
          <w:trHeight w:val="520"/>
        </w:trPr>
        <w:tc>
          <w:tcPr>
            <w:tcW w:w="720" w:type="dxa"/>
            <w:tcBorders>
              <w:top w:val="nil"/>
              <w:left w:val="nil"/>
              <w:bottom w:val="nil"/>
              <w:right w:val="nil"/>
            </w:tcBorders>
            <w:shd w:val="clear" w:color="auto" w:fill="auto"/>
            <w:noWrap/>
            <w:hideMark/>
          </w:tcPr>
          <w:p w14:paraId="4CFD5D4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51</w:t>
            </w:r>
          </w:p>
        </w:tc>
        <w:tc>
          <w:tcPr>
            <w:tcW w:w="3040" w:type="dxa"/>
            <w:tcBorders>
              <w:top w:val="nil"/>
              <w:left w:val="nil"/>
              <w:bottom w:val="nil"/>
              <w:right w:val="nil"/>
            </w:tcBorders>
            <w:shd w:val="clear" w:color="auto" w:fill="auto"/>
            <w:hideMark/>
          </w:tcPr>
          <w:p w14:paraId="2EF11A4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Kihara et al. </w:t>
            </w:r>
          </w:p>
        </w:tc>
        <w:tc>
          <w:tcPr>
            <w:tcW w:w="3280" w:type="dxa"/>
            <w:tcBorders>
              <w:top w:val="nil"/>
              <w:left w:val="nil"/>
              <w:bottom w:val="nil"/>
              <w:right w:val="nil"/>
            </w:tcBorders>
            <w:shd w:val="clear" w:color="auto" w:fill="auto"/>
            <w:hideMark/>
          </w:tcPr>
          <w:p w14:paraId="728AF92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Nutrient Cycling in Agroecosystems</w:t>
            </w:r>
          </w:p>
        </w:tc>
        <w:tc>
          <w:tcPr>
            <w:tcW w:w="1460" w:type="dxa"/>
            <w:tcBorders>
              <w:top w:val="nil"/>
              <w:left w:val="nil"/>
              <w:bottom w:val="nil"/>
              <w:right w:val="nil"/>
            </w:tcBorders>
            <w:shd w:val="clear" w:color="auto" w:fill="auto"/>
            <w:hideMark/>
          </w:tcPr>
          <w:p w14:paraId="5886213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2011</w:t>
            </w:r>
          </w:p>
        </w:tc>
        <w:tc>
          <w:tcPr>
            <w:tcW w:w="2520" w:type="dxa"/>
            <w:tcBorders>
              <w:top w:val="nil"/>
              <w:left w:val="nil"/>
              <w:bottom w:val="nil"/>
              <w:right w:val="nil"/>
            </w:tcBorders>
            <w:shd w:val="clear" w:color="auto" w:fill="auto"/>
            <w:hideMark/>
          </w:tcPr>
          <w:p w14:paraId="2CB439B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90, 213–225 </w:t>
            </w:r>
          </w:p>
        </w:tc>
      </w:tr>
      <w:tr w:rsidR="00EB4F91" w:rsidRPr="00F12E81" w14:paraId="1A325539" w14:textId="77777777" w:rsidTr="00EB4F91">
        <w:trPr>
          <w:trHeight w:val="520"/>
        </w:trPr>
        <w:tc>
          <w:tcPr>
            <w:tcW w:w="720" w:type="dxa"/>
            <w:tcBorders>
              <w:top w:val="nil"/>
              <w:left w:val="nil"/>
              <w:bottom w:val="nil"/>
              <w:right w:val="nil"/>
            </w:tcBorders>
            <w:shd w:val="clear" w:color="auto" w:fill="auto"/>
            <w:noWrap/>
            <w:hideMark/>
          </w:tcPr>
          <w:p w14:paraId="36CD7775"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52</w:t>
            </w:r>
          </w:p>
        </w:tc>
        <w:tc>
          <w:tcPr>
            <w:tcW w:w="3040" w:type="dxa"/>
            <w:tcBorders>
              <w:top w:val="nil"/>
              <w:left w:val="nil"/>
              <w:bottom w:val="nil"/>
              <w:right w:val="nil"/>
            </w:tcBorders>
            <w:shd w:val="clear" w:color="auto" w:fill="auto"/>
            <w:hideMark/>
          </w:tcPr>
          <w:p w14:paraId="036CA2D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Usiri et al.</w:t>
            </w:r>
          </w:p>
        </w:tc>
        <w:tc>
          <w:tcPr>
            <w:tcW w:w="3280" w:type="dxa"/>
            <w:tcBorders>
              <w:top w:val="nil"/>
              <w:left w:val="nil"/>
              <w:bottom w:val="nil"/>
              <w:right w:val="nil"/>
            </w:tcBorders>
            <w:shd w:val="clear" w:color="auto" w:fill="auto"/>
            <w:hideMark/>
          </w:tcPr>
          <w:p w14:paraId="79AEE132"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Communication in Soil Science and Plant Analysis</w:t>
            </w:r>
          </w:p>
        </w:tc>
        <w:tc>
          <w:tcPr>
            <w:tcW w:w="1460" w:type="dxa"/>
            <w:tcBorders>
              <w:top w:val="nil"/>
              <w:left w:val="nil"/>
              <w:bottom w:val="nil"/>
              <w:right w:val="nil"/>
            </w:tcBorders>
            <w:shd w:val="clear" w:color="auto" w:fill="auto"/>
            <w:hideMark/>
          </w:tcPr>
          <w:p w14:paraId="450240F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1998</w:t>
            </w:r>
          </w:p>
        </w:tc>
        <w:tc>
          <w:tcPr>
            <w:tcW w:w="2520" w:type="dxa"/>
            <w:tcBorders>
              <w:top w:val="nil"/>
              <w:left w:val="nil"/>
              <w:bottom w:val="nil"/>
              <w:right w:val="nil"/>
            </w:tcBorders>
            <w:shd w:val="clear" w:color="auto" w:fill="auto"/>
            <w:hideMark/>
          </w:tcPr>
          <w:p w14:paraId="0283ED4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27</w:t>
            </w:r>
            <w:r w:rsidR="00F712D8" w:rsidRPr="00F12E81">
              <w:rPr>
                <w:rFonts w:ascii="Arial" w:eastAsia="Times New Roman" w:hAnsi="Arial" w:cs="Arial"/>
                <w:color w:val="000000"/>
                <w:sz w:val="22"/>
                <w:szCs w:val="22"/>
              </w:rPr>
              <w:t>, (</w:t>
            </w:r>
            <w:r w:rsidRPr="00F12E81">
              <w:rPr>
                <w:rFonts w:ascii="Arial" w:eastAsia="Times New Roman" w:hAnsi="Arial" w:cs="Arial"/>
                <w:color w:val="000000"/>
                <w:sz w:val="22"/>
                <w:szCs w:val="22"/>
              </w:rPr>
              <w:t>17&amp;18), 2815-2828</w:t>
            </w:r>
          </w:p>
        </w:tc>
      </w:tr>
      <w:tr w:rsidR="00EB4F91" w:rsidRPr="00F12E81" w14:paraId="68705D81" w14:textId="77777777" w:rsidTr="00EB4F91">
        <w:trPr>
          <w:trHeight w:val="300"/>
        </w:trPr>
        <w:tc>
          <w:tcPr>
            <w:tcW w:w="720" w:type="dxa"/>
            <w:tcBorders>
              <w:top w:val="nil"/>
              <w:left w:val="nil"/>
              <w:bottom w:val="nil"/>
              <w:right w:val="nil"/>
            </w:tcBorders>
            <w:shd w:val="clear" w:color="auto" w:fill="auto"/>
            <w:noWrap/>
            <w:hideMark/>
          </w:tcPr>
          <w:p w14:paraId="17FC276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lastRenderedPageBreak/>
              <w:t>53</w:t>
            </w:r>
          </w:p>
        </w:tc>
        <w:tc>
          <w:tcPr>
            <w:tcW w:w="3040" w:type="dxa"/>
            <w:tcBorders>
              <w:top w:val="nil"/>
              <w:left w:val="nil"/>
              <w:bottom w:val="nil"/>
              <w:right w:val="nil"/>
            </w:tcBorders>
            <w:shd w:val="clear" w:color="auto" w:fill="auto"/>
            <w:hideMark/>
          </w:tcPr>
          <w:p w14:paraId="3F81688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Mtambanengwe and Mapfumo</w:t>
            </w:r>
          </w:p>
        </w:tc>
        <w:tc>
          <w:tcPr>
            <w:tcW w:w="3280" w:type="dxa"/>
            <w:tcBorders>
              <w:top w:val="nil"/>
              <w:left w:val="nil"/>
              <w:bottom w:val="nil"/>
              <w:right w:val="nil"/>
            </w:tcBorders>
            <w:shd w:val="clear" w:color="auto" w:fill="auto"/>
            <w:hideMark/>
          </w:tcPr>
          <w:p w14:paraId="6293B40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Plant and Soil</w:t>
            </w:r>
          </w:p>
        </w:tc>
        <w:tc>
          <w:tcPr>
            <w:tcW w:w="1460" w:type="dxa"/>
            <w:tcBorders>
              <w:top w:val="nil"/>
              <w:left w:val="nil"/>
              <w:bottom w:val="nil"/>
              <w:right w:val="nil"/>
            </w:tcBorders>
            <w:shd w:val="clear" w:color="auto" w:fill="auto"/>
            <w:hideMark/>
          </w:tcPr>
          <w:p w14:paraId="576F024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2006</w:t>
            </w:r>
          </w:p>
        </w:tc>
        <w:tc>
          <w:tcPr>
            <w:tcW w:w="2520" w:type="dxa"/>
            <w:tcBorders>
              <w:top w:val="nil"/>
              <w:left w:val="nil"/>
              <w:bottom w:val="nil"/>
              <w:right w:val="nil"/>
            </w:tcBorders>
            <w:shd w:val="clear" w:color="auto" w:fill="auto"/>
            <w:hideMark/>
          </w:tcPr>
          <w:p w14:paraId="58B665E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281, 173–191 </w:t>
            </w:r>
          </w:p>
        </w:tc>
      </w:tr>
      <w:tr w:rsidR="00EB4F91" w:rsidRPr="00F12E81" w14:paraId="3DBF0FEE" w14:textId="77777777" w:rsidTr="00EB4F91">
        <w:trPr>
          <w:trHeight w:val="520"/>
        </w:trPr>
        <w:tc>
          <w:tcPr>
            <w:tcW w:w="720" w:type="dxa"/>
            <w:tcBorders>
              <w:top w:val="nil"/>
              <w:left w:val="nil"/>
              <w:bottom w:val="nil"/>
              <w:right w:val="nil"/>
            </w:tcBorders>
            <w:shd w:val="clear" w:color="auto" w:fill="auto"/>
            <w:noWrap/>
            <w:hideMark/>
          </w:tcPr>
          <w:p w14:paraId="39C0111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54</w:t>
            </w:r>
          </w:p>
        </w:tc>
        <w:tc>
          <w:tcPr>
            <w:tcW w:w="3040" w:type="dxa"/>
            <w:tcBorders>
              <w:top w:val="nil"/>
              <w:left w:val="nil"/>
              <w:bottom w:val="nil"/>
              <w:right w:val="nil"/>
            </w:tcBorders>
            <w:shd w:val="clear" w:color="auto" w:fill="auto"/>
            <w:hideMark/>
          </w:tcPr>
          <w:p w14:paraId="185CFA39" w14:textId="77777777" w:rsidR="00EB4F91" w:rsidRPr="00F12E81" w:rsidRDefault="00EB4F91" w:rsidP="00EB4F91">
            <w:pPr>
              <w:rPr>
                <w:rFonts w:ascii="Arial" w:eastAsia="Times New Roman" w:hAnsi="Arial" w:cs="Arial"/>
                <w:color w:val="000000"/>
                <w:sz w:val="22"/>
                <w:szCs w:val="22"/>
              </w:rPr>
            </w:pPr>
            <w:proofErr w:type="spellStart"/>
            <w:r w:rsidRPr="00F12E81">
              <w:rPr>
                <w:rFonts w:ascii="Arial" w:eastAsia="Times New Roman" w:hAnsi="Arial" w:cs="Arial"/>
                <w:color w:val="000000"/>
                <w:sz w:val="22"/>
                <w:szCs w:val="22"/>
              </w:rPr>
              <w:t>Sigunga</w:t>
            </w:r>
            <w:proofErr w:type="spellEnd"/>
            <w:r w:rsidRPr="00F12E81">
              <w:rPr>
                <w:rFonts w:ascii="Arial" w:eastAsia="Times New Roman" w:hAnsi="Arial" w:cs="Arial"/>
                <w:color w:val="000000"/>
                <w:sz w:val="22"/>
                <w:szCs w:val="22"/>
              </w:rPr>
              <w:t xml:space="preserve"> et al.</w:t>
            </w:r>
          </w:p>
        </w:tc>
        <w:tc>
          <w:tcPr>
            <w:tcW w:w="3280" w:type="dxa"/>
            <w:tcBorders>
              <w:top w:val="nil"/>
              <w:left w:val="nil"/>
              <w:bottom w:val="nil"/>
              <w:right w:val="nil"/>
            </w:tcBorders>
            <w:shd w:val="clear" w:color="auto" w:fill="auto"/>
            <w:hideMark/>
          </w:tcPr>
          <w:p w14:paraId="41F8262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Nutrient Cycling in Agroecosystems</w:t>
            </w:r>
          </w:p>
        </w:tc>
        <w:tc>
          <w:tcPr>
            <w:tcW w:w="1460" w:type="dxa"/>
            <w:tcBorders>
              <w:top w:val="nil"/>
              <w:left w:val="nil"/>
              <w:bottom w:val="nil"/>
              <w:right w:val="nil"/>
            </w:tcBorders>
            <w:shd w:val="clear" w:color="auto" w:fill="auto"/>
            <w:hideMark/>
          </w:tcPr>
          <w:p w14:paraId="67DBE6DA"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2002</w:t>
            </w:r>
          </w:p>
        </w:tc>
        <w:tc>
          <w:tcPr>
            <w:tcW w:w="2520" w:type="dxa"/>
            <w:tcBorders>
              <w:top w:val="nil"/>
              <w:left w:val="nil"/>
              <w:bottom w:val="nil"/>
              <w:right w:val="nil"/>
            </w:tcBorders>
            <w:shd w:val="clear" w:color="auto" w:fill="auto"/>
            <w:hideMark/>
          </w:tcPr>
          <w:p w14:paraId="7A3426B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62, (3), 263-275</w:t>
            </w:r>
          </w:p>
        </w:tc>
      </w:tr>
      <w:tr w:rsidR="00EB4F91" w:rsidRPr="00F12E81" w14:paraId="4D166DD4" w14:textId="77777777" w:rsidTr="00EB4F91">
        <w:trPr>
          <w:trHeight w:val="300"/>
        </w:trPr>
        <w:tc>
          <w:tcPr>
            <w:tcW w:w="720" w:type="dxa"/>
            <w:tcBorders>
              <w:top w:val="nil"/>
              <w:left w:val="nil"/>
              <w:bottom w:val="nil"/>
              <w:right w:val="nil"/>
            </w:tcBorders>
            <w:shd w:val="clear" w:color="auto" w:fill="auto"/>
            <w:noWrap/>
            <w:hideMark/>
          </w:tcPr>
          <w:p w14:paraId="65D2ED42"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55</w:t>
            </w:r>
          </w:p>
        </w:tc>
        <w:tc>
          <w:tcPr>
            <w:tcW w:w="3040" w:type="dxa"/>
            <w:tcBorders>
              <w:top w:val="nil"/>
              <w:left w:val="nil"/>
              <w:bottom w:val="nil"/>
              <w:right w:val="nil"/>
            </w:tcBorders>
            <w:shd w:val="clear" w:color="auto" w:fill="auto"/>
            <w:hideMark/>
          </w:tcPr>
          <w:p w14:paraId="67E4E7F9" w14:textId="77777777" w:rsidR="00EB4F91" w:rsidRPr="00F12E81" w:rsidRDefault="00EB4F91" w:rsidP="00EB4F91">
            <w:pPr>
              <w:rPr>
                <w:rFonts w:ascii="Arial" w:eastAsia="Times New Roman" w:hAnsi="Arial" w:cs="Arial"/>
                <w:color w:val="000000"/>
                <w:sz w:val="22"/>
                <w:szCs w:val="22"/>
              </w:rPr>
            </w:pPr>
            <w:proofErr w:type="spellStart"/>
            <w:r w:rsidRPr="00F12E81">
              <w:rPr>
                <w:rFonts w:ascii="Arial" w:eastAsia="Times New Roman" w:hAnsi="Arial" w:cs="Arial"/>
                <w:color w:val="000000"/>
                <w:sz w:val="22"/>
                <w:szCs w:val="22"/>
              </w:rPr>
              <w:t>Mureithi</w:t>
            </w:r>
            <w:proofErr w:type="spellEnd"/>
            <w:r w:rsidRPr="00F12E81">
              <w:rPr>
                <w:rFonts w:ascii="Arial" w:eastAsia="Times New Roman" w:hAnsi="Arial" w:cs="Arial"/>
                <w:color w:val="000000"/>
                <w:sz w:val="22"/>
                <w:szCs w:val="22"/>
              </w:rPr>
              <w:t xml:space="preserve"> et al.</w:t>
            </w:r>
          </w:p>
        </w:tc>
        <w:tc>
          <w:tcPr>
            <w:tcW w:w="3280" w:type="dxa"/>
            <w:tcBorders>
              <w:top w:val="nil"/>
              <w:left w:val="nil"/>
              <w:bottom w:val="nil"/>
              <w:right w:val="nil"/>
            </w:tcBorders>
            <w:shd w:val="clear" w:color="auto" w:fill="auto"/>
            <w:hideMark/>
          </w:tcPr>
          <w:p w14:paraId="53A423F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Agroforestry Systems</w:t>
            </w:r>
          </w:p>
        </w:tc>
        <w:tc>
          <w:tcPr>
            <w:tcW w:w="1460" w:type="dxa"/>
            <w:tcBorders>
              <w:top w:val="nil"/>
              <w:left w:val="nil"/>
              <w:bottom w:val="nil"/>
              <w:right w:val="nil"/>
            </w:tcBorders>
            <w:shd w:val="clear" w:color="auto" w:fill="auto"/>
            <w:hideMark/>
          </w:tcPr>
          <w:p w14:paraId="5B053CE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1994</w:t>
            </w:r>
          </w:p>
        </w:tc>
        <w:tc>
          <w:tcPr>
            <w:tcW w:w="2520" w:type="dxa"/>
            <w:tcBorders>
              <w:top w:val="nil"/>
              <w:left w:val="nil"/>
              <w:bottom w:val="nil"/>
              <w:right w:val="nil"/>
            </w:tcBorders>
            <w:shd w:val="clear" w:color="auto" w:fill="auto"/>
            <w:hideMark/>
          </w:tcPr>
          <w:p w14:paraId="72FF741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27, (1), 31-51</w:t>
            </w:r>
          </w:p>
        </w:tc>
      </w:tr>
      <w:tr w:rsidR="00EB4F91" w:rsidRPr="00F12E81" w14:paraId="2A4D7243" w14:textId="77777777" w:rsidTr="00EB4F91">
        <w:trPr>
          <w:trHeight w:val="300"/>
        </w:trPr>
        <w:tc>
          <w:tcPr>
            <w:tcW w:w="720" w:type="dxa"/>
            <w:tcBorders>
              <w:top w:val="nil"/>
              <w:left w:val="nil"/>
              <w:bottom w:val="nil"/>
              <w:right w:val="nil"/>
            </w:tcBorders>
            <w:shd w:val="clear" w:color="auto" w:fill="auto"/>
            <w:noWrap/>
            <w:hideMark/>
          </w:tcPr>
          <w:p w14:paraId="70802A1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56</w:t>
            </w:r>
          </w:p>
        </w:tc>
        <w:tc>
          <w:tcPr>
            <w:tcW w:w="3040" w:type="dxa"/>
            <w:tcBorders>
              <w:top w:val="nil"/>
              <w:left w:val="nil"/>
              <w:bottom w:val="nil"/>
              <w:right w:val="nil"/>
            </w:tcBorders>
            <w:shd w:val="clear" w:color="auto" w:fill="auto"/>
            <w:hideMark/>
          </w:tcPr>
          <w:p w14:paraId="7FDAB606" w14:textId="77777777" w:rsidR="00EB4F91" w:rsidRPr="00F12E81" w:rsidRDefault="00EB4F91" w:rsidP="00EB4F91">
            <w:pPr>
              <w:rPr>
                <w:rFonts w:ascii="Arial" w:eastAsia="Times New Roman" w:hAnsi="Arial" w:cs="Arial"/>
                <w:color w:val="000000"/>
                <w:sz w:val="22"/>
                <w:szCs w:val="22"/>
              </w:rPr>
            </w:pPr>
            <w:proofErr w:type="spellStart"/>
            <w:r w:rsidRPr="00F12E81">
              <w:rPr>
                <w:rFonts w:ascii="Arial" w:eastAsia="Times New Roman" w:hAnsi="Arial" w:cs="Arial"/>
                <w:color w:val="000000"/>
                <w:sz w:val="22"/>
                <w:szCs w:val="22"/>
              </w:rPr>
              <w:t>Nguu</w:t>
            </w:r>
            <w:proofErr w:type="spellEnd"/>
          </w:p>
        </w:tc>
        <w:tc>
          <w:tcPr>
            <w:tcW w:w="3280" w:type="dxa"/>
            <w:tcBorders>
              <w:top w:val="nil"/>
              <w:left w:val="nil"/>
              <w:bottom w:val="nil"/>
              <w:right w:val="nil"/>
            </w:tcBorders>
            <w:shd w:val="clear" w:color="auto" w:fill="auto"/>
            <w:hideMark/>
          </w:tcPr>
          <w:p w14:paraId="0485FB1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Fertilizer Research </w:t>
            </w:r>
          </w:p>
        </w:tc>
        <w:tc>
          <w:tcPr>
            <w:tcW w:w="1460" w:type="dxa"/>
            <w:tcBorders>
              <w:top w:val="nil"/>
              <w:left w:val="nil"/>
              <w:bottom w:val="nil"/>
              <w:right w:val="nil"/>
            </w:tcBorders>
            <w:shd w:val="clear" w:color="auto" w:fill="auto"/>
            <w:hideMark/>
          </w:tcPr>
          <w:p w14:paraId="22FE856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1987</w:t>
            </w:r>
          </w:p>
        </w:tc>
        <w:tc>
          <w:tcPr>
            <w:tcW w:w="2520" w:type="dxa"/>
            <w:tcBorders>
              <w:top w:val="nil"/>
              <w:left w:val="nil"/>
              <w:bottom w:val="nil"/>
              <w:right w:val="nil"/>
            </w:tcBorders>
            <w:shd w:val="clear" w:color="auto" w:fill="auto"/>
            <w:hideMark/>
          </w:tcPr>
          <w:p w14:paraId="194FED4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14, (2), 135-142</w:t>
            </w:r>
          </w:p>
        </w:tc>
      </w:tr>
      <w:tr w:rsidR="00EB4F91" w:rsidRPr="00F12E81" w14:paraId="7F10D393" w14:textId="77777777" w:rsidTr="00EB4F91">
        <w:trPr>
          <w:trHeight w:val="300"/>
        </w:trPr>
        <w:tc>
          <w:tcPr>
            <w:tcW w:w="720" w:type="dxa"/>
            <w:tcBorders>
              <w:top w:val="nil"/>
              <w:left w:val="nil"/>
              <w:bottom w:val="nil"/>
              <w:right w:val="nil"/>
            </w:tcBorders>
            <w:shd w:val="clear" w:color="auto" w:fill="auto"/>
            <w:noWrap/>
            <w:hideMark/>
          </w:tcPr>
          <w:p w14:paraId="78254F2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57</w:t>
            </w:r>
          </w:p>
        </w:tc>
        <w:tc>
          <w:tcPr>
            <w:tcW w:w="3040" w:type="dxa"/>
            <w:tcBorders>
              <w:top w:val="nil"/>
              <w:left w:val="nil"/>
              <w:bottom w:val="nil"/>
              <w:right w:val="nil"/>
            </w:tcBorders>
            <w:shd w:val="clear" w:color="auto" w:fill="auto"/>
            <w:hideMark/>
          </w:tcPr>
          <w:p w14:paraId="4A5A6AB4" w14:textId="77777777" w:rsidR="00EB4F91" w:rsidRPr="00F12E81" w:rsidRDefault="00EB4F91" w:rsidP="00EB4F91">
            <w:pPr>
              <w:rPr>
                <w:rFonts w:ascii="Arial" w:eastAsia="Times New Roman" w:hAnsi="Arial" w:cs="Arial"/>
                <w:color w:val="000000"/>
                <w:sz w:val="22"/>
                <w:szCs w:val="22"/>
              </w:rPr>
            </w:pPr>
            <w:proofErr w:type="spellStart"/>
            <w:r w:rsidRPr="00F12E81">
              <w:rPr>
                <w:rFonts w:ascii="Arial" w:eastAsia="Times New Roman" w:hAnsi="Arial" w:cs="Arial"/>
                <w:color w:val="000000"/>
                <w:sz w:val="22"/>
                <w:szCs w:val="22"/>
              </w:rPr>
              <w:t>Titonell</w:t>
            </w:r>
            <w:proofErr w:type="spellEnd"/>
            <w:r w:rsidRPr="00F12E81">
              <w:rPr>
                <w:rFonts w:ascii="Arial" w:eastAsia="Times New Roman" w:hAnsi="Arial" w:cs="Arial"/>
                <w:color w:val="000000"/>
                <w:sz w:val="22"/>
                <w:szCs w:val="22"/>
              </w:rPr>
              <w:t xml:space="preserve"> et al. </w:t>
            </w:r>
          </w:p>
        </w:tc>
        <w:tc>
          <w:tcPr>
            <w:tcW w:w="3280" w:type="dxa"/>
            <w:tcBorders>
              <w:top w:val="nil"/>
              <w:left w:val="nil"/>
              <w:bottom w:val="nil"/>
              <w:right w:val="nil"/>
            </w:tcBorders>
            <w:shd w:val="clear" w:color="auto" w:fill="auto"/>
            <w:hideMark/>
          </w:tcPr>
          <w:p w14:paraId="09BC45A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Plant and Soil</w:t>
            </w:r>
          </w:p>
        </w:tc>
        <w:tc>
          <w:tcPr>
            <w:tcW w:w="1460" w:type="dxa"/>
            <w:tcBorders>
              <w:top w:val="nil"/>
              <w:left w:val="nil"/>
              <w:bottom w:val="nil"/>
              <w:right w:val="nil"/>
            </w:tcBorders>
            <w:shd w:val="clear" w:color="auto" w:fill="auto"/>
            <w:hideMark/>
          </w:tcPr>
          <w:p w14:paraId="16C8A502"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2008</w:t>
            </w:r>
          </w:p>
        </w:tc>
        <w:tc>
          <w:tcPr>
            <w:tcW w:w="2520" w:type="dxa"/>
            <w:tcBorders>
              <w:top w:val="nil"/>
              <w:left w:val="nil"/>
              <w:bottom w:val="nil"/>
              <w:right w:val="nil"/>
            </w:tcBorders>
            <w:shd w:val="clear" w:color="auto" w:fill="auto"/>
            <w:hideMark/>
          </w:tcPr>
          <w:p w14:paraId="2A6EFDF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313</w:t>
            </w:r>
            <w:r w:rsidR="00F712D8" w:rsidRPr="00F12E81">
              <w:rPr>
                <w:rFonts w:ascii="Arial" w:eastAsia="Times New Roman" w:hAnsi="Arial" w:cs="Arial"/>
                <w:color w:val="000000"/>
                <w:sz w:val="22"/>
                <w:szCs w:val="22"/>
              </w:rPr>
              <w:t>, (</w:t>
            </w:r>
            <w:r w:rsidRPr="00F12E81">
              <w:rPr>
                <w:rFonts w:ascii="Arial" w:eastAsia="Times New Roman" w:hAnsi="Arial" w:cs="Arial"/>
                <w:color w:val="000000"/>
                <w:sz w:val="22"/>
                <w:szCs w:val="22"/>
              </w:rPr>
              <w:t>1)</w:t>
            </w:r>
            <w:r w:rsidR="00F712D8" w:rsidRPr="00F12E81">
              <w:rPr>
                <w:rFonts w:ascii="Arial" w:eastAsia="Times New Roman" w:hAnsi="Arial" w:cs="Arial"/>
                <w:color w:val="000000"/>
                <w:sz w:val="22"/>
                <w:szCs w:val="22"/>
              </w:rPr>
              <w:t>, 19</w:t>
            </w:r>
            <w:r w:rsidRPr="00F12E81">
              <w:rPr>
                <w:rFonts w:ascii="Arial" w:eastAsia="Times New Roman" w:hAnsi="Arial" w:cs="Arial"/>
                <w:color w:val="000000"/>
                <w:sz w:val="22"/>
                <w:szCs w:val="22"/>
              </w:rPr>
              <w:t>-37</w:t>
            </w:r>
          </w:p>
        </w:tc>
      </w:tr>
      <w:tr w:rsidR="00EB4F91" w:rsidRPr="00F12E81" w14:paraId="5E858ED6" w14:textId="77777777" w:rsidTr="00EB4F91">
        <w:trPr>
          <w:trHeight w:val="520"/>
        </w:trPr>
        <w:tc>
          <w:tcPr>
            <w:tcW w:w="720" w:type="dxa"/>
            <w:tcBorders>
              <w:top w:val="nil"/>
              <w:left w:val="nil"/>
              <w:bottom w:val="nil"/>
              <w:right w:val="nil"/>
            </w:tcBorders>
            <w:shd w:val="clear" w:color="auto" w:fill="auto"/>
            <w:noWrap/>
            <w:hideMark/>
          </w:tcPr>
          <w:p w14:paraId="4391A41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58</w:t>
            </w:r>
          </w:p>
        </w:tc>
        <w:tc>
          <w:tcPr>
            <w:tcW w:w="3040" w:type="dxa"/>
            <w:tcBorders>
              <w:top w:val="nil"/>
              <w:left w:val="nil"/>
              <w:bottom w:val="nil"/>
              <w:right w:val="nil"/>
            </w:tcBorders>
            <w:shd w:val="clear" w:color="auto" w:fill="auto"/>
            <w:hideMark/>
          </w:tcPr>
          <w:p w14:paraId="4551D429" w14:textId="77777777" w:rsidR="00EB4F91" w:rsidRPr="00F12E81" w:rsidRDefault="00EB4F91" w:rsidP="00EB4F91">
            <w:pPr>
              <w:rPr>
                <w:rFonts w:ascii="Arial" w:eastAsia="Times New Roman" w:hAnsi="Arial" w:cs="Arial"/>
                <w:color w:val="000000"/>
                <w:sz w:val="22"/>
                <w:szCs w:val="22"/>
              </w:rPr>
            </w:pPr>
            <w:proofErr w:type="spellStart"/>
            <w:r w:rsidRPr="00F12E81">
              <w:rPr>
                <w:rFonts w:ascii="Arial" w:eastAsia="Times New Roman" w:hAnsi="Arial" w:cs="Arial"/>
                <w:color w:val="000000"/>
                <w:sz w:val="22"/>
                <w:szCs w:val="22"/>
              </w:rPr>
              <w:t>Msolla</w:t>
            </w:r>
            <w:proofErr w:type="spellEnd"/>
            <w:r w:rsidRPr="00F12E81">
              <w:rPr>
                <w:rFonts w:ascii="Arial" w:eastAsia="Times New Roman" w:hAnsi="Arial" w:cs="Arial"/>
                <w:color w:val="000000"/>
                <w:sz w:val="22"/>
                <w:szCs w:val="22"/>
              </w:rPr>
              <w:t xml:space="preserve"> et al. </w:t>
            </w:r>
          </w:p>
        </w:tc>
        <w:tc>
          <w:tcPr>
            <w:tcW w:w="3280" w:type="dxa"/>
            <w:tcBorders>
              <w:top w:val="nil"/>
              <w:left w:val="nil"/>
              <w:bottom w:val="nil"/>
              <w:right w:val="nil"/>
            </w:tcBorders>
            <w:shd w:val="clear" w:color="auto" w:fill="auto"/>
            <w:hideMark/>
          </w:tcPr>
          <w:p w14:paraId="6F450AC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Nutrient Cycling in Agroecosystems</w:t>
            </w:r>
          </w:p>
        </w:tc>
        <w:tc>
          <w:tcPr>
            <w:tcW w:w="1460" w:type="dxa"/>
            <w:tcBorders>
              <w:top w:val="nil"/>
              <w:left w:val="nil"/>
              <w:bottom w:val="nil"/>
              <w:right w:val="nil"/>
            </w:tcBorders>
            <w:shd w:val="clear" w:color="auto" w:fill="auto"/>
            <w:hideMark/>
          </w:tcPr>
          <w:p w14:paraId="46BA4A2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2005</w:t>
            </w:r>
          </w:p>
        </w:tc>
        <w:tc>
          <w:tcPr>
            <w:tcW w:w="2520" w:type="dxa"/>
            <w:tcBorders>
              <w:top w:val="nil"/>
              <w:left w:val="nil"/>
              <w:bottom w:val="nil"/>
              <w:right w:val="nil"/>
            </w:tcBorders>
            <w:shd w:val="clear" w:color="auto" w:fill="auto"/>
            <w:hideMark/>
          </w:tcPr>
          <w:p w14:paraId="73BAC0D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 72, (3), 299-308</w:t>
            </w:r>
          </w:p>
        </w:tc>
      </w:tr>
      <w:tr w:rsidR="00EB4F91" w:rsidRPr="00F12E81" w14:paraId="39B8D828" w14:textId="77777777" w:rsidTr="00EB4F91">
        <w:trPr>
          <w:trHeight w:val="780"/>
        </w:trPr>
        <w:tc>
          <w:tcPr>
            <w:tcW w:w="720" w:type="dxa"/>
            <w:tcBorders>
              <w:top w:val="nil"/>
              <w:left w:val="nil"/>
              <w:bottom w:val="nil"/>
              <w:right w:val="nil"/>
            </w:tcBorders>
            <w:shd w:val="clear" w:color="auto" w:fill="auto"/>
            <w:noWrap/>
            <w:hideMark/>
          </w:tcPr>
          <w:p w14:paraId="44C59C8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59</w:t>
            </w:r>
          </w:p>
        </w:tc>
        <w:tc>
          <w:tcPr>
            <w:tcW w:w="3040" w:type="dxa"/>
            <w:tcBorders>
              <w:top w:val="nil"/>
              <w:left w:val="nil"/>
              <w:bottom w:val="nil"/>
              <w:right w:val="nil"/>
            </w:tcBorders>
            <w:shd w:val="clear" w:color="auto" w:fill="auto"/>
            <w:hideMark/>
          </w:tcPr>
          <w:p w14:paraId="6C13D43E" w14:textId="77777777" w:rsidR="00EB4F91" w:rsidRPr="00F12E81" w:rsidRDefault="00EB4F91" w:rsidP="00EB4F91">
            <w:pPr>
              <w:rPr>
                <w:rFonts w:ascii="Arial" w:eastAsia="Times New Roman" w:hAnsi="Arial" w:cs="Arial"/>
                <w:color w:val="000000"/>
                <w:sz w:val="22"/>
                <w:szCs w:val="22"/>
              </w:rPr>
            </w:pPr>
            <w:proofErr w:type="spellStart"/>
            <w:r w:rsidRPr="00F12E81">
              <w:rPr>
                <w:rFonts w:ascii="Arial" w:eastAsia="Times New Roman" w:hAnsi="Arial" w:cs="Arial"/>
                <w:color w:val="000000"/>
                <w:sz w:val="22"/>
                <w:szCs w:val="22"/>
              </w:rPr>
              <w:t>Ayuke</w:t>
            </w:r>
            <w:proofErr w:type="spellEnd"/>
            <w:r w:rsidRPr="00F12E81">
              <w:rPr>
                <w:rFonts w:ascii="Arial" w:eastAsia="Times New Roman" w:hAnsi="Arial" w:cs="Arial"/>
                <w:color w:val="000000"/>
                <w:sz w:val="22"/>
                <w:szCs w:val="22"/>
              </w:rPr>
              <w:t xml:space="preserve"> et al.</w:t>
            </w:r>
          </w:p>
        </w:tc>
        <w:tc>
          <w:tcPr>
            <w:tcW w:w="3280" w:type="dxa"/>
            <w:tcBorders>
              <w:top w:val="nil"/>
              <w:left w:val="nil"/>
              <w:bottom w:val="nil"/>
              <w:right w:val="nil"/>
            </w:tcBorders>
            <w:shd w:val="clear" w:color="auto" w:fill="auto"/>
            <w:hideMark/>
          </w:tcPr>
          <w:p w14:paraId="4FC2348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Bationo et al (eds) Managing Nutrient Cycles to Sustain soil fertility in SSA</w:t>
            </w:r>
          </w:p>
        </w:tc>
        <w:tc>
          <w:tcPr>
            <w:tcW w:w="1460" w:type="dxa"/>
            <w:tcBorders>
              <w:top w:val="nil"/>
              <w:left w:val="nil"/>
              <w:bottom w:val="nil"/>
              <w:right w:val="nil"/>
            </w:tcBorders>
            <w:shd w:val="clear" w:color="auto" w:fill="auto"/>
            <w:hideMark/>
          </w:tcPr>
          <w:p w14:paraId="6864F494"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2004</w:t>
            </w:r>
          </w:p>
        </w:tc>
        <w:tc>
          <w:tcPr>
            <w:tcW w:w="2520" w:type="dxa"/>
            <w:tcBorders>
              <w:top w:val="nil"/>
              <w:left w:val="nil"/>
              <w:bottom w:val="nil"/>
              <w:right w:val="nil"/>
            </w:tcBorders>
            <w:shd w:val="clear" w:color="auto" w:fill="auto"/>
            <w:hideMark/>
          </w:tcPr>
          <w:p w14:paraId="0407C90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1,(4), 65-77</w:t>
            </w:r>
          </w:p>
        </w:tc>
      </w:tr>
      <w:tr w:rsidR="00EB4F91" w:rsidRPr="00F12E81" w14:paraId="268D4914" w14:textId="77777777" w:rsidTr="00EB4F91">
        <w:trPr>
          <w:trHeight w:val="520"/>
        </w:trPr>
        <w:tc>
          <w:tcPr>
            <w:tcW w:w="720" w:type="dxa"/>
            <w:tcBorders>
              <w:top w:val="nil"/>
              <w:left w:val="nil"/>
              <w:bottom w:val="nil"/>
              <w:right w:val="nil"/>
            </w:tcBorders>
            <w:shd w:val="clear" w:color="auto" w:fill="auto"/>
            <w:noWrap/>
            <w:hideMark/>
          </w:tcPr>
          <w:p w14:paraId="0349479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60</w:t>
            </w:r>
          </w:p>
        </w:tc>
        <w:tc>
          <w:tcPr>
            <w:tcW w:w="3040" w:type="dxa"/>
            <w:tcBorders>
              <w:top w:val="nil"/>
              <w:left w:val="nil"/>
              <w:bottom w:val="nil"/>
              <w:right w:val="nil"/>
            </w:tcBorders>
            <w:shd w:val="clear" w:color="auto" w:fill="auto"/>
            <w:hideMark/>
          </w:tcPr>
          <w:p w14:paraId="2D4CCD51" w14:textId="77777777" w:rsidR="00EB4F91" w:rsidRPr="00F12E81" w:rsidRDefault="00EB4F91" w:rsidP="00EB4F91">
            <w:pPr>
              <w:rPr>
                <w:rFonts w:ascii="Arial" w:eastAsia="Times New Roman" w:hAnsi="Arial" w:cs="Arial"/>
                <w:color w:val="000000"/>
                <w:sz w:val="22"/>
                <w:szCs w:val="22"/>
              </w:rPr>
            </w:pPr>
            <w:proofErr w:type="spellStart"/>
            <w:r w:rsidRPr="00F12E81">
              <w:rPr>
                <w:rFonts w:ascii="Arial" w:eastAsia="Times New Roman" w:hAnsi="Arial" w:cs="Arial"/>
                <w:color w:val="000000"/>
                <w:sz w:val="22"/>
                <w:szCs w:val="22"/>
              </w:rPr>
              <w:t>Nabuhungu</w:t>
            </w:r>
            <w:proofErr w:type="spellEnd"/>
            <w:r w:rsidRPr="00F12E81">
              <w:rPr>
                <w:rFonts w:ascii="Arial" w:eastAsia="Times New Roman" w:hAnsi="Arial" w:cs="Arial"/>
                <w:color w:val="000000"/>
                <w:sz w:val="22"/>
                <w:szCs w:val="22"/>
              </w:rPr>
              <w:t xml:space="preserve"> et al.</w:t>
            </w:r>
          </w:p>
        </w:tc>
        <w:tc>
          <w:tcPr>
            <w:tcW w:w="3280" w:type="dxa"/>
            <w:tcBorders>
              <w:top w:val="nil"/>
              <w:left w:val="nil"/>
              <w:bottom w:val="nil"/>
              <w:right w:val="nil"/>
            </w:tcBorders>
            <w:shd w:val="clear" w:color="auto" w:fill="auto"/>
            <w:hideMark/>
          </w:tcPr>
          <w:p w14:paraId="766D654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Bationo et al (eds) Advances in soil fertility management</w:t>
            </w:r>
          </w:p>
        </w:tc>
        <w:tc>
          <w:tcPr>
            <w:tcW w:w="1460" w:type="dxa"/>
            <w:tcBorders>
              <w:top w:val="nil"/>
              <w:left w:val="nil"/>
              <w:bottom w:val="nil"/>
              <w:right w:val="nil"/>
            </w:tcBorders>
            <w:shd w:val="clear" w:color="auto" w:fill="auto"/>
            <w:hideMark/>
          </w:tcPr>
          <w:p w14:paraId="5DD274B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2011</w:t>
            </w:r>
          </w:p>
        </w:tc>
        <w:tc>
          <w:tcPr>
            <w:tcW w:w="2520" w:type="dxa"/>
            <w:tcBorders>
              <w:top w:val="nil"/>
              <w:left w:val="nil"/>
              <w:bottom w:val="nil"/>
              <w:right w:val="nil"/>
            </w:tcBorders>
            <w:shd w:val="clear" w:color="auto" w:fill="auto"/>
            <w:hideMark/>
          </w:tcPr>
          <w:p w14:paraId="6DD52F8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 325-335</w:t>
            </w:r>
          </w:p>
        </w:tc>
      </w:tr>
      <w:tr w:rsidR="00EB4F91" w:rsidRPr="00F12E81" w14:paraId="7E22978D" w14:textId="77777777" w:rsidTr="00EB4F91">
        <w:trPr>
          <w:trHeight w:val="520"/>
        </w:trPr>
        <w:tc>
          <w:tcPr>
            <w:tcW w:w="720" w:type="dxa"/>
            <w:tcBorders>
              <w:top w:val="nil"/>
              <w:left w:val="nil"/>
              <w:bottom w:val="nil"/>
              <w:right w:val="nil"/>
            </w:tcBorders>
            <w:shd w:val="clear" w:color="auto" w:fill="auto"/>
            <w:noWrap/>
            <w:hideMark/>
          </w:tcPr>
          <w:p w14:paraId="153941A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61</w:t>
            </w:r>
          </w:p>
        </w:tc>
        <w:tc>
          <w:tcPr>
            <w:tcW w:w="3040" w:type="dxa"/>
            <w:tcBorders>
              <w:top w:val="nil"/>
              <w:left w:val="nil"/>
              <w:bottom w:val="nil"/>
              <w:right w:val="nil"/>
            </w:tcBorders>
            <w:shd w:val="clear" w:color="auto" w:fill="auto"/>
            <w:hideMark/>
          </w:tcPr>
          <w:p w14:paraId="5097B4A0" w14:textId="77777777" w:rsidR="00EB4F91" w:rsidRPr="00F12E81" w:rsidRDefault="00EB4F91" w:rsidP="00EB4F91">
            <w:pPr>
              <w:rPr>
                <w:rFonts w:ascii="Arial" w:eastAsia="Times New Roman" w:hAnsi="Arial" w:cs="Arial"/>
                <w:color w:val="000000"/>
                <w:sz w:val="22"/>
                <w:szCs w:val="22"/>
              </w:rPr>
            </w:pPr>
            <w:proofErr w:type="spellStart"/>
            <w:r w:rsidRPr="00F12E81">
              <w:rPr>
                <w:rFonts w:ascii="Arial" w:eastAsia="Times New Roman" w:hAnsi="Arial" w:cs="Arial"/>
                <w:color w:val="000000"/>
                <w:sz w:val="22"/>
                <w:szCs w:val="22"/>
              </w:rPr>
              <w:t>Nekesa</w:t>
            </w:r>
            <w:proofErr w:type="spellEnd"/>
            <w:r w:rsidRPr="00F12E81">
              <w:rPr>
                <w:rFonts w:ascii="Arial" w:eastAsia="Times New Roman" w:hAnsi="Arial" w:cs="Arial"/>
                <w:color w:val="000000"/>
                <w:sz w:val="22"/>
                <w:szCs w:val="22"/>
              </w:rPr>
              <w:t xml:space="preserve"> et al. </w:t>
            </w:r>
          </w:p>
        </w:tc>
        <w:tc>
          <w:tcPr>
            <w:tcW w:w="3280" w:type="dxa"/>
            <w:tcBorders>
              <w:top w:val="nil"/>
              <w:left w:val="nil"/>
              <w:bottom w:val="nil"/>
              <w:right w:val="nil"/>
            </w:tcBorders>
            <w:shd w:val="clear" w:color="auto" w:fill="auto"/>
            <w:hideMark/>
          </w:tcPr>
          <w:p w14:paraId="66F9309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Bationo et al (eds) Innovations as key to green revolution</w:t>
            </w:r>
          </w:p>
        </w:tc>
        <w:tc>
          <w:tcPr>
            <w:tcW w:w="1460" w:type="dxa"/>
            <w:tcBorders>
              <w:top w:val="nil"/>
              <w:left w:val="nil"/>
              <w:bottom w:val="nil"/>
              <w:right w:val="nil"/>
            </w:tcBorders>
            <w:shd w:val="clear" w:color="auto" w:fill="auto"/>
            <w:hideMark/>
          </w:tcPr>
          <w:p w14:paraId="00CB1D15"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2011</w:t>
            </w:r>
          </w:p>
        </w:tc>
        <w:tc>
          <w:tcPr>
            <w:tcW w:w="2520" w:type="dxa"/>
            <w:tcBorders>
              <w:top w:val="nil"/>
              <w:left w:val="nil"/>
              <w:bottom w:val="nil"/>
              <w:right w:val="nil"/>
            </w:tcBorders>
            <w:shd w:val="clear" w:color="auto" w:fill="auto"/>
            <w:hideMark/>
          </w:tcPr>
          <w:p w14:paraId="0B274F8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 335-342</w:t>
            </w:r>
          </w:p>
        </w:tc>
      </w:tr>
      <w:tr w:rsidR="00EB4F91" w:rsidRPr="00F12E81" w14:paraId="08046AE3" w14:textId="77777777" w:rsidTr="00EB4F91">
        <w:trPr>
          <w:trHeight w:val="520"/>
        </w:trPr>
        <w:tc>
          <w:tcPr>
            <w:tcW w:w="720" w:type="dxa"/>
            <w:tcBorders>
              <w:top w:val="nil"/>
              <w:left w:val="nil"/>
              <w:bottom w:val="nil"/>
              <w:right w:val="nil"/>
            </w:tcBorders>
            <w:shd w:val="clear" w:color="auto" w:fill="auto"/>
            <w:noWrap/>
            <w:hideMark/>
          </w:tcPr>
          <w:p w14:paraId="101CF9B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62</w:t>
            </w:r>
          </w:p>
        </w:tc>
        <w:tc>
          <w:tcPr>
            <w:tcW w:w="3040" w:type="dxa"/>
            <w:tcBorders>
              <w:top w:val="nil"/>
              <w:left w:val="nil"/>
              <w:bottom w:val="nil"/>
              <w:right w:val="nil"/>
            </w:tcBorders>
            <w:shd w:val="clear" w:color="auto" w:fill="auto"/>
            <w:hideMark/>
          </w:tcPr>
          <w:p w14:paraId="42A3C81A" w14:textId="77777777" w:rsidR="00EB4F91" w:rsidRPr="00F12E81" w:rsidRDefault="00EB4F91" w:rsidP="00EB4F91">
            <w:pPr>
              <w:rPr>
                <w:rFonts w:ascii="Arial" w:eastAsia="Times New Roman" w:hAnsi="Arial" w:cs="Arial"/>
                <w:color w:val="000000"/>
                <w:sz w:val="22"/>
                <w:szCs w:val="22"/>
              </w:rPr>
            </w:pPr>
            <w:proofErr w:type="spellStart"/>
            <w:r w:rsidRPr="00F12E81">
              <w:rPr>
                <w:rFonts w:ascii="Arial" w:eastAsia="Times New Roman" w:hAnsi="Arial" w:cs="Arial"/>
                <w:color w:val="000000"/>
                <w:sz w:val="22"/>
                <w:szCs w:val="22"/>
              </w:rPr>
              <w:t>Ssila</w:t>
            </w:r>
            <w:proofErr w:type="spellEnd"/>
            <w:r w:rsidRPr="00F12E81">
              <w:rPr>
                <w:rFonts w:ascii="Arial" w:eastAsia="Times New Roman" w:hAnsi="Arial" w:cs="Arial"/>
                <w:color w:val="000000"/>
                <w:sz w:val="22"/>
                <w:szCs w:val="22"/>
              </w:rPr>
              <w:t xml:space="preserve"> et al. </w:t>
            </w:r>
          </w:p>
        </w:tc>
        <w:tc>
          <w:tcPr>
            <w:tcW w:w="3280" w:type="dxa"/>
            <w:tcBorders>
              <w:top w:val="nil"/>
              <w:left w:val="nil"/>
              <w:bottom w:val="nil"/>
              <w:right w:val="nil"/>
            </w:tcBorders>
            <w:shd w:val="clear" w:color="auto" w:fill="auto"/>
            <w:hideMark/>
          </w:tcPr>
          <w:p w14:paraId="20406E4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Nutrient Cycling in Agroecosystems</w:t>
            </w:r>
          </w:p>
        </w:tc>
        <w:tc>
          <w:tcPr>
            <w:tcW w:w="1460" w:type="dxa"/>
            <w:tcBorders>
              <w:top w:val="nil"/>
              <w:left w:val="nil"/>
              <w:bottom w:val="nil"/>
              <w:right w:val="nil"/>
            </w:tcBorders>
            <w:shd w:val="clear" w:color="auto" w:fill="auto"/>
            <w:hideMark/>
          </w:tcPr>
          <w:p w14:paraId="62D2812A"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1990</w:t>
            </w:r>
          </w:p>
        </w:tc>
        <w:tc>
          <w:tcPr>
            <w:tcW w:w="2520" w:type="dxa"/>
            <w:tcBorders>
              <w:top w:val="nil"/>
              <w:left w:val="nil"/>
              <w:bottom w:val="nil"/>
              <w:right w:val="nil"/>
            </w:tcBorders>
            <w:shd w:val="clear" w:color="auto" w:fill="auto"/>
            <w:hideMark/>
          </w:tcPr>
          <w:p w14:paraId="40B2020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23, (2), 63-72</w:t>
            </w:r>
          </w:p>
        </w:tc>
      </w:tr>
      <w:tr w:rsidR="00EB4F91" w:rsidRPr="00F12E81" w14:paraId="59A06388" w14:textId="77777777" w:rsidTr="00EB4F91">
        <w:trPr>
          <w:trHeight w:val="300"/>
        </w:trPr>
        <w:tc>
          <w:tcPr>
            <w:tcW w:w="720" w:type="dxa"/>
            <w:tcBorders>
              <w:top w:val="nil"/>
              <w:left w:val="nil"/>
              <w:bottom w:val="nil"/>
              <w:right w:val="nil"/>
            </w:tcBorders>
            <w:shd w:val="clear" w:color="auto" w:fill="auto"/>
            <w:noWrap/>
            <w:hideMark/>
          </w:tcPr>
          <w:p w14:paraId="2C853D9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63</w:t>
            </w:r>
          </w:p>
        </w:tc>
        <w:tc>
          <w:tcPr>
            <w:tcW w:w="3040" w:type="dxa"/>
            <w:tcBorders>
              <w:top w:val="nil"/>
              <w:left w:val="nil"/>
              <w:bottom w:val="nil"/>
              <w:right w:val="nil"/>
            </w:tcBorders>
            <w:shd w:val="clear" w:color="auto" w:fill="auto"/>
            <w:hideMark/>
          </w:tcPr>
          <w:p w14:paraId="0E997DE4" w14:textId="77777777" w:rsidR="00EB4F91" w:rsidRPr="00F12E81" w:rsidRDefault="00EB4F91" w:rsidP="00EB4F91">
            <w:pPr>
              <w:rPr>
                <w:rFonts w:ascii="Arial" w:eastAsia="Times New Roman" w:hAnsi="Arial" w:cs="Arial"/>
                <w:color w:val="000000"/>
                <w:sz w:val="22"/>
                <w:szCs w:val="22"/>
              </w:rPr>
            </w:pPr>
            <w:proofErr w:type="spellStart"/>
            <w:r w:rsidRPr="00F12E81">
              <w:rPr>
                <w:rFonts w:ascii="Arial" w:eastAsia="Times New Roman" w:hAnsi="Arial" w:cs="Arial"/>
                <w:color w:val="000000"/>
                <w:sz w:val="22"/>
                <w:szCs w:val="22"/>
              </w:rPr>
              <w:t>Vanlauwe</w:t>
            </w:r>
            <w:proofErr w:type="spellEnd"/>
            <w:r w:rsidRPr="00F12E81">
              <w:rPr>
                <w:rFonts w:ascii="Arial" w:eastAsia="Times New Roman" w:hAnsi="Arial" w:cs="Arial"/>
                <w:color w:val="000000"/>
                <w:sz w:val="22"/>
                <w:szCs w:val="22"/>
              </w:rPr>
              <w:t xml:space="preserve"> et al.</w:t>
            </w:r>
          </w:p>
        </w:tc>
        <w:tc>
          <w:tcPr>
            <w:tcW w:w="3280" w:type="dxa"/>
            <w:tcBorders>
              <w:top w:val="nil"/>
              <w:left w:val="nil"/>
              <w:bottom w:val="nil"/>
              <w:right w:val="nil"/>
            </w:tcBorders>
            <w:shd w:val="clear" w:color="auto" w:fill="auto"/>
            <w:hideMark/>
          </w:tcPr>
          <w:p w14:paraId="317F3CB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Agronomy Journal</w:t>
            </w:r>
          </w:p>
        </w:tc>
        <w:tc>
          <w:tcPr>
            <w:tcW w:w="1460" w:type="dxa"/>
            <w:tcBorders>
              <w:top w:val="nil"/>
              <w:left w:val="nil"/>
              <w:bottom w:val="nil"/>
              <w:right w:val="nil"/>
            </w:tcBorders>
            <w:shd w:val="clear" w:color="auto" w:fill="auto"/>
            <w:hideMark/>
          </w:tcPr>
          <w:p w14:paraId="7949FF3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2001</w:t>
            </w:r>
          </w:p>
        </w:tc>
        <w:tc>
          <w:tcPr>
            <w:tcW w:w="2520" w:type="dxa"/>
            <w:tcBorders>
              <w:top w:val="nil"/>
              <w:left w:val="nil"/>
              <w:bottom w:val="nil"/>
              <w:right w:val="nil"/>
            </w:tcBorders>
            <w:shd w:val="clear" w:color="auto" w:fill="auto"/>
            <w:hideMark/>
          </w:tcPr>
          <w:p w14:paraId="26D1CC8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93,1191-1199</w:t>
            </w:r>
          </w:p>
        </w:tc>
      </w:tr>
      <w:tr w:rsidR="00EB4F91" w:rsidRPr="00F12E81" w14:paraId="17B12702" w14:textId="77777777" w:rsidTr="00EB4F91">
        <w:trPr>
          <w:trHeight w:val="520"/>
        </w:trPr>
        <w:tc>
          <w:tcPr>
            <w:tcW w:w="720" w:type="dxa"/>
            <w:tcBorders>
              <w:top w:val="nil"/>
              <w:left w:val="nil"/>
              <w:bottom w:val="nil"/>
              <w:right w:val="nil"/>
            </w:tcBorders>
            <w:shd w:val="clear" w:color="auto" w:fill="auto"/>
            <w:noWrap/>
            <w:hideMark/>
          </w:tcPr>
          <w:p w14:paraId="7917485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64</w:t>
            </w:r>
          </w:p>
        </w:tc>
        <w:tc>
          <w:tcPr>
            <w:tcW w:w="3040" w:type="dxa"/>
            <w:tcBorders>
              <w:top w:val="nil"/>
              <w:left w:val="nil"/>
              <w:bottom w:val="nil"/>
              <w:right w:val="nil"/>
            </w:tcBorders>
            <w:shd w:val="clear" w:color="auto" w:fill="auto"/>
            <w:hideMark/>
          </w:tcPr>
          <w:p w14:paraId="0D3F666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Saidou</w:t>
            </w:r>
          </w:p>
        </w:tc>
        <w:tc>
          <w:tcPr>
            <w:tcW w:w="3280" w:type="dxa"/>
            <w:tcBorders>
              <w:top w:val="nil"/>
              <w:left w:val="nil"/>
              <w:bottom w:val="nil"/>
              <w:right w:val="nil"/>
            </w:tcBorders>
            <w:shd w:val="clear" w:color="auto" w:fill="auto"/>
            <w:hideMark/>
          </w:tcPr>
          <w:p w14:paraId="5448892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Agriculture, Ecosystems and Environment </w:t>
            </w:r>
          </w:p>
        </w:tc>
        <w:tc>
          <w:tcPr>
            <w:tcW w:w="1460" w:type="dxa"/>
            <w:tcBorders>
              <w:top w:val="nil"/>
              <w:left w:val="nil"/>
              <w:bottom w:val="nil"/>
              <w:right w:val="nil"/>
            </w:tcBorders>
            <w:shd w:val="clear" w:color="auto" w:fill="auto"/>
            <w:hideMark/>
          </w:tcPr>
          <w:p w14:paraId="7DC2BA84"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2003</w:t>
            </w:r>
          </w:p>
        </w:tc>
        <w:tc>
          <w:tcPr>
            <w:tcW w:w="2520" w:type="dxa"/>
            <w:tcBorders>
              <w:top w:val="nil"/>
              <w:left w:val="nil"/>
              <w:bottom w:val="nil"/>
              <w:right w:val="nil"/>
            </w:tcBorders>
            <w:shd w:val="clear" w:color="auto" w:fill="auto"/>
            <w:hideMark/>
          </w:tcPr>
          <w:p w14:paraId="327A44E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100, (3),265-273</w:t>
            </w:r>
          </w:p>
        </w:tc>
      </w:tr>
      <w:tr w:rsidR="00EB4F91" w:rsidRPr="00F12E81" w14:paraId="2FEDD11D" w14:textId="77777777" w:rsidTr="00EB4F91">
        <w:trPr>
          <w:trHeight w:val="300"/>
        </w:trPr>
        <w:tc>
          <w:tcPr>
            <w:tcW w:w="720" w:type="dxa"/>
            <w:tcBorders>
              <w:top w:val="nil"/>
              <w:left w:val="nil"/>
              <w:bottom w:val="nil"/>
              <w:right w:val="nil"/>
            </w:tcBorders>
            <w:shd w:val="clear" w:color="auto" w:fill="auto"/>
            <w:noWrap/>
            <w:hideMark/>
          </w:tcPr>
          <w:p w14:paraId="02324535"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65</w:t>
            </w:r>
          </w:p>
        </w:tc>
        <w:tc>
          <w:tcPr>
            <w:tcW w:w="3040" w:type="dxa"/>
            <w:tcBorders>
              <w:top w:val="nil"/>
              <w:left w:val="nil"/>
              <w:bottom w:val="nil"/>
              <w:right w:val="nil"/>
            </w:tcBorders>
            <w:shd w:val="clear" w:color="auto" w:fill="auto"/>
            <w:hideMark/>
          </w:tcPr>
          <w:p w14:paraId="5D95AEAF" w14:textId="77777777" w:rsidR="00EB4F91" w:rsidRPr="00F12E81" w:rsidRDefault="00EB4F91" w:rsidP="00EB4F91">
            <w:pPr>
              <w:rPr>
                <w:rFonts w:ascii="Arial" w:eastAsia="Times New Roman" w:hAnsi="Arial" w:cs="Arial"/>
                <w:color w:val="000000"/>
                <w:sz w:val="22"/>
                <w:szCs w:val="22"/>
              </w:rPr>
            </w:pPr>
            <w:proofErr w:type="spellStart"/>
            <w:r w:rsidRPr="00F12E81">
              <w:rPr>
                <w:rFonts w:ascii="Arial" w:eastAsia="Times New Roman" w:hAnsi="Arial" w:cs="Arial"/>
                <w:color w:val="000000"/>
                <w:sz w:val="22"/>
                <w:szCs w:val="22"/>
              </w:rPr>
              <w:t>Otinga</w:t>
            </w:r>
            <w:proofErr w:type="spellEnd"/>
            <w:r w:rsidRPr="00F12E81">
              <w:rPr>
                <w:rFonts w:ascii="Arial" w:eastAsia="Times New Roman" w:hAnsi="Arial" w:cs="Arial"/>
                <w:color w:val="000000"/>
                <w:sz w:val="22"/>
                <w:szCs w:val="22"/>
              </w:rPr>
              <w:t xml:space="preserve"> et al.</w:t>
            </w:r>
          </w:p>
        </w:tc>
        <w:tc>
          <w:tcPr>
            <w:tcW w:w="3280" w:type="dxa"/>
            <w:tcBorders>
              <w:top w:val="nil"/>
              <w:left w:val="nil"/>
              <w:bottom w:val="nil"/>
              <w:right w:val="nil"/>
            </w:tcBorders>
            <w:shd w:val="clear" w:color="auto" w:fill="auto"/>
            <w:hideMark/>
          </w:tcPr>
          <w:p w14:paraId="525B64C3"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Field Crop Research</w:t>
            </w:r>
          </w:p>
        </w:tc>
        <w:tc>
          <w:tcPr>
            <w:tcW w:w="1460" w:type="dxa"/>
            <w:tcBorders>
              <w:top w:val="nil"/>
              <w:left w:val="nil"/>
              <w:bottom w:val="nil"/>
              <w:right w:val="nil"/>
            </w:tcBorders>
            <w:shd w:val="clear" w:color="auto" w:fill="auto"/>
            <w:hideMark/>
          </w:tcPr>
          <w:p w14:paraId="173580F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2013</w:t>
            </w:r>
          </w:p>
        </w:tc>
        <w:tc>
          <w:tcPr>
            <w:tcW w:w="2520" w:type="dxa"/>
            <w:tcBorders>
              <w:top w:val="nil"/>
              <w:left w:val="nil"/>
              <w:bottom w:val="nil"/>
              <w:right w:val="nil"/>
            </w:tcBorders>
            <w:shd w:val="clear" w:color="auto" w:fill="auto"/>
            <w:hideMark/>
          </w:tcPr>
          <w:p w14:paraId="7AA1E57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140, 32-43</w:t>
            </w:r>
          </w:p>
        </w:tc>
      </w:tr>
      <w:tr w:rsidR="00EB4F91" w:rsidRPr="00F12E81" w14:paraId="41203AE4" w14:textId="77777777" w:rsidTr="00EB4F91">
        <w:trPr>
          <w:trHeight w:val="520"/>
        </w:trPr>
        <w:tc>
          <w:tcPr>
            <w:tcW w:w="720" w:type="dxa"/>
            <w:tcBorders>
              <w:top w:val="nil"/>
              <w:left w:val="nil"/>
              <w:bottom w:val="nil"/>
              <w:right w:val="nil"/>
            </w:tcBorders>
            <w:shd w:val="clear" w:color="auto" w:fill="auto"/>
            <w:noWrap/>
            <w:hideMark/>
          </w:tcPr>
          <w:p w14:paraId="517C242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66</w:t>
            </w:r>
          </w:p>
        </w:tc>
        <w:tc>
          <w:tcPr>
            <w:tcW w:w="3040" w:type="dxa"/>
            <w:tcBorders>
              <w:top w:val="nil"/>
              <w:left w:val="nil"/>
              <w:bottom w:val="nil"/>
              <w:right w:val="nil"/>
            </w:tcBorders>
            <w:shd w:val="clear" w:color="auto" w:fill="auto"/>
            <w:hideMark/>
          </w:tcPr>
          <w:p w14:paraId="22846F46" w14:textId="77777777" w:rsidR="00EB4F91" w:rsidRPr="00F12E81" w:rsidRDefault="00EB4F91" w:rsidP="00EB4F91">
            <w:pPr>
              <w:rPr>
                <w:rFonts w:ascii="Arial" w:eastAsia="Times New Roman" w:hAnsi="Arial" w:cs="Arial"/>
                <w:color w:val="000000"/>
                <w:sz w:val="22"/>
                <w:szCs w:val="22"/>
              </w:rPr>
            </w:pPr>
            <w:proofErr w:type="spellStart"/>
            <w:r w:rsidRPr="00F12E81">
              <w:rPr>
                <w:rFonts w:ascii="Arial" w:eastAsia="Times New Roman" w:hAnsi="Arial" w:cs="Arial"/>
                <w:color w:val="000000"/>
                <w:sz w:val="22"/>
                <w:szCs w:val="22"/>
              </w:rPr>
              <w:t>Githinji</w:t>
            </w:r>
            <w:proofErr w:type="spellEnd"/>
            <w:r w:rsidRPr="00F12E81">
              <w:rPr>
                <w:rFonts w:ascii="Arial" w:eastAsia="Times New Roman" w:hAnsi="Arial" w:cs="Arial"/>
                <w:color w:val="000000"/>
                <w:sz w:val="22"/>
                <w:szCs w:val="22"/>
              </w:rPr>
              <w:t xml:space="preserve"> et </w:t>
            </w:r>
            <w:proofErr w:type="gramStart"/>
            <w:r w:rsidRPr="00F12E81">
              <w:rPr>
                <w:rFonts w:ascii="Arial" w:eastAsia="Times New Roman" w:hAnsi="Arial" w:cs="Arial"/>
                <w:color w:val="000000"/>
                <w:sz w:val="22"/>
                <w:szCs w:val="22"/>
              </w:rPr>
              <w:t>al .</w:t>
            </w:r>
            <w:proofErr w:type="gramEnd"/>
          </w:p>
        </w:tc>
        <w:tc>
          <w:tcPr>
            <w:tcW w:w="3280" w:type="dxa"/>
            <w:tcBorders>
              <w:top w:val="nil"/>
              <w:left w:val="nil"/>
              <w:bottom w:val="nil"/>
              <w:right w:val="nil"/>
            </w:tcBorders>
            <w:shd w:val="clear" w:color="auto" w:fill="auto"/>
            <w:hideMark/>
          </w:tcPr>
          <w:p w14:paraId="4DAD884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Bationo et al (eds) Innovation as key to Green Revolution in Africa</w:t>
            </w:r>
          </w:p>
        </w:tc>
        <w:tc>
          <w:tcPr>
            <w:tcW w:w="1460" w:type="dxa"/>
            <w:tcBorders>
              <w:top w:val="nil"/>
              <w:left w:val="nil"/>
              <w:bottom w:val="nil"/>
              <w:right w:val="nil"/>
            </w:tcBorders>
            <w:shd w:val="clear" w:color="auto" w:fill="auto"/>
            <w:hideMark/>
          </w:tcPr>
          <w:p w14:paraId="1550E575"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2011</w:t>
            </w:r>
          </w:p>
        </w:tc>
        <w:tc>
          <w:tcPr>
            <w:tcW w:w="2520" w:type="dxa"/>
            <w:tcBorders>
              <w:top w:val="nil"/>
              <w:left w:val="nil"/>
              <w:bottom w:val="nil"/>
              <w:right w:val="nil"/>
            </w:tcBorders>
            <w:shd w:val="clear" w:color="auto" w:fill="auto"/>
            <w:hideMark/>
          </w:tcPr>
          <w:p w14:paraId="5B7F63B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 281-288</w:t>
            </w:r>
          </w:p>
        </w:tc>
      </w:tr>
      <w:tr w:rsidR="00EB4F91" w:rsidRPr="00F12E81" w14:paraId="02EDD089" w14:textId="77777777" w:rsidTr="00EB4F91">
        <w:trPr>
          <w:trHeight w:val="520"/>
        </w:trPr>
        <w:tc>
          <w:tcPr>
            <w:tcW w:w="720" w:type="dxa"/>
            <w:tcBorders>
              <w:top w:val="nil"/>
              <w:left w:val="nil"/>
              <w:bottom w:val="nil"/>
              <w:right w:val="nil"/>
            </w:tcBorders>
            <w:shd w:val="clear" w:color="auto" w:fill="auto"/>
            <w:noWrap/>
            <w:hideMark/>
          </w:tcPr>
          <w:p w14:paraId="0C802282"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67</w:t>
            </w:r>
          </w:p>
        </w:tc>
        <w:tc>
          <w:tcPr>
            <w:tcW w:w="3040" w:type="dxa"/>
            <w:tcBorders>
              <w:top w:val="nil"/>
              <w:left w:val="nil"/>
              <w:bottom w:val="nil"/>
              <w:right w:val="nil"/>
            </w:tcBorders>
            <w:shd w:val="clear" w:color="auto" w:fill="auto"/>
            <w:hideMark/>
          </w:tcPr>
          <w:p w14:paraId="2AB89B5C" w14:textId="77777777" w:rsidR="00EB4F91" w:rsidRPr="00F12E81" w:rsidRDefault="00EB4F91" w:rsidP="00EB4F91">
            <w:pPr>
              <w:rPr>
                <w:rFonts w:ascii="Arial" w:eastAsia="Times New Roman" w:hAnsi="Arial" w:cs="Arial"/>
                <w:color w:val="000000"/>
                <w:sz w:val="22"/>
                <w:szCs w:val="22"/>
              </w:rPr>
            </w:pPr>
            <w:proofErr w:type="spellStart"/>
            <w:r w:rsidRPr="00F12E81">
              <w:rPr>
                <w:rFonts w:ascii="Arial" w:eastAsia="Times New Roman" w:hAnsi="Arial" w:cs="Arial"/>
                <w:color w:val="000000"/>
                <w:sz w:val="22"/>
                <w:szCs w:val="22"/>
              </w:rPr>
              <w:t>Kathuku</w:t>
            </w:r>
            <w:proofErr w:type="spellEnd"/>
            <w:r w:rsidRPr="00F12E81">
              <w:rPr>
                <w:rFonts w:ascii="Arial" w:eastAsia="Times New Roman" w:hAnsi="Arial" w:cs="Arial"/>
                <w:color w:val="000000"/>
                <w:sz w:val="22"/>
                <w:szCs w:val="22"/>
              </w:rPr>
              <w:t xml:space="preserve"> et al.</w:t>
            </w:r>
          </w:p>
        </w:tc>
        <w:tc>
          <w:tcPr>
            <w:tcW w:w="3280" w:type="dxa"/>
            <w:tcBorders>
              <w:top w:val="nil"/>
              <w:left w:val="nil"/>
              <w:bottom w:val="nil"/>
              <w:right w:val="nil"/>
            </w:tcBorders>
            <w:shd w:val="clear" w:color="auto" w:fill="auto"/>
            <w:hideMark/>
          </w:tcPr>
          <w:p w14:paraId="072CF2D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Bationo et al (eds) Innovation as key to Green Revolution in Africa</w:t>
            </w:r>
          </w:p>
        </w:tc>
        <w:tc>
          <w:tcPr>
            <w:tcW w:w="1460" w:type="dxa"/>
            <w:tcBorders>
              <w:top w:val="nil"/>
              <w:left w:val="nil"/>
              <w:bottom w:val="nil"/>
              <w:right w:val="nil"/>
            </w:tcBorders>
            <w:shd w:val="clear" w:color="auto" w:fill="auto"/>
            <w:hideMark/>
          </w:tcPr>
          <w:p w14:paraId="626DC4FA"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2011</w:t>
            </w:r>
          </w:p>
        </w:tc>
        <w:tc>
          <w:tcPr>
            <w:tcW w:w="2520" w:type="dxa"/>
            <w:tcBorders>
              <w:top w:val="nil"/>
              <w:left w:val="nil"/>
              <w:bottom w:val="nil"/>
              <w:right w:val="nil"/>
            </w:tcBorders>
            <w:shd w:val="clear" w:color="auto" w:fill="auto"/>
            <w:hideMark/>
          </w:tcPr>
          <w:p w14:paraId="282A899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 265-270</w:t>
            </w:r>
          </w:p>
        </w:tc>
      </w:tr>
      <w:tr w:rsidR="00EB4F91" w:rsidRPr="00F12E81" w14:paraId="6A019368" w14:textId="77777777" w:rsidTr="00EB4F91">
        <w:trPr>
          <w:trHeight w:val="300"/>
        </w:trPr>
        <w:tc>
          <w:tcPr>
            <w:tcW w:w="720" w:type="dxa"/>
            <w:tcBorders>
              <w:top w:val="nil"/>
              <w:left w:val="nil"/>
              <w:bottom w:val="nil"/>
              <w:right w:val="nil"/>
            </w:tcBorders>
            <w:shd w:val="clear" w:color="auto" w:fill="auto"/>
            <w:noWrap/>
            <w:hideMark/>
          </w:tcPr>
          <w:p w14:paraId="7865C75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68</w:t>
            </w:r>
          </w:p>
        </w:tc>
        <w:tc>
          <w:tcPr>
            <w:tcW w:w="3040" w:type="dxa"/>
            <w:tcBorders>
              <w:top w:val="nil"/>
              <w:left w:val="nil"/>
              <w:bottom w:val="nil"/>
              <w:right w:val="nil"/>
            </w:tcBorders>
            <w:shd w:val="clear" w:color="auto" w:fill="auto"/>
            <w:hideMark/>
          </w:tcPr>
          <w:p w14:paraId="739D884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Kaizzi et al.</w:t>
            </w:r>
          </w:p>
        </w:tc>
        <w:tc>
          <w:tcPr>
            <w:tcW w:w="3280" w:type="dxa"/>
            <w:tcBorders>
              <w:top w:val="nil"/>
              <w:left w:val="nil"/>
              <w:bottom w:val="nil"/>
              <w:right w:val="nil"/>
            </w:tcBorders>
            <w:shd w:val="clear" w:color="auto" w:fill="auto"/>
            <w:hideMark/>
          </w:tcPr>
          <w:p w14:paraId="7D82391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Agronomy Journal</w:t>
            </w:r>
          </w:p>
        </w:tc>
        <w:tc>
          <w:tcPr>
            <w:tcW w:w="1460" w:type="dxa"/>
            <w:tcBorders>
              <w:top w:val="nil"/>
              <w:left w:val="nil"/>
              <w:bottom w:val="nil"/>
              <w:right w:val="nil"/>
            </w:tcBorders>
            <w:shd w:val="clear" w:color="auto" w:fill="auto"/>
            <w:hideMark/>
          </w:tcPr>
          <w:p w14:paraId="07D5798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2012</w:t>
            </w:r>
          </w:p>
        </w:tc>
        <w:tc>
          <w:tcPr>
            <w:tcW w:w="2520" w:type="dxa"/>
            <w:tcBorders>
              <w:top w:val="nil"/>
              <w:left w:val="nil"/>
              <w:bottom w:val="nil"/>
              <w:right w:val="nil"/>
            </w:tcBorders>
            <w:shd w:val="clear" w:color="auto" w:fill="auto"/>
            <w:hideMark/>
          </w:tcPr>
          <w:p w14:paraId="23A41D3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104, 73–82</w:t>
            </w:r>
          </w:p>
        </w:tc>
      </w:tr>
      <w:tr w:rsidR="00EB4F91" w:rsidRPr="00F12E81" w14:paraId="2E3E011B" w14:textId="77777777" w:rsidTr="00EB4F91">
        <w:trPr>
          <w:trHeight w:val="300"/>
        </w:trPr>
        <w:tc>
          <w:tcPr>
            <w:tcW w:w="720" w:type="dxa"/>
            <w:tcBorders>
              <w:top w:val="nil"/>
              <w:left w:val="nil"/>
              <w:bottom w:val="nil"/>
              <w:right w:val="nil"/>
            </w:tcBorders>
            <w:shd w:val="clear" w:color="auto" w:fill="auto"/>
            <w:noWrap/>
            <w:hideMark/>
          </w:tcPr>
          <w:p w14:paraId="5980E11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69</w:t>
            </w:r>
          </w:p>
        </w:tc>
        <w:tc>
          <w:tcPr>
            <w:tcW w:w="3040" w:type="dxa"/>
            <w:tcBorders>
              <w:top w:val="nil"/>
              <w:left w:val="nil"/>
              <w:bottom w:val="nil"/>
              <w:right w:val="nil"/>
            </w:tcBorders>
            <w:shd w:val="clear" w:color="auto" w:fill="auto"/>
            <w:hideMark/>
          </w:tcPr>
          <w:p w14:paraId="4048D154"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Kamanga et al.</w:t>
            </w:r>
          </w:p>
        </w:tc>
        <w:tc>
          <w:tcPr>
            <w:tcW w:w="3280" w:type="dxa"/>
            <w:tcBorders>
              <w:top w:val="nil"/>
              <w:left w:val="nil"/>
              <w:bottom w:val="nil"/>
              <w:right w:val="nil"/>
            </w:tcBorders>
            <w:shd w:val="clear" w:color="auto" w:fill="auto"/>
            <w:hideMark/>
          </w:tcPr>
          <w:p w14:paraId="44935B68"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Experimental Agriculture</w:t>
            </w:r>
          </w:p>
        </w:tc>
        <w:tc>
          <w:tcPr>
            <w:tcW w:w="1460" w:type="dxa"/>
            <w:tcBorders>
              <w:top w:val="nil"/>
              <w:left w:val="nil"/>
              <w:bottom w:val="nil"/>
              <w:right w:val="nil"/>
            </w:tcBorders>
            <w:shd w:val="clear" w:color="auto" w:fill="auto"/>
            <w:hideMark/>
          </w:tcPr>
          <w:p w14:paraId="64268117"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2014</w:t>
            </w:r>
          </w:p>
        </w:tc>
        <w:tc>
          <w:tcPr>
            <w:tcW w:w="2520" w:type="dxa"/>
            <w:tcBorders>
              <w:top w:val="nil"/>
              <w:left w:val="nil"/>
              <w:bottom w:val="nil"/>
              <w:right w:val="nil"/>
            </w:tcBorders>
            <w:shd w:val="clear" w:color="auto" w:fill="auto"/>
            <w:hideMark/>
          </w:tcPr>
          <w:p w14:paraId="3433472B"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50, (2), 229-249</w:t>
            </w:r>
          </w:p>
        </w:tc>
      </w:tr>
      <w:tr w:rsidR="00EB4F91" w:rsidRPr="00F12E81" w14:paraId="4F572DC0" w14:textId="77777777" w:rsidTr="00EB4F91">
        <w:trPr>
          <w:trHeight w:val="300"/>
        </w:trPr>
        <w:tc>
          <w:tcPr>
            <w:tcW w:w="720" w:type="dxa"/>
            <w:tcBorders>
              <w:top w:val="nil"/>
              <w:left w:val="nil"/>
              <w:bottom w:val="nil"/>
              <w:right w:val="nil"/>
            </w:tcBorders>
            <w:shd w:val="clear" w:color="auto" w:fill="auto"/>
            <w:noWrap/>
            <w:hideMark/>
          </w:tcPr>
          <w:p w14:paraId="1BBD4366"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70</w:t>
            </w:r>
          </w:p>
        </w:tc>
        <w:tc>
          <w:tcPr>
            <w:tcW w:w="3040" w:type="dxa"/>
            <w:tcBorders>
              <w:top w:val="nil"/>
              <w:left w:val="nil"/>
              <w:bottom w:val="nil"/>
              <w:right w:val="nil"/>
            </w:tcBorders>
            <w:shd w:val="clear" w:color="auto" w:fill="auto"/>
            <w:hideMark/>
          </w:tcPr>
          <w:p w14:paraId="46CF6AAF" w14:textId="77777777" w:rsidR="00EB4F91" w:rsidRPr="00F12E81" w:rsidRDefault="00EB4F91" w:rsidP="00EB4F91">
            <w:pPr>
              <w:rPr>
                <w:rFonts w:ascii="Arial" w:eastAsia="Times New Roman" w:hAnsi="Arial" w:cs="Arial"/>
                <w:color w:val="000000"/>
                <w:sz w:val="22"/>
                <w:szCs w:val="22"/>
              </w:rPr>
            </w:pPr>
            <w:proofErr w:type="spellStart"/>
            <w:r w:rsidRPr="00F12E81">
              <w:rPr>
                <w:rFonts w:ascii="Arial" w:eastAsia="Times New Roman" w:hAnsi="Arial" w:cs="Arial"/>
                <w:color w:val="000000"/>
                <w:sz w:val="22"/>
                <w:szCs w:val="22"/>
              </w:rPr>
              <w:t>Rusinamhodzi</w:t>
            </w:r>
            <w:proofErr w:type="spellEnd"/>
            <w:r w:rsidRPr="00F12E81">
              <w:rPr>
                <w:rFonts w:ascii="Arial" w:eastAsia="Times New Roman" w:hAnsi="Arial" w:cs="Arial"/>
                <w:color w:val="000000"/>
                <w:sz w:val="22"/>
                <w:szCs w:val="22"/>
              </w:rPr>
              <w:t xml:space="preserve"> et al. </w:t>
            </w:r>
          </w:p>
        </w:tc>
        <w:tc>
          <w:tcPr>
            <w:tcW w:w="3280" w:type="dxa"/>
            <w:tcBorders>
              <w:top w:val="nil"/>
              <w:left w:val="nil"/>
              <w:bottom w:val="nil"/>
              <w:right w:val="nil"/>
            </w:tcBorders>
            <w:shd w:val="clear" w:color="auto" w:fill="auto"/>
            <w:hideMark/>
          </w:tcPr>
          <w:p w14:paraId="1E3C921E"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Field Crop Research</w:t>
            </w:r>
          </w:p>
        </w:tc>
        <w:tc>
          <w:tcPr>
            <w:tcW w:w="1460" w:type="dxa"/>
            <w:tcBorders>
              <w:top w:val="nil"/>
              <w:left w:val="nil"/>
              <w:bottom w:val="nil"/>
              <w:right w:val="nil"/>
            </w:tcBorders>
            <w:shd w:val="clear" w:color="auto" w:fill="auto"/>
            <w:hideMark/>
          </w:tcPr>
          <w:p w14:paraId="14BE5ADF"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2012</w:t>
            </w:r>
          </w:p>
        </w:tc>
        <w:tc>
          <w:tcPr>
            <w:tcW w:w="2520" w:type="dxa"/>
            <w:tcBorders>
              <w:top w:val="nil"/>
              <w:left w:val="nil"/>
              <w:bottom w:val="nil"/>
              <w:right w:val="nil"/>
            </w:tcBorders>
            <w:shd w:val="clear" w:color="auto" w:fill="auto"/>
            <w:hideMark/>
          </w:tcPr>
          <w:p w14:paraId="65B0EBE9"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136, 12-22</w:t>
            </w:r>
          </w:p>
        </w:tc>
      </w:tr>
      <w:tr w:rsidR="00EB4F91" w:rsidRPr="00F12E81" w14:paraId="55B11484" w14:textId="77777777" w:rsidTr="00EB4F91">
        <w:trPr>
          <w:trHeight w:val="320"/>
        </w:trPr>
        <w:tc>
          <w:tcPr>
            <w:tcW w:w="720" w:type="dxa"/>
            <w:tcBorders>
              <w:top w:val="nil"/>
              <w:left w:val="nil"/>
              <w:bottom w:val="single" w:sz="8" w:space="0" w:color="auto"/>
              <w:right w:val="nil"/>
            </w:tcBorders>
            <w:shd w:val="clear" w:color="auto" w:fill="auto"/>
            <w:noWrap/>
            <w:hideMark/>
          </w:tcPr>
          <w:p w14:paraId="5E82EC00"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71</w:t>
            </w:r>
          </w:p>
        </w:tc>
        <w:tc>
          <w:tcPr>
            <w:tcW w:w="3040" w:type="dxa"/>
            <w:tcBorders>
              <w:top w:val="nil"/>
              <w:left w:val="nil"/>
              <w:bottom w:val="single" w:sz="8" w:space="0" w:color="auto"/>
              <w:right w:val="nil"/>
            </w:tcBorders>
            <w:shd w:val="clear" w:color="auto" w:fill="auto"/>
            <w:hideMark/>
          </w:tcPr>
          <w:p w14:paraId="5FA4A041"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 xml:space="preserve">Kurwakumire et al. </w:t>
            </w:r>
          </w:p>
        </w:tc>
        <w:tc>
          <w:tcPr>
            <w:tcW w:w="3280" w:type="dxa"/>
            <w:tcBorders>
              <w:top w:val="nil"/>
              <w:left w:val="nil"/>
              <w:bottom w:val="single" w:sz="8" w:space="0" w:color="auto"/>
              <w:right w:val="nil"/>
            </w:tcBorders>
            <w:shd w:val="clear" w:color="auto" w:fill="auto"/>
            <w:hideMark/>
          </w:tcPr>
          <w:p w14:paraId="49A4B8CD"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Field Crop Research</w:t>
            </w:r>
          </w:p>
        </w:tc>
        <w:tc>
          <w:tcPr>
            <w:tcW w:w="1460" w:type="dxa"/>
            <w:tcBorders>
              <w:top w:val="nil"/>
              <w:left w:val="nil"/>
              <w:bottom w:val="single" w:sz="8" w:space="0" w:color="auto"/>
              <w:right w:val="nil"/>
            </w:tcBorders>
            <w:shd w:val="clear" w:color="auto" w:fill="auto"/>
            <w:hideMark/>
          </w:tcPr>
          <w:p w14:paraId="4F526C7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2014</w:t>
            </w:r>
          </w:p>
        </w:tc>
        <w:tc>
          <w:tcPr>
            <w:tcW w:w="2520" w:type="dxa"/>
            <w:tcBorders>
              <w:top w:val="nil"/>
              <w:left w:val="nil"/>
              <w:bottom w:val="single" w:sz="8" w:space="0" w:color="auto"/>
              <w:right w:val="nil"/>
            </w:tcBorders>
            <w:shd w:val="clear" w:color="auto" w:fill="auto"/>
            <w:hideMark/>
          </w:tcPr>
          <w:p w14:paraId="2818ACFC" w14:textId="77777777" w:rsidR="00EB4F91" w:rsidRPr="00F12E81" w:rsidRDefault="00EB4F91" w:rsidP="00EB4F91">
            <w:pPr>
              <w:rPr>
                <w:rFonts w:ascii="Arial" w:eastAsia="Times New Roman" w:hAnsi="Arial" w:cs="Arial"/>
                <w:color w:val="000000"/>
                <w:sz w:val="22"/>
                <w:szCs w:val="22"/>
              </w:rPr>
            </w:pPr>
            <w:r w:rsidRPr="00F12E81">
              <w:rPr>
                <w:rFonts w:ascii="Arial" w:eastAsia="Times New Roman" w:hAnsi="Arial" w:cs="Arial"/>
                <w:color w:val="000000"/>
                <w:sz w:val="22"/>
                <w:szCs w:val="22"/>
              </w:rPr>
              <w:t>164, (1), 136–147</w:t>
            </w:r>
          </w:p>
        </w:tc>
      </w:tr>
    </w:tbl>
    <w:p w14:paraId="056CE50C" w14:textId="77777777" w:rsidR="00526A3A" w:rsidRDefault="00526A3A">
      <w:pPr>
        <w:rPr>
          <w:rFonts w:ascii="Arial" w:hAnsi="Arial" w:cs="Arial"/>
          <w:sz w:val="22"/>
          <w:szCs w:val="22"/>
        </w:rPr>
      </w:pPr>
    </w:p>
    <w:p w14:paraId="47AC35D0" w14:textId="77777777" w:rsidR="00DC372A" w:rsidRDefault="00DC372A">
      <w:pPr>
        <w:rPr>
          <w:rFonts w:ascii="Arial" w:hAnsi="Arial" w:cs="Arial"/>
          <w:sz w:val="22"/>
          <w:szCs w:val="22"/>
        </w:rPr>
      </w:pPr>
    </w:p>
    <w:p w14:paraId="34995264" w14:textId="77777777" w:rsidR="00DC372A" w:rsidRDefault="00DC372A">
      <w:pPr>
        <w:rPr>
          <w:rFonts w:ascii="Arial" w:hAnsi="Arial" w:cs="Arial"/>
          <w:sz w:val="22"/>
          <w:szCs w:val="22"/>
        </w:rPr>
      </w:pPr>
    </w:p>
    <w:p w14:paraId="78FA9A65" w14:textId="77777777" w:rsidR="00DC372A" w:rsidRDefault="00DC372A">
      <w:pPr>
        <w:rPr>
          <w:rFonts w:ascii="Arial" w:hAnsi="Arial" w:cs="Arial"/>
          <w:sz w:val="22"/>
          <w:szCs w:val="22"/>
        </w:rPr>
      </w:pPr>
    </w:p>
    <w:p w14:paraId="41020D40" w14:textId="77777777" w:rsidR="00DC372A" w:rsidRDefault="00DC372A">
      <w:pPr>
        <w:rPr>
          <w:rFonts w:ascii="Arial" w:hAnsi="Arial" w:cs="Arial"/>
          <w:sz w:val="22"/>
          <w:szCs w:val="22"/>
        </w:rPr>
      </w:pPr>
    </w:p>
    <w:p w14:paraId="06C33422" w14:textId="77777777" w:rsidR="00DC372A" w:rsidRDefault="00DC372A">
      <w:pPr>
        <w:rPr>
          <w:rFonts w:ascii="Arial" w:hAnsi="Arial" w:cs="Arial"/>
          <w:sz w:val="22"/>
          <w:szCs w:val="22"/>
        </w:rPr>
      </w:pPr>
    </w:p>
    <w:p w14:paraId="09B3B4B4" w14:textId="77777777" w:rsidR="00DC372A" w:rsidRDefault="00DC372A">
      <w:pPr>
        <w:rPr>
          <w:rFonts w:ascii="Arial" w:hAnsi="Arial" w:cs="Arial"/>
          <w:sz w:val="22"/>
          <w:szCs w:val="22"/>
        </w:rPr>
      </w:pPr>
    </w:p>
    <w:p w14:paraId="4E280148" w14:textId="77777777" w:rsidR="00DC372A" w:rsidRDefault="00DC372A">
      <w:pPr>
        <w:rPr>
          <w:rFonts w:ascii="Arial" w:hAnsi="Arial" w:cs="Arial"/>
          <w:sz w:val="22"/>
          <w:szCs w:val="22"/>
        </w:rPr>
      </w:pPr>
    </w:p>
    <w:p w14:paraId="6FC60138" w14:textId="77777777" w:rsidR="00DC372A" w:rsidRDefault="00DC372A">
      <w:pPr>
        <w:rPr>
          <w:rFonts w:ascii="Arial" w:hAnsi="Arial" w:cs="Arial"/>
          <w:sz w:val="22"/>
          <w:szCs w:val="22"/>
        </w:rPr>
      </w:pPr>
    </w:p>
    <w:p w14:paraId="1A29A7EC" w14:textId="77777777" w:rsidR="00DC372A" w:rsidRDefault="00DC372A">
      <w:pPr>
        <w:rPr>
          <w:rFonts w:ascii="Arial" w:hAnsi="Arial" w:cs="Arial"/>
          <w:sz w:val="22"/>
          <w:szCs w:val="22"/>
        </w:rPr>
      </w:pPr>
    </w:p>
    <w:p w14:paraId="4B1BD5D6" w14:textId="77777777" w:rsidR="00DC372A" w:rsidRDefault="00DC372A">
      <w:pPr>
        <w:rPr>
          <w:rFonts w:ascii="Arial" w:hAnsi="Arial" w:cs="Arial"/>
          <w:sz w:val="22"/>
          <w:szCs w:val="22"/>
        </w:rPr>
      </w:pPr>
    </w:p>
    <w:p w14:paraId="05E74910" w14:textId="77777777" w:rsidR="00DC372A" w:rsidRDefault="00DC372A">
      <w:pPr>
        <w:rPr>
          <w:rFonts w:ascii="Arial" w:hAnsi="Arial" w:cs="Arial"/>
          <w:sz w:val="22"/>
          <w:szCs w:val="22"/>
        </w:rPr>
      </w:pPr>
    </w:p>
    <w:p w14:paraId="14EAA7E2" w14:textId="77777777" w:rsidR="00DC372A" w:rsidRDefault="00DC372A">
      <w:pPr>
        <w:rPr>
          <w:rFonts w:ascii="Arial" w:hAnsi="Arial" w:cs="Arial"/>
          <w:sz w:val="22"/>
          <w:szCs w:val="22"/>
        </w:rPr>
      </w:pPr>
    </w:p>
    <w:p w14:paraId="09373E01" w14:textId="77777777" w:rsidR="00DC372A" w:rsidRDefault="00DC372A">
      <w:pPr>
        <w:rPr>
          <w:rFonts w:ascii="Arial" w:hAnsi="Arial" w:cs="Arial"/>
          <w:sz w:val="22"/>
          <w:szCs w:val="22"/>
        </w:rPr>
      </w:pPr>
    </w:p>
    <w:p w14:paraId="275268FB" w14:textId="77777777" w:rsidR="00DC372A" w:rsidRDefault="00DC372A">
      <w:pPr>
        <w:rPr>
          <w:rFonts w:ascii="Arial" w:hAnsi="Arial" w:cs="Arial"/>
          <w:sz w:val="22"/>
          <w:szCs w:val="22"/>
        </w:rPr>
      </w:pPr>
    </w:p>
    <w:p w14:paraId="1F923D00" w14:textId="77777777" w:rsidR="00DC372A" w:rsidRDefault="00DC372A">
      <w:pPr>
        <w:rPr>
          <w:rFonts w:ascii="Arial" w:hAnsi="Arial" w:cs="Arial"/>
          <w:sz w:val="22"/>
          <w:szCs w:val="22"/>
        </w:rPr>
      </w:pPr>
    </w:p>
    <w:p w14:paraId="71F3DDFB" w14:textId="1AF5E8CA" w:rsidR="00DC372A" w:rsidRPr="00DC372A" w:rsidRDefault="00DC372A" w:rsidP="00DC372A">
      <w:pPr>
        <w:rPr>
          <w:rFonts w:ascii="Arial" w:hAnsi="Arial" w:cs="Arial"/>
          <w:b/>
          <w:sz w:val="22"/>
          <w:szCs w:val="22"/>
          <w:lang w:val="en-GB"/>
        </w:rPr>
      </w:pPr>
      <w:r w:rsidRPr="00DC372A">
        <w:rPr>
          <w:rFonts w:ascii="Arial" w:hAnsi="Arial" w:cs="Arial"/>
          <w:b/>
          <w:sz w:val="22"/>
          <w:szCs w:val="22"/>
          <w:lang w:val="en-GB"/>
        </w:rPr>
        <w:lastRenderedPageBreak/>
        <w:t xml:space="preserve">Table </w:t>
      </w:r>
      <w:r>
        <w:rPr>
          <w:rFonts w:ascii="Arial" w:hAnsi="Arial" w:cs="Arial"/>
          <w:b/>
          <w:sz w:val="22"/>
          <w:szCs w:val="22"/>
          <w:lang w:val="en-GB"/>
        </w:rPr>
        <w:t>S</w:t>
      </w:r>
      <w:r w:rsidRPr="00DC372A">
        <w:rPr>
          <w:rFonts w:ascii="Arial" w:hAnsi="Arial" w:cs="Arial"/>
          <w:b/>
          <w:sz w:val="22"/>
          <w:szCs w:val="22"/>
          <w:lang w:val="en-GB"/>
        </w:rPr>
        <w:t xml:space="preserve">2 </w:t>
      </w:r>
      <w:r w:rsidRPr="00DC372A">
        <w:rPr>
          <w:rFonts w:ascii="Arial" w:hAnsi="Arial" w:cs="Arial"/>
          <w:sz w:val="22"/>
          <w:szCs w:val="22"/>
        </w:rPr>
        <w:t>Papers used in analysis, showing the country in which the experiment was conducted and nitrogen application rates</w:t>
      </w:r>
    </w:p>
    <w:tbl>
      <w:tblPr>
        <w:tblpPr w:leftFromText="180" w:rightFromText="180" w:vertAnchor="text" w:tblpY="1"/>
        <w:tblOverlap w:val="never"/>
        <w:tblW w:w="8664" w:type="dxa"/>
        <w:tblLayout w:type="fixed"/>
        <w:tblLook w:val="04A0" w:firstRow="1" w:lastRow="0" w:firstColumn="1" w:lastColumn="0" w:noHBand="0" w:noVBand="1"/>
      </w:tblPr>
      <w:tblGrid>
        <w:gridCol w:w="4928"/>
        <w:gridCol w:w="1673"/>
        <w:gridCol w:w="2063"/>
      </w:tblGrid>
      <w:tr w:rsidR="00DC372A" w:rsidRPr="00DC372A" w14:paraId="5FF9D7D9" w14:textId="77777777" w:rsidTr="00D65EDF">
        <w:trPr>
          <w:trHeight w:val="527"/>
        </w:trPr>
        <w:tc>
          <w:tcPr>
            <w:tcW w:w="4928" w:type="dxa"/>
            <w:tcBorders>
              <w:top w:val="single" w:sz="4" w:space="0" w:color="auto"/>
              <w:bottom w:val="single" w:sz="4" w:space="0" w:color="auto"/>
            </w:tcBorders>
            <w:shd w:val="clear" w:color="auto" w:fill="auto"/>
            <w:noWrap/>
            <w:hideMark/>
          </w:tcPr>
          <w:p w14:paraId="3397CEEF" w14:textId="77777777" w:rsidR="00DC372A" w:rsidRPr="00DC372A" w:rsidRDefault="00DC372A" w:rsidP="00DC372A">
            <w:pPr>
              <w:rPr>
                <w:rFonts w:ascii="Arial" w:hAnsi="Arial" w:cs="Arial"/>
                <w:b/>
                <w:bCs/>
                <w:sz w:val="22"/>
                <w:szCs w:val="22"/>
                <w:lang w:val="en-GB"/>
              </w:rPr>
            </w:pPr>
            <w:r w:rsidRPr="00DC372A">
              <w:rPr>
                <w:rFonts w:ascii="Arial" w:hAnsi="Arial" w:cs="Arial"/>
                <w:b/>
                <w:bCs/>
                <w:sz w:val="22"/>
                <w:szCs w:val="22"/>
                <w:lang w:val="en-GB"/>
              </w:rPr>
              <w:t>Reference</w:t>
            </w:r>
          </w:p>
        </w:tc>
        <w:tc>
          <w:tcPr>
            <w:tcW w:w="1673" w:type="dxa"/>
            <w:tcBorders>
              <w:top w:val="single" w:sz="4" w:space="0" w:color="auto"/>
              <w:bottom w:val="single" w:sz="4" w:space="0" w:color="auto"/>
            </w:tcBorders>
            <w:shd w:val="clear" w:color="auto" w:fill="auto"/>
            <w:noWrap/>
            <w:hideMark/>
          </w:tcPr>
          <w:p w14:paraId="61EA7E44" w14:textId="77777777" w:rsidR="00DC372A" w:rsidRPr="00DC372A" w:rsidRDefault="00DC372A" w:rsidP="00DC372A">
            <w:pPr>
              <w:rPr>
                <w:rFonts w:ascii="Arial" w:hAnsi="Arial" w:cs="Arial"/>
                <w:b/>
                <w:bCs/>
                <w:sz w:val="22"/>
                <w:szCs w:val="22"/>
                <w:lang w:val="en-GB"/>
              </w:rPr>
            </w:pPr>
            <w:r w:rsidRPr="00DC372A">
              <w:rPr>
                <w:rFonts w:ascii="Arial" w:hAnsi="Arial" w:cs="Arial"/>
                <w:b/>
                <w:bCs/>
                <w:sz w:val="22"/>
                <w:szCs w:val="22"/>
                <w:lang w:val="en-GB"/>
              </w:rPr>
              <w:t>Country</w:t>
            </w:r>
          </w:p>
        </w:tc>
        <w:tc>
          <w:tcPr>
            <w:tcW w:w="2063" w:type="dxa"/>
            <w:tcBorders>
              <w:top w:val="single" w:sz="4" w:space="0" w:color="auto"/>
              <w:bottom w:val="single" w:sz="4" w:space="0" w:color="auto"/>
            </w:tcBorders>
            <w:shd w:val="clear" w:color="auto" w:fill="auto"/>
            <w:noWrap/>
            <w:hideMark/>
          </w:tcPr>
          <w:p w14:paraId="7BFACF91" w14:textId="77777777" w:rsidR="00DC372A" w:rsidRPr="00DC372A" w:rsidRDefault="00DC372A" w:rsidP="00DC372A">
            <w:pPr>
              <w:rPr>
                <w:rFonts w:ascii="Arial" w:hAnsi="Arial" w:cs="Arial"/>
                <w:b/>
                <w:bCs/>
                <w:sz w:val="22"/>
                <w:szCs w:val="22"/>
                <w:lang w:val="en-GB"/>
              </w:rPr>
            </w:pPr>
            <w:r w:rsidRPr="00DC372A">
              <w:rPr>
                <w:rFonts w:ascii="Arial" w:hAnsi="Arial" w:cs="Arial"/>
                <w:b/>
                <w:bCs/>
                <w:sz w:val="22"/>
                <w:szCs w:val="22"/>
                <w:lang w:val="en-GB"/>
              </w:rPr>
              <w:t>N application rate (kg ha</w:t>
            </w:r>
            <w:r w:rsidRPr="00DC372A">
              <w:rPr>
                <w:rFonts w:ascii="Arial" w:hAnsi="Arial" w:cs="Arial"/>
                <w:b/>
                <w:bCs/>
                <w:sz w:val="22"/>
                <w:szCs w:val="22"/>
                <w:vertAlign w:val="superscript"/>
                <w:lang w:val="en-GB"/>
              </w:rPr>
              <w:t>-1</w:t>
            </w:r>
            <w:r w:rsidRPr="00DC372A">
              <w:rPr>
                <w:rFonts w:ascii="Arial" w:hAnsi="Arial" w:cs="Arial"/>
                <w:b/>
                <w:bCs/>
                <w:sz w:val="22"/>
                <w:szCs w:val="22"/>
                <w:lang w:val="en-GB"/>
              </w:rPr>
              <w:t>)</w:t>
            </w:r>
          </w:p>
        </w:tc>
      </w:tr>
      <w:tr w:rsidR="00DC372A" w:rsidRPr="00DC372A" w14:paraId="354A042F" w14:textId="77777777" w:rsidTr="00D65EDF">
        <w:trPr>
          <w:trHeight w:val="33"/>
        </w:trPr>
        <w:tc>
          <w:tcPr>
            <w:tcW w:w="4928" w:type="dxa"/>
            <w:shd w:val="clear" w:color="auto" w:fill="auto"/>
            <w:noWrap/>
            <w:hideMark/>
          </w:tcPr>
          <w:p w14:paraId="0EDA8883"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Kimani et al. (2007)</w:t>
            </w:r>
          </w:p>
        </w:tc>
        <w:tc>
          <w:tcPr>
            <w:tcW w:w="1673" w:type="dxa"/>
            <w:shd w:val="clear" w:color="auto" w:fill="auto"/>
            <w:noWrap/>
            <w:hideMark/>
          </w:tcPr>
          <w:p w14:paraId="70B3B38C"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Kenya</w:t>
            </w:r>
          </w:p>
        </w:tc>
        <w:tc>
          <w:tcPr>
            <w:tcW w:w="2063" w:type="dxa"/>
            <w:shd w:val="clear" w:color="auto" w:fill="auto"/>
            <w:noWrap/>
            <w:hideMark/>
          </w:tcPr>
          <w:p w14:paraId="38FBF746"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20,40, 60, 80, 100</w:t>
            </w:r>
          </w:p>
        </w:tc>
      </w:tr>
      <w:tr w:rsidR="00DC372A" w:rsidRPr="00DC372A" w14:paraId="742BB287" w14:textId="77777777" w:rsidTr="00D65EDF">
        <w:trPr>
          <w:trHeight w:val="33"/>
        </w:trPr>
        <w:tc>
          <w:tcPr>
            <w:tcW w:w="4928" w:type="dxa"/>
            <w:shd w:val="clear" w:color="auto" w:fill="auto"/>
            <w:noWrap/>
            <w:hideMark/>
          </w:tcPr>
          <w:p w14:paraId="738F4B0C"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Kathuku</w:t>
            </w:r>
            <w:proofErr w:type="spellEnd"/>
            <w:r w:rsidRPr="00DC372A">
              <w:rPr>
                <w:rFonts w:ascii="Arial" w:hAnsi="Arial" w:cs="Arial"/>
                <w:sz w:val="22"/>
                <w:szCs w:val="22"/>
                <w:lang w:val="en-GB"/>
              </w:rPr>
              <w:t xml:space="preserve"> et al. (2011)</w:t>
            </w:r>
          </w:p>
        </w:tc>
        <w:tc>
          <w:tcPr>
            <w:tcW w:w="1673" w:type="dxa"/>
            <w:shd w:val="clear" w:color="auto" w:fill="auto"/>
            <w:noWrap/>
            <w:hideMark/>
          </w:tcPr>
          <w:p w14:paraId="5B3F129B"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Kenya</w:t>
            </w:r>
          </w:p>
        </w:tc>
        <w:tc>
          <w:tcPr>
            <w:tcW w:w="2063" w:type="dxa"/>
            <w:shd w:val="clear" w:color="auto" w:fill="auto"/>
            <w:noWrap/>
            <w:hideMark/>
          </w:tcPr>
          <w:p w14:paraId="1DB998E8"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20, 80</w:t>
            </w:r>
          </w:p>
        </w:tc>
      </w:tr>
      <w:tr w:rsidR="00DC372A" w:rsidRPr="00DC372A" w14:paraId="787B649F" w14:textId="77777777" w:rsidTr="00D65EDF">
        <w:trPr>
          <w:trHeight w:val="33"/>
        </w:trPr>
        <w:tc>
          <w:tcPr>
            <w:tcW w:w="4928" w:type="dxa"/>
            <w:shd w:val="clear" w:color="auto" w:fill="auto"/>
            <w:noWrap/>
            <w:hideMark/>
          </w:tcPr>
          <w:p w14:paraId="4B6CD25D"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Gitari</w:t>
            </w:r>
            <w:proofErr w:type="spellEnd"/>
            <w:r w:rsidRPr="00DC372A">
              <w:rPr>
                <w:rFonts w:ascii="Arial" w:hAnsi="Arial" w:cs="Arial"/>
                <w:sz w:val="22"/>
                <w:szCs w:val="22"/>
                <w:lang w:val="en-GB"/>
              </w:rPr>
              <w:t xml:space="preserve"> and Friesen (2001), Smaling et al. (1992)</w:t>
            </w:r>
          </w:p>
        </w:tc>
        <w:tc>
          <w:tcPr>
            <w:tcW w:w="1673" w:type="dxa"/>
            <w:shd w:val="clear" w:color="auto" w:fill="auto"/>
            <w:noWrap/>
            <w:hideMark/>
          </w:tcPr>
          <w:p w14:paraId="28CF143A"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Kenya</w:t>
            </w:r>
          </w:p>
        </w:tc>
        <w:tc>
          <w:tcPr>
            <w:tcW w:w="2063" w:type="dxa"/>
            <w:shd w:val="clear" w:color="auto" w:fill="auto"/>
            <w:noWrap/>
            <w:hideMark/>
          </w:tcPr>
          <w:p w14:paraId="2B47B1C4"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25, 50</w:t>
            </w:r>
          </w:p>
        </w:tc>
      </w:tr>
      <w:tr w:rsidR="00DC372A" w:rsidRPr="00DC372A" w14:paraId="72C3F41A" w14:textId="77777777" w:rsidTr="00D65EDF">
        <w:trPr>
          <w:trHeight w:val="33"/>
        </w:trPr>
        <w:tc>
          <w:tcPr>
            <w:tcW w:w="4928" w:type="dxa"/>
            <w:shd w:val="clear" w:color="auto" w:fill="auto"/>
            <w:noWrap/>
            <w:hideMark/>
          </w:tcPr>
          <w:p w14:paraId="30D01F59"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Szali</w:t>
            </w:r>
            <w:proofErr w:type="spellEnd"/>
            <w:r w:rsidRPr="00DC372A">
              <w:rPr>
                <w:rFonts w:ascii="Arial" w:hAnsi="Arial" w:cs="Arial"/>
                <w:sz w:val="22"/>
                <w:szCs w:val="22"/>
                <w:lang w:val="en-GB"/>
              </w:rPr>
              <w:t xml:space="preserve"> (1990)</w:t>
            </w:r>
          </w:p>
        </w:tc>
        <w:tc>
          <w:tcPr>
            <w:tcW w:w="1673" w:type="dxa"/>
            <w:shd w:val="clear" w:color="auto" w:fill="auto"/>
            <w:noWrap/>
            <w:hideMark/>
          </w:tcPr>
          <w:p w14:paraId="3B4F6F47"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Kenya</w:t>
            </w:r>
          </w:p>
        </w:tc>
        <w:tc>
          <w:tcPr>
            <w:tcW w:w="2063" w:type="dxa"/>
            <w:shd w:val="clear" w:color="auto" w:fill="auto"/>
            <w:noWrap/>
            <w:hideMark/>
          </w:tcPr>
          <w:p w14:paraId="716CB761"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25,50, 100, 150</w:t>
            </w:r>
          </w:p>
        </w:tc>
      </w:tr>
      <w:tr w:rsidR="00DC372A" w:rsidRPr="00DC372A" w14:paraId="5B60B99A" w14:textId="77777777" w:rsidTr="00D65EDF">
        <w:trPr>
          <w:trHeight w:val="33"/>
        </w:trPr>
        <w:tc>
          <w:tcPr>
            <w:tcW w:w="4928" w:type="dxa"/>
            <w:shd w:val="clear" w:color="auto" w:fill="auto"/>
            <w:noWrap/>
            <w:hideMark/>
          </w:tcPr>
          <w:p w14:paraId="627890FD"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Mwangi (2010)</w:t>
            </w:r>
          </w:p>
        </w:tc>
        <w:tc>
          <w:tcPr>
            <w:tcW w:w="1673" w:type="dxa"/>
            <w:shd w:val="clear" w:color="auto" w:fill="auto"/>
            <w:noWrap/>
            <w:hideMark/>
          </w:tcPr>
          <w:p w14:paraId="465F2A61"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Kenya</w:t>
            </w:r>
          </w:p>
        </w:tc>
        <w:tc>
          <w:tcPr>
            <w:tcW w:w="2063" w:type="dxa"/>
            <w:shd w:val="clear" w:color="auto" w:fill="auto"/>
            <w:noWrap/>
            <w:hideMark/>
          </w:tcPr>
          <w:p w14:paraId="4BE9975D"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30, 40, 50, 60</w:t>
            </w:r>
          </w:p>
        </w:tc>
      </w:tr>
      <w:tr w:rsidR="00DC372A" w:rsidRPr="00DC372A" w14:paraId="4062A4A4" w14:textId="77777777" w:rsidTr="00D65EDF">
        <w:trPr>
          <w:trHeight w:val="33"/>
        </w:trPr>
        <w:tc>
          <w:tcPr>
            <w:tcW w:w="4928" w:type="dxa"/>
            <w:shd w:val="clear" w:color="auto" w:fill="auto"/>
            <w:noWrap/>
            <w:hideMark/>
          </w:tcPr>
          <w:p w14:paraId="28BD3B96"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Achieng et al (2010)</w:t>
            </w:r>
          </w:p>
        </w:tc>
        <w:tc>
          <w:tcPr>
            <w:tcW w:w="1673" w:type="dxa"/>
            <w:shd w:val="clear" w:color="auto" w:fill="auto"/>
            <w:noWrap/>
            <w:hideMark/>
          </w:tcPr>
          <w:p w14:paraId="7EA3BFE2"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Kenya</w:t>
            </w:r>
          </w:p>
        </w:tc>
        <w:tc>
          <w:tcPr>
            <w:tcW w:w="2063" w:type="dxa"/>
            <w:shd w:val="clear" w:color="auto" w:fill="auto"/>
            <w:noWrap/>
            <w:hideMark/>
          </w:tcPr>
          <w:p w14:paraId="6B052B7F"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30</w:t>
            </w:r>
          </w:p>
        </w:tc>
      </w:tr>
      <w:tr w:rsidR="00DC372A" w:rsidRPr="00DC372A" w14:paraId="3540F4A5" w14:textId="77777777" w:rsidTr="00D65EDF">
        <w:trPr>
          <w:trHeight w:val="33"/>
        </w:trPr>
        <w:tc>
          <w:tcPr>
            <w:tcW w:w="4928" w:type="dxa"/>
            <w:shd w:val="clear" w:color="auto" w:fill="auto"/>
            <w:noWrap/>
            <w:hideMark/>
          </w:tcPr>
          <w:p w14:paraId="23530B03"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nl-NL"/>
              </w:rPr>
              <w:t xml:space="preserve">Okalebo et al (2004), Onyango et al. </w:t>
            </w:r>
            <w:r w:rsidRPr="00DC372A">
              <w:rPr>
                <w:rFonts w:ascii="Arial" w:hAnsi="Arial" w:cs="Arial"/>
                <w:sz w:val="22"/>
                <w:szCs w:val="22"/>
                <w:lang w:val="en-GB"/>
              </w:rPr>
              <w:t>(Unpublished)</w:t>
            </w:r>
          </w:p>
        </w:tc>
        <w:tc>
          <w:tcPr>
            <w:tcW w:w="1673" w:type="dxa"/>
            <w:shd w:val="clear" w:color="auto" w:fill="auto"/>
            <w:noWrap/>
            <w:hideMark/>
          </w:tcPr>
          <w:p w14:paraId="43DA26FD"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Kenya</w:t>
            </w:r>
          </w:p>
        </w:tc>
        <w:tc>
          <w:tcPr>
            <w:tcW w:w="2063" w:type="dxa"/>
            <w:shd w:val="clear" w:color="auto" w:fill="auto"/>
            <w:noWrap/>
            <w:hideMark/>
          </w:tcPr>
          <w:p w14:paraId="23169AE4"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30, 60</w:t>
            </w:r>
          </w:p>
        </w:tc>
      </w:tr>
      <w:tr w:rsidR="00DC372A" w:rsidRPr="00DC372A" w14:paraId="3D85C657" w14:textId="77777777" w:rsidTr="00D65EDF">
        <w:trPr>
          <w:trHeight w:val="33"/>
        </w:trPr>
        <w:tc>
          <w:tcPr>
            <w:tcW w:w="4928" w:type="dxa"/>
            <w:shd w:val="clear" w:color="auto" w:fill="auto"/>
            <w:noWrap/>
            <w:hideMark/>
          </w:tcPr>
          <w:p w14:paraId="17F6334A"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Mathuva</w:t>
            </w:r>
            <w:proofErr w:type="spellEnd"/>
            <w:r w:rsidRPr="00DC372A">
              <w:rPr>
                <w:rFonts w:ascii="Arial" w:hAnsi="Arial" w:cs="Arial"/>
                <w:sz w:val="22"/>
                <w:szCs w:val="22"/>
                <w:lang w:val="en-GB"/>
              </w:rPr>
              <w:t xml:space="preserve"> et al. (1998)</w:t>
            </w:r>
          </w:p>
        </w:tc>
        <w:tc>
          <w:tcPr>
            <w:tcW w:w="1673" w:type="dxa"/>
            <w:shd w:val="clear" w:color="auto" w:fill="auto"/>
            <w:noWrap/>
            <w:hideMark/>
          </w:tcPr>
          <w:p w14:paraId="5B1A4D16"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Kenya</w:t>
            </w:r>
          </w:p>
        </w:tc>
        <w:tc>
          <w:tcPr>
            <w:tcW w:w="2063" w:type="dxa"/>
            <w:shd w:val="clear" w:color="auto" w:fill="auto"/>
            <w:noWrap/>
            <w:hideMark/>
          </w:tcPr>
          <w:p w14:paraId="1B0C2F78"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40</w:t>
            </w:r>
          </w:p>
        </w:tc>
      </w:tr>
      <w:tr w:rsidR="00DC372A" w:rsidRPr="00DC372A" w14:paraId="20ACF16E" w14:textId="77777777" w:rsidTr="00D65EDF">
        <w:trPr>
          <w:trHeight w:val="33"/>
        </w:trPr>
        <w:tc>
          <w:tcPr>
            <w:tcW w:w="4928" w:type="dxa"/>
            <w:shd w:val="clear" w:color="auto" w:fill="auto"/>
            <w:hideMark/>
          </w:tcPr>
          <w:p w14:paraId="5016D6D7" w14:textId="77777777" w:rsidR="00DC372A" w:rsidRPr="00DC372A" w:rsidRDefault="00DC372A" w:rsidP="00DC372A">
            <w:pPr>
              <w:rPr>
                <w:rFonts w:ascii="Arial" w:hAnsi="Arial" w:cs="Arial"/>
                <w:sz w:val="22"/>
                <w:szCs w:val="22"/>
                <w:lang w:val="nl-NL"/>
              </w:rPr>
            </w:pPr>
            <w:r w:rsidRPr="00DC372A">
              <w:rPr>
                <w:rFonts w:ascii="Arial" w:hAnsi="Arial" w:cs="Arial"/>
                <w:sz w:val="22"/>
                <w:szCs w:val="22"/>
                <w:lang w:val="nl-NL"/>
              </w:rPr>
              <w:t>Onyango et al. (2001), Shisanya et al. (2009), Obaga et al .(Unpublished), Mucheru (2002), Achieng et al. (2010), Macharia et al. (2005), Kimetu et al. (2004), Anyanzwa et al. (2010), Kihara et al. (2011), Githinji et al. (2011), Kathuku et al (2011)</w:t>
            </w:r>
          </w:p>
        </w:tc>
        <w:tc>
          <w:tcPr>
            <w:tcW w:w="1673" w:type="dxa"/>
            <w:shd w:val="clear" w:color="auto" w:fill="auto"/>
            <w:noWrap/>
            <w:hideMark/>
          </w:tcPr>
          <w:p w14:paraId="173CCAC7"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Kenya</w:t>
            </w:r>
          </w:p>
        </w:tc>
        <w:tc>
          <w:tcPr>
            <w:tcW w:w="2063" w:type="dxa"/>
            <w:shd w:val="clear" w:color="auto" w:fill="auto"/>
            <w:noWrap/>
            <w:hideMark/>
          </w:tcPr>
          <w:p w14:paraId="123BF183"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60</w:t>
            </w:r>
          </w:p>
        </w:tc>
      </w:tr>
      <w:tr w:rsidR="00DC372A" w:rsidRPr="00DC372A" w14:paraId="0DDA2C4D" w14:textId="77777777" w:rsidTr="00D65EDF">
        <w:trPr>
          <w:trHeight w:val="33"/>
        </w:trPr>
        <w:tc>
          <w:tcPr>
            <w:tcW w:w="4928" w:type="dxa"/>
            <w:shd w:val="clear" w:color="auto" w:fill="auto"/>
            <w:noWrap/>
            <w:hideMark/>
          </w:tcPr>
          <w:p w14:paraId="25B6BD56"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Macharia et al. (Unpublished)</w:t>
            </w:r>
          </w:p>
        </w:tc>
        <w:tc>
          <w:tcPr>
            <w:tcW w:w="1673" w:type="dxa"/>
            <w:shd w:val="clear" w:color="auto" w:fill="auto"/>
            <w:noWrap/>
            <w:hideMark/>
          </w:tcPr>
          <w:p w14:paraId="6E8A64CE"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Kenya</w:t>
            </w:r>
          </w:p>
        </w:tc>
        <w:tc>
          <w:tcPr>
            <w:tcW w:w="2063" w:type="dxa"/>
            <w:shd w:val="clear" w:color="auto" w:fill="auto"/>
            <w:noWrap/>
            <w:hideMark/>
          </w:tcPr>
          <w:p w14:paraId="4E4A2780"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60, 120</w:t>
            </w:r>
          </w:p>
        </w:tc>
      </w:tr>
      <w:tr w:rsidR="00DC372A" w:rsidRPr="00DC372A" w14:paraId="0971250B" w14:textId="77777777" w:rsidTr="00D65EDF">
        <w:trPr>
          <w:trHeight w:val="33"/>
        </w:trPr>
        <w:tc>
          <w:tcPr>
            <w:tcW w:w="4928" w:type="dxa"/>
            <w:shd w:val="clear" w:color="auto" w:fill="auto"/>
            <w:noWrap/>
            <w:hideMark/>
          </w:tcPr>
          <w:p w14:paraId="05E22E70"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Mureithi</w:t>
            </w:r>
            <w:proofErr w:type="spellEnd"/>
            <w:r w:rsidRPr="00DC372A">
              <w:rPr>
                <w:rFonts w:ascii="Arial" w:hAnsi="Arial" w:cs="Arial"/>
                <w:sz w:val="22"/>
                <w:szCs w:val="22"/>
                <w:lang w:val="en-GB"/>
              </w:rPr>
              <w:t xml:space="preserve"> et al. (1994)</w:t>
            </w:r>
          </w:p>
        </w:tc>
        <w:tc>
          <w:tcPr>
            <w:tcW w:w="1673" w:type="dxa"/>
            <w:shd w:val="clear" w:color="auto" w:fill="auto"/>
            <w:noWrap/>
            <w:hideMark/>
          </w:tcPr>
          <w:p w14:paraId="511C3576"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Kenya</w:t>
            </w:r>
          </w:p>
        </w:tc>
        <w:tc>
          <w:tcPr>
            <w:tcW w:w="2063" w:type="dxa"/>
            <w:shd w:val="clear" w:color="auto" w:fill="auto"/>
            <w:noWrap/>
            <w:hideMark/>
          </w:tcPr>
          <w:p w14:paraId="423BC13D"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75, 100</w:t>
            </w:r>
          </w:p>
        </w:tc>
      </w:tr>
      <w:tr w:rsidR="00DC372A" w:rsidRPr="00DC372A" w14:paraId="2FB91525" w14:textId="77777777" w:rsidTr="00D65EDF">
        <w:trPr>
          <w:trHeight w:val="33"/>
        </w:trPr>
        <w:tc>
          <w:tcPr>
            <w:tcW w:w="4928" w:type="dxa"/>
            <w:shd w:val="clear" w:color="auto" w:fill="auto"/>
            <w:noWrap/>
            <w:hideMark/>
          </w:tcPr>
          <w:p w14:paraId="54A6CF57"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Nekesa</w:t>
            </w:r>
            <w:proofErr w:type="spellEnd"/>
            <w:r w:rsidRPr="00DC372A">
              <w:rPr>
                <w:rFonts w:ascii="Arial" w:hAnsi="Arial" w:cs="Arial"/>
                <w:sz w:val="22"/>
                <w:szCs w:val="22"/>
                <w:lang w:val="en-GB"/>
              </w:rPr>
              <w:t xml:space="preserve"> et al. (2011)</w:t>
            </w:r>
          </w:p>
        </w:tc>
        <w:tc>
          <w:tcPr>
            <w:tcW w:w="1673" w:type="dxa"/>
            <w:shd w:val="clear" w:color="auto" w:fill="auto"/>
            <w:noWrap/>
            <w:hideMark/>
          </w:tcPr>
          <w:p w14:paraId="1E6D2D3A"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Kenya</w:t>
            </w:r>
          </w:p>
        </w:tc>
        <w:tc>
          <w:tcPr>
            <w:tcW w:w="2063" w:type="dxa"/>
            <w:shd w:val="clear" w:color="auto" w:fill="auto"/>
            <w:noWrap/>
            <w:hideMark/>
          </w:tcPr>
          <w:p w14:paraId="5D6CBDC5"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75</w:t>
            </w:r>
          </w:p>
        </w:tc>
      </w:tr>
      <w:tr w:rsidR="00DC372A" w:rsidRPr="00DC372A" w14:paraId="7095087B" w14:textId="77777777" w:rsidTr="00D65EDF">
        <w:trPr>
          <w:trHeight w:val="33"/>
        </w:trPr>
        <w:tc>
          <w:tcPr>
            <w:tcW w:w="4928" w:type="dxa"/>
            <w:shd w:val="clear" w:color="auto" w:fill="auto"/>
            <w:noWrap/>
            <w:hideMark/>
          </w:tcPr>
          <w:p w14:paraId="6A6CF977"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nl-NL"/>
              </w:rPr>
              <w:t xml:space="preserve">Sigunga et al. (2002), Titonell et al. </w:t>
            </w:r>
            <w:r w:rsidRPr="00DC372A">
              <w:rPr>
                <w:rFonts w:ascii="Arial" w:hAnsi="Arial" w:cs="Arial"/>
                <w:sz w:val="22"/>
                <w:szCs w:val="22"/>
                <w:lang w:val="en-GB"/>
              </w:rPr>
              <w:t xml:space="preserve">(2000), </w:t>
            </w:r>
            <w:proofErr w:type="spellStart"/>
            <w:r w:rsidRPr="00DC372A">
              <w:rPr>
                <w:rFonts w:ascii="Arial" w:hAnsi="Arial" w:cs="Arial"/>
                <w:sz w:val="22"/>
                <w:szCs w:val="22"/>
                <w:lang w:val="en-GB"/>
              </w:rPr>
              <w:t>Ngome</w:t>
            </w:r>
            <w:proofErr w:type="spellEnd"/>
            <w:r w:rsidRPr="00DC372A">
              <w:rPr>
                <w:rFonts w:ascii="Arial" w:hAnsi="Arial" w:cs="Arial"/>
                <w:sz w:val="22"/>
                <w:szCs w:val="22"/>
                <w:lang w:val="en-GB"/>
              </w:rPr>
              <w:t xml:space="preserve"> et al. (2011)</w:t>
            </w:r>
          </w:p>
        </w:tc>
        <w:tc>
          <w:tcPr>
            <w:tcW w:w="1673" w:type="dxa"/>
            <w:shd w:val="clear" w:color="auto" w:fill="auto"/>
            <w:noWrap/>
            <w:hideMark/>
          </w:tcPr>
          <w:p w14:paraId="71AB3FF1"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Kenya</w:t>
            </w:r>
          </w:p>
        </w:tc>
        <w:tc>
          <w:tcPr>
            <w:tcW w:w="2063" w:type="dxa"/>
            <w:shd w:val="clear" w:color="auto" w:fill="auto"/>
            <w:noWrap/>
            <w:hideMark/>
          </w:tcPr>
          <w:p w14:paraId="51C0E81A"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100</w:t>
            </w:r>
          </w:p>
        </w:tc>
      </w:tr>
      <w:tr w:rsidR="00DC372A" w:rsidRPr="00DC372A" w14:paraId="2C27E9FC" w14:textId="77777777" w:rsidTr="00D65EDF">
        <w:trPr>
          <w:trHeight w:val="33"/>
        </w:trPr>
        <w:tc>
          <w:tcPr>
            <w:tcW w:w="4928" w:type="dxa"/>
            <w:shd w:val="clear" w:color="auto" w:fill="auto"/>
            <w:noWrap/>
            <w:hideMark/>
          </w:tcPr>
          <w:p w14:paraId="20734B20"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Ayuke</w:t>
            </w:r>
            <w:proofErr w:type="spellEnd"/>
            <w:r w:rsidRPr="00DC372A">
              <w:rPr>
                <w:rFonts w:ascii="Arial" w:hAnsi="Arial" w:cs="Arial"/>
                <w:sz w:val="22"/>
                <w:szCs w:val="22"/>
                <w:lang w:val="en-GB"/>
              </w:rPr>
              <w:t xml:space="preserve"> et al. (2003)</w:t>
            </w:r>
          </w:p>
        </w:tc>
        <w:tc>
          <w:tcPr>
            <w:tcW w:w="1673" w:type="dxa"/>
            <w:shd w:val="clear" w:color="auto" w:fill="auto"/>
            <w:noWrap/>
            <w:hideMark/>
          </w:tcPr>
          <w:p w14:paraId="0215C898"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Kenya</w:t>
            </w:r>
          </w:p>
        </w:tc>
        <w:tc>
          <w:tcPr>
            <w:tcW w:w="2063" w:type="dxa"/>
            <w:shd w:val="clear" w:color="auto" w:fill="auto"/>
            <w:noWrap/>
            <w:hideMark/>
          </w:tcPr>
          <w:p w14:paraId="18BD2B04"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120</w:t>
            </w:r>
          </w:p>
        </w:tc>
      </w:tr>
      <w:tr w:rsidR="00DC372A" w:rsidRPr="00DC372A" w14:paraId="49C6FCBC" w14:textId="77777777" w:rsidTr="00D65EDF">
        <w:trPr>
          <w:trHeight w:val="33"/>
        </w:trPr>
        <w:tc>
          <w:tcPr>
            <w:tcW w:w="4928" w:type="dxa"/>
            <w:shd w:val="clear" w:color="auto" w:fill="auto"/>
            <w:noWrap/>
            <w:hideMark/>
          </w:tcPr>
          <w:p w14:paraId="12483580"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Achieng et al. (2010)</w:t>
            </w:r>
          </w:p>
        </w:tc>
        <w:tc>
          <w:tcPr>
            <w:tcW w:w="1673" w:type="dxa"/>
            <w:shd w:val="clear" w:color="auto" w:fill="auto"/>
            <w:noWrap/>
            <w:hideMark/>
          </w:tcPr>
          <w:p w14:paraId="773937E1"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Kenya</w:t>
            </w:r>
          </w:p>
        </w:tc>
        <w:tc>
          <w:tcPr>
            <w:tcW w:w="2063" w:type="dxa"/>
            <w:shd w:val="clear" w:color="auto" w:fill="auto"/>
            <w:noWrap/>
            <w:hideMark/>
          </w:tcPr>
          <w:p w14:paraId="69219E68"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144</w:t>
            </w:r>
          </w:p>
        </w:tc>
      </w:tr>
      <w:tr w:rsidR="00DC372A" w:rsidRPr="00DC372A" w14:paraId="4AF5B4FE" w14:textId="77777777" w:rsidTr="00D65EDF">
        <w:trPr>
          <w:trHeight w:val="33"/>
        </w:trPr>
        <w:tc>
          <w:tcPr>
            <w:tcW w:w="4928" w:type="dxa"/>
            <w:shd w:val="clear" w:color="auto" w:fill="auto"/>
            <w:noWrap/>
          </w:tcPr>
          <w:p w14:paraId="71DA82EC" w14:textId="77777777" w:rsidR="00DC372A" w:rsidRPr="00DC372A" w:rsidRDefault="00DC372A" w:rsidP="00DC372A">
            <w:pPr>
              <w:rPr>
                <w:rFonts w:ascii="Arial" w:hAnsi="Arial" w:cs="Arial"/>
                <w:sz w:val="22"/>
                <w:szCs w:val="22"/>
                <w:lang w:val="en-GB"/>
              </w:rPr>
            </w:pPr>
          </w:p>
        </w:tc>
        <w:tc>
          <w:tcPr>
            <w:tcW w:w="1673" w:type="dxa"/>
            <w:shd w:val="clear" w:color="auto" w:fill="auto"/>
            <w:noWrap/>
          </w:tcPr>
          <w:p w14:paraId="66DD94A3" w14:textId="77777777" w:rsidR="00DC372A" w:rsidRPr="00DC372A" w:rsidRDefault="00DC372A" w:rsidP="00DC372A">
            <w:pPr>
              <w:rPr>
                <w:rFonts w:ascii="Arial" w:hAnsi="Arial" w:cs="Arial"/>
                <w:sz w:val="22"/>
                <w:szCs w:val="22"/>
                <w:lang w:val="en-GB"/>
              </w:rPr>
            </w:pPr>
          </w:p>
        </w:tc>
        <w:tc>
          <w:tcPr>
            <w:tcW w:w="2063" w:type="dxa"/>
            <w:shd w:val="clear" w:color="auto" w:fill="auto"/>
            <w:noWrap/>
          </w:tcPr>
          <w:p w14:paraId="5D9C29A0" w14:textId="77777777" w:rsidR="00DC372A" w:rsidRPr="00DC372A" w:rsidRDefault="00DC372A" w:rsidP="00DC372A">
            <w:pPr>
              <w:rPr>
                <w:rFonts w:ascii="Arial" w:hAnsi="Arial" w:cs="Arial"/>
                <w:sz w:val="22"/>
                <w:szCs w:val="22"/>
                <w:lang w:val="en-GB"/>
              </w:rPr>
            </w:pPr>
          </w:p>
        </w:tc>
      </w:tr>
      <w:tr w:rsidR="00DC372A" w:rsidRPr="00DC372A" w14:paraId="136F1ACC" w14:textId="77777777" w:rsidTr="00D65EDF">
        <w:trPr>
          <w:trHeight w:val="33"/>
        </w:trPr>
        <w:tc>
          <w:tcPr>
            <w:tcW w:w="4928" w:type="dxa"/>
            <w:shd w:val="clear" w:color="auto" w:fill="auto"/>
            <w:noWrap/>
            <w:hideMark/>
          </w:tcPr>
          <w:p w14:paraId="4F2D5442"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Saidou (2003)</w:t>
            </w:r>
          </w:p>
        </w:tc>
        <w:tc>
          <w:tcPr>
            <w:tcW w:w="1673" w:type="dxa"/>
            <w:shd w:val="clear" w:color="auto" w:fill="auto"/>
            <w:noWrap/>
            <w:hideMark/>
          </w:tcPr>
          <w:p w14:paraId="1906359B"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Benin</w:t>
            </w:r>
          </w:p>
        </w:tc>
        <w:tc>
          <w:tcPr>
            <w:tcW w:w="2063" w:type="dxa"/>
            <w:shd w:val="clear" w:color="auto" w:fill="auto"/>
            <w:noWrap/>
            <w:hideMark/>
          </w:tcPr>
          <w:p w14:paraId="1E4335AE"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60</w:t>
            </w:r>
          </w:p>
        </w:tc>
      </w:tr>
      <w:tr w:rsidR="00DC372A" w:rsidRPr="00DC372A" w14:paraId="1247EC7B" w14:textId="77777777" w:rsidTr="00D65EDF">
        <w:trPr>
          <w:trHeight w:val="33"/>
        </w:trPr>
        <w:tc>
          <w:tcPr>
            <w:tcW w:w="4928" w:type="dxa"/>
            <w:shd w:val="clear" w:color="auto" w:fill="auto"/>
            <w:noWrap/>
            <w:hideMark/>
          </w:tcPr>
          <w:p w14:paraId="2863BBA2"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Nguu</w:t>
            </w:r>
            <w:proofErr w:type="spellEnd"/>
            <w:r w:rsidRPr="00DC372A">
              <w:rPr>
                <w:rFonts w:ascii="Arial" w:hAnsi="Arial" w:cs="Arial"/>
                <w:sz w:val="22"/>
                <w:szCs w:val="22"/>
                <w:lang w:val="en-GB"/>
              </w:rPr>
              <w:t xml:space="preserve"> (1987)</w:t>
            </w:r>
          </w:p>
        </w:tc>
        <w:tc>
          <w:tcPr>
            <w:tcW w:w="1673" w:type="dxa"/>
            <w:shd w:val="clear" w:color="auto" w:fill="auto"/>
            <w:noWrap/>
            <w:hideMark/>
          </w:tcPr>
          <w:p w14:paraId="1522002F"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Cameroon</w:t>
            </w:r>
          </w:p>
        </w:tc>
        <w:tc>
          <w:tcPr>
            <w:tcW w:w="2063" w:type="dxa"/>
            <w:shd w:val="clear" w:color="auto" w:fill="auto"/>
            <w:noWrap/>
            <w:hideMark/>
          </w:tcPr>
          <w:p w14:paraId="546DC5BE"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30, 60, 120</w:t>
            </w:r>
          </w:p>
        </w:tc>
      </w:tr>
      <w:tr w:rsidR="00DC372A" w:rsidRPr="00DC372A" w14:paraId="16140090" w14:textId="77777777" w:rsidTr="00D65EDF">
        <w:trPr>
          <w:trHeight w:val="33"/>
        </w:trPr>
        <w:tc>
          <w:tcPr>
            <w:tcW w:w="4928" w:type="dxa"/>
            <w:shd w:val="clear" w:color="auto" w:fill="auto"/>
            <w:noWrap/>
            <w:hideMark/>
          </w:tcPr>
          <w:p w14:paraId="6C47F815" w14:textId="77777777" w:rsidR="00DC372A" w:rsidRPr="00DC372A" w:rsidRDefault="00DC372A" w:rsidP="00DC372A">
            <w:pPr>
              <w:rPr>
                <w:rFonts w:ascii="Arial" w:hAnsi="Arial" w:cs="Arial"/>
                <w:sz w:val="22"/>
                <w:szCs w:val="22"/>
                <w:lang w:val="nl-NL"/>
              </w:rPr>
            </w:pPr>
            <w:r w:rsidRPr="00DC372A">
              <w:rPr>
                <w:rFonts w:ascii="Arial" w:hAnsi="Arial" w:cs="Arial"/>
                <w:sz w:val="22"/>
                <w:szCs w:val="22"/>
                <w:lang w:val="nl-NL"/>
              </w:rPr>
              <w:t>Abunyewa et al. (2007), Adjei-Nsaih (2007)</w:t>
            </w:r>
          </w:p>
        </w:tc>
        <w:tc>
          <w:tcPr>
            <w:tcW w:w="1673" w:type="dxa"/>
            <w:shd w:val="clear" w:color="auto" w:fill="auto"/>
            <w:noWrap/>
            <w:hideMark/>
          </w:tcPr>
          <w:p w14:paraId="20052FD2"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Ghana</w:t>
            </w:r>
          </w:p>
        </w:tc>
        <w:tc>
          <w:tcPr>
            <w:tcW w:w="2063" w:type="dxa"/>
            <w:shd w:val="clear" w:color="auto" w:fill="auto"/>
            <w:noWrap/>
            <w:hideMark/>
          </w:tcPr>
          <w:p w14:paraId="02085E3D"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60</w:t>
            </w:r>
          </w:p>
        </w:tc>
      </w:tr>
      <w:tr w:rsidR="00DC372A" w:rsidRPr="00DC372A" w14:paraId="4084C199" w14:textId="77777777" w:rsidTr="00D65EDF">
        <w:trPr>
          <w:trHeight w:val="33"/>
        </w:trPr>
        <w:tc>
          <w:tcPr>
            <w:tcW w:w="4928" w:type="dxa"/>
            <w:shd w:val="clear" w:color="auto" w:fill="auto"/>
            <w:noWrap/>
            <w:hideMark/>
          </w:tcPr>
          <w:p w14:paraId="186642D9"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Fening</w:t>
            </w:r>
            <w:proofErr w:type="spellEnd"/>
            <w:r w:rsidRPr="00DC372A">
              <w:rPr>
                <w:rFonts w:ascii="Arial" w:hAnsi="Arial" w:cs="Arial"/>
                <w:sz w:val="22"/>
                <w:szCs w:val="22"/>
                <w:lang w:val="en-GB"/>
              </w:rPr>
              <w:t xml:space="preserve"> et al. (2009)</w:t>
            </w:r>
          </w:p>
        </w:tc>
        <w:tc>
          <w:tcPr>
            <w:tcW w:w="1673" w:type="dxa"/>
            <w:shd w:val="clear" w:color="auto" w:fill="auto"/>
            <w:noWrap/>
            <w:hideMark/>
          </w:tcPr>
          <w:p w14:paraId="261F4198"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Ghana</w:t>
            </w:r>
          </w:p>
        </w:tc>
        <w:tc>
          <w:tcPr>
            <w:tcW w:w="2063" w:type="dxa"/>
            <w:shd w:val="clear" w:color="auto" w:fill="auto"/>
            <w:noWrap/>
            <w:hideMark/>
          </w:tcPr>
          <w:p w14:paraId="182437FE"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90</w:t>
            </w:r>
          </w:p>
        </w:tc>
      </w:tr>
      <w:tr w:rsidR="00DC372A" w:rsidRPr="00DC372A" w14:paraId="6953419E" w14:textId="77777777" w:rsidTr="00D65EDF">
        <w:trPr>
          <w:trHeight w:val="33"/>
        </w:trPr>
        <w:tc>
          <w:tcPr>
            <w:tcW w:w="4928" w:type="dxa"/>
            <w:shd w:val="clear" w:color="auto" w:fill="auto"/>
            <w:noWrap/>
            <w:hideMark/>
          </w:tcPr>
          <w:p w14:paraId="4003D882"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Sakala et al. (2004)</w:t>
            </w:r>
          </w:p>
        </w:tc>
        <w:tc>
          <w:tcPr>
            <w:tcW w:w="1673" w:type="dxa"/>
            <w:shd w:val="clear" w:color="auto" w:fill="auto"/>
            <w:noWrap/>
            <w:hideMark/>
          </w:tcPr>
          <w:p w14:paraId="6E95C977"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Malawi</w:t>
            </w:r>
          </w:p>
        </w:tc>
        <w:tc>
          <w:tcPr>
            <w:tcW w:w="2063" w:type="dxa"/>
            <w:shd w:val="clear" w:color="auto" w:fill="auto"/>
            <w:noWrap/>
            <w:hideMark/>
          </w:tcPr>
          <w:p w14:paraId="035EDD0F"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35, 69</w:t>
            </w:r>
          </w:p>
        </w:tc>
      </w:tr>
      <w:tr w:rsidR="00DC372A" w:rsidRPr="00DC372A" w14:paraId="3E44863B" w14:textId="77777777" w:rsidTr="00D65EDF">
        <w:trPr>
          <w:trHeight w:val="33"/>
        </w:trPr>
        <w:tc>
          <w:tcPr>
            <w:tcW w:w="4928" w:type="dxa"/>
            <w:shd w:val="clear" w:color="auto" w:fill="auto"/>
            <w:noWrap/>
            <w:hideMark/>
          </w:tcPr>
          <w:p w14:paraId="3A093AF1"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Casky</w:t>
            </w:r>
            <w:proofErr w:type="spellEnd"/>
            <w:r w:rsidRPr="00DC372A">
              <w:rPr>
                <w:rFonts w:ascii="Arial" w:hAnsi="Arial" w:cs="Arial"/>
                <w:sz w:val="22"/>
                <w:szCs w:val="22"/>
                <w:lang w:val="en-GB"/>
              </w:rPr>
              <w:t xml:space="preserve"> et al. (2002)</w:t>
            </w:r>
          </w:p>
        </w:tc>
        <w:tc>
          <w:tcPr>
            <w:tcW w:w="1673" w:type="dxa"/>
            <w:shd w:val="clear" w:color="auto" w:fill="auto"/>
            <w:noWrap/>
            <w:hideMark/>
          </w:tcPr>
          <w:p w14:paraId="0F2702A6"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Nigeria</w:t>
            </w:r>
          </w:p>
        </w:tc>
        <w:tc>
          <w:tcPr>
            <w:tcW w:w="2063" w:type="dxa"/>
            <w:shd w:val="clear" w:color="auto" w:fill="auto"/>
            <w:noWrap/>
            <w:hideMark/>
          </w:tcPr>
          <w:p w14:paraId="669D5EA3"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40</w:t>
            </w:r>
          </w:p>
        </w:tc>
      </w:tr>
      <w:tr w:rsidR="00DC372A" w:rsidRPr="00DC372A" w14:paraId="29ECA51D" w14:textId="77777777" w:rsidTr="00D65EDF">
        <w:trPr>
          <w:trHeight w:val="33"/>
        </w:trPr>
        <w:tc>
          <w:tcPr>
            <w:tcW w:w="4928" w:type="dxa"/>
            <w:shd w:val="clear" w:color="auto" w:fill="auto"/>
            <w:noWrap/>
            <w:hideMark/>
          </w:tcPr>
          <w:p w14:paraId="65DE584D"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Amusan</w:t>
            </w:r>
            <w:proofErr w:type="spellEnd"/>
            <w:r w:rsidRPr="00DC372A">
              <w:rPr>
                <w:rFonts w:ascii="Arial" w:hAnsi="Arial" w:cs="Arial"/>
                <w:sz w:val="22"/>
                <w:szCs w:val="22"/>
                <w:lang w:val="en-GB"/>
              </w:rPr>
              <w:t xml:space="preserve"> et al. (2011)</w:t>
            </w:r>
          </w:p>
        </w:tc>
        <w:tc>
          <w:tcPr>
            <w:tcW w:w="1673" w:type="dxa"/>
            <w:shd w:val="clear" w:color="auto" w:fill="auto"/>
            <w:noWrap/>
            <w:hideMark/>
          </w:tcPr>
          <w:p w14:paraId="1DEE7E22"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Nigeria</w:t>
            </w:r>
          </w:p>
        </w:tc>
        <w:tc>
          <w:tcPr>
            <w:tcW w:w="2063" w:type="dxa"/>
            <w:shd w:val="clear" w:color="auto" w:fill="auto"/>
            <w:noWrap/>
            <w:hideMark/>
          </w:tcPr>
          <w:p w14:paraId="61699100"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50, 100</w:t>
            </w:r>
          </w:p>
        </w:tc>
      </w:tr>
      <w:tr w:rsidR="00DC372A" w:rsidRPr="00DC372A" w14:paraId="68E5A62B" w14:textId="77777777" w:rsidTr="00D65EDF">
        <w:trPr>
          <w:trHeight w:val="33"/>
        </w:trPr>
        <w:tc>
          <w:tcPr>
            <w:tcW w:w="4928" w:type="dxa"/>
            <w:shd w:val="clear" w:color="auto" w:fill="auto"/>
            <w:noWrap/>
            <w:hideMark/>
          </w:tcPr>
          <w:p w14:paraId="76870387"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Ayoola</w:t>
            </w:r>
            <w:proofErr w:type="spellEnd"/>
            <w:r w:rsidRPr="00DC372A">
              <w:rPr>
                <w:rFonts w:ascii="Arial" w:hAnsi="Arial" w:cs="Arial"/>
                <w:sz w:val="22"/>
                <w:szCs w:val="22"/>
                <w:lang w:val="en-GB"/>
              </w:rPr>
              <w:t xml:space="preserve"> &amp; </w:t>
            </w:r>
            <w:proofErr w:type="spellStart"/>
            <w:r w:rsidRPr="00DC372A">
              <w:rPr>
                <w:rFonts w:ascii="Arial" w:hAnsi="Arial" w:cs="Arial"/>
                <w:sz w:val="22"/>
                <w:szCs w:val="22"/>
                <w:lang w:val="en-GB"/>
              </w:rPr>
              <w:t>Adeniyan</w:t>
            </w:r>
            <w:proofErr w:type="spellEnd"/>
            <w:r w:rsidRPr="00DC372A">
              <w:rPr>
                <w:rFonts w:ascii="Arial" w:hAnsi="Arial" w:cs="Arial"/>
                <w:sz w:val="22"/>
                <w:szCs w:val="22"/>
                <w:lang w:val="en-GB"/>
              </w:rPr>
              <w:t xml:space="preserve"> (2006), </w:t>
            </w:r>
            <w:proofErr w:type="spellStart"/>
            <w:r w:rsidRPr="00DC372A">
              <w:rPr>
                <w:rFonts w:ascii="Arial" w:hAnsi="Arial" w:cs="Arial"/>
                <w:sz w:val="22"/>
                <w:szCs w:val="22"/>
                <w:lang w:val="en-GB"/>
              </w:rPr>
              <w:t>Olasantan</w:t>
            </w:r>
            <w:proofErr w:type="spellEnd"/>
            <w:r w:rsidRPr="00DC372A">
              <w:rPr>
                <w:rFonts w:ascii="Arial" w:hAnsi="Arial" w:cs="Arial"/>
                <w:sz w:val="22"/>
                <w:szCs w:val="22"/>
                <w:lang w:val="en-GB"/>
              </w:rPr>
              <w:t xml:space="preserve"> et al. (1997)</w:t>
            </w:r>
          </w:p>
        </w:tc>
        <w:tc>
          <w:tcPr>
            <w:tcW w:w="1673" w:type="dxa"/>
            <w:shd w:val="clear" w:color="auto" w:fill="auto"/>
            <w:noWrap/>
            <w:hideMark/>
          </w:tcPr>
          <w:p w14:paraId="349F4283"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Nigeria</w:t>
            </w:r>
          </w:p>
        </w:tc>
        <w:tc>
          <w:tcPr>
            <w:tcW w:w="2063" w:type="dxa"/>
            <w:shd w:val="clear" w:color="auto" w:fill="auto"/>
            <w:noWrap/>
            <w:hideMark/>
          </w:tcPr>
          <w:p w14:paraId="5CC767CA"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60</w:t>
            </w:r>
          </w:p>
        </w:tc>
      </w:tr>
      <w:tr w:rsidR="00DC372A" w:rsidRPr="00DC372A" w14:paraId="0250E2DF" w14:textId="77777777" w:rsidTr="00D65EDF">
        <w:trPr>
          <w:trHeight w:val="33"/>
        </w:trPr>
        <w:tc>
          <w:tcPr>
            <w:tcW w:w="4928" w:type="dxa"/>
            <w:shd w:val="clear" w:color="auto" w:fill="auto"/>
            <w:noWrap/>
            <w:hideMark/>
          </w:tcPr>
          <w:p w14:paraId="4D24AE24"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Kang et al. (1980)</w:t>
            </w:r>
          </w:p>
        </w:tc>
        <w:tc>
          <w:tcPr>
            <w:tcW w:w="1673" w:type="dxa"/>
            <w:shd w:val="clear" w:color="auto" w:fill="auto"/>
            <w:noWrap/>
            <w:hideMark/>
          </w:tcPr>
          <w:p w14:paraId="133971D9"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Nigeria</w:t>
            </w:r>
          </w:p>
        </w:tc>
        <w:tc>
          <w:tcPr>
            <w:tcW w:w="2063" w:type="dxa"/>
            <w:shd w:val="clear" w:color="auto" w:fill="auto"/>
            <w:noWrap/>
            <w:hideMark/>
          </w:tcPr>
          <w:p w14:paraId="1DD15259"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80</w:t>
            </w:r>
          </w:p>
        </w:tc>
      </w:tr>
      <w:tr w:rsidR="00DC372A" w:rsidRPr="00DC372A" w14:paraId="0AA7F51C" w14:textId="77777777" w:rsidTr="00D65EDF">
        <w:trPr>
          <w:trHeight w:val="33"/>
        </w:trPr>
        <w:tc>
          <w:tcPr>
            <w:tcW w:w="4928" w:type="dxa"/>
            <w:shd w:val="clear" w:color="auto" w:fill="auto"/>
            <w:noWrap/>
            <w:hideMark/>
          </w:tcPr>
          <w:p w14:paraId="741C43E0"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Vanlauwe et al. (2001)</w:t>
            </w:r>
          </w:p>
        </w:tc>
        <w:tc>
          <w:tcPr>
            <w:tcW w:w="1673" w:type="dxa"/>
            <w:shd w:val="clear" w:color="auto" w:fill="auto"/>
            <w:noWrap/>
            <w:hideMark/>
          </w:tcPr>
          <w:p w14:paraId="7B64D16C"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Nigeria</w:t>
            </w:r>
          </w:p>
        </w:tc>
        <w:tc>
          <w:tcPr>
            <w:tcW w:w="2063" w:type="dxa"/>
            <w:shd w:val="clear" w:color="auto" w:fill="auto"/>
            <w:noWrap/>
            <w:hideMark/>
          </w:tcPr>
          <w:p w14:paraId="65C3267A"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90</w:t>
            </w:r>
          </w:p>
        </w:tc>
      </w:tr>
      <w:tr w:rsidR="00DC372A" w:rsidRPr="00DC372A" w14:paraId="0C276587" w14:textId="77777777" w:rsidTr="00D65EDF">
        <w:trPr>
          <w:trHeight w:val="33"/>
        </w:trPr>
        <w:tc>
          <w:tcPr>
            <w:tcW w:w="4928" w:type="dxa"/>
            <w:shd w:val="clear" w:color="auto" w:fill="auto"/>
            <w:noWrap/>
            <w:hideMark/>
          </w:tcPr>
          <w:p w14:paraId="6872DE07"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Nabuhungu</w:t>
            </w:r>
            <w:proofErr w:type="spellEnd"/>
            <w:r w:rsidRPr="00DC372A">
              <w:rPr>
                <w:rFonts w:ascii="Arial" w:hAnsi="Arial" w:cs="Arial"/>
                <w:sz w:val="22"/>
                <w:szCs w:val="22"/>
                <w:lang w:val="en-GB"/>
              </w:rPr>
              <w:t xml:space="preserve"> et al. (2007)</w:t>
            </w:r>
          </w:p>
        </w:tc>
        <w:tc>
          <w:tcPr>
            <w:tcW w:w="1673" w:type="dxa"/>
            <w:shd w:val="clear" w:color="auto" w:fill="auto"/>
            <w:noWrap/>
            <w:hideMark/>
          </w:tcPr>
          <w:p w14:paraId="19BCAEDA"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Rwanda</w:t>
            </w:r>
          </w:p>
        </w:tc>
        <w:tc>
          <w:tcPr>
            <w:tcW w:w="2063" w:type="dxa"/>
            <w:shd w:val="clear" w:color="auto" w:fill="auto"/>
            <w:noWrap/>
            <w:hideMark/>
          </w:tcPr>
          <w:p w14:paraId="768CA1C8"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50, 175</w:t>
            </w:r>
          </w:p>
        </w:tc>
      </w:tr>
      <w:tr w:rsidR="00DC372A" w:rsidRPr="00DC372A" w14:paraId="14CBF512" w14:textId="77777777" w:rsidTr="00D65EDF">
        <w:trPr>
          <w:trHeight w:val="33"/>
        </w:trPr>
        <w:tc>
          <w:tcPr>
            <w:tcW w:w="4928" w:type="dxa"/>
            <w:shd w:val="clear" w:color="auto" w:fill="auto"/>
            <w:noWrap/>
            <w:hideMark/>
          </w:tcPr>
          <w:p w14:paraId="5E6EA6DC"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Baijuka</w:t>
            </w:r>
            <w:proofErr w:type="spellEnd"/>
            <w:r w:rsidRPr="00DC372A">
              <w:rPr>
                <w:rFonts w:ascii="Arial" w:hAnsi="Arial" w:cs="Arial"/>
                <w:sz w:val="22"/>
                <w:szCs w:val="22"/>
                <w:lang w:val="en-GB"/>
              </w:rPr>
              <w:t xml:space="preserve"> et al. (2006)</w:t>
            </w:r>
          </w:p>
        </w:tc>
        <w:tc>
          <w:tcPr>
            <w:tcW w:w="1673" w:type="dxa"/>
            <w:shd w:val="clear" w:color="auto" w:fill="auto"/>
            <w:noWrap/>
            <w:hideMark/>
          </w:tcPr>
          <w:p w14:paraId="56043650"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Tanzania</w:t>
            </w:r>
          </w:p>
        </w:tc>
        <w:tc>
          <w:tcPr>
            <w:tcW w:w="2063" w:type="dxa"/>
            <w:shd w:val="clear" w:color="auto" w:fill="auto"/>
            <w:noWrap/>
            <w:hideMark/>
          </w:tcPr>
          <w:p w14:paraId="7AA48695"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50</w:t>
            </w:r>
          </w:p>
        </w:tc>
      </w:tr>
      <w:tr w:rsidR="00DC372A" w:rsidRPr="00DC372A" w14:paraId="0E5BE101" w14:textId="77777777" w:rsidTr="00D65EDF">
        <w:trPr>
          <w:trHeight w:val="33"/>
        </w:trPr>
        <w:tc>
          <w:tcPr>
            <w:tcW w:w="4928" w:type="dxa"/>
            <w:shd w:val="clear" w:color="auto" w:fill="auto"/>
            <w:noWrap/>
            <w:hideMark/>
          </w:tcPr>
          <w:p w14:paraId="6F857F97"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Usiri</w:t>
            </w:r>
            <w:proofErr w:type="spellEnd"/>
            <w:r w:rsidRPr="00DC372A">
              <w:rPr>
                <w:rFonts w:ascii="Arial" w:hAnsi="Arial" w:cs="Arial"/>
                <w:sz w:val="22"/>
                <w:szCs w:val="22"/>
                <w:lang w:val="en-GB"/>
              </w:rPr>
              <w:t xml:space="preserve"> et al. (1991)</w:t>
            </w:r>
          </w:p>
        </w:tc>
        <w:tc>
          <w:tcPr>
            <w:tcW w:w="1673" w:type="dxa"/>
            <w:shd w:val="clear" w:color="auto" w:fill="auto"/>
            <w:noWrap/>
            <w:hideMark/>
          </w:tcPr>
          <w:p w14:paraId="6F7CABB4"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Tanzania</w:t>
            </w:r>
          </w:p>
        </w:tc>
        <w:tc>
          <w:tcPr>
            <w:tcW w:w="2063" w:type="dxa"/>
            <w:shd w:val="clear" w:color="auto" w:fill="auto"/>
            <w:noWrap/>
            <w:hideMark/>
          </w:tcPr>
          <w:p w14:paraId="1CD40F4E"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60</w:t>
            </w:r>
          </w:p>
        </w:tc>
      </w:tr>
      <w:tr w:rsidR="00DC372A" w:rsidRPr="00DC372A" w14:paraId="1431A891" w14:textId="77777777" w:rsidTr="00D65EDF">
        <w:trPr>
          <w:trHeight w:val="33"/>
        </w:trPr>
        <w:tc>
          <w:tcPr>
            <w:tcW w:w="4928" w:type="dxa"/>
            <w:shd w:val="clear" w:color="auto" w:fill="auto"/>
            <w:noWrap/>
            <w:hideMark/>
          </w:tcPr>
          <w:p w14:paraId="75D3A9A5"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Jensen et al. (2003)</w:t>
            </w:r>
          </w:p>
        </w:tc>
        <w:tc>
          <w:tcPr>
            <w:tcW w:w="1673" w:type="dxa"/>
            <w:shd w:val="clear" w:color="auto" w:fill="auto"/>
            <w:noWrap/>
            <w:hideMark/>
          </w:tcPr>
          <w:p w14:paraId="54200751"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Tanzania</w:t>
            </w:r>
          </w:p>
        </w:tc>
        <w:tc>
          <w:tcPr>
            <w:tcW w:w="2063" w:type="dxa"/>
            <w:shd w:val="clear" w:color="auto" w:fill="auto"/>
            <w:noWrap/>
            <w:hideMark/>
          </w:tcPr>
          <w:p w14:paraId="6BC58950"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140</w:t>
            </w:r>
          </w:p>
        </w:tc>
      </w:tr>
      <w:tr w:rsidR="00DC372A" w:rsidRPr="00DC372A" w14:paraId="0B1CB4BA" w14:textId="77777777" w:rsidTr="00D65EDF">
        <w:trPr>
          <w:trHeight w:val="33"/>
        </w:trPr>
        <w:tc>
          <w:tcPr>
            <w:tcW w:w="4928" w:type="dxa"/>
            <w:shd w:val="clear" w:color="auto" w:fill="auto"/>
            <w:noWrap/>
            <w:hideMark/>
          </w:tcPr>
          <w:p w14:paraId="501C88BC"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Fofana et al. (2004)</w:t>
            </w:r>
          </w:p>
        </w:tc>
        <w:tc>
          <w:tcPr>
            <w:tcW w:w="1673" w:type="dxa"/>
            <w:shd w:val="clear" w:color="auto" w:fill="auto"/>
            <w:noWrap/>
            <w:hideMark/>
          </w:tcPr>
          <w:p w14:paraId="71B667C4"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Togo</w:t>
            </w:r>
          </w:p>
        </w:tc>
        <w:tc>
          <w:tcPr>
            <w:tcW w:w="2063" w:type="dxa"/>
            <w:shd w:val="clear" w:color="auto" w:fill="auto"/>
            <w:noWrap/>
            <w:hideMark/>
          </w:tcPr>
          <w:p w14:paraId="7DB7B160"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20, 40, 50, 100</w:t>
            </w:r>
          </w:p>
        </w:tc>
      </w:tr>
      <w:tr w:rsidR="00DC372A" w:rsidRPr="00DC372A" w14:paraId="4858941B" w14:textId="77777777" w:rsidTr="00D65EDF">
        <w:trPr>
          <w:trHeight w:val="33"/>
        </w:trPr>
        <w:tc>
          <w:tcPr>
            <w:tcW w:w="4928" w:type="dxa"/>
            <w:shd w:val="clear" w:color="auto" w:fill="auto"/>
            <w:noWrap/>
            <w:hideMark/>
          </w:tcPr>
          <w:p w14:paraId="674DF8FE"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Kaizzi</w:t>
            </w:r>
            <w:proofErr w:type="spellEnd"/>
            <w:r w:rsidRPr="00DC372A">
              <w:rPr>
                <w:rFonts w:ascii="Arial" w:hAnsi="Arial" w:cs="Arial"/>
                <w:sz w:val="22"/>
                <w:szCs w:val="22"/>
                <w:lang w:val="en-GB"/>
              </w:rPr>
              <w:t xml:space="preserve"> et al. (2004)</w:t>
            </w:r>
          </w:p>
        </w:tc>
        <w:tc>
          <w:tcPr>
            <w:tcW w:w="1673" w:type="dxa"/>
            <w:shd w:val="clear" w:color="auto" w:fill="auto"/>
            <w:noWrap/>
            <w:hideMark/>
          </w:tcPr>
          <w:p w14:paraId="355615AB"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Uganda</w:t>
            </w:r>
          </w:p>
        </w:tc>
        <w:tc>
          <w:tcPr>
            <w:tcW w:w="2063" w:type="dxa"/>
            <w:shd w:val="clear" w:color="auto" w:fill="auto"/>
            <w:noWrap/>
            <w:hideMark/>
          </w:tcPr>
          <w:p w14:paraId="428A2274"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40,80</w:t>
            </w:r>
          </w:p>
        </w:tc>
      </w:tr>
      <w:tr w:rsidR="00DC372A" w:rsidRPr="00DC372A" w14:paraId="7429B563" w14:textId="77777777" w:rsidTr="00D65EDF">
        <w:trPr>
          <w:trHeight w:val="33"/>
        </w:trPr>
        <w:tc>
          <w:tcPr>
            <w:tcW w:w="4928" w:type="dxa"/>
            <w:shd w:val="clear" w:color="auto" w:fill="auto"/>
            <w:noWrap/>
            <w:hideMark/>
          </w:tcPr>
          <w:p w14:paraId="0936B318"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Kaizzi</w:t>
            </w:r>
            <w:proofErr w:type="spellEnd"/>
            <w:r w:rsidRPr="00DC372A">
              <w:rPr>
                <w:rFonts w:ascii="Arial" w:hAnsi="Arial" w:cs="Arial"/>
                <w:sz w:val="22"/>
                <w:szCs w:val="22"/>
                <w:lang w:val="en-GB"/>
              </w:rPr>
              <w:t xml:space="preserve"> et al. (2012)</w:t>
            </w:r>
          </w:p>
        </w:tc>
        <w:tc>
          <w:tcPr>
            <w:tcW w:w="1673" w:type="dxa"/>
            <w:shd w:val="clear" w:color="auto" w:fill="auto"/>
            <w:noWrap/>
            <w:hideMark/>
          </w:tcPr>
          <w:p w14:paraId="128146AF"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Uganda</w:t>
            </w:r>
          </w:p>
        </w:tc>
        <w:tc>
          <w:tcPr>
            <w:tcW w:w="2063" w:type="dxa"/>
            <w:shd w:val="clear" w:color="auto" w:fill="auto"/>
            <w:noWrap/>
            <w:hideMark/>
          </w:tcPr>
          <w:p w14:paraId="04816C70"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50, 80</w:t>
            </w:r>
          </w:p>
        </w:tc>
      </w:tr>
      <w:tr w:rsidR="00DC372A" w:rsidRPr="00DC372A" w14:paraId="42C6B818" w14:textId="77777777" w:rsidTr="00D65EDF">
        <w:trPr>
          <w:trHeight w:val="33"/>
        </w:trPr>
        <w:tc>
          <w:tcPr>
            <w:tcW w:w="4928" w:type="dxa"/>
            <w:shd w:val="clear" w:color="auto" w:fill="auto"/>
            <w:hideMark/>
          </w:tcPr>
          <w:p w14:paraId="7F2099B6"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Kayuki</w:t>
            </w:r>
            <w:proofErr w:type="spellEnd"/>
            <w:r w:rsidRPr="00DC372A">
              <w:rPr>
                <w:rFonts w:ascii="Arial" w:hAnsi="Arial" w:cs="Arial"/>
                <w:sz w:val="22"/>
                <w:szCs w:val="22"/>
                <w:lang w:val="en-GB"/>
              </w:rPr>
              <w:t xml:space="preserve"> &amp; Wortman (2001), </w:t>
            </w:r>
            <w:proofErr w:type="spellStart"/>
            <w:r w:rsidRPr="00DC372A">
              <w:rPr>
                <w:rFonts w:ascii="Arial" w:hAnsi="Arial" w:cs="Arial"/>
                <w:sz w:val="22"/>
                <w:szCs w:val="22"/>
                <w:lang w:val="en-GB"/>
              </w:rPr>
              <w:t>Esilaba</w:t>
            </w:r>
            <w:proofErr w:type="spellEnd"/>
            <w:r w:rsidRPr="00DC372A">
              <w:rPr>
                <w:rFonts w:ascii="Arial" w:hAnsi="Arial" w:cs="Arial"/>
                <w:sz w:val="22"/>
                <w:szCs w:val="22"/>
                <w:lang w:val="en-GB"/>
              </w:rPr>
              <w:t xml:space="preserve"> et al .(2005),</w:t>
            </w:r>
          </w:p>
        </w:tc>
        <w:tc>
          <w:tcPr>
            <w:tcW w:w="1673" w:type="dxa"/>
            <w:shd w:val="clear" w:color="auto" w:fill="auto"/>
            <w:noWrap/>
            <w:hideMark/>
          </w:tcPr>
          <w:p w14:paraId="20B5D9F9"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Uganda</w:t>
            </w:r>
          </w:p>
        </w:tc>
        <w:tc>
          <w:tcPr>
            <w:tcW w:w="2063" w:type="dxa"/>
            <w:shd w:val="clear" w:color="auto" w:fill="auto"/>
            <w:noWrap/>
            <w:hideMark/>
          </w:tcPr>
          <w:p w14:paraId="7B77ECDC"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80</w:t>
            </w:r>
          </w:p>
        </w:tc>
      </w:tr>
      <w:tr w:rsidR="00DC372A" w:rsidRPr="00DC372A" w14:paraId="0A52D362" w14:textId="77777777" w:rsidTr="00D65EDF">
        <w:trPr>
          <w:trHeight w:val="33"/>
        </w:trPr>
        <w:tc>
          <w:tcPr>
            <w:tcW w:w="4928" w:type="dxa"/>
            <w:shd w:val="clear" w:color="auto" w:fill="auto"/>
            <w:noWrap/>
            <w:hideMark/>
          </w:tcPr>
          <w:p w14:paraId="5C915A71"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Jeranyama</w:t>
            </w:r>
            <w:proofErr w:type="spellEnd"/>
            <w:r w:rsidRPr="00DC372A">
              <w:rPr>
                <w:rFonts w:ascii="Arial" w:hAnsi="Arial" w:cs="Arial"/>
                <w:sz w:val="22"/>
                <w:szCs w:val="22"/>
                <w:lang w:val="en-GB"/>
              </w:rPr>
              <w:t xml:space="preserve"> et al. (2000)</w:t>
            </w:r>
          </w:p>
        </w:tc>
        <w:tc>
          <w:tcPr>
            <w:tcW w:w="1673" w:type="dxa"/>
            <w:shd w:val="clear" w:color="auto" w:fill="auto"/>
            <w:noWrap/>
            <w:hideMark/>
          </w:tcPr>
          <w:p w14:paraId="4F478634"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Zimbabwe</w:t>
            </w:r>
          </w:p>
        </w:tc>
        <w:tc>
          <w:tcPr>
            <w:tcW w:w="2063" w:type="dxa"/>
            <w:shd w:val="clear" w:color="auto" w:fill="auto"/>
            <w:noWrap/>
            <w:hideMark/>
          </w:tcPr>
          <w:p w14:paraId="05F45AFA"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60, 120</w:t>
            </w:r>
          </w:p>
        </w:tc>
      </w:tr>
      <w:tr w:rsidR="00DC372A" w:rsidRPr="00DC372A" w14:paraId="1F589FD6" w14:textId="77777777" w:rsidTr="00D65EDF">
        <w:trPr>
          <w:trHeight w:val="33"/>
        </w:trPr>
        <w:tc>
          <w:tcPr>
            <w:tcW w:w="4928" w:type="dxa"/>
            <w:shd w:val="clear" w:color="auto" w:fill="auto"/>
            <w:noWrap/>
            <w:hideMark/>
          </w:tcPr>
          <w:p w14:paraId="268410AC"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Nezomba</w:t>
            </w:r>
            <w:proofErr w:type="spellEnd"/>
            <w:r w:rsidRPr="00DC372A">
              <w:rPr>
                <w:rFonts w:ascii="Arial" w:hAnsi="Arial" w:cs="Arial"/>
                <w:sz w:val="22"/>
                <w:szCs w:val="22"/>
                <w:lang w:val="en-GB"/>
              </w:rPr>
              <w:t xml:space="preserve"> et al. (2010)</w:t>
            </w:r>
          </w:p>
        </w:tc>
        <w:tc>
          <w:tcPr>
            <w:tcW w:w="1673" w:type="dxa"/>
            <w:shd w:val="clear" w:color="auto" w:fill="auto"/>
            <w:noWrap/>
            <w:hideMark/>
          </w:tcPr>
          <w:p w14:paraId="3380678F"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Zimbabwe</w:t>
            </w:r>
          </w:p>
        </w:tc>
        <w:tc>
          <w:tcPr>
            <w:tcW w:w="2063" w:type="dxa"/>
            <w:shd w:val="clear" w:color="auto" w:fill="auto"/>
            <w:noWrap/>
            <w:hideMark/>
          </w:tcPr>
          <w:p w14:paraId="6011A0F4"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90</w:t>
            </w:r>
          </w:p>
        </w:tc>
      </w:tr>
      <w:tr w:rsidR="00DC372A" w:rsidRPr="00DC372A" w14:paraId="4D449E47" w14:textId="77777777" w:rsidTr="00D65EDF">
        <w:trPr>
          <w:trHeight w:val="33"/>
        </w:trPr>
        <w:tc>
          <w:tcPr>
            <w:tcW w:w="4928" w:type="dxa"/>
            <w:shd w:val="clear" w:color="auto" w:fill="auto"/>
            <w:noWrap/>
            <w:hideMark/>
          </w:tcPr>
          <w:p w14:paraId="25F89D80" w14:textId="77777777" w:rsidR="00DC372A" w:rsidRPr="00DC372A" w:rsidRDefault="00DC372A" w:rsidP="00DC372A">
            <w:pPr>
              <w:rPr>
                <w:rFonts w:ascii="Arial" w:hAnsi="Arial" w:cs="Arial"/>
                <w:sz w:val="22"/>
                <w:szCs w:val="22"/>
                <w:lang w:val="en-GB"/>
              </w:rPr>
            </w:pPr>
            <w:proofErr w:type="spellStart"/>
            <w:r w:rsidRPr="00DC372A">
              <w:rPr>
                <w:rFonts w:ascii="Arial" w:hAnsi="Arial" w:cs="Arial"/>
                <w:sz w:val="22"/>
                <w:szCs w:val="22"/>
                <w:lang w:val="en-GB"/>
              </w:rPr>
              <w:t>Nyamangara</w:t>
            </w:r>
            <w:proofErr w:type="spellEnd"/>
            <w:r w:rsidRPr="00DC372A">
              <w:rPr>
                <w:rFonts w:ascii="Arial" w:hAnsi="Arial" w:cs="Arial"/>
                <w:sz w:val="22"/>
                <w:szCs w:val="22"/>
                <w:lang w:val="en-GB"/>
              </w:rPr>
              <w:t xml:space="preserve"> and </w:t>
            </w:r>
            <w:proofErr w:type="spellStart"/>
            <w:r w:rsidRPr="00DC372A">
              <w:rPr>
                <w:rFonts w:ascii="Arial" w:hAnsi="Arial" w:cs="Arial"/>
                <w:sz w:val="22"/>
                <w:szCs w:val="22"/>
                <w:lang w:val="en-GB"/>
              </w:rPr>
              <w:t>Nyagumbo</w:t>
            </w:r>
            <w:proofErr w:type="spellEnd"/>
            <w:r w:rsidRPr="00DC372A">
              <w:rPr>
                <w:rFonts w:ascii="Arial" w:hAnsi="Arial" w:cs="Arial"/>
                <w:sz w:val="22"/>
                <w:szCs w:val="22"/>
                <w:lang w:val="en-GB"/>
              </w:rPr>
              <w:t xml:space="preserve"> (2010)</w:t>
            </w:r>
          </w:p>
        </w:tc>
        <w:tc>
          <w:tcPr>
            <w:tcW w:w="1673" w:type="dxa"/>
            <w:shd w:val="clear" w:color="auto" w:fill="auto"/>
            <w:noWrap/>
            <w:hideMark/>
          </w:tcPr>
          <w:p w14:paraId="4DBEF949"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Zimbabwe</w:t>
            </w:r>
          </w:p>
        </w:tc>
        <w:tc>
          <w:tcPr>
            <w:tcW w:w="2063" w:type="dxa"/>
            <w:shd w:val="clear" w:color="auto" w:fill="auto"/>
            <w:noWrap/>
            <w:hideMark/>
          </w:tcPr>
          <w:p w14:paraId="326E51CB"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100</w:t>
            </w:r>
          </w:p>
        </w:tc>
      </w:tr>
      <w:tr w:rsidR="00DC372A" w:rsidRPr="00DC372A" w14:paraId="02C0782A" w14:textId="77777777" w:rsidTr="00D65EDF">
        <w:trPr>
          <w:trHeight w:val="33"/>
        </w:trPr>
        <w:tc>
          <w:tcPr>
            <w:tcW w:w="4928" w:type="dxa"/>
            <w:tcBorders>
              <w:bottom w:val="single" w:sz="4" w:space="0" w:color="auto"/>
            </w:tcBorders>
            <w:shd w:val="clear" w:color="auto" w:fill="auto"/>
            <w:hideMark/>
          </w:tcPr>
          <w:p w14:paraId="5C78F936"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nl-NL"/>
              </w:rPr>
              <w:t xml:space="preserve">Mtambanengwe et al. (2006), Mtambanengwe &amp; Mapfumo (2006), Kurwakumire et al. </w:t>
            </w:r>
            <w:r w:rsidRPr="00DC372A">
              <w:rPr>
                <w:rFonts w:ascii="Arial" w:hAnsi="Arial" w:cs="Arial"/>
                <w:sz w:val="22"/>
                <w:szCs w:val="22"/>
                <w:lang w:val="en-GB"/>
              </w:rPr>
              <w:t>(2014)</w:t>
            </w:r>
          </w:p>
        </w:tc>
        <w:tc>
          <w:tcPr>
            <w:tcW w:w="1673" w:type="dxa"/>
            <w:tcBorders>
              <w:bottom w:val="single" w:sz="4" w:space="0" w:color="auto"/>
            </w:tcBorders>
            <w:shd w:val="clear" w:color="auto" w:fill="auto"/>
            <w:noWrap/>
            <w:hideMark/>
          </w:tcPr>
          <w:p w14:paraId="27FD6A48"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Zimbabwe</w:t>
            </w:r>
          </w:p>
        </w:tc>
        <w:tc>
          <w:tcPr>
            <w:tcW w:w="2063" w:type="dxa"/>
            <w:tcBorders>
              <w:bottom w:val="single" w:sz="4" w:space="0" w:color="auto"/>
            </w:tcBorders>
            <w:shd w:val="clear" w:color="auto" w:fill="auto"/>
            <w:noWrap/>
            <w:hideMark/>
          </w:tcPr>
          <w:p w14:paraId="3FE30195" w14:textId="77777777" w:rsidR="00DC372A" w:rsidRPr="00DC372A" w:rsidRDefault="00DC372A" w:rsidP="00DC372A">
            <w:pPr>
              <w:rPr>
                <w:rFonts w:ascii="Arial" w:hAnsi="Arial" w:cs="Arial"/>
                <w:sz w:val="22"/>
                <w:szCs w:val="22"/>
                <w:lang w:val="en-GB"/>
              </w:rPr>
            </w:pPr>
            <w:r w:rsidRPr="00DC372A">
              <w:rPr>
                <w:rFonts w:ascii="Arial" w:hAnsi="Arial" w:cs="Arial"/>
                <w:sz w:val="22"/>
                <w:szCs w:val="22"/>
                <w:lang w:val="en-GB"/>
              </w:rPr>
              <w:t>120</w:t>
            </w:r>
          </w:p>
        </w:tc>
      </w:tr>
    </w:tbl>
    <w:p w14:paraId="279CF1A6" w14:textId="77777777" w:rsidR="00DC372A" w:rsidRDefault="00DC372A" w:rsidP="00DC372A">
      <w:pPr>
        <w:rPr>
          <w:rFonts w:ascii="Arial" w:hAnsi="Arial" w:cs="Arial"/>
          <w:sz w:val="22"/>
          <w:szCs w:val="22"/>
          <w:lang w:val="en-GB"/>
        </w:rPr>
        <w:sectPr w:rsidR="00DC372A" w:rsidSect="00526A3A">
          <w:pgSz w:w="12240" w:h="15840"/>
          <w:pgMar w:top="1440" w:right="1800" w:bottom="1440" w:left="1800" w:header="720" w:footer="720" w:gutter="0"/>
          <w:cols w:space="720"/>
          <w:docGrid w:linePitch="360"/>
        </w:sectPr>
      </w:pPr>
    </w:p>
    <w:p w14:paraId="52930387" w14:textId="65C2AB2B" w:rsidR="00DC372A" w:rsidRPr="00DC372A" w:rsidRDefault="00DC372A" w:rsidP="00DC372A">
      <w:pPr>
        <w:pStyle w:val="BodyText"/>
        <w:jc w:val="both"/>
        <w:rPr>
          <w:rFonts w:ascii="Arial" w:hAnsi="Arial" w:cs="Arial"/>
          <w:b/>
          <w:sz w:val="22"/>
          <w:szCs w:val="20"/>
          <w:lang w:val="en-GB"/>
        </w:rPr>
      </w:pPr>
      <w:r w:rsidRPr="00DC372A">
        <w:rPr>
          <w:rFonts w:ascii="Arial" w:hAnsi="Arial" w:cs="Arial"/>
          <w:b/>
          <w:sz w:val="22"/>
          <w:szCs w:val="20"/>
          <w:lang w:val="en-GB"/>
        </w:rPr>
        <w:lastRenderedPageBreak/>
        <w:t xml:space="preserve">Table S3 </w:t>
      </w:r>
      <w:r w:rsidRPr="00DC372A">
        <w:rPr>
          <w:rFonts w:ascii="Arial" w:eastAsia="Calibri" w:hAnsi="Arial" w:cs="Arial"/>
          <w:sz w:val="22"/>
          <w:szCs w:val="20"/>
        </w:rPr>
        <w:t>Descriptive statistics of maize yields (Mg ha</w:t>
      </w:r>
      <w:r w:rsidRPr="00DC372A">
        <w:rPr>
          <w:rFonts w:ascii="Arial" w:eastAsia="Calibri" w:hAnsi="Arial" w:cs="Arial"/>
          <w:sz w:val="22"/>
          <w:szCs w:val="20"/>
          <w:vertAlign w:val="superscript"/>
        </w:rPr>
        <w:t>-1</w:t>
      </w:r>
      <w:r w:rsidRPr="00DC372A">
        <w:rPr>
          <w:rFonts w:ascii="Arial" w:eastAsia="Calibri" w:hAnsi="Arial" w:cs="Arial"/>
          <w:sz w:val="22"/>
          <w:szCs w:val="20"/>
        </w:rPr>
        <w:t>) used in the computation of the fertilizer response and agronomic nitrogen efficiency</w:t>
      </w:r>
    </w:p>
    <w:tbl>
      <w:tblPr>
        <w:tblW w:w="13304" w:type="dxa"/>
        <w:tblInd w:w="108" w:type="dxa"/>
        <w:tblLook w:val="04A0" w:firstRow="1" w:lastRow="0" w:firstColumn="1" w:lastColumn="0" w:noHBand="0" w:noVBand="1"/>
      </w:tblPr>
      <w:tblGrid>
        <w:gridCol w:w="2272"/>
        <w:gridCol w:w="737"/>
        <w:gridCol w:w="1135"/>
        <w:gridCol w:w="1403"/>
        <w:gridCol w:w="1197"/>
        <w:gridCol w:w="1229"/>
        <w:gridCol w:w="222"/>
        <w:gridCol w:w="1135"/>
        <w:gridCol w:w="1167"/>
        <w:gridCol w:w="1197"/>
        <w:gridCol w:w="1610"/>
      </w:tblGrid>
      <w:tr w:rsidR="00DC372A" w:rsidRPr="00DC372A" w14:paraId="53D03A85" w14:textId="77777777" w:rsidTr="00D65EDF">
        <w:trPr>
          <w:trHeight w:val="600"/>
        </w:trPr>
        <w:tc>
          <w:tcPr>
            <w:tcW w:w="2272" w:type="dxa"/>
            <w:tcBorders>
              <w:top w:val="single" w:sz="4" w:space="0" w:color="auto"/>
            </w:tcBorders>
            <w:shd w:val="clear" w:color="auto" w:fill="auto"/>
            <w:vAlign w:val="center"/>
          </w:tcPr>
          <w:p w14:paraId="6CFB297B" w14:textId="77777777" w:rsidR="00DC372A" w:rsidRPr="00DC372A" w:rsidRDefault="00DC372A" w:rsidP="00D65EDF">
            <w:pP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Location</w:t>
            </w:r>
          </w:p>
        </w:tc>
        <w:tc>
          <w:tcPr>
            <w:tcW w:w="737" w:type="dxa"/>
            <w:vMerge w:val="restart"/>
            <w:tcBorders>
              <w:top w:val="single" w:sz="4" w:space="0" w:color="auto"/>
            </w:tcBorders>
            <w:shd w:val="clear" w:color="auto" w:fill="auto"/>
            <w:vAlign w:val="center"/>
          </w:tcPr>
          <w:p w14:paraId="7A7352E9"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n</w:t>
            </w:r>
          </w:p>
        </w:tc>
        <w:tc>
          <w:tcPr>
            <w:tcW w:w="4964" w:type="dxa"/>
            <w:gridSpan w:val="4"/>
            <w:tcBorders>
              <w:top w:val="single" w:sz="4" w:space="0" w:color="auto"/>
              <w:bottom w:val="single" w:sz="4" w:space="0" w:color="auto"/>
            </w:tcBorders>
            <w:shd w:val="clear" w:color="auto" w:fill="auto"/>
            <w:vAlign w:val="center"/>
          </w:tcPr>
          <w:p w14:paraId="35409EF8"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Control treatments</w:t>
            </w:r>
          </w:p>
        </w:tc>
        <w:tc>
          <w:tcPr>
            <w:tcW w:w="222" w:type="dxa"/>
            <w:tcBorders>
              <w:top w:val="single" w:sz="4" w:space="0" w:color="auto"/>
            </w:tcBorders>
          </w:tcPr>
          <w:p w14:paraId="0B1F6058" w14:textId="77777777" w:rsidR="00DC372A" w:rsidRPr="00DC372A" w:rsidRDefault="00DC372A" w:rsidP="00D65EDF">
            <w:pPr>
              <w:jc w:val="center"/>
              <w:rPr>
                <w:rFonts w:ascii="Arial" w:eastAsia="Times New Roman" w:hAnsi="Arial" w:cs="Arial"/>
                <w:color w:val="000000"/>
                <w:sz w:val="22"/>
                <w:szCs w:val="20"/>
                <w:lang w:val="en-GB"/>
              </w:rPr>
            </w:pPr>
          </w:p>
        </w:tc>
        <w:tc>
          <w:tcPr>
            <w:tcW w:w="5109" w:type="dxa"/>
            <w:gridSpan w:val="4"/>
            <w:tcBorders>
              <w:top w:val="single" w:sz="4" w:space="0" w:color="auto"/>
              <w:bottom w:val="single" w:sz="4" w:space="0" w:color="auto"/>
            </w:tcBorders>
            <w:shd w:val="clear" w:color="auto" w:fill="auto"/>
            <w:vAlign w:val="center"/>
          </w:tcPr>
          <w:p w14:paraId="4DBFD80D"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Fertilized treatments</w:t>
            </w:r>
          </w:p>
        </w:tc>
      </w:tr>
      <w:tr w:rsidR="00DC372A" w:rsidRPr="00DC372A" w14:paraId="1F3FEF87" w14:textId="77777777" w:rsidTr="00D65EDF">
        <w:trPr>
          <w:trHeight w:val="600"/>
        </w:trPr>
        <w:tc>
          <w:tcPr>
            <w:tcW w:w="2272" w:type="dxa"/>
            <w:tcBorders>
              <w:bottom w:val="single" w:sz="4" w:space="0" w:color="auto"/>
            </w:tcBorders>
            <w:shd w:val="clear" w:color="auto" w:fill="auto"/>
            <w:vAlign w:val="center"/>
            <w:hideMark/>
          </w:tcPr>
          <w:p w14:paraId="7661EB50" w14:textId="77777777" w:rsidR="00DC372A" w:rsidRPr="00DC372A" w:rsidRDefault="00DC372A" w:rsidP="00D65EDF">
            <w:pPr>
              <w:rPr>
                <w:rFonts w:ascii="Arial" w:eastAsia="Times New Roman" w:hAnsi="Arial" w:cs="Arial"/>
                <w:color w:val="000000"/>
                <w:sz w:val="22"/>
                <w:szCs w:val="20"/>
                <w:lang w:val="en-GB"/>
              </w:rPr>
            </w:pPr>
          </w:p>
        </w:tc>
        <w:tc>
          <w:tcPr>
            <w:tcW w:w="737" w:type="dxa"/>
            <w:vMerge/>
            <w:tcBorders>
              <w:bottom w:val="single" w:sz="4" w:space="0" w:color="auto"/>
            </w:tcBorders>
            <w:shd w:val="clear" w:color="auto" w:fill="auto"/>
            <w:hideMark/>
          </w:tcPr>
          <w:p w14:paraId="258D4497" w14:textId="77777777" w:rsidR="00DC372A" w:rsidRPr="00DC372A" w:rsidRDefault="00DC372A" w:rsidP="00D65EDF">
            <w:pPr>
              <w:jc w:val="center"/>
              <w:rPr>
                <w:rFonts w:ascii="Arial" w:eastAsia="Times New Roman" w:hAnsi="Arial" w:cs="Arial"/>
                <w:color w:val="000000"/>
                <w:sz w:val="22"/>
                <w:szCs w:val="20"/>
                <w:lang w:val="en-GB"/>
              </w:rPr>
            </w:pPr>
          </w:p>
        </w:tc>
        <w:tc>
          <w:tcPr>
            <w:tcW w:w="1135" w:type="dxa"/>
            <w:tcBorders>
              <w:top w:val="single" w:sz="4" w:space="0" w:color="auto"/>
              <w:bottom w:val="single" w:sz="4" w:space="0" w:color="auto"/>
            </w:tcBorders>
            <w:shd w:val="clear" w:color="auto" w:fill="auto"/>
            <w:hideMark/>
          </w:tcPr>
          <w:p w14:paraId="378D1751"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 xml:space="preserve">Average </w:t>
            </w:r>
          </w:p>
        </w:tc>
        <w:tc>
          <w:tcPr>
            <w:tcW w:w="1403" w:type="dxa"/>
            <w:tcBorders>
              <w:top w:val="single" w:sz="4" w:space="0" w:color="auto"/>
              <w:bottom w:val="single" w:sz="4" w:space="0" w:color="auto"/>
            </w:tcBorders>
            <w:shd w:val="clear" w:color="auto" w:fill="auto"/>
            <w:hideMark/>
          </w:tcPr>
          <w:p w14:paraId="3AC45CB0"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Standard deviation</w:t>
            </w:r>
          </w:p>
        </w:tc>
        <w:tc>
          <w:tcPr>
            <w:tcW w:w="1197" w:type="dxa"/>
            <w:tcBorders>
              <w:top w:val="single" w:sz="4" w:space="0" w:color="auto"/>
              <w:bottom w:val="single" w:sz="4" w:space="0" w:color="auto"/>
            </w:tcBorders>
            <w:shd w:val="clear" w:color="auto" w:fill="auto"/>
            <w:hideMark/>
          </w:tcPr>
          <w:p w14:paraId="1A2492BF"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Minimum</w:t>
            </w:r>
          </w:p>
          <w:p w14:paraId="081E75D1" w14:textId="77777777" w:rsidR="00DC372A" w:rsidRPr="00DC372A" w:rsidRDefault="00DC372A" w:rsidP="00D65EDF">
            <w:pPr>
              <w:jc w:val="center"/>
              <w:rPr>
                <w:rFonts w:ascii="Arial" w:eastAsia="Times New Roman" w:hAnsi="Arial" w:cs="Arial"/>
                <w:color w:val="000000"/>
                <w:sz w:val="22"/>
                <w:szCs w:val="20"/>
                <w:lang w:val="en-GB"/>
              </w:rPr>
            </w:pPr>
          </w:p>
        </w:tc>
        <w:tc>
          <w:tcPr>
            <w:tcW w:w="1229" w:type="dxa"/>
            <w:tcBorders>
              <w:top w:val="single" w:sz="4" w:space="0" w:color="auto"/>
              <w:bottom w:val="single" w:sz="4" w:space="0" w:color="auto"/>
            </w:tcBorders>
            <w:shd w:val="clear" w:color="auto" w:fill="auto"/>
            <w:hideMark/>
          </w:tcPr>
          <w:p w14:paraId="139A90E5"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Maximum</w:t>
            </w:r>
          </w:p>
          <w:p w14:paraId="2BB55CFC" w14:textId="77777777" w:rsidR="00DC372A" w:rsidRPr="00DC372A" w:rsidRDefault="00DC372A" w:rsidP="00D65EDF">
            <w:pPr>
              <w:jc w:val="center"/>
              <w:rPr>
                <w:rFonts w:ascii="Arial" w:eastAsia="Times New Roman" w:hAnsi="Arial" w:cs="Arial"/>
                <w:color w:val="000000"/>
                <w:sz w:val="22"/>
                <w:szCs w:val="20"/>
                <w:lang w:val="en-GB"/>
              </w:rPr>
            </w:pPr>
          </w:p>
        </w:tc>
        <w:tc>
          <w:tcPr>
            <w:tcW w:w="222" w:type="dxa"/>
          </w:tcPr>
          <w:p w14:paraId="67BD0770" w14:textId="77777777" w:rsidR="00DC372A" w:rsidRPr="00DC372A" w:rsidRDefault="00DC372A" w:rsidP="00D65EDF">
            <w:pPr>
              <w:jc w:val="center"/>
              <w:rPr>
                <w:rFonts w:ascii="Arial" w:eastAsia="Times New Roman" w:hAnsi="Arial" w:cs="Arial"/>
                <w:color w:val="000000"/>
                <w:sz w:val="22"/>
                <w:szCs w:val="20"/>
                <w:lang w:val="en-GB"/>
              </w:rPr>
            </w:pPr>
          </w:p>
        </w:tc>
        <w:tc>
          <w:tcPr>
            <w:tcW w:w="1135" w:type="dxa"/>
            <w:tcBorders>
              <w:top w:val="single" w:sz="4" w:space="0" w:color="auto"/>
              <w:bottom w:val="single" w:sz="4" w:space="0" w:color="auto"/>
            </w:tcBorders>
            <w:shd w:val="clear" w:color="auto" w:fill="auto"/>
            <w:hideMark/>
          </w:tcPr>
          <w:p w14:paraId="59D32FFF"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 xml:space="preserve">Average </w:t>
            </w:r>
          </w:p>
        </w:tc>
        <w:tc>
          <w:tcPr>
            <w:tcW w:w="1167" w:type="dxa"/>
            <w:tcBorders>
              <w:top w:val="single" w:sz="4" w:space="0" w:color="auto"/>
              <w:bottom w:val="single" w:sz="4" w:space="0" w:color="auto"/>
            </w:tcBorders>
            <w:shd w:val="clear" w:color="auto" w:fill="auto"/>
            <w:hideMark/>
          </w:tcPr>
          <w:p w14:paraId="15E54173"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Standard deviation</w:t>
            </w:r>
          </w:p>
        </w:tc>
        <w:tc>
          <w:tcPr>
            <w:tcW w:w="1197" w:type="dxa"/>
            <w:tcBorders>
              <w:top w:val="single" w:sz="4" w:space="0" w:color="auto"/>
              <w:bottom w:val="single" w:sz="4" w:space="0" w:color="auto"/>
            </w:tcBorders>
            <w:shd w:val="clear" w:color="auto" w:fill="auto"/>
            <w:hideMark/>
          </w:tcPr>
          <w:p w14:paraId="170C9D44"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Minimum</w:t>
            </w:r>
          </w:p>
          <w:p w14:paraId="59F9EDED" w14:textId="77777777" w:rsidR="00DC372A" w:rsidRPr="00DC372A" w:rsidRDefault="00DC372A" w:rsidP="00D65EDF">
            <w:pPr>
              <w:jc w:val="center"/>
              <w:rPr>
                <w:rFonts w:ascii="Arial" w:eastAsia="Times New Roman" w:hAnsi="Arial" w:cs="Arial"/>
                <w:color w:val="000000"/>
                <w:sz w:val="22"/>
                <w:szCs w:val="20"/>
                <w:lang w:val="en-GB"/>
              </w:rPr>
            </w:pPr>
          </w:p>
        </w:tc>
        <w:tc>
          <w:tcPr>
            <w:tcW w:w="1610" w:type="dxa"/>
            <w:tcBorders>
              <w:top w:val="single" w:sz="4" w:space="0" w:color="auto"/>
              <w:bottom w:val="single" w:sz="4" w:space="0" w:color="auto"/>
            </w:tcBorders>
            <w:shd w:val="clear" w:color="auto" w:fill="auto"/>
            <w:hideMark/>
          </w:tcPr>
          <w:p w14:paraId="64298E16"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Maximum</w:t>
            </w:r>
          </w:p>
          <w:p w14:paraId="293CDEE6" w14:textId="77777777" w:rsidR="00DC372A" w:rsidRPr="00DC372A" w:rsidRDefault="00DC372A" w:rsidP="00D65EDF">
            <w:pPr>
              <w:jc w:val="center"/>
              <w:rPr>
                <w:rFonts w:ascii="Arial" w:eastAsia="Times New Roman" w:hAnsi="Arial" w:cs="Arial"/>
                <w:color w:val="000000"/>
                <w:sz w:val="22"/>
                <w:szCs w:val="20"/>
                <w:lang w:val="en-GB"/>
              </w:rPr>
            </w:pPr>
          </w:p>
        </w:tc>
      </w:tr>
      <w:tr w:rsidR="00DC372A" w:rsidRPr="00DC372A" w14:paraId="001C027F" w14:textId="77777777" w:rsidTr="00D65EDF">
        <w:trPr>
          <w:trHeight w:val="300"/>
        </w:trPr>
        <w:tc>
          <w:tcPr>
            <w:tcW w:w="2272" w:type="dxa"/>
            <w:tcBorders>
              <w:top w:val="single" w:sz="4" w:space="0" w:color="auto"/>
            </w:tcBorders>
            <w:shd w:val="clear" w:color="auto" w:fill="auto"/>
            <w:noWrap/>
            <w:vAlign w:val="bottom"/>
            <w:hideMark/>
          </w:tcPr>
          <w:p w14:paraId="72D4DCF1" w14:textId="77777777" w:rsidR="00DC372A" w:rsidRPr="00DC372A" w:rsidRDefault="00DC372A" w:rsidP="00D65EDF">
            <w:pP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Kenya</w:t>
            </w:r>
          </w:p>
        </w:tc>
        <w:tc>
          <w:tcPr>
            <w:tcW w:w="737" w:type="dxa"/>
            <w:tcBorders>
              <w:top w:val="single" w:sz="4" w:space="0" w:color="auto"/>
            </w:tcBorders>
            <w:shd w:val="clear" w:color="auto" w:fill="auto"/>
            <w:noWrap/>
            <w:vAlign w:val="bottom"/>
            <w:hideMark/>
          </w:tcPr>
          <w:p w14:paraId="6B2CEDA7"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202</w:t>
            </w:r>
          </w:p>
        </w:tc>
        <w:tc>
          <w:tcPr>
            <w:tcW w:w="1135" w:type="dxa"/>
            <w:tcBorders>
              <w:top w:val="single" w:sz="4" w:space="0" w:color="auto"/>
            </w:tcBorders>
            <w:shd w:val="clear" w:color="auto" w:fill="auto"/>
            <w:noWrap/>
            <w:vAlign w:val="bottom"/>
            <w:hideMark/>
          </w:tcPr>
          <w:p w14:paraId="35A61349"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2.3</w:t>
            </w:r>
          </w:p>
        </w:tc>
        <w:tc>
          <w:tcPr>
            <w:tcW w:w="1403" w:type="dxa"/>
            <w:tcBorders>
              <w:top w:val="single" w:sz="4" w:space="0" w:color="auto"/>
            </w:tcBorders>
            <w:shd w:val="clear" w:color="auto" w:fill="auto"/>
            <w:noWrap/>
            <w:vAlign w:val="bottom"/>
            <w:hideMark/>
          </w:tcPr>
          <w:p w14:paraId="3F3E957C"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1.6</w:t>
            </w:r>
          </w:p>
        </w:tc>
        <w:tc>
          <w:tcPr>
            <w:tcW w:w="1197" w:type="dxa"/>
            <w:tcBorders>
              <w:top w:val="single" w:sz="4" w:space="0" w:color="auto"/>
            </w:tcBorders>
            <w:shd w:val="clear" w:color="auto" w:fill="auto"/>
            <w:noWrap/>
            <w:vAlign w:val="bottom"/>
            <w:hideMark/>
          </w:tcPr>
          <w:p w14:paraId="5EF99834"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0.3</w:t>
            </w:r>
          </w:p>
        </w:tc>
        <w:tc>
          <w:tcPr>
            <w:tcW w:w="1229" w:type="dxa"/>
            <w:tcBorders>
              <w:top w:val="single" w:sz="4" w:space="0" w:color="auto"/>
            </w:tcBorders>
            <w:shd w:val="clear" w:color="auto" w:fill="auto"/>
            <w:noWrap/>
            <w:vAlign w:val="bottom"/>
            <w:hideMark/>
          </w:tcPr>
          <w:p w14:paraId="2850DAC9"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7.6</w:t>
            </w:r>
          </w:p>
        </w:tc>
        <w:tc>
          <w:tcPr>
            <w:tcW w:w="222" w:type="dxa"/>
          </w:tcPr>
          <w:p w14:paraId="40E606F8" w14:textId="77777777" w:rsidR="00DC372A" w:rsidRPr="00DC372A" w:rsidRDefault="00DC372A" w:rsidP="00D65EDF">
            <w:pPr>
              <w:jc w:val="center"/>
              <w:rPr>
                <w:rFonts w:ascii="Arial" w:eastAsia="Times New Roman" w:hAnsi="Arial" w:cs="Arial"/>
                <w:color w:val="000000"/>
                <w:sz w:val="22"/>
                <w:szCs w:val="20"/>
                <w:lang w:val="en-GB"/>
              </w:rPr>
            </w:pPr>
          </w:p>
        </w:tc>
        <w:tc>
          <w:tcPr>
            <w:tcW w:w="1135" w:type="dxa"/>
            <w:tcBorders>
              <w:top w:val="single" w:sz="4" w:space="0" w:color="auto"/>
            </w:tcBorders>
            <w:shd w:val="clear" w:color="auto" w:fill="auto"/>
            <w:noWrap/>
            <w:vAlign w:val="bottom"/>
            <w:hideMark/>
          </w:tcPr>
          <w:p w14:paraId="53A6298A"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4.4</w:t>
            </w:r>
          </w:p>
        </w:tc>
        <w:tc>
          <w:tcPr>
            <w:tcW w:w="1167" w:type="dxa"/>
            <w:tcBorders>
              <w:top w:val="single" w:sz="4" w:space="0" w:color="auto"/>
            </w:tcBorders>
            <w:shd w:val="clear" w:color="auto" w:fill="auto"/>
            <w:noWrap/>
            <w:vAlign w:val="bottom"/>
            <w:hideMark/>
          </w:tcPr>
          <w:p w14:paraId="28947DFB"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2.1</w:t>
            </w:r>
          </w:p>
        </w:tc>
        <w:tc>
          <w:tcPr>
            <w:tcW w:w="1197" w:type="dxa"/>
            <w:tcBorders>
              <w:top w:val="single" w:sz="4" w:space="0" w:color="auto"/>
            </w:tcBorders>
            <w:shd w:val="clear" w:color="auto" w:fill="auto"/>
            <w:noWrap/>
            <w:vAlign w:val="bottom"/>
            <w:hideMark/>
          </w:tcPr>
          <w:p w14:paraId="63B1E0C5"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1.0</w:t>
            </w:r>
          </w:p>
        </w:tc>
        <w:tc>
          <w:tcPr>
            <w:tcW w:w="1610" w:type="dxa"/>
            <w:tcBorders>
              <w:top w:val="single" w:sz="4" w:space="0" w:color="auto"/>
            </w:tcBorders>
            <w:shd w:val="clear" w:color="auto" w:fill="auto"/>
            <w:noWrap/>
            <w:vAlign w:val="bottom"/>
            <w:hideMark/>
          </w:tcPr>
          <w:p w14:paraId="3A08D68F"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11.8</w:t>
            </w:r>
          </w:p>
        </w:tc>
      </w:tr>
      <w:tr w:rsidR="00DC372A" w:rsidRPr="00DC372A" w14:paraId="23076B03" w14:textId="77777777" w:rsidTr="00D65EDF">
        <w:trPr>
          <w:trHeight w:val="300"/>
        </w:trPr>
        <w:tc>
          <w:tcPr>
            <w:tcW w:w="2272" w:type="dxa"/>
            <w:tcBorders>
              <w:bottom w:val="single" w:sz="4" w:space="0" w:color="auto"/>
            </w:tcBorders>
            <w:shd w:val="clear" w:color="auto" w:fill="auto"/>
            <w:noWrap/>
            <w:vAlign w:val="bottom"/>
            <w:hideMark/>
          </w:tcPr>
          <w:p w14:paraId="4D986DBF" w14:textId="77777777" w:rsidR="00DC372A" w:rsidRPr="00DC372A" w:rsidRDefault="00DC372A" w:rsidP="00D65EDF">
            <w:pP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Sub-Saharan Africa</w:t>
            </w:r>
          </w:p>
        </w:tc>
        <w:tc>
          <w:tcPr>
            <w:tcW w:w="737" w:type="dxa"/>
            <w:tcBorders>
              <w:bottom w:val="single" w:sz="4" w:space="0" w:color="auto"/>
            </w:tcBorders>
            <w:shd w:val="clear" w:color="auto" w:fill="auto"/>
            <w:noWrap/>
            <w:vAlign w:val="bottom"/>
            <w:hideMark/>
          </w:tcPr>
          <w:p w14:paraId="6BB70749"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255</w:t>
            </w:r>
          </w:p>
        </w:tc>
        <w:tc>
          <w:tcPr>
            <w:tcW w:w="1135" w:type="dxa"/>
            <w:tcBorders>
              <w:bottom w:val="single" w:sz="4" w:space="0" w:color="auto"/>
            </w:tcBorders>
            <w:shd w:val="clear" w:color="auto" w:fill="auto"/>
            <w:noWrap/>
            <w:vAlign w:val="bottom"/>
            <w:hideMark/>
          </w:tcPr>
          <w:p w14:paraId="679F6E02"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1.8</w:t>
            </w:r>
          </w:p>
        </w:tc>
        <w:tc>
          <w:tcPr>
            <w:tcW w:w="1403" w:type="dxa"/>
            <w:tcBorders>
              <w:bottom w:val="single" w:sz="4" w:space="0" w:color="auto"/>
            </w:tcBorders>
            <w:shd w:val="clear" w:color="auto" w:fill="auto"/>
            <w:noWrap/>
            <w:vAlign w:val="bottom"/>
            <w:hideMark/>
          </w:tcPr>
          <w:p w14:paraId="6A4C318B"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1.2</w:t>
            </w:r>
          </w:p>
        </w:tc>
        <w:tc>
          <w:tcPr>
            <w:tcW w:w="1197" w:type="dxa"/>
            <w:tcBorders>
              <w:bottom w:val="single" w:sz="4" w:space="0" w:color="auto"/>
            </w:tcBorders>
            <w:shd w:val="clear" w:color="auto" w:fill="auto"/>
            <w:noWrap/>
            <w:vAlign w:val="bottom"/>
            <w:hideMark/>
          </w:tcPr>
          <w:p w14:paraId="08159424"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0.1</w:t>
            </w:r>
          </w:p>
        </w:tc>
        <w:tc>
          <w:tcPr>
            <w:tcW w:w="1229" w:type="dxa"/>
            <w:tcBorders>
              <w:bottom w:val="single" w:sz="4" w:space="0" w:color="auto"/>
            </w:tcBorders>
            <w:shd w:val="clear" w:color="auto" w:fill="auto"/>
            <w:noWrap/>
            <w:vAlign w:val="bottom"/>
            <w:hideMark/>
          </w:tcPr>
          <w:p w14:paraId="3EE0D91C"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6.9</w:t>
            </w:r>
          </w:p>
        </w:tc>
        <w:tc>
          <w:tcPr>
            <w:tcW w:w="222" w:type="dxa"/>
            <w:tcBorders>
              <w:bottom w:val="single" w:sz="4" w:space="0" w:color="auto"/>
            </w:tcBorders>
          </w:tcPr>
          <w:p w14:paraId="52F5CB35" w14:textId="77777777" w:rsidR="00DC372A" w:rsidRPr="00DC372A" w:rsidRDefault="00DC372A" w:rsidP="00D65EDF">
            <w:pPr>
              <w:jc w:val="center"/>
              <w:rPr>
                <w:rFonts w:ascii="Arial" w:eastAsia="Times New Roman" w:hAnsi="Arial" w:cs="Arial"/>
                <w:color w:val="000000"/>
                <w:sz w:val="22"/>
                <w:szCs w:val="20"/>
                <w:lang w:val="en-GB"/>
              </w:rPr>
            </w:pPr>
          </w:p>
        </w:tc>
        <w:tc>
          <w:tcPr>
            <w:tcW w:w="1135" w:type="dxa"/>
            <w:tcBorders>
              <w:bottom w:val="single" w:sz="4" w:space="0" w:color="auto"/>
            </w:tcBorders>
            <w:shd w:val="clear" w:color="auto" w:fill="auto"/>
            <w:noWrap/>
            <w:vAlign w:val="bottom"/>
            <w:hideMark/>
          </w:tcPr>
          <w:p w14:paraId="3A818765"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2.9</w:t>
            </w:r>
          </w:p>
        </w:tc>
        <w:tc>
          <w:tcPr>
            <w:tcW w:w="1167" w:type="dxa"/>
            <w:tcBorders>
              <w:bottom w:val="single" w:sz="4" w:space="0" w:color="auto"/>
            </w:tcBorders>
            <w:shd w:val="clear" w:color="auto" w:fill="auto"/>
            <w:noWrap/>
            <w:vAlign w:val="bottom"/>
            <w:hideMark/>
          </w:tcPr>
          <w:p w14:paraId="1634110D"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1.5</w:t>
            </w:r>
          </w:p>
        </w:tc>
        <w:tc>
          <w:tcPr>
            <w:tcW w:w="1197" w:type="dxa"/>
            <w:tcBorders>
              <w:bottom w:val="single" w:sz="4" w:space="0" w:color="auto"/>
            </w:tcBorders>
            <w:shd w:val="clear" w:color="auto" w:fill="auto"/>
            <w:noWrap/>
            <w:vAlign w:val="bottom"/>
            <w:hideMark/>
          </w:tcPr>
          <w:p w14:paraId="667ECDA7"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0.3</w:t>
            </w:r>
          </w:p>
        </w:tc>
        <w:tc>
          <w:tcPr>
            <w:tcW w:w="1610" w:type="dxa"/>
            <w:tcBorders>
              <w:bottom w:val="single" w:sz="4" w:space="0" w:color="auto"/>
            </w:tcBorders>
            <w:shd w:val="clear" w:color="auto" w:fill="auto"/>
            <w:noWrap/>
            <w:vAlign w:val="bottom"/>
            <w:hideMark/>
          </w:tcPr>
          <w:p w14:paraId="29A466C5" w14:textId="77777777" w:rsidR="00DC372A" w:rsidRPr="00DC372A" w:rsidRDefault="00DC372A" w:rsidP="00D65EDF">
            <w:pPr>
              <w:jc w:val="center"/>
              <w:rPr>
                <w:rFonts w:ascii="Arial" w:eastAsia="Times New Roman" w:hAnsi="Arial" w:cs="Arial"/>
                <w:color w:val="000000"/>
                <w:sz w:val="22"/>
                <w:szCs w:val="20"/>
                <w:lang w:val="en-GB"/>
              </w:rPr>
            </w:pPr>
            <w:r w:rsidRPr="00DC372A">
              <w:rPr>
                <w:rFonts w:ascii="Arial" w:eastAsia="Times New Roman" w:hAnsi="Arial" w:cs="Arial"/>
                <w:color w:val="000000"/>
                <w:sz w:val="22"/>
                <w:szCs w:val="20"/>
                <w:lang w:val="en-GB"/>
              </w:rPr>
              <w:t>8.3</w:t>
            </w:r>
          </w:p>
        </w:tc>
      </w:tr>
    </w:tbl>
    <w:p w14:paraId="6EA10497" w14:textId="77777777" w:rsidR="00DC372A" w:rsidRPr="00DC372A" w:rsidRDefault="00DC372A" w:rsidP="00DC372A">
      <w:pPr>
        <w:pStyle w:val="BodyText"/>
        <w:jc w:val="both"/>
        <w:rPr>
          <w:rFonts w:ascii="Arial" w:hAnsi="Arial" w:cs="Arial"/>
          <w:sz w:val="22"/>
          <w:szCs w:val="20"/>
          <w:lang w:val="en-GB"/>
        </w:rPr>
      </w:pPr>
      <w:r w:rsidRPr="00DC372A">
        <w:rPr>
          <w:rFonts w:ascii="Arial" w:hAnsi="Arial" w:cs="Arial"/>
          <w:sz w:val="22"/>
          <w:szCs w:val="20"/>
          <w:lang w:val="en-GB"/>
        </w:rPr>
        <w:t>n= number of observations (paired control and fertilizer application treatment)</w:t>
      </w:r>
    </w:p>
    <w:sectPr w:rsidR="00DC372A" w:rsidRPr="00DC372A" w:rsidSect="00DC372A">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F91"/>
    <w:rsid w:val="00271777"/>
    <w:rsid w:val="00526A3A"/>
    <w:rsid w:val="00587DF0"/>
    <w:rsid w:val="00887F53"/>
    <w:rsid w:val="0089481B"/>
    <w:rsid w:val="008C7647"/>
    <w:rsid w:val="009E788E"/>
    <w:rsid w:val="00D65EDF"/>
    <w:rsid w:val="00DC372A"/>
    <w:rsid w:val="00EB4F91"/>
    <w:rsid w:val="00F12E81"/>
    <w:rsid w:val="00F712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8B0B55B"/>
  <w14:defaultImageDpi w14:val="300"/>
  <w15:docId w15:val="{13215935-16F7-4F7E-9C8C-A5418587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C372A"/>
    <w:pPr>
      <w:spacing w:after="120"/>
    </w:pPr>
  </w:style>
  <w:style w:type="character" w:customStyle="1" w:styleId="BodyTextChar">
    <w:name w:val="Body Text Char"/>
    <w:basedOn w:val="DefaultParagraphFont"/>
    <w:link w:val="BodyText"/>
    <w:rsid w:val="00DC3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36159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1145</Words>
  <Characters>6531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dc:creator>
  <cp:keywords/>
  <dc:description/>
  <cp:lastModifiedBy>Stephen Ichami</cp:lastModifiedBy>
  <cp:revision>2</cp:revision>
  <dcterms:created xsi:type="dcterms:W3CDTF">2018-10-12T08:49:00Z</dcterms:created>
  <dcterms:modified xsi:type="dcterms:W3CDTF">2018-10-12T08:49:00Z</dcterms:modified>
</cp:coreProperties>
</file>