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3F967" w14:textId="63E3B238" w:rsidR="000E70F7" w:rsidRPr="005751BA" w:rsidRDefault="000E70F7" w:rsidP="000E70F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51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MATERIALS</w:t>
      </w:r>
    </w:p>
    <w:p w14:paraId="00B3CDC5" w14:textId="5EE2A349" w:rsidR="000E70F7" w:rsidRPr="005751BA" w:rsidRDefault="000E70F7" w:rsidP="000E70F7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0" w:name="_Ref157090130"/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 </w:t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Table_S \* ARABIC </w:instrText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751B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Pr="005751B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fldChar w:fldCharType="end"/>
      </w:r>
      <w:bookmarkEnd w:id="0"/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Nitrogen recovery efficiency and agronomic efficiency from the wheat site</w:t>
      </w:r>
    </w:p>
    <w:tbl>
      <w:tblPr>
        <w:tblW w:w="10227" w:type="dxa"/>
        <w:tblLook w:val="04A0" w:firstRow="1" w:lastRow="0" w:firstColumn="1" w:lastColumn="0" w:noHBand="0" w:noVBand="1"/>
      </w:tblPr>
      <w:tblGrid>
        <w:gridCol w:w="2708"/>
        <w:gridCol w:w="1807"/>
        <w:gridCol w:w="1968"/>
        <w:gridCol w:w="1818"/>
        <w:gridCol w:w="1926"/>
      </w:tblGrid>
      <w:tr w:rsidR="005751BA" w:rsidRPr="005751BA" w14:paraId="2D7C210F" w14:textId="77777777" w:rsidTr="007763F3">
        <w:trPr>
          <w:trHeight w:val="588"/>
        </w:trPr>
        <w:tc>
          <w:tcPr>
            <w:tcW w:w="2708" w:type="dxa"/>
          </w:tcPr>
          <w:p w14:paraId="0CE9C0E2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807" w:type="dxa"/>
          </w:tcPr>
          <w:p w14:paraId="7E99480F" w14:textId="3C551E1F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NREt</w:t>
            </w:r>
            <w:r w:rsidR="00F95FF5"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¶</w:t>
            </w: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(soft dough)</w:t>
            </w:r>
          </w:p>
        </w:tc>
        <w:tc>
          <w:tcPr>
            <w:tcW w:w="1968" w:type="dxa"/>
          </w:tcPr>
          <w:p w14:paraId="596E685D" w14:textId="30EE3C83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NREt (harvest)</w:t>
            </w:r>
          </w:p>
        </w:tc>
        <w:tc>
          <w:tcPr>
            <w:tcW w:w="1818" w:type="dxa"/>
          </w:tcPr>
          <w:p w14:paraId="7BA69238" w14:textId="2806156F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NREu</w:t>
            </w:r>
            <w:r w:rsidR="00F95FF5"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</w:t>
            </w: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04477C3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(soft dough)</w:t>
            </w:r>
          </w:p>
        </w:tc>
        <w:tc>
          <w:tcPr>
            <w:tcW w:w="1926" w:type="dxa"/>
          </w:tcPr>
          <w:p w14:paraId="1DB352C7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NREu </w:t>
            </w:r>
          </w:p>
          <w:p w14:paraId="037B5518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(harvest)</w:t>
            </w:r>
          </w:p>
        </w:tc>
      </w:tr>
      <w:tr w:rsidR="005751BA" w:rsidRPr="005751BA" w14:paraId="7184791B" w14:textId="77777777" w:rsidTr="007763F3">
        <w:trPr>
          <w:trHeight w:val="302"/>
        </w:trPr>
        <w:tc>
          <w:tcPr>
            <w:tcW w:w="2708" w:type="dxa"/>
          </w:tcPr>
          <w:p w14:paraId="0E0CFDCA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1807" w:type="dxa"/>
          </w:tcPr>
          <w:p w14:paraId="2370F0D9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0.790</w:t>
            </w:r>
          </w:p>
        </w:tc>
        <w:tc>
          <w:tcPr>
            <w:tcW w:w="1968" w:type="dxa"/>
          </w:tcPr>
          <w:p w14:paraId="3ED46CBB" w14:textId="6F72B99D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0.844</w:t>
            </w:r>
          </w:p>
        </w:tc>
        <w:tc>
          <w:tcPr>
            <w:tcW w:w="1818" w:type="dxa"/>
          </w:tcPr>
          <w:p w14:paraId="765C08BD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0.738</w:t>
            </w:r>
          </w:p>
        </w:tc>
        <w:tc>
          <w:tcPr>
            <w:tcW w:w="1926" w:type="dxa"/>
          </w:tcPr>
          <w:p w14:paraId="43C82D73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0.206</w:t>
            </w:r>
          </w:p>
        </w:tc>
      </w:tr>
      <w:tr w:rsidR="005751BA" w:rsidRPr="005751BA" w14:paraId="56C3F678" w14:textId="77777777" w:rsidTr="007763F3">
        <w:trPr>
          <w:trHeight w:val="302"/>
        </w:trPr>
        <w:tc>
          <w:tcPr>
            <w:tcW w:w="2708" w:type="dxa"/>
          </w:tcPr>
          <w:p w14:paraId="0226E2F8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Rate</w:t>
            </w:r>
          </w:p>
        </w:tc>
        <w:tc>
          <w:tcPr>
            <w:tcW w:w="1807" w:type="dxa"/>
          </w:tcPr>
          <w:p w14:paraId="28DDF5C6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0.853</w:t>
            </w:r>
          </w:p>
        </w:tc>
        <w:tc>
          <w:tcPr>
            <w:tcW w:w="1968" w:type="dxa"/>
          </w:tcPr>
          <w:p w14:paraId="662A70D1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 *</w:t>
            </w:r>
          </w:p>
        </w:tc>
        <w:tc>
          <w:tcPr>
            <w:tcW w:w="1818" w:type="dxa"/>
          </w:tcPr>
          <w:p w14:paraId="0536E223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0.846</w:t>
            </w:r>
          </w:p>
        </w:tc>
        <w:tc>
          <w:tcPr>
            <w:tcW w:w="1926" w:type="dxa"/>
          </w:tcPr>
          <w:p w14:paraId="258E14E2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0.294</w:t>
            </w:r>
          </w:p>
        </w:tc>
      </w:tr>
      <w:tr w:rsidR="005751BA" w:rsidRPr="005751BA" w14:paraId="38F4A795" w14:textId="77777777" w:rsidTr="007763F3">
        <w:trPr>
          <w:trHeight w:val="284"/>
        </w:trPr>
        <w:tc>
          <w:tcPr>
            <w:tcW w:w="2708" w:type="dxa"/>
          </w:tcPr>
          <w:p w14:paraId="36D347AA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Treatment:rate</w:t>
            </w:r>
          </w:p>
        </w:tc>
        <w:tc>
          <w:tcPr>
            <w:tcW w:w="1807" w:type="dxa"/>
          </w:tcPr>
          <w:p w14:paraId="62711814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0.943</w:t>
            </w:r>
          </w:p>
        </w:tc>
        <w:tc>
          <w:tcPr>
            <w:tcW w:w="1968" w:type="dxa"/>
          </w:tcPr>
          <w:p w14:paraId="27B59082" w14:textId="33774B04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0.501</w:t>
            </w:r>
          </w:p>
        </w:tc>
        <w:tc>
          <w:tcPr>
            <w:tcW w:w="1818" w:type="dxa"/>
          </w:tcPr>
          <w:p w14:paraId="7B758B83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0.935</w:t>
            </w:r>
          </w:p>
        </w:tc>
        <w:tc>
          <w:tcPr>
            <w:tcW w:w="1926" w:type="dxa"/>
          </w:tcPr>
          <w:p w14:paraId="67761AF2" w14:textId="77777777" w:rsidR="000E70F7" w:rsidRPr="005751BA" w:rsidRDefault="000E70F7" w:rsidP="007763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0.142</w:t>
            </w:r>
          </w:p>
        </w:tc>
      </w:tr>
    </w:tbl>
    <w:p w14:paraId="1CCDC7A9" w14:textId="7AA786A8" w:rsidR="000E70F7" w:rsidRPr="005751BA" w:rsidRDefault="00F95FF5" w:rsidP="000E70F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¶NRE</w:t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t</w:t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, Nitrogen recovery efficiency of total N inputs.</w:t>
      </w:r>
    </w:p>
    <w:p w14:paraId="27512035" w14:textId="7C70D810" w:rsidR="00F95FF5" w:rsidRPr="005751BA" w:rsidRDefault="00F95FF5" w:rsidP="000E70F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§NRE</w:t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u</w:t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, Nitrogen recovery efficiency of urea.</w:t>
      </w:r>
    </w:p>
    <w:p w14:paraId="1D7171A4" w14:textId="1CA0D650" w:rsidR="000E70F7" w:rsidRPr="005751BA" w:rsidRDefault="000E70F7" w:rsidP="000E70F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*effect only in trt=no compost, due to the combination 168+112 having higher kgN/ha. 0+0 and 168+112 have similar %N, this is due to 168+112 having higher straw yield.</w:t>
      </w:r>
    </w:p>
    <w:p w14:paraId="242172DA" w14:textId="199817A0" w:rsidR="000E70F7" w:rsidRPr="005751BA" w:rsidRDefault="000E70F7" w:rsidP="000E70F7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8D9336" w14:textId="5CFCEDDC" w:rsidR="000E70F7" w:rsidRPr="005751BA" w:rsidRDefault="00F95FF5" w:rsidP="000E70F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2" w:name="_Ref167370169"/>
      <w:r w:rsidRPr="005751B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74986DF" wp14:editId="0C5547E2">
            <wp:extent cx="5847715" cy="5847715"/>
            <wp:effectExtent l="0" t="0" r="635" b="0"/>
            <wp:docPr id="21212617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584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0F7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 </w:t>
      </w:r>
      <w:r w:rsidR="000E70F7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0E70F7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Figure_S \* ARABIC </w:instrText>
      </w:r>
      <w:r w:rsidR="000E70F7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0E70F7" w:rsidRPr="005751B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="000E70F7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2"/>
      <w:r w:rsidR="005C60C2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70F7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Relationship between Normalized Difference Red Edge Index (NDRE) and atLEAF chlorophyll index at three dates </w:t>
      </w:r>
      <w:r w:rsidR="000348B3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triticale site, </w:t>
      </w:r>
      <w:r w:rsidR="000E70F7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as described by linear regression models.</w:t>
      </w:r>
    </w:p>
    <w:p w14:paraId="055554CA" w14:textId="28594BAB" w:rsidR="000E70F7" w:rsidRPr="005751BA" w:rsidRDefault="00B22C05" w:rsidP="000E70F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1BA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42BC17" wp14:editId="41968044">
                <wp:simplePos x="0" y="0"/>
                <wp:positionH relativeFrom="column">
                  <wp:posOffset>0</wp:posOffset>
                </wp:positionH>
                <wp:positionV relativeFrom="paragraph">
                  <wp:posOffset>-60385</wp:posOffset>
                </wp:positionV>
                <wp:extent cx="47529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580A7" w14:textId="4671D8E5" w:rsidR="00B22C05" w:rsidRPr="00B22C05" w:rsidRDefault="00B22C05" w:rsidP="00B22C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2C05"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B22C05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B22C05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B22C05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B22C05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B22C05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B22C05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Pr="00B22C05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42BC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.75pt;width:374.25pt;height:11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" filled="f" stroked="f">
                <v:textbox style="mso-fit-shape-to-text:t">
                  <w:txbxContent>
                    <w:p w14:paraId="719580A7" w14:textId="4671D8E5" w:rsidR="00B22C05" w:rsidRPr="00B22C05" w:rsidRDefault="00B22C05" w:rsidP="00B22C05">
                      <w:pPr>
                        <w:rPr>
                          <w:b/>
                          <w:bCs/>
                        </w:rPr>
                      </w:pPr>
                      <w:r w:rsidRPr="00B22C05">
                        <w:rPr>
                          <w:b/>
                          <w:bCs/>
                        </w:rPr>
                        <w:t>a</w:t>
                      </w:r>
                      <w:r w:rsidRPr="00B22C05">
                        <w:rPr>
                          <w:b/>
                          <w:bCs/>
                        </w:rPr>
                        <w:tab/>
                      </w:r>
                      <w:r w:rsidRPr="00B22C05">
                        <w:rPr>
                          <w:b/>
                          <w:bCs/>
                        </w:rPr>
                        <w:tab/>
                      </w:r>
                      <w:r w:rsidRPr="00B22C05">
                        <w:rPr>
                          <w:b/>
                          <w:bCs/>
                        </w:rPr>
                        <w:tab/>
                      </w:r>
                      <w:r w:rsidRPr="00B22C05">
                        <w:rPr>
                          <w:b/>
                          <w:bCs/>
                        </w:rPr>
                        <w:tab/>
                      </w:r>
                      <w:r w:rsidRPr="00B22C05">
                        <w:rPr>
                          <w:b/>
                          <w:bCs/>
                        </w:rPr>
                        <w:tab/>
                      </w:r>
                      <w:r w:rsidRPr="00B22C05"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 xml:space="preserve">       </w:t>
                      </w:r>
                      <w:r w:rsidRPr="00B22C05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E70F7" w:rsidRPr="005751B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AD7F41B" wp14:editId="39BC70C6">
            <wp:extent cx="2971800" cy="2971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201D" w:rsidRPr="005751B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A5540C0" wp14:editId="55171C77">
            <wp:extent cx="2971800" cy="2971800"/>
            <wp:effectExtent l="0" t="0" r="0" b="0"/>
            <wp:docPr id="19660995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E233" w14:textId="18A85662" w:rsidR="009A089A" w:rsidRPr="005751BA" w:rsidRDefault="000E70F7" w:rsidP="009A089A">
      <w:pPr>
        <w:rPr>
          <w:color w:val="000000" w:themeColor="text1"/>
        </w:rPr>
      </w:pPr>
      <w:bookmarkStart w:id="3" w:name="_Ref175645057"/>
      <w:bookmarkStart w:id="4" w:name="_Ref175645050"/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 w:rsidR="00E83BE1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bookmarkEnd w:id="3"/>
      <w:r w:rsidR="005C60C2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effect of organic amendment at different nitrogen rates on Sufficiency-Index measured at stem elongation (a) at the triticale site (b) at the wheat site.</w:t>
      </w:r>
      <w:bookmarkEnd w:id="4"/>
      <w:r w:rsidR="00B53081"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3937C6C" w14:textId="522ED442" w:rsidR="005C60C2" w:rsidRPr="005751BA" w:rsidRDefault="00807FC6" w:rsidP="000E70F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1BA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5FE6CB5F" wp14:editId="12749B8F">
            <wp:extent cx="5943600" cy="4295775"/>
            <wp:effectExtent l="0" t="0" r="0" b="0"/>
            <wp:docPr id="692850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52FD7" w14:textId="48CA63F7" w:rsidR="005C60C2" w:rsidRPr="005751BA" w:rsidRDefault="005C60C2" w:rsidP="005C60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1BA">
        <w:rPr>
          <w:rFonts w:ascii="Times New Roman" w:hAnsi="Times New Roman" w:cs="Times New Roman"/>
          <w:color w:val="000000" w:themeColor="text1"/>
          <w:sz w:val="24"/>
          <w:szCs w:val="24"/>
        </w:rPr>
        <w:t>Figure S 3. Relationship between Nitrogen recovery efficiency of total nitrogen (NREt) of total above ground biomass at grain harvest and Sufficiency-Index at the triticale site, as described by linear regression models.</w:t>
      </w:r>
    </w:p>
    <w:sectPr w:rsidR="005C60C2" w:rsidRPr="005751BA" w:rsidSect="00F142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5889E" w14:textId="77777777" w:rsidR="004929A7" w:rsidRDefault="004929A7">
      <w:pPr>
        <w:spacing w:after="0" w:line="240" w:lineRule="auto"/>
      </w:pPr>
      <w:r>
        <w:separator/>
      </w:r>
    </w:p>
  </w:endnote>
  <w:endnote w:type="continuationSeparator" w:id="0">
    <w:p w14:paraId="2AD3B0DE" w14:textId="77777777" w:rsidR="004929A7" w:rsidRDefault="0049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CECE4" w14:textId="77777777" w:rsidR="009872E0" w:rsidRPr="00E60724" w:rsidRDefault="000E70F7" w:rsidP="00E60724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B3515" w14:textId="77777777" w:rsidR="009872E0" w:rsidRPr="00E60724" w:rsidRDefault="009872E0" w:rsidP="00E60724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BDA51" w14:textId="77777777" w:rsidR="009872E0" w:rsidRPr="00E60724" w:rsidRDefault="000E70F7" w:rsidP="00E60724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407FE" w14:textId="77777777" w:rsidR="004929A7" w:rsidRDefault="004929A7">
      <w:pPr>
        <w:spacing w:after="0" w:line="240" w:lineRule="auto"/>
      </w:pPr>
      <w:r>
        <w:separator/>
      </w:r>
    </w:p>
  </w:footnote>
  <w:footnote w:type="continuationSeparator" w:id="0">
    <w:p w14:paraId="79220122" w14:textId="77777777" w:rsidR="004929A7" w:rsidRDefault="0049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F9886" w14:textId="77777777" w:rsidR="009872E0" w:rsidRPr="00E60724" w:rsidRDefault="000E70F7" w:rsidP="00E60724">
    <w:pPr>
      <w:jc w:val="center"/>
    </w:pPr>
    <w:r w:rsidRPr="00E60724">
      <w:t>Publisher: AGRONOMY; Journal: AGROJNL:Agronomy Journal; Copyright: Will notify...</w:t>
    </w:r>
  </w:p>
  <w:p w14:paraId="1DCB2AB8" w14:textId="77777777" w:rsidR="009872E0" w:rsidRPr="00E60724" w:rsidRDefault="000E70F7" w:rsidP="00E60724">
    <w:pPr>
      <w:jc w:val="center"/>
    </w:pPr>
    <w:r w:rsidRPr="00E60724">
      <w:t>Volume: Will notify...; Issue: Will notify...; Manuscript: aj-2017-08-0123-a; DOI: ; PII: &lt;txtPII&gt;</w:t>
    </w:r>
  </w:p>
  <w:p w14:paraId="163286C0" w14:textId="77777777" w:rsidR="009872E0" w:rsidRPr="00E60724" w:rsidRDefault="000E70F7" w:rsidP="00E60724">
    <w:pPr>
      <w:jc w:val="center"/>
    </w:pPr>
    <w:r w:rsidRPr="00E60724">
      <w:t>TOC Head: ; Section Head: ; Article Type: ARTICLE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D6F8D" w14:textId="77777777" w:rsidR="009872E0" w:rsidRPr="00E60724" w:rsidRDefault="009872E0" w:rsidP="00E60724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14021" w14:textId="77777777" w:rsidR="009872E0" w:rsidRPr="00E60724" w:rsidRDefault="000E70F7" w:rsidP="00E60724">
    <w:pPr>
      <w:jc w:val="center"/>
    </w:pPr>
    <w:r w:rsidRPr="00E60724">
      <w:t>Publisher: AGRONOMY; Journal: AGROJNL:Agronomy Journal; Copyright: Will notify...</w:t>
    </w:r>
  </w:p>
  <w:p w14:paraId="73061EEE" w14:textId="77777777" w:rsidR="009872E0" w:rsidRPr="00E60724" w:rsidRDefault="000E70F7" w:rsidP="00E60724">
    <w:pPr>
      <w:jc w:val="center"/>
    </w:pPr>
    <w:r w:rsidRPr="00E60724">
      <w:t>Volume: Will notify...; Issue: Will notify...; Manuscript: aj-2017-08-0123-a; DOI: ; PII: &lt;txtPII&gt;</w:t>
    </w:r>
  </w:p>
  <w:p w14:paraId="4CDD94B5" w14:textId="77777777" w:rsidR="009872E0" w:rsidRPr="00E60724" w:rsidRDefault="000E70F7" w:rsidP="00E60724">
    <w:pPr>
      <w:jc w:val="center"/>
    </w:pPr>
    <w:r w:rsidRPr="00E60724">
      <w:t>TOC Head: ; Section Head: ; Article Type: ARTICLE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F7"/>
    <w:rsid w:val="000348B3"/>
    <w:rsid w:val="00070DE2"/>
    <w:rsid w:val="000E530F"/>
    <w:rsid w:val="000E70F7"/>
    <w:rsid w:val="0010114C"/>
    <w:rsid w:val="00176077"/>
    <w:rsid w:val="00202A0D"/>
    <w:rsid w:val="003474B3"/>
    <w:rsid w:val="004929A7"/>
    <w:rsid w:val="005751BA"/>
    <w:rsid w:val="005C60C2"/>
    <w:rsid w:val="005F201D"/>
    <w:rsid w:val="00680CF5"/>
    <w:rsid w:val="006D61B4"/>
    <w:rsid w:val="007400B7"/>
    <w:rsid w:val="0080697C"/>
    <w:rsid w:val="00807FC6"/>
    <w:rsid w:val="00841F39"/>
    <w:rsid w:val="0088709A"/>
    <w:rsid w:val="00931098"/>
    <w:rsid w:val="009872E0"/>
    <w:rsid w:val="009A089A"/>
    <w:rsid w:val="00A14238"/>
    <w:rsid w:val="00B22C05"/>
    <w:rsid w:val="00B53081"/>
    <w:rsid w:val="00B62512"/>
    <w:rsid w:val="00BF083F"/>
    <w:rsid w:val="00C44AE7"/>
    <w:rsid w:val="00C900C3"/>
    <w:rsid w:val="00D430B5"/>
    <w:rsid w:val="00D47603"/>
    <w:rsid w:val="00E82E84"/>
    <w:rsid w:val="00E83BE1"/>
    <w:rsid w:val="00F1424F"/>
    <w:rsid w:val="00F47362"/>
    <w:rsid w:val="00F85FB7"/>
    <w:rsid w:val="00F9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1C1A1"/>
  <w15:chartTrackingRefBased/>
  <w15:docId w15:val="{4372CB8D-B4FD-49D9-BDD4-E73799D1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0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7Colorful">
    <w:name w:val="List Table 7 Colorful"/>
    <w:aliases w:val="Agronomy journal"/>
    <w:basedOn w:val="TableNormal"/>
    <w:uiPriority w:val="52"/>
    <w:rsid w:val="000E70F7"/>
    <w:pPr>
      <w:spacing w:after="0" w:line="240" w:lineRule="auto"/>
    </w:pPr>
    <w:rPr>
      <w:rFonts w:ascii="Times New Roman" w:hAnsi="Times New Roman"/>
      <w:color w:val="000000" w:themeColor="text1"/>
      <w:sz w:val="24"/>
      <w:szCs w:val="24"/>
    </w:rPr>
    <w:tblPr>
      <w:tblStyleRowBandSize w:val="1"/>
      <w:tblStyleColBandSize w:val="1"/>
      <w:tblBorders>
        <w:bottom w:val="single" w:sz="4" w:space="0" w:color="auto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E70F7"/>
  </w:style>
  <w:style w:type="paragraph" w:styleId="Revision">
    <w:name w:val="Revision"/>
    <w:hidden/>
    <w:uiPriority w:val="99"/>
    <w:semiHidden/>
    <w:rsid w:val="00807F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171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Roel</dc:creator>
  <cp:keywords/>
  <dc:description/>
  <cp:lastModifiedBy>Charles R S</cp:lastModifiedBy>
  <cp:revision>4</cp:revision>
  <dcterms:created xsi:type="dcterms:W3CDTF">2025-07-13T00:13:00Z</dcterms:created>
  <dcterms:modified xsi:type="dcterms:W3CDTF">2025-08-13T05:37:00Z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6df15a7d-47b8-4baf-8847-a9a47c205f11</vt:lpwstr>
  </property>
</Properties>
</file>