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7FF25" w14:textId="0DF5EB2E" w:rsidR="007B7556" w:rsidRPr="00546EC0" w:rsidRDefault="00546EC0" w:rsidP="00546EC0">
      <w:pPr>
        <w:jc w:val="both"/>
        <w:rPr>
          <w:rFonts w:ascii="Arial" w:hAnsi="Arial" w:cs="Arial"/>
          <w:sz w:val="24"/>
          <w:szCs w:val="24"/>
          <w:lang w:val="en-GB"/>
        </w:rPr>
      </w:pPr>
      <w:r w:rsidRPr="00546EC0">
        <w:rPr>
          <w:rFonts w:ascii="Arial" w:hAnsi="Arial" w:cs="Arial"/>
          <w:b/>
          <w:bCs/>
          <w:sz w:val="24"/>
          <w:szCs w:val="24"/>
          <w:lang w:val="en-GB"/>
        </w:rPr>
        <w:t>Table S1.</w:t>
      </w:r>
      <w:r w:rsidRPr="00546EC0">
        <w:rPr>
          <w:rFonts w:ascii="Arial" w:hAnsi="Arial" w:cs="Arial"/>
          <w:sz w:val="24"/>
          <w:szCs w:val="24"/>
          <w:lang w:val="en-GB"/>
        </w:rPr>
        <w:t xml:space="preserve"> Genes identified from RNA-seq analysis during peanut (</w:t>
      </w:r>
      <w:r w:rsidRPr="00546EC0">
        <w:rPr>
          <w:rFonts w:ascii="Arial" w:hAnsi="Arial" w:cs="Arial"/>
          <w:i/>
          <w:iCs/>
          <w:sz w:val="24"/>
          <w:szCs w:val="24"/>
          <w:lang w:val="en-GB"/>
        </w:rPr>
        <w:t>Arachis hypogaea</w:t>
      </w:r>
      <w:r w:rsidRPr="00546EC0">
        <w:rPr>
          <w:rFonts w:ascii="Arial" w:hAnsi="Arial" w:cs="Arial"/>
          <w:sz w:val="24"/>
          <w:szCs w:val="24"/>
          <w:lang w:val="en-GB"/>
        </w:rPr>
        <w:t xml:space="preserve"> L.) seed development that are associated with the biological pathways of gibberellin (GA), abscisic acid (ABA), and ethylene (ET).</w:t>
      </w:r>
    </w:p>
    <w:tbl>
      <w:tblPr>
        <w:tblStyle w:val="Tabelacomgrade"/>
        <w:tblW w:w="94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7"/>
        <w:gridCol w:w="4541"/>
      </w:tblGrid>
      <w:tr w:rsidR="00546EC0" w14:paraId="31032350" w14:textId="77777777" w:rsidTr="00546EC0">
        <w:trPr>
          <w:trHeight w:val="261"/>
          <w:jc w:val="center"/>
        </w:trPr>
        <w:tc>
          <w:tcPr>
            <w:tcW w:w="4897" w:type="dxa"/>
            <w:tcBorders>
              <w:top w:val="single" w:sz="4" w:space="0" w:color="auto"/>
              <w:bottom w:val="single" w:sz="4" w:space="0" w:color="auto"/>
            </w:tcBorders>
          </w:tcPr>
          <w:p w14:paraId="2C1468A0" w14:textId="0C36FAF8" w:rsidR="00546EC0" w:rsidRPr="001D1A9E" w:rsidRDefault="00546EC0" w:rsidP="00546EC0">
            <w:pPr>
              <w:rPr>
                <w:rFonts w:ascii="Arial" w:hAnsi="Arial" w:cs="Arial"/>
                <w:b/>
              </w:rPr>
            </w:pPr>
            <w:r w:rsidRPr="001D1A9E">
              <w:rPr>
                <w:rFonts w:ascii="Arial" w:hAnsi="Arial" w:cs="Arial"/>
                <w:b/>
              </w:rPr>
              <w:t xml:space="preserve">Gene ID Phytozome13 </w:t>
            </w:r>
            <w:r w:rsidRPr="00546EC0">
              <w:rPr>
                <w:rFonts w:ascii="Arial" w:hAnsi="Arial" w:cs="Arial"/>
                <w:b/>
                <w:vertAlign w:val="superscript"/>
              </w:rPr>
              <w:t>1</w:t>
            </w:r>
          </w:p>
        </w:tc>
        <w:tc>
          <w:tcPr>
            <w:tcW w:w="4540" w:type="dxa"/>
            <w:tcBorders>
              <w:top w:val="single" w:sz="4" w:space="0" w:color="auto"/>
              <w:bottom w:val="single" w:sz="4" w:space="0" w:color="auto"/>
            </w:tcBorders>
          </w:tcPr>
          <w:p w14:paraId="25FE8A0F" w14:textId="302F1D7C" w:rsidR="00546EC0" w:rsidRPr="001D1A9E" w:rsidRDefault="00546EC0" w:rsidP="00546EC0">
            <w:pPr>
              <w:rPr>
                <w:rFonts w:ascii="Arial" w:hAnsi="Arial" w:cs="Arial"/>
                <w:b/>
              </w:rPr>
            </w:pPr>
            <w:r w:rsidRPr="001D1A9E">
              <w:rPr>
                <w:rFonts w:ascii="Arial" w:hAnsi="Arial" w:cs="Arial"/>
                <w:b/>
              </w:rPr>
              <w:t>Alias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46EC0" w14:paraId="0A555EF7" w14:textId="77777777" w:rsidTr="00546EC0">
        <w:trPr>
          <w:trHeight w:val="253"/>
          <w:jc w:val="center"/>
        </w:trPr>
        <w:tc>
          <w:tcPr>
            <w:tcW w:w="9438" w:type="dxa"/>
            <w:gridSpan w:val="2"/>
            <w:tcBorders>
              <w:top w:val="single" w:sz="4" w:space="0" w:color="auto"/>
            </w:tcBorders>
          </w:tcPr>
          <w:p w14:paraId="606E80F0" w14:textId="3F466FAC" w:rsidR="00546EC0" w:rsidRPr="001D1A9E" w:rsidRDefault="00546EC0" w:rsidP="00546EC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</w:t>
            </w:r>
          </w:p>
        </w:tc>
      </w:tr>
      <w:tr w:rsidR="00546EC0" w14:paraId="335C8E74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0828F32A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arahy.Tifrunner.gnm1.ann1.4TCZ1X</w:t>
            </w:r>
          </w:p>
        </w:tc>
        <w:tc>
          <w:tcPr>
            <w:tcW w:w="4540" w:type="dxa"/>
          </w:tcPr>
          <w:p w14:paraId="26054609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GA20ox1</w:t>
            </w:r>
          </w:p>
        </w:tc>
      </w:tr>
      <w:tr w:rsidR="00546EC0" w14:paraId="19B43EA9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00D1C10D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arahy.Tifrunner.gnm1.ann1.C5YR29</w:t>
            </w:r>
          </w:p>
        </w:tc>
        <w:tc>
          <w:tcPr>
            <w:tcW w:w="4540" w:type="dxa"/>
          </w:tcPr>
          <w:p w14:paraId="09E7B916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GA20ox2</w:t>
            </w:r>
          </w:p>
        </w:tc>
      </w:tr>
      <w:tr w:rsidR="00546EC0" w14:paraId="5E5B1BBC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32D4AB2E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arahy.Tifrunner.gnm1.ann1.CD9QEC</w:t>
            </w:r>
          </w:p>
        </w:tc>
        <w:tc>
          <w:tcPr>
            <w:tcW w:w="4540" w:type="dxa"/>
          </w:tcPr>
          <w:p w14:paraId="23B7D460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GA2ox6</w:t>
            </w:r>
          </w:p>
        </w:tc>
      </w:tr>
      <w:tr w:rsidR="00546EC0" w14:paraId="47BE4B0B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6843EDF9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arahy.Tifrunner.gnm1.ann1.CLXM2V</w:t>
            </w:r>
          </w:p>
        </w:tc>
        <w:tc>
          <w:tcPr>
            <w:tcW w:w="4540" w:type="dxa"/>
          </w:tcPr>
          <w:p w14:paraId="110D568E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GA2ox1</w:t>
            </w:r>
          </w:p>
        </w:tc>
      </w:tr>
      <w:tr w:rsidR="00546EC0" w14:paraId="39340994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6A51CD72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arahy.Tifrunner.gnm1.ann1.F1TUFL</w:t>
            </w:r>
          </w:p>
        </w:tc>
        <w:tc>
          <w:tcPr>
            <w:tcW w:w="4540" w:type="dxa"/>
          </w:tcPr>
          <w:p w14:paraId="5F437032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GRP4</w:t>
            </w:r>
          </w:p>
        </w:tc>
      </w:tr>
      <w:tr w:rsidR="00546EC0" w14:paraId="0487BFE2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1C603D52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arahy.Tifrunner.gnm1.ann1.F7AUT2</w:t>
            </w:r>
          </w:p>
        </w:tc>
        <w:tc>
          <w:tcPr>
            <w:tcW w:w="4540" w:type="dxa"/>
          </w:tcPr>
          <w:p w14:paraId="331D425D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GA20ox1</w:t>
            </w:r>
          </w:p>
        </w:tc>
      </w:tr>
      <w:tr w:rsidR="00546EC0" w14:paraId="15A16397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66D8E943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arahy.Tifrunner.gnm1.ann1.FJ610L</w:t>
            </w:r>
          </w:p>
        </w:tc>
        <w:tc>
          <w:tcPr>
            <w:tcW w:w="4540" w:type="dxa"/>
          </w:tcPr>
          <w:p w14:paraId="2A7996F8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GRP1Y22</w:t>
            </w:r>
          </w:p>
        </w:tc>
      </w:tr>
      <w:tr w:rsidR="00546EC0" w14:paraId="04199B27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6B7653DF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arahy.Tifrunner.gnm1.ann1.GH5A87</w:t>
            </w:r>
          </w:p>
        </w:tc>
        <w:tc>
          <w:tcPr>
            <w:tcW w:w="4540" w:type="dxa"/>
          </w:tcPr>
          <w:p w14:paraId="357C7ECF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GA3ox1</w:t>
            </w:r>
          </w:p>
        </w:tc>
      </w:tr>
      <w:tr w:rsidR="00546EC0" w14:paraId="3F81EA08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6561D360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arahy.Tifrunner.gnm1.ann1.IXQG45</w:t>
            </w:r>
          </w:p>
        </w:tc>
        <w:tc>
          <w:tcPr>
            <w:tcW w:w="4540" w:type="dxa"/>
          </w:tcPr>
          <w:p w14:paraId="74F6EA28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GA2ox1</w:t>
            </w:r>
          </w:p>
        </w:tc>
      </w:tr>
      <w:tr w:rsidR="00546EC0" w14:paraId="27EB31FC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75FC0527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arahy.Tifrunner.gnm1.ann1.JGC745</w:t>
            </w:r>
          </w:p>
        </w:tc>
        <w:tc>
          <w:tcPr>
            <w:tcW w:w="4540" w:type="dxa"/>
          </w:tcPr>
          <w:p w14:paraId="605E979C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RSI1</w:t>
            </w:r>
          </w:p>
        </w:tc>
      </w:tr>
      <w:tr w:rsidR="00546EC0" w14:paraId="0AD30C37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04E9631F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arahy.Tifrunner.gnm1.ann1.K28R5D</w:t>
            </w:r>
          </w:p>
        </w:tc>
        <w:tc>
          <w:tcPr>
            <w:tcW w:w="4540" w:type="dxa"/>
          </w:tcPr>
          <w:p w14:paraId="088C562F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RSI1</w:t>
            </w:r>
          </w:p>
        </w:tc>
      </w:tr>
      <w:tr w:rsidR="00546EC0" w14:paraId="571ECCBB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5D8843DD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arahy.Tifrunner.gnm1.ann1.QH4I6C</w:t>
            </w:r>
          </w:p>
        </w:tc>
        <w:tc>
          <w:tcPr>
            <w:tcW w:w="4540" w:type="dxa"/>
          </w:tcPr>
          <w:p w14:paraId="4FA063BB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GA2ox1</w:t>
            </w:r>
          </w:p>
        </w:tc>
      </w:tr>
      <w:tr w:rsidR="00546EC0" w14:paraId="34D2224C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53A10CEE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arahy.Tifrunner.gnm1.ann1.RUJ0QA</w:t>
            </w:r>
          </w:p>
        </w:tc>
        <w:tc>
          <w:tcPr>
            <w:tcW w:w="4540" w:type="dxa"/>
          </w:tcPr>
          <w:p w14:paraId="6479EEFC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GRP14</w:t>
            </w:r>
          </w:p>
        </w:tc>
      </w:tr>
      <w:tr w:rsidR="00546EC0" w14:paraId="2C584CE3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7C7A94E6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arahy.Tifrunner.gnm1.ann1.V5BWWI</w:t>
            </w:r>
          </w:p>
        </w:tc>
        <w:tc>
          <w:tcPr>
            <w:tcW w:w="4540" w:type="dxa"/>
          </w:tcPr>
          <w:p w14:paraId="05AF2CDA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GA2ox1</w:t>
            </w:r>
          </w:p>
        </w:tc>
      </w:tr>
      <w:tr w:rsidR="00546EC0" w14:paraId="27A7BBA7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528A61F4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arahy.Tifrunner.gnm1.ann1.VJ5WH4</w:t>
            </w:r>
          </w:p>
        </w:tc>
        <w:tc>
          <w:tcPr>
            <w:tcW w:w="4540" w:type="dxa"/>
          </w:tcPr>
          <w:p w14:paraId="21DC9E0A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GA3ox2</w:t>
            </w:r>
          </w:p>
        </w:tc>
      </w:tr>
      <w:tr w:rsidR="00546EC0" w14:paraId="7E91869E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68D6BD39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arahy.Tifrunner.gnm1.ann1.W5CHUK</w:t>
            </w:r>
          </w:p>
        </w:tc>
        <w:tc>
          <w:tcPr>
            <w:tcW w:w="4540" w:type="dxa"/>
          </w:tcPr>
          <w:p w14:paraId="11261F75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GA2ox8-like</w:t>
            </w:r>
          </w:p>
        </w:tc>
      </w:tr>
      <w:tr w:rsidR="00546EC0" w14:paraId="3781C32F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2FE667AA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arahy.Tifrunner.gnm1.ann1.985SC4</w:t>
            </w:r>
          </w:p>
        </w:tc>
        <w:tc>
          <w:tcPr>
            <w:tcW w:w="4540" w:type="dxa"/>
          </w:tcPr>
          <w:p w14:paraId="3523BFCC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GA2ox8</w:t>
            </w:r>
          </w:p>
        </w:tc>
      </w:tr>
      <w:tr w:rsidR="00546EC0" w14:paraId="45DFEE83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0829C642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arahy.Tifrunner.gnm1.ann1.VR90R2</w:t>
            </w:r>
          </w:p>
        </w:tc>
        <w:tc>
          <w:tcPr>
            <w:tcW w:w="4540" w:type="dxa"/>
          </w:tcPr>
          <w:p w14:paraId="45A77FD5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GA2ox8</w:t>
            </w:r>
          </w:p>
        </w:tc>
      </w:tr>
      <w:tr w:rsidR="00546EC0" w14:paraId="3C2AD5BA" w14:textId="77777777" w:rsidTr="00546EC0">
        <w:trPr>
          <w:trHeight w:val="261"/>
          <w:jc w:val="center"/>
        </w:trPr>
        <w:tc>
          <w:tcPr>
            <w:tcW w:w="4897" w:type="dxa"/>
            <w:tcBorders>
              <w:bottom w:val="single" w:sz="4" w:space="0" w:color="auto"/>
            </w:tcBorders>
            <w:vAlign w:val="bottom"/>
          </w:tcPr>
          <w:p w14:paraId="3ACDF327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arahy.Tifrunner.gnm1.ann1.RM9G1V</w:t>
            </w:r>
          </w:p>
        </w:tc>
        <w:tc>
          <w:tcPr>
            <w:tcW w:w="4540" w:type="dxa"/>
            <w:tcBorders>
              <w:bottom w:val="single" w:sz="4" w:space="0" w:color="auto"/>
            </w:tcBorders>
          </w:tcPr>
          <w:p w14:paraId="09F5F7A9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GRP11</w:t>
            </w:r>
          </w:p>
        </w:tc>
      </w:tr>
      <w:tr w:rsidR="00546EC0" w14:paraId="4BCD04FD" w14:textId="77777777" w:rsidTr="00546EC0">
        <w:trPr>
          <w:trHeight w:val="253"/>
          <w:jc w:val="center"/>
        </w:trPr>
        <w:tc>
          <w:tcPr>
            <w:tcW w:w="9438" w:type="dxa"/>
            <w:gridSpan w:val="2"/>
            <w:tcBorders>
              <w:top w:val="single" w:sz="4" w:space="0" w:color="auto"/>
            </w:tcBorders>
            <w:vAlign w:val="bottom"/>
          </w:tcPr>
          <w:p w14:paraId="52561769" w14:textId="77777777" w:rsidR="00546EC0" w:rsidRPr="001D1A9E" w:rsidRDefault="00546EC0" w:rsidP="00546EC0">
            <w:pPr>
              <w:rPr>
                <w:rFonts w:ascii="Arial" w:hAnsi="Arial" w:cs="Arial"/>
                <w:b/>
              </w:rPr>
            </w:pPr>
            <w:r w:rsidRPr="001D1A9E">
              <w:rPr>
                <w:rFonts w:ascii="Arial" w:hAnsi="Arial" w:cs="Arial"/>
                <w:b/>
                <w:color w:val="000000"/>
              </w:rPr>
              <w:t>ABA</w:t>
            </w:r>
          </w:p>
        </w:tc>
      </w:tr>
      <w:tr w:rsidR="00546EC0" w14:paraId="4DBE76A9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134542B1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arahy.Tifrunner.gnm1.ann1.63C1KK</w:t>
            </w:r>
          </w:p>
        </w:tc>
        <w:tc>
          <w:tcPr>
            <w:tcW w:w="4540" w:type="dxa"/>
          </w:tcPr>
          <w:p w14:paraId="631C3F8A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ABI5</w:t>
            </w:r>
          </w:p>
        </w:tc>
      </w:tr>
      <w:tr w:rsidR="00546EC0" w14:paraId="7833BA18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1EDB0FF5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arahy.Tifrunner.gnm1.ann1.D3TLZY</w:t>
            </w:r>
          </w:p>
        </w:tc>
        <w:tc>
          <w:tcPr>
            <w:tcW w:w="4540" w:type="dxa"/>
          </w:tcPr>
          <w:p w14:paraId="54FFE652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ABI5</w:t>
            </w:r>
          </w:p>
        </w:tc>
      </w:tr>
      <w:tr w:rsidR="00546EC0" w14:paraId="7A5AC29A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7377108B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arahy.Tifrunner.gnm1.ann1.N4NI2R</w:t>
            </w:r>
          </w:p>
        </w:tc>
        <w:tc>
          <w:tcPr>
            <w:tcW w:w="4540" w:type="dxa"/>
          </w:tcPr>
          <w:p w14:paraId="39C29F01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ABI5</w:t>
            </w:r>
          </w:p>
        </w:tc>
      </w:tr>
      <w:tr w:rsidR="00546EC0" w14:paraId="5BF2E9BC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06E8749A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arahy.Tifrunner.gnm1.ann1.663RID</w:t>
            </w:r>
          </w:p>
        </w:tc>
        <w:tc>
          <w:tcPr>
            <w:tcW w:w="4540" w:type="dxa"/>
          </w:tcPr>
          <w:p w14:paraId="1ECDE5BB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ABA-GT</w:t>
            </w:r>
          </w:p>
        </w:tc>
      </w:tr>
      <w:tr w:rsidR="00546EC0" w14:paraId="6BEA05D3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10FDB0FC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arahy.Tifrunner.gnm1.ann1.4K8YXT</w:t>
            </w:r>
          </w:p>
        </w:tc>
        <w:tc>
          <w:tcPr>
            <w:tcW w:w="4540" w:type="dxa"/>
          </w:tcPr>
          <w:p w14:paraId="6F7B654C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ABI3</w:t>
            </w:r>
          </w:p>
        </w:tc>
      </w:tr>
      <w:tr w:rsidR="00546EC0" w14:paraId="141CC4E0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0BEE5B2E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arahy.Tifrunner.gnm1.ann1.FU3MEG</w:t>
            </w:r>
          </w:p>
        </w:tc>
        <w:tc>
          <w:tcPr>
            <w:tcW w:w="4540" w:type="dxa"/>
          </w:tcPr>
          <w:p w14:paraId="522C9A00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PYL10</w:t>
            </w:r>
          </w:p>
        </w:tc>
      </w:tr>
      <w:tr w:rsidR="00546EC0" w14:paraId="1D790BF2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2EB974CE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arahy.Tifrunner.gnm1.ann1.GN2E7S</w:t>
            </w:r>
          </w:p>
        </w:tc>
        <w:tc>
          <w:tcPr>
            <w:tcW w:w="4540" w:type="dxa"/>
          </w:tcPr>
          <w:p w14:paraId="1BC2DBDA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PYL8</w:t>
            </w:r>
          </w:p>
        </w:tc>
      </w:tr>
      <w:tr w:rsidR="00546EC0" w14:paraId="0C6AD1E1" w14:textId="77777777" w:rsidTr="00546EC0">
        <w:trPr>
          <w:trHeight w:val="253"/>
          <w:jc w:val="center"/>
        </w:trPr>
        <w:tc>
          <w:tcPr>
            <w:tcW w:w="4897" w:type="dxa"/>
            <w:tcBorders>
              <w:bottom w:val="single" w:sz="4" w:space="0" w:color="auto"/>
            </w:tcBorders>
            <w:vAlign w:val="bottom"/>
          </w:tcPr>
          <w:p w14:paraId="47CBFCE9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arahy.Tifrunner.gnm1.ann1.S2RI8T</w:t>
            </w:r>
          </w:p>
        </w:tc>
        <w:tc>
          <w:tcPr>
            <w:tcW w:w="4540" w:type="dxa"/>
            <w:tcBorders>
              <w:bottom w:val="single" w:sz="4" w:space="0" w:color="auto"/>
            </w:tcBorders>
          </w:tcPr>
          <w:p w14:paraId="77B240BF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PYL8</w:t>
            </w:r>
          </w:p>
        </w:tc>
      </w:tr>
      <w:tr w:rsidR="00546EC0" w14:paraId="6D23E370" w14:textId="77777777" w:rsidTr="00546EC0">
        <w:trPr>
          <w:trHeight w:val="261"/>
          <w:jc w:val="center"/>
        </w:trPr>
        <w:tc>
          <w:tcPr>
            <w:tcW w:w="9438" w:type="dxa"/>
            <w:gridSpan w:val="2"/>
            <w:tcBorders>
              <w:top w:val="single" w:sz="4" w:space="0" w:color="auto"/>
            </w:tcBorders>
            <w:vAlign w:val="bottom"/>
          </w:tcPr>
          <w:p w14:paraId="79026D31" w14:textId="77777777" w:rsidR="00546EC0" w:rsidRPr="001D1A9E" w:rsidRDefault="00546EC0" w:rsidP="00546EC0">
            <w:pPr>
              <w:rPr>
                <w:rFonts w:ascii="Arial" w:hAnsi="Arial" w:cs="Arial"/>
                <w:b/>
              </w:rPr>
            </w:pPr>
            <w:r w:rsidRPr="001D1A9E">
              <w:rPr>
                <w:rFonts w:ascii="Arial" w:hAnsi="Arial" w:cs="Arial"/>
                <w:b/>
                <w:color w:val="000000"/>
              </w:rPr>
              <w:t>ET</w:t>
            </w:r>
          </w:p>
        </w:tc>
      </w:tr>
      <w:tr w:rsidR="00546EC0" w14:paraId="4397B792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14D93C99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bookmarkStart w:id="0" w:name="_GoBack" w:colFirst="1" w:colLast="1"/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arahy.Tifrunner.gnm1.ann1.47NS3A</w:t>
            </w:r>
          </w:p>
        </w:tc>
        <w:tc>
          <w:tcPr>
            <w:tcW w:w="4540" w:type="dxa"/>
          </w:tcPr>
          <w:p w14:paraId="6CF66543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ERF011</w:t>
            </w:r>
          </w:p>
        </w:tc>
      </w:tr>
      <w:tr w:rsidR="00546EC0" w14:paraId="77F9B659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2E6A3C2C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arahy.Tifrunner.gnm1.ann1.FW6W1M</w:t>
            </w:r>
          </w:p>
        </w:tc>
        <w:tc>
          <w:tcPr>
            <w:tcW w:w="4540" w:type="dxa"/>
          </w:tcPr>
          <w:p w14:paraId="3C933F8C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EIN4</w:t>
            </w:r>
          </w:p>
        </w:tc>
      </w:tr>
      <w:tr w:rsidR="00546EC0" w14:paraId="56BD0672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41D56207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arahy.Tifrunner.gnm1.ann1.VJ8B3Q</w:t>
            </w:r>
          </w:p>
        </w:tc>
        <w:tc>
          <w:tcPr>
            <w:tcW w:w="4540" w:type="dxa"/>
          </w:tcPr>
          <w:p w14:paraId="321E7D63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ERF011</w:t>
            </w:r>
          </w:p>
        </w:tc>
      </w:tr>
      <w:tr w:rsidR="00546EC0" w14:paraId="3500E5F2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2CAD2832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arahy.Tifrunner.gnm1.ann1.3D7MPL</w:t>
            </w:r>
          </w:p>
        </w:tc>
        <w:tc>
          <w:tcPr>
            <w:tcW w:w="4540" w:type="dxa"/>
          </w:tcPr>
          <w:p w14:paraId="09EBC568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SHN2</w:t>
            </w:r>
          </w:p>
        </w:tc>
      </w:tr>
      <w:tr w:rsidR="00546EC0" w14:paraId="089BEE99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7E825378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arahy.Tifrunner.gnm1.ann1.C3DRVP</w:t>
            </w:r>
          </w:p>
        </w:tc>
        <w:tc>
          <w:tcPr>
            <w:tcW w:w="4540" w:type="dxa"/>
          </w:tcPr>
          <w:p w14:paraId="68C92BA3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EIN4</w:t>
            </w:r>
          </w:p>
        </w:tc>
      </w:tr>
      <w:tr w:rsidR="00546EC0" w14:paraId="0A7960FE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611D2A03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arahy.Tifrunner.gnm1.ann1.IAY39Z</w:t>
            </w:r>
          </w:p>
        </w:tc>
        <w:tc>
          <w:tcPr>
            <w:tcW w:w="4540" w:type="dxa"/>
          </w:tcPr>
          <w:p w14:paraId="36E1AB67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ERF003</w:t>
            </w:r>
          </w:p>
        </w:tc>
      </w:tr>
      <w:tr w:rsidR="00546EC0" w14:paraId="2A7B7139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6D8AAA31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arahy.Tifrunner.gnm1.ann1.KF0N62</w:t>
            </w:r>
          </w:p>
        </w:tc>
        <w:tc>
          <w:tcPr>
            <w:tcW w:w="4540" w:type="dxa"/>
          </w:tcPr>
          <w:p w14:paraId="7BB0034C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ERF106</w:t>
            </w:r>
          </w:p>
        </w:tc>
      </w:tr>
      <w:tr w:rsidR="00546EC0" w14:paraId="64177199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5CB35FDD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arahy.Tifrunner.gnm1.ann1.L4Q0K2</w:t>
            </w:r>
          </w:p>
        </w:tc>
        <w:tc>
          <w:tcPr>
            <w:tcW w:w="4540" w:type="dxa"/>
          </w:tcPr>
          <w:p w14:paraId="6871780D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PLT1</w:t>
            </w:r>
          </w:p>
        </w:tc>
      </w:tr>
      <w:tr w:rsidR="00546EC0" w14:paraId="71C135C4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726DE37B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arahy.Tifrunner.gnm1.ann1.LF78J6</w:t>
            </w:r>
          </w:p>
        </w:tc>
        <w:tc>
          <w:tcPr>
            <w:tcW w:w="4540" w:type="dxa"/>
          </w:tcPr>
          <w:p w14:paraId="7CBCCAE9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ERF-C3-like</w:t>
            </w:r>
          </w:p>
        </w:tc>
      </w:tr>
      <w:tr w:rsidR="00546EC0" w14:paraId="0C510F27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1C389A6A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arahy.Tifrunner.gnm1.ann1.MMX4MC</w:t>
            </w:r>
          </w:p>
        </w:tc>
        <w:tc>
          <w:tcPr>
            <w:tcW w:w="4540" w:type="dxa"/>
          </w:tcPr>
          <w:p w14:paraId="428891E0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Style w:val="Forte"/>
                <w:rFonts w:ascii="Arial" w:hAnsi="Arial" w:cs="Arial"/>
                <w:b w:val="0"/>
                <w:i/>
              </w:rPr>
              <w:t>RAP2-12</w:t>
            </w:r>
          </w:p>
        </w:tc>
      </w:tr>
      <w:tr w:rsidR="00546EC0" w14:paraId="68F0C423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1CBEF74E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arahy.Tifrunner.gnm1.ann1.PSKQ19</w:t>
            </w:r>
          </w:p>
        </w:tc>
        <w:tc>
          <w:tcPr>
            <w:tcW w:w="4540" w:type="dxa"/>
          </w:tcPr>
          <w:p w14:paraId="65221E49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ERF023</w:t>
            </w:r>
          </w:p>
        </w:tc>
      </w:tr>
      <w:tr w:rsidR="00546EC0" w14:paraId="7F2F4300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77A168F3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arahy.Tifrunner.gnm1.ann1.UU942A</w:t>
            </w:r>
          </w:p>
        </w:tc>
        <w:tc>
          <w:tcPr>
            <w:tcW w:w="4540" w:type="dxa"/>
          </w:tcPr>
          <w:p w14:paraId="0644243F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WRI1</w:t>
            </w:r>
          </w:p>
        </w:tc>
      </w:tr>
      <w:tr w:rsidR="00546EC0" w14:paraId="5B1D7A35" w14:textId="77777777" w:rsidTr="00546EC0">
        <w:trPr>
          <w:trHeight w:val="253"/>
          <w:jc w:val="center"/>
        </w:trPr>
        <w:tc>
          <w:tcPr>
            <w:tcW w:w="4897" w:type="dxa"/>
            <w:vAlign w:val="bottom"/>
          </w:tcPr>
          <w:p w14:paraId="532A4718" w14:textId="77777777" w:rsidR="00546EC0" w:rsidRPr="001D1A9E" w:rsidRDefault="00546EC0" w:rsidP="00546EC0">
            <w:pPr>
              <w:rPr>
                <w:rFonts w:ascii="Arial" w:hAnsi="Arial" w:cs="Arial"/>
                <w:color w:val="000000"/>
              </w:rPr>
            </w:pPr>
            <w:r w:rsidRPr="001D1A9E">
              <w:rPr>
                <w:rFonts w:ascii="Arial" w:hAnsi="Arial" w:cs="Arial"/>
                <w:color w:val="000000"/>
              </w:rPr>
              <w:t>arahy.Tifrunner.gnm1.ann1.UVRI66</w:t>
            </w:r>
          </w:p>
        </w:tc>
        <w:tc>
          <w:tcPr>
            <w:tcW w:w="4540" w:type="dxa"/>
          </w:tcPr>
          <w:p w14:paraId="17F6335F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At1g79700 (AP2-like)</w:t>
            </w:r>
          </w:p>
        </w:tc>
      </w:tr>
      <w:tr w:rsidR="00546EC0" w14:paraId="1F0EAF43" w14:textId="77777777" w:rsidTr="00546EC0">
        <w:trPr>
          <w:trHeight w:val="261"/>
          <w:jc w:val="center"/>
        </w:trPr>
        <w:tc>
          <w:tcPr>
            <w:tcW w:w="4897" w:type="dxa"/>
            <w:vAlign w:val="bottom"/>
          </w:tcPr>
          <w:p w14:paraId="14E63406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arahy.Tifrunner.gnm1.ann1.X9M6WH</w:t>
            </w:r>
          </w:p>
        </w:tc>
        <w:tc>
          <w:tcPr>
            <w:tcW w:w="4540" w:type="dxa"/>
          </w:tcPr>
          <w:p w14:paraId="5E668BD1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ERF023</w:t>
            </w:r>
          </w:p>
        </w:tc>
      </w:tr>
      <w:tr w:rsidR="00546EC0" w14:paraId="1C4E7D99" w14:textId="77777777" w:rsidTr="00546EC0">
        <w:trPr>
          <w:trHeight w:val="261"/>
          <w:jc w:val="center"/>
        </w:trPr>
        <w:tc>
          <w:tcPr>
            <w:tcW w:w="4897" w:type="dxa"/>
            <w:tcBorders>
              <w:bottom w:val="single" w:sz="4" w:space="0" w:color="auto"/>
            </w:tcBorders>
            <w:vAlign w:val="bottom"/>
          </w:tcPr>
          <w:p w14:paraId="11666B1E" w14:textId="77777777" w:rsidR="00546EC0" w:rsidRPr="00546EC0" w:rsidRDefault="00546EC0" w:rsidP="00546EC0">
            <w:pPr>
              <w:rPr>
                <w:rFonts w:ascii="Arial" w:hAnsi="Arial" w:cs="Arial"/>
                <w:color w:val="000000"/>
                <w:lang w:val="en-GB"/>
              </w:rPr>
            </w:pPr>
            <w:r w:rsidRPr="00546EC0">
              <w:rPr>
                <w:rFonts w:ascii="Arial" w:hAnsi="Arial" w:cs="Arial"/>
                <w:color w:val="000000"/>
                <w:lang w:val="en-GB"/>
              </w:rPr>
              <w:t>arahy.Tifrunner.gnm1.ann1.0HHX3D</w:t>
            </w:r>
          </w:p>
        </w:tc>
        <w:tc>
          <w:tcPr>
            <w:tcW w:w="4540" w:type="dxa"/>
            <w:tcBorders>
              <w:bottom w:val="single" w:sz="4" w:space="0" w:color="auto"/>
            </w:tcBorders>
          </w:tcPr>
          <w:p w14:paraId="21282635" w14:textId="77777777" w:rsidR="00546EC0" w:rsidRPr="001321AB" w:rsidRDefault="00546EC0" w:rsidP="00546EC0">
            <w:pPr>
              <w:rPr>
                <w:rFonts w:ascii="Arial" w:hAnsi="Arial" w:cs="Arial"/>
                <w:i/>
              </w:rPr>
            </w:pPr>
            <w:r w:rsidRPr="001321AB">
              <w:rPr>
                <w:rFonts w:ascii="Arial" w:hAnsi="Arial" w:cs="Arial"/>
                <w:i/>
              </w:rPr>
              <w:t>DOG1-like 3</w:t>
            </w:r>
          </w:p>
        </w:tc>
      </w:tr>
    </w:tbl>
    <w:bookmarkEnd w:id="0"/>
    <w:p w14:paraId="20DBD202" w14:textId="6BB06795" w:rsidR="00546EC0" w:rsidRPr="00546EC0" w:rsidRDefault="00546EC0" w:rsidP="00546EC0">
      <w:pPr>
        <w:spacing w:after="0" w:line="240" w:lineRule="auto"/>
        <w:rPr>
          <w:rFonts w:ascii="Arial" w:eastAsia="Calibri" w:hAnsi="Arial" w:cs="Arial"/>
          <w:bCs/>
          <w:color w:val="000000"/>
          <w:sz w:val="20"/>
          <w:szCs w:val="20"/>
          <w:lang w:val="en-GB"/>
        </w:rPr>
      </w:pPr>
      <w:r w:rsidRPr="00546EC0">
        <w:rPr>
          <w:rFonts w:ascii="Arial" w:eastAsia="Calibri" w:hAnsi="Arial" w:cs="Arial"/>
          <w:bCs/>
          <w:color w:val="000000"/>
          <w:sz w:val="20"/>
          <w:szCs w:val="20"/>
          <w:vertAlign w:val="superscript"/>
          <w:lang w:val="en-GB"/>
        </w:rPr>
        <w:t>1</w:t>
      </w:r>
      <w:r w:rsidRPr="00546EC0">
        <w:rPr>
          <w:rFonts w:ascii="Arial" w:eastAsia="Calibri" w:hAnsi="Arial" w:cs="Arial"/>
          <w:bCs/>
          <w:color w:val="000000"/>
          <w:sz w:val="20"/>
          <w:szCs w:val="20"/>
          <w:lang w:val="en-GB"/>
        </w:rPr>
        <w:t xml:space="preserve"> Phytozome (</w:t>
      </w:r>
      <w:hyperlink r:id="rId4" w:history="1">
        <w:r w:rsidRPr="00546EC0">
          <w:rPr>
            <w:rStyle w:val="Hyperlink"/>
            <w:rFonts w:ascii="Arial" w:eastAsia="Calibri" w:hAnsi="Arial" w:cs="Arial"/>
            <w:bCs/>
            <w:sz w:val="20"/>
            <w:szCs w:val="20"/>
            <w:lang w:val="en-GB"/>
          </w:rPr>
          <w:t>https://phytozome-next.jgi.doe.gov/</w:t>
        </w:r>
      </w:hyperlink>
      <w:r w:rsidRPr="00546EC0">
        <w:rPr>
          <w:rFonts w:ascii="Arial" w:eastAsia="Calibri" w:hAnsi="Arial" w:cs="Arial"/>
          <w:bCs/>
          <w:color w:val="000000"/>
          <w:sz w:val="20"/>
          <w:szCs w:val="20"/>
          <w:lang w:val="en-GB"/>
        </w:rPr>
        <w:t xml:space="preserve">) for </w:t>
      </w:r>
      <w:r w:rsidRPr="00546EC0">
        <w:rPr>
          <w:rFonts w:ascii="Arial" w:eastAsia="Calibri" w:hAnsi="Arial" w:cs="Arial"/>
          <w:bCs/>
          <w:i/>
          <w:iCs/>
          <w:color w:val="000000"/>
          <w:sz w:val="20"/>
          <w:szCs w:val="20"/>
          <w:lang w:val="en-GB"/>
        </w:rPr>
        <w:t>A. hypogaea</w:t>
      </w:r>
    </w:p>
    <w:sectPr w:rsidR="00546EC0" w:rsidRPr="00546EC0" w:rsidSect="00546E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85E"/>
    <w:rsid w:val="0001490D"/>
    <w:rsid w:val="001321AB"/>
    <w:rsid w:val="001D1A9E"/>
    <w:rsid w:val="00395DDA"/>
    <w:rsid w:val="00546EC0"/>
    <w:rsid w:val="00593654"/>
    <w:rsid w:val="006D677F"/>
    <w:rsid w:val="007B7556"/>
    <w:rsid w:val="00A8667A"/>
    <w:rsid w:val="00AF236F"/>
    <w:rsid w:val="00D3685E"/>
    <w:rsid w:val="00DD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173D"/>
  <w15:chartTrackingRefBased/>
  <w15:docId w15:val="{745591AF-1E2D-4C40-AF12-BC43F0A5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36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1D1A9E"/>
    <w:rPr>
      <w:b/>
      <w:bCs/>
    </w:rPr>
  </w:style>
  <w:style w:type="character" w:styleId="Hyperlink">
    <w:name w:val="Hyperlink"/>
    <w:basedOn w:val="Fontepargpadro"/>
    <w:uiPriority w:val="99"/>
    <w:unhideWhenUsed/>
    <w:rsid w:val="00546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ytozome-next.jgi.doe.gov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Tamires</dc:creator>
  <cp:keywords/>
  <dc:description/>
  <cp:lastModifiedBy>Tamires</cp:lastModifiedBy>
  <cp:revision>2</cp:revision>
  <dcterms:created xsi:type="dcterms:W3CDTF">2025-11-26T17:27:00Z</dcterms:created>
  <dcterms:modified xsi:type="dcterms:W3CDTF">2025-11-26T17:27:00Z</dcterms:modified>
</cp:coreProperties>
</file>