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590837" w14:textId="3A74841D" w:rsidR="00362C7A" w:rsidRDefault="00362C7A" w:rsidP="00145AB4">
      <w:pPr>
        <w:spacing w:line="240" w:lineRule="auto"/>
        <w:rPr>
          <w:rFonts w:asciiTheme="majorBidi" w:hAnsiTheme="majorBidi" w:cstheme="majorBidi"/>
          <w:bCs/>
          <w:i/>
          <w:iCs/>
          <w:color w:val="auto"/>
          <w:sz w:val="24"/>
          <w:szCs w:val="24"/>
        </w:rPr>
      </w:pPr>
      <w:r w:rsidRPr="00362C7A">
        <w:rPr>
          <w:rFonts w:asciiTheme="majorBidi" w:hAnsiTheme="majorBidi" w:cstheme="majorBidi"/>
          <w:b/>
          <w:color w:val="auto"/>
          <w:sz w:val="24"/>
          <w:szCs w:val="24"/>
        </w:rPr>
        <w:t xml:space="preserve">Journal: </w:t>
      </w:r>
      <w:r w:rsidRPr="00362C7A">
        <w:rPr>
          <w:rFonts w:asciiTheme="majorBidi" w:hAnsiTheme="majorBidi" w:cstheme="majorBidi"/>
          <w:bCs/>
          <w:i/>
          <w:iCs/>
          <w:color w:val="auto"/>
          <w:sz w:val="24"/>
          <w:szCs w:val="24"/>
        </w:rPr>
        <w:t>Hydrobiologia</w:t>
      </w:r>
    </w:p>
    <w:p w14:paraId="2B63CD5B" w14:textId="77777777" w:rsidR="00362C7A" w:rsidRPr="00362C7A" w:rsidRDefault="00362C7A" w:rsidP="00145AB4">
      <w:pPr>
        <w:spacing w:line="240" w:lineRule="auto"/>
        <w:rPr>
          <w:rFonts w:asciiTheme="majorBidi" w:hAnsiTheme="majorBidi" w:cstheme="majorBidi"/>
          <w:b/>
          <w:color w:val="auto"/>
          <w:sz w:val="24"/>
          <w:szCs w:val="24"/>
        </w:rPr>
      </w:pPr>
    </w:p>
    <w:p w14:paraId="2A86E277" w14:textId="6587D91B" w:rsidR="00123466" w:rsidRDefault="00362C7A" w:rsidP="00145AB4">
      <w:pPr>
        <w:spacing w:line="240" w:lineRule="auto"/>
        <w:jc w:val="both"/>
        <w:rPr>
          <w:rFonts w:asciiTheme="majorBidi" w:hAnsiTheme="majorBidi" w:cstheme="majorBidi"/>
          <w:bCs/>
          <w:color w:val="auto"/>
          <w:sz w:val="24"/>
          <w:szCs w:val="24"/>
        </w:rPr>
      </w:pPr>
      <w:r w:rsidRPr="00362C7A">
        <w:rPr>
          <w:rFonts w:asciiTheme="majorBidi" w:hAnsiTheme="majorBidi" w:cstheme="majorBidi"/>
          <w:b/>
          <w:color w:val="auto"/>
          <w:sz w:val="24"/>
          <w:szCs w:val="24"/>
        </w:rPr>
        <w:t xml:space="preserve">Review title: </w:t>
      </w:r>
      <w:r w:rsidR="00123466" w:rsidRPr="00362C7A">
        <w:rPr>
          <w:rFonts w:asciiTheme="majorBidi" w:hAnsiTheme="majorBidi" w:cstheme="majorBidi"/>
          <w:bCs/>
          <w:color w:val="auto"/>
          <w:sz w:val="24"/>
          <w:szCs w:val="24"/>
        </w:rPr>
        <w:t>Prospects and challenges of environmental DNA (eDNA) monitoring in freshwater ponds</w:t>
      </w:r>
    </w:p>
    <w:p w14:paraId="2EC9D7DA" w14:textId="77777777" w:rsidR="00362C7A" w:rsidRPr="00362C7A" w:rsidRDefault="00362C7A" w:rsidP="00145AB4">
      <w:pPr>
        <w:spacing w:line="240" w:lineRule="auto"/>
        <w:jc w:val="both"/>
        <w:rPr>
          <w:rFonts w:asciiTheme="majorBidi" w:hAnsiTheme="majorBidi" w:cstheme="majorBidi"/>
          <w:b/>
          <w:bCs/>
          <w:color w:val="auto"/>
          <w:sz w:val="24"/>
          <w:szCs w:val="24"/>
          <w:lang w:val="en-GB"/>
        </w:rPr>
      </w:pPr>
    </w:p>
    <w:p w14:paraId="1918F2EA" w14:textId="13B32DFE" w:rsidR="00123466" w:rsidRPr="00362C7A" w:rsidRDefault="00362C7A" w:rsidP="00145AB4">
      <w:pPr>
        <w:pStyle w:val="Normal10"/>
        <w:widowControl w:val="0"/>
        <w:spacing w:line="240" w:lineRule="auto"/>
        <w:jc w:val="both"/>
        <w:rPr>
          <w:rFonts w:asciiTheme="majorBidi" w:hAnsiTheme="majorBidi" w:cstheme="majorBidi"/>
          <w:bCs/>
          <w:color w:val="auto"/>
          <w:sz w:val="24"/>
          <w:szCs w:val="24"/>
        </w:rPr>
      </w:pPr>
      <w:r w:rsidRPr="00362C7A">
        <w:rPr>
          <w:rFonts w:asciiTheme="majorBidi" w:hAnsiTheme="majorBidi" w:cstheme="majorBidi"/>
          <w:b/>
          <w:color w:val="auto"/>
          <w:sz w:val="24"/>
          <w:szCs w:val="24"/>
        </w:rPr>
        <w:t xml:space="preserve">Authors: </w:t>
      </w:r>
      <w:r w:rsidR="00123466" w:rsidRPr="00362C7A">
        <w:rPr>
          <w:rFonts w:asciiTheme="majorBidi" w:hAnsiTheme="majorBidi" w:cstheme="majorBidi"/>
          <w:bCs/>
          <w:color w:val="auto"/>
          <w:sz w:val="24"/>
          <w:szCs w:val="24"/>
        </w:rPr>
        <w:t>Lynsey R. Harper</w:t>
      </w:r>
      <w:r w:rsidR="00123466" w:rsidRPr="00362C7A">
        <w:rPr>
          <w:rFonts w:asciiTheme="majorBidi" w:hAnsiTheme="majorBidi" w:cstheme="majorBidi"/>
          <w:bCs/>
          <w:color w:val="auto"/>
          <w:sz w:val="24"/>
          <w:szCs w:val="24"/>
          <w:vertAlign w:val="superscript"/>
        </w:rPr>
        <w:t>1</w:t>
      </w:r>
      <w:r w:rsidR="00123466" w:rsidRPr="00362C7A">
        <w:rPr>
          <w:rFonts w:asciiTheme="majorBidi" w:hAnsiTheme="majorBidi" w:cstheme="majorBidi"/>
          <w:bCs/>
          <w:color w:val="auto"/>
          <w:sz w:val="24"/>
          <w:szCs w:val="24"/>
        </w:rPr>
        <w:t>, Andrew S. Buxton</w:t>
      </w:r>
      <w:r w:rsidR="00123466" w:rsidRPr="00362C7A">
        <w:rPr>
          <w:rFonts w:asciiTheme="majorBidi" w:hAnsiTheme="majorBidi" w:cstheme="majorBidi"/>
          <w:bCs/>
          <w:color w:val="auto"/>
          <w:sz w:val="24"/>
          <w:szCs w:val="24"/>
          <w:vertAlign w:val="superscript"/>
        </w:rPr>
        <w:t>2</w:t>
      </w:r>
      <w:r w:rsidR="00123466" w:rsidRPr="00362C7A">
        <w:rPr>
          <w:rFonts w:asciiTheme="majorBidi" w:hAnsiTheme="majorBidi" w:cstheme="majorBidi"/>
          <w:bCs/>
          <w:color w:val="auto"/>
          <w:sz w:val="24"/>
          <w:szCs w:val="24"/>
        </w:rPr>
        <w:t>, Helen C. Rees</w:t>
      </w:r>
      <w:r w:rsidR="00123466" w:rsidRPr="00362C7A">
        <w:rPr>
          <w:rFonts w:asciiTheme="majorBidi" w:hAnsiTheme="majorBidi" w:cstheme="majorBidi"/>
          <w:bCs/>
          <w:color w:val="auto"/>
          <w:sz w:val="24"/>
          <w:szCs w:val="24"/>
          <w:vertAlign w:val="superscript"/>
        </w:rPr>
        <w:t>3</w:t>
      </w:r>
      <w:r w:rsidR="00123466" w:rsidRPr="00362C7A">
        <w:rPr>
          <w:rFonts w:asciiTheme="majorBidi" w:hAnsiTheme="majorBidi" w:cstheme="majorBidi"/>
          <w:bCs/>
          <w:color w:val="auto"/>
          <w:sz w:val="24"/>
          <w:szCs w:val="24"/>
        </w:rPr>
        <w:t>, Kat Bruce</w:t>
      </w:r>
      <w:r w:rsidR="00123466" w:rsidRPr="00362C7A">
        <w:rPr>
          <w:rFonts w:asciiTheme="majorBidi" w:hAnsiTheme="majorBidi" w:cstheme="majorBidi"/>
          <w:bCs/>
          <w:color w:val="auto"/>
          <w:sz w:val="24"/>
          <w:szCs w:val="24"/>
          <w:vertAlign w:val="superscript"/>
        </w:rPr>
        <w:t>4</w:t>
      </w:r>
      <w:r w:rsidR="00123466" w:rsidRPr="00362C7A">
        <w:rPr>
          <w:rFonts w:asciiTheme="majorBidi" w:hAnsiTheme="majorBidi" w:cstheme="majorBidi"/>
          <w:bCs/>
          <w:color w:val="auto"/>
          <w:sz w:val="24"/>
          <w:szCs w:val="24"/>
        </w:rPr>
        <w:t>, Rein Brys</w:t>
      </w:r>
      <w:r w:rsidR="00123466" w:rsidRPr="00362C7A">
        <w:rPr>
          <w:rFonts w:asciiTheme="majorBidi" w:hAnsiTheme="majorBidi" w:cstheme="majorBidi"/>
          <w:bCs/>
          <w:color w:val="auto"/>
          <w:sz w:val="24"/>
          <w:szCs w:val="24"/>
          <w:vertAlign w:val="superscript"/>
        </w:rPr>
        <w:t>5</w:t>
      </w:r>
      <w:r w:rsidR="00123466" w:rsidRPr="00362C7A">
        <w:rPr>
          <w:rFonts w:asciiTheme="majorBidi" w:hAnsiTheme="majorBidi" w:cstheme="majorBidi"/>
          <w:bCs/>
          <w:color w:val="auto"/>
          <w:sz w:val="24"/>
          <w:szCs w:val="24"/>
        </w:rPr>
        <w:t>,</w:t>
      </w:r>
      <w:r w:rsidR="00123466" w:rsidRPr="00362C7A">
        <w:rPr>
          <w:rFonts w:asciiTheme="majorBidi" w:hAnsiTheme="majorBidi" w:cstheme="majorBidi"/>
          <w:bCs/>
          <w:color w:val="auto"/>
          <w:sz w:val="24"/>
          <w:szCs w:val="24"/>
          <w:vertAlign w:val="superscript"/>
        </w:rPr>
        <w:t xml:space="preserve"> </w:t>
      </w:r>
      <w:r w:rsidR="00123466" w:rsidRPr="00362C7A">
        <w:rPr>
          <w:rFonts w:asciiTheme="majorBidi" w:hAnsiTheme="majorBidi" w:cstheme="majorBidi"/>
          <w:bCs/>
          <w:color w:val="auto"/>
          <w:sz w:val="24"/>
          <w:szCs w:val="24"/>
        </w:rPr>
        <w:t>David Halfmaerten</w:t>
      </w:r>
      <w:r w:rsidR="00123466" w:rsidRPr="00362C7A">
        <w:rPr>
          <w:rFonts w:asciiTheme="majorBidi" w:hAnsiTheme="majorBidi" w:cstheme="majorBidi"/>
          <w:bCs/>
          <w:color w:val="auto"/>
          <w:sz w:val="24"/>
          <w:szCs w:val="24"/>
          <w:vertAlign w:val="superscript"/>
        </w:rPr>
        <w:t>5</w:t>
      </w:r>
      <w:r w:rsidR="00123466" w:rsidRPr="00362C7A">
        <w:rPr>
          <w:rFonts w:asciiTheme="majorBidi" w:hAnsiTheme="majorBidi" w:cstheme="majorBidi"/>
          <w:bCs/>
          <w:color w:val="auto"/>
          <w:sz w:val="24"/>
          <w:szCs w:val="24"/>
        </w:rPr>
        <w:t>, Daniel S. Read</w:t>
      </w:r>
      <w:r w:rsidR="00123466" w:rsidRPr="00362C7A">
        <w:rPr>
          <w:rFonts w:asciiTheme="majorBidi" w:hAnsiTheme="majorBidi" w:cstheme="majorBidi"/>
          <w:bCs/>
          <w:color w:val="auto"/>
          <w:sz w:val="24"/>
          <w:szCs w:val="24"/>
          <w:vertAlign w:val="superscript"/>
        </w:rPr>
        <w:t>6</w:t>
      </w:r>
      <w:r w:rsidR="00123466" w:rsidRPr="00362C7A">
        <w:rPr>
          <w:rFonts w:asciiTheme="majorBidi" w:hAnsiTheme="majorBidi" w:cstheme="majorBidi"/>
          <w:bCs/>
          <w:color w:val="auto"/>
          <w:sz w:val="24"/>
          <w:szCs w:val="24"/>
        </w:rPr>
        <w:t>,</w:t>
      </w:r>
      <w:r w:rsidR="00123466" w:rsidRPr="00362C7A">
        <w:rPr>
          <w:rFonts w:asciiTheme="majorBidi" w:hAnsiTheme="majorBidi" w:cstheme="majorBidi"/>
          <w:bCs/>
          <w:color w:val="auto"/>
          <w:sz w:val="24"/>
          <w:szCs w:val="24"/>
          <w:vertAlign w:val="superscript"/>
        </w:rPr>
        <w:t xml:space="preserve"> </w:t>
      </w:r>
      <w:r w:rsidR="00123466" w:rsidRPr="00362C7A">
        <w:rPr>
          <w:rFonts w:asciiTheme="majorBidi" w:hAnsiTheme="majorBidi" w:cstheme="majorBidi"/>
          <w:bCs/>
          <w:color w:val="auto"/>
          <w:sz w:val="24"/>
          <w:szCs w:val="24"/>
        </w:rPr>
        <w:t>Hayley V. Watson</w:t>
      </w:r>
      <w:r w:rsidR="00123466" w:rsidRPr="00362C7A">
        <w:rPr>
          <w:rFonts w:asciiTheme="majorBidi" w:hAnsiTheme="majorBidi" w:cstheme="majorBidi"/>
          <w:bCs/>
          <w:color w:val="auto"/>
          <w:sz w:val="24"/>
          <w:szCs w:val="24"/>
          <w:vertAlign w:val="superscript"/>
        </w:rPr>
        <w:t>1</w:t>
      </w:r>
      <w:r w:rsidR="00123466" w:rsidRPr="00362C7A">
        <w:rPr>
          <w:rFonts w:asciiTheme="majorBidi" w:hAnsiTheme="majorBidi" w:cstheme="majorBidi"/>
          <w:bCs/>
          <w:color w:val="auto"/>
          <w:sz w:val="24"/>
          <w:szCs w:val="24"/>
        </w:rPr>
        <w:t>, Carl D. Sayer</w:t>
      </w:r>
      <w:r w:rsidR="00123466" w:rsidRPr="00362C7A">
        <w:rPr>
          <w:rFonts w:asciiTheme="majorBidi" w:hAnsiTheme="majorBidi" w:cstheme="majorBidi"/>
          <w:bCs/>
          <w:color w:val="auto"/>
          <w:sz w:val="24"/>
          <w:szCs w:val="24"/>
          <w:vertAlign w:val="superscript"/>
        </w:rPr>
        <w:t>7</w:t>
      </w:r>
      <w:r w:rsidR="00123466" w:rsidRPr="00362C7A">
        <w:rPr>
          <w:rFonts w:asciiTheme="majorBidi" w:hAnsiTheme="majorBidi" w:cstheme="majorBidi"/>
          <w:bCs/>
          <w:color w:val="auto"/>
          <w:sz w:val="24"/>
          <w:szCs w:val="24"/>
        </w:rPr>
        <w:t>, Eleanor P. Jones</w:t>
      </w:r>
      <w:r w:rsidR="00123466" w:rsidRPr="00362C7A">
        <w:rPr>
          <w:rFonts w:asciiTheme="majorBidi" w:hAnsiTheme="majorBidi" w:cstheme="majorBidi"/>
          <w:bCs/>
          <w:color w:val="auto"/>
          <w:sz w:val="24"/>
          <w:szCs w:val="24"/>
          <w:vertAlign w:val="superscript"/>
        </w:rPr>
        <w:t>8</w:t>
      </w:r>
      <w:r w:rsidR="00123466" w:rsidRPr="00362C7A">
        <w:rPr>
          <w:rFonts w:asciiTheme="majorBidi" w:hAnsiTheme="majorBidi" w:cstheme="majorBidi"/>
          <w:bCs/>
          <w:color w:val="auto"/>
          <w:sz w:val="24"/>
          <w:szCs w:val="24"/>
        </w:rPr>
        <w:t>, Victoria Priestley</w:t>
      </w:r>
      <w:r w:rsidR="00123466" w:rsidRPr="00362C7A">
        <w:rPr>
          <w:rFonts w:asciiTheme="majorBidi" w:hAnsiTheme="majorBidi" w:cstheme="majorBidi"/>
          <w:bCs/>
          <w:color w:val="auto"/>
          <w:sz w:val="24"/>
          <w:szCs w:val="24"/>
          <w:vertAlign w:val="superscript"/>
        </w:rPr>
        <w:t>9</w:t>
      </w:r>
      <w:r w:rsidR="00123466" w:rsidRPr="00362C7A">
        <w:rPr>
          <w:rFonts w:asciiTheme="majorBidi" w:hAnsiTheme="majorBidi" w:cstheme="majorBidi"/>
          <w:bCs/>
          <w:color w:val="auto"/>
          <w:sz w:val="24"/>
          <w:szCs w:val="24"/>
        </w:rPr>
        <w:t>, Elvira Mächler</w:t>
      </w:r>
      <w:r w:rsidR="00123466" w:rsidRPr="00362C7A">
        <w:rPr>
          <w:rFonts w:asciiTheme="majorBidi" w:hAnsiTheme="majorBidi" w:cstheme="majorBidi"/>
          <w:bCs/>
          <w:color w:val="auto"/>
          <w:sz w:val="24"/>
          <w:szCs w:val="24"/>
          <w:vertAlign w:val="superscript"/>
        </w:rPr>
        <w:t>10</w:t>
      </w:r>
      <w:r w:rsidR="00145AB4">
        <w:rPr>
          <w:rFonts w:asciiTheme="majorBidi" w:hAnsiTheme="majorBidi" w:cstheme="majorBidi"/>
          <w:bCs/>
          <w:color w:val="auto"/>
          <w:sz w:val="24"/>
          <w:szCs w:val="24"/>
          <w:vertAlign w:val="superscript"/>
        </w:rPr>
        <w:t>,11</w:t>
      </w:r>
      <w:r w:rsidR="00123466" w:rsidRPr="00362C7A">
        <w:rPr>
          <w:rFonts w:asciiTheme="majorBidi" w:hAnsiTheme="majorBidi" w:cstheme="majorBidi"/>
          <w:bCs/>
          <w:color w:val="auto"/>
          <w:sz w:val="24"/>
          <w:szCs w:val="24"/>
        </w:rPr>
        <w:t xml:space="preserve">, Cesc </w:t>
      </w:r>
      <w:r w:rsidR="00123466" w:rsidRPr="00362C7A">
        <w:rPr>
          <w:rFonts w:asciiTheme="majorBidi" w:hAnsiTheme="majorBidi" w:cstheme="majorBidi"/>
          <w:bCs/>
          <w:color w:val="auto"/>
          <w:sz w:val="24"/>
          <w:szCs w:val="24"/>
          <w:highlight w:val="white"/>
        </w:rPr>
        <w:t>Múrria</w:t>
      </w:r>
      <w:r w:rsidR="00123466" w:rsidRPr="00362C7A">
        <w:rPr>
          <w:rFonts w:asciiTheme="majorBidi" w:hAnsiTheme="majorBidi" w:cstheme="majorBidi"/>
          <w:bCs/>
          <w:color w:val="auto"/>
          <w:sz w:val="24"/>
          <w:szCs w:val="24"/>
          <w:vertAlign w:val="superscript"/>
        </w:rPr>
        <w:t>1</w:t>
      </w:r>
      <w:r w:rsidR="00145AB4">
        <w:rPr>
          <w:rFonts w:asciiTheme="majorBidi" w:hAnsiTheme="majorBidi" w:cstheme="majorBidi"/>
          <w:bCs/>
          <w:color w:val="auto"/>
          <w:sz w:val="24"/>
          <w:szCs w:val="24"/>
          <w:vertAlign w:val="superscript"/>
        </w:rPr>
        <w:t>2</w:t>
      </w:r>
      <w:r w:rsidR="00123466" w:rsidRPr="00362C7A">
        <w:rPr>
          <w:rFonts w:asciiTheme="majorBidi" w:hAnsiTheme="majorBidi" w:cstheme="majorBidi"/>
          <w:bCs/>
          <w:color w:val="auto"/>
          <w:sz w:val="24"/>
          <w:szCs w:val="24"/>
        </w:rPr>
        <w:t xml:space="preserve">, Sandra </w:t>
      </w:r>
      <w:r w:rsidR="00123466" w:rsidRPr="00362C7A">
        <w:rPr>
          <w:rFonts w:asciiTheme="majorBidi" w:hAnsiTheme="majorBidi" w:cstheme="majorBidi"/>
          <w:bCs/>
          <w:color w:val="auto"/>
          <w:sz w:val="24"/>
          <w:szCs w:val="24"/>
          <w:highlight w:val="white"/>
        </w:rPr>
        <w:t>Garcés-Pastor</w:t>
      </w:r>
      <w:r w:rsidR="00123466" w:rsidRPr="00362C7A">
        <w:rPr>
          <w:rFonts w:asciiTheme="majorBidi" w:hAnsiTheme="majorBidi" w:cstheme="majorBidi"/>
          <w:bCs/>
          <w:color w:val="auto"/>
          <w:sz w:val="24"/>
          <w:szCs w:val="24"/>
          <w:vertAlign w:val="superscript"/>
        </w:rPr>
        <w:t>1</w:t>
      </w:r>
      <w:r w:rsidR="00145AB4">
        <w:rPr>
          <w:rFonts w:asciiTheme="majorBidi" w:hAnsiTheme="majorBidi" w:cstheme="majorBidi"/>
          <w:bCs/>
          <w:color w:val="auto"/>
          <w:sz w:val="24"/>
          <w:szCs w:val="24"/>
          <w:vertAlign w:val="superscript"/>
        </w:rPr>
        <w:t>3</w:t>
      </w:r>
      <w:r w:rsidR="00123466" w:rsidRPr="00362C7A">
        <w:rPr>
          <w:rFonts w:asciiTheme="majorBidi" w:hAnsiTheme="majorBidi" w:cstheme="majorBidi"/>
          <w:bCs/>
          <w:color w:val="auto"/>
          <w:sz w:val="24"/>
          <w:szCs w:val="24"/>
          <w:highlight w:val="white"/>
        </w:rPr>
        <w:t>,</w:t>
      </w:r>
      <w:r w:rsidR="00123466" w:rsidRPr="00362C7A">
        <w:rPr>
          <w:rFonts w:asciiTheme="majorBidi" w:eastAsia="Roboto" w:hAnsiTheme="majorBidi" w:cstheme="majorBidi"/>
          <w:bCs/>
          <w:i/>
          <w:color w:val="auto"/>
          <w:sz w:val="24"/>
          <w:szCs w:val="24"/>
          <w:highlight w:val="white"/>
        </w:rPr>
        <w:t xml:space="preserve"> </w:t>
      </w:r>
      <w:r w:rsidR="00123466" w:rsidRPr="00362C7A">
        <w:rPr>
          <w:rFonts w:asciiTheme="majorBidi" w:hAnsiTheme="majorBidi" w:cstheme="majorBidi"/>
          <w:bCs/>
          <w:color w:val="auto"/>
          <w:sz w:val="24"/>
          <w:szCs w:val="24"/>
          <w:highlight w:val="white"/>
        </w:rPr>
        <w:t>Cecilia Medupin</w:t>
      </w:r>
      <w:r w:rsidR="00123466" w:rsidRPr="00362C7A">
        <w:rPr>
          <w:rFonts w:asciiTheme="majorBidi" w:hAnsiTheme="majorBidi" w:cstheme="majorBidi"/>
          <w:bCs/>
          <w:color w:val="auto"/>
          <w:sz w:val="24"/>
          <w:szCs w:val="24"/>
          <w:vertAlign w:val="superscript"/>
        </w:rPr>
        <w:t>1</w:t>
      </w:r>
      <w:r w:rsidR="00145AB4">
        <w:rPr>
          <w:rFonts w:asciiTheme="majorBidi" w:hAnsiTheme="majorBidi" w:cstheme="majorBidi"/>
          <w:bCs/>
          <w:color w:val="auto"/>
          <w:sz w:val="24"/>
          <w:szCs w:val="24"/>
          <w:vertAlign w:val="superscript"/>
        </w:rPr>
        <w:t>4</w:t>
      </w:r>
      <w:r w:rsidR="00123466" w:rsidRPr="00362C7A">
        <w:rPr>
          <w:rFonts w:asciiTheme="majorBidi" w:hAnsiTheme="majorBidi" w:cstheme="majorBidi"/>
          <w:bCs/>
          <w:color w:val="auto"/>
          <w:sz w:val="24"/>
          <w:szCs w:val="24"/>
          <w:highlight w:val="white"/>
        </w:rPr>
        <w:t>,</w:t>
      </w:r>
      <w:r w:rsidR="00123466" w:rsidRPr="00362C7A">
        <w:rPr>
          <w:rFonts w:asciiTheme="majorBidi" w:hAnsiTheme="majorBidi" w:cstheme="majorBidi"/>
          <w:bCs/>
          <w:color w:val="auto"/>
          <w:sz w:val="24"/>
          <w:szCs w:val="24"/>
        </w:rPr>
        <w:t xml:space="preserve"> Katherine Burgess</w:t>
      </w:r>
      <w:r w:rsidR="00123466" w:rsidRPr="00362C7A">
        <w:rPr>
          <w:rFonts w:asciiTheme="majorBidi" w:hAnsiTheme="majorBidi" w:cstheme="majorBidi"/>
          <w:bCs/>
          <w:color w:val="auto"/>
          <w:sz w:val="24"/>
          <w:szCs w:val="24"/>
          <w:vertAlign w:val="superscript"/>
        </w:rPr>
        <w:t>1</w:t>
      </w:r>
      <w:r w:rsidR="00145AB4">
        <w:rPr>
          <w:rFonts w:asciiTheme="majorBidi" w:hAnsiTheme="majorBidi" w:cstheme="majorBidi"/>
          <w:bCs/>
          <w:color w:val="auto"/>
          <w:sz w:val="24"/>
          <w:szCs w:val="24"/>
          <w:vertAlign w:val="superscript"/>
        </w:rPr>
        <w:t>5</w:t>
      </w:r>
      <w:r w:rsidR="00123466" w:rsidRPr="00362C7A">
        <w:rPr>
          <w:rFonts w:asciiTheme="majorBidi" w:hAnsiTheme="majorBidi" w:cstheme="majorBidi"/>
          <w:bCs/>
          <w:color w:val="auto"/>
          <w:sz w:val="24"/>
          <w:szCs w:val="24"/>
        </w:rPr>
        <w:t>, Gillian Benson</w:t>
      </w:r>
      <w:r w:rsidR="00123466" w:rsidRPr="00362C7A">
        <w:rPr>
          <w:rFonts w:asciiTheme="majorBidi" w:hAnsiTheme="majorBidi" w:cstheme="majorBidi"/>
          <w:bCs/>
          <w:color w:val="auto"/>
          <w:sz w:val="24"/>
          <w:szCs w:val="24"/>
          <w:vertAlign w:val="superscript"/>
        </w:rPr>
        <w:t>1</w:t>
      </w:r>
      <w:r w:rsidR="00145AB4">
        <w:rPr>
          <w:rFonts w:asciiTheme="majorBidi" w:hAnsiTheme="majorBidi" w:cstheme="majorBidi"/>
          <w:bCs/>
          <w:color w:val="auto"/>
          <w:sz w:val="24"/>
          <w:szCs w:val="24"/>
          <w:vertAlign w:val="superscript"/>
        </w:rPr>
        <w:t>6</w:t>
      </w:r>
      <w:r w:rsidR="00123466" w:rsidRPr="00362C7A">
        <w:rPr>
          <w:rFonts w:asciiTheme="majorBidi" w:hAnsiTheme="majorBidi" w:cstheme="majorBidi"/>
          <w:bCs/>
          <w:color w:val="auto"/>
          <w:sz w:val="24"/>
          <w:szCs w:val="24"/>
        </w:rPr>
        <w:t>, Neil Boonham</w:t>
      </w:r>
      <w:r w:rsidR="00123466" w:rsidRPr="00362C7A">
        <w:rPr>
          <w:rFonts w:asciiTheme="majorBidi" w:hAnsiTheme="majorBidi" w:cstheme="majorBidi"/>
          <w:bCs/>
          <w:color w:val="auto"/>
          <w:sz w:val="24"/>
          <w:szCs w:val="24"/>
          <w:vertAlign w:val="superscript"/>
        </w:rPr>
        <w:t>8,1</w:t>
      </w:r>
      <w:r w:rsidR="00145AB4">
        <w:rPr>
          <w:rFonts w:asciiTheme="majorBidi" w:hAnsiTheme="majorBidi" w:cstheme="majorBidi"/>
          <w:bCs/>
          <w:color w:val="auto"/>
          <w:sz w:val="24"/>
          <w:szCs w:val="24"/>
          <w:vertAlign w:val="superscript"/>
        </w:rPr>
        <w:t>7</w:t>
      </w:r>
      <w:r w:rsidR="00123466" w:rsidRPr="00362C7A">
        <w:rPr>
          <w:rFonts w:asciiTheme="majorBidi" w:hAnsiTheme="majorBidi" w:cstheme="majorBidi"/>
          <w:bCs/>
          <w:color w:val="auto"/>
          <w:sz w:val="24"/>
          <w:szCs w:val="24"/>
        </w:rPr>
        <w:t>, Richard A. Griffiths</w:t>
      </w:r>
      <w:r w:rsidR="00123466" w:rsidRPr="00362C7A">
        <w:rPr>
          <w:rFonts w:asciiTheme="majorBidi" w:hAnsiTheme="majorBidi" w:cstheme="majorBidi"/>
          <w:bCs/>
          <w:color w:val="auto"/>
          <w:sz w:val="24"/>
          <w:szCs w:val="24"/>
          <w:vertAlign w:val="superscript"/>
        </w:rPr>
        <w:t>2</w:t>
      </w:r>
      <w:r w:rsidR="00721372">
        <w:rPr>
          <w:rFonts w:asciiTheme="majorBidi" w:hAnsiTheme="majorBidi" w:cstheme="majorBidi"/>
          <w:bCs/>
          <w:color w:val="auto"/>
          <w:sz w:val="24"/>
          <w:szCs w:val="24"/>
        </w:rPr>
        <w:t xml:space="preserve">, </w:t>
      </w:r>
      <w:r w:rsidR="00721372" w:rsidRPr="00362C7A">
        <w:rPr>
          <w:rFonts w:asciiTheme="majorBidi" w:hAnsiTheme="majorBidi" w:cstheme="majorBidi"/>
          <w:bCs/>
          <w:color w:val="auto"/>
          <w:sz w:val="24"/>
          <w:szCs w:val="24"/>
        </w:rPr>
        <w:t>Lori Lawson Handley</w:t>
      </w:r>
      <w:r w:rsidR="00721372" w:rsidRPr="00362C7A">
        <w:rPr>
          <w:rFonts w:asciiTheme="majorBidi" w:hAnsiTheme="majorBidi" w:cstheme="majorBidi"/>
          <w:bCs/>
          <w:color w:val="auto"/>
          <w:sz w:val="24"/>
          <w:szCs w:val="24"/>
          <w:vertAlign w:val="superscript"/>
        </w:rPr>
        <w:t>1</w:t>
      </w:r>
      <w:r w:rsidR="00721372">
        <w:rPr>
          <w:rFonts w:asciiTheme="majorBidi" w:hAnsiTheme="majorBidi" w:cstheme="majorBidi"/>
          <w:bCs/>
          <w:color w:val="auto"/>
          <w:sz w:val="24"/>
          <w:szCs w:val="24"/>
        </w:rPr>
        <w:t>,</w:t>
      </w:r>
      <w:r w:rsidR="00721372">
        <w:rPr>
          <w:rFonts w:asciiTheme="majorBidi" w:hAnsiTheme="majorBidi" w:cstheme="majorBidi"/>
          <w:bCs/>
          <w:color w:val="auto"/>
          <w:sz w:val="24"/>
          <w:szCs w:val="24"/>
          <w:vertAlign w:val="superscript"/>
        </w:rPr>
        <w:t xml:space="preserve"> </w:t>
      </w:r>
      <w:r w:rsidR="00123466" w:rsidRPr="00362C7A">
        <w:rPr>
          <w:rFonts w:asciiTheme="majorBidi" w:hAnsiTheme="majorBidi" w:cstheme="majorBidi"/>
          <w:bCs/>
          <w:color w:val="auto"/>
          <w:sz w:val="24"/>
          <w:szCs w:val="24"/>
        </w:rPr>
        <w:t>and Bernd Hänfling</w:t>
      </w:r>
      <w:r w:rsidR="00123466" w:rsidRPr="00362C7A">
        <w:rPr>
          <w:rFonts w:asciiTheme="majorBidi" w:hAnsiTheme="majorBidi" w:cstheme="majorBidi"/>
          <w:bCs/>
          <w:color w:val="auto"/>
          <w:sz w:val="24"/>
          <w:szCs w:val="24"/>
          <w:vertAlign w:val="superscript"/>
        </w:rPr>
        <w:t>1</w:t>
      </w:r>
    </w:p>
    <w:p w14:paraId="6D2BB034" w14:textId="77777777" w:rsidR="00123466" w:rsidRDefault="00123466" w:rsidP="00145AB4">
      <w:pPr>
        <w:pStyle w:val="Normal10"/>
        <w:widowControl w:val="0"/>
        <w:spacing w:line="240" w:lineRule="auto"/>
        <w:jc w:val="both"/>
        <w:rPr>
          <w:rFonts w:asciiTheme="majorBidi" w:hAnsiTheme="majorBidi" w:cstheme="majorBidi"/>
          <w:b/>
          <w:color w:val="auto"/>
        </w:rPr>
      </w:pPr>
    </w:p>
    <w:p w14:paraId="40146022" w14:textId="6A9D30BE" w:rsidR="00046902" w:rsidRPr="00362C7A" w:rsidRDefault="00362C7A" w:rsidP="00145AB4">
      <w:pPr>
        <w:pStyle w:val="Normal10"/>
        <w:widowControl w:val="0"/>
        <w:spacing w:line="240" w:lineRule="auto"/>
        <w:jc w:val="both"/>
        <w:rPr>
          <w:rFonts w:asciiTheme="majorBidi" w:hAnsiTheme="majorBidi" w:cstheme="majorBidi"/>
          <w:b/>
          <w:color w:val="auto"/>
          <w:sz w:val="24"/>
          <w:szCs w:val="24"/>
        </w:rPr>
      </w:pPr>
      <w:r w:rsidRPr="00362C7A">
        <w:rPr>
          <w:rFonts w:asciiTheme="majorBidi" w:hAnsiTheme="majorBidi" w:cstheme="majorBidi"/>
          <w:b/>
          <w:color w:val="auto"/>
          <w:sz w:val="24"/>
          <w:szCs w:val="24"/>
        </w:rPr>
        <w:t>Author affiliations:</w:t>
      </w:r>
    </w:p>
    <w:p w14:paraId="4013B9BF" w14:textId="1AF273C8" w:rsidR="00123466" w:rsidRPr="00362C7A" w:rsidRDefault="00362C7A" w:rsidP="00145AB4">
      <w:pPr>
        <w:pStyle w:val="Normal10"/>
        <w:widowControl w:val="0"/>
        <w:spacing w:line="240" w:lineRule="auto"/>
        <w:jc w:val="both"/>
        <w:rPr>
          <w:rFonts w:asciiTheme="majorBidi" w:hAnsiTheme="majorBidi" w:cstheme="majorBidi"/>
          <w:iCs/>
          <w:color w:val="auto"/>
          <w:sz w:val="24"/>
          <w:szCs w:val="24"/>
        </w:rPr>
      </w:pPr>
      <w:r>
        <w:rPr>
          <w:rFonts w:asciiTheme="majorBidi" w:hAnsiTheme="majorBidi" w:cstheme="majorBidi"/>
          <w:iCs/>
          <w:color w:val="auto"/>
          <w:sz w:val="24"/>
          <w:szCs w:val="24"/>
          <w:vertAlign w:val="superscript"/>
        </w:rPr>
        <w:t xml:space="preserve">1    </w:t>
      </w:r>
      <w:r w:rsidR="00123466" w:rsidRPr="00362C7A">
        <w:rPr>
          <w:rFonts w:asciiTheme="majorBidi" w:hAnsiTheme="majorBidi" w:cstheme="majorBidi"/>
          <w:iCs/>
          <w:color w:val="auto"/>
          <w:sz w:val="24"/>
          <w:szCs w:val="24"/>
        </w:rPr>
        <w:t xml:space="preserve">School of Environmental Sciences, University of Hull, Hull, HU6 7RX, UK </w:t>
      </w:r>
    </w:p>
    <w:p w14:paraId="1C8073C1" w14:textId="4AD2FAF5" w:rsidR="00362C7A" w:rsidRDefault="00362C7A" w:rsidP="00145AB4">
      <w:pPr>
        <w:pStyle w:val="Normal10"/>
        <w:widowControl w:val="0"/>
        <w:spacing w:line="240" w:lineRule="auto"/>
        <w:jc w:val="both"/>
        <w:rPr>
          <w:rFonts w:asciiTheme="majorBidi" w:hAnsiTheme="majorBidi" w:cstheme="majorBidi"/>
          <w:iCs/>
          <w:color w:val="auto"/>
          <w:sz w:val="24"/>
          <w:szCs w:val="24"/>
        </w:rPr>
      </w:pPr>
      <w:r>
        <w:rPr>
          <w:rFonts w:asciiTheme="majorBidi" w:hAnsiTheme="majorBidi" w:cstheme="majorBidi"/>
          <w:iCs/>
          <w:color w:val="auto"/>
          <w:sz w:val="24"/>
          <w:szCs w:val="24"/>
          <w:vertAlign w:val="superscript"/>
        </w:rPr>
        <w:t xml:space="preserve">2    </w:t>
      </w:r>
      <w:r w:rsidR="00123466" w:rsidRPr="00362C7A">
        <w:rPr>
          <w:rFonts w:asciiTheme="majorBidi" w:hAnsiTheme="majorBidi" w:cstheme="majorBidi"/>
          <w:iCs/>
          <w:color w:val="auto"/>
          <w:sz w:val="24"/>
          <w:szCs w:val="24"/>
        </w:rPr>
        <w:t xml:space="preserve">Durrell Institute for Conservation and Ecology, School of Anthropology and Conservation, </w:t>
      </w:r>
      <w:r>
        <w:rPr>
          <w:rFonts w:asciiTheme="majorBidi" w:hAnsiTheme="majorBidi" w:cstheme="majorBidi"/>
          <w:iCs/>
          <w:color w:val="auto"/>
          <w:sz w:val="24"/>
          <w:szCs w:val="24"/>
        </w:rPr>
        <w:t xml:space="preserve">  </w:t>
      </w:r>
    </w:p>
    <w:p w14:paraId="4FC99BCB" w14:textId="1C74E070" w:rsidR="00123466" w:rsidRPr="00362C7A" w:rsidRDefault="00362C7A" w:rsidP="00145AB4">
      <w:pPr>
        <w:pStyle w:val="Normal10"/>
        <w:widowControl w:val="0"/>
        <w:spacing w:line="240" w:lineRule="auto"/>
        <w:jc w:val="both"/>
        <w:rPr>
          <w:rFonts w:asciiTheme="majorBidi" w:hAnsiTheme="majorBidi" w:cstheme="majorBidi"/>
          <w:iCs/>
          <w:color w:val="auto"/>
          <w:sz w:val="24"/>
          <w:szCs w:val="24"/>
        </w:rPr>
      </w:pPr>
      <w:r>
        <w:rPr>
          <w:rFonts w:asciiTheme="majorBidi" w:hAnsiTheme="majorBidi" w:cstheme="majorBidi"/>
          <w:iCs/>
          <w:color w:val="auto"/>
          <w:sz w:val="24"/>
          <w:szCs w:val="24"/>
        </w:rPr>
        <w:t xml:space="preserve">    </w:t>
      </w:r>
      <w:r w:rsidR="00123466" w:rsidRPr="00362C7A">
        <w:rPr>
          <w:rFonts w:asciiTheme="majorBidi" w:hAnsiTheme="majorBidi" w:cstheme="majorBidi"/>
          <w:iCs/>
          <w:color w:val="auto"/>
          <w:sz w:val="24"/>
          <w:szCs w:val="24"/>
        </w:rPr>
        <w:t>Marlowe Building, University of Kent, Canterbury, Kent, CT2 7NR, UK</w:t>
      </w:r>
    </w:p>
    <w:p w14:paraId="5F520975" w14:textId="2708ECE5" w:rsidR="00362C7A" w:rsidRDefault="00362C7A" w:rsidP="00145AB4">
      <w:pPr>
        <w:pStyle w:val="Normal10"/>
        <w:widowControl w:val="0"/>
        <w:spacing w:line="240" w:lineRule="auto"/>
        <w:jc w:val="both"/>
        <w:rPr>
          <w:rFonts w:asciiTheme="majorBidi" w:hAnsiTheme="majorBidi" w:cstheme="majorBidi"/>
          <w:iCs/>
          <w:color w:val="auto"/>
          <w:sz w:val="24"/>
          <w:szCs w:val="24"/>
        </w:rPr>
      </w:pPr>
      <w:r>
        <w:rPr>
          <w:rFonts w:asciiTheme="majorBidi" w:hAnsiTheme="majorBidi" w:cstheme="majorBidi"/>
          <w:iCs/>
          <w:color w:val="auto"/>
          <w:sz w:val="24"/>
          <w:szCs w:val="24"/>
          <w:vertAlign w:val="superscript"/>
        </w:rPr>
        <w:t xml:space="preserve">3    </w:t>
      </w:r>
      <w:r w:rsidR="00123466" w:rsidRPr="00362C7A">
        <w:rPr>
          <w:rFonts w:asciiTheme="majorBidi" w:hAnsiTheme="majorBidi" w:cstheme="majorBidi"/>
          <w:iCs/>
          <w:color w:val="auto"/>
          <w:sz w:val="24"/>
          <w:szCs w:val="24"/>
        </w:rPr>
        <w:t xml:space="preserve">ADAS, School of Veterinary Medicine and Science, The University of Nottingham, Sutton </w:t>
      </w:r>
    </w:p>
    <w:p w14:paraId="046A988F" w14:textId="710996B3" w:rsidR="00123466" w:rsidRPr="00362C7A" w:rsidRDefault="00362C7A" w:rsidP="00145AB4">
      <w:pPr>
        <w:pStyle w:val="Normal10"/>
        <w:widowControl w:val="0"/>
        <w:spacing w:line="240" w:lineRule="auto"/>
        <w:jc w:val="both"/>
        <w:rPr>
          <w:rFonts w:asciiTheme="majorBidi" w:hAnsiTheme="majorBidi" w:cstheme="majorBidi"/>
          <w:iCs/>
          <w:color w:val="auto"/>
          <w:sz w:val="24"/>
          <w:szCs w:val="24"/>
        </w:rPr>
      </w:pPr>
      <w:r>
        <w:rPr>
          <w:rFonts w:asciiTheme="majorBidi" w:hAnsiTheme="majorBidi" w:cstheme="majorBidi"/>
          <w:iCs/>
          <w:color w:val="auto"/>
          <w:sz w:val="24"/>
          <w:szCs w:val="24"/>
        </w:rPr>
        <w:t xml:space="preserve">    </w:t>
      </w:r>
      <w:r w:rsidR="00123466" w:rsidRPr="00362C7A">
        <w:rPr>
          <w:rFonts w:asciiTheme="majorBidi" w:hAnsiTheme="majorBidi" w:cstheme="majorBidi"/>
          <w:iCs/>
          <w:color w:val="auto"/>
          <w:sz w:val="24"/>
          <w:szCs w:val="24"/>
        </w:rPr>
        <w:t>Bonington Campus, Leicestershire, LE12 5RD, UK</w:t>
      </w:r>
    </w:p>
    <w:p w14:paraId="5FE3015F" w14:textId="0B7A34B2" w:rsidR="00362C7A" w:rsidRPr="00362C7A" w:rsidRDefault="00362C7A" w:rsidP="00145AB4">
      <w:pPr>
        <w:pStyle w:val="Normal10"/>
        <w:widowControl w:val="0"/>
        <w:spacing w:line="240" w:lineRule="auto"/>
        <w:jc w:val="both"/>
        <w:rPr>
          <w:rFonts w:asciiTheme="majorBidi" w:hAnsiTheme="majorBidi" w:cstheme="majorBidi"/>
          <w:iCs/>
          <w:color w:val="auto"/>
          <w:sz w:val="24"/>
          <w:szCs w:val="24"/>
        </w:rPr>
      </w:pPr>
      <w:r>
        <w:rPr>
          <w:rFonts w:asciiTheme="majorBidi" w:hAnsiTheme="majorBidi" w:cstheme="majorBidi"/>
          <w:iCs/>
          <w:color w:val="auto"/>
          <w:sz w:val="24"/>
          <w:szCs w:val="24"/>
          <w:vertAlign w:val="superscript"/>
        </w:rPr>
        <w:t xml:space="preserve">4    </w:t>
      </w:r>
      <w:r w:rsidR="006B1301">
        <w:rPr>
          <w:rFonts w:asciiTheme="majorBidi" w:hAnsiTheme="majorBidi" w:cstheme="majorBidi"/>
          <w:iCs/>
          <w:color w:val="auto"/>
          <w:sz w:val="24"/>
          <w:szCs w:val="24"/>
        </w:rPr>
        <w:t>NatureMetrics Ltd</w:t>
      </w:r>
      <w:r w:rsidR="00123466" w:rsidRPr="00362C7A">
        <w:rPr>
          <w:rFonts w:asciiTheme="majorBidi" w:hAnsiTheme="majorBidi" w:cstheme="majorBidi"/>
          <w:iCs/>
          <w:color w:val="auto"/>
          <w:sz w:val="24"/>
          <w:szCs w:val="24"/>
        </w:rPr>
        <w:t xml:space="preserve">, </w:t>
      </w:r>
      <w:bookmarkStart w:id="0" w:name="_GoBack"/>
      <w:bookmarkEnd w:id="0"/>
      <w:r w:rsidR="00123466" w:rsidRPr="00362C7A">
        <w:rPr>
          <w:rFonts w:asciiTheme="majorBidi" w:hAnsiTheme="majorBidi" w:cstheme="majorBidi"/>
          <w:iCs/>
          <w:color w:val="auto"/>
          <w:sz w:val="24"/>
          <w:szCs w:val="24"/>
        </w:rPr>
        <w:t>Egham, Surrey, TW20 9TY, UK</w:t>
      </w:r>
    </w:p>
    <w:p w14:paraId="1BB3E0DB" w14:textId="5AB7BF62" w:rsidR="00123466" w:rsidRPr="00362C7A" w:rsidRDefault="00362C7A" w:rsidP="00145AB4">
      <w:pPr>
        <w:pStyle w:val="Normal10"/>
        <w:widowControl w:val="0"/>
        <w:spacing w:line="240" w:lineRule="auto"/>
        <w:jc w:val="both"/>
        <w:rPr>
          <w:rFonts w:asciiTheme="majorBidi" w:hAnsiTheme="majorBidi" w:cstheme="majorBidi"/>
          <w:iCs/>
          <w:color w:val="auto"/>
          <w:sz w:val="24"/>
          <w:szCs w:val="24"/>
        </w:rPr>
      </w:pPr>
      <w:r>
        <w:rPr>
          <w:rFonts w:asciiTheme="majorBidi" w:hAnsiTheme="majorBidi" w:cstheme="majorBidi"/>
          <w:iCs/>
          <w:color w:val="auto"/>
          <w:sz w:val="24"/>
          <w:szCs w:val="24"/>
          <w:vertAlign w:val="superscript"/>
        </w:rPr>
        <w:t xml:space="preserve">5    </w:t>
      </w:r>
      <w:r w:rsidR="00123466" w:rsidRPr="00362C7A">
        <w:rPr>
          <w:rFonts w:asciiTheme="majorBidi" w:hAnsiTheme="majorBidi" w:cstheme="majorBidi"/>
          <w:iCs/>
          <w:color w:val="auto"/>
          <w:sz w:val="24"/>
          <w:szCs w:val="24"/>
        </w:rPr>
        <w:t>Research Institute for Nature and Forest, Gaverstraat 4, 9500 Geraardsbergen, Belgium</w:t>
      </w:r>
    </w:p>
    <w:p w14:paraId="5A28D52C" w14:textId="7EBE044B" w:rsidR="00362C7A" w:rsidRDefault="00362C7A" w:rsidP="00145AB4">
      <w:pPr>
        <w:pStyle w:val="Normal10"/>
        <w:widowControl w:val="0"/>
        <w:spacing w:line="240" w:lineRule="auto"/>
        <w:jc w:val="both"/>
        <w:rPr>
          <w:rFonts w:asciiTheme="majorBidi" w:hAnsiTheme="majorBidi" w:cstheme="majorBidi"/>
          <w:iCs/>
          <w:color w:val="auto"/>
          <w:sz w:val="24"/>
          <w:szCs w:val="24"/>
        </w:rPr>
      </w:pPr>
      <w:r>
        <w:rPr>
          <w:rFonts w:asciiTheme="majorBidi" w:hAnsiTheme="majorBidi" w:cstheme="majorBidi"/>
          <w:iCs/>
          <w:color w:val="auto"/>
          <w:sz w:val="24"/>
          <w:szCs w:val="24"/>
          <w:vertAlign w:val="superscript"/>
        </w:rPr>
        <w:t xml:space="preserve">6    </w:t>
      </w:r>
      <w:r w:rsidR="00123466" w:rsidRPr="00362C7A">
        <w:rPr>
          <w:rFonts w:asciiTheme="majorBidi" w:hAnsiTheme="majorBidi" w:cstheme="majorBidi"/>
          <w:iCs/>
          <w:color w:val="auto"/>
          <w:sz w:val="24"/>
          <w:szCs w:val="24"/>
        </w:rPr>
        <w:t xml:space="preserve">Centre for Ecology &amp; Hydrology (CEH), Benson Lane, Crowmarsh Gifford, Wallingford, </w:t>
      </w:r>
    </w:p>
    <w:p w14:paraId="5EC5ED46" w14:textId="1F5E465C" w:rsidR="00123466" w:rsidRPr="00362C7A" w:rsidRDefault="00362C7A" w:rsidP="00145AB4">
      <w:pPr>
        <w:pStyle w:val="Normal10"/>
        <w:widowControl w:val="0"/>
        <w:spacing w:line="240" w:lineRule="auto"/>
        <w:jc w:val="both"/>
        <w:rPr>
          <w:rFonts w:asciiTheme="majorBidi" w:hAnsiTheme="majorBidi" w:cstheme="majorBidi"/>
          <w:iCs/>
          <w:color w:val="auto"/>
          <w:sz w:val="24"/>
          <w:szCs w:val="24"/>
        </w:rPr>
      </w:pPr>
      <w:r>
        <w:rPr>
          <w:rFonts w:asciiTheme="majorBidi" w:hAnsiTheme="majorBidi" w:cstheme="majorBidi"/>
          <w:iCs/>
          <w:color w:val="auto"/>
          <w:sz w:val="24"/>
          <w:szCs w:val="24"/>
        </w:rPr>
        <w:t xml:space="preserve">    </w:t>
      </w:r>
      <w:r w:rsidR="00123466" w:rsidRPr="00362C7A">
        <w:rPr>
          <w:rFonts w:asciiTheme="majorBidi" w:hAnsiTheme="majorBidi" w:cstheme="majorBidi"/>
          <w:iCs/>
          <w:color w:val="auto"/>
          <w:sz w:val="24"/>
          <w:szCs w:val="24"/>
        </w:rPr>
        <w:t>Oxfordshire, OX10 8BB, UK</w:t>
      </w:r>
    </w:p>
    <w:p w14:paraId="19045B84" w14:textId="765B276D" w:rsidR="00362C7A" w:rsidRPr="00EA1E68" w:rsidRDefault="00362C7A" w:rsidP="00145AB4">
      <w:pPr>
        <w:pStyle w:val="Normal10"/>
        <w:widowControl w:val="0"/>
        <w:spacing w:line="240" w:lineRule="auto"/>
        <w:jc w:val="both"/>
        <w:rPr>
          <w:rFonts w:asciiTheme="majorBidi" w:hAnsiTheme="majorBidi" w:cstheme="majorBidi"/>
          <w:iCs/>
          <w:color w:val="auto"/>
          <w:sz w:val="24"/>
          <w:szCs w:val="24"/>
        </w:rPr>
      </w:pPr>
      <w:r>
        <w:rPr>
          <w:rFonts w:asciiTheme="majorBidi" w:hAnsiTheme="majorBidi" w:cstheme="majorBidi"/>
          <w:iCs/>
          <w:color w:val="auto"/>
          <w:sz w:val="24"/>
          <w:szCs w:val="24"/>
          <w:vertAlign w:val="superscript"/>
        </w:rPr>
        <w:t xml:space="preserve">7    </w:t>
      </w:r>
      <w:r w:rsidR="00123466" w:rsidRPr="00EA1E68">
        <w:rPr>
          <w:rFonts w:asciiTheme="majorBidi" w:hAnsiTheme="majorBidi" w:cstheme="majorBidi"/>
          <w:iCs/>
          <w:color w:val="auto"/>
          <w:sz w:val="24"/>
          <w:szCs w:val="24"/>
        </w:rPr>
        <w:t xml:space="preserve">Pond Restoration Research Group, Environmental Change Research Centre, Department of </w:t>
      </w:r>
    </w:p>
    <w:p w14:paraId="6A2C8DB7" w14:textId="2204708B" w:rsidR="00123466" w:rsidRPr="00EA1E68" w:rsidRDefault="00362C7A" w:rsidP="00145AB4">
      <w:pPr>
        <w:pStyle w:val="Normal10"/>
        <w:widowControl w:val="0"/>
        <w:spacing w:line="240" w:lineRule="auto"/>
        <w:jc w:val="both"/>
        <w:rPr>
          <w:rFonts w:asciiTheme="majorBidi" w:hAnsiTheme="majorBidi" w:cstheme="majorBidi"/>
          <w:iCs/>
          <w:color w:val="auto"/>
          <w:sz w:val="24"/>
          <w:szCs w:val="24"/>
        </w:rPr>
      </w:pPr>
      <w:r w:rsidRPr="00EA1E68">
        <w:rPr>
          <w:rFonts w:asciiTheme="majorBidi" w:hAnsiTheme="majorBidi" w:cstheme="majorBidi"/>
          <w:iCs/>
          <w:color w:val="auto"/>
          <w:sz w:val="24"/>
          <w:szCs w:val="24"/>
        </w:rPr>
        <w:t xml:space="preserve">    </w:t>
      </w:r>
      <w:r w:rsidR="00123466" w:rsidRPr="00EA1E68">
        <w:rPr>
          <w:rFonts w:asciiTheme="majorBidi" w:hAnsiTheme="majorBidi" w:cstheme="majorBidi"/>
          <w:iCs/>
          <w:color w:val="auto"/>
          <w:sz w:val="24"/>
          <w:szCs w:val="24"/>
        </w:rPr>
        <w:t>Geography, University College London, London, WC1E 6BT, UK</w:t>
      </w:r>
    </w:p>
    <w:p w14:paraId="49F14BDB" w14:textId="4BF0F7B1" w:rsidR="00EA1E68" w:rsidRDefault="00362C7A" w:rsidP="00145AB4">
      <w:pPr>
        <w:pStyle w:val="Normal10"/>
        <w:widowControl w:val="0"/>
        <w:spacing w:line="240" w:lineRule="auto"/>
        <w:jc w:val="both"/>
        <w:rPr>
          <w:rFonts w:asciiTheme="majorBidi" w:hAnsiTheme="majorBidi" w:cstheme="majorBidi"/>
          <w:iCs/>
          <w:color w:val="auto"/>
          <w:sz w:val="24"/>
          <w:szCs w:val="24"/>
        </w:rPr>
      </w:pPr>
      <w:r w:rsidRPr="00EA1E68">
        <w:rPr>
          <w:rFonts w:asciiTheme="majorBidi" w:hAnsiTheme="majorBidi" w:cstheme="majorBidi"/>
          <w:iCs/>
          <w:color w:val="auto"/>
          <w:sz w:val="24"/>
          <w:szCs w:val="24"/>
          <w:vertAlign w:val="superscript"/>
        </w:rPr>
        <w:t xml:space="preserve">8   </w:t>
      </w:r>
      <w:r w:rsidR="00EA1E68">
        <w:rPr>
          <w:rFonts w:asciiTheme="majorBidi" w:hAnsiTheme="majorBidi" w:cstheme="majorBidi"/>
          <w:iCs/>
          <w:color w:val="auto"/>
          <w:sz w:val="24"/>
          <w:szCs w:val="24"/>
          <w:vertAlign w:val="superscript"/>
        </w:rPr>
        <w:t xml:space="preserve"> </w:t>
      </w:r>
      <w:r w:rsidR="00EA1E68" w:rsidRPr="00EA1E68">
        <w:rPr>
          <w:rFonts w:ascii="Times New Roman" w:hAnsi="Times New Roman" w:cs="Times New Roman"/>
          <w:iCs/>
          <w:sz w:val="24"/>
          <w:szCs w:val="24"/>
        </w:rPr>
        <w:t xml:space="preserve">Fera Science Ltd (Fera), </w:t>
      </w:r>
      <w:r w:rsidR="00123466" w:rsidRPr="00EA1E68">
        <w:rPr>
          <w:rFonts w:asciiTheme="majorBidi" w:hAnsiTheme="majorBidi" w:cstheme="majorBidi"/>
          <w:iCs/>
          <w:color w:val="auto"/>
          <w:sz w:val="24"/>
          <w:szCs w:val="24"/>
        </w:rPr>
        <w:t xml:space="preserve">National Agri-food Innovation Campus, Sand Hutton, York, </w:t>
      </w:r>
    </w:p>
    <w:p w14:paraId="4A4585EA" w14:textId="677B38A9" w:rsidR="00123466" w:rsidRPr="00EA1E68" w:rsidRDefault="00EA1E68" w:rsidP="00145AB4">
      <w:pPr>
        <w:pStyle w:val="Normal10"/>
        <w:widowControl w:val="0"/>
        <w:spacing w:line="240" w:lineRule="auto"/>
        <w:jc w:val="both"/>
        <w:rPr>
          <w:rFonts w:asciiTheme="majorBidi" w:hAnsiTheme="majorBidi" w:cstheme="majorBidi"/>
          <w:iCs/>
          <w:color w:val="auto"/>
          <w:sz w:val="24"/>
          <w:szCs w:val="24"/>
        </w:rPr>
      </w:pPr>
      <w:r>
        <w:rPr>
          <w:rFonts w:asciiTheme="majorBidi" w:hAnsiTheme="majorBidi" w:cstheme="majorBidi"/>
          <w:iCs/>
          <w:color w:val="auto"/>
          <w:sz w:val="24"/>
          <w:szCs w:val="24"/>
        </w:rPr>
        <w:t xml:space="preserve">    </w:t>
      </w:r>
      <w:r w:rsidR="00123466" w:rsidRPr="00EA1E68">
        <w:rPr>
          <w:rFonts w:asciiTheme="majorBidi" w:hAnsiTheme="majorBidi" w:cstheme="majorBidi"/>
          <w:iCs/>
          <w:color w:val="auto"/>
          <w:sz w:val="24"/>
          <w:szCs w:val="24"/>
        </w:rPr>
        <w:t>YO14 1LZ, UK</w:t>
      </w:r>
    </w:p>
    <w:p w14:paraId="2FAF56DC" w14:textId="2269B27C" w:rsidR="00362C7A" w:rsidRPr="00145AB4" w:rsidRDefault="00362C7A" w:rsidP="00145AB4">
      <w:pPr>
        <w:pStyle w:val="Normal10"/>
        <w:widowControl w:val="0"/>
        <w:spacing w:line="240" w:lineRule="auto"/>
        <w:jc w:val="both"/>
        <w:rPr>
          <w:rFonts w:asciiTheme="majorBidi" w:hAnsiTheme="majorBidi" w:cstheme="majorBidi"/>
          <w:iCs/>
          <w:color w:val="auto"/>
          <w:sz w:val="24"/>
          <w:szCs w:val="24"/>
        </w:rPr>
      </w:pPr>
      <w:r w:rsidRPr="00145AB4">
        <w:rPr>
          <w:rFonts w:asciiTheme="majorBidi" w:hAnsiTheme="majorBidi" w:cstheme="majorBidi"/>
          <w:iCs/>
          <w:color w:val="auto"/>
          <w:sz w:val="24"/>
          <w:szCs w:val="24"/>
          <w:vertAlign w:val="superscript"/>
        </w:rPr>
        <w:t xml:space="preserve">9    </w:t>
      </w:r>
      <w:r w:rsidR="00123466" w:rsidRPr="00145AB4">
        <w:rPr>
          <w:rFonts w:asciiTheme="majorBidi" w:hAnsiTheme="majorBidi" w:cstheme="majorBidi"/>
          <w:iCs/>
          <w:color w:val="auto"/>
          <w:sz w:val="24"/>
          <w:szCs w:val="24"/>
        </w:rPr>
        <w:t xml:space="preserve">Department of Life Sciences, Imperial College London, Silwood Park, Berkshire, SL5 7PY, </w:t>
      </w:r>
    </w:p>
    <w:p w14:paraId="682F3314" w14:textId="31536E51" w:rsidR="00123466" w:rsidRPr="00145AB4" w:rsidRDefault="00362C7A" w:rsidP="00145AB4">
      <w:pPr>
        <w:pStyle w:val="Normal10"/>
        <w:widowControl w:val="0"/>
        <w:spacing w:line="240" w:lineRule="auto"/>
        <w:jc w:val="both"/>
        <w:rPr>
          <w:rFonts w:asciiTheme="majorBidi" w:hAnsiTheme="majorBidi" w:cstheme="majorBidi"/>
          <w:iCs/>
          <w:color w:val="auto"/>
          <w:sz w:val="24"/>
          <w:szCs w:val="24"/>
          <w:vertAlign w:val="superscript"/>
        </w:rPr>
      </w:pPr>
      <w:r w:rsidRPr="00145AB4">
        <w:rPr>
          <w:rFonts w:asciiTheme="majorBidi" w:hAnsiTheme="majorBidi" w:cstheme="majorBidi"/>
          <w:iCs/>
          <w:color w:val="auto"/>
          <w:sz w:val="24"/>
          <w:szCs w:val="24"/>
        </w:rPr>
        <w:t xml:space="preserve">    </w:t>
      </w:r>
      <w:r w:rsidR="00123466" w:rsidRPr="00145AB4">
        <w:rPr>
          <w:rFonts w:asciiTheme="majorBidi" w:hAnsiTheme="majorBidi" w:cstheme="majorBidi"/>
          <w:iCs/>
          <w:color w:val="auto"/>
          <w:sz w:val="24"/>
          <w:szCs w:val="24"/>
        </w:rPr>
        <w:t>UK</w:t>
      </w:r>
    </w:p>
    <w:p w14:paraId="3F67B089" w14:textId="156BF63D" w:rsidR="00E9521E" w:rsidRDefault="00362C7A" w:rsidP="00E9521E">
      <w:pPr>
        <w:pStyle w:val="Normal10"/>
        <w:widowControl w:val="0"/>
        <w:spacing w:line="240" w:lineRule="auto"/>
        <w:jc w:val="both"/>
        <w:rPr>
          <w:rFonts w:ascii="Times New Roman" w:eastAsia="Times New Roman" w:hAnsi="Times New Roman" w:cs="Times New Roman"/>
          <w:color w:val="auto"/>
          <w:sz w:val="24"/>
          <w:szCs w:val="24"/>
          <w:lang w:val="en-GB"/>
        </w:rPr>
      </w:pPr>
      <w:r w:rsidRPr="00145AB4">
        <w:rPr>
          <w:rFonts w:asciiTheme="majorBidi" w:hAnsiTheme="majorBidi" w:cstheme="majorBidi"/>
          <w:iCs/>
          <w:color w:val="auto"/>
          <w:sz w:val="24"/>
          <w:szCs w:val="24"/>
          <w:vertAlign w:val="superscript"/>
        </w:rPr>
        <w:t xml:space="preserve">10 </w:t>
      </w:r>
      <w:r w:rsidR="00E9521E">
        <w:rPr>
          <w:rFonts w:asciiTheme="majorBidi" w:hAnsiTheme="majorBidi" w:cstheme="majorBidi"/>
          <w:iCs/>
          <w:color w:val="auto"/>
          <w:sz w:val="24"/>
          <w:szCs w:val="24"/>
          <w:vertAlign w:val="superscript"/>
        </w:rPr>
        <w:t xml:space="preserve"> </w:t>
      </w:r>
      <w:r w:rsidR="00E9521E">
        <w:rPr>
          <w:rFonts w:ascii="Times New Roman" w:eastAsia="Times New Roman" w:hAnsi="Times New Roman" w:cs="Times New Roman"/>
          <w:color w:val="auto"/>
          <w:sz w:val="24"/>
          <w:szCs w:val="24"/>
          <w:lang w:val="en-GB"/>
        </w:rPr>
        <w:t xml:space="preserve">Department of Aquatic </w:t>
      </w:r>
      <w:r w:rsidR="00E9521E" w:rsidRPr="00145AB4">
        <w:rPr>
          <w:rFonts w:ascii="Times New Roman" w:eastAsia="Times New Roman" w:hAnsi="Times New Roman" w:cs="Times New Roman"/>
          <w:color w:val="auto"/>
          <w:sz w:val="24"/>
          <w:szCs w:val="24"/>
          <w:lang w:val="en-GB"/>
        </w:rPr>
        <w:t>Ecology</w:t>
      </w:r>
      <w:r w:rsidR="00E9521E">
        <w:rPr>
          <w:rFonts w:ascii="Times New Roman" w:eastAsia="Times New Roman" w:hAnsi="Times New Roman" w:cs="Times New Roman"/>
          <w:color w:val="auto"/>
          <w:sz w:val="24"/>
          <w:szCs w:val="24"/>
          <w:lang w:val="en-GB"/>
        </w:rPr>
        <w:t>,</w:t>
      </w:r>
      <w:r w:rsidR="00E9521E" w:rsidRPr="00145AB4">
        <w:rPr>
          <w:rFonts w:ascii="Times New Roman" w:eastAsia="Times New Roman" w:hAnsi="Times New Roman" w:cs="Times New Roman"/>
          <w:color w:val="auto"/>
          <w:sz w:val="24"/>
          <w:szCs w:val="24"/>
          <w:lang w:val="en-GB"/>
        </w:rPr>
        <w:t xml:space="preserve"> </w:t>
      </w:r>
      <w:proofErr w:type="spellStart"/>
      <w:r w:rsidR="00E9521E" w:rsidRPr="00145AB4">
        <w:rPr>
          <w:rFonts w:ascii="Times New Roman" w:eastAsia="Times New Roman" w:hAnsi="Times New Roman" w:cs="Times New Roman"/>
          <w:color w:val="auto"/>
          <w:sz w:val="24"/>
          <w:szCs w:val="24"/>
          <w:lang w:val="en-GB"/>
        </w:rPr>
        <w:t>Eawag</w:t>
      </w:r>
      <w:proofErr w:type="spellEnd"/>
      <w:r w:rsidR="00E9521E" w:rsidRPr="00145AB4">
        <w:rPr>
          <w:rFonts w:ascii="Times New Roman" w:eastAsia="Times New Roman" w:hAnsi="Times New Roman" w:cs="Times New Roman"/>
          <w:color w:val="auto"/>
          <w:sz w:val="24"/>
          <w:szCs w:val="24"/>
          <w:lang w:val="en-GB"/>
        </w:rPr>
        <w:t xml:space="preserve">: Swiss Federal Institute of Aquatic Science and </w:t>
      </w:r>
      <w:r w:rsidR="00E9521E">
        <w:rPr>
          <w:rFonts w:ascii="Times New Roman" w:eastAsia="Times New Roman" w:hAnsi="Times New Roman" w:cs="Times New Roman"/>
          <w:color w:val="auto"/>
          <w:sz w:val="24"/>
          <w:szCs w:val="24"/>
          <w:lang w:val="en-GB"/>
        </w:rPr>
        <w:t xml:space="preserve">  </w:t>
      </w:r>
    </w:p>
    <w:p w14:paraId="75C774A2" w14:textId="69D23F00" w:rsidR="00123466" w:rsidRPr="00145AB4" w:rsidRDefault="00E9521E" w:rsidP="00E9521E">
      <w:pPr>
        <w:pStyle w:val="Normal10"/>
        <w:widowControl w:val="0"/>
        <w:spacing w:line="240" w:lineRule="auto"/>
        <w:jc w:val="both"/>
        <w:rPr>
          <w:rFonts w:asciiTheme="majorBidi" w:hAnsiTheme="majorBidi" w:cstheme="majorBidi"/>
          <w:iCs/>
          <w:color w:val="auto"/>
          <w:sz w:val="24"/>
          <w:szCs w:val="24"/>
        </w:rPr>
      </w:pPr>
      <w:r>
        <w:rPr>
          <w:rFonts w:ascii="Times New Roman" w:eastAsia="Times New Roman" w:hAnsi="Times New Roman" w:cs="Times New Roman"/>
          <w:color w:val="auto"/>
          <w:sz w:val="24"/>
          <w:szCs w:val="24"/>
          <w:lang w:val="en-GB"/>
        </w:rPr>
        <w:t xml:space="preserve">    </w:t>
      </w:r>
      <w:r w:rsidRPr="00145AB4">
        <w:rPr>
          <w:rFonts w:ascii="Times New Roman" w:eastAsia="Times New Roman" w:hAnsi="Times New Roman" w:cs="Times New Roman"/>
          <w:color w:val="auto"/>
          <w:sz w:val="24"/>
          <w:szCs w:val="24"/>
          <w:lang w:val="en-GB"/>
        </w:rPr>
        <w:t xml:space="preserve">Technology, </w:t>
      </w:r>
      <w:proofErr w:type="spellStart"/>
      <w:r w:rsidRPr="00145AB4">
        <w:rPr>
          <w:rFonts w:ascii="Times New Roman" w:eastAsia="Times New Roman" w:hAnsi="Times New Roman" w:cs="Times New Roman"/>
          <w:color w:val="auto"/>
          <w:sz w:val="24"/>
          <w:szCs w:val="24"/>
          <w:lang w:val="en-GB"/>
        </w:rPr>
        <w:t>Dübendorf</w:t>
      </w:r>
      <w:proofErr w:type="spellEnd"/>
      <w:r w:rsidRPr="00145AB4">
        <w:rPr>
          <w:rFonts w:ascii="Times New Roman" w:eastAsia="Times New Roman" w:hAnsi="Times New Roman" w:cs="Times New Roman"/>
          <w:color w:val="auto"/>
          <w:sz w:val="24"/>
          <w:szCs w:val="24"/>
          <w:lang w:val="en-GB"/>
        </w:rPr>
        <w:t>, Switzerland</w:t>
      </w:r>
      <w:r w:rsidRPr="00145AB4">
        <w:rPr>
          <w:rFonts w:asciiTheme="majorBidi" w:hAnsiTheme="majorBidi" w:cstheme="majorBidi"/>
          <w:iCs/>
          <w:color w:val="auto"/>
          <w:sz w:val="24"/>
          <w:szCs w:val="24"/>
        </w:rPr>
        <w:t xml:space="preserve"> </w:t>
      </w:r>
    </w:p>
    <w:p w14:paraId="6613FC36" w14:textId="77777777" w:rsidR="00E9521E" w:rsidRDefault="00145AB4" w:rsidP="00E9521E">
      <w:pPr>
        <w:pStyle w:val="Normal10"/>
        <w:widowControl w:val="0"/>
        <w:spacing w:line="240" w:lineRule="auto"/>
        <w:jc w:val="both"/>
        <w:rPr>
          <w:rFonts w:asciiTheme="majorBidi" w:hAnsiTheme="majorBidi" w:cstheme="majorBidi"/>
          <w:iCs/>
          <w:color w:val="auto"/>
          <w:sz w:val="24"/>
          <w:szCs w:val="24"/>
        </w:rPr>
      </w:pPr>
      <w:proofErr w:type="gramStart"/>
      <w:r w:rsidRPr="00145AB4">
        <w:rPr>
          <w:rFonts w:ascii="Times New Roman" w:eastAsia="Times New Roman" w:hAnsi="Times New Roman" w:cs="Times New Roman"/>
          <w:color w:val="auto"/>
          <w:sz w:val="24"/>
          <w:szCs w:val="24"/>
          <w:vertAlign w:val="superscript"/>
          <w:lang w:val="en-GB"/>
        </w:rPr>
        <w:t xml:space="preserve">11 </w:t>
      </w:r>
      <w:r w:rsidR="00E9521E">
        <w:rPr>
          <w:rFonts w:ascii="Times New Roman" w:eastAsia="Times New Roman" w:hAnsi="Times New Roman" w:cs="Times New Roman"/>
          <w:color w:val="auto"/>
          <w:sz w:val="24"/>
          <w:szCs w:val="24"/>
          <w:vertAlign w:val="superscript"/>
          <w:lang w:val="en-GB"/>
        </w:rPr>
        <w:t xml:space="preserve"> </w:t>
      </w:r>
      <w:r w:rsidR="00E9521E" w:rsidRPr="00145AB4">
        <w:rPr>
          <w:rFonts w:asciiTheme="majorBidi" w:hAnsiTheme="majorBidi" w:cstheme="majorBidi"/>
          <w:iCs/>
          <w:color w:val="auto"/>
          <w:sz w:val="24"/>
          <w:szCs w:val="24"/>
        </w:rPr>
        <w:t>Department</w:t>
      </w:r>
      <w:proofErr w:type="gramEnd"/>
      <w:r w:rsidR="00E9521E" w:rsidRPr="00145AB4">
        <w:rPr>
          <w:rFonts w:asciiTheme="majorBidi" w:hAnsiTheme="majorBidi" w:cstheme="majorBidi"/>
          <w:iCs/>
          <w:color w:val="auto"/>
          <w:sz w:val="24"/>
          <w:szCs w:val="24"/>
        </w:rPr>
        <w:t xml:space="preserve"> of Evolutionary Biology and Environmental</w:t>
      </w:r>
      <w:r w:rsidR="00E9521E">
        <w:rPr>
          <w:rFonts w:asciiTheme="majorBidi" w:hAnsiTheme="majorBidi" w:cstheme="majorBidi"/>
          <w:iCs/>
          <w:color w:val="auto"/>
          <w:sz w:val="24"/>
          <w:szCs w:val="24"/>
        </w:rPr>
        <w:t xml:space="preserve"> Studies, University of Zurich, </w:t>
      </w:r>
    </w:p>
    <w:p w14:paraId="0F0735A3" w14:textId="20873CAB" w:rsidR="00145AB4" w:rsidRPr="00E9521E" w:rsidRDefault="00E9521E" w:rsidP="00145AB4">
      <w:pPr>
        <w:pStyle w:val="Normal10"/>
        <w:widowControl w:val="0"/>
        <w:spacing w:line="240" w:lineRule="auto"/>
        <w:jc w:val="both"/>
        <w:rPr>
          <w:rFonts w:asciiTheme="majorBidi" w:hAnsiTheme="majorBidi" w:cstheme="majorBidi"/>
          <w:iCs/>
          <w:color w:val="auto"/>
          <w:sz w:val="24"/>
          <w:szCs w:val="24"/>
        </w:rPr>
      </w:pPr>
      <w:r>
        <w:rPr>
          <w:rFonts w:asciiTheme="majorBidi" w:hAnsiTheme="majorBidi" w:cstheme="majorBidi"/>
          <w:iCs/>
          <w:color w:val="auto"/>
          <w:sz w:val="24"/>
          <w:szCs w:val="24"/>
        </w:rPr>
        <w:t xml:space="preserve">    </w:t>
      </w:r>
      <w:r w:rsidRPr="00145AB4">
        <w:rPr>
          <w:rFonts w:asciiTheme="majorBidi" w:hAnsiTheme="majorBidi" w:cstheme="majorBidi"/>
          <w:iCs/>
          <w:color w:val="auto"/>
          <w:sz w:val="24"/>
          <w:szCs w:val="24"/>
        </w:rPr>
        <w:t>Winterthurerstr. 190, CH -8057 Zürich, Switzerland</w:t>
      </w:r>
    </w:p>
    <w:p w14:paraId="2A5BD162" w14:textId="5C45B2F2" w:rsidR="00362C7A" w:rsidRPr="00145AB4" w:rsidRDefault="00145AB4" w:rsidP="00145AB4">
      <w:pPr>
        <w:pStyle w:val="Normal10"/>
        <w:widowControl w:val="0"/>
        <w:spacing w:line="240" w:lineRule="auto"/>
        <w:jc w:val="both"/>
        <w:rPr>
          <w:rFonts w:ascii="Times New Roman" w:hAnsi="Times New Roman" w:cstheme="majorBidi"/>
          <w:iCs/>
          <w:color w:val="auto"/>
          <w:sz w:val="24"/>
          <w:szCs w:val="24"/>
          <w:highlight w:val="white"/>
        </w:rPr>
      </w:pPr>
      <w:r w:rsidRPr="00145AB4">
        <w:rPr>
          <w:rFonts w:ascii="Times New Roman" w:hAnsi="Times New Roman" w:cstheme="majorBidi"/>
          <w:iCs/>
          <w:color w:val="auto"/>
          <w:sz w:val="24"/>
          <w:szCs w:val="24"/>
          <w:highlight w:val="white"/>
          <w:vertAlign w:val="superscript"/>
        </w:rPr>
        <w:t>12</w:t>
      </w:r>
      <w:r w:rsidR="00362C7A" w:rsidRPr="00145AB4">
        <w:rPr>
          <w:rFonts w:ascii="Times New Roman" w:hAnsi="Times New Roman" w:cstheme="majorBidi"/>
          <w:iCs/>
          <w:color w:val="auto"/>
          <w:sz w:val="24"/>
          <w:szCs w:val="24"/>
          <w:highlight w:val="white"/>
          <w:vertAlign w:val="superscript"/>
        </w:rPr>
        <w:t xml:space="preserve">  </w:t>
      </w:r>
      <w:r w:rsidR="00123466" w:rsidRPr="00145AB4">
        <w:rPr>
          <w:rFonts w:ascii="Times New Roman" w:hAnsi="Times New Roman" w:cstheme="majorBidi"/>
          <w:iCs/>
          <w:color w:val="auto"/>
          <w:sz w:val="24"/>
          <w:szCs w:val="24"/>
          <w:highlight w:val="white"/>
        </w:rPr>
        <w:t xml:space="preserve">Grup de Recerca Freshwater Ecology and Management (FEM), Departament de Biologia </w:t>
      </w:r>
    </w:p>
    <w:p w14:paraId="5C5DEA4D" w14:textId="078140FB" w:rsidR="00362C7A" w:rsidRPr="00145AB4" w:rsidRDefault="00362C7A" w:rsidP="00145AB4">
      <w:pPr>
        <w:pStyle w:val="Normal10"/>
        <w:widowControl w:val="0"/>
        <w:spacing w:line="240" w:lineRule="auto"/>
        <w:jc w:val="both"/>
        <w:rPr>
          <w:rFonts w:ascii="Times New Roman" w:hAnsi="Times New Roman" w:cstheme="majorBidi"/>
          <w:iCs/>
          <w:color w:val="auto"/>
          <w:sz w:val="24"/>
          <w:szCs w:val="24"/>
          <w:highlight w:val="white"/>
        </w:rPr>
      </w:pPr>
      <w:r w:rsidRPr="00145AB4">
        <w:rPr>
          <w:rFonts w:ascii="Times New Roman" w:hAnsi="Times New Roman" w:cstheme="majorBidi"/>
          <w:iCs/>
          <w:color w:val="auto"/>
          <w:sz w:val="24"/>
          <w:szCs w:val="24"/>
          <w:highlight w:val="white"/>
        </w:rPr>
        <w:t xml:space="preserve">    </w:t>
      </w:r>
      <w:r w:rsidR="00123466" w:rsidRPr="00145AB4">
        <w:rPr>
          <w:rFonts w:ascii="Times New Roman" w:hAnsi="Times New Roman" w:cstheme="majorBidi"/>
          <w:iCs/>
          <w:color w:val="auto"/>
          <w:sz w:val="24"/>
          <w:szCs w:val="24"/>
          <w:highlight w:val="white"/>
        </w:rPr>
        <w:t xml:space="preserve">Evolutiva, Ecologia i Ciències Ambientals, Facultat de Biologia, Universitat de Barcelona, </w:t>
      </w:r>
    </w:p>
    <w:p w14:paraId="7FD25A0B" w14:textId="04A69B14" w:rsidR="00123466" w:rsidRPr="00145AB4" w:rsidRDefault="00362C7A" w:rsidP="00145AB4">
      <w:pPr>
        <w:pStyle w:val="Normal10"/>
        <w:widowControl w:val="0"/>
        <w:spacing w:line="240" w:lineRule="auto"/>
        <w:jc w:val="both"/>
        <w:rPr>
          <w:rFonts w:ascii="Times New Roman" w:hAnsi="Times New Roman" w:cstheme="majorBidi"/>
          <w:iCs/>
          <w:color w:val="auto"/>
          <w:sz w:val="24"/>
          <w:szCs w:val="24"/>
          <w:highlight w:val="white"/>
          <w:lang w:val="en-GB"/>
        </w:rPr>
      </w:pPr>
      <w:r w:rsidRPr="00145AB4">
        <w:rPr>
          <w:rFonts w:ascii="Times New Roman" w:hAnsi="Times New Roman" w:cstheme="majorBidi"/>
          <w:iCs/>
          <w:color w:val="auto"/>
          <w:sz w:val="24"/>
          <w:szCs w:val="24"/>
          <w:highlight w:val="white"/>
        </w:rPr>
        <w:t xml:space="preserve">    </w:t>
      </w:r>
      <w:r w:rsidR="00123466" w:rsidRPr="00145AB4">
        <w:rPr>
          <w:rFonts w:ascii="Times New Roman" w:hAnsi="Times New Roman" w:cstheme="majorBidi"/>
          <w:iCs/>
          <w:color w:val="auto"/>
          <w:sz w:val="24"/>
          <w:szCs w:val="24"/>
          <w:highlight w:val="white"/>
          <w:lang w:val="en-GB"/>
        </w:rPr>
        <w:t>Barcelona, Catalonia, Spain</w:t>
      </w:r>
    </w:p>
    <w:p w14:paraId="78EED22A" w14:textId="627B5B96" w:rsidR="00145AB4" w:rsidRPr="00E9521E" w:rsidRDefault="00145AB4" w:rsidP="00145AB4">
      <w:pPr>
        <w:spacing w:line="240" w:lineRule="auto"/>
        <w:rPr>
          <w:rFonts w:ascii="Times New Roman" w:eastAsia="Times New Roman" w:hAnsi="Times New Roman" w:cs="Times New Roman"/>
          <w:sz w:val="24"/>
          <w:szCs w:val="24"/>
          <w:lang w:val="en-GB"/>
        </w:rPr>
      </w:pPr>
      <w:proofErr w:type="gramStart"/>
      <w:r w:rsidRPr="00145AB4">
        <w:rPr>
          <w:rFonts w:ascii="Times New Roman" w:hAnsi="Times New Roman" w:cstheme="majorBidi"/>
          <w:iCs/>
          <w:color w:val="auto"/>
          <w:sz w:val="24"/>
          <w:szCs w:val="24"/>
          <w:highlight w:val="white"/>
          <w:vertAlign w:val="superscript"/>
          <w:lang w:val="en-GB"/>
        </w:rPr>
        <w:t xml:space="preserve">13 </w:t>
      </w:r>
      <w:r w:rsidR="008806F9">
        <w:rPr>
          <w:rFonts w:ascii="Times New Roman" w:hAnsi="Times New Roman" w:cstheme="majorBidi"/>
          <w:iCs/>
          <w:color w:val="auto"/>
          <w:sz w:val="24"/>
          <w:szCs w:val="24"/>
          <w:vertAlign w:val="superscript"/>
          <w:lang w:val="en-GB"/>
        </w:rPr>
        <w:t xml:space="preserve"> </w:t>
      </w:r>
      <w:proofErr w:type="spellStart"/>
      <w:r w:rsidRPr="00145AB4">
        <w:rPr>
          <w:rFonts w:ascii="Times New Roman" w:eastAsia="Times New Roman" w:hAnsi="Times New Roman" w:cs="Times New Roman"/>
          <w:sz w:val="24"/>
          <w:szCs w:val="24"/>
          <w:lang w:val="en-GB"/>
        </w:rPr>
        <w:t>Tromsø</w:t>
      </w:r>
      <w:proofErr w:type="spellEnd"/>
      <w:proofErr w:type="gramEnd"/>
      <w:r w:rsidRPr="00145AB4">
        <w:rPr>
          <w:rFonts w:ascii="Times New Roman" w:eastAsia="Times New Roman" w:hAnsi="Times New Roman" w:cs="Times New Roman"/>
          <w:sz w:val="24"/>
          <w:szCs w:val="24"/>
          <w:lang w:val="en-GB"/>
        </w:rPr>
        <w:t xml:space="preserve"> University Museum, </w:t>
      </w:r>
      <w:proofErr w:type="spellStart"/>
      <w:r w:rsidRPr="00145AB4">
        <w:rPr>
          <w:rFonts w:ascii="Times New Roman" w:eastAsia="Times New Roman" w:hAnsi="Times New Roman" w:cs="Times New Roman"/>
          <w:sz w:val="24"/>
          <w:szCs w:val="24"/>
          <w:lang w:val="en-GB"/>
        </w:rPr>
        <w:t>UiT</w:t>
      </w:r>
      <w:proofErr w:type="spellEnd"/>
      <w:r w:rsidRPr="00145AB4">
        <w:rPr>
          <w:rFonts w:ascii="Times New Roman" w:eastAsia="Times New Roman" w:hAnsi="Times New Roman" w:cs="Times New Roman"/>
          <w:sz w:val="24"/>
          <w:szCs w:val="24"/>
          <w:lang w:val="en-GB"/>
        </w:rPr>
        <w:t xml:space="preserve"> -The Arct</w:t>
      </w:r>
      <w:r w:rsidR="00E9521E">
        <w:rPr>
          <w:rFonts w:ascii="Times New Roman" w:eastAsia="Times New Roman" w:hAnsi="Times New Roman" w:cs="Times New Roman"/>
          <w:sz w:val="24"/>
          <w:szCs w:val="24"/>
          <w:lang w:val="en-GB"/>
        </w:rPr>
        <w:t xml:space="preserve">ic University of Norway, 9037 </w:t>
      </w:r>
      <w:proofErr w:type="spellStart"/>
      <w:r w:rsidRPr="00145AB4">
        <w:rPr>
          <w:rFonts w:ascii="Times New Roman" w:eastAsia="Times New Roman" w:hAnsi="Times New Roman" w:cs="Times New Roman"/>
          <w:sz w:val="24"/>
          <w:szCs w:val="24"/>
          <w:lang w:val="en-GB"/>
        </w:rPr>
        <w:t>Tromsø</w:t>
      </w:r>
      <w:proofErr w:type="spellEnd"/>
      <w:r w:rsidRPr="00145AB4">
        <w:rPr>
          <w:rFonts w:ascii="Times New Roman" w:eastAsia="Times New Roman" w:hAnsi="Times New Roman" w:cs="Times New Roman"/>
          <w:sz w:val="24"/>
          <w:szCs w:val="24"/>
          <w:lang w:val="en-GB"/>
        </w:rPr>
        <w:t>, Norway</w:t>
      </w:r>
    </w:p>
    <w:p w14:paraId="0C9892A4" w14:textId="454896AB" w:rsidR="00362C7A" w:rsidRPr="00145AB4" w:rsidRDefault="00145AB4" w:rsidP="00145AB4">
      <w:pPr>
        <w:pStyle w:val="Normal10"/>
        <w:widowControl w:val="0"/>
        <w:spacing w:line="240" w:lineRule="auto"/>
        <w:jc w:val="both"/>
        <w:rPr>
          <w:rFonts w:ascii="Times New Roman" w:hAnsi="Times New Roman" w:cstheme="majorBidi"/>
          <w:iCs/>
          <w:color w:val="auto"/>
          <w:sz w:val="24"/>
          <w:szCs w:val="24"/>
          <w:highlight w:val="white"/>
          <w:lang w:val="en-GB"/>
        </w:rPr>
      </w:pPr>
      <w:proofErr w:type="gramStart"/>
      <w:r>
        <w:rPr>
          <w:rFonts w:ascii="Times New Roman" w:hAnsi="Times New Roman" w:cstheme="majorBidi"/>
          <w:iCs/>
          <w:color w:val="auto"/>
          <w:sz w:val="24"/>
          <w:szCs w:val="24"/>
          <w:highlight w:val="white"/>
          <w:vertAlign w:val="superscript"/>
          <w:lang w:val="en-GB"/>
        </w:rPr>
        <w:t>14</w:t>
      </w:r>
      <w:r w:rsidR="00362C7A" w:rsidRPr="00145AB4">
        <w:rPr>
          <w:rFonts w:ascii="Times New Roman" w:hAnsi="Times New Roman" w:cstheme="majorBidi"/>
          <w:iCs/>
          <w:color w:val="auto"/>
          <w:sz w:val="24"/>
          <w:szCs w:val="24"/>
          <w:highlight w:val="white"/>
          <w:vertAlign w:val="superscript"/>
          <w:lang w:val="en-GB"/>
        </w:rPr>
        <w:t xml:space="preserve">  </w:t>
      </w:r>
      <w:r w:rsidR="00123466" w:rsidRPr="00145AB4">
        <w:rPr>
          <w:rFonts w:ascii="Times New Roman" w:hAnsi="Times New Roman" w:cstheme="majorBidi"/>
          <w:iCs/>
          <w:color w:val="auto"/>
          <w:sz w:val="24"/>
          <w:szCs w:val="24"/>
          <w:highlight w:val="white"/>
          <w:lang w:val="en-GB"/>
        </w:rPr>
        <w:t>School</w:t>
      </w:r>
      <w:proofErr w:type="gramEnd"/>
      <w:r w:rsidR="00123466" w:rsidRPr="00145AB4">
        <w:rPr>
          <w:rFonts w:ascii="Times New Roman" w:hAnsi="Times New Roman" w:cstheme="majorBidi"/>
          <w:iCs/>
          <w:color w:val="auto"/>
          <w:sz w:val="24"/>
          <w:szCs w:val="24"/>
          <w:highlight w:val="white"/>
          <w:lang w:val="en-GB"/>
        </w:rPr>
        <w:t xml:space="preserve"> of Earth and Environmental Sciences, Michael Smith Building, The University of </w:t>
      </w:r>
    </w:p>
    <w:p w14:paraId="43D5471D" w14:textId="10BB655F" w:rsidR="00123466" w:rsidRPr="00145AB4" w:rsidRDefault="00362C7A" w:rsidP="00145AB4">
      <w:pPr>
        <w:pStyle w:val="Normal10"/>
        <w:widowControl w:val="0"/>
        <w:spacing w:line="240" w:lineRule="auto"/>
        <w:jc w:val="both"/>
        <w:rPr>
          <w:rFonts w:ascii="Times New Roman" w:hAnsi="Times New Roman" w:cstheme="majorBidi"/>
          <w:iCs/>
          <w:color w:val="auto"/>
          <w:sz w:val="24"/>
          <w:szCs w:val="24"/>
          <w:highlight w:val="white"/>
          <w:lang w:val="en-GB"/>
        </w:rPr>
      </w:pPr>
      <w:r w:rsidRPr="00145AB4">
        <w:rPr>
          <w:rFonts w:ascii="Times New Roman" w:hAnsi="Times New Roman" w:cstheme="majorBidi"/>
          <w:iCs/>
          <w:color w:val="auto"/>
          <w:sz w:val="24"/>
          <w:szCs w:val="24"/>
          <w:highlight w:val="white"/>
          <w:lang w:val="en-GB"/>
        </w:rPr>
        <w:t xml:space="preserve">    </w:t>
      </w:r>
      <w:r w:rsidR="00123466" w:rsidRPr="00145AB4">
        <w:rPr>
          <w:rFonts w:ascii="Times New Roman" w:hAnsi="Times New Roman" w:cstheme="majorBidi"/>
          <w:iCs/>
          <w:color w:val="auto"/>
          <w:sz w:val="24"/>
          <w:szCs w:val="24"/>
          <w:highlight w:val="white"/>
          <w:lang w:val="en-GB"/>
        </w:rPr>
        <w:t>Manchester, Oxford Road, Manchester, M13 9PL, UK</w:t>
      </w:r>
    </w:p>
    <w:p w14:paraId="68160BC2" w14:textId="73CEAB12" w:rsidR="00123466" w:rsidRPr="00145AB4" w:rsidRDefault="00145AB4" w:rsidP="00145AB4">
      <w:pPr>
        <w:pStyle w:val="Normal10"/>
        <w:widowControl w:val="0"/>
        <w:spacing w:line="240" w:lineRule="auto"/>
        <w:jc w:val="both"/>
        <w:rPr>
          <w:rFonts w:ascii="Times New Roman" w:hAnsi="Times New Roman" w:cstheme="majorBidi"/>
          <w:iCs/>
          <w:color w:val="auto"/>
          <w:sz w:val="24"/>
          <w:szCs w:val="24"/>
          <w:lang w:val="en-GB"/>
        </w:rPr>
      </w:pPr>
      <w:proofErr w:type="gramStart"/>
      <w:r>
        <w:rPr>
          <w:rFonts w:ascii="Times New Roman" w:hAnsi="Times New Roman" w:cstheme="majorBidi"/>
          <w:iCs/>
          <w:color w:val="auto"/>
          <w:sz w:val="24"/>
          <w:szCs w:val="24"/>
          <w:vertAlign w:val="superscript"/>
          <w:lang w:val="en-GB"/>
        </w:rPr>
        <w:t>15</w:t>
      </w:r>
      <w:r w:rsidR="00362C7A" w:rsidRPr="00145AB4">
        <w:rPr>
          <w:rFonts w:ascii="Times New Roman" w:hAnsi="Times New Roman" w:cstheme="majorBidi"/>
          <w:iCs/>
          <w:color w:val="auto"/>
          <w:sz w:val="24"/>
          <w:szCs w:val="24"/>
          <w:vertAlign w:val="superscript"/>
          <w:lang w:val="en-GB"/>
        </w:rPr>
        <w:t xml:space="preserve">  </w:t>
      </w:r>
      <w:r w:rsidR="00123466" w:rsidRPr="00145AB4">
        <w:rPr>
          <w:rFonts w:ascii="Times New Roman" w:hAnsi="Times New Roman" w:cstheme="majorBidi"/>
          <w:iCs/>
          <w:color w:val="auto"/>
          <w:sz w:val="24"/>
          <w:szCs w:val="24"/>
          <w:lang w:val="en-GB"/>
        </w:rPr>
        <w:t>Natural</w:t>
      </w:r>
      <w:proofErr w:type="gramEnd"/>
      <w:r w:rsidR="00123466" w:rsidRPr="00145AB4">
        <w:rPr>
          <w:rFonts w:ascii="Times New Roman" w:hAnsi="Times New Roman" w:cstheme="majorBidi"/>
          <w:iCs/>
          <w:color w:val="auto"/>
          <w:sz w:val="24"/>
          <w:szCs w:val="24"/>
          <w:lang w:val="en-GB"/>
        </w:rPr>
        <w:t xml:space="preserve"> England, Westminster, London, SW1P, UK</w:t>
      </w:r>
    </w:p>
    <w:p w14:paraId="30CE04B8" w14:textId="0ADEC9B5" w:rsidR="00123466" w:rsidRPr="00145AB4" w:rsidRDefault="00145AB4" w:rsidP="00145AB4">
      <w:pPr>
        <w:pStyle w:val="Normal10"/>
        <w:widowControl w:val="0"/>
        <w:spacing w:line="240" w:lineRule="auto"/>
        <w:jc w:val="both"/>
        <w:rPr>
          <w:rFonts w:asciiTheme="majorBidi" w:hAnsiTheme="majorBidi" w:cstheme="majorBidi"/>
          <w:iCs/>
          <w:color w:val="auto"/>
          <w:sz w:val="24"/>
          <w:szCs w:val="24"/>
          <w:lang w:val="en-GB"/>
        </w:rPr>
      </w:pPr>
      <w:proofErr w:type="gramStart"/>
      <w:r>
        <w:rPr>
          <w:rFonts w:ascii="Times New Roman" w:hAnsi="Times New Roman" w:cstheme="majorBidi"/>
          <w:iCs/>
          <w:color w:val="auto"/>
          <w:sz w:val="24"/>
          <w:szCs w:val="24"/>
          <w:vertAlign w:val="superscript"/>
          <w:lang w:val="en-GB"/>
        </w:rPr>
        <w:t>16</w:t>
      </w:r>
      <w:r w:rsidR="00362C7A" w:rsidRPr="00145AB4">
        <w:rPr>
          <w:rFonts w:ascii="Times New Roman" w:hAnsi="Times New Roman" w:cstheme="majorBidi"/>
          <w:iCs/>
          <w:color w:val="auto"/>
          <w:sz w:val="24"/>
          <w:szCs w:val="24"/>
          <w:vertAlign w:val="superscript"/>
          <w:lang w:val="en-GB"/>
        </w:rPr>
        <w:t xml:space="preserve">  </w:t>
      </w:r>
      <w:r w:rsidR="00123466" w:rsidRPr="00145AB4">
        <w:rPr>
          <w:rFonts w:ascii="Times New Roman" w:hAnsi="Times New Roman" w:cstheme="majorBidi"/>
          <w:iCs/>
          <w:color w:val="auto"/>
          <w:sz w:val="24"/>
          <w:szCs w:val="24"/>
          <w:lang w:val="en-GB"/>
        </w:rPr>
        <w:t>Natural</w:t>
      </w:r>
      <w:proofErr w:type="gramEnd"/>
      <w:r w:rsidR="00123466" w:rsidRPr="00145AB4">
        <w:rPr>
          <w:rFonts w:ascii="Times New Roman" w:hAnsi="Times New Roman" w:cstheme="majorBidi"/>
          <w:iCs/>
          <w:color w:val="auto"/>
          <w:sz w:val="24"/>
          <w:szCs w:val="24"/>
          <w:lang w:val="en-GB"/>
        </w:rPr>
        <w:t xml:space="preserve"> England, County Hall</w:t>
      </w:r>
      <w:r w:rsidR="00123466" w:rsidRPr="00145AB4">
        <w:rPr>
          <w:rFonts w:asciiTheme="majorBidi" w:hAnsiTheme="majorBidi" w:cstheme="majorBidi"/>
          <w:iCs/>
          <w:color w:val="auto"/>
          <w:sz w:val="24"/>
          <w:szCs w:val="24"/>
          <w:lang w:val="en-GB"/>
        </w:rPr>
        <w:t xml:space="preserve">, </w:t>
      </w:r>
      <w:proofErr w:type="spellStart"/>
      <w:r w:rsidR="00123466" w:rsidRPr="00145AB4">
        <w:rPr>
          <w:rFonts w:asciiTheme="majorBidi" w:hAnsiTheme="majorBidi" w:cstheme="majorBidi"/>
          <w:iCs/>
          <w:color w:val="auto"/>
          <w:sz w:val="24"/>
          <w:szCs w:val="24"/>
          <w:lang w:val="en-GB"/>
        </w:rPr>
        <w:t>Spetchley</w:t>
      </w:r>
      <w:proofErr w:type="spellEnd"/>
      <w:r w:rsidR="00123466" w:rsidRPr="00145AB4">
        <w:rPr>
          <w:rFonts w:asciiTheme="majorBidi" w:hAnsiTheme="majorBidi" w:cstheme="majorBidi"/>
          <w:iCs/>
          <w:color w:val="auto"/>
          <w:sz w:val="24"/>
          <w:szCs w:val="24"/>
          <w:lang w:val="en-GB"/>
        </w:rPr>
        <w:t xml:space="preserve"> Road, Worcester, WR5 2NP, UK</w:t>
      </w:r>
    </w:p>
    <w:p w14:paraId="6A97C841" w14:textId="5779AEAC" w:rsidR="00123466" w:rsidRPr="00145AB4" w:rsidRDefault="00145AB4" w:rsidP="00145AB4">
      <w:pPr>
        <w:pStyle w:val="Normal10"/>
        <w:widowControl w:val="0"/>
        <w:spacing w:line="240" w:lineRule="auto"/>
        <w:jc w:val="both"/>
        <w:rPr>
          <w:rFonts w:asciiTheme="majorBidi" w:hAnsiTheme="majorBidi" w:cstheme="majorBidi"/>
          <w:iCs/>
          <w:color w:val="auto"/>
          <w:sz w:val="24"/>
          <w:szCs w:val="24"/>
        </w:rPr>
      </w:pPr>
      <w:r>
        <w:rPr>
          <w:rFonts w:asciiTheme="majorBidi" w:hAnsiTheme="majorBidi" w:cstheme="majorBidi"/>
          <w:iCs/>
          <w:color w:val="auto"/>
          <w:sz w:val="24"/>
          <w:szCs w:val="24"/>
          <w:vertAlign w:val="superscript"/>
        </w:rPr>
        <w:t>17</w:t>
      </w:r>
      <w:r w:rsidR="00362C7A" w:rsidRPr="00145AB4">
        <w:rPr>
          <w:rFonts w:asciiTheme="majorBidi" w:hAnsiTheme="majorBidi" w:cstheme="majorBidi"/>
          <w:iCs/>
          <w:color w:val="auto"/>
          <w:sz w:val="24"/>
          <w:szCs w:val="24"/>
          <w:vertAlign w:val="superscript"/>
        </w:rPr>
        <w:t xml:space="preserve">  </w:t>
      </w:r>
      <w:r w:rsidR="00123466" w:rsidRPr="00145AB4">
        <w:rPr>
          <w:rFonts w:asciiTheme="majorBidi" w:hAnsiTheme="majorBidi" w:cstheme="majorBidi"/>
          <w:iCs/>
          <w:color w:val="auto"/>
          <w:sz w:val="24"/>
          <w:szCs w:val="24"/>
        </w:rPr>
        <w:t>Newcastle University, Newcastle upon Tyne, NE1 7RU, UK</w:t>
      </w:r>
    </w:p>
    <w:p w14:paraId="5BEA5568" w14:textId="77777777" w:rsidR="00123466" w:rsidRPr="000A4D4C" w:rsidRDefault="00123466" w:rsidP="00145AB4">
      <w:pPr>
        <w:widowControl w:val="0"/>
        <w:spacing w:line="240" w:lineRule="auto"/>
        <w:jc w:val="both"/>
        <w:rPr>
          <w:rFonts w:asciiTheme="majorBidi" w:hAnsiTheme="majorBidi" w:cstheme="majorBidi"/>
          <w:iCs/>
          <w:color w:val="auto"/>
          <w:sz w:val="24"/>
          <w:szCs w:val="24"/>
        </w:rPr>
      </w:pPr>
    </w:p>
    <w:p w14:paraId="3B0EF887" w14:textId="77777777" w:rsidR="00CA3087" w:rsidRPr="00145AB4" w:rsidRDefault="00CA3087" w:rsidP="00145AB4">
      <w:pPr>
        <w:widowControl w:val="0"/>
        <w:spacing w:line="240" w:lineRule="auto"/>
        <w:jc w:val="both"/>
        <w:rPr>
          <w:rFonts w:ascii="Times New Roman" w:hAnsi="Times New Roman" w:cstheme="majorBidi"/>
          <w:iCs/>
          <w:color w:val="auto"/>
          <w:sz w:val="24"/>
          <w:szCs w:val="24"/>
        </w:rPr>
      </w:pPr>
    </w:p>
    <w:p w14:paraId="26EE125D" w14:textId="26A20095" w:rsidR="001F4F91" w:rsidRPr="00145AB4" w:rsidRDefault="00CA3087" w:rsidP="00145AB4">
      <w:pPr>
        <w:pStyle w:val="Normal1"/>
        <w:widowControl w:val="0"/>
        <w:spacing w:line="240" w:lineRule="auto"/>
        <w:jc w:val="both"/>
        <w:rPr>
          <w:rFonts w:ascii="Times New Roman" w:eastAsia="Times New Roman" w:hAnsi="Times New Roman" w:cstheme="majorBidi"/>
          <w:color w:val="auto"/>
          <w:sz w:val="24"/>
          <w:szCs w:val="24"/>
        </w:rPr>
      </w:pPr>
      <w:r w:rsidRPr="00145AB4">
        <w:rPr>
          <w:rFonts w:ascii="Times New Roman" w:eastAsia="Times New Roman" w:hAnsi="Times New Roman" w:cstheme="majorBidi"/>
          <w:b/>
          <w:bCs/>
          <w:color w:val="auto"/>
          <w:sz w:val="24"/>
          <w:szCs w:val="24"/>
        </w:rPr>
        <w:t>Corresponding author:</w:t>
      </w:r>
      <w:r w:rsidRPr="00145AB4">
        <w:rPr>
          <w:rFonts w:ascii="Times New Roman" w:eastAsia="Times New Roman" w:hAnsi="Times New Roman" w:cstheme="majorBidi"/>
          <w:b/>
          <w:color w:val="auto"/>
          <w:sz w:val="24"/>
          <w:szCs w:val="24"/>
        </w:rPr>
        <w:t xml:space="preserve"> </w:t>
      </w:r>
      <w:r w:rsidRPr="00145AB4">
        <w:rPr>
          <w:rFonts w:ascii="Times New Roman" w:eastAsia="Times New Roman" w:hAnsi="Times New Roman" w:cstheme="majorBidi"/>
          <w:color w:val="auto"/>
          <w:sz w:val="24"/>
          <w:szCs w:val="24"/>
        </w:rPr>
        <w:t>Lynsey R. Harper, School of Environmental Sciences, Univer</w:t>
      </w:r>
      <w:r w:rsidR="00362C7A" w:rsidRPr="00145AB4">
        <w:rPr>
          <w:rFonts w:ascii="Times New Roman" w:eastAsia="Times New Roman" w:hAnsi="Times New Roman" w:cstheme="majorBidi"/>
          <w:color w:val="auto"/>
          <w:sz w:val="24"/>
          <w:szCs w:val="24"/>
        </w:rPr>
        <w:t>sity of Hull, Hull, HU6 7RX, UK; e</w:t>
      </w:r>
      <w:r w:rsidRPr="00145AB4">
        <w:rPr>
          <w:rFonts w:ascii="Times New Roman" w:eastAsia="Times New Roman" w:hAnsi="Times New Roman" w:cstheme="majorBidi"/>
          <w:color w:val="auto"/>
          <w:sz w:val="24"/>
          <w:szCs w:val="24"/>
          <w:lang w:val="en-GB"/>
        </w:rPr>
        <w:t xml:space="preserve">-mail: </w:t>
      </w:r>
      <w:hyperlink r:id="rId7" w:history="1">
        <w:r w:rsidR="00145AB4" w:rsidRPr="00145AB4">
          <w:rPr>
            <w:rStyle w:val="Hyperlink"/>
            <w:rFonts w:ascii="Times New Roman" w:hAnsi="Times New Roman"/>
            <w:sz w:val="24"/>
            <w:szCs w:val="24"/>
          </w:rPr>
          <w:t>lynsey.harper2@gmail.com</w:t>
        </w:r>
      </w:hyperlink>
      <w:r w:rsidR="00145AB4">
        <w:rPr>
          <w:rFonts w:ascii="Times New Roman" w:hAnsi="Times New Roman"/>
          <w:sz w:val="24"/>
          <w:szCs w:val="24"/>
        </w:rPr>
        <w:t>.</w:t>
      </w:r>
      <w:r w:rsidR="00145AB4" w:rsidRPr="00145AB4">
        <w:rPr>
          <w:rFonts w:ascii="Times New Roman" w:hAnsi="Times New Roman"/>
          <w:sz w:val="24"/>
          <w:szCs w:val="24"/>
        </w:rPr>
        <w:t xml:space="preserve"> </w:t>
      </w:r>
    </w:p>
    <w:p w14:paraId="01E02FA3" w14:textId="77777777" w:rsidR="00C738B2" w:rsidRPr="000A4D4C" w:rsidRDefault="00C738B2" w:rsidP="00C738B2">
      <w:pPr>
        <w:pStyle w:val="Normal1"/>
        <w:widowControl w:val="0"/>
        <w:jc w:val="both"/>
        <w:rPr>
          <w:rFonts w:ascii="Times New Roman" w:eastAsia="Times New Roman" w:hAnsi="Times New Roman" w:cs="Times New Roman"/>
          <w:b/>
          <w:color w:val="auto"/>
          <w:sz w:val="20"/>
          <w:szCs w:val="20"/>
        </w:rPr>
        <w:sectPr w:rsidR="00C738B2" w:rsidRPr="000A4D4C" w:rsidSect="001F4F91">
          <w:pgSz w:w="12240" w:h="15840"/>
          <w:pgMar w:top="1440" w:right="1440" w:bottom="1440" w:left="1440" w:header="0" w:footer="720" w:gutter="0"/>
          <w:pgNumType w:start="1"/>
          <w:cols w:space="720"/>
        </w:sectPr>
      </w:pPr>
    </w:p>
    <w:p w14:paraId="3193600A" w14:textId="070A9FC1" w:rsidR="00AF3E3B" w:rsidRPr="0001282D" w:rsidRDefault="00C738B2" w:rsidP="0001282D">
      <w:pPr>
        <w:pStyle w:val="Normal1"/>
        <w:widowControl w:val="0"/>
        <w:spacing w:after="200"/>
        <w:jc w:val="both"/>
        <w:rPr>
          <w:rFonts w:ascii="Times New Roman" w:eastAsia="Times New Roman" w:hAnsi="Times New Roman" w:cs="Times New Roman"/>
          <w:color w:val="auto"/>
          <w:sz w:val="24"/>
          <w:szCs w:val="24"/>
        </w:rPr>
      </w:pPr>
      <w:r>
        <w:rPr>
          <w:rFonts w:ascii="Times New Roman" w:eastAsia="Times New Roman" w:hAnsi="Times New Roman" w:cs="Times New Roman"/>
          <w:b/>
          <w:color w:val="auto"/>
          <w:sz w:val="24"/>
          <w:szCs w:val="24"/>
        </w:rPr>
        <w:lastRenderedPageBreak/>
        <w:t>Online Resource 1</w:t>
      </w:r>
      <w:r w:rsidR="00A40804" w:rsidRPr="00D010F7">
        <w:rPr>
          <w:rFonts w:ascii="Times New Roman" w:eastAsia="Times New Roman" w:hAnsi="Times New Roman" w:cs="Times New Roman"/>
          <w:b/>
          <w:color w:val="auto"/>
          <w:sz w:val="24"/>
          <w:szCs w:val="24"/>
        </w:rPr>
        <w:t xml:space="preserve">. </w:t>
      </w:r>
      <w:r w:rsidR="00A40804" w:rsidRPr="00D010F7">
        <w:rPr>
          <w:rFonts w:ascii="Times New Roman" w:eastAsia="Times New Roman" w:hAnsi="Times New Roman" w:cs="Times New Roman"/>
          <w:color w:val="auto"/>
          <w:sz w:val="24"/>
          <w:szCs w:val="24"/>
        </w:rPr>
        <w:t xml:space="preserve">Overview of technical details from </w:t>
      </w:r>
      <w:r w:rsidR="0001282D">
        <w:rPr>
          <w:rFonts w:ascii="Times New Roman" w:eastAsia="Times New Roman" w:hAnsi="Times New Roman" w:cs="Times New Roman"/>
          <w:color w:val="auto"/>
          <w:sz w:val="24"/>
          <w:szCs w:val="24"/>
        </w:rPr>
        <w:t>studies</w:t>
      </w:r>
      <w:r w:rsidR="00D010F7">
        <w:rPr>
          <w:rFonts w:ascii="Times New Roman" w:eastAsia="Times New Roman" w:hAnsi="Times New Roman" w:cs="Times New Roman"/>
          <w:color w:val="auto"/>
          <w:sz w:val="24"/>
          <w:szCs w:val="24"/>
        </w:rPr>
        <w:t xml:space="preserve"> </w:t>
      </w:r>
      <w:r w:rsidR="00842125">
        <w:rPr>
          <w:rFonts w:ascii="Times New Roman" w:eastAsia="Times New Roman" w:hAnsi="Times New Roman" w:cs="Times New Roman"/>
          <w:color w:val="auto"/>
          <w:sz w:val="24"/>
          <w:szCs w:val="24"/>
        </w:rPr>
        <w:t xml:space="preserve">included in the main text and others </w:t>
      </w:r>
      <w:r w:rsidR="00D010F7">
        <w:rPr>
          <w:rFonts w:ascii="Times New Roman" w:eastAsia="Times New Roman" w:hAnsi="Times New Roman" w:cs="Times New Roman"/>
          <w:color w:val="auto"/>
          <w:sz w:val="24"/>
          <w:szCs w:val="24"/>
        </w:rPr>
        <w:t xml:space="preserve">returned by </w:t>
      </w:r>
      <w:r w:rsidR="0001282D">
        <w:rPr>
          <w:rFonts w:ascii="Times New Roman" w:eastAsia="Times New Roman" w:hAnsi="Times New Roman" w:cs="Times New Roman"/>
          <w:color w:val="auto"/>
          <w:sz w:val="24"/>
          <w:szCs w:val="24"/>
        </w:rPr>
        <w:t xml:space="preserve">a Google Scholar search </w:t>
      </w:r>
      <w:r w:rsidR="00D010F7">
        <w:rPr>
          <w:rFonts w:ascii="Times New Roman" w:eastAsia="Times New Roman" w:hAnsi="Times New Roman" w:cs="Times New Roman"/>
          <w:color w:val="auto"/>
          <w:sz w:val="24"/>
          <w:szCs w:val="24"/>
        </w:rPr>
        <w:t>using the terms “eDNA” and “pond”</w:t>
      </w:r>
      <w:r w:rsidR="00A40804" w:rsidRPr="00D010F7">
        <w:rPr>
          <w:rFonts w:ascii="Times New Roman" w:eastAsia="Times New Roman" w:hAnsi="Times New Roman" w:cs="Times New Roman"/>
          <w:color w:val="auto"/>
          <w:sz w:val="24"/>
          <w:szCs w:val="24"/>
        </w:rPr>
        <w:t>. Gene abbreviations denote the marker gene used in each study, including cytochrome c oxidase subunit I (</w:t>
      </w:r>
      <w:r w:rsidR="00A40804" w:rsidRPr="00D010F7">
        <w:rPr>
          <w:rFonts w:ascii="Times New Roman" w:eastAsia="Times New Roman" w:hAnsi="Times New Roman" w:cs="Times New Roman"/>
          <w:i/>
          <w:color w:val="auto"/>
          <w:sz w:val="24"/>
          <w:szCs w:val="24"/>
        </w:rPr>
        <w:t>COI</w:t>
      </w:r>
      <w:r w:rsidR="00A40804" w:rsidRPr="00D010F7">
        <w:rPr>
          <w:rFonts w:ascii="Times New Roman" w:eastAsia="Times New Roman" w:hAnsi="Times New Roman" w:cs="Times New Roman"/>
          <w:color w:val="auto"/>
          <w:sz w:val="24"/>
          <w:szCs w:val="24"/>
        </w:rPr>
        <w:t>) and cytochrome c oxidase subunit III (</w:t>
      </w:r>
      <w:r w:rsidR="00A40804" w:rsidRPr="00D010F7">
        <w:rPr>
          <w:rFonts w:ascii="Times New Roman" w:eastAsia="Times New Roman" w:hAnsi="Times New Roman" w:cs="Times New Roman"/>
          <w:i/>
          <w:color w:val="auto"/>
          <w:sz w:val="24"/>
          <w:szCs w:val="24"/>
        </w:rPr>
        <w:t>COIII</w:t>
      </w:r>
      <w:r w:rsidR="00A40804" w:rsidRPr="00D010F7">
        <w:rPr>
          <w:rFonts w:ascii="Times New Roman" w:eastAsia="Times New Roman" w:hAnsi="Times New Roman" w:cs="Times New Roman"/>
          <w:color w:val="auto"/>
          <w:sz w:val="24"/>
          <w:szCs w:val="24"/>
        </w:rPr>
        <w:t>), cytochrome-b (</w:t>
      </w:r>
      <w:r w:rsidR="00A40804" w:rsidRPr="00D010F7">
        <w:rPr>
          <w:rFonts w:ascii="Times New Roman" w:eastAsia="Times New Roman" w:hAnsi="Times New Roman" w:cs="Times New Roman"/>
          <w:i/>
          <w:color w:val="auto"/>
          <w:sz w:val="24"/>
          <w:szCs w:val="24"/>
        </w:rPr>
        <w:t>cyt-b</w:t>
      </w:r>
      <w:r w:rsidR="00A40804" w:rsidRPr="00D010F7">
        <w:rPr>
          <w:rFonts w:ascii="Times New Roman" w:eastAsia="Times New Roman" w:hAnsi="Times New Roman" w:cs="Times New Roman"/>
          <w:color w:val="auto"/>
          <w:sz w:val="24"/>
          <w:szCs w:val="24"/>
        </w:rPr>
        <w:t>), 12S and 16S ribosomal RNA (rRNA), internal transcribed spacer (</w:t>
      </w:r>
      <w:r w:rsidR="00A40804" w:rsidRPr="00D010F7">
        <w:rPr>
          <w:rFonts w:ascii="Times New Roman" w:eastAsia="Times New Roman" w:hAnsi="Times New Roman" w:cs="Times New Roman"/>
          <w:i/>
          <w:color w:val="auto"/>
          <w:sz w:val="24"/>
          <w:szCs w:val="24"/>
        </w:rPr>
        <w:t>ITS</w:t>
      </w:r>
      <w:r w:rsidR="00A40804" w:rsidRPr="00D010F7">
        <w:rPr>
          <w:rFonts w:ascii="Times New Roman" w:eastAsia="Times New Roman" w:hAnsi="Times New Roman" w:cs="Times New Roman"/>
          <w:color w:val="auto"/>
          <w:sz w:val="24"/>
          <w:szCs w:val="24"/>
        </w:rPr>
        <w:t>)</w:t>
      </w:r>
      <w:r w:rsidR="008B5B93" w:rsidRPr="00D010F7">
        <w:rPr>
          <w:rFonts w:ascii="Times New Roman" w:eastAsia="Times New Roman" w:hAnsi="Times New Roman" w:cs="Times New Roman"/>
          <w:color w:val="auto"/>
          <w:sz w:val="24"/>
          <w:szCs w:val="24"/>
        </w:rPr>
        <w:t>, and maturase K (</w:t>
      </w:r>
      <w:r w:rsidR="008B5B93" w:rsidRPr="00D010F7">
        <w:rPr>
          <w:rFonts w:ascii="Times New Roman" w:eastAsia="Times New Roman" w:hAnsi="Times New Roman" w:cs="Times New Roman"/>
          <w:i/>
          <w:iCs/>
          <w:color w:val="auto"/>
          <w:sz w:val="24"/>
          <w:szCs w:val="24"/>
        </w:rPr>
        <w:t>matK</w:t>
      </w:r>
      <w:r w:rsidR="008B5B93" w:rsidRPr="00D010F7">
        <w:rPr>
          <w:rFonts w:ascii="Times New Roman" w:eastAsia="Times New Roman" w:hAnsi="Times New Roman" w:cs="Times New Roman"/>
          <w:color w:val="auto"/>
          <w:sz w:val="24"/>
          <w:szCs w:val="24"/>
        </w:rPr>
        <w:t>)</w:t>
      </w:r>
      <w:r w:rsidR="00A40804" w:rsidRPr="00D010F7">
        <w:rPr>
          <w:rFonts w:ascii="Times New Roman" w:eastAsia="Times New Roman" w:hAnsi="Times New Roman" w:cs="Times New Roman"/>
          <w:color w:val="auto"/>
          <w:sz w:val="24"/>
          <w:szCs w:val="24"/>
        </w:rPr>
        <w:t xml:space="preserve">. Abbreviations for filter types are as follows: polycarbonate track-etched (PCTE), glass fibre (GF), </w:t>
      </w:r>
      <w:r w:rsidR="00A40804" w:rsidRPr="00D010F7">
        <w:rPr>
          <w:rFonts w:ascii="Times New Roman" w:eastAsia="Times New Roman" w:hAnsi="Times New Roman" w:cs="Times New Roman"/>
          <w:color w:val="auto"/>
          <w:sz w:val="24"/>
          <w:szCs w:val="24"/>
          <w:highlight w:val="white"/>
        </w:rPr>
        <w:t>polyvinylidene difluoride (</w:t>
      </w:r>
      <w:r w:rsidR="00F226CE" w:rsidRPr="00D010F7">
        <w:rPr>
          <w:rFonts w:ascii="Times New Roman" w:eastAsia="Times New Roman" w:hAnsi="Times New Roman" w:cs="Times New Roman"/>
          <w:color w:val="auto"/>
          <w:sz w:val="24"/>
          <w:szCs w:val="24"/>
          <w:highlight w:val="white"/>
        </w:rPr>
        <w:t>PVDF), cellulose acetate (CA),</w:t>
      </w:r>
      <w:r w:rsidR="00A40804" w:rsidRPr="00D010F7">
        <w:rPr>
          <w:rFonts w:ascii="Times New Roman" w:eastAsia="Times New Roman" w:hAnsi="Times New Roman" w:cs="Times New Roman"/>
          <w:color w:val="auto"/>
          <w:sz w:val="24"/>
          <w:szCs w:val="24"/>
          <w:highlight w:val="white"/>
        </w:rPr>
        <w:t xml:space="preserve"> cellulose nitrate (CN)</w:t>
      </w:r>
      <w:r w:rsidR="00F226CE" w:rsidRPr="00D010F7">
        <w:rPr>
          <w:rFonts w:ascii="Times New Roman" w:eastAsia="Times New Roman" w:hAnsi="Times New Roman" w:cs="Times New Roman"/>
          <w:color w:val="auto"/>
          <w:sz w:val="24"/>
          <w:szCs w:val="24"/>
          <w:highlight w:val="white"/>
        </w:rPr>
        <w:t>, and mixed cellulose ester (MCE)</w:t>
      </w:r>
      <w:r w:rsidR="00A40804" w:rsidRPr="00D010F7">
        <w:rPr>
          <w:rFonts w:ascii="Times New Roman" w:eastAsia="Times New Roman" w:hAnsi="Times New Roman" w:cs="Times New Roman"/>
          <w:color w:val="auto"/>
          <w:sz w:val="24"/>
          <w:szCs w:val="24"/>
          <w:highlight w:val="white"/>
        </w:rPr>
        <w:t>.</w:t>
      </w:r>
      <w:r w:rsidR="00A40804" w:rsidRPr="00D010F7">
        <w:rPr>
          <w:rFonts w:ascii="Helvetica Neue" w:eastAsia="Helvetica Neue" w:hAnsi="Helvetica Neue" w:cs="Helvetica Neue"/>
          <w:b/>
          <w:color w:val="auto"/>
          <w:sz w:val="24"/>
          <w:szCs w:val="24"/>
        </w:rPr>
        <w:t xml:space="preserve"> </w:t>
      </w:r>
    </w:p>
    <w:tbl>
      <w:tblPr>
        <w:tblStyle w:val="a"/>
        <w:tblW w:w="0" w:type="auto"/>
        <w:tblBorders>
          <w:top w:val="nil"/>
          <w:left w:val="nil"/>
          <w:bottom w:val="nil"/>
          <w:right w:val="nil"/>
          <w:insideH w:val="nil"/>
          <w:insideV w:val="nil"/>
        </w:tblBorders>
        <w:tblLook w:val="0600" w:firstRow="0" w:lastRow="0" w:firstColumn="0" w:lastColumn="0" w:noHBand="1" w:noVBand="1"/>
      </w:tblPr>
      <w:tblGrid>
        <w:gridCol w:w="2779"/>
        <w:gridCol w:w="1274"/>
        <w:gridCol w:w="1467"/>
        <w:gridCol w:w="1305"/>
        <w:gridCol w:w="1780"/>
        <w:gridCol w:w="1633"/>
        <w:gridCol w:w="1344"/>
        <w:gridCol w:w="1578"/>
      </w:tblGrid>
      <w:tr w:rsidR="00F226CE" w:rsidRPr="000A4D4C" w14:paraId="1319567F" w14:textId="77777777" w:rsidTr="00BC148D">
        <w:trPr>
          <w:trHeight w:val="474"/>
        </w:trPr>
        <w:tc>
          <w:tcPr>
            <w:tcW w:w="0" w:type="auto"/>
            <w:tcBorders>
              <w:top w:val="single" w:sz="4" w:space="0" w:color="auto"/>
              <w:left w:val="nil"/>
              <w:bottom w:val="single" w:sz="4" w:space="0" w:color="auto"/>
              <w:right w:val="nil"/>
            </w:tcBorders>
            <w:tcMar>
              <w:top w:w="100" w:type="dxa"/>
              <w:left w:w="100" w:type="dxa"/>
              <w:bottom w:w="100" w:type="dxa"/>
              <w:right w:w="100" w:type="dxa"/>
            </w:tcMar>
          </w:tcPr>
          <w:p w14:paraId="7DD83738" w14:textId="77777777" w:rsidR="00AF3E3B" w:rsidRPr="000A4D4C" w:rsidRDefault="00A40804" w:rsidP="00D439CB">
            <w:pPr>
              <w:pStyle w:val="Normal1"/>
              <w:widowControl w:val="0"/>
              <w:ind w:left="100"/>
              <w:rPr>
                <w:rFonts w:ascii="Times New Roman" w:eastAsia="Times New Roman" w:hAnsi="Times New Roman" w:cs="Times New Roman"/>
                <w:b/>
                <w:color w:val="auto"/>
                <w:sz w:val="20"/>
                <w:szCs w:val="20"/>
              </w:rPr>
            </w:pPr>
            <w:r w:rsidRPr="000A4D4C">
              <w:rPr>
                <w:rFonts w:ascii="Times New Roman" w:eastAsia="Times New Roman" w:hAnsi="Times New Roman" w:cs="Times New Roman"/>
                <w:b/>
                <w:color w:val="auto"/>
                <w:sz w:val="20"/>
                <w:szCs w:val="20"/>
              </w:rPr>
              <w:t>Organism(s)</w:t>
            </w:r>
          </w:p>
        </w:tc>
        <w:tc>
          <w:tcPr>
            <w:tcW w:w="1274" w:type="dxa"/>
            <w:tcBorders>
              <w:top w:val="single" w:sz="4" w:space="0" w:color="auto"/>
              <w:left w:val="nil"/>
              <w:bottom w:val="single" w:sz="4" w:space="0" w:color="auto"/>
              <w:right w:val="nil"/>
            </w:tcBorders>
            <w:tcMar>
              <w:top w:w="100" w:type="dxa"/>
              <w:left w:w="100" w:type="dxa"/>
              <w:bottom w:w="100" w:type="dxa"/>
              <w:right w:w="100" w:type="dxa"/>
            </w:tcMar>
          </w:tcPr>
          <w:p w14:paraId="6ACB6C82" w14:textId="77777777" w:rsidR="00AF3E3B" w:rsidRPr="000A4D4C" w:rsidRDefault="00A40804" w:rsidP="00D439CB">
            <w:pPr>
              <w:pStyle w:val="Normal1"/>
              <w:widowControl w:val="0"/>
              <w:ind w:left="100"/>
              <w:rPr>
                <w:rFonts w:ascii="Times New Roman" w:eastAsia="Times New Roman" w:hAnsi="Times New Roman" w:cs="Times New Roman"/>
                <w:b/>
                <w:color w:val="auto"/>
                <w:sz w:val="20"/>
                <w:szCs w:val="20"/>
              </w:rPr>
            </w:pPr>
            <w:r w:rsidRPr="000A4D4C">
              <w:rPr>
                <w:rFonts w:ascii="Times New Roman" w:eastAsia="Times New Roman" w:hAnsi="Times New Roman" w:cs="Times New Roman"/>
                <w:b/>
                <w:color w:val="auto"/>
                <w:sz w:val="20"/>
                <w:szCs w:val="20"/>
              </w:rPr>
              <w:t>Volume sampled</w:t>
            </w:r>
          </w:p>
        </w:tc>
        <w:tc>
          <w:tcPr>
            <w:tcW w:w="1467" w:type="dxa"/>
            <w:tcBorders>
              <w:top w:val="single" w:sz="4" w:space="0" w:color="auto"/>
              <w:left w:val="nil"/>
              <w:bottom w:val="single" w:sz="4" w:space="0" w:color="auto"/>
              <w:right w:val="nil"/>
            </w:tcBorders>
            <w:tcMar>
              <w:top w:w="100" w:type="dxa"/>
              <w:left w:w="100" w:type="dxa"/>
              <w:bottom w:w="100" w:type="dxa"/>
              <w:right w:w="100" w:type="dxa"/>
            </w:tcMar>
          </w:tcPr>
          <w:p w14:paraId="190E9929" w14:textId="77777777" w:rsidR="00AF3E3B" w:rsidRPr="000A4D4C" w:rsidRDefault="00A40804" w:rsidP="00D439CB">
            <w:pPr>
              <w:pStyle w:val="Normal1"/>
              <w:widowControl w:val="0"/>
              <w:ind w:left="100"/>
              <w:rPr>
                <w:rFonts w:ascii="Times New Roman" w:eastAsia="Times New Roman" w:hAnsi="Times New Roman" w:cs="Times New Roman"/>
                <w:b/>
                <w:color w:val="auto"/>
                <w:sz w:val="20"/>
                <w:szCs w:val="20"/>
              </w:rPr>
            </w:pPr>
            <w:r w:rsidRPr="000A4D4C">
              <w:rPr>
                <w:rFonts w:ascii="Times New Roman" w:eastAsia="Times New Roman" w:hAnsi="Times New Roman" w:cs="Times New Roman"/>
                <w:b/>
                <w:color w:val="auto"/>
                <w:sz w:val="20"/>
                <w:szCs w:val="20"/>
              </w:rPr>
              <w:t>Capture method</w:t>
            </w:r>
          </w:p>
        </w:tc>
        <w:tc>
          <w:tcPr>
            <w:tcW w:w="1305" w:type="dxa"/>
            <w:tcBorders>
              <w:top w:val="single" w:sz="4" w:space="0" w:color="auto"/>
              <w:left w:val="nil"/>
              <w:bottom w:val="single" w:sz="4" w:space="0" w:color="auto"/>
              <w:right w:val="nil"/>
            </w:tcBorders>
            <w:tcMar>
              <w:top w:w="100" w:type="dxa"/>
              <w:left w:w="100" w:type="dxa"/>
              <w:bottom w:w="100" w:type="dxa"/>
              <w:right w:w="100" w:type="dxa"/>
            </w:tcMar>
          </w:tcPr>
          <w:p w14:paraId="60167CF4" w14:textId="77777777" w:rsidR="00AF3E3B" w:rsidRPr="000A4D4C" w:rsidRDefault="00A40804" w:rsidP="00D439CB">
            <w:pPr>
              <w:pStyle w:val="Normal1"/>
              <w:widowControl w:val="0"/>
              <w:ind w:left="100"/>
              <w:rPr>
                <w:rFonts w:ascii="Times New Roman" w:eastAsia="Times New Roman" w:hAnsi="Times New Roman" w:cs="Times New Roman"/>
                <w:b/>
                <w:color w:val="auto"/>
                <w:sz w:val="20"/>
                <w:szCs w:val="20"/>
              </w:rPr>
            </w:pPr>
            <w:r w:rsidRPr="000A4D4C">
              <w:rPr>
                <w:rFonts w:ascii="Times New Roman" w:eastAsia="Times New Roman" w:hAnsi="Times New Roman" w:cs="Times New Roman"/>
                <w:b/>
                <w:color w:val="auto"/>
                <w:sz w:val="20"/>
                <w:szCs w:val="20"/>
              </w:rPr>
              <w:t>Storage conditions</w:t>
            </w:r>
          </w:p>
        </w:tc>
        <w:tc>
          <w:tcPr>
            <w:tcW w:w="1780" w:type="dxa"/>
            <w:tcBorders>
              <w:top w:val="single" w:sz="4" w:space="0" w:color="auto"/>
              <w:left w:val="nil"/>
              <w:bottom w:val="single" w:sz="4" w:space="0" w:color="auto"/>
              <w:right w:val="nil"/>
            </w:tcBorders>
            <w:tcMar>
              <w:top w:w="100" w:type="dxa"/>
              <w:left w:w="100" w:type="dxa"/>
              <w:bottom w:w="100" w:type="dxa"/>
              <w:right w:w="100" w:type="dxa"/>
            </w:tcMar>
          </w:tcPr>
          <w:p w14:paraId="59C48C48" w14:textId="77777777" w:rsidR="00AF3E3B" w:rsidRPr="000A4D4C" w:rsidRDefault="00A40804" w:rsidP="00D439CB">
            <w:pPr>
              <w:pStyle w:val="Normal1"/>
              <w:widowControl w:val="0"/>
              <w:ind w:left="100"/>
              <w:rPr>
                <w:rFonts w:ascii="Times New Roman" w:eastAsia="Times New Roman" w:hAnsi="Times New Roman" w:cs="Times New Roman"/>
                <w:b/>
                <w:color w:val="auto"/>
                <w:sz w:val="20"/>
                <w:szCs w:val="20"/>
              </w:rPr>
            </w:pPr>
            <w:r w:rsidRPr="000A4D4C">
              <w:rPr>
                <w:rFonts w:ascii="Times New Roman" w:eastAsia="Times New Roman" w:hAnsi="Times New Roman" w:cs="Times New Roman"/>
                <w:b/>
                <w:color w:val="auto"/>
                <w:sz w:val="20"/>
                <w:szCs w:val="20"/>
              </w:rPr>
              <w:t>Extraction method</w:t>
            </w:r>
          </w:p>
        </w:tc>
        <w:tc>
          <w:tcPr>
            <w:tcW w:w="1633" w:type="dxa"/>
            <w:tcBorders>
              <w:top w:val="single" w:sz="4" w:space="0" w:color="auto"/>
              <w:left w:val="nil"/>
              <w:bottom w:val="single" w:sz="4" w:space="0" w:color="auto"/>
              <w:right w:val="nil"/>
            </w:tcBorders>
            <w:tcMar>
              <w:top w:w="100" w:type="dxa"/>
              <w:left w:w="100" w:type="dxa"/>
              <w:bottom w:w="100" w:type="dxa"/>
              <w:right w:w="100" w:type="dxa"/>
            </w:tcMar>
          </w:tcPr>
          <w:p w14:paraId="644698B8" w14:textId="77777777" w:rsidR="00AF3E3B" w:rsidRPr="000A4D4C" w:rsidRDefault="00A40804" w:rsidP="00D439CB">
            <w:pPr>
              <w:pStyle w:val="Normal1"/>
              <w:widowControl w:val="0"/>
              <w:ind w:left="100"/>
              <w:rPr>
                <w:rFonts w:ascii="Times New Roman" w:eastAsia="Times New Roman" w:hAnsi="Times New Roman" w:cs="Times New Roman"/>
                <w:b/>
                <w:color w:val="auto"/>
                <w:sz w:val="20"/>
                <w:szCs w:val="20"/>
              </w:rPr>
            </w:pPr>
            <w:r w:rsidRPr="000A4D4C">
              <w:rPr>
                <w:rFonts w:ascii="Times New Roman" w:eastAsia="Times New Roman" w:hAnsi="Times New Roman" w:cs="Times New Roman"/>
                <w:b/>
                <w:color w:val="auto"/>
                <w:sz w:val="20"/>
                <w:szCs w:val="20"/>
              </w:rPr>
              <w:t>Technology</w:t>
            </w:r>
          </w:p>
        </w:tc>
        <w:tc>
          <w:tcPr>
            <w:tcW w:w="1344" w:type="dxa"/>
            <w:tcBorders>
              <w:top w:val="single" w:sz="4" w:space="0" w:color="auto"/>
              <w:left w:val="nil"/>
              <w:bottom w:val="single" w:sz="4" w:space="0" w:color="auto"/>
              <w:right w:val="nil"/>
            </w:tcBorders>
            <w:tcMar>
              <w:top w:w="100" w:type="dxa"/>
              <w:left w:w="100" w:type="dxa"/>
              <w:bottom w:w="100" w:type="dxa"/>
              <w:right w:w="100" w:type="dxa"/>
            </w:tcMar>
          </w:tcPr>
          <w:p w14:paraId="035DC0A3" w14:textId="7C604F3E" w:rsidR="00AF3E3B" w:rsidRPr="000A4D4C" w:rsidRDefault="00A40804" w:rsidP="00D439CB">
            <w:pPr>
              <w:pStyle w:val="Normal1"/>
              <w:widowControl w:val="0"/>
              <w:ind w:left="100"/>
              <w:rPr>
                <w:rFonts w:ascii="Times New Roman" w:eastAsia="Times New Roman" w:hAnsi="Times New Roman" w:cs="Times New Roman"/>
                <w:b/>
                <w:color w:val="auto"/>
                <w:sz w:val="20"/>
                <w:szCs w:val="20"/>
              </w:rPr>
            </w:pPr>
            <w:r w:rsidRPr="000A4D4C">
              <w:rPr>
                <w:rFonts w:ascii="Times New Roman" w:eastAsia="Times New Roman" w:hAnsi="Times New Roman" w:cs="Times New Roman"/>
                <w:b/>
                <w:color w:val="auto"/>
                <w:sz w:val="20"/>
                <w:szCs w:val="20"/>
              </w:rPr>
              <w:t>Marker</w:t>
            </w:r>
            <w:r w:rsidR="0004374A" w:rsidRPr="000A4D4C">
              <w:rPr>
                <w:rFonts w:ascii="Times New Roman" w:eastAsia="Times New Roman" w:hAnsi="Times New Roman" w:cs="Times New Roman"/>
                <w:b/>
                <w:color w:val="auto"/>
                <w:sz w:val="20"/>
                <w:szCs w:val="20"/>
              </w:rPr>
              <w:t>(s)</w:t>
            </w:r>
          </w:p>
        </w:tc>
        <w:tc>
          <w:tcPr>
            <w:tcW w:w="1578" w:type="dxa"/>
            <w:tcBorders>
              <w:top w:val="single" w:sz="4" w:space="0" w:color="auto"/>
              <w:left w:val="nil"/>
              <w:bottom w:val="single" w:sz="4" w:space="0" w:color="auto"/>
              <w:right w:val="nil"/>
            </w:tcBorders>
            <w:tcMar>
              <w:top w:w="100" w:type="dxa"/>
              <w:left w:w="100" w:type="dxa"/>
              <w:bottom w:w="100" w:type="dxa"/>
              <w:right w:w="100" w:type="dxa"/>
            </w:tcMar>
          </w:tcPr>
          <w:p w14:paraId="3EB3CF02" w14:textId="77777777" w:rsidR="00AF3E3B" w:rsidRPr="000A4D4C" w:rsidRDefault="00A40804" w:rsidP="00D439CB">
            <w:pPr>
              <w:pStyle w:val="Normal1"/>
              <w:widowControl w:val="0"/>
              <w:ind w:left="100"/>
              <w:rPr>
                <w:rFonts w:ascii="Times New Roman" w:eastAsia="Times New Roman" w:hAnsi="Times New Roman" w:cs="Times New Roman"/>
                <w:b/>
                <w:color w:val="auto"/>
                <w:sz w:val="20"/>
                <w:szCs w:val="20"/>
              </w:rPr>
            </w:pPr>
            <w:r w:rsidRPr="000A4D4C">
              <w:rPr>
                <w:rFonts w:ascii="Times New Roman" w:eastAsia="Times New Roman" w:hAnsi="Times New Roman" w:cs="Times New Roman"/>
                <w:b/>
                <w:color w:val="auto"/>
                <w:sz w:val="20"/>
                <w:szCs w:val="20"/>
              </w:rPr>
              <w:t>Reference</w:t>
            </w:r>
          </w:p>
        </w:tc>
      </w:tr>
      <w:tr w:rsidR="00F226CE" w:rsidRPr="000A4D4C" w14:paraId="69FCBD4E" w14:textId="77777777" w:rsidTr="00BC148D">
        <w:trPr>
          <w:trHeight w:val="921"/>
        </w:trPr>
        <w:tc>
          <w:tcPr>
            <w:tcW w:w="0" w:type="auto"/>
            <w:tcBorders>
              <w:top w:val="single" w:sz="4" w:space="0" w:color="auto"/>
              <w:left w:val="nil"/>
              <w:bottom w:val="nil"/>
              <w:right w:val="nil"/>
            </w:tcBorders>
            <w:tcMar>
              <w:top w:w="100" w:type="dxa"/>
              <w:left w:w="100" w:type="dxa"/>
              <w:bottom w:w="100" w:type="dxa"/>
              <w:right w:w="100" w:type="dxa"/>
            </w:tcMar>
          </w:tcPr>
          <w:p w14:paraId="0AC3F735" w14:textId="694D3E7E" w:rsidR="00AF3E3B" w:rsidRPr="000A4D4C" w:rsidRDefault="00A40804" w:rsidP="00D439CB">
            <w:pPr>
              <w:pStyle w:val="Normal1"/>
              <w:widowControl w:val="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American bullfrog</w:t>
            </w:r>
            <w:r w:rsidR="0004374A" w:rsidRPr="000A4D4C">
              <w:rPr>
                <w:rFonts w:ascii="Times New Roman" w:eastAsia="Times New Roman" w:hAnsi="Times New Roman" w:cs="Times New Roman"/>
                <w:color w:val="auto"/>
                <w:sz w:val="20"/>
                <w:szCs w:val="20"/>
              </w:rPr>
              <w:t xml:space="preserve"> </w:t>
            </w:r>
            <w:r w:rsidRPr="000A4D4C">
              <w:rPr>
                <w:rFonts w:ascii="Times New Roman" w:eastAsia="Times New Roman" w:hAnsi="Times New Roman" w:cs="Times New Roman"/>
                <w:i/>
                <w:color w:val="auto"/>
                <w:sz w:val="20"/>
                <w:szCs w:val="20"/>
              </w:rPr>
              <w:t>Lithobates catesbeianus</w:t>
            </w:r>
          </w:p>
        </w:tc>
        <w:tc>
          <w:tcPr>
            <w:tcW w:w="1274" w:type="dxa"/>
            <w:tcBorders>
              <w:top w:val="single" w:sz="4" w:space="0" w:color="auto"/>
              <w:left w:val="nil"/>
              <w:bottom w:val="nil"/>
              <w:right w:val="nil"/>
            </w:tcBorders>
            <w:tcMar>
              <w:top w:w="100" w:type="dxa"/>
              <w:left w:w="100" w:type="dxa"/>
              <w:bottom w:w="100" w:type="dxa"/>
              <w:right w:w="100" w:type="dxa"/>
            </w:tcMar>
          </w:tcPr>
          <w:p w14:paraId="1AEF6B1F" w14:textId="77777777"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3 x 15 mL</w:t>
            </w:r>
          </w:p>
        </w:tc>
        <w:tc>
          <w:tcPr>
            <w:tcW w:w="1467" w:type="dxa"/>
            <w:tcBorders>
              <w:top w:val="single" w:sz="4" w:space="0" w:color="auto"/>
              <w:left w:val="nil"/>
              <w:bottom w:val="nil"/>
              <w:right w:val="nil"/>
            </w:tcBorders>
            <w:tcMar>
              <w:top w:w="100" w:type="dxa"/>
              <w:left w:w="100" w:type="dxa"/>
              <w:bottom w:w="100" w:type="dxa"/>
              <w:right w:w="100" w:type="dxa"/>
            </w:tcMar>
          </w:tcPr>
          <w:p w14:paraId="6DED46F2" w14:textId="77777777"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Ethanol precipitation</w:t>
            </w:r>
          </w:p>
        </w:tc>
        <w:tc>
          <w:tcPr>
            <w:tcW w:w="1305" w:type="dxa"/>
            <w:tcBorders>
              <w:top w:val="single" w:sz="4" w:space="0" w:color="auto"/>
              <w:left w:val="nil"/>
              <w:bottom w:val="nil"/>
              <w:right w:val="nil"/>
            </w:tcBorders>
            <w:tcMar>
              <w:top w:w="100" w:type="dxa"/>
              <w:left w:w="100" w:type="dxa"/>
              <w:bottom w:w="100" w:type="dxa"/>
              <w:right w:w="100" w:type="dxa"/>
            </w:tcMar>
          </w:tcPr>
          <w:p w14:paraId="42C7A514" w14:textId="517505DB"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-20 </w:t>
            </w:r>
            <w:r w:rsidR="0004374A" w:rsidRPr="000A4D4C">
              <w:rPr>
                <w:rFonts w:ascii="Times New Roman" w:eastAsia="Times New Roman" w:hAnsi="Times New Roman" w:cs="Times New Roman"/>
                <w:color w:val="auto"/>
                <w:sz w:val="20"/>
                <w:szCs w:val="20"/>
                <w:vertAlign w:val="superscript"/>
              </w:rPr>
              <w:t>o</w:t>
            </w:r>
            <w:r w:rsidR="0004374A" w:rsidRPr="000A4D4C">
              <w:rPr>
                <w:rFonts w:ascii="Times New Roman" w:eastAsia="Times New Roman" w:hAnsi="Times New Roman" w:cs="Times New Roman"/>
                <w:color w:val="auto"/>
                <w:sz w:val="20"/>
                <w:szCs w:val="20"/>
              </w:rPr>
              <w:t>C</w:t>
            </w:r>
          </w:p>
        </w:tc>
        <w:tc>
          <w:tcPr>
            <w:tcW w:w="1780" w:type="dxa"/>
            <w:tcBorders>
              <w:top w:val="single" w:sz="4" w:space="0" w:color="auto"/>
              <w:left w:val="nil"/>
              <w:bottom w:val="nil"/>
              <w:right w:val="nil"/>
            </w:tcBorders>
            <w:tcMar>
              <w:top w:w="100" w:type="dxa"/>
              <w:left w:w="100" w:type="dxa"/>
              <w:bottom w:w="100" w:type="dxa"/>
              <w:right w:w="100" w:type="dxa"/>
            </w:tcMar>
          </w:tcPr>
          <w:p w14:paraId="0014D127" w14:textId="77777777" w:rsidR="00AF3E3B" w:rsidRPr="000A4D4C" w:rsidRDefault="00A40804" w:rsidP="00D439CB">
            <w:pPr>
              <w:pStyle w:val="Normal1"/>
              <w:widowControl w:val="0"/>
              <w:ind w:left="100"/>
              <w:rPr>
                <w:rFonts w:ascii="Times New Roman" w:eastAsia="Times New Roman" w:hAnsi="Times New Roman" w:cs="Times New Roman"/>
                <w:color w:val="auto"/>
                <w:sz w:val="20"/>
                <w:szCs w:val="20"/>
                <w:highlight w:val="white"/>
              </w:rPr>
            </w:pPr>
            <w:r w:rsidRPr="000A4D4C">
              <w:rPr>
                <w:rFonts w:ascii="Times New Roman" w:eastAsia="Times New Roman" w:hAnsi="Times New Roman" w:cs="Times New Roman"/>
                <w:color w:val="auto"/>
                <w:sz w:val="20"/>
                <w:szCs w:val="20"/>
              </w:rPr>
              <w:t>Qiagen</w:t>
            </w:r>
            <w:r w:rsidRPr="000A4D4C">
              <w:rPr>
                <w:rFonts w:ascii="Times New Roman" w:eastAsia="Times New Roman" w:hAnsi="Times New Roman" w:cs="Times New Roman"/>
                <w:color w:val="auto"/>
                <w:sz w:val="20"/>
                <w:szCs w:val="20"/>
                <w:vertAlign w:val="superscript"/>
              </w:rPr>
              <w:t>®</w:t>
            </w:r>
            <w:r w:rsidRPr="000A4D4C">
              <w:rPr>
                <w:rFonts w:ascii="Times New Roman" w:eastAsia="Times New Roman" w:hAnsi="Times New Roman" w:cs="Times New Roman"/>
                <w:color w:val="auto"/>
                <w:sz w:val="20"/>
                <w:szCs w:val="20"/>
              </w:rPr>
              <w:t xml:space="preserve"> </w:t>
            </w:r>
            <w:r w:rsidRPr="000A4D4C">
              <w:rPr>
                <w:rFonts w:ascii="Times New Roman" w:eastAsia="Times New Roman" w:hAnsi="Times New Roman" w:cs="Times New Roman"/>
                <w:color w:val="auto"/>
                <w:sz w:val="20"/>
                <w:szCs w:val="20"/>
                <w:highlight w:val="white"/>
              </w:rPr>
              <w:t>QIAamp Tissue Extraction Kit</w:t>
            </w:r>
          </w:p>
        </w:tc>
        <w:tc>
          <w:tcPr>
            <w:tcW w:w="1633" w:type="dxa"/>
            <w:tcBorders>
              <w:top w:val="single" w:sz="4" w:space="0" w:color="auto"/>
              <w:left w:val="nil"/>
              <w:bottom w:val="nil"/>
              <w:right w:val="nil"/>
            </w:tcBorders>
            <w:tcMar>
              <w:top w:w="100" w:type="dxa"/>
              <w:left w:w="100" w:type="dxa"/>
              <w:bottom w:w="100" w:type="dxa"/>
              <w:right w:w="100" w:type="dxa"/>
            </w:tcMar>
          </w:tcPr>
          <w:p w14:paraId="39A87353" w14:textId="77777777"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PCR</w:t>
            </w:r>
          </w:p>
          <w:p w14:paraId="0E5D0CCD" w14:textId="77777777"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3-5 replicates</w:t>
            </w:r>
          </w:p>
        </w:tc>
        <w:tc>
          <w:tcPr>
            <w:tcW w:w="1344" w:type="dxa"/>
            <w:tcBorders>
              <w:top w:val="single" w:sz="4" w:space="0" w:color="auto"/>
              <w:left w:val="nil"/>
              <w:bottom w:val="nil"/>
              <w:right w:val="nil"/>
            </w:tcBorders>
            <w:tcMar>
              <w:top w:w="100" w:type="dxa"/>
              <w:left w:w="100" w:type="dxa"/>
              <w:bottom w:w="100" w:type="dxa"/>
              <w:right w:w="100" w:type="dxa"/>
            </w:tcMar>
          </w:tcPr>
          <w:p w14:paraId="22C0C6D4" w14:textId="77777777"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i/>
                <w:color w:val="auto"/>
                <w:sz w:val="20"/>
                <w:szCs w:val="20"/>
              </w:rPr>
              <w:t>cyt-b</w:t>
            </w:r>
          </w:p>
        </w:tc>
        <w:tc>
          <w:tcPr>
            <w:tcW w:w="1578" w:type="dxa"/>
            <w:tcBorders>
              <w:top w:val="single" w:sz="4" w:space="0" w:color="auto"/>
              <w:left w:val="nil"/>
              <w:bottom w:val="nil"/>
              <w:right w:val="nil"/>
            </w:tcBorders>
            <w:tcMar>
              <w:top w:w="100" w:type="dxa"/>
              <w:left w:w="100" w:type="dxa"/>
              <w:bottom w:w="100" w:type="dxa"/>
              <w:right w:w="100" w:type="dxa"/>
            </w:tcMar>
          </w:tcPr>
          <w:p w14:paraId="589868E3" w14:textId="67FB8E4B" w:rsidR="00AF3E3B" w:rsidRPr="000A4D4C" w:rsidRDefault="00A40804" w:rsidP="00D439CB">
            <w:pPr>
              <w:pStyle w:val="Normal1"/>
              <w:widowControl w:val="0"/>
              <w:ind w:left="100"/>
              <w:rPr>
                <w:rFonts w:ascii="Times New Roman" w:eastAsia="Times New Roman" w:hAnsi="Times New Roman" w:cs="Times New Roman"/>
                <w:color w:val="auto"/>
                <w:sz w:val="20"/>
                <w:szCs w:val="20"/>
                <w:u w:val="single"/>
              </w:rPr>
            </w:pPr>
            <w:r w:rsidRPr="000A4D4C">
              <w:rPr>
                <w:rFonts w:ascii="Times New Roman" w:eastAsia="Times New Roman" w:hAnsi="Times New Roman" w:cs="Times New Roman"/>
                <w:color w:val="auto"/>
                <w:sz w:val="20"/>
                <w:szCs w:val="20"/>
              </w:rPr>
              <w:t xml:space="preserve">Ficetola </w:t>
            </w:r>
            <w:r w:rsidRPr="000A4D4C">
              <w:rPr>
                <w:rFonts w:ascii="Times New Roman" w:eastAsia="Times New Roman" w:hAnsi="Times New Roman" w:cs="Times New Roman"/>
                <w:iCs/>
                <w:color w:val="auto"/>
                <w:sz w:val="20"/>
                <w:szCs w:val="20"/>
              </w:rPr>
              <w:t>et al.</w:t>
            </w:r>
            <w:r w:rsidR="002878BA">
              <w:rPr>
                <w:rFonts w:ascii="Times New Roman" w:eastAsia="Times New Roman" w:hAnsi="Times New Roman" w:cs="Times New Roman"/>
                <w:iCs/>
                <w:color w:val="auto"/>
                <w:sz w:val="20"/>
                <w:szCs w:val="20"/>
              </w:rPr>
              <w:t xml:space="preserve"> </w:t>
            </w:r>
            <w:r w:rsidRPr="000A4D4C">
              <w:rPr>
                <w:rFonts w:ascii="Times New Roman" w:eastAsia="Times New Roman" w:hAnsi="Times New Roman" w:cs="Times New Roman"/>
                <w:color w:val="auto"/>
                <w:sz w:val="20"/>
                <w:szCs w:val="20"/>
              </w:rPr>
              <w:t>(2008)</w:t>
            </w:r>
          </w:p>
        </w:tc>
      </w:tr>
      <w:tr w:rsidR="00F226CE" w:rsidRPr="000A4D4C" w14:paraId="0939A254" w14:textId="77777777" w:rsidTr="00BC148D">
        <w:trPr>
          <w:trHeight w:val="1359"/>
        </w:trPr>
        <w:tc>
          <w:tcPr>
            <w:tcW w:w="0" w:type="auto"/>
            <w:tcBorders>
              <w:top w:val="nil"/>
              <w:left w:val="nil"/>
              <w:bottom w:val="nil"/>
              <w:right w:val="nil"/>
            </w:tcBorders>
            <w:tcMar>
              <w:top w:w="100" w:type="dxa"/>
              <w:left w:w="100" w:type="dxa"/>
              <w:bottom w:w="100" w:type="dxa"/>
              <w:right w:w="100" w:type="dxa"/>
            </w:tcMar>
          </w:tcPr>
          <w:p w14:paraId="5B525281" w14:textId="68851296" w:rsidR="00F60943" w:rsidRPr="000A4D4C" w:rsidRDefault="00F60943" w:rsidP="00310C5A">
            <w:pPr>
              <w:pStyle w:val="Normal1"/>
              <w:widowControl w:val="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American bullfrog</w:t>
            </w:r>
          </w:p>
          <w:p w14:paraId="1FF7484F" w14:textId="6E916811" w:rsidR="00AF3E3B" w:rsidRPr="000A4D4C" w:rsidRDefault="00A40804" w:rsidP="00310C5A">
            <w:pPr>
              <w:pStyle w:val="Normal1"/>
              <w:widowControl w:val="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Siberian sturgeon </w:t>
            </w:r>
            <w:r w:rsidRPr="000A4D4C">
              <w:rPr>
                <w:rFonts w:ascii="Times New Roman" w:eastAsia="Times New Roman" w:hAnsi="Times New Roman" w:cs="Times New Roman"/>
                <w:i/>
                <w:color w:val="auto"/>
                <w:sz w:val="20"/>
                <w:szCs w:val="20"/>
                <w:highlight w:val="white"/>
              </w:rPr>
              <w:t>Acipenser baerii</w:t>
            </w:r>
          </w:p>
        </w:tc>
        <w:tc>
          <w:tcPr>
            <w:tcW w:w="1274" w:type="dxa"/>
            <w:tcBorders>
              <w:top w:val="nil"/>
              <w:left w:val="nil"/>
              <w:bottom w:val="nil"/>
              <w:right w:val="nil"/>
            </w:tcBorders>
            <w:tcMar>
              <w:top w:w="100" w:type="dxa"/>
              <w:left w:w="100" w:type="dxa"/>
              <w:bottom w:w="100" w:type="dxa"/>
              <w:right w:w="100" w:type="dxa"/>
            </w:tcMar>
          </w:tcPr>
          <w:p w14:paraId="6C9DB28C" w14:textId="77777777"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3 x 15 mL</w:t>
            </w:r>
          </w:p>
        </w:tc>
        <w:tc>
          <w:tcPr>
            <w:tcW w:w="1467" w:type="dxa"/>
            <w:tcBorders>
              <w:top w:val="nil"/>
              <w:left w:val="nil"/>
              <w:bottom w:val="nil"/>
              <w:right w:val="nil"/>
            </w:tcBorders>
            <w:tcMar>
              <w:top w:w="100" w:type="dxa"/>
              <w:left w:w="100" w:type="dxa"/>
              <w:bottom w:w="100" w:type="dxa"/>
              <w:right w:w="100" w:type="dxa"/>
            </w:tcMar>
          </w:tcPr>
          <w:p w14:paraId="78D7995F" w14:textId="77777777"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Ethanol precipitation</w:t>
            </w:r>
          </w:p>
        </w:tc>
        <w:tc>
          <w:tcPr>
            <w:tcW w:w="1305" w:type="dxa"/>
            <w:tcBorders>
              <w:top w:val="nil"/>
              <w:left w:val="nil"/>
              <w:bottom w:val="nil"/>
              <w:right w:val="nil"/>
            </w:tcBorders>
            <w:tcMar>
              <w:top w:w="100" w:type="dxa"/>
              <w:left w:w="100" w:type="dxa"/>
              <w:bottom w:w="100" w:type="dxa"/>
              <w:right w:w="100" w:type="dxa"/>
            </w:tcMar>
          </w:tcPr>
          <w:p w14:paraId="0223BCBD" w14:textId="2CAC6F3D" w:rsidR="00AF3E3B" w:rsidRPr="000A4D4C" w:rsidRDefault="0004374A"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-20 </w:t>
            </w:r>
            <w:r w:rsidRPr="000A4D4C">
              <w:rPr>
                <w:rFonts w:ascii="Times New Roman" w:eastAsia="Times New Roman" w:hAnsi="Times New Roman" w:cs="Times New Roman"/>
                <w:color w:val="auto"/>
                <w:sz w:val="20"/>
                <w:szCs w:val="20"/>
                <w:vertAlign w:val="superscript"/>
              </w:rPr>
              <w:t>o</w:t>
            </w:r>
            <w:r w:rsidRPr="000A4D4C">
              <w:rPr>
                <w:rFonts w:ascii="Times New Roman" w:eastAsia="Times New Roman" w:hAnsi="Times New Roman" w:cs="Times New Roman"/>
                <w:color w:val="auto"/>
                <w:sz w:val="20"/>
                <w:szCs w:val="20"/>
              </w:rPr>
              <w:t>C</w:t>
            </w:r>
          </w:p>
        </w:tc>
        <w:tc>
          <w:tcPr>
            <w:tcW w:w="1780" w:type="dxa"/>
            <w:tcBorders>
              <w:top w:val="nil"/>
              <w:left w:val="nil"/>
              <w:bottom w:val="nil"/>
              <w:right w:val="nil"/>
            </w:tcBorders>
            <w:tcMar>
              <w:top w:w="100" w:type="dxa"/>
              <w:left w:w="100" w:type="dxa"/>
              <w:bottom w:w="100" w:type="dxa"/>
              <w:right w:w="100" w:type="dxa"/>
            </w:tcMar>
          </w:tcPr>
          <w:p w14:paraId="300C4F71" w14:textId="3BE41D61" w:rsidR="00AF3E3B" w:rsidRPr="000A4D4C" w:rsidRDefault="00A40804" w:rsidP="00D439CB">
            <w:pPr>
              <w:pStyle w:val="Normal1"/>
              <w:widowControl w:val="0"/>
              <w:ind w:left="100"/>
              <w:rPr>
                <w:rFonts w:ascii="Times New Roman" w:eastAsia="Times New Roman" w:hAnsi="Times New Roman" w:cs="Times New Roman"/>
                <w:color w:val="auto"/>
                <w:sz w:val="20"/>
                <w:szCs w:val="20"/>
                <w:highlight w:val="white"/>
              </w:rPr>
            </w:pPr>
            <w:r w:rsidRPr="000A4D4C">
              <w:rPr>
                <w:rFonts w:ascii="Times New Roman" w:eastAsia="Times New Roman" w:hAnsi="Times New Roman" w:cs="Times New Roman"/>
                <w:color w:val="auto"/>
                <w:sz w:val="20"/>
                <w:szCs w:val="20"/>
              </w:rPr>
              <w:t>Qiagen</w:t>
            </w:r>
            <w:r w:rsidR="00F60943" w:rsidRPr="000A4D4C">
              <w:rPr>
                <w:rFonts w:ascii="Times New Roman" w:eastAsia="Times New Roman" w:hAnsi="Times New Roman" w:cs="Times New Roman"/>
                <w:color w:val="auto"/>
                <w:sz w:val="20"/>
                <w:szCs w:val="20"/>
                <w:vertAlign w:val="superscript"/>
              </w:rPr>
              <w:t>®</w:t>
            </w:r>
            <w:r w:rsidRPr="000A4D4C">
              <w:rPr>
                <w:rFonts w:ascii="Times New Roman" w:eastAsia="Times New Roman" w:hAnsi="Times New Roman" w:cs="Times New Roman"/>
                <w:color w:val="auto"/>
                <w:sz w:val="20"/>
                <w:szCs w:val="20"/>
              </w:rPr>
              <w:t xml:space="preserve"> </w:t>
            </w:r>
            <w:r w:rsidRPr="000A4D4C">
              <w:rPr>
                <w:rFonts w:ascii="Times New Roman" w:eastAsia="Times New Roman" w:hAnsi="Times New Roman" w:cs="Times New Roman"/>
                <w:color w:val="auto"/>
                <w:sz w:val="20"/>
                <w:szCs w:val="20"/>
                <w:highlight w:val="white"/>
              </w:rPr>
              <w:t>QIAamp Blood and Tissue Extraction Kit</w:t>
            </w:r>
          </w:p>
        </w:tc>
        <w:tc>
          <w:tcPr>
            <w:tcW w:w="1633" w:type="dxa"/>
            <w:tcBorders>
              <w:top w:val="nil"/>
              <w:left w:val="nil"/>
              <w:bottom w:val="nil"/>
              <w:right w:val="nil"/>
            </w:tcBorders>
            <w:tcMar>
              <w:top w:w="100" w:type="dxa"/>
              <w:left w:w="100" w:type="dxa"/>
              <w:bottom w:w="100" w:type="dxa"/>
              <w:right w:w="100" w:type="dxa"/>
            </w:tcMar>
          </w:tcPr>
          <w:p w14:paraId="63505F0B" w14:textId="77777777"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PCR</w:t>
            </w:r>
          </w:p>
          <w:p w14:paraId="1D5B144C" w14:textId="77777777"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3 replicates</w:t>
            </w:r>
          </w:p>
        </w:tc>
        <w:tc>
          <w:tcPr>
            <w:tcW w:w="1344" w:type="dxa"/>
            <w:tcBorders>
              <w:top w:val="nil"/>
              <w:left w:val="nil"/>
              <w:bottom w:val="nil"/>
              <w:right w:val="nil"/>
            </w:tcBorders>
            <w:tcMar>
              <w:top w:w="100" w:type="dxa"/>
              <w:left w:w="100" w:type="dxa"/>
              <w:bottom w:w="100" w:type="dxa"/>
              <w:right w:w="100" w:type="dxa"/>
            </w:tcMar>
          </w:tcPr>
          <w:p w14:paraId="4A265F48" w14:textId="77777777" w:rsidR="00AF3E3B" w:rsidRPr="000A4D4C" w:rsidRDefault="00A40804" w:rsidP="00D439CB">
            <w:pPr>
              <w:pStyle w:val="Normal1"/>
              <w:widowControl w:val="0"/>
              <w:ind w:left="100"/>
              <w:rPr>
                <w:rFonts w:ascii="Times New Roman" w:eastAsia="Times New Roman" w:hAnsi="Times New Roman" w:cs="Times New Roman"/>
                <w:i/>
                <w:color w:val="auto"/>
                <w:sz w:val="20"/>
                <w:szCs w:val="20"/>
              </w:rPr>
            </w:pPr>
            <w:r w:rsidRPr="000A4D4C">
              <w:rPr>
                <w:rFonts w:ascii="Times New Roman" w:eastAsia="Times New Roman" w:hAnsi="Times New Roman" w:cs="Times New Roman"/>
                <w:i/>
                <w:color w:val="auto"/>
                <w:sz w:val="20"/>
                <w:szCs w:val="20"/>
              </w:rPr>
              <w:t>cyt-b</w:t>
            </w:r>
          </w:p>
          <w:p w14:paraId="0E5A548C" w14:textId="77777777" w:rsidR="00DA4D34" w:rsidRPr="000A4D4C" w:rsidRDefault="00A40804" w:rsidP="00DA4D34">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79 bp </w:t>
            </w:r>
          </w:p>
          <w:p w14:paraId="62027906" w14:textId="3CA5AAC3" w:rsidR="00AF3E3B" w:rsidRPr="000A4D4C" w:rsidRDefault="00A40804" w:rsidP="00DA4D34">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9</w:t>
            </w:r>
            <w:r w:rsidR="00DA4D34" w:rsidRPr="000A4D4C">
              <w:rPr>
                <w:rFonts w:ascii="Times New Roman" w:eastAsia="Times New Roman" w:hAnsi="Times New Roman" w:cs="Times New Roman"/>
                <w:color w:val="auto"/>
                <w:sz w:val="20"/>
                <w:szCs w:val="20"/>
              </w:rPr>
              <w:t>8 bp</w:t>
            </w:r>
          </w:p>
        </w:tc>
        <w:tc>
          <w:tcPr>
            <w:tcW w:w="1578" w:type="dxa"/>
            <w:tcBorders>
              <w:top w:val="nil"/>
              <w:left w:val="nil"/>
              <w:bottom w:val="nil"/>
              <w:right w:val="nil"/>
            </w:tcBorders>
            <w:tcMar>
              <w:top w:w="100" w:type="dxa"/>
              <w:left w:w="100" w:type="dxa"/>
              <w:bottom w:w="100" w:type="dxa"/>
              <w:right w:w="100" w:type="dxa"/>
            </w:tcMar>
          </w:tcPr>
          <w:p w14:paraId="13E9BE63" w14:textId="0AB71605" w:rsidR="00AF3E3B" w:rsidRPr="000A4D4C" w:rsidRDefault="00A40804" w:rsidP="00D439CB">
            <w:pPr>
              <w:pStyle w:val="Normal1"/>
              <w:widowControl w:val="0"/>
              <w:ind w:left="100"/>
              <w:rPr>
                <w:rFonts w:ascii="Times New Roman" w:eastAsia="Times New Roman" w:hAnsi="Times New Roman" w:cs="Times New Roman"/>
                <w:i/>
                <w:color w:val="auto"/>
                <w:sz w:val="20"/>
                <w:szCs w:val="20"/>
                <w:u w:val="single"/>
              </w:rPr>
            </w:pPr>
            <w:r w:rsidRPr="000A4D4C">
              <w:rPr>
                <w:rFonts w:ascii="Times New Roman" w:eastAsia="Times New Roman" w:hAnsi="Times New Roman" w:cs="Times New Roman"/>
                <w:color w:val="auto"/>
                <w:sz w:val="20"/>
                <w:szCs w:val="20"/>
              </w:rPr>
              <w:t xml:space="preserve">Dejean </w:t>
            </w:r>
            <w:r w:rsidR="005D330B" w:rsidRPr="000A4D4C">
              <w:rPr>
                <w:rFonts w:ascii="Times New Roman" w:eastAsia="Times New Roman" w:hAnsi="Times New Roman" w:cs="Times New Roman"/>
                <w:iCs/>
                <w:color w:val="auto"/>
                <w:sz w:val="20"/>
                <w:szCs w:val="20"/>
              </w:rPr>
              <w:t>et al.</w:t>
            </w:r>
            <w:r w:rsidR="002878BA">
              <w:rPr>
                <w:rFonts w:ascii="Times New Roman" w:eastAsia="Times New Roman" w:hAnsi="Times New Roman" w:cs="Times New Roman"/>
                <w:iCs/>
                <w:color w:val="auto"/>
                <w:sz w:val="20"/>
                <w:szCs w:val="20"/>
              </w:rPr>
              <w:t xml:space="preserve"> </w:t>
            </w:r>
            <w:r w:rsidRPr="000A4D4C">
              <w:rPr>
                <w:rFonts w:ascii="Times New Roman" w:eastAsia="Times New Roman" w:hAnsi="Times New Roman" w:cs="Times New Roman"/>
                <w:color w:val="auto"/>
                <w:sz w:val="20"/>
                <w:szCs w:val="20"/>
              </w:rPr>
              <w:t>(2012)</w:t>
            </w:r>
          </w:p>
        </w:tc>
      </w:tr>
      <w:tr w:rsidR="00F226CE" w:rsidRPr="000A4D4C" w14:paraId="6EF966C1" w14:textId="77777777" w:rsidTr="00BC148D">
        <w:trPr>
          <w:trHeight w:val="2629"/>
        </w:trPr>
        <w:tc>
          <w:tcPr>
            <w:tcW w:w="0" w:type="auto"/>
            <w:tcBorders>
              <w:top w:val="nil"/>
              <w:left w:val="nil"/>
              <w:bottom w:val="nil"/>
              <w:right w:val="nil"/>
            </w:tcBorders>
            <w:tcMar>
              <w:top w:w="100" w:type="dxa"/>
              <w:left w:w="100" w:type="dxa"/>
              <w:bottom w:w="100" w:type="dxa"/>
              <w:right w:w="100" w:type="dxa"/>
            </w:tcMar>
          </w:tcPr>
          <w:p w14:paraId="12C0A836" w14:textId="19CA47E0" w:rsidR="00F60943" w:rsidRPr="000A4D4C" w:rsidRDefault="00A40804" w:rsidP="00310C5A">
            <w:pPr>
              <w:pStyle w:val="Normal1"/>
              <w:widowControl w:val="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Common spadefoot toad </w:t>
            </w:r>
            <w:r w:rsidRPr="000A4D4C">
              <w:rPr>
                <w:rFonts w:ascii="Times New Roman" w:eastAsia="Times New Roman" w:hAnsi="Times New Roman" w:cs="Times New Roman"/>
                <w:i/>
                <w:color w:val="auto"/>
                <w:sz w:val="20"/>
                <w:szCs w:val="20"/>
              </w:rPr>
              <w:t>Pelobates fuscus</w:t>
            </w:r>
          </w:p>
          <w:p w14:paraId="5E6642AD" w14:textId="03555AB1" w:rsidR="00F60943" w:rsidRPr="000A4D4C" w:rsidRDefault="00F60943" w:rsidP="00310C5A">
            <w:pPr>
              <w:pStyle w:val="Normal1"/>
              <w:widowControl w:val="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Great crested newt </w:t>
            </w:r>
            <w:r w:rsidRPr="000A4D4C">
              <w:rPr>
                <w:rFonts w:ascii="Times New Roman" w:eastAsia="Times New Roman" w:hAnsi="Times New Roman" w:cs="Times New Roman"/>
                <w:i/>
                <w:color w:val="auto"/>
                <w:sz w:val="20"/>
                <w:szCs w:val="20"/>
              </w:rPr>
              <w:t>Triturus cristatus</w:t>
            </w:r>
          </w:p>
          <w:p w14:paraId="110B71D8" w14:textId="77777777" w:rsidR="00F60943" w:rsidRPr="000A4D4C" w:rsidRDefault="00A40804" w:rsidP="00310C5A">
            <w:pPr>
              <w:pStyle w:val="Normal1"/>
              <w:widowControl w:val="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European weather loach </w:t>
            </w:r>
            <w:r w:rsidRPr="000A4D4C">
              <w:rPr>
                <w:rFonts w:ascii="Times New Roman" w:eastAsia="Times New Roman" w:hAnsi="Times New Roman" w:cs="Times New Roman"/>
                <w:i/>
                <w:color w:val="auto"/>
                <w:sz w:val="20"/>
                <w:szCs w:val="20"/>
                <w:highlight w:val="white"/>
              </w:rPr>
              <w:t>Misgurnus fossilis</w:t>
            </w:r>
          </w:p>
          <w:p w14:paraId="0F52B334" w14:textId="77777777" w:rsidR="00F60943" w:rsidRPr="000A4D4C" w:rsidRDefault="00F60943" w:rsidP="00310C5A">
            <w:pPr>
              <w:pStyle w:val="Normal1"/>
              <w:widowControl w:val="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L</w:t>
            </w:r>
            <w:r w:rsidR="00A40804" w:rsidRPr="000A4D4C">
              <w:rPr>
                <w:rFonts w:ascii="Times New Roman" w:eastAsia="Times New Roman" w:hAnsi="Times New Roman" w:cs="Times New Roman"/>
                <w:color w:val="auto"/>
                <w:sz w:val="20"/>
                <w:szCs w:val="20"/>
              </w:rPr>
              <w:t xml:space="preserve">arge white-faced darter </w:t>
            </w:r>
            <w:r w:rsidR="00A40804" w:rsidRPr="000A4D4C">
              <w:rPr>
                <w:rFonts w:ascii="Times New Roman" w:eastAsia="Times New Roman" w:hAnsi="Times New Roman" w:cs="Times New Roman"/>
                <w:i/>
                <w:color w:val="auto"/>
                <w:sz w:val="20"/>
                <w:szCs w:val="20"/>
                <w:highlight w:val="white"/>
              </w:rPr>
              <w:t>Leucorrhinia pectoralis</w:t>
            </w:r>
          </w:p>
          <w:p w14:paraId="178101F4" w14:textId="77777777" w:rsidR="00F60943" w:rsidRPr="000A4D4C" w:rsidRDefault="00F60943" w:rsidP="00310C5A">
            <w:pPr>
              <w:pStyle w:val="Normal1"/>
              <w:widowControl w:val="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T</w:t>
            </w:r>
            <w:r w:rsidR="00A40804" w:rsidRPr="000A4D4C">
              <w:rPr>
                <w:rFonts w:ascii="Times New Roman" w:eastAsia="Times New Roman" w:hAnsi="Times New Roman" w:cs="Times New Roman"/>
                <w:color w:val="auto"/>
                <w:sz w:val="20"/>
                <w:szCs w:val="20"/>
              </w:rPr>
              <w:t xml:space="preserve">adpole shrimp </w:t>
            </w:r>
            <w:r w:rsidR="00A40804" w:rsidRPr="000A4D4C">
              <w:rPr>
                <w:rFonts w:ascii="Times New Roman" w:eastAsia="Times New Roman" w:hAnsi="Times New Roman" w:cs="Times New Roman"/>
                <w:i/>
                <w:color w:val="auto"/>
                <w:sz w:val="20"/>
                <w:szCs w:val="20"/>
              </w:rPr>
              <w:t>Lepidurus apus</w:t>
            </w:r>
          </w:p>
          <w:p w14:paraId="03151323" w14:textId="1462003E" w:rsidR="00AF3E3B" w:rsidRPr="000A4D4C" w:rsidRDefault="00F60943" w:rsidP="00310C5A">
            <w:pPr>
              <w:pStyle w:val="Normal1"/>
              <w:widowControl w:val="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O</w:t>
            </w:r>
            <w:r w:rsidR="00A40804" w:rsidRPr="000A4D4C">
              <w:rPr>
                <w:rFonts w:ascii="Times New Roman" w:eastAsia="Times New Roman" w:hAnsi="Times New Roman" w:cs="Times New Roman"/>
                <w:color w:val="auto"/>
                <w:sz w:val="20"/>
                <w:szCs w:val="20"/>
              </w:rPr>
              <w:t xml:space="preserve">tter </w:t>
            </w:r>
            <w:r w:rsidR="00A40804" w:rsidRPr="000A4D4C">
              <w:rPr>
                <w:rFonts w:ascii="Times New Roman" w:eastAsia="Times New Roman" w:hAnsi="Times New Roman" w:cs="Times New Roman"/>
                <w:i/>
                <w:color w:val="auto"/>
                <w:sz w:val="20"/>
                <w:szCs w:val="20"/>
              </w:rPr>
              <w:t>Lutra lutra</w:t>
            </w:r>
          </w:p>
        </w:tc>
        <w:tc>
          <w:tcPr>
            <w:tcW w:w="1274" w:type="dxa"/>
            <w:tcBorders>
              <w:top w:val="nil"/>
              <w:left w:val="nil"/>
              <w:bottom w:val="nil"/>
              <w:right w:val="nil"/>
            </w:tcBorders>
            <w:tcMar>
              <w:top w:w="100" w:type="dxa"/>
              <w:left w:w="100" w:type="dxa"/>
              <w:bottom w:w="100" w:type="dxa"/>
              <w:right w:w="100" w:type="dxa"/>
            </w:tcMar>
          </w:tcPr>
          <w:p w14:paraId="5A8BD60B" w14:textId="77777777"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3 x 15 mL</w:t>
            </w:r>
          </w:p>
        </w:tc>
        <w:tc>
          <w:tcPr>
            <w:tcW w:w="1467" w:type="dxa"/>
            <w:tcBorders>
              <w:top w:val="nil"/>
              <w:left w:val="nil"/>
              <w:bottom w:val="nil"/>
              <w:right w:val="nil"/>
            </w:tcBorders>
            <w:tcMar>
              <w:top w:w="100" w:type="dxa"/>
              <w:left w:w="100" w:type="dxa"/>
              <w:bottom w:w="100" w:type="dxa"/>
              <w:right w:w="100" w:type="dxa"/>
            </w:tcMar>
          </w:tcPr>
          <w:p w14:paraId="419F43E8" w14:textId="77777777"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Ethanol precipitation</w:t>
            </w:r>
          </w:p>
        </w:tc>
        <w:tc>
          <w:tcPr>
            <w:tcW w:w="1305" w:type="dxa"/>
            <w:tcBorders>
              <w:top w:val="nil"/>
              <w:left w:val="nil"/>
              <w:bottom w:val="nil"/>
              <w:right w:val="nil"/>
            </w:tcBorders>
            <w:tcMar>
              <w:top w:w="100" w:type="dxa"/>
              <w:left w:w="100" w:type="dxa"/>
              <w:bottom w:w="100" w:type="dxa"/>
              <w:right w:w="100" w:type="dxa"/>
            </w:tcMar>
          </w:tcPr>
          <w:p w14:paraId="15FCF8F2" w14:textId="678D24C0" w:rsidR="00AF3E3B" w:rsidRPr="000A4D4C" w:rsidRDefault="0004374A"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-20 </w:t>
            </w:r>
            <w:r w:rsidRPr="000A4D4C">
              <w:rPr>
                <w:rFonts w:ascii="Times New Roman" w:eastAsia="Times New Roman" w:hAnsi="Times New Roman" w:cs="Times New Roman"/>
                <w:color w:val="auto"/>
                <w:sz w:val="20"/>
                <w:szCs w:val="20"/>
                <w:vertAlign w:val="superscript"/>
              </w:rPr>
              <w:t>o</w:t>
            </w:r>
            <w:r w:rsidRPr="000A4D4C">
              <w:rPr>
                <w:rFonts w:ascii="Times New Roman" w:eastAsia="Times New Roman" w:hAnsi="Times New Roman" w:cs="Times New Roman"/>
                <w:color w:val="auto"/>
                <w:sz w:val="20"/>
                <w:szCs w:val="20"/>
              </w:rPr>
              <w:t>C</w:t>
            </w:r>
          </w:p>
        </w:tc>
        <w:tc>
          <w:tcPr>
            <w:tcW w:w="1780" w:type="dxa"/>
            <w:tcBorders>
              <w:top w:val="nil"/>
              <w:left w:val="nil"/>
              <w:bottom w:val="nil"/>
              <w:right w:val="nil"/>
            </w:tcBorders>
            <w:tcMar>
              <w:top w:w="100" w:type="dxa"/>
              <w:left w:w="100" w:type="dxa"/>
              <w:bottom w:w="100" w:type="dxa"/>
              <w:right w:w="100" w:type="dxa"/>
            </w:tcMar>
          </w:tcPr>
          <w:p w14:paraId="24E71157" w14:textId="178BE931" w:rsidR="00AF3E3B" w:rsidRPr="000A4D4C" w:rsidRDefault="00A40804" w:rsidP="00D439CB">
            <w:pPr>
              <w:pStyle w:val="Normal1"/>
              <w:widowControl w:val="0"/>
              <w:ind w:left="100"/>
              <w:rPr>
                <w:rFonts w:ascii="Times New Roman" w:eastAsia="Times New Roman" w:hAnsi="Times New Roman" w:cs="Times New Roman"/>
                <w:color w:val="auto"/>
                <w:sz w:val="20"/>
                <w:szCs w:val="20"/>
                <w:highlight w:val="white"/>
              </w:rPr>
            </w:pPr>
            <w:r w:rsidRPr="000A4D4C">
              <w:rPr>
                <w:rFonts w:ascii="Times New Roman" w:eastAsia="Times New Roman" w:hAnsi="Times New Roman" w:cs="Times New Roman"/>
                <w:color w:val="auto"/>
                <w:sz w:val="20"/>
                <w:szCs w:val="20"/>
              </w:rPr>
              <w:t>Qiagen</w:t>
            </w:r>
            <w:r w:rsidR="00F60943" w:rsidRPr="000A4D4C">
              <w:rPr>
                <w:rFonts w:ascii="Times New Roman" w:eastAsia="Times New Roman" w:hAnsi="Times New Roman" w:cs="Times New Roman"/>
                <w:color w:val="auto"/>
                <w:sz w:val="20"/>
                <w:szCs w:val="20"/>
                <w:vertAlign w:val="superscript"/>
              </w:rPr>
              <w:t>®</w:t>
            </w:r>
            <w:r w:rsidRPr="000A4D4C">
              <w:rPr>
                <w:rFonts w:ascii="Times New Roman" w:eastAsia="Times New Roman" w:hAnsi="Times New Roman" w:cs="Times New Roman"/>
                <w:color w:val="auto"/>
                <w:sz w:val="20"/>
                <w:szCs w:val="20"/>
              </w:rPr>
              <w:t xml:space="preserve"> </w:t>
            </w:r>
            <w:r w:rsidRPr="000A4D4C">
              <w:rPr>
                <w:rFonts w:ascii="Times New Roman" w:eastAsia="Times New Roman" w:hAnsi="Times New Roman" w:cs="Times New Roman"/>
                <w:color w:val="auto"/>
                <w:sz w:val="20"/>
                <w:szCs w:val="20"/>
                <w:highlight w:val="white"/>
              </w:rPr>
              <w:t>DNeasy Blood and Tissue Kit</w:t>
            </w:r>
          </w:p>
        </w:tc>
        <w:tc>
          <w:tcPr>
            <w:tcW w:w="1633" w:type="dxa"/>
            <w:tcBorders>
              <w:top w:val="nil"/>
              <w:left w:val="nil"/>
              <w:bottom w:val="nil"/>
              <w:right w:val="nil"/>
            </w:tcBorders>
            <w:tcMar>
              <w:top w:w="100" w:type="dxa"/>
              <w:left w:w="100" w:type="dxa"/>
              <w:bottom w:w="100" w:type="dxa"/>
              <w:right w:w="100" w:type="dxa"/>
            </w:tcMar>
          </w:tcPr>
          <w:p w14:paraId="4F90FDA3" w14:textId="77777777"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TaqMan MGB qPCR</w:t>
            </w:r>
          </w:p>
          <w:p w14:paraId="085F378D" w14:textId="77777777"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3 replicates</w:t>
            </w:r>
          </w:p>
          <w:p w14:paraId="47E2CDD3" w14:textId="77777777"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 </w:t>
            </w:r>
          </w:p>
          <w:p w14:paraId="62FEFAEE" w14:textId="77777777"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Metabarcoding (PCR and 454 pyrosequencing)</w:t>
            </w:r>
          </w:p>
          <w:p w14:paraId="6AED7026" w14:textId="77777777"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6 replicates</w:t>
            </w:r>
          </w:p>
        </w:tc>
        <w:tc>
          <w:tcPr>
            <w:tcW w:w="1344" w:type="dxa"/>
            <w:tcBorders>
              <w:top w:val="nil"/>
              <w:left w:val="nil"/>
              <w:bottom w:val="nil"/>
              <w:right w:val="nil"/>
            </w:tcBorders>
            <w:tcMar>
              <w:top w:w="100" w:type="dxa"/>
              <w:left w:w="100" w:type="dxa"/>
              <w:bottom w:w="100" w:type="dxa"/>
              <w:right w:w="100" w:type="dxa"/>
            </w:tcMar>
          </w:tcPr>
          <w:p w14:paraId="31F44D07" w14:textId="19A57690" w:rsidR="00AF3E3B" w:rsidRPr="000A4D4C" w:rsidRDefault="002500C3" w:rsidP="00D439CB">
            <w:pPr>
              <w:pStyle w:val="Normal1"/>
              <w:widowControl w:val="0"/>
              <w:ind w:left="100"/>
              <w:rPr>
                <w:rFonts w:ascii="Times New Roman" w:eastAsia="Times New Roman" w:hAnsi="Times New Roman" w:cs="Times New Roman"/>
                <w:color w:val="auto"/>
                <w:sz w:val="20"/>
                <w:szCs w:val="20"/>
              </w:rPr>
            </w:pPr>
            <w:r>
              <w:rPr>
                <w:rFonts w:ascii="Times New Roman" w:eastAsia="Times New Roman" w:hAnsi="Times New Roman" w:cs="Times New Roman"/>
                <w:i/>
                <w:color w:val="auto"/>
                <w:sz w:val="20"/>
                <w:szCs w:val="20"/>
              </w:rPr>
              <w:t xml:space="preserve">cyt-b, </w:t>
            </w:r>
            <w:r w:rsidR="00A40804" w:rsidRPr="000A4D4C">
              <w:rPr>
                <w:rFonts w:ascii="Times New Roman" w:eastAsia="Times New Roman" w:hAnsi="Times New Roman" w:cs="Times New Roman"/>
                <w:i/>
                <w:color w:val="auto"/>
                <w:sz w:val="20"/>
                <w:szCs w:val="20"/>
              </w:rPr>
              <w:t>COI</w:t>
            </w:r>
          </w:p>
          <w:p w14:paraId="043BDCB0" w14:textId="77777777"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72 - 130 bp</w:t>
            </w:r>
          </w:p>
        </w:tc>
        <w:tc>
          <w:tcPr>
            <w:tcW w:w="1578" w:type="dxa"/>
            <w:tcBorders>
              <w:top w:val="nil"/>
              <w:left w:val="nil"/>
              <w:bottom w:val="nil"/>
              <w:right w:val="nil"/>
            </w:tcBorders>
            <w:tcMar>
              <w:top w:w="100" w:type="dxa"/>
              <w:left w:w="100" w:type="dxa"/>
              <w:bottom w:w="100" w:type="dxa"/>
              <w:right w:w="100" w:type="dxa"/>
            </w:tcMar>
          </w:tcPr>
          <w:p w14:paraId="078E08EF" w14:textId="3DE9A15D" w:rsidR="00AF3E3B" w:rsidRPr="000A4D4C" w:rsidRDefault="00A40804" w:rsidP="00D439CB">
            <w:pPr>
              <w:pStyle w:val="Normal1"/>
              <w:widowControl w:val="0"/>
              <w:ind w:left="100"/>
              <w:rPr>
                <w:rFonts w:ascii="Times New Roman" w:eastAsia="Times New Roman" w:hAnsi="Times New Roman" w:cs="Times New Roman"/>
                <w:i/>
                <w:color w:val="auto"/>
                <w:sz w:val="20"/>
                <w:szCs w:val="20"/>
                <w:u w:val="single"/>
              </w:rPr>
            </w:pPr>
            <w:r w:rsidRPr="000A4D4C">
              <w:rPr>
                <w:rFonts w:ascii="Times New Roman" w:eastAsia="Times New Roman" w:hAnsi="Times New Roman" w:cs="Times New Roman"/>
                <w:color w:val="auto"/>
                <w:sz w:val="20"/>
                <w:szCs w:val="20"/>
              </w:rPr>
              <w:t xml:space="preserve">Thomsen </w:t>
            </w:r>
            <w:r w:rsidR="005D330B" w:rsidRPr="000A4D4C">
              <w:rPr>
                <w:rFonts w:ascii="Times New Roman" w:eastAsia="Times New Roman" w:hAnsi="Times New Roman" w:cs="Times New Roman"/>
                <w:iCs/>
                <w:color w:val="auto"/>
                <w:sz w:val="20"/>
                <w:szCs w:val="20"/>
              </w:rPr>
              <w:t>et al.</w:t>
            </w:r>
            <w:r w:rsidR="005D330B" w:rsidRPr="000A4D4C">
              <w:rPr>
                <w:rFonts w:ascii="Times New Roman" w:eastAsia="Times New Roman" w:hAnsi="Times New Roman" w:cs="Times New Roman"/>
                <w:color w:val="auto"/>
                <w:sz w:val="20"/>
                <w:szCs w:val="20"/>
              </w:rPr>
              <w:t xml:space="preserve"> </w:t>
            </w:r>
            <w:r w:rsidRPr="000A4D4C">
              <w:rPr>
                <w:rFonts w:ascii="Times New Roman" w:eastAsia="Times New Roman" w:hAnsi="Times New Roman" w:cs="Times New Roman"/>
                <w:color w:val="auto"/>
                <w:sz w:val="20"/>
                <w:szCs w:val="20"/>
              </w:rPr>
              <w:t>(2012)</w:t>
            </w:r>
          </w:p>
        </w:tc>
      </w:tr>
      <w:tr w:rsidR="00F226CE" w:rsidRPr="000A4D4C" w14:paraId="792D9752" w14:textId="77777777" w:rsidTr="00BC148D">
        <w:trPr>
          <w:trHeight w:val="1176"/>
        </w:trPr>
        <w:tc>
          <w:tcPr>
            <w:tcW w:w="0" w:type="auto"/>
            <w:tcBorders>
              <w:top w:val="nil"/>
              <w:left w:val="nil"/>
              <w:bottom w:val="nil"/>
              <w:right w:val="nil"/>
            </w:tcBorders>
            <w:tcMar>
              <w:top w:w="100" w:type="dxa"/>
              <w:left w:w="100" w:type="dxa"/>
              <w:bottom w:w="100" w:type="dxa"/>
              <w:right w:w="100" w:type="dxa"/>
            </w:tcMar>
          </w:tcPr>
          <w:p w14:paraId="70E7E136" w14:textId="6B62AEA5" w:rsidR="00AF3E3B" w:rsidRPr="000A4D4C" w:rsidRDefault="00A40804" w:rsidP="00310C5A">
            <w:pPr>
              <w:pStyle w:val="Normal1"/>
              <w:widowControl w:val="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lastRenderedPageBreak/>
              <w:t xml:space="preserve">Bluegill sunfish </w:t>
            </w:r>
            <w:r w:rsidRPr="000A4D4C">
              <w:rPr>
                <w:rFonts w:ascii="Times New Roman" w:eastAsia="Times New Roman" w:hAnsi="Times New Roman" w:cs="Times New Roman"/>
                <w:i/>
                <w:color w:val="auto"/>
                <w:sz w:val="20"/>
                <w:szCs w:val="20"/>
                <w:highlight w:val="white"/>
              </w:rPr>
              <w:t>Lepomis macrochirus</w:t>
            </w:r>
          </w:p>
        </w:tc>
        <w:tc>
          <w:tcPr>
            <w:tcW w:w="1274" w:type="dxa"/>
            <w:tcBorders>
              <w:top w:val="nil"/>
              <w:left w:val="nil"/>
              <w:bottom w:val="nil"/>
              <w:right w:val="nil"/>
            </w:tcBorders>
            <w:tcMar>
              <w:top w:w="100" w:type="dxa"/>
              <w:left w:w="100" w:type="dxa"/>
              <w:bottom w:w="100" w:type="dxa"/>
              <w:right w:w="100" w:type="dxa"/>
            </w:tcMar>
          </w:tcPr>
          <w:p w14:paraId="0AB7D26D" w14:textId="50E838CF" w:rsidR="00AF3E3B" w:rsidRPr="000A4D4C" w:rsidRDefault="00A40804" w:rsidP="00DA4D34">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1 L frozen at </w:t>
            </w:r>
            <w:r w:rsidR="0004374A" w:rsidRPr="000A4D4C">
              <w:rPr>
                <w:rFonts w:ascii="Times New Roman" w:eastAsia="Times New Roman" w:hAnsi="Times New Roman" w:cs="Times New Roman"/>
                <w:color w:val="auto"/>
                <w:sz w:val="20"/>
                <w:szCs w:val="20"/>
              </w:rPr>
              <w:t xml:space="preserve">-30 </w:t>
            </w:r>
            <w:r w:rsidR="0004374A" w:rsidRPr="000A4D4C">
              <w:rPr>
                <w:rFonts w:ascii="Times New Roman" w:eastAsia="Times New Roman" w:hAnsi="Times New Roman" w:cs="Times New Roman"/>
                <w:color w:val="auto"/>
                <w:sz w:val="20"/>
                <w:szCs w:val="20"/>
                <w:vertAlign w:val="superscript"/>
              </w:rPr>
              <w:t>o</w:t>
            </w:r>
            <w:r w:rsidR="0004374A" w:rsidRPr="000A4D4C">
              <w:rPr>
                <w:rFonts w:ascii="Times New Roman" w:eastAsia="Times New Roman" w:hAnsi="Times New Roman" w:cs="Times New Roman"/>
                <w:color w:val="auto"/>
                <w:sz w:val="20"/>
                <w:szCs w:val="20"/>
              </w:rPr>
              <w:t>C</w:t>
            </w:r>
          </w:p>
        </w:tc>
        <w:tc>
          <w:tcPr>
            <w:tcW w:w="1467" w:type="dxa"/>
            <w:tcBorders>
              <w:top w:val="nil"/>
              <w:left w:val="nil"/>
              <w:bottom w:val="nil"/>
              <w:right w:val="nil"/>
            </w:tcBorders>
            <w:tcMar>
              <w:top w:w="100" w:type="dxa"/>
              <w:left w:w="100" w:type="dxa"/>
              <w:bottom w:w="100" w:type="dxa"/>
              <w:right w:w="100" w:type="dxa"/>
            </w:tcMar>
          </w:tcPr>
          <w:p w14:paraId="575EBC62" w14:textId="77777777" w:rsidR="00F60943"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Filtration</w:t>
            </w:r>
          </w:p>
          <w:p w14:paraId="391E0AE3" w14:textId="77777777" w:rsidR="00F60943" w:rsidRPr="000A4D4C" w:rsidRDefault="00F60943"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3 μm</w:t>
            </w:r>
          </w:p>
          <w:p w14:paraId="122D5321" w14:textId="50947CA2"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CA filters</w:t>
            </w:r>
          </w:p>
        </w:tc>
        <w:tc>
          <w:tcPr>
            <w:tcW w:w="1305" w:type="dxa"/>
            <w:tcBorders>
              <w:top w:val="nil"/>
              <w:left w:val="nil"/>
              <w:bottom w:val="nil"/>
              <w:right w:val="nil"/>
            </w:tcBorders>
            <w:tcMar>
              <w:top w:w="100" w:type="dxa"/>
              <w:left w:w="100" w:type="dxa"/>
              <w:bottom w:w="100" w:type="dxa"/>
              <w:right w:w="100" w:type="dxa"/>
            </w:tcMar>
          </w:tcPr>
          <w:p w14:paraId="6FDAD71A" w14:textId="79F3CB80" w:rsidR="00AF3E3B" w:rsidRPr="000A4D4C" w:rsidRDefault="0004374A"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-25 </w:t>
            </w:r>
            <w:r w:rsidRPr="000A4D4C">
              <w:rPr>
                <w:rFonts w:ascii="Times New Roman" w:eastAsia="Times New Roman" w:hAnsi="Times New Roman" w:cs="Times New Roman"/>
                <w:color w:val="auto"/>
                <w:sz w:val="20"/>
                <w:szCs w:val="20"/>
                <w:vertAlign w:val="superscript"/>
              </w:rPr>
              <w:t>o</w:t>
            </w:r>
            <w:r w:rsidRPr="000A4D4C">
              <w:rPr>
                <w:rFonts w:ascii="Times New Roman" w:eastAsia="Times New Roman" w:hAnsi="Times New Roman" w:cs="Times New Roman"/>
                <w:color w:val="auto"/>
                <w:sz w:val="20"/>
                <w:szCs w:val="20"/>
              </w:rPr>
              <w:t xml:space="preserve">C </w:t>
            </w:r>
            <w:r w:rsidR="00A40804" w:rsidRPr="000A4D4C">
              <w:rPr>
                <w:rFonts w:ascii="Times New Roman" w:eastAsia="Times New Roman" w:hAnsi="Times New Roman" w:cs="Times New Roman"/>
                <w:color w:val="auto"/>
                <w:sz w:val="20"/>
                <w:szCs w:val="20"/>
              </w:rPr>
              <w:t>in DNA-free aluminium foil</w:t>
            </w:r>
          </w:p>
        </w:tc>
        <w:tc>
          <w:tcPr>
            <w:tcW w:w="1780" w:type="dxa"/>
            <w:tcBorders>
              <w:top w:val="nil"/>
              <w:left w:val="nil"/>
              <w:bottom w:val="nil"/>
              <w:right w:val="nil"/>
            </w:tcBorders>
            <w:tcMar>
              <w:top w:w="100" w:type="dxa"/>
              <w:left w:w="100" w:type="dxa"/>
              <w:bottom w:w="100" w:type="dxa"/>
              <w:right w:w="100" w:type="dxa"/>
            </w:tcMar>
          </w:tcPr>
          <w:p w14:paraId="397AF08A" w14:textId="6D4F8876" w:rsidR="00AF3E3B" w:rsidRPr="000A4D4C" w:rsidRDefault="00F60943" w:rsidP="00D439CB">
            <w:pPr>
              <w:pStyle w:val="Normal1"/>
              <w:widowControl w:val="0"/>
              <w:ind w:left="100"/>
              <w:rPr>
                <w:rFonts w:ascii="Times New Roman" w:eastAsia="Times New Roman" w:hAnsi="Times New Roman" w:cs="Times New Roman"/>
                <w:color w:val="auto"/>
                <w:sz w:val="20"/>
                <w:szCs w:val="20"/>
                <w:highlight w:val="white"/>
              </w:rPr>
            </w:pPr>
            <w:r w:rsidRPr="000A4D4C">
              <w:rPr>
                <w:rFonts w:ascii="Times New Roman" w:eastAsia="Times New Roman" w:hAnsi="Times New Roman" w:cs="Times New Roman"/>
                <w:color w:val="auto"/>
                <w:sz w:val="20"/>
                <w:szCs w:val="20"/>
              </w:rPr>
              <w:t>Qiagen</w:t>
            </w:r>
            <w:r w:rsidRPr="000A4D4C">
              <w:rPr>
                <w:rFonts w:ascii="Times New Roman" w:eastAsia="Times New Roman" w:hAnsi="Times New Roman" w:cs="Times New Roman"/>
                <w:color w:val="auto"/>
                <w:sz w:val="20"/>
                <w:szCs w:val="20"/>
                <w:vertAlign w:val="superscript"/>
              </w:rPr>
              <w:t>®</w:t>
            </w:r>
            <w:r w:rsidR="00A40804" w:rsidRPr="000A4D4C">
              <w:rPr>
                <w:rFonts w:ascii="Times New Roman" w:eastAsia="Times New Roman" w:hAnsi="Times New Roman" w:cs="Times New Roman"/>
                <w:color w:val="auto"/>
                <w:sz w:val="20"/>
                <w:szCs w:val="20"/>
              </w:rPr>
              <w:t xml:space="preserve"> </w:t>
            </w:r>
            <w:r w:rsidR="00A40804" w:rsidRPr="000A4D4C">
              <w:rPr>
                <w:rFonts w:ascii="Times New Roman" w:eastAsia="Times New Roman" w:hAnsi="Times New Roman" w:cs="Times New Roman"/>
                <w:color w:val="auto"/>
                <w:sz w:val="20"/>
                <w:szCs w:val="20"/>
                <w:highlight w:val="white"/>
              </w:rPr>
              <w:t>DNeasy Blood and Tissue Kit</w:t>
            </w:r>
          </w:p>
        </w:tc>
        <w:tc>
          <w:tcPr>
            <w:tcW w:w="1633" w:type="dxa"/>
            <w:tcBorders>
              <w:top w:val="nil"/>
              <w:left w:val="nil"/>
              <w:bottom w:val="nil"/>
              <w:right w:val="nil"/>
            </w:tcBorders>
            <w:tcMar>
              <w:top w:w="100" w:type="dxa"/>
              <w:left w:w="100" w:type="dxa"/>
              <w:bottom w:w="100" w:type="dxa"/>
              <w:right w:w="100" w:type="dxa"/>
            </w:tcMar>
          </w:tcPr>
          <w:p w14:paraId="3C6AADC8" w14:textId="77777777"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TaqMan qPCR</w:t>
            </w:r>
          </w:p>
          <w:p w14:paraId="6399AEB7" w14:textId="77777777"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8 replicates</w:t>
            </w:r>
          </w:p>
        </w:tc>
        <w:tc>
          <w:tcPr>
            <w:tcW w:w="1344" w:type="dxa"/>
            <w:tcBorders>
              <w:top w:val="nil"/>
              <w:left w:val="nil"/>
              <w:bottom w:val="nil"/>
              <w:right w:val="nil"/>
            </w:tcBorders>
            <w:tcMar>
              <w:top w:w="100" w:type="dxa"/>
              <w:left w:w="100" w:type="dxa"/>
              <w:bottom w:w="100" w:type="dxa"/>
              <w:right w:w="100" w:type="dxa"/>
            </w:tcMar>
          </w:tcPr>
          <w:p w14:paraId="19D09340" w14:textId="77777777" w:rsidR="00AF3E3B" w:rsidRPr="000A4D4C" w:rsidRDefault="00A40804" w:rsidP="00D439CB">
            <w:pPr>
              <w:pStyle w:val="Normal1"/>
              <w:widowControl w:val="0"/>
              <w:ind w:left="100"/>
              <w:rPr>
                <w:rFonts w:ascii="Times New Roman" w:eastAsia="Times New Roman" w:hAnsi="Times New Roman" w:cs="Times New Roman"/>
                <w:i/>
                <w:color w:val="auto"/>
                <w:sz w:val="20"/>
                <w:szCs w:val="20"/>
              </w:rPr>
            </w:pPr>
            <w:r w:rsidRPr="000A4D4C">
              <w:rPr>
                <w:rFonts w:ascii="Times New Roman" w:eastAsia="Times New Roman" w:hAnsi="Times New Roman" w:cs="Times New Roman"/>
                <w:i/>
                <w:color w:val="auto"/>
                <w:sz w:val="20"/>
                <w:szCs w:val="20"/>
              </w:rPr>
              <w:t>cyt-b</w:t>
            </w:r>
          </w:p>
          <w:p w14:paraId="71ADBFE2" w14:textId="77777777"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100 bp</w:t>
            </w:r>
          </w:p>
        </w:tc>
        <w:tc>
          <w:tcPr>
            <w:tcW w:w="1578" w:type="dxa"/>
            <w:tcBorders>
              <w:top w:val="nil"/>
              <w:left w:val="nil"/>
              <w:bottom w:val="nil"/>
              <w:right w:val="nil"/>
            </w:tcBorders>
            <w:tcMar>
              <w:top w:w="100" w:type="dxa"/>
              <w:left w:w="100" w:type="dxa"/>
              <w:bottom w:w="100" w:type="dxa"/>
              <w:right w:w="100" w:type="dxa"/>
            </w:tcMar>
          </w:tcPr>
          <w:p w14:paraId="31A745CD" w14:textId="4D4DD4CD" w:rsidR="00AF3E3B" w:rsidRPr="000A4D4C" w:rsidRDefault="00A40804" w:rsidP="00D439CB">
            <w:pPr>
              <w:pStyle w:val="Normal1"/>
              <w:widowControl w:val="0"/>
              <w:ind w:left="100"/>
              <w:rPr>
                <w:rFonts w:ascii="Times New Roman" w:eastAsia="Times New Roman" w:hAnsi="Times New Roman" w:cs="Times New Roman"/>
                <w:color w:val="auto"/>
                <w:sz w:val="20"/>
                <w:szCs w:val="20"/>
                <w:u w:val="single"/>
              </w:rPr>
            </w:pPr>
            <w:r w:rsidRPr="000A4D4C">
              <w:rPr>
                <w:rFonts w:ascii="Times New Roman" w:eastAsia="Times New Roman" w:hAnsi="Times New Roman" w:cs="Times New Roman"/>
                <w:color w:val="auto"/>
                <w:sz w:val="20"/>
                <w:szCs w:val="20"/>
              </w:rPr>
              <w:t xml:space="preserve">Takahara </w:t>
            </w:r>
            <w:r w:rsidR="005D330B" w:rsidRPr="000A4D4C">
              <w:rPr>
                <w:rFonts w:ascii="Times New Roman" w:eastAsia="Times New Roman" w:hAnsi="Times New Roman" w:cs="Times New Roman"/>
                <w:iCs/>
                <w:color w:val="auto"/>
                <w:sz w:val="20"/>
                <w:szCs w:val="20"/>
              </w:rPr>
              <w:t>et al.</w:t>
            </w:r>
            <w:r w:rsidR="005D330B" w:rsidRPr="000A4D4C">
              <w:rPr>
                <w:rFonts w:ascii="Times New Roman" w:eastAsia="Times New Roman" w:hAnsi="Times New Roman" w:cs="Times New Roman"/>
                <w:color w:val="auto"/>
                <w:sz w:val="20"/>
                <w:szCs w:val="20"/>
              </w:rPr>
              <w:t xml:space="preserve"> </w:t>
            </w:r>
            <w:r w:rsidRPr="000A4D4C">
              <w:rPr>
                <w:rFonts w:ascii="Times New Roman" w:eastAsia="Times New Roman" w:hAnsi="Times New Roman" w:cs="Times New Roman"/>
                <w:color w:val="auto"/>
                <w:sz w:val="20"/>
                <w:szCs w:val="20"/>
              </w:rPr>
              <w:t>(2013)</w:t>
            </w:r>
          </w:p>
        </w:tc>
      </w:tr>
      <w:tr w:rsidR="00F226CE" w:rsidRPr="000A4D4C" w14:paraId="51DB9CA0" w14:textId="77777777" w:rsidTr="00BC148D">
        <w:trPr>
          <w:trHeight w:val="1176"/>
        </w:trPr>
        <w:tc>
          <w:tcPr>
            <w:tcW w:w="0" w:type="auto"/>
            <w:tcBorders>
              <w:top w:val="nil"/>
              <w:left w:val="nil"/>
              <w:bottom w:val="nil"/>
              <w:right w:val="nil"/>
            </w:tcBorders>
            <w:tcMar>
              <w:top w:w="100" w:type="dxa"/>
              <w:left w:w="100" w:type="dxa"/>
              <w:bottom w:w="100" w:type="dxa"/>
              <w:right w:w="100" w:type="dxa"/>
            </w:tcMar>
          </w:tcPr>
          <w:p w14:paraId="65131A6D" w14:textId="36E7A963" w:rsidR="00AF3E3B" w:rsidRPr="000A4D4C" w:rsidRDefault="00F60943" w:rsidP="00310C5A">
            <w:pPr>
              <w:pStyle w:val="Normal1"/>
              <w:widowControl w:val="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Chytrid fungus </w:t>
            </w:r>
            <w:r w:rsidR="00A40804" w:rsidRPr="000A4D4C">
              <w:rPr>
                <w:rFonts w:ascii="Times New Roman" w:eastAsia="Times New Roman" w:hAnsi="Times New Roman" w:cs="Times New Roman"/>
                <w:i/>
                <w:color w:val="auto"/>
                <w:sz w:val="20"/>
                <w:szCs w:val="20"/>
              </w:rPr>
              <w:t>Batrachochytrium dendrobatidis</w:t>
            </w:r>
          </w:p>
        </w:tc>
        <w:tc>
          <w:tcPr>
            <w:tcW w:w="1274" w:type="dxa"/>
            <w:tcBorders>
              <w:top w:val="nil"/>
              <w:left w:val="nil"/>
              <w:bottom w:val="nil"/>
              <w:right w:val="nil"/>
            </w:tcBorders>
            <w:tcMar>
              <w:top w:w="100" w:type="dxa"/>
              <w:left w:w="100" w:type="dxa"/>
              <w:bottom w:w="100" w:type="dxa"/>
              <w:right w:w="100" w:type="dxa"/>
            </w:tcMar>
          </w:tcPr>
          <w:p w14:paraId="28E9A855" w14:textId="77777777"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600 mL</w:t>
            </w:r>
          </w:p>
        </w:tc>
        <w:tc>
          <w:tcPr>
            <w:tcW w:w="1467" w:type="dxa"/>
            <w:tcBorders>
              <w:top w:val="nil"/>
              <w:left w:val="nil"/>
              <w:bottom w:val="nil"/>
              <w:right w:val="nil"/>
            </w:tcBorders>
            <w:tcMar>
              <w:top w:w="100" w:type="dxa"/>
              <w:left w:w="100" w:type="dxa"/>
              <w:bottom w:w="100" w:type="dxa"/>
              <w:right w:w="100" w:type="dxa"/>
            </w:tcMar>
          </w:tcPr>
          <w:p w14:paraId="61DE9B79" w14:textId="77777777" w:rsidR="00F60943"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Filtration</w:t>
            </w:r>
          </w:p>
          <w:p w14:paraId="35520BC1" w14:textId="33FF5330"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Sterivex</w:t>
            </w:r>
          </w:p>
        </w:tc>
        <w:tc>
          <w:tcPr>
            <w:tcW w:w="1305" w:type="dxa"/>
            <w:tcBorders>
              <w:top w:val="nil"/>
              <w:left w:val="nil"/>
              <w:bottom w:val="nil"/>
              <w:right w:val="nil"/>
            </w:tcBorders>
            <w:tcMar>
              <w:top w:w="100" w:type="dxa"/>
              <w:left w:w="100" w:type="dxa"/>
              <w:bottom w:w="100" w:type="dxa"/>
              <w:right w:w="100" w:type="dxa"/>
            </w:tcMar>
          </w:tcPr>
          <w:p w14:paraId="2799B572" w14:textId="77777777"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Unknown</w:t>
            </w:r>
          </w:p>
        </w:tc>
        <w:tc>
          <w:tcPr>
            <w:tcW w:w="1780" w:type="dxa"/>
            <w:tcBorders>
              <w:top w:val="nil"/>
              <w:left w:val="nil"/>
              <w:bottom w:val="nil"/>
              <w:right w:val="nil"/>
            </w:tcBorders>
            <w:tcMar>
              <w:top w:w="100" w:type="dxa"/>
              <w:left w:w="100" w:type="dxa"/>
              <w:bottom w:w="100" w:type="dxa"/>
              <w:right w:w="100" w:type="dxa"/>
            </w:tcMar>
          </w:tcPr>
          <w:p w14:paraId="4ED29115" w14:textId="77777777"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Gentra Systems  Puregene kit</w:t>
            </w:r>
          </w:p>
        </w:tc>
        <w:tc>
          <w:tcPr>
            <w:tcW w:w="1633" w:type="dxa"/>
            <w:tcBorders>
              <w:top w:val="nil"/>
              <w:left w:val="nil"/>
              <w:bottom w:val="nil"/>
              <w:right w:val="nil"/>
            </w:tcBorders>
            <w:tcMar>
              <w:top w:w="100" w:type="dxa"/>
              <w:left w:w="100" w:type="dxa"/>
              <w:bottom w:w="100" w:type="dxa"/>
              <w:right w:w="100" w:type="dxa"/>
            </w:tcMar>
          </w:tcPr>
          <w:p w14:paraId="5873DA64" w14:textId="77777777" w:rsidR="00AF3E3B" w:rsidRPr="000A4D4C" w:rsidRDefault="00A40804" w:rsidP="00D439CB">
            <w:pPr>
              <w:pStyle w:val="Normal1"/>
              <w:widowControl w:val="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TaqMan qPCR</w:t>
            </w:r>
          </w:p>
          <w:p w14:paraId="6F8E2097" w14:textId="77777777" w:rsidR="00AF3E3B" w:rsidRPr="000A4D4C" w:rsidRDefault="00A40804" w:rsidP="00D439CB">
            <w:pPr>
              <w:pStyle w:val="Normal1"/>
              <w:widowControl w:val="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SYBR green qPCR</w:t>
            </w:r>
          </w:p>
          <w:p w14:paraId="3A854122" w14:textId="77777777" w:rsidR="00AF3E3B" w:rsidRPr="000A4D4C" w:rsidRDefault="00A40804" w:rsidP="00D439CB">
            <w:pPr>
              <w:pStyle w:val="Normal1"/>
              <w:widowControl w:val="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2 replicates</w:t>
            </w:r>
          </w:p>
        </w:tc>
        <w:tc>
          <w:tcPr>
            <w:tcW w:w="1344" w:type="dxa"/>
            <w:tcBorders>
              <w:top w:val="nil"/>
              <w:left w:val="nil"/>
              <w:bottom w:val="nil"/>
              <w:right w:val="nil"/>
            </w:tcBorders>
            <w:tcMar>
              <w:top w:w="100" w:type="dxa"/>
              <w:left w:w="100" w:type="dxa"/>
              <w:bottom w:w="100" w:type="dxa"/>
              <w:right w:w="100" w:type="dxa"/>
            </w:tcMar>
          </w:tcPr>
          <w:p w14:paraId="25208DFE" w14:textId="77777777" w:rsidR="00AF3E3B" w:rsidRPr="000A4D4C" w:rsidRDefault="00A40804" w:rsidP="00D439CB">
            <w:pPr>
              <w:pStyle w:val="Normal1"/>
              <w:widowControl w:val="0"/>
              <w:ind w:left="100"/>
              <w:rPr>
                <w:rFonts w:ascii="Times New Roman" w:eastAsia="Times New Roman" w:hAnsi="Times New Roman" w:cs="Times New Roman"/>
                <w:i/>
                <w:color w:val="auto"/>
                <w:sz w:val="20"/>
                <w:szCs w:val="20"/>
              </w:rPr>
            </w:pPr>
            <w:r w:rsidRPr="000A4D4C">
              <w:rPr>
                <w:rFonts w:ascii="Times New Roman" w:eastAsia="Times New Roman" w:hAnsi="Times New Roman" w:cs="Times New Roman"/>
                <w:i/>
                <w:color w:val="auto"/>
                <w:sz w:val="20"/>
                <w:szCs w:val="20"/>
              </w:rPr>
              <w:t>ITS-1</w:t>
            </w:r>
          </w:p>
          <w:p w14:paraId="45D33B34" w14:textId="77777777" w:rsidR="00F60943"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97 bp</w:t>
            </w:r>
          </w:p>
          <w:p w14:paraId="1C4C4C64" w14:textId="53931F58"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145 bp</w:t>
            </w:r>
          </w:p>
        </w:tc>
        <w:tc>
          <w:tcPr>
            <w:tcW w:w="1578" w:type="dxa"/>
            <w:tcBorders>
              <w:top w:val="nil"/>
              <w:left w:val="nil"/>
              <w:bottom w:val="nil"/>
              <w:right w:val="nil"/>
            </w:tcBorders>
            <w:tcMar>
              <w:top w:w="100" w:type="dxa"/>
              <w:left w:w="100" w:type="dxa"/>
              <w:bottom w:w="100" w:type="dxa"/>
              <w:right w:w="100" w:type="dxa"/>
            </w:tcMar>
          </w:tcPr>
          <w:p w14:paraId="361B56BF" w14:textId="2AEC7B95"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Schmidt </w:t>
            </w:r>
            <w:r w:rsidR="005D330B" w:rsidRPr="000A4D4C">
              <w:rPr>
                <w:rFonts w:ascii="Times New Roman" w:eastAsia="Times New Roman" w:hAnsi="Times New Roman" w:cs="Times New Roman"/>
                <w:iCs/>
                <w:color w:val="auto"/>
                <w:sz w:val="20"/>
                <w:szCs w:val="20"/>
              </w:rPr>
              <w:t>et al.</w:t>
            </w:r>
            <w:r w:rsidR="005D330B" w:rsidRPr="000A4D4C">
              <w:rPr>
                <w:rFonts w:ascii="Times New Roman" w:eastAsia="Times New Roman" w:hAnsi="Times New Roman" w:cs="Times New Roman"/>
                <w:color w:val="auto"/>
                <w:sz w:val="20"/>
                <w:szCs w:val="20"/>
              </w:rPr>
              <w:t xml:space="preserve"> </w:t>
            </w:r>
            <w:r w:rsidRPr="000A4D4C">
              <w:rPr>
                <w:rFonts w:ascii="Times New Roman" w:eastAsia="Times New Roman" w:hAnsi="Times New Roman" w:cs="Times New Roman"/>
                <w:color w:val="auto"/>
                <w:sz w:val="20"/>
                <w:szCs w:val="20"/>
              </w:rPr>
              <w:t>(2013)</w:t>
            </w:r>
          </w:p>
        </w:tc>
      </w:tr>
      <w:tr w:rsidR="00F226CE" w:rsidRPr="000A4D4C" w14:paraId="567B94E7" w14:textId="77777777" w:rsidTr="00BC148D">
        <w:trPr>
          <w:trHeight w:val="1352"/>
        </w:trPr>
        <w:tc>
          <w:tcPr>
            <w:tcW w:w="0" w:type="auto"/>
            <w:tcBorders>
              <w:top w:val="nil"/>
              <w:left w:val="nil"/>
              <w:bottom w:val="nil"/>
              <w:right w:val="nil"/>
            </w:tcBorders>
            <w:tcMar>
              <w:top w:w="100" w:type="dxa"/>
              <w:left w:w="100" w:type="dxa"/>
              <w:bottom w:w="100" w:type="dxa"/>
              <w:right w:w="100" w:type="dxa"/>
            </w:tcMar>
          </w:tcPr>
          <w:p w14:paraId="71148BA6" w14:textId="689A0D8F" w:rsidR="00AF3E3B" w:rsidRPr="000A4D4C" w:rsidRDefault="00F60943" w:rsidP="00310C5A">
            <w:pPr>
              <w:pStyle w:val="Normal1"/>
              <w:widowControl w:val="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Red swamp crayfish </w:t>
            </w:r>
            <w:r w:rsidR="00A40804" w:rsidRPr="000A4D4C">
              <w:rPr>
                <w:rFonts w:ascii="Times New Roman" w:eastAsia="Times New Roman" w:hAnsi="Times New Roman" w:cs="Times New Roman"/>
                <w:i/>
                <w:color w:val="auto"/>
                <w:sz w:val="20"/>
                <w:szCs w:val="20"/>
              </w:rPr>
              <w:t>Procambarus clarkii</w:t>
            </w:r>
          </w:p>
        </w:tc>
        <w:tc>
          <w:tcPr>
            <w:tcW w:w="1274" w:type="dxa"/>
            <w:tcBorders>
              <w:top w:val="nil"/>
              <w:left w:val="nil"/>
              <w:bottom w:val="nil"/>
              <w:right w:val="nil"/>
            </w:tcBorders>
            <w:tcMar>
              <w:top w:w="100" w:type="dxa"/>
              <w:left w:w="100" w:type="dxa"/>
              <w:bottom w:w="100" w:type="dxa"/>
              <w:right w:w="100" w:type="dxa"/>
            </w:tcMar>
          </w:tcPr>
          <w:p w14:paraId="3C3E643A" w14:textId="77777777"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20 x 40 mL pooled and subsampled for 6 x 15 mL</w:t>
            </w:r>
          </w:p>
        </w:tc>
        <w:tc>
          <w:tcPr>
            <w:tcW w:w="1467" w:type="dxa"/>
            <w:tcBorders>
              <w:top w:val="nil"/>
              <w:left w:val="nil"/>
              <w:bottom w:val="nil"/>
              <w:right w:val="nil"/>
            </w:tcBorders>
            <w:tcMar>
              <w:top w:w="100" w:type="dxa"/>
              <w:left w:w="100" w:type="dxa"/>
              <w:bottom w:w="100" w:type="dxa"/>
              <w:right w:w="100" w:type="dxa"/>
            </w:tcMar>
          </w:tcPr>
          <w:p w14:paraId="4097E7E7" w14:textId="77777777"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Ethanol precipitation</w:t>
            </w:r>
          </w:p>
        </w:tc>
        <w:tc>
          <w:tcPr>
            <w:tcW w:w="1305" w:type="dxa"/>
            <w:tcBorders>
              <w:top w:val="nil"/>
              <w:left w:val="nil"/>
              <w:bottom w:val="nil"/>
              <w:right w:val="nil"/>
            </w:tcBorders>
            <w:tcMar>
              <w:top w:w="100" w:type="dxa"/>
              <w:left w:w="100" w:type="dxa"/>
              <w:bottom w:w="100" w:type="dxa"/>
              <w:right w:w="100" w:type="dxa"/>
            </w:tcMar>
          </w:tcPr>
          <w:p w14:paraId="1EA852CD" w14:textId="2FB9DBE0"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w:t>
            </w:r>
            <w:r w:rsidR="0004374A" w:rsidRPr="000A4D4C">
              <w:rPr>
                <w:rFonts w:ascii="Times New Roman" w:eastAsia="Times New Roman" w:hAnsi="Times New Roman" w:cs="Times New Roman"/>
                <w:color w:val="auto"/>
                <w:sz w:val="20"/>
                <w:szCs w:val="20"/>
              </w:rPr>
              <w:t xml:space="preserve">20 </w:t>
            </w:r>
            <w:r w:rsidR="0004374A" w:rsidRPr="000A4D4C">
              <w:rPr>
                <w:rFonts w:ascii="Times New Roman" w:eastAsia="Times New Roman" w:hAnsi="Times New Roman" w:cs="Times New Roman"/>
                <w:color w:val="auto"/>
                <w:sz w:val="20"/>
                <w:szCs w:val="20"/>
                <w:vertAlign w:val="superscript"/>
              </w:rPr>
              <w:t>o</w:t>
            </w:r>
            <w:r w:rsidR="0004374A" w:rsidRPr="000A4D4C">
              <w:rPr>
                <w:rFonts w:ascii="Times New Roman" w:eastAsia="Times New Roman" w:hAnsi="Times New Roman" w:cs="Times New Roman"/>
                <w:color w:val="auto"/>
                <w:sz w:val="20"/>
                <w:szCs w:val="20"/>
              </w:rPr>
              <w:t>C</w:t>
            </w:r>
          </w:p>
        </w:tc>
        <w:tc>
          <w:tcPr>
            <w:tcW w:w="1780" w:type="dxa"/>
            <w:tcBorders>
              <w:top w:val="nil"/>
              <w:left w:val="nil"/>
              <w:bottom w:val="nil"/>
              <w:right w:val="nil"/>
            </w:tcBorders>
            <w:tcMar>
              <w:top w:w="100" w:type="dxa"/>
              <w:left w:w="100" w:type="dxa"/>
              <w:bottom w:w="100" w:type="dxa"/>
              <w:right w:w="100" w:type="dxa"/>
            </w:tcMar>
          </w:tcPr>
          <w:p w14:paraId="3A7D39B2" w14:textId="5B1533D3" w:rsidR="00AF3E3B" w:rsidRPr="000A4D4C" w:rsidRDefault="00F60943" w:rsidP="00D439CB">
            <w:pPr>
              <w:pStyle w:val="Normal1"/>
              <w:widowControl w:val="0"/>
              <w:ind w:left="100"/>
              <w:rPr>
                <w:rFonts w:ascii="Times New Roman" w:eastAsia="Times New Roman" w:hAnsi="Times New Roman" w:cs="Times New Roman"/>
                <w:color w:val="auto"/>
                <w:sz w:val="20"/>
                <w:szCs w:val="20"/>
                <w:highlight w:val="white"/>
              </w:rPr>
            </w:pPr>
            <w:r w:rsidRPr="000A4D4C">
              <w:rPr>
                <w:rFonts w:ascii="Times New Roman" w:eastAsia="Times New Roman" w:hAnsi="Times New Roman" w:cs="Times New Roman"/>
                <w:color w:val="auto"/>
                <w:sz w:val="20"/>
                <w:szCs w:val="20"/>
              </w:rPr>
              <w:t>Qiagen</w:t>
            </w:r>
            <w:r w:rsidRPr="000A4D4C">
              <w:rPr>
                <w:rFonts w:ascii="Times New Roman" w:eastAsia="Times New Roman" w:hAnsi="Times New Roman" w:cs="Times New Roman"/>
                <w:color w:val="auto"/>
                <w:sz w:val="20"/>
                <w:szCs w:val="20"/>
                <w:vertAlign w:val="superscript"/>
              </w:rPr>
              <w:t>®</w:t>
            </w:r>
            <w:r w:rsidR="00A40804" w:rsidRPr="000A4D4C">
              <w:rPr>
                <w:rFonts w:ascii="Times New Roman" w:eastAsia="Times New Roman" w:hAnsi="Times New Roman" w:cs="Times New Roman"/>
                <w:color w:val="auto"/>
                <w:sz w:val="20"/>
                <w:szCs w:val="20"/>
              </w:rPr>
              <w:t xml:space="preserve"> </w:t>
            </w:r>
            <w:r w:rsidR="00A40804" w:rsidRPr="000A4D4C">
              <w:rPr>
                <w:rFonts w:ascii="Times New Roman" w:eastAsia="Times New Roman" w:hAnsi="Times New Roman" w:cs="Times New Roman"/>
                <w:color w:val="auto"/>
                <w:sz w:val="20"/>
                <w:szCs w:val="20"/>
                <w:highlight w:val="white"/>
              </w:rPr>
              <w:t>DNeasy Blood and Tissue Kit</w:t>
            </w:r>
          </w:p>
        </w:tc>
        <w:tc>
          <w:tcPr>
            <w:tcW w:w="1633" w:type="dxa"/>
            <w:tcBorders>
              <w:top w:val="nil"/>
              <w:left w:val="nil"/>
              <w:bottom w:val="nil"/>
              <w:right w:val="nil"/>
            </w:tcBorders>
            <w:tcMar>
              <w:top w:w="100" w:type="dxa"/>
              <w:left w:w="100" w:type="dxa"/>
              <w:bottom w:w="100" w:type="dxa"/>
              <w:right w:w="100" w:type="dxa"/>
            </w:tcMar>
          </w:tcPr>
          <w:p w14:paraId="711B367B" w14:textId="77777777"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TaqMan qPCR</w:t>
            </w:r>
          </w:p>
          <w:p w14:paraId="3C05FE33" w14:textId="77777777"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12 replicates</w:t>
            </w:r>
          </w:p>
        </w:tc>
        <w:tc>
          <w:tcPr>
            <w:tcW w:w="1344" w:type="dxa"/>
            <w:tcBorders>
              <w:top w:val="nil"/>
              <w:left w:val="nil"/>
              <w:bottom w:val="nil"/>
              <w:right w:val="nil"/>
            </w:tcBorders>
            <w:tcMar>
              <w:top w:w="100" w:type="dxa"/>
              <w:left w:w="100" w:type="dxa"/>
              <w:bottom w:w="100" w:type="dxa"/>
              <w:right w:w="100" w:type="dxa"/>
            </w:tcMar>
          </w:tcPr>
          <w:p w14:paraId="4CF5CB8F" w14:textId="77777777"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i/>
                <w:color w:val="auto"/>
                <w:sz w:val="20"/>
                <w:szCs w:val="20"/>
              </w:rPr>
              <w:t>COI</w:t>
            </w:r>
          </w:p>
          <w:p w14:paraId="0C8F0F69" w14:textId="77777777"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65 bp</w:t>
            </w:r>
          </w:p>
        </w:tc>
        <w:tc>
          <w:tcPr>
            <w:tcW w:w="1578" w:type="dxa"/>
            <w:tcBorders>
              <w:top w:val="nil"/>
              <w:left w:val="nil"/>
              <w:bottom w:val="nil"/>
              <w:right w:val="nil"/>
            </w:tcBorders>
            <w:tcMar>
              <w:top w:w="100" w:type="dxa"/>
              <w:left w:w="100" w:type="dxa"/>
              <w:bottom w:w="100" w:type="dxa"/>
              <w:right w:w="100" w:type="dxa"/>
            </w:tcMar>
          </w:tcPr>
          <w:p w14:paraId="674ED62E" w14:textId="01A4D0D7" w:rsidR="00AF3E3B" w:rsidRPr="000A4D4C" w:rsidRDefault="00A40804" w:rsidP="00D439CB">
            <w:pPr>
              <w:pStyle w:val="Normal1"/>
              <w:widowControl w:val="0"/>
              <w:ind w:left="100"/>
              <w:rPr>
                <w:rFonts w:ascii="Times New Roman" w:eastAsia="Times New Roman" w:hAnsi="Times New Roman" w:cs="Times New Roman"/>
                <w:i/>
                <w:color w:val="auto"/>
                <w:sz w:val="20"/>
                <w:szCs w:val="20"/>
                <w:u w:val="single"/>
              </w:rPr>
            </w:pPr>
            <w:r w:rsidRPr="000A4D4C">
              <w:rPr>
                <w:rFonts w:ascii="Times New Roman" w:eastAsia="Times New Roman" w:hAnsi="Times New Roman" w:cs="Times New Roman"/>
                <w:color w:val="auto"/>
                <w:sz w:val="20"/>
                <w:szCs w:val="20"/>
              </w:rPr>
              <w:t xml:space="preserve">Tréguier </w:t>
            </w:r>
            <w:r w:rsidR="005D330B" w:rsidRPr="000A4D4C">
              <w:rPr>
                <w:rFonts w:ascii="Times New Roman" w:eastAsia="Times New Roman" w:hAnsi="Times New Roman" w:cs="Times New Roman"/>
                <w:iCs/>
                <w:color w:val="auto"/>
                <w:sz w:val="20"/>
                <w:szCs w:val="20"/>
              </w:rPr>
              <w:t>et al.</w:t>
            </w:r>
            <w:r w:rsidR="005D330B" w:rsidRPr="000A4D4C">
              <w:rPr>
                <w:rFonts w:ascii="Times New Roman" w:eastAsia="Times New Roman" w:hAnsi="Times New Roman" w:cs="Times New Roman"/>
                <w:color w:val="auto"/>
                <w:sz w:val="20"/>
                <w:szCs w:val="20"/>
              </w:rPr>
              <w:t xml:space="preserve"> </w:t>
            </w:r>
            <w:r w:rsidRPr="000A4D4C">
              <w:rPr>
                <w:rFonts w:ascii="Times New Roman" w:eastAsia="Times New Roman" w:hAnsi="Times New Roman" w:cs="Times New Roman"/>
                <w:color w:val="auto"/>
                <w:sz w:val="20"/>
                <w:szCs w:val="20"/>
              </w:rPr>
              <w:t>(2014)</w:t>
            </w:r>
          </w:p>
        </w:tc>
      </w:tr>
      <w:tr w:rsidR="00F226CE" w:rsidRPr="000A4D4C" w14:paraId="46030904" w14:textId="77777777" w:rsidTr="00BC148D">
        <w:trPr>
          <w:trHeight w:val="1089"/>
        </w:trPr>
        <w:tc>
          <w:tcPr>
            <w:tcW w:w="0" w:type="auto"/>
            <w:tcBorders>
              <w:top w:val="nil"/>
              <w:left w:val="nil"/>
              <w:bottom w:val="nil"/>
              <w:right w:val="nil"/>
            </w:tcBorders>
            <w:tcMar>
              <w:top w:w="100" w:type="dxa"/>
              <w:left w:w="100" w:type="dxa"/>
              <w:bottom w:w="100" w:type="dxa"/>
              <w:right w:w="100" w:type="dxa"/>
            </w:tcMar>
          </w:tcPr>
          <w:p w14:paraId="5E0C34DD" w14:textId="30773D42" w:rsidR="00AF3E3B" w:rsidRPr="000A4D4C" w:rsidRDefault="00A40804" w:rsidP="00310C5A">
            <w:pPr>
              <w:pStyle w:val="Normal1"/>
              <w:widowControl w:val="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Great crested newt</w:t>
            </w:r>
          </w:p>
        </w:tc>
        <w:tc>
          <w:tcPr>
            <w:tcW w:w="1274" w:type="dxa"/>
            <w:tcBorders>
              <w:top w:val="nil"/>
              <w:left w:val="nil"/>
              <w:bottom w:val="nil"/>
              <w:right w:val="nil"/>
            </w:tcBorders>
            <w:tcMar>
              <w:top w:w="100" w:type="dxa"/>
              <w:left w:w="100" w:type="dxa"/>
              <w:bottom w:w="100" w:type="dxa"/>
              <w:right w:w="100" w:type="dxa"/>
            </w:tcMar>
          </w:tcPr>
          <w:p w14:paraId="1554DF0D" w14:textId="77777777"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3 x 50 mL subsampled for 3 x 15 mL</w:t>
            </w:r>
          </w:p>
        </w:tc>
        <w:tc>
          <w:tcPr>
            <w:tcW w:w="1467" w:type="dxa"/>
            <w:tcBorders>
              <w:top w:val="nil"/>
              <w:left w:val="nil"/>
              <w:bottom w:val="nil"/>
              <w:right w:val="nil"/>
            </w:tcBorders>
            <w:tcMar>
              <w:top w:w="100" w:type="dxa"/>
              <w:left w:w="100" w:type="dxa"/>
              <w:bottom w:w="100" w:type="dxa"/>
              <w:right w:w="100" w:type="dxa"/>
            </w:tcMar>
          </w:tcPr>
          <w:p w14:paraId="73FDA440" w14:textId="77777777"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Ethanol precipitation</w:t>
            </w:r>
          </w:p>
        </w:tc>
        <w:tc>
          <w:tcPr>
            <w:tcW w:w="1305" w:type="dxa"/>
            <w:tcBorders>
              <w:top w:val="nil"/>
              <w:left w:val="nil"/>
              <w:bottom w:val="nil"/>
              <w:right w:val="nil"/>
            </w:tcBorders>
            <w:tcMar>
              <w:top w:w="100" w:type="dxa"/>
              <w:left w:w="100" w:type="dxa"/>
              <w:bottom w:w="100" w:type="dxa"/>
              <w:right w:w="100" w:type="dxa"/>
            </w:tcMar>
          </w:tcPr>
          <w:p w14:paraId="649323BC" w14:textId="718177E5" w:rsidR="00AF3E3B" w:rsidRPr="000A4D4C" w:rsidRDefault="0004374A"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-20 </w:t>
            </w:r>
            <w:r w:rsidRPr="000A4D4C">
              <w:rPr>
                <w:rFonts w:ascii="Times New Roman" w:eastAsia="Times New Roman" w:hAnsi="Times New Roman" w:cs="Times New Roman"/>
                <w:color w:val="auto"/>
                <w:sz w:val="20"/>
                <w:szCs w:val="20"/>
                <w:vertAlign w:val="superscript"/>
              </w:rPr>
              <w:t>o</w:t>
            </w:r>
            <w:r w:rsidRPr="000A4D4C">
              <w:rPr>
                <w:rFonts w:ascii="Times New Roman" w:eastAsia="Times New Roman" w:hAnsi="Times New Roman" w:cs="Times New Roman"/>
                <w:color w:val="auto"/>
                <w:sz w:val="20"/>
                <w:szCs w:val="20"/>
              </w:rPr>
              <w:t>C</w:t>
            </w:r>
          </w:p>
        </w:tc>
        <w:tc>
          <w:tcPr>
            <w:tcW w:w="1780" w:type="dxa"/>
            <w:tcBorders>
              <w:top w:val="nil"/>
              <w:left w:val="nil"/>
              <w:bottom w:val="nil"/>
              <w:right w:val="nil"/>
            </w:tcBorders>
            <w:tcMar>
              <w:top w:w="100" w:type="dxa"/>
              <w:left w:w="100" w:type="dxa"/>
              <w:bottom w:w="100" w:type="dxa"/>
              <w:right w:w="100" w:type="dxa"/>
            </w:tcMar>
          </w:tcPr>
          <w:p w14:paraId="7BCEC021" w14:textId="4124DA8E" w:rsidR="00AF3E3B" w:rsidRPr="000A4D4C" w:rsidRDefault="00F60943" w:rsidP="00D439CB">
            <w:pPr>
              <w:pStyle w:val="Normal1"/>
              <w:widowControl w:val="0"/>
              <w:ind w:left="100"/>
              <w:rPr>
                <w:rFonts w:ascii="Times New Roman" w:eastAsia="Times New Roman" w:hAnsi="Times New Roman" w:cs="Times New Roman"/>
                <w:color w:val="auto"/>
                <w:sz w:val="20"/>
                <w:szCs w:val="20"/>
                <w:highlight w:val="white"/>
              </w:rPr>
            </w:pPr>
            <w:r w:rsidRPr="000A4D4C">
              <w:rPr>
                <w:rFonts w:ascii="Times New Roman" w:eastAsia="Times New Roman" w:hAnsi="Times New Roman" w:cs="Times New Roman"/>
                <w:color w:val="auto"/>
                <w:sz w:val="20"/>
                <w:szCs w:val="20"/>
              </w:rPr>
              <w:t>Qiagen</w:t>
            </w:r>
            <w:r w:rsidRPr="000A4D4C">
              <w:rPr>
                <w:rFonts w:ascii="Times New Roman" w:eastAsia="Times New Roman" w:hAnsi="Times New Roman" w:cs="Times New Roman"/>
                <w:color w:val="auto"/>
                <w:sz w:val="20"/>
                <w:szCs w:val="20"/>
                <w:vertAlign w:val="superscript"/>
              </w:rPr>
              <w:t>®</w:t>
            </w:r>
            <w:r w:rsidR="00A40804" w:rsidRPr="000A4D4C">
              <w:rPr>
                <w:rFonts w:ascii="Times New Roman" w:eastAsia="Times New Roman" w:hAnsi="Times New Roman" w:cs="Times New Roman"/>
                <w:color w:val="auto"/>
                <w:sz w:val="20"/>
                <w:szCs w:val="20"/>
              </w:rPr>
              <w:t xml:space="preserve"> </w:t>
            </w:r>
            <w:r w:rsidR="00A40804" w:rsidRPr="000A4D4C">
              <w:rPr>
                <w:rFonts w:ascii="Times New Roman" w:eastAsia="Times New Roman" w:hAnsi="Times New Roman" w:cs="Times New Roman"/>
                <w:color w:val="auto"/>
                <w:sz w:val="20"/>
                <w:szCs w:val="20"/>
                <w:highlight w:val="white"/>
              </w:rPr>
              <w:t>DNeasy Blood and Tissue Kit</w:t>
            </w:r>
          </w:p>
        </w:tc>
        <w:tc>
          <w:tcPr>
            <w:tcW w:w="1633" w:type="dxa"/>
            <w:tcBorders>
              <w:top w:val="nil"/>
              <w:left w:val="nil"/>
              <w:bottom w:val="nil"/>
              <w:right w:val="nil"/>
            </w:tcBorders>
            <w:tcMar>
              <w:top w:w="100" w:type="dxa"/>
              <w:left w:w="100" w:type="dxa"/>
              <w:bottom w:w="100" w:type="dxa"/>
              <w:right w:w="100" w:type="dxa"/>
            </w:tcMar>
          </w:tcPr>
          <w:p w14:paraId="45ADB437" w14:textId="77777777"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TaqMan qPCR</w:t>
            </w:r>
          </w:p>
          <w:p w14:paraId="33E77022" w14:textId="77777777"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12 replicates</w:t>
            </w:r>
          </w:p>
        </w:tc>
        <w:tc>
          <w:tcPr>
            <w:tcW w:w="1344" w:type="dxa"/>
            <w:tcBorders>
              <w:top w:val="nil"/>
              <w:left w:val="nil"/>
              <w:bottom w:val="nil"/>
              <w:right w:val="nil"/>
            </w:tcBorders>
            <w:tcMar>
              <w:top w:w="100" w:type="dxa"/>
              <w:left w:w="100" w:type="dxa"/>
              <w:bottom w:w="100" w:type="dxa"/>
              <w:right w:w="100" w:type="dxa"/>
            </w:tcMar>
          </w:tcPr>
          <w:p w14:paraId="50C58D23" w14:textId="77777777" w:rsidR="00AF3E3B" w:rsidRPr="000A4D4C" w:rsidRDefault="00A40804" w:rsidP="00D439CB">
            <w:pPr>
              <w:pStyle w:val="Normal1"/>
              <w:widowControl w:val="0"/>
              <w:ind w:left="100"/>
              <w:rPr>
                <w:rFonts w:ascii="Times New Roman" w:eastAsia="Times New Roman" w:hAnsi="Times New Roman" w:cs="Times New Roman"/>
                <w:i/>
                <w:color w:val="auto"/>
                <w:sz w:val="20"/>
                <w:szCs w:val="20"/>
              </w:rPr>
            </w:pPr>
            <w:r w:rsidRPr="000A4D4C">
              <w:rPr>
                <w:rFonts w:ascii="Times New Roman" w:eastAsia="Times New Roman" w:hAnsi="Times New Roman" w:cs="Times New Roman"/>
                <w:i/>
                <w:color w:val="auto"/>
                <w:sz w:val="20"/>
                <w:szCs w:val="20"/>
              </w:rPr>
              <w:t>cyt-b</w:t>
            </w:r>
          </w:p>
          <w:p w14:paraId="45C447D0" w14:textId="77777777"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81 bp</w:t>
            </w:r>
          </w:p>
        </w:tc>
        <w:tc>
          <w:tcPr>
            <w:tcW w:w="1578" w:type="dxa"/>
            <w:tcBorders>
              <w:top w:val="nil"/>
              <w:left w:val="nil"/>
              <w:bottom w:val="nil"/>
              <w:right w:val="nil"/>
            </w:tcBorders>
            <w:tcMar>
              <w:top w:w="100" w:type="dxa"/>
              <w:left w:w="100" w:type="dxa"/>
              <w:bottom w:w="100" w:type="dxa"/>
              <w:right w:w="100" w:type="dxa"/>
            </w:tcMar>
          </w:tcPr>
          <w:p w14:paraId="1603D713" w14:textId="1BA41ACC" w:rsidR="00AF3E3B" w:rsidRPr="000A4D4C" w:rsidRDefault="00A40804" w:rsidP="00D439CB">
            <w:pPr>
              <w:pStyle w:val="Normal1"/>
              <w:widowControl w:val="0"/>
              <w:ind w:left="100"/>
              <w:rPr>
                <w:rFonts w:ascii="Times New Roman" w:eastAsia="Times New Roman" w:hAnsi="Times New Roman" w:cs="Times New Roman"/>
                <w:i/>
                <w:color w:val="auto"/>
                <w:sz w:val="20"/>
                <w:szCs w:val="20"/>
                <w:u w:val="single"/>
              </w:rPr>
            </w:pPr>
            <w:r w:rsidRPr="000A4D4C">
              <w:rPr>
                <w:rFonts w:ascii="Times New Roman" w:eastAsia="Times New Roman" w:hAnsi="Times New Roman" w:cs="Times New Roman"/>
                <w:color w:val="auto"/>
                <w:sz w:val="20"/>
                <w:szCs w:val="20"/>
              </w:rPr>
              <w:t xml:space="preserve">Rees </w:t>
            </w:r>
            <w:r w:rsidR="005D330B" w:rsidRPr="000A4D4C">
              <w:rPr>
                <w:rFonts w:ascii="Times New Roman" w:eastAsia="Times New Roman" w:hAnsi="Times New Roman" w:cs="Times New Roman"/>
                <w:iCs/>
                <w:color w:val="auto"/>
                <w:sz w:val="20"/>
                <w:szCs w:val="20"/>
              </w:rPr>
              <w:t>et al.</w:t>
            </w:r>
            <w:r w:rsidR="005D330B" w:rsidRPr="000A4D4C">
              <w:rPr>
                <w:rFonts w:ascii="Times New Roman" w:eastAsia="Times New Roman" w:hAnsi="Times New Roman" w:cs="Times New Roman"/>
                <w:color w:val="auto"/>
                <w:sz w:val="20"/>
                <w:szCs w:val="20"/>
              </w:rPr>
              <w:t xml:space="preserve"> </w:t>
            </w:r>
            <w:r w:rsidRPr="000A4D4C">
              <w:rPr>
                <w:rFonts w:ascii="Times New Roman" w:eastAsia="Times New Roman" w:hAnsi="Times New Roman" w:cs="Times New Roman"/>
                <w:color w:val="auto"/>
                <w:sz w:val="20"/>
                <w:szCs w:val="20"/>
              </w:rPr>
              <w:t>(2014a)</w:t>
            </w:r>
          </w:p>
          <w:p w14:paraId="2C5EA595" w14:textId="6DC1D0D9"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 </w:t>
            </w:r>
          </w:p>
        </w:tc>
      </w:tr>
      <w:tr w:rsidR="00F226CE" w:rsidRPr="000A4D4C" w14:paraId="3623FA50" w14:textId="77777777" w:rsidTr="00BC148D">
        <w:trPr>
          <w:trHeight w:val="1200"/>
        </w:trPr>
        <w:tc>
          <w:tcPr>
            <w:tcW w:w="0" w:type="auto"/>
            <w:tcBorders>
              <w:top w:val="nil"/>
              <w:left w:val="nil"/>
              <w:bottom w:val="nil"/>
              <w:right w:val="nil"/>
            </w:tcBorders>
            <w:tcMar>
              <w:top w:w="100" w:type="dxa"/>
              <w:left w:w="100" w:type="dxa"/>
              <w:bottom w:w="100" w:type="dxa"/>
              <w:right w:w="100" w:type="dxa"/>
            </w:tcMar>
          </w:tcPr>
          <w:p w14:paraId="7D7DA7A8" w14:textId="452FCD71" w:rsidR="00AF3E3B" w:rsidRPr="000A4D4C" w:rsidRDefault="00A40804" w:rsidP="00310C5A">
            <w:pPr>
              <w:pStyle w:val="Normal1"/>
              <w:widowControl w:val="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Common carp </w:t>
            </w:r>
            <w:r w:rsidRPr="000A4D4C">
              <w:rPr>
                <w:rFonts w:ascii="Times New Roman" w:eastAsia="Times New Roman" w:hAnsi="Times New Roman" w:cs="Times New Roman"/>
                <w:i/>
                <w:color w:val="auto"/>
                <w:sz w:val="20"/>
                <w:szCs w:val="20"/>
              </w:rPr>
              <w:t>Cyprinus carpio</w:t>
            </w:r>
          </w:p>
        </w:tc>
        <w:tc>
          <w:tcPr>
            <w:tcW w:w="1274" w:type="dxa"/>
            <w:tcBorders>
              <w:top w:val="nil"/>
              <w:left w:val="nil"/>
              <w:bottom w:val="nil"/>
              <w:right w:val="nil"/>
            </w:tcBorders>
            <w:tcMar>
              <w:top w:w="100" w:type="dxa"/>
              <w:left w:w="100" w:type="dxa"/>
              <w:bottom w:w="100" w:type="dxa"/>
              <w:right w:w="100" w:type="dxa"/>
            </w:tcMar>
          </w:tcPr>
          <w:p w14:paraId="5895C3A1" w14:textId="77777777"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12 L subsampled for 300 mL</w:t>
            </w:r>
          </w:p>
        </w:tc>
        <w:tc>
          <w:tcPr>
            <w:tcW w:w="1467" w:type="dxa"/>
            <w:tcBorders>
              <w:top w:val="nil"/>
              <w:left w:val="nil"/>
              <w:bottom w:val="nil"/>
              <w:right w:val="nil"/>
            </w:tcBorders>
            <w:tcMar>
              <w:top w:w="100" w:type="dxa"/>
              <w:left w:w="100" w:type="dxa"/>
              <w:bottom w:w="100" w:type="dxa"/>
              <w:right w:w="100" w:type="dxa"/>
            </w:tcMar>
          </w:tcPr>
          <w:p w14:paraId="1501231E" w14:textId="77777777" w:rsidR="00F60943" w:rsidRPr="000A4D4C" w:rsidRDefault="00F60943"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Filtration </w:t>
            </w:r>
          </w:p>
          <w:p w14:paraId="75B7E2C1" w14:textId="67ACF9B5" w:rsidR="00F60943" w:rsidRPr="000A4D4C" w:rsidRDefault="00F60943"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0.2 - 180 μm</w:t>
            </w:r>
            <w:r w:rsidR="00A40804" w:rsidRPr="000A4D4C">
              <w:rPr>
                <w:rFonts w:ascii="Times New Roman" w:eastAsia="Times New Roman" w:hAnsi="Times New Roman" w:cs="Times New Roman"/>
                <w:color w:val="auto"/>
                <w:sz w:val="20"/>
                <w:szCs w:val="20"/>
              </w:rPr>
              <w:t xml:space="preserve"> </w:t>
            </w:r>
          </w:p>
          <w:p w14:paraId="047ECB0A" w14:textId="2A82FC94"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Nylon net and PCTE filters</w:t>
            </w:r>
          </w:p>
        </w:tc>
        <w:tc>
          <w:tcPr>
            <w:tcW w:w="1305" w:type="dxa"/>
            <w:tcBorders>
              <w:top w:val="nil"/>
              <w:left w:val="nil"/>
              <w:bottom w:val="nil"/>
              <w:right w:val="nil"/>
            </w:tcBorders>
            <w:tcMar>
              <w:top w:w="100" w:type="dxa"/>
              <w:left w:w="100" w:type="dxa"/>
              <w:bottom w:w="100" w:type="dxa"/>
              <w:right w:w="100" w:type="dxa"/>
            </w:tcMar>
          </w:tcPr>
          <w:p w14:paraId="0F3FE00E" w14:textId="5A9566B1" w:rsidR="00AF3E3B" w:rsidRPr="000A4D4C" w:rsidRDefault="0004374A"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-20 </w:t>
            </w:r>
            <w:r w:rsidRPr="000A4D4C">
              <w:rPr>
                <w:rFonts w:ascii="Times New Roman" w:eastAsia="Times New Roman" w:hAnsi="Times New Roman" w:cs="Times New Roman"/>
                <w:color w:val="auto"/>
                <w:sz w:val="20"/>
                <w:szCs w:val="20"/>
                <w:vertAlign w:val="superscript"/>
              </w:rPr>
              <w:t>o</w:t>
            </w:r>
            <w:r w:rsidRPr="000A4D4C">
              <w:rPr>
                <w:rFonts w:ascii="Times New Roman" w:eastAsia="Times New Roman" w:hAnsi="Times New Roman" w:cs="Times New Roman"/>
                <w:color w:val="auto"/>
                <w:sz w:val="20"/>
                <w:szCs w:val="20"/>
              </w:rPr>
              <w:t xml:space="preserve">C </w:t>
            </w:r>
            <w:r w:rsidR="00A40804" w:rsidRPr="000A4D4C">
              <w:rPr>
                <w:rFonts w:ascii="Times New Roman" w:eastAsia="Times New Roman" w:hAnsi="Times New Roman" w:cs="Times New Roman"/>
                <w:color w:val="auto"/>
                <w:sz w:val="20"/>
                <w:szCs w:val="20"/>
              </w:rPr>
              <w:t>in CTAB buffer</w:t>
            </w:r>
          </w:p>
        </w:tc>
        <w:tc>
          <w:tcPr>
            <w:tcW w:w="1780" w:type="dxa"/>
            <w:tcBorders>
              <w:top w:val="nil"/>
              <w:left w:val="nil"/>
              <w:bottom w:val="nil"/>
              <w:right w:val="nil"/>
            </w:tcBorders>
            <w:tcMar>
              <w:top w:w="100" w:type="dxa"/>
              <w:left w:w="100" w:type="dxa"/>
              <w:bottom w:w="100" w:type="dxa"/>
              <w:right w:w="100" w:type="dxa"/>
            </w:tcMar>
          </w:tcPr>
          <w:p w14:paraId="20832D03" w14:textId="77777777"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CTAB extraction</w:t>
            </w:r>
          </w:p>
        </w:tc>
        <w:tc>
          <w:tcPr>
            <w:tcW w:w="1633" w:type="dxa"/>
            <w:tcBorders>
              <w:top w:val="nil"/>
              <w:left w:val="nil"/>
              <w:bottom w:val="nil"/>
              <w:right w:val="nil"/>
            </w:tcBorders>
            <w:tcMar>
              <w:top w:w="100" w:type="dxa"/>
              <w:left w:w="100" w:type="dxa"/>
              <w:bottom w:w="100" w:type="dxa"/>
              <w:right w:w="100" w:type="dxa"/>
            </w:tcMar>
          </w:tcPr>
          <w:p w14:paraId="6362A135" w14:textId="77777777"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SYBR green qPCR</w:t>
            </w:r>
          </w:p>
          <w:p w14:paraId="59CF5547" w14:textId="77777777"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3 replicates</w:t>
            </w:r>
          </w:p>
        </w:tc>
        <w:tc>
          <w:tcPr>
            <w:tcW w:w="1344" w:type="dxa"/>
            <w:tcBorders>
              <w:top w:val="nil"/>
              <w:left w:val="nil"/>
              <w:bottom w:val="nil"/>
              <w:right w:val="nil"/>
            </w:tcBorders>
            <w:tcMar>
              <w:top w:w="100" w:type="dxa"/>
              <w:left w:w="100" w:type="dxa"/>
              <w:bottom w:w="100" w:type="dxa"/>
              <w:right w:w="100" w:type="dxa"/>
            </w:tcMar>
          </w:tcPr>
          <w:p w14:paraId="02077BA2" w14:textId="77777777"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D-loop</w:t>
            </w:r>
          </w:p>
          <w:p w14:paraId="741EAC79" w14:textId="77777777" w:rsidR="00AF3E3B" w:rsidRPr="000A4D4C" w:rsidRDefault="00A40804" w:rsidP="00D439CB">
            <w:pPr>
              <w:pStyle w:val="Normal1"/>
              <w:widowControl w:val="0"/>
              <w:ind w:left="100"/>
              <w:rPr>
                <w:rFonts w:ascii="Times New Roman" w:eastAsia="Times New Roman" w:hAnsi="Times New Roman" w:cs="Times New Roman"/>
                <w:i/>
                <w:color w:val="auto"/>
                <w:sz w:val="20"/>
                <w:szCs w:val="20"/>
              </w:rPr>
            </w:pPr>
            <w:r w:rsidRPr="000A4D4C">
              <w:rPr>
                <w:rFonts w:ascii="Times New Roman" w:eastAsia="Times New Roman" w:hAnsi="Times New Roman" w:cs="Times New Roman"/>
                <w:color w:val="auto"/>
                <w:sz w:val="20"/>
                <w:szCs w:val="20"/>
              </w:rPr>
              <w:t>146 bp</w:t>
            </w:r>
          </w:p>
        </w:tc>
        <w:tc>
          <w:tcPr>
            <w:tcW w:w="1578" w:type="dxa"/>
            <w:tcBorders>
              <w:top w:val="nil"/>
              <w:left w:val="nil"/>
              <w:bottom w:val="nil"/>
              <w:right w:val="nil"/>
            </w:tcBorders>
            <w:tcMar>
              <w:top w:w="100" w:type="dxa"/>
              <w:left w:w="100" w:type="dxa"/>
              <w:bottom w:w="100" w:type="dxa"/>
              <w:right w:w="100" w:type="dxa"/>
            </w:tcMar>
          </w:tcPr>
          <w:p w14:paraId="57CB87C2" w14:textId="19598DDD"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Turner </w:t>
            </w:r>
            <w:r w:rsidR="005D330B" w:rsidRPr="000A4D4C">
              <w:rPr>
                <w:rFonts w:ascii="Times New Roman" w:eastAsia="Times New Roman" w:hAnsi="Times New Roman" w:cs="Times New Roman"/>
                <w:iCs/>
                <w:color w:val="auto"/>
                <w:sz w:val="20"/>
                <w:szCs w:val="20"/>
              </w:rPr>
              <w:t>et al.</w:t>
            </w:r>
            <w:r w:rsidR="005D330B" w:rsidRPr="000A4D4C">
              <w:rPr>
                <w:rFonts w:ascii="Times New Roman" w:eastAsia="Times New Roman" w:hAnsi="Times New Roman" w:cs="Times New Roman"/>
                <w:color w:val="auto"/>
                <w:sz w:val="20"/>
                <w:szCs w:val="20"/>
              </w:rPr>
              <w:t xml:space="preserve"> </w:t>
            </w:r>
            <w:r w:rsidRPr="000A4D4C">
              <w:rPr>
                <w:rFonts w:ascii="Times New Roman" w:eastAsia="Times New Roman" w:hAnsi="Times New Roman" w:cs="Times New Roman"/>
                <w:color w:val="auto"/>
                <w:sz w:val="20"/>
                <w:szCs w:val="20"/>
              </w:rPr>
              <w:t>(2014a)</w:t>
            </w:r>
          </w:p>
        </w:tc>
      </w:tr>
      <w:tr w:rsidR="00F226CE" w:rsidRPr="000A4D4C" w14:paraId="0908E410" w14:textId="77777777" w:rsidTr="00BC148D">
        <w:trPr>
          <w:trHeight w:val="1653"/>
        </w:trPr>
        <w:tc>
          <w:tcPr>
            <w:tcW w:w="0" w:type="auto"/>
            <w:tcBorders>
              <w:top w:val="nil"/>
              <w:left w:val="nil"/>
              <w:bottom w:val="nil"/>
              <w:right w:val="nil"/>
            </w:tcBorders>
            <w:tcMar>
              <w:top w:w="100" w:type="dxa"/>
              <w:left w:w="100" w:type="dxa"/>
              <w:bottom w:w="100" w:type="dxa"/>
              <w:right w:w="100" w:type="dxa"/>
            </w:tcMar>
          </w:tcPr>
          <w:p w14:paraId="694AA98C" w14:textId="77777777" w:rsidR="00F60943" w:rsidRPr="000A4D4C" w:rsidRDefault="00F60943" w:rsidP="00310C5A">
            <w:pPr>
              <w:pStyle w:val="Normal1"/>
              <w:widowControl w:val="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Bighead carp </w:t>
            </w:r>
            <w:r w:rsidR="00A40804" w:rsidRPr="000A4D4C">
              <w:rPr>
                <w:rFonts w:ascii="Times New Roman" w:eastAsia="Times New Roman" w:hAnsi="Times New Roman" w:cs="Times New Roman"/>
                <w:i/>
                <w:color w:val="auto"/>
                <w:sz w:val="20"/>
                <w:szCs w:val="20"/>
              </w:rPr>
              <w:t>Hypophthalmichthys nobilis</w:t>
            </w:r>
          </w:p>
          <w:p w14:paraId="1D46AAED" w14:textId="7E376D2B" w:rsidR="00AF3E3B" w:rsidRPr="000A4D4C" w:rsidRDefault="00F60943" w:rsidP="00310C5A">
            <w:pPr>
              <w:pStyle w:val="Normal1"/>
              <w:widowControl w:val="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S</w:t>
            </w:r>
            <w:r w:rsidR="00A40804" w:rsidRPr="000A4D4C">
              <w:rPr>
                <w:rFonts w:ascii="Times New Roman" w:eastAsia="Times New Roman" w:hAnsi="Times New Roman" w:cs="Times New Roman"/>
                <w:color w:val="auto"/>
                <w:sz w:val="20"/>
                <w:szCs w:val="20"/>
              </w:rPr>
              <w:t xml:space="preserve">ilver carp </w:t>
            </w:r>
            <w:r w:rsidR="00A40804" w:rsidRPr="000A4D4C">
              <w:rPr>
                <w:rFonts w:ascii="Times New Roman" w:eastAsia="Times New Roman" w:hAnsi="Times New Roman" w:cs="Times New Roman"/>
                <w:i/>
                <w:color w:val="auto"/>
                <w:sz w:val="20"/>
                <w:szCs w:val="20"/>
              </w:rPr>
              <w:t>H</w:t>
            </w:r>
            <w:r w:rsidRPr="000A4D4C">
              <w:rPr>
                <w:rFonts w:ascii="Times New Roman" w:eastAsia="Times New Roman" w:hAnsi="Times New Roman" w:cs="Times New Roman"/>
                <w:i/>
                <w:color w:val="auto"/>
                <w:sz w:val="20"/>
                <w:szCs w:val="20"/>
              </w:rPr>
              <w:t xml:space="preserve">. </w:t>
            </w:r>
            <w:r w:rsidR="00A40804" w:rsidRPr="000A4D4C">
              <w:rPr>
                <w:rFonts w:ascii="Times New Roman" w:eastAsia="Times New Roman" w:hAnsi="Times New Roman" w:cs="Times New Roman"/>
                <w:i/>
                <w:color w:val="auto"/>
                <w:sz w:val="20"/>
                <w:szCs w:val="20"/>
              </w:rPr>
              <w:t>molitrix</w:t>
            </w:r>
          </w:p>
        </w:tc>
        <w:tc>
          <w:tcPr>
            <w:tcW w:w="1274" w:type="dxa"/>
            <w:tcBorders>
              <w:top w:val="nil"/>
              <w:left w:val="nil"/>
              <w:bottom w:val="nil"/>
              <w:right w:val="nil"/>
            </w:tcBorders>
            <w:tcMar>
              <w:top w:w="100" w:type="dxa"/>
              <w:left w:w="100" w:type="dxa"/>
              <w:bottom w:w="100" w:type="dxa"/>
              <w:right w:w="100" w:type="dxa"/>
            </w:tcMar>
          </w:tcPr>
          <w:p w14:paraId="3B181419" w14:textId="77777777"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8 x 2 L</w:t>
            </w:r>
          </w:p>
        </w:tc>
        <w:tc>
          <w:tcPr>
            <w:tcW w:w="1467" w:type="dxa"/>
            <w:tcBorders>
              <w:top w:val="nil"/>
              <w:left w:val="nil"/>
              <w:bottom w:val="nil"/>
              <w:right w:val="nil"/>
            </w:tcBorders>
            <w:tcMar>
              <w:top w:w="100" w:type="dxa"/>
              <w:left w:w="100" w:type="dxa"/>
              <w:bottom w:w="100" w:type="dxa"/>
              <w:right w:w="100" w:type="dxa"/>
            </w:tcMar>
          </w:tcPr>
          <w:p w14:paraId="2CD25C1B" w14:textId="77777777" w:rsidR="00F60943"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Filtration </w:t>
            </w:r>
          </w:p>
          <w:p w14:paraId="28FAD544" w14:textId="1D244F41" w:rsidR="00F60943" w:rsidRPr="000A4D4C" w:rsidRDefault="00F60943"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1.5 μm</w:t>
            </w:r>
          </w:p>
          <w:p w14:paraId="7FF47595" w14:textId="2F63F6AB"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GF filters</w:t>
            </w:r>
          </w:p>
          <w:p w14:paraId="604FDB40" w14:textId="77777777" w:rsidR="00AF3E3B" w:rsidRPr="000A4D4C" w:rsidRDefault="00AF3E3B" w:rsidP="00D439CB">
            <w:pPr>
              <w:pStyle w:val="Normal1"/>
              <w:widowControl w:val="0"/>
              <w:ind w:left="100"/>
              <w:rPr>
                <w:rFonts w:ascii="Times New Roman" w:eastAsia="Times New Roman" w:hAnsi="Times New Roman" w:cs="Times New Roman"/>
                <w:color w:val="auto"/>
                <w:sz w:val="20"/>
                <w:szCs w:val="20"/>
              </w:rPr>
            </w:pPr>
          </w:p>
          <w:p w14:paraId="2C8136CD" w14:textId="77777777" w:rsidR="00F60943" w:rsidRPr="000A4D4C" w:rsidRDefault="00F60943"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10 μm</w:t>
            </w:r>
          </w:p>
          <w:p w14:paraId="729B057B" w14:textId="6527374B"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PCTE filters</w:t>
            </w:r>
          </w:p>
        </w:tc>
        <w:tc>
          <w:tcPr>
            <w:tcW w:w="1305" w:type="dxa"/>
            <w:tcBorders>
              <w:top w:val="nil"/>
              <w:left w:val="nil"/>
              <w:bottom w:val="nil"/>
              <w:right w:val="nil"/>
            </w:tcBorders>
            <w:tcMar>
              <w:top w:w="100" w:type="dxa"/>
              <w:left w:w="100" w:type="dxa"/>
              <w:bottom w:w="100" w:type="dxa"/>
              <w:right w:w="100" w:type="dxa"/>
            </w:tcMar>
          </w:tcPr>
          <w:p w14:paraId="402E3AB7" w14:textId="5A180043" w:rsidR="00AF3E3B" w:rsidRPr="000A4D4C" w:rsidRDefault="0004374A"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-20 </w:t>
            </w:r>
            <w:r w:rsidRPr="000A4D4C">
              <w:rPr>
                <w:rFonts w:ascii="Times New Roman" w:eastAsia="Times New Roman" w:hAnsi="Times New Roman" w:cs="Times New Roman"/>
                <w:color w:val="auto"/>
                <w:sz w:val="20"/>
                <w:szCs w:val="20"/>
                <w:vertAlign w:val="superscript"/>
              </w:rPr>
              <w:t>o</w:t>
            </w:r>
            <w:r w:rsidRPr="000A4D4C">
              <w:rPr>
                <w:rFonts w:ascii="Times New Roman" w:eastAsia="Times New Roman" w:hAnsi="Times New Roman" w:cs="Times New Roman"/>
                <w:color w:val="auto"/>
                <w:sz w:val="20"/>
                <w:szCs w:val="20"/>
              </w:rPr>
              <w:t>C</w:t>
            </w:r>
          </w:p>
        </w:tc>
        <w:tc>
          <w:tcPr>
            <w:tcW w:w="1780" w:type="dxa"/>
            <w:tcBorders>
              <w:top w:val="nil"/>
              <w:left w:val="nil"/>
              <w:bottom w:val="nil"/>
              <w:right w:val="nil"/>
            </w:tcBorders>
            <w:tcMar>
              <w:top w:w="100" w:type="dxa"/>
              <w:left w:w="100" w:type="dxa"/>
              <w:bottom w:w="100" w:type="dxa"/>
              <w:right w:w="100" w:type="dxa"/>
            </w:tcMar>
          </w:tcPr>
          <w:p w14:paraId="049C1536" w14:textId="77777777" w:rsidR="00DA4D34" w:rsidRPr="000A4D4C" w:rsidRDefault="00DA4D34" w:rsidP="00D439CB">
            <w:pPr>
              <w:pStyle w:val="Normal1"/>
              <w:widowControl w:val="0"/>
              <w:ind w:left="100"/>
              <w:rPr>
                <w:rFonts w:ascii="Times New Roman" w:eastAsia="Times New Roman" w:hAnsi="Times New Roman" w:cs="Times New Roman"/>
                <w:color w:val="auto"/>
                <w:sz w:val="20"/>
                <w:szCs w:val="20"/>
              </w:rPr>
            </w:pPr>
          </w:p>
          <w:p w14:paraId="488F6236" w14:textId="082B8680"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MoBio</w:t>
            </w:r>
            <w:r w:rsidR="00F60943" w:rsidRPr="000A4D4C">
              <w:rPr>
                <w:rFonts w:ascii="Times New Roman" w:eastAsia="Times New Roman" w:hAnsi="Times New Roman" w:cs="Times New Roman"/>
                <w:color w:val="auto"/>
                <w:sz w:val="20"/>
                <w:szCs w:val="20"/>
                <w:vertAlign w:val="superscript"/>
              </w:rPr>
              <w:t>®</w:t>
            </w:r>
            <w:r w:rsidRPr="000A4D4C">
              <w:rPr>
                <w:rFonts w:ascii="Times New Roman" w:eastAsia="Times New Roman" w:hAnsi="Times New Roman" w:cs="Times New Roman"/>
                <w:color w:val="auto"/>
                <w:sz w:val="20"/>
                <w:szCs w:val="20"/>
              </w:rPr>
              <w:t xml:space="preserve"> PowerWater DNA Isolation kit</w:t>
            </w:r>
          </w:p>
          <w:p w14:paraId="10B6AC93" w14:textId="77777777" w:rsidR="00F60943" w:rsidRPr="000A4D4C" w:rsidRDefault="00F60943" w:rsidP="00D439CB">
            <w:pPr>
              <w:pStyle w:val="Normal1"/>
              <w:widowControl w:val="0"/>
              <w:ind w:left="100"/>
              <w:rPr>
                <w:rFonts w:ascii="Times New Roman" w:eastAsia="Times New Roman" w:hAnsi="Times New Roman" w:cs="Times New Roman"/>
                <w:color w:val="auto"/>
                <w:sz w:val="20"/>
                <w:szCs w:val="20"/>
              </w:rPr>
            </w:pPr>
          </w:p>
          <w:p w14:paraId="3FB78264" w14:textId="77777777"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CTAB extraction</w:t>
            </w:r>
          </w:p>
        </w:tc>
        <w:tc>
          <w:tcPr>
            <w:tcW w:w="1633" w:type="dxa"/>
            <w:tcBorders>
              <w:top w:val="nil"/>
              <w:left w:val="nil"/>
              <w:bottom w:val="nil"/>
              <w:right w:val="nil"/>
            </w:tcBorders>
            <w:tcMar>
              <w:top w:w="100" w:type="dxa"/>
              <w:left w:w="100" w:type="dxa"/>
              <w:bottom w:w="100" w:type="dxa"/>
              <w:right w:w="100" w:type="dxa"/>
            </w:tcMar>
          </w:tcPr>
          <w:p w14:paraId="7E1208D2" w14:textId="77777777"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TaqMan qPCR</w:t>
            </w:r>
          </w:p>
          <w:p w14:paraId="14E95FF8" w14:textId="77777777"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3 replicates</w:t>
            </w:r>
          </w:p>
        </w:tc>
        <w:tc>
          <w:tcPr>
            <w:tcW w:w="1344" w:type="dxa"/>
            <w:tcBorders>
              <w:top w:val="nil"/>
              <w:left w:val="nil"/>
              <w:bottom w:val="nil"/>
              <w:right w:val="nil"/>
            </w:tcBorders>
            <w:tcMar>
              <w:top w:w="100" w:type="dxa"/>
              <w:left w:w="100" w:type="dxa"/>
              <w:bottom w:w="100" w:type="dxa"/>
              <w:right w:w="100" w:type="dxa"/>
            </w:tcMar>
          </w:tcPr>
          <w:p w14:paraId="58137459" w14:textId="77777777"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D-loop</w:t>
            </w:r>
          </w:p>
          <w:p w14:paraId="7D637091" w14:textId="77777777"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100 bp</w:t>
            </w:r>
          </w:p>
        </w:tc>
        <w:tc>
          <w:tcPr>
            <w:tcW w:w="1578" w:type="dxa"/>
            <w:tcBorders>
              <w:top w:val="nil"/>
              <w:left w:val="nil"/>
              <w:bottom w:val="nil"/>
              <w:right w:val="nil"/>
            </w:tcBorders>
            <w:tcMar>
              <w:top w:w="100" w:type="dxa"/>
              <w:left w:w="100" w:type="dxa"/>
              <w:bottom w:w="100" w:type="dxa"/>
              <w:right w:w="100" w:type="dxa"/>
            </w:tcMar>
          </w:tcPr>
          <w:p w14:paraId="6AE25CA4" w14:textId="4C20974F"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Turner </w:t>
            </w:r>
            <w:r w:rsidR="005D330B" w:rsidRPr="000A4D4C">
              <w:rPr>
                <w:rFonts w:ascii="Times New Roman" w:eastAsia="Times New Roman" w:hAnsi="Times New Roman" w:cs="Times New Roman"/>
                <w:iCs/>
                <w:color w:val="auto"/>
                <w:sz w:val="20"/>
                <w:szCs w:val="20"/>
              </w:rPr>
              <w:t>et al.</w:t>
            </w:r>
            <w:r w:rsidR="005D330B" w:rsidRPr="000A4D4C">
              <w:rPr>
                <w:rFonts w:ascii="Times New Roman" w:eastAsia="Times New Roman" w:hAnsi="Times New Roman" w:cs="Times New Roman"/>
                <w:color w:val="auto"/>
                <w:sz w:val="20"/>
                <w:szCs w:val="20"/>
              </w:rPr>
              <w:t xml:space="preserve"> </w:t>
            </w:r>
            <w:r w:rsidRPr="000A4D4C">
              <w:rPr>
                <w:rFonts w:ascii="Times New Roman" w:eastAsia="Times New Roman" w:hAnsi="Times New Roman" w:cs="Times New Roman"/>
                <w:color w:val="auto"/>
                <w:sz w:val="20"/>
                <w:szCs w:val="20"/>
              </w:rPr>
              <w:t>(2014b)</w:t>
            </w:r>
          </w:p>
        </w:tc>
      </w:tr>
      <w:tr w:rsidR="00F226CE" w:rsidRPr="000A4D4C" w14:paraId="2BE3E18A" w14:textId="77777777" w:rsidTr="00BC148D">
        <w:trPr>
          <w:trHeight w:val="1440"/>
        </w:trPr>
        <w:tc>
          <w:tcPr>
            <w:tcW w:w="0" w:type="auto"/>
            <w:tcBorders>
              <w:top w:val="nil"/>
              <w:left w:val="nil"/>
              <w:bottom w:val="nil"/>
              <w:right w:val="nil"/>
            </w:tcBorders>
            <w:tcMar>
              <w:top w:w="100" w:type="dxa"/>
              <w:left w:w="100" w:type="dxa"/>
              <w:bottom w:w="100" w:type="dxa"/>
              <w:right w:w="100" w:type="dxa"/>
            </w:tcMar>
          </w:tcPr>
          <w:p w14:paraId="3521DD41" w14:textId="7420284B" w:rsidR="00AF3E3B" w:rsidRPr="000A4D4C" w:rsidRDefault="00A40804" w:rsidP="00310C5A">
            <w:pPr>
              <w:pStyle w:val="Normal1"/>
              <w:widowControl w:val="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lastRenderedPageBreak/>
              <w:t>Great crested newt</w:t>
            </w:r>
          </w:p>
        </w:tc>
        <w:tc>
          <w:tcPr>
            <w:tcW w:w="1274" w:type="dxa"/>
            <w:tcBorders>
              <w:top w:val="nil"/>
              <w:left w:val="nil"/>
              <w:bottom w:val="nil"/>
              <w:right w:val="nil"/>
            </w:tcBorders>
            <w:tcMar>
              <w:top w:w="100" w:type="dxa"/>
              <w:left w:w="100" w:type="dxa"/>
              <w:bottom w:w="100" w:type="dxa"/>
              <w:right w:w="100" w:type="dxa"/>
            </w:tcMar>
          </w:tcPr>
          <w:p w14:paraId="6F31DD3A" w14:textId="77777777"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20 x 30 mL pooled and subsampled for 6 x 15 mL</w:t>
            </w:r>
          </w:p>
        </w:tc>
        <w:tc>
          <w:tcPr>
            <w:tcW w:w="1467" w:type="dxa"/>
            <w:tcBorders>
              <w:top w:val="nil"/>
              <w:left w:val="nil"/>
              <w:bottom w:val="nil"/>
              <w:right w:val="nil"/>
            </w:tcBorders>
            <w:tcMar>
              <w:top w:w="100" w:type="dxa"/>
              <w:left w:w="100" w:type="dxa"/>
              <w:bottom w:w="100" w:type="dxa"/>
              <w:right w:w="100" w:type="dxa"/>
            </w:tcMar>
          </w:tcPr>
          <w:p w14:paraId="6700F95F" w14:textId="77777777"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Ethanol precipitation</w:t>
            </w:r>
          </w:p>
        </w:tc>
        <w:tc>
          <w:tcPr>
            <w:tcW w:w="1305" w:type="dxa"/>
            <w:tcBorders>
              <w:top w:val="nil"/>
              <w:left w:val="nil"/>
              <w:bottom w:val="nil"/>
              <w:right w:val="nil"/>
            </w:tcBorders>
            <w:tcMar>
              <w:top w:w="100" w:type="dxa"/>
              <w:left w:w="100" w:type="dxa"/>
              <w:bottom w:w="100" w:type="dxa"/>
              <w:right w:w="100" w:type="dxa"/>
            </w:tcMar>
          </w:tcPr>
          <w:p w14:paraId="2B6BA2BB" w14:textId="4D48480E" w:rsidR="00AF3E3B" w:rsidRPr="000A4D4C" w:rsidRDefault="0004374A"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-20 </w:t>
            </w:r>
            <w:r w:rsidRPr="000A4D4C">
              <w:rPr>
                <w:rFonts w:ascii="Times New Roman" w:eastAsia="Times New Roman" w:hAnsi="Times New Roman" w:cs="Times New Roman"/>
                <w:color w:val="auto"/>
                <w:sz w:val="20"/>
                <w:szCs w:val="20"/>
                <w:vertAlign w:val="superscript"/>
              </w:rPr>
              <w:t>o</w:t>
            </w:r>
            <w:r w:rsidRPr="000A4D4C">
              <w:rPr>
                <w:rFonts w:ascii="Times New Roman" w:eastAsia="Times New Roman" w:hAnsi="Times New Roman" w:cs="Times New Roman"/>
                <w:color w:val="auto"/>
                <w:sz w:val="20"/>
                <w:szCs w:val="20"/>
              </w:rPr>
              <w:t>C</w:t>
            </w:r>
          </w:p>
        </w:tc>
        <w:tc>
          <w:tcPr>
            <w:tcW w:w="1780" w:type="dxa"/>
            <w:tcBorders>
              <w:top w:val="nil"/>
              <w:left w:val="nil"/>
              <w:bottom w:val="nil"/>
              <w:right w:val="nil"/>
            </w:tcBorders>
            <w:tcMar>
              <w:top w:w="100" w:type="dxa"/>
              <w:left w:w="100" w:type="dxa"/>
              <w:bottom w:w="100" w:type="dxa"/>
              <w:right w:w="100" w:type="dxa"/>
            </w:tcMar>
          </w:tcPr>
          <w:p w14:paraId="5B4EA504" w14:textId="4A9E1180" w:rsidR="00AF3E3B" w:rsidRPr="000A4D4C" w:rsidRDefault="00F60943" w:rsidP="00D439CB">
            <w:pPr>
              <w:pStyle w:val="Normal1"/>
              <w:widowControl w:val="0"/>
              <w:ind w:left="100"/>
              <w:rPr>
                <w:rFonts w:ascii="Times New Roman" w:eastAsia="Times New Roman" w:hAnsi="Times New Roman" w:cs="Times New Roman"/>
                <w:color w:val="auto"/>
                <w:sz w:val="20"/>
                <w:szCs w:val="20"/>
                <w:highlight w:val="white"/>
              </w:rPr>
            </w:pPr>
            <w:r w:rsidRPr="000A4D4C">
              <w:rPr>
                <w:rFonts w:ascii="Times New Roman" w:eastAsia="Times New Roman" w:hAnsi="Times New Roman" w:cs="Times New Roman"/>
                <w:color w:val="auto"/>
                <w:sz w:val="20"/>
                <w:szCs w:val="20"/>
              </w:rPr>
              <w:t>Qiagen</w:t>
            </w:r>
            <w:r w:rsidRPr="000A4D4C">
              <w:rPr>
                <w:rFonts w:ascii="Times New Roman" w:eastAsia="Times New Roman" w:hAnsi="Times New Roman" w:cs="Times New Roman"/>
                <w:color w:val="auto"/>
                <w:sz w:val="20"/>
                <w:szCs w:val="20"/>
                <w:vertAlign w:val="superscript"/>
              </w:rPr>
              <w:t>®</w:t>
            </w:r>
            <w:r w:rsidR="00A40804" w:rsidRPr="000A4D4C">
              <w:rPr>
                <w:rFonts w:ascii="Times New Roman" w:eastAsia="Times New Roman" w:hAnsi="Times New Roman" w:cs="Times New Roman"/>
                <w:color w:val="auto"/>
                <w:sz w:val="20"/>
                <w:szCs w:val="20"/>
              </w:rPr>
              <w:t xml:space="preserve"> </w:t>
            </w:r>
            <w:r w:rsidR="00A40804" w:rsidRPr="000A4D4C">
              <w:rPr>
                <w:rFonts w:ascii="Times New Roman" w:eastAsia="Times New Roman" w:hAnsi="Times New Roman" w:cs="Times New Roman"/>
                <w:color w:val="auto"/>
                <w:sz w:val="20"/>
                <w:szCs w:val="20"/>
                <w:highlight w:val="white"/>
              </w:rPr>
              <w:t>DNeasy Blood and Tissue Kit</w:t>
            </w:r>
          </w:p>
        </w:tc>
        <w:tc>
          <w:tcPr>
            <w:tcW w:w="1633" w:type="dxa"/>
            <w:tcBorders>
              <w:top w:val="nil"/>
              <w:left w:val="nil"/>
              <w:bottom w:val="nil"/>
              <w:right w:val="nil"/>
            </w:tcBorders>
            <w:tcMar>
              <w:top w:w="100" w:type="dxa"/>
              <w:left w:w="100" w:type="dxa"/>
              <w:bottom w:w="100" w:type="dxa"/>
              <w:right w:w="100" w:type="dxa"/>
            </w:tcMar>
          </w:tcPr>
          <w:p w14:paraId="731D766C" w14:textId="77777777"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TaqMan qPCR</w:t>
            </w:r>
          </w:p>
          <w:p w14:paraId="4C55039F" w14:textId="77777777"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12 replicates</w:t>
            </w:r>
          </w:p>
        </w:tc>
        <w:tc>
          <w:tcPr>
            <w:tcW w:w="1344" w:type="dxa"/>
            <w:tcBorders>
              <w:top w:val="nil"/>
              <w:left w:val="nil"/>
              <w:bottom w:val="nil"/>
              <w:right w:val="nil"/>
            </w:tcBorders>
            <w:tcMar>
              <w:top w:w="100" w:type="dxa"/>
              <w:left w:w="100" w:type="dxa"/>
              <w:bottom w:w="100" w:type="dxa"/>
              <w:right w:w="100" w:type="dxa"/>
            </w:tcMar>
          </w:tcPr>
          <w:p w14:paraId="7478C44C" w14:textId="77777777" w:rsidR="00AF3E3B" w:rsidRPr="000A4D4C" w:rsidRDefault="00A40804" w:rsidP="00D439CB">
            <w:pPr>
              <w:pStyle w:val="Normal1"/>
              <w:widowControl w:val="0"/>
              <w:ind w:left="100"/>
              <w:rPr>
                <w:rFonts w:ascii="Times New Roman" w:eastAsia="Times New Roman" w:hAnsi="Times New Roman" w:cs="Times New Roman"/>
                <w:i/>
                <w:color w:val="auto"/>
                <w:sz w:val="20"/>
                <w:szCs w:val="20"/>
              </w:rPr>
            </w:pPr>
            <w:r w:rsidRPr="000A4D4C">
              <w:rPr>
                <w:rFonts w:ascii="Times New Roman" w:eastAsia="Times New Roman" w:hAnsi="Times New Roman" w:cs="Times New Roman"/>
                <w:i/>
                <w:color w:val="auto"/>
                <w:sz w:val="20"/>
                <w:szCs w:val="20"/>
              </w:rPr>
              <w:t>cyt-b</w:t>
            </w:r>
          </w:p>
          <w:p w14:paraId="580F9A22" w14:textId="77777777"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81 bp</w:t>
            </w:r>
          </w:p>
        </w:tc>
        <w:tc>
          <w:tcPr>
            <w:tcW w:w="1578" w:type="dxa"/>
            <w:tcBorders>
              <w:top w:val="nil"/>
              <w:left w:val="nil"/>
              <w:bottom w:val="nil"/>
              <w:right w:val="nil"/>
            </w:tcBorders>
            <w:tcMar>
              <w:top w:w="100" w:type="dxa"/>
              <w:left w:w="100" w:type="dxa"/>
              <w:bottom w:w="100" w:type="dxa"/>
              <w:right w:w="100" w:type="dxa"/>
            </w:tcMar>
          </w:tcPr>
          <w:p w14:paraId="6998F45F" w14:textId="2BDCAE89" w:rsidR="00AF3E3B" w:rsidRPr="000A4D4C" w:rsidRDefault="00A40804" w:rsidP="00D439CB">
            <w:pPr>
              <w:pStyle w:val="Normal1"/>
              <w:widowControl w:val="0"/>
              <w:ind w:left="100"/>
              <w:rPr>
                <w:rFonts w:ascii="Times New Roman" w:eastAsia="Times New Roman" w:hAnsi="Times New Roman" w:cs="Times New Roman"/>
                <w:i/>
                <w:color w:val="auto"/>
                <w:sz w:val="20"/>
                <w:szCs w:val="20"/>
                <w:u w:val="single"/>
              </w:rPr>
            </w:pPr>
            <w:r w:rsidRPr="000A4D4C">
              <w:rPr>
                <w:rFonts w:ascii="Times New Roman" w:eastAsia="Times New Roman" w:hAnsi="Times New Roman" w:cs="Times New Roman"/>
                <w:color w:val="auto"/>
                <w:sz w:val="20"/>
                <w:szCs w:val="20"/>
              </w:rPr>
              <w:t xml:space="preserve">Biggs </w:t>
            </w:r>
            <w:r w:rsidR="005D330B" w:rsidRPr="000A4D4C">
              <w:rPr>
                <w:rFonts w:ascii="Times New Roman" w:eastAsia="Times New Roman" w:hAnsi="Times New Roman" w:cs="Times New Roman"/>
                <w:iCs/>
                <w:color w:val="auto"/>
                <w:sz w:val="20"/>
                <w:szCs w:val="20"/>
              </w:rPr>
              <w:t>et al.</w:t>
            </w:r>
            <w:r w:rsidR="005D330B" w:rsidRPr="000A4D4C">
              <w:rPr>
                <w:rFonts w:ascii="Times New Roman" w:eastAsia="Times New Roman" w:hAnsi="Times New Roman" w:cs="Times New Roman"/>
                <w:color w:val="auto"/>
                <w:sz w:val="20"/>
                <w:szCs w:val="20"/>
              </w:rPr>
              <w:t xml:space="preserve"> </w:t>
            </w:r>
            <w:r w:rsidRPr="000A4D4C">
              <w:rPr>
                <w:rFonts w:ascii="Times New Roman" w:eastAsia="Times New Roman" w:hAnsi="Times New Roman" w:cs="Times New Roman"/>
                <w:color w:val="auto"/>
                <w:sz w:val="20"/>
                <w:szCs w:val="20"/>
              </w:rPr>
              <w:t>(2015)</w:t>
            </w:r>
          </w:p>
        </w:tc>
      </w:tr>
      <w:tr w:rsidR="00F226CE" w:rsidRPr="000A4D4C" w14:paraId="6BA8B830" w14:textId="77777777" w:rsidTr="00BC148D">
        <w:trPr>
          <w:trHeight w:val="1035"/>
        </w:trPr>
        <w:tc>
          <w:tcPr>
            <w:tcW w:w="0" w:type="auto"/>
            <w:tcBorders>
              <w:top w:val="nil"/>
              <w:left w:val="nil"/>
              <w:bottom w:val="nil"/>
              <w:right w:val="nil"/>
            </w:tcBorders>
            <w:tcMar>
              <w:top w:w="100" w:type="dxa"/>
              <w:left w:w="100" w:type="dxa"/>
              <w:bottom w:w="100" w:type="dxa"/>
              <w:right w:w="100" w:type="dxa"/>
            </w:tcMar>
          </w:tcPr>
          <w:p w14:paraId="60503CBA" w14:textId="37013B0E" w:rsidR="00AF3E3B" w:rsidRPr="000A4D4C" w:rsidRDefault="00A40804" w:rsidP="00310C5A">
            <w:pPr>
              <w:pStyle w:val="Normal1"/>
              <w:widowControl w:val="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Turtles</w:t>
            </w:r>
          </w:p>
        </w:tc>
        <w:tc>
          <w:tcPr>
            <w:tcW w:w="1274" w:type="dxa"/>
            <w:tcBorders>
              <w:top w:val="nil"/>
              <w:left w:val="nil"/>
              <w:bottom w:val="nil"/>
              <w:right w:val="nil"/>
            </w:tcBorders>
            <w:tcMar>
              <w:top w:w="100" w:type="dxa"/>
              <w:left w:w="100" w:type="dxa"/>
              <w:bottom w:w="100" w:type="dxa"/>
              <w:right w:w="100" w:type="dxa"/>
            </w:tcMar>
          </w:tcPr>
          <w:p w14:paraId="0136A45C" w14:textId="77777777"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1 L</w:t>
            </w:r>
          </w:p>
        </w:tc>
        <w:tc>
          <w:tcPr>
            <w:tcW w:w="1467" w:type="dxa"/>
            <w:tcBorders>
              <w:top w:val="nil"/>
              <w:left w:val="nil"/>
              <w:bottom w:val="nil"/>
              <w:right w:val="nil"/>
            </w:tcBorders>
            <w:tcMar>
              <w:top w:w="100" w:type="dxa"/>
              <w:left w:w="100" w:type="dxa"/>
              <w:bottom w:w="100" w:type="dxa"/>
              <w:right w:w="100" w:type="dxa"/>
            </w:tcMar>
          </w:tcPr>
          <w:p w14:paraId="719A0756" w14:textId="77777777" w:rsidR="00F60943"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Filtration</w:t>
            </w:r>
          </w:p>
          <w:p w14:paraId="18C026C6" w14:textId="77777777" w:rsidR="00F60943" w:rsidRPr="000A4D4C" w:rsidRDefault="00F60943"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1.2 μm</w:t>
            </w:r>
          </w:p>
          <w:p w14:paraId="0811A62A" w14:textId="6991C85A"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GF filters</w:t>
            </w:r>
          </w:p>
        </w:tc>
        <w:tc>
          <w:tcPr>
            <w:tcW w:w="1305" w:type="dxa"/>
            <w:tcBorders>
              <w:top w:val="nil"/>
              <w:left w:val="nil"/>
              <w:bottom w:val="nil"/>
              <w:right w:val="nil"/>
            </w:tcBorders>
            <w:tcMar>
              <w:top w:w="100" w:type="dxa"/>
              <w:left w:w="100" w:type="dxa"/>
              <w:bottom w:w="100" w:type="dxa"/>
              <w:right w:w="100" w:type="dxa"/>
            </w:tcMar>
          </w:tcPr>
          <w:p w14:paraId="28204DE6" w14:textId="6AC34425" w:rsidR="00AF3E3B" w:rsidRPr="000A4D4C" w:rsidRDefault="0004374A"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-20 </w:t>
            </w:r>
            <w:r w:rsidRPr="000A4D4C">
              <w:rPr>
                <w:rFonts w:ascii="Times New Roman" w:eastAsia="Times New Roman" w:hAnsi="Times New Roman" w:cs="Times New Roman"/>
                <w:color w:val="auto"/>
                <w:sz w:val="20"/>
                <w:szCs w:val="20"/>
                <w:vertAlign w:val="superscript"/>
              </w:rPr>
              <w:t>o</w:t>
            </w:r>
            <w:r w:rsidRPr="000A4D4C">
              <w:rPr>
                <w:rFonts w:ascii="Times New Roman" w:eastAsia="Times New Roman" w:hAnsi="Times New Roman" w:cs="Times New Roman"/>
                <w:color w:val="auto"/>
                <w:sz w:val="20"/>
                <w:szCs w:val="20"/>
              </w:rPr>
              <w:t>C</w:t>
            </w:r>
          </w:p>
        </w:tc>
        <w:tc>
          <w:tcPr>
            <w:tcW w:w="1780" w:type="dxa"/>
            <w:tcBorders>
              <w:top w:val="nil"/>
              <w:left w:val="nil"/>
              <w:bottom w:val="nil"/>
              <w:right w:val="nil"/>
            </w:tcBorders>
            <w:tcMar>
              <w:top w:w="100" w:type="dxa"/>
              <w:left w:w="100" w:type="dxa"/>
              <w:bottom w:w="100" w:type="dxa"/>
              <w:right w:w="100" w:type="dxa"/>
            </w:tcMar>
          </w:tcPr>
          <w:p w14:paraId="7A5927F6" w14:textId="698000B2" w:rsidR="00AF3E3B" w:rsidRPr="000A4D4C" w:rsidRDefault="00F60943"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Qiagen</w:t>
            </w:r>
            <w:r w:rsidRPr="000A4D4C">
              <w:rPr>
                <w:rFonts w:ascii="Times New Roman" w:eastAsia="Times New Roman" w:hAnsi="Times New Roman" w:cs="Times New Roman"/>
                <w:color w:val="auto"/>
                <w:sz w:val="20"/>
                <w:szCs w:val="20"/>
                <w:vertAlign w:val="superscript"/>
              </w:rPr>
              <w:t>®</w:t>
            </w:r>
            <w:r w:rsidR="00A40804" w:rsidRPr="000A4D4C">
              <w:rPr>
                <w:rFonts w:ascii="Times New Roman" w:eastAsia="Times New Roman" w:hAnsi="Times New Roman" w:cs="Times New Roman"/>
                <w:color w:val="auto"/>
                <w:sz w:val="20"/>
                <w:szCs w:val="20"/>
              </w:rPr>
              <w:t xml:space="preserve"> </w:t>
            </w:r>
            <w:r w:rsidR="00A40804" w:rsidRPr="000A4D4C">
              <w:rPr>
                <w:rFonts w:ascii="Times New Roman" w:eastAsia="Times New Roman" w:hAnsi="Times New Roman" w:cs="Times New Roman"/>
                <w:color w:val="auto"/>
                <w:sz w:val="20"/>
                <w:szCs w:val="20"/>
                <w:highlight w:val="white"/>
              </w:rPr>
              <w:t>DNeasy Blood and Tissue Kit</w:t>
            </w:r>
          </w:p>
        </w:tc>
        <w:tc>
          <w:tcPr>
            <w:tcW w:w="1633" w:type="dxa"/>
            <w:tcBorders>
              <w:top w:val="nil"/>
              <w:left w:val="nil"/>
              <w:bottom w:val="nil"/>
              <w:right w:val="nil"/>
            </w:tcBorders>
            <w:tcMar>
              <w:top w:w="100" w:type="dxa"/>
              <w:left w:w="100" w:type="dxa"/>
              <w:bottom w:w="100" w:type="dxa"/>
              <w:right w:w="100" w:type="dxa"/>
            </w:tcMar>
          </w:tcPr>
          <w:p w14:paraId="495F01CA" w14:textId="77777777"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PCR</w:t>
            </w:r>
          </w:p>
          <w:p w14:paraId="5CD47687" w14:textId="77777777"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SYBR green qPCR</w:t>
            </w:r>
          </w:p>
        </w:tc>
        <w:tc>
          <w:tcPr>
            <w:tcW w:w="1344" w:type="dxa"/>
            <w:tcBorders>
              <w:top w:val="nil"/>
              <w:left w:val="nil"/>
              <w:bottom w:val="nil"/>
              <w:right w:val="nil"/>
            </w:tcBorders>
            <w:tcMar>
              <w:top w:w="100" w:type="dxa"/>
              <w:left w:w="100" w:type="dxa"/>
              <w:bottom w:w="100" w:type="dxa"/>
              <w:right w:w="100" w:type="dxa"/>
            </w:tcMar>
          </w:tcPr>
          <w:p w14:paraId="5DD3F235" w14:textId="77777777" w:rsidR="00AF3E3B" w:rsidRPr="000A4D4C" w:rsidRDefault="00A40804" w:rsidP="00D439CB">
            <w:pPr>
              <w:pStyle w:val="Normal1"/>
              <w:widowControl w:val="0"/>
              <w:ind w:left="100"/>
              <w:rPr>
                <w:rFonts w:ascii="Times New Roman" w:eastAsia="Times New Roman" w:hAnsi="Times New Roman" w:cs="Times New Roman"/>
                <w:i/>
                <w:color w:val="auto"/>
                <w:sz w:val="20"/>
                <w:szCs w:val="20"/>
              </w:rPr>
            </w:pPr>
            <w:r w:rsidRPr="000A4D4C">
              <w:rPr>
                <w:rFonts w:ascii="Times New Roman" w:eastAsia="Times New Roman" w:hAnsi="Times New Roman" w:cs="Times New Roman"/>
                <w:i/>
                <w:color w:val="auto"/>
                <w:sz w:val="20"/>
                <w:szCs w:val="20"/>
              </w:rPr>
              <w:t>COI</w:t>
            </w:r>
          </w:p>
          <w:p w14:paraId="26FFBAF0" w14:textId="77777777" w:rsidR="00AF3E3B" w:rsidRPr="000A4D4C" w:rsidRDefault="00A40804" w:rsidP="00D439CB">
            <w:pPr>
              <w:pStyle w:val="Normal1"/>
              <w:widowControl w:val="0"/>
              <w:ind w:left="100"/>
              <w:rPr>
                <w:rFonts w:ascii="Times New Roman" w:eastAsia="Times New Roman" w:hAnsi="Times New Roman" w:cs="Times New Roman"/>
                <w:i/>
                <w:color w:val="auto"/>
                <w:sz w:val="20"/>
                <w:szCs w:val="20"/>
              </w:rPr>
            </w:pPr>
            <w:r w:rsidRPr="000A4D4C">
              <w:rPr>
                <w:rFonts w:ascii="Times New Roman" w:eastAsia="Times New Roman" w:hAnsi="Times New Roman" w:cs="Times New Roman"/>
                <w:color w:val="auto"/>
                <w:sz w:val="20"/>
                <w:szCs w:val="20"/>
              </w:rPr>
              <w:t>155-299 bp</w:t>
            </w:r>
          </w:p>
        </w:tc>
        <w:tc>
          <w:tcPr>
            <w:tcW w:w="1578" w:type="dxa"/>
            <w:tcBorders>
              <w:top w:val="nil"/>
              <w:left w:val="nil"/>
              <w:bottom w:val="nil"/>
              <w:right w:val="nil"/>
            </w:tcBorders>
            <w:tcMar>
              <w:top w:w="100" w:type="dxa"/>
              <w:left w:w="100" w:type="dxa"/>
              <w:bottom w:w="100" w:type="dxa"/>
              <w:right w:w="100" w:type="dxa"/>
            </w:tcMar>
          </w:tcPr>
          <w:p w14:paraId="3BB3614E" w14:textId="7100196F" w:rsidR="00AF3E3B" w:rsidRPr="000A4D4C" w:rsidRDefault="00A40804" w:rsidP="00D439CB">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Davy </w:t>
            </w:r>
            <w:r w:rsidR="005D330B" w:rsidRPr="000A4D4C">
              <w:rPr>
                <w:rFonts w:ascii="Times New Roman" w:eastAsia="Times New Roman" w:hAnsi="Times New Roman" w:cs="Times New Roman"/>
                <w:iCs/>
                <w:color w:val="auto"/>
                <w:sz w:val="20"/>
                <w:szCs w:val="20"/>
              </w:rPr>
              <w:t>et al.</w:t>
            </w:r>
            <w:r w:rsidR="005D330B" w:rsidRPr="000A4D4C">
              <w:rPr>
                <w:rFonts w:ascii="Times New Roman" w:eastAsia="Times New Roman" w:hAnsi="Times New Roman" w:cs="Times New Roman"/>
                <w:color w:val="auto"/>
                <w:sz w:val="20"/>
                <w:szCs w:val="20"/>
              </w:rPr>
              <w:t xml:space="preserve"> </w:t>
            </w:r>
            <w:r w:rsidRPr="000A4D4C">
              <w:rPr>
                <w:rFonts w:ascii="Times New Roman" w:eastAsia="Times New Roman" w:hAnsi="Times New Roman" w:cs="Times New Roman"/>
                <w:color w:val="auto"/>
                <w:sz w:val="20"/>
                <w:szCs w:val="20"/>
              </w:rPr>
              <w:t>(2015)</w:t>
            </w:r>
          </w:p>
        </w:tc>
      </w:tr>
      <w:tr w:rsidR="00670C7D" w:rsidRPr="000A4D4C" w14:paraId="3F261096" w14:textId="77777777" w:rsidTr="00BC148D">
        <w:trPr>
          <w:trHeight w:val="1035"/>
        </w:trPr>
        <w:tc>
          <w:tcPr>
            <w:tcW w:w="0" w:type="auto"/>
            <w:tcBorders>
              <w:top w:val="nil"/>
              <w:left w:val="nil"/>
              <w:bottom w:val="nil"/>
              <w:right w:val="nil"/>
            </w:tcBorders>
            <w:tcMar>
              <w:top w:w="100" w:type="dxa"/>
              <w:left w:w="100" w:type="dxa"/>
              <w:bottom w:w="100" w:type="dxa"/>
              <w:right w:w="100" w:type="dxa"/>
            </w:tcMar>
          </w:tcPr>
          <w:p w14:paraId="63B36851" w14:textId="48C2F3F3" w:rsidR="00670C7D" w:rsidRPr="000A4D4C" w:rsidRDefault="00670C7D" w:rsidP="00670C7D">
            <w:pPr>
              <w:pStyle w:val="Normal1"/>
              <w:widowControl w:val="0"/>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Bluegill sunfish</w:t>
            </w:r>
          </w:p>
        </w:tc>
        <w:tc>
          <w:tcPr>
            <w:tcW w:w="1274" w:type="dxa"/>
            <w:tcBorders>
              <w:top w:val="nil"/>
              <w:left w:val="nil"/>
              <w:bottom w:val="nil"/>
              <w:right w:val="nil"/>
            </w:tcBorders>
            <w:tcMar>
              <w:top w:w="100" w:type="dxa"/>
              <w:left w:w="100" w:type="dxa"/>
              <w:bottom w:w="100" w:type="dxa"/>
              <w:right w:w="100" w:type="dxa"/>
            </w:tcMar>
          </w:tcPr>
          <w:p w14:paraId="74B5C9E8" w14:textId="7A159E72"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xml:space="preserve">1 L </w:t>
            </w:r>
            <w:r w:rsidRPr="000A4D4C">
              <w:rPr>
                <w:rFonts w:ascii="Times New Roman" w:eastAsia="Times New Roman" w:hAnsi="Times New Roman" w:cs="Times New Roman"/>
                <w:color w:val="auto"/>
                <w:sz w:val="20"/>
                <w:szCs w:val="20"/>
              </w:rPr>
              <w:t xml:space="preserve">frozen at -30 </w:t>
            </w:r>
            <w:r w:rsidRPr="000A4D4C">
              <w:rPr>
                <w:rFonts w:ascii="Times New Roman" w:eastAsia="Times New Roman" w:hAnsi="Times New Roman" w:cs="Times New Roman"/>
                <w:color w:val="auto"/>
                <w:sz w:val="20"/>
                <w:szCs w:val="20"/>
                <w:vertAlign w:val="superscript"/>
              </w:rPr>
              <w:t>o</w:t>
            </w:r>
            <w:r w:rsidRPr="000A4D4C">
              <w:rPr>
                <w:rFonts w:ascii="Times New Roman" w:eastAsia="Times New Roman" w:hAnsi="Times New Roman" w:cs="Times New Roman"/>
                <w:color w:val="auto"/>
                <w:sz w:val="20"/>
                <w:szCs w:val="20"/>
              </w:rPr>
              <w:t>C</w:t>
            </w:r>
          </w:p>
        </w:tc>
        <w:tc>
          <w:tcPr>
            <w:tcW w:w="1467" w:type="dxa"/>
            <w:tcBorders>
              <w:top w:val="nil"/>
              <w:left w:val="nil"/>
              <w:bottom w:val="nil"/>
              <w:right w:val="nil"/>
            </w:tcBorders>
            <w:tcMar>
              <w:top w:w="100" w:type="dxa"/>
              <w:left w:w="100" w:type="dxa"/>
              <w:bottom w:w="100" w:type="dxa"/>
              <w:right w:w="100" w:type="dxa"/>
            </w:tcMar>
          </w:tcPr>
          <w:p w14:paraId="2A6C6E35"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Filtration</w:t>
            </w:r>
          </w:p>
          <w:p w14:paraId="1CCCA539"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3</w:t>
            </w:r>
            <w:r w:rsidRPr="000A4D4C">
              <w:rPr>
                <w:rFonts w:ascii="Times New Roman" w:eastAsia="Times New Roman" w:hAnsi="Times New Roman" w:cs="Times New Roman"/>
                <w:color w:val="auto"/>
                <w:sz w:val="20"/>
                <w:szCs w:val="20"/>
              </w:rPr>
              <w:t xml:space="preserve"> μm</w:t>
            </w:r>
          </w:p>
          <w:p w14:paraId="7D0FCB5A" w14:textId="71EB377F"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CA</w:t>
            </w:r>
            <w:r w:rsidRPr="000A4D4C">
              <w:rPr>
                <w:rFonts w:ascii="Times New Roman" w:eastAsia="Times New Roman" w:hAnsi="Times New Roman" w:cs="Times New Roman"/>
                <w:color w:val="auto"/>
                <w:sz w:val="20"/>
                <w:szCs w:val="20"/>
              </w:rPr>
              <w:t xml:space="preserve"> filters</w:t>
            </w:r>
          </w:p>
        </w:tc>
        <w:tc>
          <w:tcPr>
            <w:tcW w:w="1305" w:type="dxa"/>
            <w:tcBorders>
              <w:top w:val="nil"/>
              <w:left w:val="nil"/>
              <w:bottom w:val="nil"/>
              <w:right w:val="nil"/>
            </w:tcBorders>
            <w:tcMar>
              <w:top w:w="100" w:type="dxa"/>
              <w:left w:w="100" w:type="dxa"/>
              <w:bottom w:w="100" w:type="dxa"/>
              <w:right w:w="100" w:type="dxa"/>
            </w:tcMar>
          </w:tcPr>
          <w:p w14:paraId="61F9487C" w14:textId="67BD0164"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NA</w:t>
            </w:r>
          </w:p>
        </w:tc>
        <w:tc>
          <w:tcPr>
            <w:tcW w:w="1780" w:type="dxa"/>
            <w:tcBorders>
              <w:top w:val="nil"/>
              <w:left w:val="nil"/>
              <w:bottom w:val="nil"/>
              <w:right w:val="nil"/>
            </w:tcBorders>
            <w:tcMar>
              <w:top w:w="100" w:type="dxa"/>
              <w:left w:w="100" w:type="dxa"/>
              <w:bottom w:w="100" w:type="dxa"/>
              <w:right w:w="100" w:type="dxa"/>
            </w:tcMar>
          </w:tcPr>
          <w:p w14:paraId="335EA293" w14:textId="58EB35B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Qiagen</w:t>
            </w:r>
            <w:r w:rsidRPr="000A4D4C">
              <w:rPr>
                <w:rFonts w:ascii="Times New Roman" w:eastAsia="Times New Roman" w:hAnsi="Times New Roman" w:cs="Times New Roman"/>
                <w:color w:val="auto"/>
                <w:sz w:val="20"/>
                <w:szCs w:val="20"/>
                <w:vertAlign w:val="superscript"/>
              </w:rPr>
              <w:t>®</w:t>
            </w:r>
            <w:r w:rsidRPr="000A4D4C">
              <w:rPr>
                <w:rFonts w:ascii="Times New Roman" w:eastAsia="Times New Roman" w:hAnsi="Times New Roman" w:cs="Times New Roman"/>
                <w:color w:val="auto"/>
                <w:sz w:val="20"/>
                <w:szCs w:val="20"/>
              </w:rPr>
              <w:t xml:space="preserve"> </w:t>
            </w:r>
            <w:r w:rsidRPr="000A4D4C">
              <w:rPr>
                <w:rFonts w:ascii="Times New Roman" w:eastAsia="Times New Roman" w:hAnsi="Times New Roman" w:cs="Times New Roman"/>
                <w:color w:val="auto"/>
                <w:sz w:val="20"/>
                <w:szCs w:val="20"/>
                <w:highlight w:val="white"/>
              </w:rPr>
              <w:t>DNeasy Blood and Tissue Kit</w:t>
            </w:r>
          </w:p>
        </w:tc>
        <w:tc>
          <w:tcPr>
            <w:tcW w:w="1633" w:type="dxa"/>
            <w:tcBorders>
              <w:top w:val="nil"/>
              <w:left w:val="nil"/>
              <w:bottom w:val="nil"/>
              <w:right w:val="nil"/>
            </w:tcBorders>
            <w:tcMar>
              <w:top w:w="100" w:type="dxa"/>
              <w:left w:w="100" w:type="dxa"/>
              <w:bottom w:w="100" w:type="dxa"/>
              <w:right w:w="100" w:type="dxa"/>
            </w:tcMar>
          </w:tcPr>
          <w:p w14:paraId="527885E5"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TaqMan qPCR</w:t>
            </w:r>
          </w:p>
          <w:p w14:paraId="74B588EA" w14:textId="77777777" w:rsidR="00670C7D" w:rsidRDefault="00670C7D" w:rsidP="00670C7D">
            <w:pPr>
              <w:pStyle w:val="Normal1"/>
              <w:widowControl w:val="0"/>
              <w:ind w:left="100"/>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8 replicates</w:t>
            </w:r>
          </w:p>
          <w:p w14:paraId="73527A55" w14:textId="77777777" w:rsidR="00670C7D" w:rsidRDefault="00670C7D" w:rsidP="00670C7D">
            <w:pPr>
              <w:pStyle w:val="Normal1"/>
              <w:widowControl w:val="0"/>
              <w:ind w:left="100"/>
              <w:rPr>
                <w:rFonts w:ascii="Times New Roman" w:eastAsia="Times New Roman" w:hAnsi="Times New Roman" w:cs="Times New Roman"/>
                <w:color w:val="auto"/>
                <w:sz w:val="20"/>
                <w:szCs w:val="20"/>
              </w:rPr>
            </w:pPr>
          </w:p>
          <w:p w14:paraId="3E2BFC80" w14:textId="77777777" w:rsidR="00670C7D" w:rsidRDefault="00670C7D" w:rsidP="00670C7D">
            <w:pPr>
              <w:pStyle w:val="Normal1"/>
              <w:widowControl w:val="0"/>
              <w:ind w:left="100"/>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ddPCR</w:t>
            </w:r>
          </w:p>
          <w:p w14:paraId="760B1CC9" w14:textId="77777777" w:rsidR="00670C7D" w:rsidRDefault="00670C7D" w:rsidP="00670C7D">
            <w:pPr>
              <w:pStyle w:val="Normal1"/>
              <w:widowControl w:val="0"/>
              <w:ind w:left="100"/>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8 replicates</w:t>
            </w:r>
          </w:p>
          <w:p w14:paraId="508FBFF6" w14:textId="2C092632"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p>
        </w:tc>
        <w:tc>
          <w:tcPr>
            <w:tcW w:w="1344" w:type="dxa"/>
            <w:tcBorders>
              <w:top w:val="nil"/>
              <w:left w:val="nil"/>
              <w:bottom w:val="nil"/>
              <w:right w:val="nil"/>
            </w:tcBorders>
            <w:tcMar>
              <w:top w:w="100" w:type="dxa"/>
              <w:left w:w="100" w:type="dxa"/>
              <w:bottom w:w="100" w:type="dxa"/>
              <w:right w:w="100" w:type="dxa"/>
            </w:tcMar>
          </w:tcPr>
          <w:p w14:paraId="0306305A" w14:textId="77777777" w:rsidR="00670C7D" w:rsidRPr="000A4D4C" w:rsidRDefault="00670C7D" w:rsidP="00670C7D">
            <w:pPr>
              <w:pStyle w:val="Normal1"/>
              <w:widowControl w:val="0"/>
              <w:ind w:left="100"/>
              <w:rPr>
                <w:rFonts w:ascii="Times New Roman" w:eastAsia="Times New Roman" w:hAnsi="Times New Roman" w:cs="Times New Roman"/>
                <w:i/>
                <w:color w:val="auto"/>
                <w:sz w:val="20"/>
                <w:szCs w:val="20"/>
              </w:rPr>
            </w:pPr>
            <w:r w:rsidRPr="000A4D4C">
              <w:rPr>
                <w:rFonts w:ascii="Times New Roman" w:eastAsia="Times New Roman" w:hAnsi="Times New Roman" w:cs="Times New Roman"/>
                <w:i/>
                <w:color w:val="auto"/>
                <w:sz w:val="20"/>
                <w:szCs w:val="20"/>
              </w:rPr>
              <w:t>cyt-b</w:t>
            </w:r>
          </w:p>
          <w:p w14:paraId="35C4230C" w14:textId="1F79A69E" w:rsidR="00670C7D" w:rsidRPr="000A4D4C" w:rsidRDefault="00670C7D" w:rsidP="00670C7D">
            <w:pPr>
              <w:pStyle w:val="Normal1"/>
              <w:widowControl w:val="0"/>
              <w:ind w:left="100"/>
              <w:rPr>
                <w:rFonts w:ascii="Times New Roman" w:eastAsia="Times New Roman" w:hAnsi="Times New Roman" w:cs="Times New Roman"/>
                <w:i/>
                <w:color w:val="auto"/>
                <w:sz w:val="20"/>
                <w:szCs w:val="20"/>
              </w:rPr>
            </w:pPr>
            <w:r w:rsidRPr="000A4D4C">
              <w:rPr>
                <w:rFonts w:ascii="Times New Roman" w:eastAsia="Times New Roman" w:hAnsi="Times New Roman" w:cs="Times New Roman"/>
                <w:color w:val="auto"/>
                <w:sz w:val="20"/>
                <w:szCs w:val="20"/>
              </w:rPr>
              <w:t>100 bp</w:t>
            </w:r>
          </w:p>
        </w:tc>
        <w:tc>
          <w:tcPr>
            <w:tcW w:w="1578" w:type="dxa"/>
            <w:tcBorders>
              <w:top w:val="nil"/>
              <w:left w:val="nil"/>
              <w:bottom w:val="nil"/>
              <w:right w:val="nil"/>
            </w:tcBorders>
            <w:tcMar>
              <w:top w:w="100" w:type="dxa"/>
              <w:left w:w="100" w:type="dxa"/>
              <w:bottom w:w="100" w:type="dxa"/>
              <w:right w:w="100" w:type="dxa"/>
            </w:tcMar>
          </w:tcPr>
          <w:p w14:paraId="408165AA" w14:textId="18F9BE8A"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Doi et al. (2015a)</w:t>
            </w:r>
          </w:p>
        </w:tc>
      </w:tr>
      <w:tr w:rsidR="00670C7D" w:rsidRPr="000A4D4C" w14:paraId="77F918D0" w14:textId="77777777" w:rsidTr="00BC148D">
        <w:trPr>
          <w:trHeight w:val="1035"/>
        </w:trPr>
        <w:tc>
          <w:tcPr>
            <w:tcW w:w="0" w:type="auto"/>
            <w:tcBorders>
              <w:top w:val="nil"/>
              <w:left w:val="nil"/>
              <w:bottom w:val="nil"/>
              <w:right w:val="nil"/>
            </w:tcBorders>
            <w:tcMar>
              <w:top w:w="100" w:type="dxa"/>
              <w:left w:w="100" w:type="dxa"/>
              <w:bottom w:w="100" w:type="dxa"/>
              <w:right w:w="100" w:type="dxa"/>
            </w:tcMar>
          </w:tcPr>
          <w:p w14:paraId="7DD731EF" w14:textId="6C147CA1" w:rsidR="00670C7D" w:rsidRDefault="00670C7D" w:rsidP="00670C7D">
            <w:pPr>
              <w:pStyle w:val="Normal1"/>
              <w:widowControl w:val="0"/>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Common carp</w:t>
            </w:r>
          </w:p>
        </w:tc>
        <w:tc>
          <w:tcPr>
            <w:tcW w:w="1274" w:type="dxa"/>
            <w:tcBorders>
              <w:top w:val="nil"/>
              <w:left w:val="nil"/>
              <w:bottom w:val="nil"/>
              <w:right w:val="nil"/>
            </w:tcBorders>
            <w:tcMar>
              <w:top w:w="100" w:type="dxa"/>
              <w:left w:w="100" w:type="dxa"/>
              <w:bottom w:w="100" w:type="dxa"/>
              <w:right w:w="100" w:type="dxa"/>
            </w:tcMar>
          </w:tcPr>
          <w:p w14:paraId="43A39077" w14:textId="68FE2B57" w:rsidR="00670C7D" w:rsidRDefault="00670C7D" w:rsidP="00670C7D">
            <w:pPr>
              <w:pStyle w:val="Normal1"/>
              <w:widowControl w:val="0"/>
              <w:ind w:left="100"/>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15 mL</w:t>
            </w:r>
          </w:p>
        </w:tc>
        <w:tc>
          <w:tcPr>
            <w:tcW w:w="1467" w:type="dxa"/>
            <w:tcBorders>
              <w:top w:val="nil"/>
              <w:left w:val="nil"/>
              <w:bottom w:val="nil"/>
              <w:right w:val="nil"/>
            </w:tcBorders>
            <w:tcMar>
              <w:top w:w="100" w:type="dxa"/>
              <w:left w:w="100" w:type="dxa"/>
              <w:bottom w:w="100" w:type="dxa"/>
              <w:right w:w="100" w:type="dxa"/>
            </w:tcMar>
          </w:tcPr>
          <w:p w14:paraId="7A3E53CA" w14:textId="77777777" w:rsidR="00670C7D" w:rsidRPr="000A4D4C" w:rsidRDefault="00670C7D" w:rsidP="00670C7D">
            <w:pPr>
              <w:pStyle w:val="Normal10"/>
              <w:widowControl w:val="0"/>
              <w:spacing w:line="240" w:lineRule="auto"/>
              <w:ind w:left="58"/>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Ethanol precipitation </w:t>
            </w:r>
          </w:p>
          <w:p w14:paraId="74E9FBC5" w14:textId="2E6F2DD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p>
        </w:tc>
        <w:tc>
          <w:tcPr>
            <w:tcW w:w="1305" w:type="dxa"/>
            <w:tcBorders>
              <w:top w:val="nil"/>
              <w:left w:val="nil"/>
              <w:bottom w:val="nil"/>
              <w:right w:val="nil"/>
            </w:tcBorders>
            <w:tcMar>
              <w:top w:w="100" w:type="dxa"/>
              <w:left w:w="100" w:type="dxa"/>
              <w:bottom w:w="100" w:type="dxa"/>
              <w:right w:w="100" w:type="dxa"/>
            </w:tcMar>
          </w:tcPr>
          <w:p w14:paraId="4F6CACE7" w14:textId="7FB37123" w:rsidR="00670C7D"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-20 </w:t>
            </w:r>
            <w:r w:rsidRPr="000A4D4C">
              <w:rPr>
                <w:rFonts w:ascii="Times New Roman" w:eastAsia="Times New Roman" w:hAnsi="Times New Roman" w:cs="Times New Roman"/>
                <w:color w:val="auto"/>
                <w:sz w:val="20"/>
                <w:szCs w:val="20"/>
                <w:vertAlign w:val="superscript"/>
              </w:rPr>
              <w:t>o</w:t>
            </w:r>
            <w:r w:rsidRPr="000A4D4C">
              <w:rPr>
                <w:rFonts w:ascii="Times New Roman" w:eastAsia="Times New Roman" w:hAnsi="Times New Roman" w:cs="Times New Roman"/>
                <w:color w:val="auto"/>
                <w:sz w:val="20"/>
                <w:szCs w:val="20"/>
              </w:rPr>
              <w:t>C</w:t>
            </w:r>
          </w:p>
        </w:tc>
        <w:tc>
          <w:tcPr>
            <w:tcW w:w="1780" w:type="dxa"/>
            <w:tcBorders>
              <w:top w:val="nil"/>
              <w:left w:val="nil"/>
              <w:bottom w:val="nil"/>
              <w:right w:val="nil"/>
            </w:tcBorders>
            <w:tcMar>
              <w:top w:w="100" w:type="dxa"/>
              <w:left w:w="100" w:type="dxa"/>
              <w:bottom w:w="100" w:type="dxa"/>
              <w:right w:w="100" w:type="dxa"/>
            </w:tcMar>
          </w:tcPr>
          <w:p w14:paraId="1731E8F8" w14:textId="7BD374AF"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Qiagen</w:t>
            </w:r>
            <w:r w:rsidRPr="000A4D4C">
              <w:rPr>
                <w:rFonts w:ascii="Times New Roman" w:eastAsia="Times New Roman" w:hAnsi="Times New Roman" w:cs="Times New Roman"/>
                <w:color w:val="auto"/>
                <w:sz w:val="20"/>
                <w:szCs w:val="20"/>
                <w:vertAlign w:val="superscript"/>
              </w:rPr>
              <w:t>®</w:t>
            </w:r>
            <w:r w:rsidRPr="000A4D4C">
              <w:rPr>
                <w:rFonts w:ascii="Times New Roman" w:eastAsia="Times New Roman" w:hAnsi="Times New Roman" w:cs="Times New Roman"/>
                <w:color w:val="auto"/>
                <w:sz w:val="20"/>
                <w:szCs w:val="20"/>
              </w:rPr>
              <w:t xml:space="preserve"> </w:t>
            </w:r>
            <w:r w:rsidRPr="000A4D4C">
              <w:rPr>
                <w:rFonts w:ascii="Times New Roman" w:eastAsia="Times New Roman" w:hAnsi="Times New Roman" w:cs="Times New Roman"/>
                <w:color w:val="auto"/>
                <w:sz w:val="20"/>
                <w:szCs w:val="20"/>
                <w:highlight w:val="white"/>
              </w:rPr>
              <w:t>DNeasy Blood and Tissue Kit</w:t>
            </w:r>
          </w:p>
        </w:tc>
        <w:tc>
          <w:tcPr>
            <w:tcW w:w="1633" w:type="dxa"/>
            <w:tcBorders>
              <w:top w:val="nil"/>
              <w:left w:val="nil"/>
              <w:bottom w:val="nil"/>
              <w:right w:val="nil"/>
            </w:tcBorders>
            <w:tcMar>
              <w:top w:w="100" w:type="dxa"/>
              <w:left w:w="100" w:type="dxa"/>
              <w:bottom w:w="100" w:type="dxa"/>
              <w:right w:w="100" w:type="dxa"/>
            </w:tcMar>
          </w:tcPr>
          <w:p w14:paraId="32B64130"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TaqMan qPCR</w:t>
            </w:r>
          </w:p>
          <w:p w14:paraId="14EF9373" w14:textId="07043AD3" w:rsidR="00670C7D" w:rsidRDefault="00670C7D" w:rsidP="00670C7D">
            <w:pPr>
              <w:pStyle w:val="Normal1"/>
              <w:widowControl w:val="0"/>
              <w:ind w:left="100"/>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3 replicates</w:t>
            </w:r>
          </w:p>
          <w:p w14:paraId="45F8616B" w14:textId="77777777" w:rsidR="00670C7D" w:rsidRDefault="00670C7D" w:rsidP="00670C7D">
            <w:pPr>
              <w:pStyle w:val="Normal1"/>
              <w:widowControl w:val="0"/>
              <w:ind w:left="100"/>
              <w:rPr>
                <w:rFonts w:ascii="Times New Roman" w:eastAsia="Times New Roman" w:hAnsi="Times New Roman" w:cs="Times New Roman"/>
                <w:color w:val="auto"/>
                <w:sz w:val="20"/>
                <w:szCs w:val="20"/>
              </w:rPr>
            </w:pPr>
          </w:p>
          <w:p w14:paraId="64BE1A03" w14:textId="77777777" w:rsidR="00670C7D" w:rsidRDefault="00670C7D" w:rsidP="00670C7D">
            <w:pPr>
              <w:pStyle w:val="Normal1"/>
              <w:widowControl w:val="0"/>
              <w:ind w:left="100"/>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ddPCR</w:t>
            </w:r>
          </w:p>
          <w:p w14:paraId="2341188D" w14:textId="77777777" w:rsidR="00670C7D" w:rsidRDefault="00670C7D" w:rsidP="00670C7D">
            <w:pPr>
              <w:pStyle w:val="Normal1"/>
              <w:widowControl w:val="0"/>
              <w:ind w:left="100"/>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3 replicates</w:t>
            </w:r>
          </w:p>
          <w:p w14:paraId="70C33DC5" w14:textId="238E402F"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p>
        </w:tc>
        <w:tc>
          <w:tcPr>
            <w:tcW w:w="1344" w:type="dxa"/>
            <w:tcBorders>
              <w:top w:val="nil"/>
              <w:left w:val="nil"/>
              <w:bottom w:val="nil"/>
              <w:right w:val="nil"/>
            </w:tcBorders>
            <w:tcMar>
              <w:top w:w="100" w:type="dxa"/>
              <w:left w:w="100" w:type="dxa"/>
              <w:bottom w:w="100" w:type="dxa"/>
              <w:right w:w="100" w:type="dxa"/>
            </w:tcMar>
          </w:tcPr>
          <w:p w14:paraId="084B72B4" w14:textId="77777777" w:rsidR="00670C7D" w:rsidRPr="000A4D4C" w:rsidRDefault="00670C7D" w:rsidP="00670C7D">
            <w:pPr>
              <w:pStyle w:val="Normal1"/>
              <w:widowControl w:val="0"/>
              <w:ind w:left="100"/>
              <w:rPr>
                <w:rFonts w:ascii="Times New Roman" w:eastAsia="Times New Roman" w:hAnsi="Times New Roman" w:cs="Times New Roman"/>
                <w:i/>
                <w:color w:val="auto"/>
                <w:sz w:val="20"/>
                <w:szCs w:val="20"/>
              </w:rPr>
            </w:pPr>
            <w:r w:rsidRPr="000A4D4C">
              <w:rPr>
                <w:rFonts w:ascii="Times New Roman" w:eastAsia="Times New Roman" w:hAnsi="Times New Roman" w:cs="Times New Roman"/>
                <w:i/>
                <w:color w:val="auto"/>
                <w:sz w:val="20"/>
                <w:szCs w:val="20"/>
              </w:rPr>
              <w:t>cyt-b</w:t>
            </w:r>
          </w:p>
          <w:p w14:paraId="0D2599F1" w14:textId="4CC8E5FE" w:rsidR="00670C7D" w:rsidRPr="00777103" w:rsidRDefault="00670C7D" w:rsidP="00670C7D">
            <w:pPr>
              <w:pStyle w:val="Normal1"/>
              <w:widowControl w:val="0"/>
              <w:ind w:left="100"/>
              <w:rPr>
                <w:rFonts w:ascii="Times New Roman" w:eastAsia="Times New Roman" w:hAnsi="Times New Roman" w:cs="Times New Roman"/>
                <w:iCs/>
                <w:color w:val="auto"/>
                <w:sz w:val="20"/>
                <w:szCs w:val="20"/>
              </w:rPr>
            </w:pPr>
            <w:r>
              <w:rPr>
                <w:rFonts w:ascii="Times New Roman" w:eastAsia="Times New Roman" w:hAnsi="Times New Roman" w:cs="Times New Roman"/>
                <w:iCs/>
                <w:color w:val="auto"/>
                <w:sz w:val="20"/>
                <w:szCs w:val="20"/>
              </w:rPr>
              <w:t>78 bp</w:t>
            </w:r>
          </w:p>
        </w:tc>
        <w:tc>
          <w:tcPr>
            <w:tcW w:w="1578" w:type="dxa"/>
            <w:tcBorders>
              <w:top w:val="nil"/>
              <w:left w:val="nil"/>
              <w:bottom w:val="nil"/>
              <w:right w:val="nil"/>
            </w:tcBorders>
            <w:tcMar>
              <w:top w:w="100" w:type="dxa"/>
              <w:left w:w="100" w:type="dxa"/>
              <w:bottom w:w="100" w:type="dxa"/>
              <w:right w:w="100" w:type="dxa"/>
            </w:tcMar>
          </w:tcPr>
          <w:p w14:paraId="768F7143" w14:textId="480E6D3F" w:rsidR="00670C7D" w:rsidRDefault="00670C7D" w:rsidP="00670C7D">
            <w:pPr>
              <w:pStyle w:val="Normal1"/>
              <w:widowControl w:val="0"/>
              <w:ind w:left="100"/>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Doi et al. (2015b)</w:t>
            </w:r>
          </w:p>
        </w:tc>
      </w:tr>
      <w:tr w:rsidR="00670C7D" w:rsidRPr="000A4D4C" w14:paraId="44668311" w14:textId="77777777" w:rsidTr="00BC148D">
        <w:trPr>
          <w:trHeight w:val="1035"/>
        </w:trPr>
        <w:tc>
          <w:tcPr>
            <w:tcW w:w="0" w:type="auto"/>
            <w:tcBorders>
              <w:top w:val="nil"/>
              <w:left w:val="nil"/>
              <w:bottom w:val="nil"/>
              <w:right w:val="nil"/>
            </w:tcBorders>
            <w:tcMar>
              <w:top w:w="100" w:type="dxa"/>
              <w:left w:w="100" w:type="dxa"/>
              <w:bottom w:w="100" w:type="dxa"/>
              <w:right w:w="100" w:type="dxa"/>
            </w:tcMar>
          </w:tcPr>
          <w:p w14:paraId="204A5485" w14:textId="1357AC05" w:rsidR="00670C7D" w:rsidRPr="000A4D4C" w:rsidRDefault="00670C7D" w:rsidP="00670C7D">
            <w:pPr>
              <w:pStyle w:val="Normal1"/>
              <w:widowControl w:val="0"/>
              <w:rPr>
                <w:color w:val="auto"/>
              </w:rPr>
            </w:pPr>
            <w:r w:rsidRPr="000A4D4C">
              <w:rPr>
                <w:rFonts w:ascii="Times New Roman" w:eastAsia="Times New Roman" w:hAnsi="Times New Roman" w:cs="Times New Roman"/>
                <w:color w:val="auto"/>
                <w:sz w:val="20"/>
                <w:szCs w:val="20"/>
              </w:rPr>
              <w:t xml:space="preserve">Brazilian waterweed </w:t>
            </w:r>
            <w:r w:rsidRPr="000A4D4C">
              <w:rPr>
                <w:rFonts w:ascii="Times New Roman" w:eastAsia="Times New Roman" w:hAnsi="Times New Roman" w:cs="Times New Roman"/>
                <w:i/>
                <w:color w:val="auto"/>
                <w:sz w:val="20"/>
                <w:szCs w:val="20"/>
              </w:rPr>
              <w:t>Egeria densa</w:t>
            </w:r>
          </w:p>
        </w:tc>
        <w:tc>
          <w:tcPr>
            <w:tcW w:w="1274" w:type="dxa"/>
            <w:tcBorders>
              <w:top w:val="nil"/>
              <w:left w:val="nil"/>
              <w:bottom w:val="nil"/>
              <w:right w:val="nil"/>
            </w:tcBorders>
            <w:tcMar>
              <w:top w:w="100" w:type="dxa"/>
              <w:left w:w="100" w:type="dxa"/>
              <w:bottom w:w="100" w:type="dxa"/>
              <w:right w:w="100" w:type="dxa"/>
            </w:tcMar>
          </w:tcPr>
          <w:p w14:paraId="2D789DE9" w14:textId="77777777" w:rsidR="00670C7D" w:rsidRPr="000A4D4C" w:rsidRDefault="00670C7D" w:rsidP="00670C7D">
            <w:pPr>
              <w:pStyle w:val="Normal10"/>
              <w:widowControl w:val="0"/>
              <w:spacing w:line="240" w:lineRule="auto"/>
              <w:ind w:left="56"/>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5 mL in laboratory trial</w:t>
            </w:r>
          </w:p>
          <w:p w14:paraId="074EBDAD" w14:textId="77777777" w:rsidR="00670C7D" w:rsidRPr="000A4D4C" w:rsidRDefault="00670C7D" w:rsidP="00670C7D">
            <w:pPr>
              <w:pStyle w:val="Normal10"/>
              <w:widowControl w:val="0"/>
              <w:spacing w:line="240" w:lineRule="auto"/>
              <w:ind w:left="56"/>
              <w:rPr>
                <w:rFonts w:ascii="Times New Roman" w:eastAsia="Times New Roman" w:hAnsi="Times New Roman" w:cs="Times New Roman"/>
                <w:color w:val="auto"/>
                <w:sz w:val="20"/>
                <w:szCs w:val="20"/>
              </w:rPr>
            </w:pPr>
          </w:p>
          <w:p w14:paraId="5E993560" w14:textId="72CF5B01" w:rsidR="00670C7D" w:rsidRPr="000A4D4C" w:rsidRDefault="00670C7D" w:rsidP="00670C7D">
            <w:pPr>
              <w:pStyle w:val="Normal1"/>
              <w:widowControl w:val="0"/>
              <w:ind w:left="56"/>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1 L in field trial</w:t>
            </w:r>
          </w:p>
        </w:tc>
        <w:tc>
          <w:tcPr>
            <w:tcW w:w="1467" w:type="dxa"/>
            <w:tcBorders>
              <w:top w:val="nil"/>
              <w:left w:val="nil"/>
              <w:bottom w:val="nil"/>
              <w:right w:val="nil"/>
            </w:tcBorders>
            <w:tcMar>
              <w:top w:w="100" w:type="dxa"/>
              <w:left w:w="100" w:type="dxa"/>
              <w:bottom w:w="100" w:type="dxa"/>
              <w:right w:w="100" w:type="dxa"/>
            </w:tcMar>
          </w:tcPr>
          <w:p w14:paraId="5C670726" w14:textId="77777777" w:rsidR="00670C7D" w:rsidRPr="000A4D4C" w:rsidRDefault="00670C7D" w:rsidP="00670C7D">
            <w:pPr>
              <w:pStyle w:val="Normal10"/>
              <w:widowControl w:val="0"/>
              <w:spacing w:line="240" w:lineRule="auto"/>
              <w:ind w:left="58"/>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Ethanol precipitation </w:t>
            </w:r>
          </w:p>
          <w:p w14:paraId="778A313D" w14:textId="77777777" w:rsidR="00670C7D" w:rsidRPr="000A4D4C" w:rsidRDefault="00670C7D" w:rsidP="00670C7D">
            <w:pPr>
              <w:pStyle w:val="Normal10"/>
              <w:widowControl w:val="0"/>
              <w:spacing w:line="240" w:lineRule="auto"/>
              <w:ind w:left="58"/>
              <w:rPr>
                <w:rFonts w:ascii="Times New Roman" w:eastAsia="Times New Roman" w:hAnsi="Times New Roman" w:cs="Times New Roman"/>
                <w:color w:val="auto"/>
                <w:sz w:val="20"/>
                <w:szCs w:val="20"/>
              </w:rPr>
            </w:pPr>
          </w:p>
          <w:p w14:paraId="0B8FFBB5" w14:textId="77777777" w:rsidR="00670C7D" w:rsidRPr="000A4D4C" w:rsidRDefault="00670C7D" w:rsidP="00670C7D">
            <w:pPr>
              <w:pStyle w:val="Normal1"/>
              <w:widowControl w:val="0"/>
              <w:ind w:left="58"/>
              <w:rPr>
                <w:rFonts w:ascii="Times New Roman" w:eastAsia="Times New Roman" w:hAnsi="Times New Roman" w:cs="Times New Roman"/>
                <w:color w:val="auto"/>
                <w:sz w:val="20"/>
                <w:szCs w:val="20"/>
              </w:rPr>
            </w:pPr>
          </w:p>
          <w:p w14:paraId="2DB7FCB0" w14:textId="77777777" w:rsidR="00670C7D" w:rsidRPr="000A4D4C" w:rsidRDefault="00670C7D" w:rsidP="00670C7D">
            <w:pPr>
              <w:pStyle w:val="Normal1"/>
              <w:widowControl w:val="0"/>
              <w:ind w:left="58"/>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Filtration </w:t>
            </w:r>
          </w:p>
          <w:p w14:paraId="36A19385" w14:textId="0665ACAE" w:rsidR="00670C7D" w:rsidRPr="000A4D4C" w:rsidRDefault="00670C7D" w:rsidP="00670C7D">
            <w:pPr>
              <w:pStyle w:val="Normal1"/>
              <w:widowControl w:val="0"/>
              <w:ind w:left="58"/>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GF  filters</w:t>
            </w:r>
          </w:p>
        </w:tc>
        <w:tc>
          <w:tcPr>
            <w:tcW w:w="1305" w:type="dxa"/>
            <w:tcBorders>
              <w:top w:val="nil"/>
              <w:left w:val="nil"/>
              <w:bottom w:val="nil"/>
              <w:right w:val="nil"/>
            </w:tcBorders>
            <w:tcMar>
              <w:top w:w="100" w:type="dxa"/>
              <w:left w:w="100" w:type="dxa"/>
              <w:bottom w:w="100" w:type="dxa"/>
              <w:right w:w="100" w:type="dxa"/>
            </w:tcMar>
          </w:tcPr>
          <w:p w14:paraId="6FA52184" w14:textId="3D42A494"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None (samples processed rapidly after collection)</w:t>
            </w:r>
          </w:p>
        </w:tc>
        <w:tc>
          <w:tcPr>
            <w:tcW w:w="1780" w:type="dxa"/>
            <w:tcBorders>
              <w:top w:val="nil"/>
              <w:left w:val="nil"/>
              <w:bottom w:val="nil"/>
              <w:right w:val="nil"/>
            </w:tcBorders>
            <w:tcMar>
              <w:top w:w="100" w:type="dxa"/>
              <w:left w:w="100" w:type="dxa"/>
              <w:bottom w:w="100" w:type="dxa"/>
              <w:right w:w="100" w:type="dxa"/>
            </w:tcMar>
          </w:tcPr>
          <w:p w14:paraId="2D03BABE" w14:textId="4C8A584E"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Qiagen</w:t>
            </w:r>
            <w:r w:rsidRPr="000A4D4C">
              <w:rPr>
                <w:rFonts w:ascii="Times New Roman" w:eastAsia="Times New Roman" w:hAnsi="Times New Roman" w:cs="Times New Roman"/>
                <w:color w:val="auto"/>
                <w:sz w:val="20"/>
                <w:szCs w:val="20"/>
                <w:vertAlign w:val="superscript"/>
              </w:rPr>
              <w:t>®</w:t>
            </w:r>
            <w:r w:rsidRPr="000A4D4C">
              <w:rPr>
                <w:rFonts w:ascii="Times New Roman" w:eastAsia="Times New Roman" w:hAnsi="Times New Roman" w:cs="Times New Roman"/>
                <w:color w:val="auto"/>
                <w:sz w:val="20"/>
                <w:szCs w:val="20"/>
              </w:rPr>
              <w:t xml:space="preserve"> </w:t>
            </w:r>
            <w:r w:rsidRPr="000A4D4C">
              <w:rPr>
                <w:rFonts w:ascii="Times New Roman" w:eastAsia="Times New Roman" w:hAnsi="Times New Roman" w:cs="Times New Roman"/>
                <w:color w:val="auto"/>
                <w:sz w:val="20"/>
                <w:szCs w:val="20"/>
                <w:highlight w:val="white"/>
              </w:rPr>
              <w:t>DNeasy Blood and Tissue Kit</w:t>
            </w:r>
          </w:p>
        </w:tc>
        <w:tc>
          <w:tcPr>
            <w:tcW w:w="1633" w:type="dxa"/>
            <w:tcBorders>
              <w:top w:val="nil"/>
              <w:left w:val="nil"/>
              <w:bottom w:val="nil"/>
              <w:right w:val="nil"/>
            </w:tcBorders>
            <w:tcMar>
              <w:top w:w="100" w:type="dxa"/>
              <w:left w:w="100" w:type="dxa"/>
              <w:bottom w:w="100" w:type="dxa"/>
              <w:right w:w="100" w:type="dxa"/>
            </w:tcMar>
          </w:tcPr>
          <w:p w14:paraId="2D681185" w14:textId="797E6449"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TaqMan qPCR</w:t>
            </w:r>
          </w:p>
          <w:p w14:paraId="56BD385F" w14:textId="1276B252"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3 replicates (laboratory trial)</w:t>
            </w:r>
          </w:p>
          <w:p w14:paraId="28D5D4B4"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p>
          <w:p w14:paraId="6EA3B739" w14:textId="259A3AFD"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6 replicates (field trial)</w:t>
            </w:r>
          </w:p>
          <w:p w14:paraId="031FD32F" w14:textId="0C74D790"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p>
        </w:tc>
        <w:tc>
          <w:tcPr>
            <w:tcW w:w="1344" w:type="dxa"/>
            <w:tcBorders>
              <w:top w:val="nil"/>
              <w:left w:val="nil"/>
              <w:bottom w:val="nil"/>
              <w:right w:val="nil"/>
            </w:tcBorders>
            <w:tcMar>
              <w:top w:w="100" w:type="dxa"/>
              <w:left w:w="100" w:type="dxa"/>
              <w:bottom w:w="100" w:type="dxa"/>
              <w:right w:w="100" w:type="dxa"/>
            </w:tcMar>
          </w:tcPr>
          <w:p w14:paraId="3A94DF9E"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i/>
                <w:color w:val="auto"/>
                <w:sz w:val="20"/>
                <w:szCs w:val="20"/>
              </w:rPr>
              <w:t>trnL</w:t>
            </w:r>
            <w:r w:rsidRPr="000A4D4C">
              <w:rPr>
                <w:rFonts w:ascii="Times New Roman" w:eastAsia="Times New Roman" w:hAnsi="Times New Roman" w:cs="Times New Roman"/>
                <w:color w:val="auto"/>
                <w:sz w:val="20"/>
                <w:szCs w:val="20"/>
              </w:rPr>
              <w:t>–</w:t>
            </w:r>
            <w:r w:rsidRPr="000A4D4C">
              <w:rPr>
                <w:rFonts w:ascii="Times New Roman" w:eastAsia="Times New Roman" w:hAnsi="Times New Roman" w:cs="Times New Roman"/>
                <w:i/>
                <w:color w:val="auto"/>
                <w:sz w:val="20"/>
                <w:szCs w:val="20"/>
              </w:rPr>
              <w:t xml:space="preserve">trnF </w:t>
            </w:r>
            <w:r w:rsidRPr="000A4D4C">
              <w:rPr>
                <w:rFonts w:ascii="Times New Roman" w:eastAsia="Times New Roman" w:hAnsi="Times New Roman" w:cs="Times New Roman"/>
                <w:color w:val="auto"/>
                <w:sz w:val="20"/>
                <w:szCs w:val="20"/>
              </w:rPr>
              <w:t xml:space="preserve">intergenetic spacer </w:t>
            </w:r>
          </w:p>
          <w:p w14:paraId="76F5627A" w14:textId="7C5395FF" w:rsidR="00670C7D" w:rsidRPr="000A4D4C" w:rsidRDefault="00670C7D" w:rsidP="00670C7D">
            <w:pPr>
              <w:pStyle w:val="Normal1"/>
              <w:widowControl w:val="0"/>
              <w:ind w:left="100"/>
              <w:rPr>
                <w:rFonts w:ascii="Times New Roman" w:eastAsia="Times New Roman" w:hAnsi="Times New Roman" w:cs="Times New Roman"/>
                <w:i/>
                <w:color w:val="auto"/>
                <w:sz w:val="20"/>
                <w:szCs w:val="20"/>
              </w:rPr>
            </w:pPr>
            <w:r w:rsidRPr="000A4D4C">
              <w:rPr>
                <w:rFonts w:ascii="Times New Roman" w:eastAsia="Times New Roman" w:hAnsi="Times New Roman" w:cs="Times New Roman"/>
                <w:color w:val="auto"/>
                <w:sz w:val="20"/>
                <w:szCs w:val="20"/>
              </w:rPr>
              <w:t>373 bp</w:t>
            </w:r>
          </w:p>
        </w:tc>
        <w:tc>
          <w:tcPr>
            <w:tcW w:w="1578" w:type="dxa"/>
            <w:tcBorders>
              <w:top w:val="nil"/>
              <w:left w:val="nil"/>
              <w:bottom w:val="nil"/>
              <w:right w:val="nil"/>
            </w:tcBorders>
            <w:tcMar>
              <w:top w:w="100" w:type="dxa"/>
              <w:left w:w="100" w:type="dxa"/>
              <w:bottom w:w="100" w:type="dxa"/>
              <w:right w:w="100" w:type="dxa"/>
            </w:tcMar>
          </w:tcPr>
          <w:p w14:paraId="3ECFC933" w14:textId="770AB64A"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Fujiwara </w:t>
            </w:r>
            <w:r w:rsidRPr="000A4D4C">
              <w:rPr>
                <w:rFonts w:ascii="Times New Roman" w:eastAsia="Times New Roman" w:hAnsi="Times New Roman" w:cs="Times New Roman"/>
                <w:iCs/>
                <w:color w:val="auto"/>
                <w:sz w:val="20"/>
                <w:szCs w:val="20"/>
              </w:rPr>
              <w:t>et al.</w:t>
            </w:r>
            <w:r w:rsidRPr="000A4D4C">
              <w:rPr>
                <w:rFonts w:ascii="Times New Roman" w:eastAsia="Times New Roman" w:hAnsi="Times New Roman" w:cs="Times New Roman"/>
                <w:color w:val="auto"/>
                <w:sz w:val="20"/>
                <w:szCs w:val="20"/>
              </w:rPr>
              <w:t xml:space="preserve"> (2016)</w:t>
            </w:r>
          </w:p>
        </w:tc>
      </w:tr>
      <w:tr w:rsidR="00670C7D" w:rsidRPr="000A4D4C" w14:paraId="2D4C88B2" w14:textId="77777777" w:rsidTr="00BC148D">
        <w:trPr>
          <w:trHeight w:val="1035"/>
        </w:trPr>
        <w:tc>
          <w:tcPr>
            <w:tcW w:w="0" w:type="auto"/>
            <w:tcBorders>
              <w:top w:val="nil"/>
              <w:left w:val="nil"/>
              <w:bottom w:val="nil"/>
              <w:right w:val="nil"/>
            </w:tcBorders>
            <w:tcMar>
              <w:top w:w="100" w:type="dxa"/>
              <w:left w:w="100" w:type="dxa"/>
              <w:bottom w:w="100" w:type="dxa"/>
              <w:right w:w="100" w:type="dxa"/>
            </w:tcMar>
          </w:tcPr>
          <w:p w14:paraId="3CFE39A3" w14:textId="19B8F1D5" w:rsidR="00670C7D" w:rsidRPr="000A4D4C" w:rsidRDefault="00670C7D" w:rsidP="00670C7D">
            <w:pPr>
              <w:pStyle w:val="Normal1"/>
              <w:widowControl w:val="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lastRenderedPageBreak/>
              <w:t xml:space="preserve">Waterthyme </w:t>
            </w:r>
            <w:r w:rsidRPr="000A4D4C">
              <w:rPr>
                <w:rFonts w:ascii="Times New Roman" w:eastAsia="Times New Roman" w:hAnsi="Times New Roman" w:cs="Times New Roman"/>
                <w:i/>
                <w:color w:val="auto"/>
                <w:sz w:val="20"/>
                <w:szCs w:val="20"/>
              </w:rPr>
              <w:t>Hydrilla verticillata</w:t>
            </w:r>
          </w:p>
        </w:tc>
        <w:tc>
          <w:tcPr>
            <w:tcW w:w="1274" w:type="dxa"/>
            <w:tcBorders>
              <w:top w:val="nil"/>
              <w:left w:val="nil"/>
              <w:bottom w:val="nil"/>
              <w:right w:val="nil"/>
            </w:tcBorders>
            <w:tcMar>
              <w:top w:w="100" w:type="dxa"/>
              <w:left w:w="100" w:type="dxa"/>
              <w:bottom w:w="100" w:type="dxa"/>
              <w:right w:w="100" w:type="dxa"/>
            </w:tcMar>
          </w:tcPr>
          <w:p w14:paraId="7FF5FFB9" w14:textId="5D296F41" w:rsidR="00670C7D" w:rsidRPr="000A4D4C" w:rsidRDefault="00670C7D" w:rsidP="00670C7D">
            <w:pPr>
              <w:pStyle w:val="Normal10"/>
              <w:widowControl w:val="0"/>
              <w:spacing w:line="240" w:lineRule="auto"/>
              <w:ind w:left="56"/>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0.6 – 1 L</w:t>
            </w:r>
          </w:p>
        </w:tc>
        <w:tc>
          <w:tcPr>
            <w:tcW w:w="1467" w:type="dxa"/>
            <w:tcBorders>
              <w:top w:val="nil"/>
              <w:left w:val="nil"/>
              <w:bottom w:val="nil"/>
              <w:right w:val="nil"/>
            </w:tcBorders>
            <w:tcMar>
              <w:top w:w="100" w:type="dxa"/>
              <w:left w:w="100" w:type="dxa"/>
              <w:bottom w:w="100" w:type="dxa"/>
              <w:right w:w="100" w:type="dxa"/>
            </w:tcMar>
          </w:tcPr>
          <w:p w14:paraId="33386D21" w14:textId="77777777" w:rsidR="00670C7D" w:rsidRPr="000A4D4C" w:rsidRDefault="00670C7D" w:rsidP="00670C7D">
            <w:pPr>
              <w:pStyle w:val="Normal10"/>
              <w:widowControl w:val="0"/>
              <w:spacing w:line="240" w:lineRule="auto"/>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Filtration</w:t>
            </w:r>
          </w:p>
          <w:p w14:paraId="6C84B012" w14:textId="77777777" w:rsidR="00670C7D" w:rsidRPr="000A4D4C" w:rsidRDefault="00670C7D" w:rsidP="00670C7D">
            <w:pPr>
              <w:pStyle w:val="Normal10"/>
              <w:widowControl w:val="0"/>
              <w:spacing w:line="240" w:lineRule="auto"/>
              <w:ind w:left="58"/>
              <w:rPr>
                <w:rFonts w:ascii="Times New Roman" w:eastAsia="Times New Roman" w:hAnsi="Times New Roman" w:cs="Times New Roman"/>
                <w:color w:val="auto"/>
                <w:sz w:val="20"/>
                <w:szCs w:val="20"/>
                <w:lang w:val="en-GB"/>
              </w:rPr>
            </w:pPr>
            <w:r w:rsidRPr="000A4D4C">
              <w:rPr>
                <w:rFonts w:ascii="Times New Roman" w:eastAsia="Times New Roman" w:hAnsi="Times New Roman" w:cs="Times New Roman"/>
                <w:color w:val="auto"/>
                <w:sz w:val="20"/>
                <w:szCs w:val="20"/>
                <w:lang w:val="en-GB"/>
              </w:rPr>
              <w:t xml:space="preserve">~0.7 </w:t>
            </w:r>
            <w:proofErr w:type="spellStart"/>
            <w:r w:rsidRPr="000A4D4C">
              <w:rPr>
                <w:rFonts w:ascii="Times New Roman" w:eastAsia="Times New Roman" w:hAnsi="Times New Roman" w:cs="Times New Roman"/>
                <w:color w:val="auto"/>
                <w:sz w:val="20"/>
                <w:szCs w:val="20"/>
                <w:lang w:val="en-GB"/>
              </w:rPr>
              <w:t>μm</w:t>
            </w:r>
            <w:proofErr w:type="spellEnd"/>
          </w:p>
          <w:p w14:paraId="1B60506C" w14:textId="70063122" w:rsidR="00670C7D" w:rsidRPr="000A4D4C" w:rsidRDefault="00670C7D" w:rsidP="00670C7D">
            <w:pPr>
              <w:pStyle w:val="Normal10"/>
              <w:widowControl w:val="0"/>
              <w:spacing w:line="240" w:lineRule="auto"/>
              <w:ind w:left="58"/>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lang w:val="en-GB"/>
              </w:rPr>
              <w:t xml:space="preserve">GF </w:t>
            </w:r>
            <w:r w:rsidRPr="000A4D4C">
              <w:rPr>
                <w:rFonts w:ascii="Times New Roman" w:eastAsia="Times New Roman" w:hAnsi="Times New Roman" w:cs="Times New Roman"/>
                <w:color w:val="auto"/>
                <w:sz w:val="20"/>
                <w:szCs w:val="20"/>
              </w:rPr>
              <w:t>filters</w:t>
            </w:r>
          </w:p>
        </w:tc>
        <w:tc>
          <w:tcPr>
            <w:tcW w:w="1305" w:type="dxa"/>
            <w:tcBorders>
              <w:top w:val="nil"/>
              <w:left w:val="nil"/>
              <w:bottom w:val="nil"/>
              <w:right w:val="nil"/>
            </w:tcBorders>
            <w:tcMar>
              <w:top w:w="100" w:type="dxa"/>
              <w:left w:w="100" w:type="dxa"/>
              <w:bottom w:w="100" w:type="dxa"/>
              <w:right w:w="100" w:type="dxa"/>
            </w:tcMar>
          </w:tcPr>
          <w:p w14:paraId="18B45A19" w14:textId="77777777" w:rsidR="00670C7D" w:rsidRPr="000A4D4C" w:rsidRDefault="00670C7D" w:rsidP="00670C7D">
            <w:pPr>
              <w:pStyle w:val="Normal10"/>
              <w:widowControl w:val="0"/>
              <w:spacing w:line="240" w:lineRule="auto"/>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-20 </w:t>
            </w:r>
            <w:r w:rsidRPr="000A4D4C">
              <w:rPr>
                <w:rFonts w:ascii="Times New Roman" w:hAnsi="Times New Roman" w:cs="Times New Roman"/>
                <w:color w:val="auto"/>
                <w:sz w:val="20"/>
                <w:szCs w:val="20"/>
              </w:rPr>
              <w:t>°C</w:t>
            </w:r>
            <w:r w:rsidRPr="000A4D4C">
              <w:rPr>
                <w:rFonts w:ascii="Times New Roman" w:eastAsia="Times New Roman" w:hAnsi="Times New Roman" w:cs="Times New Roman"/>
                <w:color w:val="auto"/>
                <w:sz w:val="20"/>
                <w:szCs w:val="20"/>
              </w:rPr>
              <w:t xml:space="preserve"> </w:t>
            </w:r>
          </w:p>
          <w:p w14:paraId="58FA0E95"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p>
        </w:tc>
        <w:tc>
          <w:tcPr>
            <w:tcW w:w="1780" w:type="dxa"/>
            <w:tcBorders>
              <w:top w:val="nil"/>
              <w:left w:val="nil"/>
              <w:bottom w:val="nil"/>
              <w:right w:val="nil"/>
            </w:tcBorders>
            <w:tcMar>
              <w:top w:w="100" w:type="dxa"/>
              <w:left w:w="100" w:type="dxa"/>
              <w:bottom w:w="100" w:type="dxa"/>
              <w:right w:w="100" w:type="dxa"/>
            </w:tcMar>
          </w:tcPr>
          <w:p w14:paraId="0C0E51AF" w14:textId="17756130"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Qiagen</w:t>
            </w:r>
            <w:r w:rsidRPr="000A4D4C">
              <w:rPr>
                <w:rFonts w:ascii="Times New Roman" w:eastAsia="Times New Roman" w:hAnsi="Times New Roman" w:cs="Times New Roman"/>
                <w:color w:val="auto"/>
                <w:sz w:val="20"/>
                <w:szCs w:val="20"/>
                <w:vertAlign w:val="superscript"/>
              </w:rPr>
              <w:t>®</w:t>
            </w:r>
            <w:r w:rsidRPr="000A4D4C">
              <w:rPr>
                <w:rFonts w:ascii="Times New Roman" w:eastAsia="Times New Roman" w:hAnsi="Times New Roman" w:cs="Times New Roman"/>
                <w:color w:val="auto"/>
                <w:sz w:val="20"/>
                <w:szCs w:val="20"/>
              </w:rPr>
              <w:t xml:space="preserve"> </w:t>
            </w:r>
            <w:r w:rsidRPr="000A4D4C">
              <w:rPr>
                <w:rFonts w:ascii="Times New Roman" w:eastAsia="Times New Roman" w:hAnsi="Times New Roman" w:cs="Times New Roman"/>
                <w:color w:val="auto"/>
                <w:sz w:val="20"/>
                <w:szCs w:val="20"/>
                <w:highlight w:val="white"/>
              </w:rPr>
              <w:t>DNeasy Blood and Tissue Kit</w:t>
            </w:r>
          </w:p>
        </w:tc>
        <w:tc>
          <w:tcPr>
            <w:tcW w:w="1633" w:type="dxa"/>
            <w:tcBorders>
              <w:top w:val="nil"/>
              <w:left w:val="nil"/>
              <w:bottom w:val="nil"/>
              <w:right w:val="nil"/>
            </w:tcBorders>
            <w:tcMar>
              <w:top w:w="100" w:type="dxa"/>
              <w:left w:w="100" w:type="dxa"/>
              <w:bottom w:w="100" w:type="dxa"/>
              <w:right w:w="100" w:type="dxa"/>
            </w:tcMar>
          </w:tcPr>
          <w:p w14:paraId="70C3E014" w14:textId="3030AF2E"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TaqMan qPCR</w:t>
            </w:r>
          </w:p>
          <w:p w14:paraId="784D98DB" w14:textId="53EDFF58"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3 replicates</w:t>
            </w:r>
          </w:p>
          <w:p w14:paraId="1C605B1A" w14:textId="362465F4"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p>
        </w:tc>
        <w:tc>
          <w:tcPr>
            <w:tcW w:w="1344" w:type="dxa"/>
            <w:tcBorders>
              <w:top w:val="nil"/>
              <w:left w:val="nil"/>
              <w:bottom w:val="nil"/>
              <w:right w:val="nil"/>
            </w:tcBorders>
            <w:tcMar>
              <w:top w:w="100" w:type="dxa"/>
              <w:left w:w="100" w:type="dxa"/>
              <w:bottom w:w="100" w:type="dxa"/>
              <w:right w:w="100" w:type="dxa"/>
            </w:tcMar>
          </w:tcPr>
          <w:p w14:paraId="3793B496" w14:textId="6E50CA5A" w:rsidR="00670C7D" w:rsidRPr="000A4D4C" w:rsidRDefault="00670C7D" w:rsidP="00670C7D">
            <w:pPr>
              <w:pStyle w:val="Normal1"/>
              <w:widowControl w:val="0"/>
              <w:ind w:left="100"/>
              <w:rPr>
                <w:rFonts w:ascii="Times New Roman" w:eastAsia="Times New Roman" w:hAnsi="Times New Roman" w:cs="Times New Roman"/>
                <w:i/>
                <w:color w:val="auto"/>
                <w:sz w:val="20"/>
                <w:szCs w:val="20"/>
              </w:rPr>
            </w:pPr>
            <w:r w:rsidRPr="000A4D4C">
              <w:rPr>
                <w:rFonts w:ascii="Times New Roman" w:eastAsia="Times New Roman" w:hAnsi="Times New Roman" w:cs="Times New Roman"/>
                <w:i/>
                <w:color w:val="auto"/>
                <w:sz w:val="20"/>
                <w:szCs w:val="20"/>
              </w:rPr>
              <w:t>matK</w:t>
            </w:r>
          </w:p>
        </w:tc>
        <w:tc>
          <w:tcPr>
            <w:tcW w:w="1578" w:type="dxa"/>
            <w:tcBorders>
              <w:top w:val="nil"/>
              <w:left w:val="nil"/>
              <w:bottom w:val="nil"/>
              <w:right w:val="nil"/>
            </w:tcBorders>
            <w:tcMar>
              <w:top w:w="100" w:type="dxa"/>
              <w:left w:w="100" w:type="dxa"/>
              <w:bottom w:w="100" w:type="dxa"/>
              <w:right w:w="100" w:type="dxa"/>
            </w:tcMar>
          </w:tcPr>
          <w:p w14:paraId="3883A48D" w14:textId="589F6C4D"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proofErr w:type="spellStart"/>
            <w:r w:rsidRPr="000A4D4C">
              <w:rPr>
                <w:rFonts w:ascii="Times New Roman" w:eastAsia="Times New Roman" w:hAnsi="Times New Roman" w:cs="Times New Roman"/>
                <w:color w:val="auto"/>
                <w:sz w:val="20"/>
                <w:szCs w:val="20"/>
                <w:lang w:val="en-GB"/>
              </w:rPr>
              <w:t>Matsuhashi</w:t>
            </w:r>
            <w:proofErr w:type="spellEnd"/>
            <w:r w:rsidRPr="000A4D4C">
              <w:rPr>
                <w:rFonts w:ascii="Times New Roman" w:eastAsia="Times New Roman" w:hAnsi="Times New Roman" w:cs="Times New Roman"/>
                <w:color w:val="auto"/>
                <w:sz w:val="20"/>
                <w:szCs w:val="20"/>
                <w:lang w:val="en-GB"/>
              </w:rPr>
              <w:t xml:space="preserve"> </w:t>
            </w:r>
            <w:r w:rsidRPr="000A4D4C">
              <w:rPr>
                <w:rFonts w:ascii="Times New Roman" w:eastAsia="Times New Roman" w:hAnsi="Times New Roman" w:cs="Times New Roman"/>
                <w:iCs/>
                <w:color w:val="auto"/>
                <w:sz w:val="20"/>
                <w:szCs w:val="20"/>
              </w:rPr>
              <w:t>et al.</w:t>
            </w:r>
            <w:r w:rsidRPr="000A4D4C">
              <w:rPr>
                <w:rFonts w:ascii="Times New Roman" w:eastAsia="Times New Roman" w:hAnsi="Times New Roman" w:cs="Times New Roman"/>
                <w:i/>
                <w:color w:val="auto"/>
                <w:sz w:val="20"/>
                <w:szCs w:val="20"/>
                <w:lang w:val="en-GB"/>
              </w:rPr>
              <w:t xml:space="preserve"> </w:t>
            </w:r>
            <w:r w:rsidRPr="000A4D4C">
              <w:rPr>
                <w:rFonts w:ascii="Times New Roman" w:eastAsia="Times New Roman" w:hAnsi="Times New Roman" w:cs="Times New Roman"/>
                <w:color w:val="auto"/>
                <w:sz w:val="20"/>
                <w:szCs w:val="20"/>
                <w:lang w:val="en-GB"/>
              </w:rPr>
              <w:t>(2016)</w:t>
            </w:r>
          </w:p>
        </w:tc>
      </w:tr>
      <w:tr w:rsidR="00670C7D" w:rsidRPr="000A4D4C" w14:paraId="59A4461B" w14:textId="77777777" w:rsidTr="00BC148D">
        <w:trPr>
          <w:trHeight w:val="1066"/>
        </w:trPr>
        <w:tc>
          <w:tcPr>
            <w:tcW w:w="0" w:type="auto"/>
            <w:tcBorders>
              <w:top w:val="nil"/>
              <w:left w:val="nil"/>
              <w:bottom w:val="nil"/>
              <w:right w:val="nil"/>
            </w:tcBorders>
            <w:tcMar>
              <w:top w:w="100" w:type="dxa"/>
              <w:left w:w="100" w:type="dxa"/>
              <w:bottom w:w="100" w:type="dxa"/>
              <w:right w:w="100" w:type="dxa"/>
            </w:tcMar>
          </w:tcPr>
          <w:p w14:paraId="42AEF4E3" w14:textId="6E532834" w:rsidR="00670C7D" w:rsidRPr="000A4D4C" w:rsidRDefault="00670C7D" w:rsidP="00670C7D">
            <w:pPr>
              <w:pStyle w:val="Normal1"/>
              <w:widowControl w:val="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Eurasian watermilfoil </w:t>
            </w:r>
            <w:r w:rsidRPr="000A4D4C">
              <w:rPr>
                <w:rFonts w:ascii="Times New Roman" w:eastAsia="Times New Roman" w:hAnsi="Times New Roman" w:cs="Times New Roman"/>
                <w:i/>
                <w:color w:val="auto"/>
                <w:sz w:val="20"/>
                <w:szCs w:val="20"/>
                <w:highlight w:val="white"/>
              </w:rPr>
              <w:t>Myriophyllum spicatum</w:t>
            </w:r>
          </w:p>
        </w:tc>
        <w:tc>
          <w:tcPr>
            <w:tcW w:w="1274" w:type="dxa"/>
            <w:tcBorders>
              <w:top w:val="nil"/>
              <w:left w:val="nil"/>
              <w:bottom w:val="nil"/>
              <w:right w:val="nil"/>
            </w:tcBorders>
            <w:tcMar>
              <w:top w:w="100" w:type="dxa"/>
              <w:left w:w="100" w:type="dxa"/>
              <w:bottom w:w="100" w:type="dxa"/>
              <w:right w:w="100" w:type="dxa"/>
            </w:tcMar>
          </w:tcPr>
          <w:p w14:paraId="4CF56E39"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1 L</w:t>
            </w:r>
          </w:p>
        </w:tc>
        <w:tc>
          <w:tcPr>
            <w:tcW w:w="1467" w:type="dxa"/>
            <w:tcBorders>
              <w:top w:val="nil"/>
              <w:left w:val="nil"/>
              <w:bottom w:val="nil"/>
              <w:right w:val="nil"/>
            </w:tcBorders>
            <w:tcMar>
              <w:top w:w="100" w:type="dxa"/>
              <w:left w:w="100" w:type="dxa"/>
              <w:bottom w:w="100" w:type="dxa"/>
              <w:right w:w="100" w:type="dxa"/>
            </w:tcMar>
          </w:tcPr>
          <w:p w14:paraId="2F3EB4A6"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Filtration</w:t>
            </w:r>
          </w:p>
          <w:p w14:paraId="45197E7F"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0.45 μm</w:t>
            </w:r>
          </w:p>
          <w:p w14:paraId="5046976B" w14:textId="3E7FBA43"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PVDF filters</w:t>
            </w:r>
          </w:p>
        </w:tc>
        <w:tc>
          <w:tcPr>
            <w:tcW w:w="1305" w:type="dxa"/>
            <w:tcBorders>
              <w:top w:val="nil"/>
              <w:left w:val="nil"/>
              <w:bottom w:val="nil"/>
              <w:right w:val="nil"/>
            </w:tcBorders>
            <w:tcMar>
              <w:top w:w="100" w:type="dxa"/>
              <w:left w:w="100" w:type="dxa"/>
              <w:bottom w:w="100" w:type="dxa"/>
              <w:right w:w="100" w:type="dxa"/>
            </w:tcMar>
          </w:tcPr>
          <w:p w14:paraId="3F2BC0DC" w14:textId="11C83385"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-20 </w:t>
            </w:r>
            <w:r w:rsidRPr="000A4D4C">
              <w:rPr>
                <w:rFonts w:ascii="Times New Roman" w:eastAsia="Times New Roman" w:hAnsi="Times New Roman" w:cs="Times New Roman"/>
                <w:color w:val="auto"/>
                <w:sz w:val="20"/>
                <w:szCs w:val="20"/>
                <w:vertAlign w:val="superscript"/>
              </w:rPr>
              <w:t>o</w:t>
            </w:r>
            <w:r w:rsidRPr="000A4D4C">
              <w:rPr>
                <w:rFonts w:ascii="Times New Roman" w:eastAsia="Times New Roman" w:hAnsi="Times New Roman" w:cs="Times New Roman"/>
                <w:color w:val="auto"/>
                <w:sz w:val="20"/>
                <w:szCs w:val="20"/>
              </w:rPr>
              <w:t>C in absolute ethanol</w:t>
            </w:r>
          </w:p>
        </w:tc>
        <w:tc>
          <w:tcPr>
            <w:tcW w:w="1780" w:type="dxa"/>
            <w:tcBorders>
              <w:top w:val="nil"/>
              <w:left w:val="nil"/>
              <w:bottom w:val="nil"/>
              <w:right w:val="nil"/>
            </w:tcBorders>
            <w:tcMar>
              <w:top w:w="100" w:type="dxa"/>
              <w:left w:w="100" w:type="dxa"/>
              <w:bottom w:w="100" w:type="dxa"/>
              <w:right w:w="100" w:type="dxa"/>
            </w:tcMar>
          </w:tcPr>
          <w:p w14:paraId="0C927B5C" w14:textId="170A8AEA" w:rsidR="00670C7D" w:rsidRPr="000A4D4C" w:rsidRDefault="00670C7D" w:rsidP="00670C7D">
            <w:pPr>
              <w:pStyle w:val="Normal1"/>
              <w:widowControl w:val="0"/>
              <w:ind w:left="100"/>
              <w:rPr>
                <w:rFonts w:ascii="Times New Roman" w:eastAsia="Times New Roman" w:hAnsi="Times New Roman" w:cs="Times New Roman"/>
                <w:color w:val="auto"/>
                <w:sz w:val="20"/>
                <w:szCs w:val="20"/>
                <w:highlight w:val="white"/>
              </w:rPr>
            </w:pPr>
            <w:r w:rsidRPr="000A4D4C">
              <w:rPr>
                <w:rFonts w:ascii="Times New Roman" w:eastAsia="Times New Roman" w:hAnsi="Times New Roman" w:cs="Times New Roman"/>
                <w:color w:val="auto"/>
                <w:sz w:val="20"/>
                <w:szCs w:val="20"/>
              </w:rPr>
              <w:t>Qiagen</w:t>
            </w:r>
            <w:r w:rsidRPr="000A4D4C">
              <w:rPr>
                <w:rFonts w:ascii="Times New Roman" w:eastAsia="Times New Roman" w:hAnsi="Times New Roman" w:cs="Times New Roman"/>
                <w:color w:val="auto"/>
                <w:sz w:val="20"/>
                <w:szCs w:val="20"/>
                <w:vertAlign w:val="superscript"/>
              </w:rPr>
              <w:t>®</w:t>
            </w:r>
            <w:r w:rsidRPr="000A4D4C">
              <w:rPr>
                <w:rFonts w:ascii="Times New Roman" w:eastAsia="Times New Roman" w:hAnsi="Times New Roman" w:cs="Times New Roman"/>
                <w:color w:val="auto"/>
                <w:sz w:val="20"/>
                <w:szCs w:val="20"/>
              </w:rPr>
              <w:t xml:space="preserve"> </w:t>
            </w:r>
            <w:r w:rsidRPr="000A4D4C">
              <w:rPr>
                <w:rFonts w:ascii="Times New Roman" w:eastAsia="Times New Roman" w:hAnsi="Times New Roman" w:cs="Times New Roman"/>
                <w:color w:val="auto"/>
                <w:sz w:val="20"/>
                <w:szCs w:val="20"/>
                <w:highlight w:val="white"/>
              </w:rPr>
              <w:t>Plant Mini Kit</w:t>
            </w:r>
          </w:p>
        </w:tc>
        <w:tc>
          <w:tcPr>
            <w:tcW w:w="1633" w:type="dxa"/>
            <w:tcBorders>
              <w:top w:val="nil"/>
              <w:left w:val="nil"/>
              <w:bottom w:val="nil"/>
              <w:right w:val="nil"/>
            </w:tcBorders>
            <w:tcMar>
              <w:top w:w="100" w:type="dxa"/>
              <w:left w:w="100" w:type="dxa"/>
              <w:bottom w:w="100" w:type="dxa"/>
              <w:right w:w="100" w:type="dxa"/>
            </w:tcMar>
          </w:tcPr>
          <w:p w14:paraId="6A933E2E"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PCR</w:t>
            </w:r>
          </w:p>
          <w:p w14:paraId="2DC548AC"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3 replicates</w:t>
            </w:r>
          </w:p>
        </w:tc>
        <w:tc>
          <w:tcPr>
            <w:tcW w:w="1344" w:type="dxa"/>
            <w:tcBorders>
              <w:top w:val="nil"/>
              <w:left w:val="nil"/>
              <w:bottom w:val="nil"/>
              <w:right w:val="nil"/>
            </w:tcBorders>
            <w:tcMar>
              <w:top w:w="100" w:type="dxa"/>
              <w:left w:w="100" w:type="dxa"/>
              <w:bottom w:w="100" w:type="dxa"/>
              <w:right w:w="100" w:type="dxa"/>
            </w:tcMar>
          </w:tcPr>
          <w:p w14:paraId="0481BFC9"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i/>
                <w:color w:val="auto"/>
                <w:sz w:val="20"/>
                <w:szCs w:val="20"/>
              </w:rPr>
              <w:t>ITS</w:t>
            </w:r>
          </w:p>
          <w:p w14:paraId="00A73892"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133 bp</w:t>
            </w:r>
          </w:p>
        </w:tc>
        <w:tc>
          <w:tcPr>
            <w:tcW w:w="1578" w:type="dxa"/>
            <w:tcBorders>
              <w:top w:val="nil"/>
              <w:left w:val="nil"/>
              <w:bottom w:val="nil"/>
              <w:right w:val="nil"/>
            </w:tcBorders>
            <w:tcMar>
              <w:top w:w="100" w:type="dxa"/>
              <w:left w:w="100" w:type="dxa"/>
              <w:bottom w:w="100" w:type="dxa"/>
              <w:right w:w="100" w:type="dxa"/>
            </w:tcMar>
          </w:tcPr>
          <w:p w14:paraId="2A31F582" w14:textId="1F6DF6BD" w:rsidR="00670C7D" w:rsidRPr="000A4D4C" w:rsidRDefault="00670C7D" w:rsidP="00670C7D">
            <w:pPr>
              <w:pStyle w:val="Normal1"/>
              <w:widowControl w:val="0"/>
              <w:ind w:left="100"/>
              <w:rPr>
                <w:rFonts w:ascii="Times New Roman" w:eastAsia="Times New Roman" w:hAnsi="Times New Roman" w:cs="Times New Roman"/>
                <w:i/>
                <w:color w:val="auto"/>
                <w:sz w:val="20"/>
                <w:szCs w:val="20"/>
                <w:u w:val="single"/>
              </w:rPr>
            </w:pPr>
            <w:r w:rsidRPr="000A4D4C">
              <w:rPr>
                <w:rFonts w:ascii="Times New Roman" w:eastAsia="Times New Roman" w:hAnsi="Times New Roman" w:cs="Times New Roman"/>
                <w:color w:val="auto"/>
                <w:sz w:val="20"/>
                <w:szCs w:val="20"/>
              </w:rPr>
              <w:t xml:space="preserve">Newton </w:t>
            </w:r>
            <w:r w:rsidRPr="000A4D4C">
              <w:rPr>
                <w:rFonts w:ascii="Times New Roman" w:eastAsia="Times New Roman" w:hAnsi="Times New Roman" w:cs="Times New Roman"/>
                <w:iCs/>
                <w:color w:val="auto"/>
                <w:sz w:val="20"/>
                <w:szCs w:val="20"/>
              </w:rPr>
              <w:t>et al.</w:t>
            </w:r>
            <w:r w:rsidRPr="000A4D4C">
              <w:rPr>
                <w:rFonts w:ascii="Times New Roman" w:eastAsia="Times New Roman" w:hAnsi="Times New Roman" w:cs="Times New Roman"/>
                <w:color w:val="auto"/>
                <w:sz w:val="20"/>
                <w:szCs w:val="20"/>
              </w:rPr>
              <w:t xml:space="preserve"> (2016)</w:t>
            </w:r>
          </w:p>
        </w:tc>
      </w:tr>
      <w:tr w:rsidR="00670C7D" w:rsidRPr="000A4D4C" w14:paraId="64928CE8" w14:textId="77777777" w:rsidTr="00BC148D">
        <w:trPr>
          <w:trHeight w:val="1366"/>
        </w:trPr>
        <w:tc>
          <w:tcPr>
            <w:tcW w:w="0" w:type="auto"/>
            <w:tcBorders>
              <w:top w:val="nil"/>
              <w:left w:val="nil"/>
              <w:bottom w:val="nil"/>
              <w:right w:val="nil"/>
            </w:tcBorders>
            <w:tcMar>
              <w:top w:w="100" w:type="dxa"/>
              <w:left w:w="100" w:type="dxa"/>
              <w:bottom w:w="100" w:type="dxa"/>
              <w:right w:w="100" w:type="dxa"/>
            </w:tcMar>
          </w:tcPr>
          <w:p w14:paraId="6C54441D" w14:textId="0679969D" w:rsidR="00670C7D" w:rsidRPr="000A4D4C" w:rsidRDefault="00670C7D" w:rsidP="00670C7D">
            <w:pPr>
              <w:pStyle w:val="Normal1"/>
              <w:widowControl w:val="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Amphibians</w:t>
            </w:r>
          </w:p>
          <w:p w14:paraId="0E2262E6" w14:textId="012EBFA7" w:rsidR="00670C7D" w:rsidRPr="000A4D4C" w:rsidRDefault="00670C7D" w:rsidP="00670C7D">
            <w:pPr>
              <w:pStyle w:val="Normal1"/>
              <w:widowControl w:val="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Fish</w:t>
            </w:r>
          </w:p>
        </w:tc>
        <w:tc>
          <w:tcPr>
            <w:tcW w:w="1274" w:type="dxa"/>
            <w:tcBorders>
              <w:top w:val="nil"/>
              <w:left w:val="nil"/>
              <w:bottom w:val="nil"/>
              <w:right w:val="nil"/>
            </w:tcBorders>
            <w:tcMar>
              <w:top w:w="100" w:type="dxa"/>
              <w:left w:w="100" w:type="dxa"/>
              <w:bottom w:w="100" w:type="dxa"/>
              <w:right w:w="100" w:type="dxa"/>
            </w:tcMar>
          </w:tcPr>
          <w:p w14:paraId="5838CEB2"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20 x 30 mL pooled and subsampled for 6 x 15 mL</w:t>
            </w:r>
          </w:p>
          <w:p w14:paraId="165E64E6"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 </w:t>
            </w:r>
          </w:p>
        </w:tc>
        <w:tc>
          <w:tcPr>
            <w:tcW w:w="1467" w:type="dxa"/>
            <w:tcBorders>
              <w:top w:val="nil"/>
              <w:left w:val="nil"/>
              <w:bottom w:val="nil"/>
              <w:right w:val="nil"/>
            </w:tcBorders>
            <w:tcMar>
              <w:top w:w="100" w:type="dxa"/>
              <w:left w:w="100" w:type="dxa"/>
              <w:bottom w:w="100" w:type="dxa"/>
              <w:right w:w="100" w:type="dxa"/>
            </w:tcMar>
          </w:tcPr>
          <w:p w14:paraId="3E51840D"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Ethanol precipitation</w:t>
            </w:r>
          </w:p>
        </w:tc>
        <w:tc>
          <w:tcPr>
            <w:tcW w:w="1305" w:type="dxa"/>
            <w:tcBorders>
              <w:top w:val="nil"/>
              <w:left w:val="nil"/>
              <w:bottom w:val="nil"/>
              <w:right w:val="nil"/>
            </w:tcBorders>
            <w:tcMar>
              <w:top w:w="100" w:type="dxa"/>
              <w:left w:w="100" w:type="dxa"/>
              <w:bottom w:w="100" w:type="dxa"/>
              <w:right w:w="100" w:type="dxa"/>
            </w:tcMar>
          </w:tcPr>
          <w:p w14:paraId="5843BEE9" w14:textId="22353DB8"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-20 </w:t>
            </w:r>
            <w:r w:rsidRPr="000A4D4C">
              <w:rPr>
                <w:rFonts w:ascii="Times New Roman" w:eastAsia="Times New Roman" w:hAnsi="Times New Roman" w:cs="Times New Roman"/>
                <w:color w:val="auto"/>
                <w:sz w:val="20"/>
                <w:szCs w:val="20"/>
                <w:vertAlign w:val="superscript"/>
              </w:rPr>
              <w:t>o</w:t>
            </w:r>
            <w:r w:rsidRPr="000A4D4C">
              <w:rPr>
                <w:rFonts w:ascii="Times New Roman" w:eastAsia="Times New Roman" w:hAnsi="Times New Roman" w:cs="Times New Roman"/>
                <w:color w:val="auto"/>
                <w:sz w:val="20"/>
                <w:szCs w:val="20"/>
              </w:rPr>
              <w:t>C</w:t>
            </w:r>
          </w:p>
        </w:tc>
        <w:tc>
          <w:tcPr>
            <w:tcW w:w="1780" w:type="dxa"/>
            <w:tcBorders>
              <w:top w:val="nil"/>
              <w:left w:val="nil"/>
              <w:bottom w:val="nil"/>
              <w:right w:val="nil"/>
            </w:tcBorders>
            <w:tcMar>
              <w:top w:w="100" w:type="dxa"/>
              <w:left w:w="100" w:type="dxa"/>
              <w:bottom w:w="100" w:type="dxa"/>
              <w:right w:w="100" w:type="dxa"/>
            </w:tcMar>
          </w:tcPr>
          <w:p w14:paraId="39FFE8D5" w14:textId="17C9779A" w:rsidR="00670C7D" w:rsidRPr="000A4D4C" w:rsidRDefault="00670C7D" w:rsidP="00670C7D">
            <w:pPr>
              <w:pStyle w:val="Normal1"/>
              <w:widowControl w:val="0"/>
              <w:ind w:left="100"/>
              <w:rPr>
                <w:rFonts w:ascii="Times New Roman" w:eastAsia="Times New Roman" w:hAnsi="Times New Roman" w:cs="Times New Roman"/>
                <w:color w:val="auto"/>
                <w:sz w:val="20"/>
                <w:szCs w:val="20"/>
                <w:highlight w:val="white"/>
              </w:rPr>
            </w:pPr>
            <w:r w:rsidRPr="000A4D4C">
              <w:rPr>
                <w:rFonts w:ascii="Times New Roman" w:eastAsia="Times New Roman" w:hAnsi="Times New Roman" w:cs="Times New Roman"/>
                <w:color w:val="auto"/>
                <w:sz w:val="20"/>
                <w:szCs w:val="20"/>
              </w:rPr>
              <w:t>Qiagen</w:t>
            </w:r>
            <w:r w:rsidRPr="000A4D4C">
              <w:rPr>
                <w:rFonts w:ascii="Times New Roman" w:eastAsia="Times New Roman" w:hAnsi="Times New Roman" w:cs="Times New Roman"/>
                <w:color w:val="auto"/>
                <w:sz w:val="20"/>
                <w:szCs w:val="20"/>
                <w:vertAlign w:val="superscript"/>
              </w:rPr>
              <w:t>®</w:t>
            </w:r>
            <w:r w:rsidRPr="000A4D4C">
              <w:rPr>
                <w:rFonts w:ascii="Times New Roman" w:eastAsia="Times New Roman" w:hAnsi="Times New Roman" w:cs="Times New Roman"/>
                <w:color w:val="auto"/>
                <w:sz w:val="20"/>
                <w:szCs w:val="20"/>
              </w:rPr>
              <w:t xml:space="preserve"> </w:t>
            </w:r>
            <w:r w:rsidRPr="000A4D4C">
              <w:rPr>
                <w:rFonts w:ascii="Times New Roman" w:eastAsia="Times New Roman" w:hAnsi="Times New Roman" w:cs="Times New Roman"/>
                <w:color w:val="auto"/>
                <w:sz w:val="20"/>
                <w:szCs w:val="20"/>
                <w:highlight w:val="white"/>
              </w:rPr>
              <w:t>DNeasy Blood and Tissue Kit</w:t>
            </w:r>
          </w:p>
        </w:tc>
        <w:tc>
          <w:tcPr>
            <w:tcW w:w="1633" w:type="dxa"/>
            <w:tcBorders>
              <w:top w:val="nil"/>
              <w:left w:val="nil"/>
              <w:bottom w:val="nil"/>
              <w:right w:val="nil"/>
            </w:tcBorders>
            <w:tcMar>
              <w:top w:w="100" w:type="dxa"/>
              <w:left w:w="100" w:type="dxa"/>
              <w:bottom w:w="100" w:type="dxa"/>
              <w:right w:w="100" w:type="dxa"/>
            </w:tcMar>
          </w:tcPr>
          <w:p w14:paraId="2993F458"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Metabarcoding (PCR and Illumina MiSeq)</w:t>
            </w:r>
          </w:p>
          <w:p w14:paraId="2C1199F4"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12 replicates</w:t>
            </w:r>
          </w:p>
        </w:tc>
        <w:tc>
          <w:tcPr>
            <w:tcW w:w="1344" w:type="dxa"/>
            <w:tcBorders>
              <w:top w:val="nil"/>
              <w:left w:val="nil"/>
              <w:bottom w:val="nil"/>
              <w:right w:val="nil"/>
            </w:tcBorders>
            <w:tcMar>
              <w:top w:w="100" w:type="dxa"/>
              <w:left w:w="100" w:type="dxa"/>
              <w:bottom w:w="100" w:type="dxa"/>
              <w:right w:w="100" w:type="dxa"/>
            </w:tcMar>
          </w:tcPr>
          <w:p w14:paraId="3A4BF225"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12S rRNA</w:t>
            </w:r>
          </w:p>
          <w:p w14:paraId="0E953A61"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&lt; 100 bp</w:t>
            </w:r>
          </w:p>
        </w:tc>
        <w:tc>
          <w:tcPr>
            <w:tcW w:w="1578" w:type="dxa"/>
            <w:tcBorders>
              <w:top w:val="nil"/>
              <w:left w:val="nil"/>
              <w:bottom w:val="nil"/>
              <w:right w:val="nil"/>
            </w:tcBorders>
            <w:tcMar>
              <w:top w:w="100" w:type="dxa"/>
              <w:left w:w="100" w:type="dxa"/>
              <w:bottom w:w="100" w:type="dxa"/>
              <w:right w:w="100" w:type="dxa"/>
            </w:tcMar>
          </w:tcPr>
          <w:p w14:paraId="0DED52EA" w14:textId="1CDE83AB" w:rsidR="00670C7D" w:rsidRPr="000A4D4C" w:rsidRDefault="00670C7D" w:rsidP="00670C7D">
            <w:pPr>
              <w:pStyle w:val="Normal1"/>
              <w:widowControl w:val="0"/>
              <w:ind w:left="100"/>
              <w:rPr>
                <w:rFonts w:ascii="Times New Roman" w:eastAsia="Times New Roman" w:hAnsi="Times New Roman" w:cs="Times New Roman"/>
                <w:i/>
                <w:color w:val="auto"/>
                <w:sz w:val="20"/>
                <w:szCs w:val="20"/>
                <w:u w:val="single"/>
              </w:rPr>
            </w:pPr>
            <w:r w:rsidRPr="000A4D4C">
              <w:rPr>
                <w:rFonts w:ascii="Times New Roman" w:eastAsia="Times New Roman" w:hAnsi="Times New Roman" w:cs="Times New Roman"/>
                <w:color w:val="auto"/>
                <w:sz w:val="20"/>
                <w:szCs w:val="20"/>
              </w:rPr>
              <w:t xml:space="preserve">Valentini </w:t>
            </w:r>
            <w:r w:rsidRPr="000A4D4C">
              <w:rPr>
                <w:rFonts w:ascii="Times New Roman" w:eastAsia="Times New Roman" w:hAnsi="Times New Roman" w:cs="Times New Roman"/>
                <w:iCs/>
                <w:color w:val="auto"/>
                <w:sz w:val="20"/>
                <w:szCs w:val="20"/>
              </w:rPr>
              <w:t>et al.</w:t>
            </w:r>
            <w:r w:rsidRPr="000A4D4C">
              <w:rPr>
                <w:rFonts w:ascii="Times New Roman" w:eastAsia="Times New Roman" w:hAnsi="Times New Roman" w:cs="Times New Roman"/>
                <w:color w:val="auto"/>
                <w:sz w:val="20"/>
                <w:szCs w:val="20"/>
              </w:rPr>
              <w:t xml:space="preserve"> (2016)</w:t>
            </w:r>
          </w:p>
        </w:tc>
      </w:tr>
      <w:tr w:rsidR="00670C7D" w:rsidRPr="000A4D4C" w14:paraId="4265F2B5" w14:textId="77777777" w:rsidTr="00BC148D">
        <w:trPr>
          <w:trHeight w:val="1920"/>
        </w:trPr>
        <w:tc>
          <w:tcPr>
            <w:tcW w:w="0" w:type="auto"/>
            <w:tcBorders>
              <w:top w:val="nil"/>
              <w:left w:val="nil"/>
              <w:bottom w:val="nil"/>
              <w:right w:val="nil"/>
            </w:tcBorders>
            <w:tcMar>
              <w:top w:w="100" w:type="dxa"/>
              <w:left w:w="100" w:type="dxa"/>
              <w:bottom w:w="100" w:type="dxa"/>
              <w:right w:w="100" w:type="dxa"/>
            </w:tcMar>
          </w:tcPr>
          <w:p w14:paraId="36ABC605" w14:textId="613F8C06" w:rsidR="00670C7D" w:rsidRPr="000A4D4C" w:rsidRDefault="00670C7D" w:rsidP="00670C7D">
            <w:pPr>
              <w:pStyle w:val="Normal1"/>
              <w:widowControl w:val="0"/>
              <w:rPr>
                <w:rFonts w:ascii="Times New Roman" w:eastAsia="Times New Roman" w:hAnsi="Times New Roman" w:cs="Times New Roman"/>
                <w:i/>
                <w:color w:val="auto"/>
                <w:sz w:val="20"/>
                <w:szCs w:val="20"/>
              </w:rPr>
            </w:pPr>
            <w:r w:rsidRPr="000A4D4C">
              <w:rPr>
                <w:rFonts w:ascii="Times New Roman" w:eastAsia="Times New Roman" w:hAnsi="Times New Roman" w:cs="Times New Roman"/>
                <w:color w:val="auto"/>
                <w:sz w:val="20"/>
                <w:szCs w:val="20"/>
              </w:rPr>
              <w:t xml:space="preserve">Pike </w:t>
            </w:r>
            <w:r w:rsidRPr="000A4D4C">
              <w:rPr>
                <w:rFonts w:ascii="Times New Roman" w:eastAsia="Times New Roman" w:hAnsi="Times New Roman" w:cs="Times New Roman"/>
                <w:i/>
                <w:color w:val="auto"/>
                <w:sz w:val="20"/>
                <w:szCs w:val="20"/>
              </w:rPr>
              <w:t>Esox lucius</w:t>
            </w:r>
          </w:p>
          <w:p w14:paraId="65349F6F" w14:textId="2974A422" w:rsidR="00670C7D" w:rsidRPr="000A4D4C" w:rsidRDefault="00670C7D" w:rsidP="00670C7D">
            <w:pPr>
              <w:pStyle w:val="Normal1"/>
              <w:widowControl w:val="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Perch </w:t>
            </w:r>
            <w:r w:rsidRPr="000A4D4C">
              <w:rPr>
                <w:rFonts w:ascii="Times New Roman" w:eastAsia="Times New Roman" w:hAnsi="Times New Roman" w:cs="Times New Roman"/>
                <w:i/>
                <w:color w:val="auto"/>
                <w:sz w:val="20"/>
                <w:szCs w:val="20"/>
              </w:rPr>
              <w:t>Perca fluviatilis</w:t>
            </w:r>
          </w:p>
        </w:tc>
        <w:tc>
          <w:tcPr>
            <w:tcW w:w="1274" w:type="dxa"/>
            <w:tcBorders>
              <w:top w:val="nil"/>
              <w:left w:val="nil"/>
              <w:bottom w:val="nil"/>
              <w:right w:val="nil"/>
            </w:tcBorders>
            <w:tcMar>
              <w:top w:w="100" w:type="dxa"/>
              <w:left w:w="100" w:type="dxa"/>
              <w:bottom w:w="100" w:type="dxa"/>
              <w:right w:w="100" w:type="dxa"/>
            </w:tcMar>
          </w:tcPr>
          <w:p w14:paraId="2ED54888"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1 L</w:t>
            </w:r>
          </w:p>
        </w:tc>
        <w:tc>
          <w:tcPr>
            <w:tcW w:w="1467" w:type="dxa"/>
            <w:tcBorders>
              <w:top w:val="nil"/>
              <w:left w:val="nil"/>
              <w:bottom w:val="nil"/>
              <w:right w:val="nil"/>
            </w:tcBorders>
            <w:tcMar>
              <w:top w:w="100" w:type="dxa"/>
              <w:left w:w="100" w:type="dxa"/>
              <w:bottom w:w="100" w:type="dxa"/>
              <w:right w:w="100" w:type="dxa"/>
            </w:tcMar>
          </w:tcPr>
          <w:p w14:paraId="474C4FC4"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Ethanol precipitation</w:t>
            </w:r>
          </w:p>
          <w:p w14:paraId="7AC972EE"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p>
          <w:p w14:paraId="3146C7C3"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Filtration</w:t>
            </w:r>
          </w:p>
          <w:p w14:paraId="2AAFB0A5"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0.45 μm</w:t>
            </w:r>
          </w:p>
          <w:p w14:paraId="7D9170C3" w14:textId="78031E56"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CN/CA</w:t>
            </w:r>
          </w:p>
          <w:p w14:paraId="1295F793"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p>
          <w:p w14:paraId="392E2BA2"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0.2 μm</w:t>
            </w:r>
          </w:p>
          <w:p w14:paraId="4F9FEF1C" w14:textId="1E4787B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PCTE</w:t>
            </w:r>
          </w:p>
          <w:p w14:paraId="070FE142"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p>
          <w:p w14:paraId="6F158609"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0.6 μm</w:t>
            </w:r>
          </w:p>
          <w:p w14:paraId="45A4F231" w14:textId="07414C3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GF</w:t>
            </w:r>
          </w:p>
          <w:p w14:paraId="25400BA3"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p>
          <w:p w14:paraId="3C09FE94"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0.22 μm</w:t>
            </w:r>
          </w:p>
          <w:p w14:paraId="63EC26A7" w14:textId="250B42AF"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Sterivex</w:t>
            </w:r>
          </w:p>
        </w:tc>
        <w:tc>
          <w:tcPr>
            <w:tcW w:w="1305" w:type="dxa"/>
            <w:tcBorders>
              <w:top w:val="nil"/>
              <w:left w:val="nil"/>
              <w:bottom w:val="nil"/>
              <w:right w:val="nil"/>
            </w:tcBorders>
            <w:tcMar>
              <w:top w:w="100" w:type="dxa"/>
              <w:left w:w="100" w:type="dxa"/>
              <w:bottom w:w="100" w:type="dxa"/>
              <w:right w:w="100" w:type="dxa"/>
            </w:tcMar>
          </w:tcPr>
          <w:p w14:paraId="436E6714" w14:textId="6D55AAA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99% ethanol at room temperature, Longmire’s buffer at room temperature, RNAlater at room temperature, no buffer frozen at 20 °C, no buffer refrigerated at 8–10 °C.</w:t>
            </w:r>
          </w:p>
        </w:tc>
        <w:tc>
          <w:tcPr>
            <w:tcW w:w="1780" w:type="dxa"/>
            <w:tcBorders>
              <w:top w:val="nil"/>
              <w:left w:val="nil"/>
              <w:bottom w:val="nil"/>
              <w:right w:val="nil"/>
            </w:tcBorders>
            <w:tcMar>
              <w:top w:w="100" w:type="dxa"/>
              <w:left w:w="100" w:type="dxa"/>
              <w:bottom w:w="100" w:type="dxa"/>
              <w:right w:w="100" w:type="dxa"/>
            </w:tcMar>
          </w:tcPr>
          <w:p w14:paraId="7D7551F7" w14:textId="2006AAF4"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Qiagen</w:t>
            </w:r>
            <w:r w:rsidRPr="000A4D4C">
              <w:rPr>
                <w:rFonts w:ascii="Times New Roman" w:eastAsia="Times New Roman" w:hAnsi="Times New Roman" w:cs="Times New Roman"/>
                <w:color w:val="auto"/>
                <w:sz w:val="20"/>
                <w:szCs w:val="20"/>
                <w:vertAlign w:val="superscript"/>
              </w:rPr>
              <w:t>®</w:t>
            </w:r>
            <w:r w:rsidRPr="000A4D4C">
              <w:rPr>
                <w:rFonts w:ascii="Times New Roman" w:eastAsia="Times New Roman" w:hAnsi="Times New Roman" w:cs="Times New Roman"/>
                <w:color w:val="auto"/>
                <w:sz w:val="20"/>
                <w:szCs w:val="20"/>
              </w:rPr>
              <w:t xml:space="preserve"> </w:t>
            </w:r>
            <w:r w:rsidRPr="000A4D4C">
              <w:rPr>
                <w:rFonts w:ascii="Times New Roman" w:eastAsia="Times New Roman" w:hAnsi="Times New Roman" w:cs="Times New Roman"/>
                <w:color w:val="auto"/>
                <w:sz w:val="20"/>
                <w:szCs w:val="20"/>
                <w:highlight w:val="white"/>
              </w:rPr>
              <w:t>DNeasy Blood and Tissue Kit</w:t>
            </w:r>
          </w:p>
        </w:tc>
        <w:tc>
          <w:tcPr>
            <w:tcW w:w="1633" w:type="dxa"/>
            <w:tcBorders>
              <w:top w:val="nil"/>
              <w:left w:val="nil"/>
              <w:bottom w:val="nil"/>
              <w:right w:val="nil"/>
            </w:tcBorders>
            <w:tcMar>
              <w:top w:w="100" w:type="dxa"/>
              <w:left w:w="100" w:type="dxa"/>
              <w:bottom w:w="100" w:type="dxa"/>
              <w:right w:w="100" w:type="dxa"/>
            </w:tcMar>
          </w:tcPr>
          <w:p w14:paraId="18D6598F"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TaqMan qPCR</w:t>
            </w:r>
          </w:p>
          <w:p w14:paraId="72367AEB"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12 replicates</w:t>
            </w:r>
          </w:p>
        </w:tc>
        <w:tc>
          <w:tcPr>
            <w:tcW w:w="1344" w:type="dxa"/>
            <w:tcBorders>
              <w:top w:val="nil"/>
              <w:left w:val="nil"/>
              <w:bottom w:val="nil"/>
              <w:right w:val="nil"/>
            </w:tcBorders>
            <w:tcMar>
              <w:top w:w="100" w:type="dxa"/>
              <w:left w:w="100" w:type="dxa"/>
              <w:bottom w:w="100" w:type="dxa"/>
              <w:right w:w="100" w:type="dxa"/>
            </w:tcMar>
          </w:tcPr>
          <w:p w14:paraId="2F167D83" w14:textId="77777777" w:rsidR="00670C7D" w:rsidRPr="000A4D4C" w:rsidRDefault="00670C7D" w:rsidP="00670C7D">
            <w:pPr>
              <w:pStyle w:val="Normal1"/>
              <w:widowControl w:val="0"/>
              <w:ind w:left="100"/>
              <w:rPr>
                <w:rFonts w:ascii="Times New Roman" w:eastAsia="Times New Roman" w:hAnsi="Times New Roman" w:cs="Times New Roman"/>
                <w:i/>
                <w:color w:val="auto"/>
                <w:sz w:val="20"/>
                <w:szCs w:val="20"/>
              </w:rPr>
            </w:pPr>
            <w:r w:rsidRPr="000A4D4C">
              <w:rPr>
                <w:rFonts w:ascii="Times New Roman" w:eastAsia="Times New Roman" w:hAnsi="Times New Roman" w:cs="Times New Roman"/>
                <w:i/>
                <w:color w:val="auto"/>
                <w:sz w:val="20"/>
                <w:szCs w:val="20"/>
              </w:rPr>
              <w:t>cyt-b</w:t>
            </w:r>
          </w:p>
          <w:p w14:paraId="0CD9D30D"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81 bp</w:t>
            </w:r>
          </w:p>
          <w:p w14:paraId="1B823FA4"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89 bp</w:t>
            </w:r>
          </w:p>
        </w:tc>
        <w:tc>
          <w:tcPr>
            <w:tcW w:w="1578" w:type="dxa"/>
            <w:tcBorders>
              <w:top w:val="nil"/>
              <w:left w:val="nil"/>
              <w:bottom w:val="nil"/>
              <w:right w:val="nil"/>
            </w:tcBorders>
            <w:tcMar>
              <w:top w:w="100" w:type="dxa"/>
              <w:left w:w="100" w:type="dxa"/>
              <w:bottom w:w="100" w:type="dxa"/>
              <w:right w:w="100" w:type="dxa"/>
            </w:tcMar>
          </w:tcPr>
          <w:p w14:paraId="6ED0269B" w14:textId="221BBAEB"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Spens </w:t>
            </w:r>
            <w:r w:rsidRPr="000A4D4C">
              <w:rPr>
                <w:rFonts w:ascii="Times New Roman" w:eastAsia="Times New Roman" w:hAnsi="Times New Roman" w:cs="Times New Roman"/>
                <w:iCs/>
                <w:color w:val="auto"/>
                <w:sz w:val="20"/>
                <w:szCs w:val="20"/>
              </w:rPr>
              <w:t>et al.</w:t>
            </w:r>
            <w:r w:rsidRPr="000A4D4C">
              <w:rPr>
                <w:rFonts w:ascii="Times New Roman" w:eastAsia="Times New Roman" w:hAnsi="Times New Roman" w:cs="Times New Roman"/>
                <w:color w:val="auto"/>
                <w:sz w:val="20"/>
                <w:szCs w:val="20"/>
              </w:rPr>
              <w:t xml:space="preserve"> (2016)</w:t>
            </w:r>
          </w:p>
        </w:tc>
      </w:tr>
      <w:tr w:rsidR="00670C7D" w:rsidRPr="000A4D4C" w14:paraId="6F307FCA" w14:textId="77777777" w:rsidTr="00BC148D">
        <w:trPr>
          <w:trHeight w:val="1176"/>
        </w:trPr>
        <w:tc>
          <w:tcPr>
            <w:tcW w:w="0" w:type="auto"/>
            <w:tcBorders>
              <w:top w:val="nil"/>
              <w:left w:val="nil"/>
              <w:bottom w:val="nil"/>
              <w:right w:val="nil"/>
            </w:tcBorders>
            <w:tcMar>
              <w:top w:w="100" w:type="dxa"/>
              <w:left w:w="100" w:type="dxa"/>
              <w:bottom w:w="100" w:type="dxa"/>
              <w:right w:w="100" w:type="dxa"/>
            </w:tcMar>
          </w:tcPr>
          <w:p w14:paraId="5C1CE0E5" w14:textId="36F2FC83" w:rsidR="00670C7D" w:rsidRPr="000A4D4C" w:rsidRDefault="00670C7D" w:rsidP="00670C7D">
            <w:pPr>
              <w:pStyle w:val="Normal1"/>
              <w:widowControl w:val="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lastRenderedPageBreak/>
              <w:t xml:space="preserve">Mozambique tilapia </w:t>
            </w:r>
            <w:r w:rsidRPr="000A4D4C">
              <w:rPr>
                <w:rFonts w:ascii="Times New Roman" w:eastAsia="Times New Roman" w:hAnsi="Times New Roman" w:cs="Times New Roman"/>
                <w:i/>
                <w:color w:val="auto"/>
                <w:sz w:val="20"/>
                <w:szCs w:val="20"/>
              </w:rPr>
              <w:t>Oreochromis mossambicus</w:t>
            </w:r>
          </w:p>
        </w:tc>
        <w:tc>
          <w:tcPr>
            <w:tcW w:w="1274" w:type="dxa"/>
            <w:tcBorders>
              <w:top w:val="nil"/>
              <w:left w:val="nil"/>
              <w:bottom w:val="nil"/>
              <w:right w:val="nil"/>
            </w:tcBorders>
            <w:tcMar>
              <w:top w:w="100" w:type="dxa"/>
              <w:left w:w="100" w:type="dxa"/>
              <w:bottom w:w="100" w:type="dxa"/>
              <w:right w:w="100" w:type="dxa"/>
            </w:tcMar>
          </w:tcPr>
          <w:p w14:paraId="5AEC948C"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2 x 2 L</w:t>
            </w:r>
          </w:p>
        </w:tc>
        <w:tc>
          <w:tcPr>
            <w:tcW w:w="1467" w:type="dxa"/>
            <w:tcBorders>
              <w:top w:val="nil"/>
              <w:left w:val="nil"/>
              <w:bottom w:val="nil"/>
              <w:right w:val="nil"/>
            </w:tcBorders>
            <w:tcMar>
              <w:top w:w="100" w:type="dxa"/>
              <w:left w:w="100" w:type="dxa"/>
              <w:bottom w:w="100" w:type="dxa"/>
              <w:right w:w="100" w:type="dxa"/>
            </w:tcMar>
          </w:tcPr>
          <w:p w14:paraId="5156C2CB"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Filtration</w:t>
            </w:r>
          </w:p>
          <w:p w14:paraId="73735F35"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0.7 μm</w:t>
            </w:r>
          </w:p>
          <w:p w14:paraId="74192644" w14:textId="0E7D2EA6"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GF syringe filter</w:t>
            </w:r>
          </w:p>
        </w:tc>
        <w:tc>
          <w:tcPr>
            <w:tcW w:w="1305" w:type="dxa"/>
            <w:tcBorders>
              <w:top w:val="nil"/>
              <w:left w:val="nil"/>
              <w:bottom w:val="nil"/>
              <w:right w:val="nil"/>
            </w:tcBorders>
            <w:tcMar>
              <w:top w:w="100" w:type="dxa"/>
              <w:left w:w="100" w:type="dxa"/>
              <w:bottom w:w="100" w:type="dxa"/>
              <w:right w:w="100" w:type="dxa"/>
            </w:tcMar>
          </w:tcPr>
          <w:p w14:paraId="03DDFC83" w14:textId="2002CDD1"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-20 </w:t>
            </w:r>
            <w:r w:rsidRPr="000A4D4C">
              <w:rPr>
                <w:rFonts w:ascii="Times New Roman" w:eastAsia="Times New Roman" w:hAnsi="Times New Roman" w:cs="Times New Roman"/>
                <w:color w:val="auto"/>
                <w:sz w:val="20"/>
                <w:szCs w:val="20"/>
                <w:vertAlign w:val="superscript"/>
              </w:rPr>
              <w:t>o</w:t>
            </w:r>
            <w:r w:rsidRPr="000A4D4C">
              <w:rPr>
                <w:rFonts w:ascii="Times New Roman" w:eastAsia="Times New Roman" w:hAnsi="Times New Roman" w:cs="Times New Roman"/>
                <w:color w:val="auto"/>
                <w:sz w:val="20"/>
                <w:szCs w:val="20"/>
              </w:rPr>
              <w:t>C</w:t>
            </w:r>
          </w:p>
        </w:tc>
        <w:tc>
          <w:tcPr>
            <w:tcW w:w="1780" w:type="dxa"/>
            <w:tcBorders>
              <w:top w:val="nil"/>
              <w:left w:val="nil"/>
              <w:bottom w:val="nil"/>
              <w:right w:val="nil"/>
            </w:tcBorders>
            <w:tcMar>
              <w:top w:w="100" w:type="dxa"/>
              <w:left w:w="100" w:type="dxa"/>
              <w:bottom w:w="100" w:type="dxa"/>
              <w:right w:w="100" w:type="dxa"/>
            </w:tcMar>
          </w:tcPr>
          <w:p w14:paraId="762CE02A" w14:textId="3FB46FA3"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Bioline</w:t>
            </w:r>
            <w:r w:rsidRPr="000A4D4C">
              <w:rPr>
                <w:rFonts w:ascii="Times New Roman" w:eastAsia="Times New Roman" w:hAnsi="Times New Roman" w:cs="Times New Roman"/>
                <w:color w:val="auto"/>
                <w:sz w:val="20"/>
                <w:szCs w:val="20"/>
                <w:vertAlign w:val="superscript"/>
              </w:rPr>
              <w:t>®</w:t>
            </w:r>
            <w:r w:rsidRPr="000A4D4C">
              <w:rPr>
                <w:rFonts w:ascii="Times New Roman" w:eastAsia="Times New Roman" w:hAnsi="Times New Roman" w:cs="Times New Roman"/>
                <w:color w:val="auto"/>
                <w:sz w:val="20"/>
                <w:szCs w:val="20"/>
              </w:rPr>
              <w:t xml:space="preserve"> Isolate II Genomic DNA kit</w:t>
            </w:r>
          </w:p>
        </w:tc>
        <w:tc>
          <w:tcPr>
            <w:tcW w:w="1633" w:type="dxa"/>
            <w:tcBorders>
              <w:top w:val="nil"/>
              <w:left w:val="nil"/>
              <w:bottom w:val="nil"/>
              <w:right w:val="nil"/>
            </w:tcBorders>
            <w:tcMar>
              <w:top w:w="100" w:type="dxa"/>
              <w:left w:w="100" w:type="dxa"/>
              <w:bottom w:w="100" w:type="dxa"/>
              <w:right w:w="100" w:type="dxa"/>
            </w:tcMar>
          </w:tcPr>
          <w:p w14:paraId="32A09C67"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SYBR green qPCR</w:t>
            </w:r>
          </w:p>
          <w:p w14:paraId="569CD9AF"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5 replicates</w:t>
            </w:r>
          </w:p>
        </w:tc>
        <w:tc>
          <w:tcPr>
            <w:tcW w:w="1344" w:type="dxa"/>
            <w:tcBorders>
              <w:top w:val="nil"/>
              <w:left w:val="nil"/>
              <w:bottom w:val="nil"/>
              <w:right w:val="nil"/>
            </w:tcBorders>
            <w:tcMar>
              <w:top w:w="100" w:type="dxa"/>
              <w:left w:w="100" w:type="dxa"/>
              <w:bottom w:w="100" w:type="dxa"/>
              <w:right w:w="100" w:type="dxa"/>
            </w:tcMar>
          </w:tcPr>
          <w:p w14:paraId="5A57E63D"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16S rRNA</w:t>
            </w:r>
          </w:p>
          <w:p w14:paraId="79289FED"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189 bp</w:t>
            </w:r>
          </w:p>
        </w:tc>
        <w:tc>
          <w:tcPr>
            <w:tcW w:w="1578" w:type="dxa"/>
            <w:tcBorders>
              <w:top w:val="nil"/>
              <w:left w:val="nil"/>
              <w:bottom w:val="nil"/>
              <w:right w:val="nil"/>
            </w:tcBorders>
            <w:tcMar>
              <w:top w:w="100" w:type="dxa"/>
              <w:left w:w="100" w:type="dxa"/>
              <w:bottom w:w="100" w:type="dxa"/>
              <w:right w:w="100" w:type="dxa"/>
            </w:tcMar>
          </w:tcPr>
          <w:p w14:paraId="268C4B46" w14:textId="0D0208E4"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Robson </w:t>
            </w:r>
            <w:r w:rsidRPr="000A4D4C">
              <w:rPr>
                <w:rFonts w:ascii="Times New Roman" w:eastAsia="Times New Roman" w:hAnsi="Times New Roman" w:cs="Times New Roman"/>
                <w:iCs/>
                <w:color w:val="auto"/>
                <w:sz w:val="20"/>
                <w:szCs w:val="20"/>
              </w:rPr>
              <w:t>et al.</w:t>
            </w:r>
            <w:r w:rsidRPr="000A4D4C">
              <w:rPr>
                <w:rFonts w:ascii="Times New Roman" w:eastAsia="Times New Roman" w:hAnsi="Times New Roman" w:cs="Times New Roman"/>
                <w:color w:val="auto"/>
                <w:sz w:val="20"/>
                <w:szCs w:val="20"/>
              </w:rPr>
              <w:t xml:space="preserve"> (2016)</w:t>
            </w:r>
          </w:p>
        </w:tc>
      </w:tr>
      <w:tr w:rsidR="00670C7D" w:rsidRPr="000A4D4C" w14:paraId="5045DE3D" w14:textId="77777777" w:rsidTr="00DA4D34">
        <w:trPr>
          <w:trHeight w:val="1460"/>
        </w:trPr>
        <w:tc>
          <w:tcPr>
            <w:tcW w:w="0" w:type="auto"/>
            <w:tcBorders>
              <w:top w:val="nil"/>
              <w:left w:val="nil"/>
              <w:bottom w:val="nil"/>
              <w:right w:val="nil"/>
            </w:tcBorders>
            <w:tcMar>
              <w:top w:w="100" w:type="dxa"/>
              <w:left w:w="100" w:type="dxa"/>
              <w:bottom w:w="100" w:type="dxa"/>
              <w:right w:w="100" w:type="dxa"/>
            </w:tcMar>
          </w:tcPr>
          <w:p w14:paraId="23EDECF3" w14:textId="6B969AFE" w:rsidR="00670C7D" w:rsidRPr="000A4D4C" w:rsidRDefault="00670C7D" w:rsidP="00670C7D">
            <w:pPr>
              <w:pStyle w:val="Normal1"/>
              <w:widowControl w:val="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Great crested newt</w:t>
            </w:r>
          </w:p>
        </w:tc>
        <w:tc>
          <w:tcPr>
            <w:tcW w:w="1274" w:type="dxa"/>
            <w:tcBorders>
              <w:top w:val="nil"/>
              <w:left w:val="nil"/>
              <w:bottom w:val="nil"/>
              <w:right w:val="nil"/>
            </w:tcBorders>
            <w:tcMar>
              <w:top w:w="100" w:type="dxa"/>
              <w:left w:w="100" w:type="dxa"/>
              <w:bottom w:w="100" w:type="dxa"/>
              <w:right w:w="100" w:type="dxa"/>
            </w:tcMar>
          </w:tcPr>
          <w:p w14:paraId="79A7F77F"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20 x 30 mL pooled and subsampled for 6 x 15 mL</w:t>
            </w:r>
          </w:p>
        </w:tc>
        <w:tc>
          <w:tcPr>
            <w:tcW w:w="1467" w:type="dxa"/>
            <w:tcBorders>
              <w:top w:val="nil"/>
              <w:left w:val="nil"/>
              <w:bottom w:val="nil"/>
              <w:right w:val="nil"/>
            </w:tcBorders>
            <w:tcMar>
              <w:top w:w="100" w:type="dxa"/>
              <w:left w:w="100" w:type="dxa"/>
              <w:bottom w:w="100" w:type="dxa"/>
              <w:right w:w="100" w:type="dxa"/>
            </w:tcMar>
          </w:tcPr>
          <w:p w14:paraId="3BCEBF71"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Ethanol precipitation</w:t>
            </w:r>
          </w:p>
        </w:tc>
        <w:tc>
          <w:tcPr>
            <w:tcW w:w="1305" w:type="dxa"/>
            <w:tcBorders>
              <w:top w:val="nil"/>
              <w:left w:val="nil"/>
              <w:bottom w:val="nil"/>
              <w:right w:val="nil"/>
            </w:tcBorders>
            <w:tcMar>
              <w:top w:w="100" w:type="dxa"/>
              <w:left w:w="100" w:type="dxa"/>
              <w:bottom w:w="100" w:type="dxa"/>
              <w:right w:w="100" w:type="dxa"/>
            </w:tcMar>
          </w:tcPr>
          <w:p w14:paraId="7C0184BC" w14:textId="6A13DAA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-20 </w:t>
            </w:r>
            <w:r w:rsidRPr="000A4D4C">
              <w:rPr>
                <w:rFonts w:ascii="Times New Roman" w:eastAsia="Times New Roman" w:hAnsi="Times New Roman" w:cs="Times New Roman"/>
                <w:color w:val="auto"/>
                <w:sz w:val="20"/>
                <w:szCs w:val="20"/>
                <w:vertAlign w:val="superscript"/>
              </w:rPr>
              <w:t>o</w:t>
            </w:r>
            <w:r w:rsidRPr="000A4D4C">
              <w:rPr>
                <w:rFonts w:ascii="Times New Roman" w:eastAsia="Times New Roman" w:hAnsi="Times New Roman" w:cs="Times New Roman"/>
                <w:color w:val="auto"/>
                <w:sz w:val="20"/>
                <w:szCs w:val="20"/>
              </w:rPr>
              <w:t xml:space="preserve">C </w:t>
            </w:r>
          </w:p>
          <w:p w14:paraId="614E23A5"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 </w:t>
            </w:r>
          </w:p>
          <w:p w14:paraId="0DBA5AD2"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 </w:t>
            </w:r>
          </w:p>
          <w:p w14:paraId="413AD0A7"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 </w:t>
            </w:r>
          </w:p>
          <w:p w14:paraId="08637083" w14:textId="46E3656E"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p>
        </w:tc>
        <w:tc>
          <w:tcPr>
            <w:tcW w:w="1780" w:type="dxa"/>
            <w:tcBorders>
              <w:top w:val="nil"/>
              <w:left w:val="nil"/>
              <w:bottom w:val="nil"/>
              <w:right w:val="nil"/>
            </w:tcBorders>
            <w:tcMar>
              <w:top w:w="100" w:type="dxa"/>
              <w:left w:w="100" w:type="dxa"/>
              <w:bottom w:w="100" w:type="dxa"/>
              <w:right w:w="100" w:type="dxa"/>
            </w:tcMar>
          </w:tcPr>
          <w:p w14:paraId="69DFFCE5" w14:textId="6BBCECD1" w:rsidR="00670C7D" w:rsidRPr="000A4D4C" w:rsidRDefault="00670C7D" w:rsidP="00670C7D">
            <w:pPr>
              <w:pStyle w:val="Normal1"/>
              <w:widowControl w:val="0"/>
              <w:ind w:left="100"/>
              <w:rPr>
                <w:rFonts w:ascii="Times New Roman" w:eastAsia="Times New Roman" w:hAnsi="Times New Roman" w:cs="Times New Roman"/>
                <w:color w:val="auto"/>
                <w:sz w:val="20"/>
                <w:szCs w:val="20"/>
                <w:highlight w:val="white"/>
              </w:rPr>
            </w:pPr>
            <w:r w:rsidRPr="000A4D4C">
              <w:rPr>
                <w:rFonts w:ascii="Times New Roman" w:eastAsia="Times New Roman" w:hAnsi="Times New Roman" w:cs="Times New Roman"/>
                <w:color w:val="auto"/>
                <w:sz w:val="20"/>
                <w:szCs w:val="20"/>
              </w:rPr>
              <w:t>Qiagen</w:t>
            </w:r>
            <w:r w:rsidRPr="000A4D4C">
              <w:rPr>
                <w:rFonts w:ascii="Times New Roman" w:eastAsia="Times New Roman" w:hAnsi="Times New Roman" w:cs="Times New Roman"/>
                <w:color w:val="auto"/>
                <w:sz w:val="20"/>
                <w:szCs w:val="20"/>
                <w:vertAlign w:val="superscript"/>
              </w:rPr>
              <w:t>®</w:t>
            </w:r>
            <w:r w:rsidRPr="000A4D4C">
              <w:rPr>
                <w:rFonts w:ascii="Times New Roman" w:eastAsia="Times New Roman" w:hAnsi="Times New Roman" w:cs="Times New Roman"/>
                <w:color w:val="auto"/>
                <w:sz w:val="20"/>
                <w:szCs w:val="20"/>
              </w:rPr>
              <w:t xml:space="preserve"> </w:t>
            </w:r>
            <w:r w:rsidRPr="000A4D4C">
              <w:rPr>
                <w:rFonts w:ascii="Times New Roman" w:eastAsia="Times New Roman" w:hAnsi="Times New Roman" w:cs="Times New Roman"/>
                <w:color w:val="auto"/>
                <w:sz w:val="20"/>
                <w:szCs w:val="20"/>
                <w:highlight w:val="white"/>
              </w:rPr>
              <w:t>DNeasy Blood and Tissue Kit</w:t>
            </w:r>
          </w:p>
        </w:tc>
        <w:tc>
          <w:tcPr>
            <w:tcW w:w="1633" w:type="dxa"/>
            <w:tcBorders>
              <w:top w:val="nil"/>
              <w:left w:val="nil"/>
              <w:bottom w:val="nil"/>
              <w:right w:val="nil"/>
            </w:tcBorders>
            <w:tcMar>
              <w:top w:w="100" w:type="dxa"/>
              <w:left w:w="100" w:type="dxa"/>
              <w:bottom w:w="100" w:type="dxa"/>
              <w:right w:w="100" w:type="dxa"/>
            </w:tcMar>
          </w:tcPr>
          <w:p w14:paraId="50F5DCF2"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TaqMan qPCR</w:t>
            </w:r>
          </w:p>
          <w:p w14:paraId="0329FE25"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8 replicates</w:t>
            </w:r>
          </w:p>
        </w:tc>
        <w:tc>
          <w:tcPr>
            <w:tcW w:w="1344" w:type="dxa"/>
            <w:tcBorders>
              <w:top w:val="nil"/>
              <w:left w:val="nil"/>
              <w:bottom w:val="nil"/>
              <w:right w:val="nil"/>
            </w:tcBorders>
            <w:tcMar>
              <w:top w:w="100" w:type="dxa"/>
              <w:left w:w="100" w:type="dxa"/>
              <w:bottom w:w="100" w:type="dxa"/>
              <w:right w:w="100" w:type="dxa"/>
            </w:tcMar>
          </w:tcPr>
          <w:p w14:paraId="7D0776D4" w14:textId="6540C613" w:rsidR="00670C7D" w:rsidRPr="000A4D4C" w:rsidRDefault="00FB28E4" w:rsidP="00670C7D">
            <w:pPr>
              <w:pStyle w:val="Normal1"/>
              <w:widowControl w:val="0"/>
              <w:ind w:left="100"/>
              <w:rPr>
                <w:rFonts w:ascii="Times New Roman" w:eastAsia="Times New Roman" w:hAnsi="Times New Roman" w:cs="Times New Roman"/>
                <w:i/>
                <w:color w:val="auto"/>
                <w:sz w:val="20"/>
                <w:szCs w:val="20"/>
              </w:rPr>
            </w:pPr>
            <w:r>
              <w:rPr>
                <w:rFonts w:ascii="Times New Roman" w:eastAsia="Times New Roman" w:hAnsi="Times New Roman" w:cs="Times New Roman"/>
                <w:i/>
                <w:color w:val="auto"/>
                <w:sz w:val="20"/>
                <w:szCs w:val="20"/>
              </w:rPr>
              <w:t>c</w:t>
            </w:r>
            <w:r w:rsidR="00670C7D" w:rsidRPr="000A4D4C">
              <w:rPr>
                <w:rFonts w:ascii="Times New Roman" w:eastAsia="Times New Roman" w:hAnsi="Times New Roman" w:cs="Times New Roman"/>
                <w:i/>
                <w:color w:val="auto"/>
                <w:sz w:val="20"/>
                <w:szCs w:val="20"/>
              </w:rPr>
              <w:t>yt-b</w:t>
            </w:r>
          </w:p>
          <w:p w14:paraId="2266955C"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81 bp</w:t>
            </w:r>
          </w:p>
        </w:tc>
        <w:tc>
          <w:tcPr>
            <w:tcW w:w="1578" w:type="dxa"/>
            <w:tcBorders>
              <w:top w:val="nil"/>
              <w:left w:val="nil"/>
              <w:bottom w:val="nil"/>
              <w:right w:val="nil"/>
            </w:tcBorders>
            <w:tcMar>
              <w:top w:w="100" w:type="dxa"/>
              <w:left w:w="100" w:type="dxa"/>
              <w:bottom w:w="100" w:type="dxa"/>
              <w:right w:w="100" w:type="dxa"/>
            </w:tcMar>
          </w:tcPr>
          <w:p w14:paraId="547CBC05" w14:textId="20E77C58" w:rsidR="00670C7D" w:rsidRPr="000A4D4C" w:rsidRDefault="00670C7D" w:rsidP="00670C7D">
            <w:pPr>
              <w:pStyle w:val="Normal1"/>
              <w:rPr>
                <w:color w:val="auto"/>
                <w:u w:val="single"/>
              </w:rPr>
            </w:pPr>
            <w:r w:rsidRPr="000A4D4C">
              <w:rPr>
                <w:rFonts w:ascii="Times New Roman" w:eastAsia="Times New Roman" w:hAnsi="Times New Roman" w:cs="Times New Roman"/>
                <w:color w:val="auto"/>
                <w:sz w:val="20"/>
                <w:szCs w:val="20"/>
              </w:rPr>
              <w:t xml:space="preserve">Buxton </w:t>
            </w:r>
            <w:r w:rsidRPr="000A4D4C">
              <w:rPr>
                <w:rFonts w:ascii="Times New Roman" w:eastAsia="Times New Roman" w:hAnsi="Times New Roman" w:cs="Times New Roman"/>
                <w:iCs/>
                <w:color w:val="auto"/>
                <w:sz w:val="20"/>
                <w:szCs w:val="20"/>
              </w:rPr>
              <w:t>et al.</w:t>
            </w:r>
            <w:r w:rsidRPr="000A4D4C">
              <w:rPr>
                <w:rFonts w:ascii="Times New Roman" w:eastAsia="Times New Roman" w:hAnsi="Times New Roman" w:cs="Times New Roman"/>
                <w:color w:val="auto"/>
                <w:sz w:val="20"/>
                <w:szCs w:val="20"/>
              </w:rPr>
              <w:t xml:space="preserve"> (2017a)</w:t>
            </w:r>
          </w:p>
        </w:tc>
      </w:tr>
      <w:tr w:rsidR="00670C7D" w:rsidRPr="000A4D4C" w14:paraId="6A613ABB" w14:textId="77777777" w:rsidTr="00DA4D34">
        <w:trPr>
          <w:trHeight w:val="1460"/>
        </w:trPr>
        <w:tc>
          <w:tcPr>
            <w:tcW w:w="0" w:type="auto"/>
            <w:tcBorders>
              <w:top w:val="nil"/>
              <w:left w:val="nil"/>
              <w:bottom w:val="nil"/>
              <w:right w:val="nil"/>
            </w:tcBorders>
            <w:tcMar>
              <w:top w:w="100" w:type="dxa"/>
              <w:left w:w="100" w:type="dxa"/>
              <w:bottom w:w="100" w:type="dxa"/>
              <w:right w:w="100" w:type="dxa"/>
            </w:tcMar>
          </w:tcPr>
          <w:p w14:paraId="153D2ECD" w14:textId="246576DF" w:rsidR="00670C7D" w:rsidRPr="000A4D4C" w:rsidRDefault="00670C7D" w:rsidP="00670C7D">
            <w:pPr>
              <w:pStyle w:val="Normal1"/>
              <w:widowControl w:val="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Great crested newt</w:t>
            </w:r>
          </w:p>
        </w:tc>
        <w:tc>
          <w:tcPr>
            <w:tcW w:w="1274" w:type="dxa"/>
            <w:tcBorders>
              <w:top w:val="nil"/>
              <w:left w:val="nil"/>
              <w:bottom w:val="nil"/>
              <w:right w:val="nil"/>
            </w:tcBorders>
            <w:tcMar>
              <w:top w:w="100" w:type="dxa"/>
              <w:left w:w="100" w:type="dxa"/>
              <w:bottom w:w="100" w:type="dxa"/>
              <w:right w:w="100" w:type="dxa"/>
            </w:tcMar>
          </w:tcPr>
          <w:p w14:paraId="638E0806"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1 L</w:t>
            </w:r>
          </w:p>
          <w:p w14:paraId="5AD6C52A"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 </w:t>
            </w:r>
          </w:p>
          <w:p w14:paraId="7C56C72D"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 </w:t>
            </w:r>
          </w:p>
          <w:p w14:paraId="28241145"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 </w:t>
            </w:r>
          </w:p>
          <w:p w14:paraId="67393DD2" w14:textId="0AB74ABA"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6 x 15 mL</w:t>
            </w:r>
          </w:p>
        </w:tc>
        <w:tc>
          <w:tcPr>
            <w:tcW w:w="1467" w:type="dxa"/>
            <w:tcBorders>
              <w:top w:val="nil"/>
              <w:left w:val="nil"/>
              <w:bottom w:val="nil"/>
              <w:right w:val="nil"/>
            </w:tcBorders>
            <w:tcMar>
              <w:top w:w="100" w:type="dxa"/>
              <w:left w:w="100" w:type="dxa"/>
              <w:bottom w:w="100" w:type="dxa"/>
              <w:right w:w="100" w:type="dxa"/>
            </w:tcMar>
          </w:tcPr>
          <w:p w14:paraId="34BA8010"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Filtration</w:t>
            </w:r>
          </w:p>
          <w:p w14:paraId="71CFAC05"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20 μm, nylon filter</w:t>
            </w:r>
          </w:p>
          <w:p w14:paraId="47071D39"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 </w:t>
            </w:r>
          </w:p>
          <w:p w14:paraId="1A0588D8" w14:textId="76F8F2A3"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Ethanol precipitation</w:t>
            </w:r>
          </w:p>
        </w:tc>
        <w:tc>
          <w:tcPr>
            <w:tcW w:w="1305" w:type="dxa"/>
            <w:tcBorders>
              <w:top w:val="nil"/>
              <w:left w:val="nil"/>
              <w:bottom w:val="nil"/>
              <w:right w:val="nil"/>
            </w:tcBorders>
            <w:tcMar>
              <w:top w:w="100" w:type="dxa"/>
              <w:left w:w="100" w:type="dxa"/>
              <w:bottom w:w="100" w:type="dxa"/>
              <w:right w:w="100" w:type="dxa"/>
            </w:tcMar>
          </w:tcPr>
          <w:p w14:paraId="47815CBD"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-20 </w:t>
            </w:r>
            <w:r w:rsidRPr="000A4D4C">
              <w:rPr>
                <w:rFonts w:ascii="Times New Roman" w:eastAsia="Times New Roman" w:hAnsi="Times New Roman" w:cs="Times New Roman"/>
                <w:color w:val="auto"/>
                <w:sz w:val="20"/>
                <w:szCs w:val="20"/>
                <w:vertAlign w:val="superscript"/>
              </w:rPr>
              <w:t>o</w:t>
            </w:r>
            <w:r w:rsidRPr="000A4D4C">
              <w:rPr>
                <w:rFonts w:ascii="Times New Roman" w:eastAsia="Times New Roman" w:hAnsi="Times New Roman" w:cs="Times New Roman"/>
                <w:color w:val="auto"/>
                <w:sz w:val="20"/>
                <w:szCs w:val="20"/>
              </w:rPr>
              <w:t xml:space="preserve">C </w:t>
            </w:r>
          </w:p>
          <w:p w14:paraId="48CF8C83"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 </w:t>
            </w:r>
          </w:p>
          <w:p w14:paraId="5D4E4CDD"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 </w:t>
            </w:r>
          </w:p>
          <w:p w14:paraId="1FE79ADF"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 </w:t>
            </w:r>
          </w:p>
          <w:p w14:paraId="615F7AFE" w14:textId="132D15A9"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-20 </w:t>
            </w:r>
            <w:r w:rsidRPr="000A4D4C">
              <w:rPr>
                <w:rFonts w:ascii="Times New Roman" w:eastAsia="Times New Roman" w:hAnsi="Times New Roman" w:cs="Times New Roman"/>
                <w:color w:val="auto"/>
                <w:sz w:val="20"/>
                <w:szCs w:val="20"/>
                <w:vertAlign w:val="superscript"/>
              </w:rPr>
              <w:t>o</w:t>
            </w:r>
            <w:r w:rsidRPr="000A4D4C">
              <w:rPr>
                <w:rFonts w:ascii="Times New Roman" w:eastAsia="Times New Roman" w:hAnsi="Times New Roman" w:cs="Times New Roman"/>
                <w:color w:val="auto"/>
                <w:sz w:val="20"/>
                <w:szCs w:val="20"/>
              </w:rPr>
              <w:t>C</w:t>
            </w:r>
          </w:p>
        </w:tc>
        <w:tc>
          <w:tcPr>
            <w:tcW w:w="1780" w:type="dxa"/>
            <w:tcBorders>
              <w:top w:val="nil"/>
              <w:left w:val="nil"/>
              <w:bottom w:val="nil"/>
              <w:right w:val="nil"/>
            </w:tcBorders>
            <w:tcMar>
              <w:top w:w="100" w:type="dxa"/>
              <w:left w:w="100" w:type="dxa"/>
              <w:bottom w:w="100" w:type="dxa"/>
              <w:right w:w="100" w:type="dxa"/>
            </w:tcMar>
          </w:tcPr>
          <w:p w14:paraId="26FE48C7" w14:textId="43A4B429"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Qiagen</w:t>
            </w:r>
            <w:r w:rsidRPr="000A4D4C">
              <w:rPr>
                <w:rFonts w:ascii="Times New Roman" w:eastAsia="Times New Roman" w:hAnsi="Times New Roman" w:cs="Times New Roman"/>
                <w:color w:val="auto"/>
                <w:sz w:val="20"/>
                <w:szCs w:val="20"/>
                <w:vertAlign w:val="superscript"/>
              </w:rPr>
              <w:t>®</w:t>
            </w:r>
            <w:r w:rsidRPr="000A4D4C">
              <w:rPr>
                <w:rFonts w:ascii="Times New Roman" w:eastAsia="Times New Roman" w:hAnsi="Times New Roman" w:cs="Times New Roman"/>
                <w:color w:val="auto"/>
                <w:sz w:val="20"/>
                <w:szCs w:val="20"/>
              </w:rPr>
              <w:t xml:space="preserve"> </w:t>
            </w:r>
            <w:r w:rsidRPr="000A4D4C">
              <w:rPr>
                <w:rFonts w:ascii="Times New Roman" w:eastAsia="Times New Roman" w:hAnsi="Times New Roman" w:cs="Times New Roman"/>
                <w:color w:val="auto"/>
                <w:sz w:val="20"/>
                <w:szCs w:val="20"/>
                <w:highlight w:val="white"/>
              </w:rPr>
              <w:t>DNeasy Blood and Tissue Kit</w:t>
            </w:r>
          </w:p>
        </w:tc>
        <w:tc>
          <w:tcPr>
            <w:tcW w:w="1633" w:type="dxa"/>
            <w:tcBorders>
              <w:top w:val="nil"/>
              <w:left w:val="nil"/>
              <w:bottom w:val="nil"/>
              <w:right w:val="nil"/>
            </w:tcBorders>
            <w:tcMar>
              <w:top w:w="100" w:type="dxa"/>
              <w:left w:w="100" w:type="dxa"/>
              <w:bottom w:w="100" w:type="dxa"/>
              <w:right w:w="100" w:type="dxa"/>
            </w:tcMar>
          </w:tcPr>
          <w:p w14:paraId="20A0527A"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TaqMan qPCR</w:t>
            </w:r>
          </w:p>
          <w:p w14:paraId="043AC05B" w14:textId="4188D408"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8 replicates</w:t>
            </w:r>
          </w:p>
        </w:tc>
        <w:tc>
          <w:tcPr>
            <w:tcW w:w="1344" w:type="dxa"/>
            <w:tcBorders>
              <w:top w:val="nil"/>
              <w:left w:val="nil"/>
              <w:bottom w:val="nil"/>
              <w:right w:val="nil"/>
            </w:tcBorders>
            <w:tcMar>
              <w:top w:w="100" w:type="dxa"/>
              <w:left w:w="100" w:type="dxa"/>
              <w:bottom w:w="100" w:type="dxa"/>
              <w:right w:w="100" w:type="dxa"/>
            </w:tcMar>
          </w:tcPr>
          <w:p w14:paraId="393B1C36" w14:textId="505DEA2D" w:rsidR="00670C7D" w:rsidRPr="000A4D4C" w:rsidRDefault="00FB28E4" w:rsidP="00670C7D">
            <w:pPr>
              <w:pStyle w:val="Normal1"/>
              <w:widowControl w:val="0"/>
              <w:ind w:left="100"/>
              <w:rPr>
                <w:rFonts w:ascii="Times New Roman" w:eastAsia="Times New Roman" w:hAnsi="Times New Roman" w:cs="Times New Roman"/>
                <w:i/>
                <w:color w:val="auto"/>
                <w:sz w:val="20"/>
                <w:szCs w:val="20"/>
              </w:rPr>
            </w:pPr>
            <w:r>
              <w:rPr>
                <w:rFonts w:ascii="Times New Roman" w:eastAsia="Times New Roman" w:hAnsi="Times New Roman" w:cs="Times New Roman"/>
                <w:i/>
                <w:color w:val="auto"/>
                <w:sz w:val="20"/>
                <w:szCs w:val="20"/>
              </w:rPr>
              <w:t>c</w:t>
            </w:r>
            <w:r w:rsidR="00670C7D" w:rsidRPr="000A4D4C">
              <w:rPr>
                <w:rFonts w:ascii="Times New Roman" w:eastAsia="Times New Roman" w:hAnsi="Times New Roman" w:cs="Times New Roman"/>
                <w:i/>
                <w:color w:val="auto"/>
                <w:sz w:val="20"/>
                <w:szCs w:val="20"/>
              </w:rPr>
              <w:t>yt-b</w:t>
            </w:r>
          </w:p>
          <w:p w14:paraId="5CF2102A" w14:textId="2BB60D46" w:rsidR="00670C7D" w:rsidRPr="000A4D4C" w:rsidRDefault="00670C7D" w:rsidP="00670C7D">
            <w:pPr>
              <w:pStyle w:val="Normal1"/>
              <w:widowControl w:val="0"/>
              <w:ind w:left="100"/>
              <w:rPr>
                <w:rFonts w:ascii="Times New Roman" w:eastAsia="Times New Roman" w:hAnsi="Times New Roman" w:cs="Times New Roman"/>
                <w:i/>
                <w:color w:val="auto"/>
                <w:sz w:val="20"/>
                <w:szCs w:val="20"/>
              </w:rPr>
            </w:pPr>
            <w:r w:rsidRPr="000A4D4C">
              <w:rPr>
                <w:rFonts w:ascii="Times New Roman" w:eastAsia="Times New Roman" w:hAnsi="Times New Roman" w:cs="Times New Roman"/>
                <w:color w:val="auto"/>
                <w:sz w:val="20"/>
                <w:szCs w:val="20"/>
              </w:rPr>
              <w:t>81 bp</w:t>
            </w:r>
          </w:p>
        </w:tc>
        <w:tc>
          <w:tcPr>
            <w:tcW w:w="1578" w:type="dxa"/>
            <w:tcBorders>
              <w:top w:val="nil"/>
              <w:left w:val="nil"/>
              <w:bottom w:val="nil"/>
              <w:right w:val="nil"/>
            </w:tcBorders>
            <w:tcMar>
              <w:top w:w="100" w:type="dxa"/>
              <w:left w:w="100" w:type="dxa"/>
              <w:bottom w:w="100" w:type="dxa"/>
              <w:right w:w="100" w:type="dxa"/>
            </w:tcMar>
          </w:tcPr>
          <w:p w14:paraId="4D63026F" w14:textId="0227FF1D" w:rsidR="00670C7D" w:rsidRPr="000A4D4C" w:rsidRDefault="00670C7D" w:rsidP="00670C7D">
            <w:pPr>
              <w:pStyle w:val="Normal1"/>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Buxton </w:t>
            </w:r>
            <w:r w:rsidRPr="000A4D4C">
              <w:rPr>
                <w:rFonts w:ascii="Times New Roman" w:eastAsia="Times New Roman" w:hAnsi="Times New Roman" w:cs="Times New Roman"/>
                <w:iCs/>
                <w:color w:val="auto"/>
                <w:sz w:val="20"/>
                <w:szCs w:val="20"/>
              </w:rPr>
              <w:t>et al.</w:t>
            </w:r>
            <w:r w:rsidRPr="000A4D4C">
              <w:rPr>
                <w:rFonts w:ascii="Times New Roman" w:eastAsia="Times New Roman" w:hAnsi="Times New Roman" w:cs="Times New Roman"/>
                <w:color w:val="auto"/>
                <w:sz w:val="20"/>
                <w:szCs w:val="20"/>
              </w:rPr>
              <w:t xml:space="preserve"> (2017b)</w:t>
            </w:r>
          </w:p>
        </w:tc>
      </w:tr>
      <w:tr w:rsidR="00E8365C" w:rsidRPr="000A4D4C" w14:paraId="402386DA" w14:textId="77777777" w:rsidTr="00DA4D34">
        <w:trPr>
          <w:trHeight w:val="1460"/>
        </w:trPr>
        <w:tc>
          <w:tcPr>
            <w:tcW w:w="0" w:type="auto"/>
            <w:tcBorders>
              <w:top w:val="nil"/>
              <w:left w:val="nil"/>
              <w:bottom w:val="nil"/>
              <w:right w:val="nil"/>
            </w:tcBorders>
            <w:tcMar>
              <w:top w:w="100" w:type="dxa"/>
              <w:left w:w="100" w:type="dxa"/>
              <w:bottom w:w="100" w:type="dxa"/>
              <w:right w:w="100" w:type="dxa"/>
            </w:tcMar>
          </w:tcPr>
          <w:p w14:paraId="29BA613E" w14:textId="6E8460FE" w:rsidR="00E8365C" w:rsidRPr="000A4D4C" w:rsidRDefault="00E8365C" w:rsidP="00670C7D">
            <w:pPr>
              <w:pStyle w:val="Normal1"/>
              <w:widowControl w:val="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Great crested newt</w:t>
            </w:r>
          </w:p>
        </w:tc>
        <w:tc>
          <w:tcPr>
            <w:tcW w:w="1274" w:type="dxa"/>
            <w:tcBorders>
              <w:top w:val="nil"/>
              <w:left w:val="nil"/>
              <w:bottom w:val="nil"/>
              <w:right w:val="nil"/>
            </w:tcBorders>
            <w:tcMar>
              <w:top w:w="100" w:type="dxa"/>
              <w:left w:w="100" w:type="dxa"/>
              <w:bottom w:w="100" w:type="dxa"/>
              <w:right w:w="100" w:type="dxa"/>
            </w:tcMar>
          </w:tcPr>
          <w:p w14:paraId="6E313DD8" w14:textId="3D9632B5" w:rsidR="00E8365C" w:rsidRPr="000A4D4C" w:rsidRDefault="00E8365C"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6 x 15 mL</w:t>
            </w:r>
          </w:p>
        </w:tc>
        <w:tc>
          <w:tcPr>
            <w:tcW w:w="1467" w:type="dxa"/>
            <w:tcBorders>
              <w:top w:val="nil"/>
              <w:left w:val="nil"/>
              <w:bottom w:val="nil"/>
              <w:right w:val="nil"/>
            </w:tcBorders>
            <w:tcMar>
              <w:top w:w="100" w:type="dxa"/>
              <w:left w:w="100" w:type="dxa"/>
              <w:bottom w:w="100" w:type="dxa"/>
              <w:right w:w="100" w:type="dxa"/>
            </w:tcMar>
          </w:tcPr>
          <w:p w14:paraId="721E7BC1" w14:textId="36D46F1E" w:rsidR="00E8365C" w:rsidRPr="000A4D4C" w:rsidRDefault="00E8365C"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Ethanol precipitation</w:t>
            </w:r>
          </w:p>
        </w:tc>
        <w:tc>
          <w:tcPr>
            <w:tcW w:w="1305" w:type="dxa"/>
            <w:tcBorders>
              <w:top w:val="nil"/>
              <w:left w:val="nil"/>
              <w:bottom w:val="nil"/>
              <w:right w:val="nil"/>
            </w:tcBorders>
            <w:tcMar>
              <w:top w:w="100" w:type="dxa"/>
              <w:left w:w="100" w:type="dxa"/>
              <w:bottom w:w="100" w:type="dxa"/>
              <w:right w:w="100" w:type="dxa"/>
            </w:tcMar>
          </w:tcPr>
          <w:p w14:paraId="167E97B9" w14:textId="15D761A5" w:rsidR="00E8365C" w:rsidRPr="000A4D4C" w:rsidRDefault="00E8365C"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-20 </w:t>
            </w:r>
            <w:r w:rsidRPr="000A4D4C">
              <w:rPr>
                <w:rFonts w:ascii="Times New Roman" w:eastAsia="Times New Roman" w:hAnsi="Times New Roman" w:cs="Times New Roman"/>
                <w:color w:val="auto"/>
                <w:sz w:val="20"/>
                <w:szCs w:val="20"/>
                <w:vertAlign w:val="superscript"/>
              </w:rPr>
              <w:t>o</w:t>
            </w:r>
            <w:r w:rsidRPr="000A4D4C">
              <w:rPr>
                <w:rFonts w:ascii="Times New Roman" w:eastAsia="Times New Roman" w:hAnsi="Times New Roman" w:cs="Times New Roman"/>
                <w:color w:val="auto"/>
                <w:sz w:val="20"/>
                <w:szCs w:val="20"/>
              </w:rPr>
              <w:t>C</w:t>
            </w:r>
          </w:p>
        </w:tc>
        <w:tc>
          <w:tcPr>
            <w:tcW w:w="1780" w:type="dxa"/>
            <w:tcBorders>
              <w:top w:val="nil"/>
              <w:left w:val="nil"/>
              <w:bottom w:val="nil"/>
              <w:right w:val="nil"/>
            </w:tcBorders>
            <w:tcMar>
              <w:top w:w="100" w:type="dxa"/>
              <w:left w:w="100" w:type="dxa"/>
              <w:bottom w:w="100" w:type="dxa"/>
              <w:right w:w="100" w:type="dxa"/>
            </w:tcMar>
          </w:tcPr>
          <w:p w14:paraId="118F4A62" w14:textId="47004AB9" w:rsidR="00E8365C" w:rsidRPr="000A4D4C" w:rsidRDefault="00E8365C"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Qiagen</w:t>
            </w:r>
            <w:r w:rsidRPr="000A4D4C">
              <w:rPr>
                <w:rFonts w:ascii="Times New Roman" w:eastAsia="Times New Roman" w:hAnsi="Times New Roman" w:cs="Times New Roman"/>
                <w:color w:val="auto"/>
                <w:sz w:val="20"/>
                <w:szCs w:val="20"/>
                <w:vertAlign w:val="superscript"/>
              </w:rPr>
              <w:t>®</w:t>
            </w:r>
            <w:r w:rsidRPr="000A4D4C">
              <w:rPr>
                <w:rFonts w:ascii="Times New Roman" w:eastAsia="Times New Roman" w:hAnsi="Times New Roman" w:cs="Times New Roman"/>
                <w:color w:val="auto"/>
                <w:sz w:val="20"/>
                <w:szCs w:val="20"/>
              </w:rPr>
              <w:t xml:space="preserve"> </w:t>
            </w:r>
            <w:r w:rsidRPr="000A4D4C">
              <w:rPr>
                <w:rFonts w:ascii="Times New Roman" w:eastAsia="Times New Roman" w:hAnsi="Times New Roman" w:cs="Times New Roman"/>
                <w:color w:val="auto"/>
                <w:sz w:val="20"/>
                <w:szCs w:val="20"/>
                <w:highlight w:val="white"/>
              </w:rPr>
              <w:t>DNeasy Blood and Tissue Kit</w:t>
            </w:r>
          </w:p>
        </w:tc>
        <w:tc>
          <w:tcPr>
            <w:tcW w:w="1633" w:type="dxa"/>
            <w:tcBorders>
              <w:top w:val="nil"/>
              <w:left w:val="nil"/>
              <w:bottom w:val="nil"/>
              <w:right w:val="nil"/>
            </w:tcBorders>
            <w:tcMar>
              <w:top w:w="100" w:type="dxa"/>
              <w:left w:w="100" w:type="dxa"/>
              <w:bottom w:w="100" w:type="dxa"/>
              <w:right w:w="100" w:type="dxa"/>
            </w:tcMar>
          </w:tcPr>
          <w:p w14:paraId="301752E2" w14:textId="77777777" w:rsidR="00E8365C" w:rsidRPr="000A4D4C" w:rsidRDefault="00E8365C" w:rsidP="00E8365C">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TaqMan qPCR</w:t>
            </w:r>
          </w:p>
          <w:p w14:paraId="41255197" w14:textId="1257EA49" w:rsidR="00E8365C" w:rsidRPr="000A4D4C" w:rsidRDefault="00E8365C" w:rsidP="00670C7D">
            <w:pPr>
              <w:pStyle w:val="Normal1"/>
              <w:widowControl w:val="0"/>
              <w:ind w:left="100"/>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12 replicates</w:t>
            </w:r>
          </w:p>
        </w:tc>
        <w:tc>
          <w:tcPr>
            <w:tcW w:w="1344" w:type="dxa"/>
            <w:tcBorders>
              <w:top w:val="nil"/>
              <w:left w:val="nil"/>
              <w:bottom w:val="nil"/>
              <w:right w:val="nil"/>
            </w:tcBorders>
            <w:tcMar>
              <w:top w:w="100" w:type="dxa"/>
              <w:left w:w="100" w:type="dxa"/>
              <w:bottom w:w="100" w:type="dxa"/>
              <w:right w:w="100" w:type="dxa"/>
            </w:tcMar>
          </w:tcPr>
          <w:p w14:paraId="7155F9FC" w14:textId="77777777" w:rsidR="00E8365C" w:rsidRPr="000A4D4C" w:rsidRDefault="00E8365C" w:rsidP="00E8365C">
            <w:pPr>
              <w:pStyle w:val="Normal1"/>
              <w:widowControl w:val="0"/>
              <w:ind w:left="100"/>
              <w:rPr>
                <w:rFonts w:ascii="Times New Roman" w:eastAsia="Times New Roman" w:hAnsi="Times New Roman" w:cs="Times New Roman"/>
                <w:i/>
                <w:color w:val="auto"/>
                <w:sz w:val="20"/>
                <w:szCs w:val="20"/>
              </w:rPr>
            </w:pPr>
            <w:r>
              <w:rPr>
                <w:rFonts w:ascii="Times New Roman" w:eastAsia="Times New Roman" w:hAnsi="Times New Roman" w:cs="Times New Roman"/>
                <w:i/>
                <w:color w:val="auto"/>
                <w:sz w:val="20"/>
                <w:szCs w:val="20"/>
              </w:rPr>
              <w:t>c</w:t>
            </w:r>
            <w:r w:rsidRPr="000A4D4C">
              <w:rPr>
                <w:rFonts w:ascii="Times New Roman" w:eastAsia="Times New Roman" w:hAnsi="Times New Roman" w:cs="Times New Roman"/>
                <w:i/>
                <w:color w:val="auto"/>
                <w:sz w:val="20"/>
                <w:szCs w:val="20"/>
              </w:rPr>
              <w:t>yt-b</w:t>
            </w:r>
          </w:p>
          <w:p w14:paraId="4FB7EC57" w14:textId="0A6428B8" w:rsidR="00E8365C" w:rsidRPr="00E8365C" w:rsidRDefault="00E8365C" w:rsidP="00E8365C">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81 bp</w:t>
            </w:r>
          </w:p>
        </w:tc>
        <w:tc>
          <w:tcPr>
            <w:tcW w:w="1578" w:type="dxa"/>
            <w:tcBorders>
              <w:top w:val="nil"/>
              <w:left w:val="nil"/>
              <w:bottom w:val="nil"/>
              <w:right w:val="nil"/>
            </w:tcBorders>
            <w:tcMar>
              <w:top w:w="100" w:type="dxa"/>
              <w:left w:w="100" w:type="dxa"/>
              <w:bottom w:w="100" w:type="dxa"/>
              <w:right w:w="100" w:type="dxa"/>
            </w:tcMar>
          </w:tcPr>
          <w:p w14:paraId="5DF2A151" w14:textId="2DF93EA6" w:rsidR="00E8365C" w:rsidRPr="000A4D4C" w:rsidRDefault="00E8365C" w:rsidP="00670C7D">
            <w:pPr>
              <w:pStyle w:val="Normal1"/>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Rees et al. (2017)</w:t>
            </w:r>
          </w:p>
        </w:tc>
      </w:tr>
      <w:tr w:rsidR="00670C7D" w:rsidRPr="000A4D4C" w14:paraId="73CC332B" w14:textId="77777777" w:rsidTr="00DA4D34">
        <w:trPr>
          <w:trHeight w:val="1780"/>
        </w:trPr>
        <w:tc>
          <w:tcPr>
            <w:tcW w:w="0" w:type="auto"/>
            <w:tcBorders>
              <w:top w:val="nil"/>
              <w:left w:val="nil"/>
              <w:bottom w:val="nil"/>
              <w:right w:val="nil"/>
            </w:tcBorders>
            <w:tcMar>
              <w:top w:w="100" w:type="dxa"/>
              <w:left w:w="100" w:type="dxa"/>
              <w:bottom w:w="100" w:type="dxa"/>
              <w:right w:w="100" w:type="dxa"/>
            </w:tcMar>
          </w:tcPr>
          <w:p w14:paraId="236B9C82" w14:textId="1EA46435" w:rsidR="00670C7D" w:rsidRPr="000A4D4C" w:rsidRDefault="00670C7D" w:rsidP="00670C7D">
            <w:pPr>
              <w:pStyle w:val="Normal1"/>
              <w:widowControl w:val="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Tropical frogs</w:t>
            </w:r>
          </w:p>
        </w:tc>
        <w:tc>
          <w:tcPr>
            <w:tcW w:w="1274" w:type="dxa"/>
            <w:tcBorders>
              <w:top w:val="nil"/>
              <w:left w:val="nil"/>
              <w:bottom w:val="nil"/>
              <w:right w:val="nil"/>
            </w:tcBorders>
            <w:tcMar>
              <w:top w:w="100" w:type="dxa"/>
              <w:left w:w="100" w:type="dxa"/>
              <w:bottom w:w="100" w:type="dxa"/>
              <w:right w:w="100" w:type="dxa"/>
            </w:tcMar>
          </w:tcPr>
          <w:p w14:paraId="725FF29A"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1 L</w:t>
            </w:r>
          </w:p>
        </w:tc>
        <w:tc>
          <w:tcPr>
            <w:tcW w:w="1467" w:type="dxa"/>
            <w:tcBorders>
              <w:top w:val="nil"/>
              <w:left w:val="nil"/>
              <w:bottom w:val="nil"/>
              <w:right w:val="nil"/>
            </w:tcBorders>
            <w:tcMar>
              <w:top w:w="100" w:type="dxa"/>
              <w:left w:w="100" w:type="dxa"/>
              <w:bottom w:w="100" w:type="dxa"/>
              <w:right w:w="100" w:type="dxa"/>
            </w:tcMar>
          </w:tcPr>
          <w:p w14:paraId="65EAF3CE"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Filtration</w:t>
            </w:r>
          </w:p>
          <w:p w14:paraId="6F790A95"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0.7 μm</w:t>
            </w:r>
          </w:p>
          <w:p w14:paraId="01981B67" w14:textId="1197D8D0"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GF filters</w:t>
            </w:r>
          </w:p>
          <w:p w14:paraId="435FF1AB"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 </w:t>
            </w:r>
          </w:p>
          <w:p w14:paraId="5BF54BED"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0.2 μm</w:t>
            </w:r>
          </w:p>
          <w:p w14:paraId="2F99B8AE" w14:textId="6C6EAC98"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nylon filters</w:t>
            </w:r>
          </w:p>
        </w:tc>
        <w:tc>
          <w:tcPr>
            <w:tcW w:w="1305" w:type="dxa"/>
            <w:tcBorders>
              <w:top w:val="nil"/>
              <w:left w:val="nil"/>
              <w:bottom w:val="nil"/>
              <w:right w:val="nil"/>
            </w:tcBorders>
            <w:tcMar>
              <w:top w:w="100" w:type="dxa"/>
              <w:left w:w="100" w:type="dxa"/>
              <w:bottom w:w="100" w:type="dxa"/>
              <w:right w:w="100" w:type="dxa"/>
            </w:tcMar>
          </w:tcPr>
          <w:p w14:paraId="374EB0D2"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Dried or CTAB preservation</w:t>
            </w:r>
          </w:p>
          <w:p w14:paraId="60E23850"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 </w:t>
            </w:r>
          </w:p>
          <w:p w14:paraId="61972E9A"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Dried</w:t>
            </w:r>
          </w:p>
        </w:tc>
        <w:tc>
          <w:tcPr>
            <w:tcW w:w="1780" w:type="dxa"/>
            <w:tcBorders>
              <w:top w:val="nil"/>
              <w:left w:val="nil"/>
              <w:bottom w:val="nil"/>
              <w:right w:val="nil"/>
            </w:tcBorders>
            <w:tcMar>
              <w:top w:w="100" w:type="dxa"/>
              <w:left w:w="100" w:type="dxa"/>
              <w:bottom w:w="100" w:type="dxa"/>
              <w:right w:w="100" w:type="dxa"/>
            </w:tcMar>
          </w:tcPr>
          <w:p w14:paraId="7FE3A61B"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CTAB chloroform</w:t>
            </w:r>
          </w:p>
          <w:p w14:paraId="5B6843AE"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 </w:t>
            </w:r>
          </w:p>
          <w:p w14:paraId="49F95D60"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 </w:t>
            </w:r>
          </w:p>
          <w:p w14:paraId="11736321" w14:textId="71176888"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Qiagen® </w:t>
            </w:r>
            <w:r w:rsidRPr="000A4D4C">
              <w:rPr>
                <w:rFonts w:ascii="Times New Roman" w:eastAsia="Times New Roman" w:hAnsi="Times New Roman" w:cs="Times New Roman"/>
                <w:color w:val="auto"/>
                <w:sz w:val="20"/>
                <w:szCs w:val="20"/>
                <w:highlight w:val="white"/>
              </w:rPr>
              <w:t>DNeasy Blood and Tissue Kit</w:t>
            </w:r>
          </w:p>
        </w:tc>
        <w:tc>
          <w:tcPr>
            <w:tcW w:w="1633" w:type="dxa"/>
            <w:tcBorders>
              <w:top w:val="nil"/>
              <w:left w:val="nil"/>
              <w:bottom w:val="nil"/>
              <w:right w:val="nil"/>
            </w:tcBorders>
            <w:tcMar>
              <w:top w:w="100" w:type="dxa"/>
              <w:left w:w="100" w:type="dxa"/>
              <w:bottom w:w="100" w:type="dxa"/>
              <w:right w:w="100" w:type="dxa"/>
            </w:tcMar>
          </w:tcPr>
          <w:p w14:paraId="12AE9C78"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Metabarcoding (PCR and Illumina NextSeq 500)</w:t>
            </w:r>
          </w:p>
          <w:p w14:paraId="4FB552E7"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4 replicates</w:t>
            </w:r>
          </w:p>
        </w:tc>
        <w:tc>
          <w:tcPr>
            <w:tcW w:w="1344" w:type="dxa"/>
            <w:tcBorders>
              <w:top w:val="nil"/>
              <w:left w:val="nil"/>
              <w:bottom w:val="nil"/>
              <w:right w:val="nil"/>
            </w:tcBorders>
            <w:tcMar>
              <w:top w:w="100" w:type="dxa"/>
              <w:left w:w="100" w:type="dxa"/>
              <w:bottom w:w="100" w:type="dxa"/>
              <w:right w:w="100" w:type="dxa"/>
            </w:tcMar>
          </w:tcPr>
          <w:p w14:paraId="7A3A414E"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16S rRNA</w:t>
            </w:r>
          </w:p>
          <w:p w14:paraId="27E841ED"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150 bp</w:t>
            </w:r>
          </w:p>
        </w:tc>
        <w:tc>
          <w:tcPr>
            <w:tcW w:w="1578" w:type="dxa"/>
            <w:tcBorders>
              <w:top w:val="nil"/>
              <w:left w:val="nil"/>
              <w:bottom w:val="nil"/>
              <w:right w:val="nil"/>
            </w:tcBorders>
            <w:tcMar>
              <w:top w:w="100" w:type="dxa"/>
              <w:left w:w="100" w:type="dxa"/>
              <w:bottom w:w="100" w:type="dxa"/>
              <w:right w:w="100" w:type="dxa"/>
            </w:tcMar>
          </w:tcPr>
          <w:p w14:paraId="1435ECDA" w14:textId="68ABC668" w:rsidR="00670C7D" w:rsidRPr="000A4D4C" w:rsidRDefault="00670C7D" w:rsidP="00670C7D">
            <w:pPr>
              <w:pStyle w:val="Normal1"/>
              <w:widowControl w:val="0"/>
              <w:ind w:left="100"/>
              <w:rPr>
                <w:rFonts w:ascii="Times New Roman" w:eastAsia="Times New Roman" w:hAnsi="Times New Roman" w:cs="Times New Roman"/>
                <w:i/>
                <w:color w:val="auto"/>
                <w:sz w:val="20"/>
                <w:szCs w:val="20"/>
                <w:u w:val="single"/>
              </w:rPr>
            </w:pPr>
            <w:r w:rsidRPr="000A4D4C">
              <w:rPr>
                <w:rFonts w:ascii="Times New Roman" w:eastAsia="Times New Roman" w:hAnsi="Times New Roman" w:cs="Times New Roman"/>
                <w:color w:val="auto"/>
                <w:sz w:val="20"/>
                <w:szCs w:val="20"/>
              </w:rPr>
              <w:t>Bálint</w:t>
            </w:r>
            <w:r w:rsidRPr="000A4D4C">
              <w:rPr>
                <w:rFonts w:ascii="Times New Roman" w:eastAsia="Times New Roman" w:hAnsi="Times New Roman" w:cs="Times New Roman"/>
                <w:i/>
                <w:color w:val="auto"/>
                <w:sz w:val="20"/>
                <w:szCs w:val="20"/>
              </w:rPr>
              <w:t xml:space="preserve"> </w:t>
            </w:r>
            <w:r w:rsidRPr="000A4D4C">
              <w:rPr>
                <w:rFonts w:ascii="Times New Roman" w:eastAsia="Times New Roman" w:hAnsi="Times New Roman" w:cs="Times New Roman"/>
                <w:iCs/>
                <w:color w:val="auto"/>
                <w:sz w:val="20"/>
                <w:szCs w:val="20"/>
              </w:rPr>
              <w:t>et al.</w:t>
            </w:r>
            <w:r>
              <w:rPr>
                <w:rFonts w:ascii="Times New Roman" w:eastAsia="Times New Roman" w:hAnsi="Times New Roman" w:cs="Times New Roman"/>
                <w:iCs/>
                <w:color w:val="auto"/>
                <w:sz w:val="20"/>
                <w:szCs w:val="20"/>
              </w:rPr>
              <w:t xml:space="preserve"> </w:t>
            </w:r>
            <w:r w:rsidRPr="000A4D4C">
              <w:rPr>
                <w:rFonts w:ascii="Times New Roman" w:eastAsia="Times New Roman" w:hAnsi="Times New Roman" w:cs="Times New Roman"/>
                <w:iCs/>
                <w:color w:val="auto"/>
                <w:sz w:val="20"/>
                <w:szCs w:val="20"/>
              </w:rPr>
              <w:t>(2017)</w:t>
            </w:r>
          </w:p>
        </w:tc>
      </w:tr>
      <w:tr w:rsidR="00670C7D" w:rsidRPr="000A4D4C" w14:paraId="331C7AD8" w14:textId="77777777" w:rsidTr="00DA4D34">
        <w:trPr>
          <w:trHeight w:val="1359"/>
        </w:trPr>
        <w:tc>
          <w:tcPr>
            <w:tcW w:w="0" w:type="auto"/>
            <w:tcBorders>
              <w:top w:val="nil"/>
              <w:left w:val="nil"/>
              <w:bottom w:val="nil"/>
              <w:right w:val="nil"/>
            </w:tcBorders>
            <w:tcMar>
              <w:top w:w="100" w:type="dxa"/>
              <w:left w:w="100" w:type="dxa"/>
              <w:bottom w:w="100" w:type="dxa"/>
              <w:right w:w="100" w:type="dxa"/>
            </w:tcMar>
          </w:tcPr>
          <w:p w14:paraId="7BD3FFDD" w14:textId="47F7FEB2" w:rsidR="00670C7D" w:rsidRPr="000A4D4C" w:rsidRDefault="00670C7D" w:rsidP="00670C7D">
            <w:pPr>
              <w:pStyle w:val="Normal1"/>
              <w:widowControl w:val="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lastRenderedPageBreak/>
              <w:t>Fish</w:t>
            </w:r>
          </w:p>
        </w:tc>
        <w:tc>
          <w:tcPr>
            <w:tcW w:w="1274" w:type="dxa"/>
            <w:tcBorders>
              <w:top w:val="nil"/>
              <w:left w:val="nil"/>
              <w:bottom w:val="nil"/>
              <w:right w:val="nil"/>
            </w:tcBorders>
            <w:tcMar>
              <w:top w:w="100" w:type="dxa"/>
              <w:left w:w="100" w:type="dxa"/>
              <w:bottom w:w="100" w:type="dxa"/>
              <w:right w:w="100" w:type="dxa"/>
            </w:tcMar>
          </w:tcPr>
          <w:p w14:paraId="0F0BBC3F"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30 x 250 mL</w:t>
            </w:r>
          </w:p>
        </w:tc>
        <w:tc>
          <w:tcPr>
            <w:tcW w:w="1467" w:type="dxa"/>
            <w:tcBorders>
              <w:top w:val="nil"/>
              <w:left w:val="nil"/>
              <w:bottom w:val="nil"/>
              <w:right w:val="nil"/>
            </w:tcBorders>
            <w:tcMar>
              <w:top w:w="100" w:type="dxa"/>
              <w:left w:w="100" w:type="dxa"/>
              <w:bottom w:w="100" w:type="dxa"/>
              <w:right w:w="100" w:type="dxa"/>
            </w:tcMar>
          </w:tcPr>
          <w:p w14:paraId="50417336"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Filtration</w:t>
            </w:r>
          </w:p>
          <w:p w14:paraId="79EDAC8A"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1.2 μm, PCTE filters</w:t>
            </w:r>
          </w:p>
          <w:p w14:paraId="2E0126BD"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 </w:t>
            </w:r>
          </w:p>
        </w:tc>
        <w:tc>
          <w:tcPr>
            <w:tcW w:w="1305" w:type="dxa"/>
            <w:tcBorders>
              <w:top w:val="nil"/>
              <w:left w:val="nil"/>
              <w:bottom w:val="nil"/>
              <w:right w:val="nil"/>
            </w:tcBorders>
            <w:tcMar>
              <w:top w:w="100" w:type="dxa"/>
              <w:left w:w="100" w:type="dxa"/>
              <w:bottom w:w="100" w:type="dxa"/>
              <w:right w:w="100" w:type="dxa"/>
            </w:tcMar>
          </w:tcPr>
          <w:p w14:paraId="7D37FD31" w14:textId="0A64675D"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CTAB preservation at -20 </w:t>
            </w:r>
            <w:r w:rsidRPr="000A4D4C">
              <w:rPr>
                <w:rFonts w:ascii="Times New Roman" w:eastAsia="Times New Roman" w:hAnsi="Times New Roman" w:cs="Times New Roman"/>
                <w:color w:val="auto"/>
                <w:sz w:val="20"/>
                <w:szCs w:val="20"/>
                <w:vertAlign w:val="superscript"/>
              </w:rPr>
              <w:t>o</w:t>
            </w:r>
            <w:r w:rsidRPr="000A4D4C">
              <w:rPr>
                <w:rFonts w:ascii="Times New Roman" w:eastAsia="Times New Roman" w:hAnsi="Times New Roman" w:cs="Times New Roman"/>
                <w:color w:val="auto"/>
                <w:sz w:val="20"/>
                <w:szCs w:val="20"/>
              </w:rPr>
              <w:t>C</w:t>
            </w:r>
          </w:p>
        </w:tc>
        <w:tc>
          <w:tcPr>
            <w:tcW w:w="1780" w:type="dxa"/>
            <w:tcBorders>
              <w:top w:val="nil"/>
              <w:left w:val="nil"/>
              <w:bottom w:val="nil"/>
              <w:right w:val="nil"/>
            </w:tcBorders>
            <w:tcMar>
              <w:top w:w="100" w:type="dxa"/>
              <w:left w:w="100" w:type="dxa"/>
              <w:bottom w:w="100" w:type="dxa"/>
              <w:right w:w="100" w:type="dxa"/>
            </w:tcMar>
          </w:tcPr>
          <w:p w14:paraId="67F94D84"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Chloroform-Isoamyl alcohol extraction and an isopropanol precipitation</w:t>
            </w:r>
          </w:p>
        </w:tc>
        <w:tc>
          <w:tcPr>
            <w:tcW w:w="1633" w:type="dxa"/>
            <w:tcBorders>
              <w:top w:val="nil"/>
              <w:left w:val="nil"/>
              <w:bottom w:val="nil"/>
              <w:right w:val="nil"/>
            </w:tcBorders>
            <w:tcMar>
              <w:top w:w="100" w:type="dxa"/>
              <w:left w:w="100" w:type="dxa"/>
              <w:bottom w:w="100" w:type="dxa"/>
              <w:right w:w="100" w:type="dxa"/>
            </w:tcMar>
          </w:tcPr>
          <w:p w14:paraId="621F9F96"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Metabarcoding (PCR and Illumina MiSeq)</w:t>
            </w:r>
          </w:p>
        </w:tc>
        <w:tc>
          <w:tcPr>
            <w:tcW w:w="1344" w:type="dxa"/>
            <w:tcBorders>
              <w:top w:val="nil"/>
              <w:left w:val="nil"/>
              <w:bottom w:val="nil"/>
              <w:right w:val="nil"/>
            </w:tcBorders>
            <w:tcMar>
              <w:top w:w="100" w:type="dxa"/>
              <w:left w:w="100" w:type="dxa"/>
              <w:bottom w:w="100" w:type="dxa"/>
              <w:right w:w="100" w:type="dxa"/>
            </w:tcMar>
          </w:tcPr>
          <w:p w14:paraId="723A2723" w14:textId="62771B96" w:rsidR="00670C7D" w:rsidRPr="000A4D4C" w:rsidRDefault="00FB28E4" w:rsidP="00670C7D">
            <w:pPr>
              <w:pStyle w:val="Normal1"/>
              <w:widowControl w:val="0"/>
              <w:ind w:left="100"/>
              <w:rPr>
                <w:rFonts w:ascii="Times New Roman" w:eastAsia="Times New Roman" w:hAnsi="Times New Roman" w:cs="Times New Roman"/>
                <w:i/>
                <w:color w:val="auto"/>
                <w:sz w:val="20"/>
                <w:szCs w:val="20"/>
                <w:lang w:val="pl-PL"/>
              </w:rPr>
            </w:pPr>
            <w:r>
              <w:rPr>
                <w:rFonts w:ascii="Times New Roman" w:eastAsia="Times New Roman" w:hAnsi="Times New Roman" w:cs="Times New Roman"/>
                <w:i/>
                <w:color w:val="auto"/>
                <w:sz w:val="20"/>
                <w:szCs w:val="20"/>
                <w:lang w:val="pl-PL"/>
              </w:rPr>
              <w:t>c</w:t>
            </w:r>
            <w:r w:rsidR="00670C7D" w:rsidRPr="000A4D4C">
              <w:rPr>
                <w:rFonts w:ascii="Times New Roman" w:eastAsia="Times New Roman" w:hAnsi="Times New Roman" w:cs="Times New Roman"/>
                <w:i/>
                <w:color w:val="auto"/>
                <w:sz w:val="20"/>
                <w:szCs w:val="20"/>
                <w:lang w:val="pl-PL"/>
              </w:rPr>
              <w:t>yt-b</w:t>
            </w:r>
          </w:p>
          <w:p w14:paraId="3BFC6E43"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lang w:val="pl-PL"/>
              </w:rPr>
            </w:pPr>
            <w:r w:rsidRPr="000A4D4C">
              <w:rPr>
                <w:rFonts w:ascii="Times New Roman" w:eastAsia="Times New Roman" w:hAnsi="Times New Roman" w:cs="Times New Roman"/>
                <w:color w:val="auto"/>
                <w:sz w:val="20"/>
                <w:szCs w:val="20"/>
                <w:lang w:val="pl-PL"/>
              </w:rPr>
              <w:t>12S rRNA</w:t>
            </w:r>
          </w:p>
          <w:p w14:paraId="5E1EE69E"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lang w:val="pl-PL"/>
              </w:rPr>
            </w:pPr>
            <w:r w:rsidRPr="000A4D4C">
              <w:rPr>
                <w:rFonts w:ascii="Times New Roman" w:eastAsia="Times New Roman" w:hAnsi="Times New Roman" w:cs="Times New Roman"/>
                <w:color w:val="auto"/>
                <w:sz w:val="20"/>
                <w:szCs w:val="20"/>
                <w:lang w:val="pl-PL"/>
              </w:rPr>
              <w:t>16S rRNA</w:t>
            </w:r>
          </w:p>
        </w:tc>
        <w:tc>
          <w:tcPr>
            <w:tcW w:w="1578" w:type="dxa"/>
            <w:tcBorders>
              <w:top w:val="nil"/>
              <w:left w:val="nil"/>
              <w:bottom w:val="nil"/>
              <w:right w:val="nil"/>
            </w:tcBorders>
            <w:tcMar>
              <w:top w:w="100" w:type="dxa"/>
              <w:left w:w="100" w:type="dxa"/>
              <w:bottom w:w="100" w:type="dxa"/>
              <w:right w:w="100" w:type="dxa"/>
            </w:tcMar>
          </w:tcPr>
          <w:p w14:paraId="628212EA" w14:textId="7EFFBEE1" w:rsidR="00670C7D" w:rsidRPr="000A4D4C" w:rsidRDefault="00670C7D" w:rsidP="00670C7D">
            <w:pPr>
              <w:pStyle w:val="Normal1"/>
              <w:widowControl w:val="0"/>
              <w:ind w:left="100"/>
              <w:rPr>
                <w:rFonts w:ascii="Times New Roman" w:eastAsia="Times New Roman" w:hAnsi="Times New Roman" w:cs="Times New Roman"/>
                <w:i/>
                <w:color w:val="auto"/>
                <w:sz w:val="20"/>
                <w:szCs w:val="20"/>
                <w:u w:val="single"/>
              </w:rPr>
            </w:pPr>
            <w:r w:rsidRPr="000A4D4C">
              <w:rPr>
                <w:rFonts w:ascii="Times New Roman" w:eastAsia="Times New Roman" w:hAnsi="Times New Roman" w:cs="Times New Roman"/>
                <w:color w:val="auto"/>
                <w:sz w:val="20"/>
                <w:szCs w:val="20"/>
              </w:rPr>
              <w:t xml:space="preserve">Evans </w:t>
            </w:r>
            <w:r w:rsidRPr="000A4D4C">
              <w:rPr>
                <w:rFonts w:ascii="Times New Roman" w:eastAsia="Times New Roman" w:hAnsi="Times New Roman" w:cs="Times New Roman"/>
                <w:iCs/>
                <w:color w:val="auto"/>
                <w:sz w:val="20"/>
                <w:szCs w:val="20"/>
              </w:rPr>
              <w:t>et al.</w:t>
            </w:r>
            <w:r w:rsidRPr="000A4D4C">
              <w:rPr>
                <w:rFonts w:ascii="Times New Roman" w:eastAsia="Times New Roman" w:hAnsi="Times New Roman" w:cs="Times New Roman"/>
                <w:color w:val="auto"/>
                <w:sz w:val="20"/>
                <w:szCs w:val="20"/>
              </w:rPr>
              <w:t xml:space="preserve"> </w:t>
            </w:r>
            <w:r w:rsidRPr="000A4D4C">
              <w:rPr>
                <w:rFonts w:ascii="Times New Roman" w:eastAsia="Times New Roman" w:hAnsi="Times New Roman" w:cs="Times New Roman"/>
                <w:iCs/>
                <w:color w:val="auto"/>
                <w:sz w:val="20"/>
                <w:szCs w:val="20"/>
              </w:rPr>
              <w:t>(2017)</w:t>
            </w:r>
          </w:p>
        </w:tc>
      </w:tr>
      <w:tr w:rsidR="00670C7D" w:rsidRPr="000A4D4C" w14:paraId="605C14FC" w14:textId="77777777" w:rsidTr="00DA4D34">
        <w:trPr>
          <w:trHeight w:val="1070"/>
        </w:trPr>
        <w:tc>
          <w:tcPr>
            <w:tcW w:w="0" w:type="auto"/>
            <w:tcBorders>
              <w:top w:val="nil"/>
              <w:left w:val="nil"/>
              <w:bottom w:val="nil"/>
              <w:right w:val="nil"/>
            </w:tcBorders>
            <w:tcMar>
              <w:top w:w="100" w:type="dxa"/>
              <w:left w:w="100" w:type="dxa"/>
              <w:bottom w:w="100" w:type="dxa"/>
              <w:right w:w="100" w:type="dxa"/>
            </w:tcMar>
          </w:tcPr>
          <w:p w14:paraId="66A17028" w14:textId="0CFFE98C" w:rsidR="00670C7D" w:rsidRPr="000A4D4C" w:rsidRDefault="00670C7D" w:rsidP="00670C7D">
            <w:pPr>
              <w:pStyle w:val="Normal1"/>
              <w:widowControl w:val="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Mammals</w:t>
            </w:r>
          </w:p>
        </w:tc>
        <w:tc>
          <w:tcPr>
            <w:tcW w:w="1274" w:type="dxa"/>
            <w:tcBorders>
              <w:top w:val="nil"/>
              <w:left w:val="nil"/>
              <w:bottom w:val="nil"/>
              <w:right w:val="nil"/>
            </w:tcBorders>
            <w:tcMar>
              <w:top w:w="100" w:type="dxa"/>
              <w:left w:w="100" w:type="dxa"/>
              <w:bottom w:w="100" w:type="dxa"/>
              <w:right w:w="100" w:type="dxa"/>
            </w:tcMar>
          </w:tcPr>
          <w:p w14:paraId="5A589781"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500 mL</w:t>
            </w:r>
          </w:p>
        </w:tc>
        <w:tc>
          <w:tcPr>
            <w:tcW w:w="1467" w:type="dxa"/>
            <w:tcBorders>
              <w:top w:val="nil"/>
              <w:left w:val="nil"/>
              <w:bottom w:val="nil"/>
              <w:right w:val="nil"/>
            </w:tcBorders>
            <w:tcMar>
              <w:top w:w="100" w:type="dxa"/>
              <w:left w:w="100" w:type="dxa"/>
              <w:bottom w:w="100" w:type="dxa"/>
              <w:right w:w="100" w:type="dxa"/>
            </w:tcMar>
          </w:tcPr>
          <w:p w14:paraId="13B91C10"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Filtration</w:t>
            </w:r>
          </w:p>
          <w:p w14:paraId="3F765061"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0.7 μm, GF filters</w:t>
            </w:r>
          </w:p>
        </w:tc>
        <w:tc>
          <w:tcPr>
            <w:tcW w:w="1305" w:type="dxa"/>
            <w:tcBorders>
              <w:top w:val="nil"/>
              <w:left w:val="nil"/>
              <w:bottom w:val="nil"/>
              <w:right w:val="nil"/>
            </w:tcBorders>
            <w:tcMar>
              <w:top w:w="100" w:type="dxa"/>
              <w:left w:w="100" w:type="dxa"/>
              <w:bottom w:w="100" w:type="dxa"/>
              <w:right w:w="100" w:type="dxa"/>
            </w:tcMar>
          </w:tcPr>
          <w:p w14:paraId="38F6666A" w14:textId="0BA8EF8E"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-20 </w:t>
            </w:r>
            <w:r w:rsidRPr="000A4D4C">
              <w:rPr>
                <w:rFonts w:ascii="Times New Roman" w:eastAsia="Times New Roman" w:hAnsi="Times New Roman" w:cs="Times New Roman"/>
                <w:color w:val="auto"/>
                <w:sz w:val="20"/>
                <w:szCs w:val="20"/>
                <w:vertAlign w:val="superscript"/>
              </w:rPr>
              <w:t>o</w:t>
            </w:r>
            <w:r w:rsidRPr="000A4D4C">
              <w:rPr>
                <w:rFonts w:ascii="Times New Roman" w:eastAsia="Times New Roman" w:hAnsi="Times New Roman" w:cs="Times New Roman"/>
                <w:color w:val="auto"/>
                <w:sz w:val="20"/>
                <w:szCs w:val="20"/>
              </w:rPr>
              <w:t>C in aluminium foil</w:t>
            </w:r>
          </w:p>
        </w:tc>
        <w:tc>
          <w:tcPr>
            <w:tcW w:w="1780" w:type="dxa"/>
            <w:tcBorders>
              <w:top w:val="nil"/>
              <w:left w:val="nil"/>
              <w:bottom w:val="nil"/>
              <w:right w:val="nil"/>
            </w:tcBorders>
            <w:tcMar>
              <w:top w:w="100" w:type="dxa"/>
              <w:left w:w="100" w:type="dxa"/>
              <w:bottom w:w="100" w:type="dxa"/>
              <w:right w:w="100" w:type="dxa"/>
            </w:tcMar>
          </w:tcPr>
          <w:p w14:paraId="5FC3CDCB"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highlight w:val="white"/>
              </w:rPr>
            </w:pPr>
            <w:r w:rsidRPr="000A4D4C">
              <w:rPr>
                <w:rFonts w:ascii="Times New Roman" w:eastAsia="Times New Roman" w:hAnsi="Times New Roman" w:cs="Times New Roman"/>
                <w:color w:val="auto"/>
                <w:sz w:val="20"/>
                <w:szCs w:val="20"/>
              </w:rPr>
              <w:t xml:space="preserve">Qiagen® </w:t>
            </w:r>
            <w:r w:rsidRPr="000A4D4C">
              <w:rPr>
                <w:rFonts w:ascii="Times New Roman" w:eastAsia="Times New Roman" w:hAnsi="Times New Roman" w:cs="Times New Roman"/>
                <w:color w:val="auto"/>
                <w:sz w:val="20"/>
                <w:szCs w:val="20"/>
                <w:highlight w:val="white"/>
              </w:rPr>
              <w:t>DNeasy Blood and Tissue Kit</w:t>
            </w:r>
          </w:p>
        </w:tc>
        <w:tc>
          <w:tcPr>
            <w:tcW w:w="1633" w:type="dxa"/>
            <w:tcBorders>
              <w:top w:val="nil"/>
              <w:left w:val="nil"/>
              <w:bottom w:val="nil"/>
              <w:right w:val="nil"/>
            </w:tcBorders>
            <w:tcMar>
              <w:top w:w="100" w:type="dxa"/>
              <w:left w:w="100" w:type="dxa"/>
              <w:bottom w:w="100" w:type="dxa"/>
              <w:right w:w="100" w:type="dxa"/>
            </w:tcMar>
          </w:tcPr>
          <w:p w14:paraId="75BAC40D"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Metabarcoding (PCR and Illumina MiSeq)</w:t>
            </w:r>
          </w:p>
          <w:p w14:paraId="190028BA"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3 replicates</w:t>
            </w:r>
          </w:p>
        </w:tc>
        <w:tc>
          <w:tcPr>
            <w:tcW w:w="1344" w:type="dxa"/>
            <w:tcBorders>
              <w:top w:val="nil"/>
              <w:left w:val="nil"/>
              <w:bottom w:val="nil"/>
              <w:right w:val="nil"/>
            </w:tcBorders>
            <w:tcMar>
              <w:top w:w="100" w:type="dxa"/>
              <w:left w:w="100" w:type="dxa"/>
              <w:bottom w:w="100" w:type="dxa"/>
              <w:right w:w="100" w:type="dxa"/>
            </w:tcMar>
          </w:tcPr>
          <w:p w14:paraId="40A84FFA" w14:textId="77777777" w:rsidR="00670C7D"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12S rRNA</w:t>
            </w:r>
          </w:p>
          <w:p w14:paraId="362720BE" w14:textId="753A518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~171 bp</w:t>
            </w:r>
          </w:p>
        </w:tc>
        <w:tc>
          <w:tcPr>
            <w:tcW w:w="1578" w:type="dxa"/>
            <w:tcBorders>
              <w:top w:val="nil"/>
              <w:left w:val="nil"/>
              <w:bottom w:val="nil"/>
              <w:right w:val="nil"/>
            </w:tcBorders>
            <w:tcMar>
              <w:top w:w="100" w:type="dxa"/>
              <w:left w:w="100" w:type="dxa"/>
              <w:bottom w:w="100" w:type="dxa"/>
              <w:right w:w="100" w:type="dxa"/>
            </w:tcMar>
          </w:tcPr>
          <w:p w14:paraId="161FE335" w14:textId="71B31A2A" w:rsidR="00670C7D" w:rsidRPr="000A4D4C" w:rsidRDefault="00670C7D" w:rsidP="00670C7D">
            <w:pPr>
              <w:pStyle w:val="Normal1"/>
              <w:widowControl w:val="0"/>
              <w:ind w:left="100"/>
              <w:rPr>
                <w:rFonts w:ascii="Times New Roman" w:eastAsia="Times New Roman" w:hAnsi="Times New Roman" w:cs="Times New Roman"/>
                <w:i/>
                <w:color w:val="auto"/>
                <w:sz w:val="20"/>
                <w:szCs w:val="20"/>
                <w:u w:val="single"/>
              </w:rPr>
            </w:pPr>
            <w:r w:rsidRPr="000A4D4C">
              <w:rPr>
                <w:rFonts w:ascii="Times New Roman" w:eastAsia="Times New Roman" w:hAnsi="Times New Roman" w:cs="Times New Roman"/>
                <w:color w:val="auto"/>
                <w:sz w:val="20"/>
                <w:szCs w:val="20"/>
              </w:rPr>
              <w:t xml:space="preserve">Ushio </w:t>
            </w:r>
            <w:r w:rsidRPr="000A4D4C">
              <w:rPr>
                <w:rFonts w:ascii="Times New Roman" w:eastAsia="Times New Roman" w:hAnsi="Times New Roman" w:cs="Times New Roman"/>
                <w:iCs/>
                <w:color w:val="auto"/>
                <w:sz w:val="20"/>
                <w:szCs w:val="20"/>
              </w:rPr>
              <w:t>et al.</w:t>
            </w:r>
            <w:r w:rsidRPr="000A4D4C">
              <w:rPr>
                <w:rFonts w:ascii="Times New Roman" w:eastAsia="Times New Roman" w:hAnsi="Times New Roman" w:cs="Times New Roman"/>
                <w:color w:val="auto"/>
                <w:sz w:val="20"/>
                <w:szCs w:val="20"/>
              </w:rPr>
              <w:t xml:space="preserve"> </w:t>
            </w:r>
            <w:r>
              <w:rPr>
                <w:rFonts w:ascii="Times New Roman" w:eastAsia="Times New Roman" w:hAnsi="Times New Roman" w:cs="Times New Roman"/>
                <w:iCs/>
                <w:color w:val="auto"/>
                <w:sz w:val="20"/>
                <w:szCs w:val="20"/>
              </w:rPr>
              <w:t>(2017</w:t>
            </w:r>
            <w:r w:rsidRPr="000A4D4C">
              <w:rPr>
                <w:rFonts w:ascii="Times New Roman" w:eastAsia="Times New Roman" w:hAnsi="Times New Roman" w:cs="Times New Roman"/>
                <w:iCs/>
                <w:color w:val="auto"/>
                <w:sz w:val="20"/>
                <w:szCs w:val="20"/>
              </w:rPr>
              <w:t>)</w:t>
            </w:r>
          </w:p>
        </w:tc>
      </w:tr>
      <w:tr w:rsidR="00670C7D" w:rsidRPr="000A4D4C" w14:paraId="1B7C1C85" w14:textId="77777777" w:rsidTr="00DA4D34">
        <w:trPr>
          <w:trHeight w:val="893"/>
        </w:trPr>
        <w:tc>
          <w:tcPr>
            <w:tcW w:w="0" w:type="auto"/>
            <w:tcBorders>
              <w:top w:val="nil"/>
              <w:left w:val="nil"/>
              <w:bottom w:val="nil"/>
              <w:right w:val="nil"/>
            </w:tcBorders>
            <w:tcMar>
              <w:top w:w="100" w:type="dxa"/>
              <w:left w:w="100" w:type="dxa"/>
              <w:bottom w:w="100" w:type="dxa"/>
              <w:right w:w="100" w:type="dxa"/>
            </w:tcMar>
          </w:tcPr>
          <w:p w14:paraId="7A8627E9" w14:textId="22D9FC96" w:rsidR="00670C7D" w:rsidRPr="000A4D4C" w:rsidRDefault="00670C7D" w:rsidP="00670C7D">
            <w:pPr>
              <w:pStyle w:val="Normal1"/>
              <w:widowControl w:val="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Vertebrates</w:t>
            </w:r>
          </w:p>
        </w:tc>
        <w:tc>
          <w:tcPr>
            <w:tcW w:w="1274" w:type="dxa"/>
            <w:tcBorders>
              <w:top w:val="nil"/>
              <w:left w:val="nil"/>
              <w:bottom w:val="nil"/>
              <w:right w:val="nil"/>
            </w:tcBorders>
            <w:tcMar>
              <w:top w:w="100" w:type="dxa"/>
              <w:left w:w="100" w:type="dxa"/>
              <w:bottom w:w="100" w:type="dxa"/>
              <w:right w:w="100" w:type="dxa"/>
            </w:tcMar>
          </w:tcPr>
          <w:p w14:paraId="07B6224A"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27 - 100 mL</w:t>
            </w:r>
          </w:p>
        </w:tc>
        <w:tc>
          <w:tcPr>
            <w:tcW w:w="1467" w:type="dxa"/>
            <w:tcBorders>
              <w:top w:val="nil"/>
              <w:left w:val="nil"/>
              <w:bottom w:val="nil"/>
              <w:right w:val="nil"/>
            </w:tcBorders>
            <w:tcMar>
              <w:top w:w="100" w:type="dxa"/>
              <w:left w:w="100" w:type="dxa"/>
              <w:bottom w:w="100" w:type="dxa"/>
              <w:right w:w="100" w:type="dxa"/>
            </w:tcMar>
          </w:tcPr>
          <w:p w14:paraId="0F2FE352"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Filtration</w:t>
            </w:r>
          </w:p>
          <w:p w14:paraId="4349A63A"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0.45 μm</w:t>
            </w:r>
          </w:p>
          <w:p w14:paraId="5D7F72F9" w14:textId="4B457942"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CN filters</w:t>
            </w:r>
          </w:p>
        </w:tc>
        <w:tc>
          <w:tcPr>
            <w:tcW w:w="1305" w:type="dxa"/>
            <w:tcBorders>
              <w:top w:val="nil"/>
              <w:left w:val="nil"/>
              <w:bottom w:val="nil"/>
              <w:right w:val="nil"/>
            </w:tcBorders>
            <w:tcMar>
              <w:top w:w="100" w:type="dxa"/>
              <w:left w:w="100" w:type="dxa"/>
              <w:bottom w:w="100" w:type="dxa"/>
              <w:right w:w="100" w:type="dxa"/>
            </w:tcMar>
          </w:tcPr>
          <w:p w14:paraId="7D6A9C63" w14:textId="1B799CF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-20 </w:t>
            </w:r>
            <w:r w:rsidRPr="000A4D4C">
              <w:rPr>
                <w:rFonts w:ascii="Times New Roman" w:eastAsia="Times New Roman" w:hAnsi="Times New Roman" w:cs="Times New Roman"/>
                <w:color w:val="auto"/>
                <w:sz w:val="20"/>
                <w:szCs w:val="20"/>
                <w:vertAlign w:val="superscript"/>
              </w:rPr>
              <w:t>o</w:t>
            </w:r>
            <w:r w:rsidRPr="000A4D4C">
              <w:rPr>
                <w:rFonts w:ascii="Times New Roman" w:eastAsia="Times New Roman" w:hAnsi="Times New Roman" w:cs="Times New Roman"/>
                <w:color w:val="auto"/>
                <w:sz w:val="20"/>
                <w:szCs w:val="20"/>
              </w:rPr>
              <w:t>C in 1 mL 100% ethanol</w:t>
            </w:r>
          </w:p>
        </w:tc>
        <w:tc>
          <w:tcPr>
            <w:tcW w:w="1780" w:type="dxa"/>
            <w:tcBorders>
              <w:top w:val="nil"/>
              <w:left w:val="nil"/>
              <w:bottom w:val="nil"/>
              <w:right w:val="nil"/>
            </w:tcBorders>
            <w:tcMar>
              <w:top w:w="100" w:type="dxa"/>
              <w:left w:w="100" w:type="dxa"/>
              <w:bottom w:w="100" w:type="dxa"/>
              <w:right w:w="100" w:type="dxa"/>
            </w:tcMar>
          </w:tcPr>
          <w:p w14:paraId="7DFE6B50" w14:textId="3786EC35"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Qiagen</w:t>
            </w:r>
            <w:r w:rsidRPr="000A4D4C">
              <w:rPr>
                <w:rFonts w:ascii="Times New Roman" w:eastAsia="Times New Roman" w:hAnsi="Times New Roman" w:cs="Times New Roman"/>
                <w:color w:val="auto"/>
                <w:sz w:val="20"/>
                <w:szCs w:val="20"/>
                <w:vertAlign w:val="superscript"/>
              </w:rPr>
              <w:t>®</w:t>
            </w:r>
            <w:r w:rsidRPr="000A4D4C">
              <w:rPr>
                <w:rFonts w:ascii="Times New Roman" w:eastAsia="Times New Roman" w:hAnsi="Times New Roman" w:cs="Times New Roman"/>
                <w:color w:val="auto"/>
                <w:sz w:val="20"/>
                <w:szCs w:val="20"/>
              </w:rPr>
              <w:t xml:space="preserve"> Qiashredder and </w:t>
            </w:r>
            <w:r w:rsidRPr="000A4D4C">
              <w:rPr>
                <w:rFonts w:ascii="Times New Roman" w:eastAsia="Times New Roman" w:hAnsi="Times New Roman" w:cs="Times New Roman"/>
                <w:color w:val="auto"/>
                <w:sz w:val="20"/>
                <w:szCs w:val="20"/>
                <w:highlight w:val="white"/>
              </w:rPr>
              <w:t>DNeasy Blood and Tissue Kit</w:t>
            </w:r>
          </w:p>
        </w:tc>
        <w:tc>
          <w:tcPr>
            <w:tcW w:w="1633" w:type="dxa"/>
            <w:tcBorders>
              <w:top w:val="nil"/>
              <w:left w:val="nil"/>
              <w:bottom w:val="nil"/>
              <w:right w:val="nil"/>
            </w:tcBorders>
            <w:tcMar>
              <w:top w:w="100" w:type="dxa"/>
              <w:left w:w="100" w:type="dxa"/>
              <w:bottom w:w="100" w:type="dxa"/>
              <w:right w:w="100" w:type="dxa"/>
            </w:tcMar>
          </w:tcPr>
          <w:p w14:paraId="2467C4E4"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Metabarcoding (PCR and Illumina MiSeq)</w:t>
            </w:r>
          </w:p>
          <w:p w14:paraId="3BF916CD"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0 replicates</w:t>
            </w:r>
          </w:p>
        </w:tc>
        <w:tc>
          <w:tcPr>
            <w:tcW w:w="1344" w:type="dxa"/>
            <w:tcBorders>
              <w:top w:val="nil"/>
              <w:left w:val="nil"/>
              <w:bottom w:val="nil"/>
              <w:right w:val="nil"/>
            </w:tcBorders>
            <w:tcMar>
              <w:top w:w="100" w:type="dxa"/>
              <w:left w:w="100" w:type="dxa"/>
              <w:bottom w:w="100" w:type="dxa"/>
              <w:right w:w="100" w:type="dxa"/>
            </w:tcMar>
          </w:tcPr>
          <w:p w14:paraId="5DEC843F" w14:textId="77777777" w:rsidR="00670C7D" w:rsidRPr="002500C3" w:rsidRDefault="00670C7D" w:rsidP="00670C7D">
            <w:pPr>
              <w:pStyle w:val="Normal1"/>
              <w:widowControl w:val="0"/>
              <w:ind w:left="100"/>
              <w:rPr>
                <w:rFonts w:ascii="Times New Roman" w:eastAsia="Times New Roman" w:hAnsi="Times New Roman" w:cs="Times New Roman"/>
                <w:color w:val="auto"/>
                <w:sz w:val="20"/>
                <w:szCs w:val="20"/>
                <w:lang w:val="pt-PT"/>
              </w:rPr>
            </w:pPr>
            <w:r w:rsidRPr="002500C3">
              <w:rPr>
                <w:rFonts w:ascii="Times New Roman" w:eastAsia="Times New Roman" w:hAnsi="Times New Roman" w:cs="Times New Roman"/>
                <w:color w:val="auto"/>
                <w:sz w:val="20"/>
                <w:szCs w:val="20"/>
                <w:lang w:val="pt-PT"/>
              </w:rPr>
              <w:t>12S rRNA</w:t>
            </w:r>
          </w:p>
          <w:p w14:paraId="2864EB5D" w14:textId="77777777" w:rsidR="00670C7D" w:rsidRPr="002500C3" w:rsidRDefault="00670C7D" w:rsidP="00670C7D">
            <w:pPr>
              <w:pStyle w:val="Normal1"/>
              <w:widowControl w:val="0"/>
              <w:ind w:left="100"/>
              <w:rPr>
                <w:rFonts w:ascii="Times New Roman" w:eastAsia="Times New Roman" w:hAnsi="Times New Roman" w:cs="Times New Roman"/>
                <w:color w:val="auto"/>
                <w:sz w:val="20"/>
                <w:szCs w:val="20"/>
                <w:lang w:val="pt-PT"/>
              </w:rPr>
            </w:pPr>
            <w:r w:rsidRPr="002500C3">
              <w:rPr>
                <w:rFonts w:ascii="Times New Roman" w:eastAsia="Times New Roman" w:hAnsi="Times New Roman" w:cs="Times New Roman"/>
                <w:color w:val="auto"/>
                <w:sz w:val="20"/>
                <w:szCs w:val="20"/>
                <w:lang w:val="pt-PT"/>
              </w:rPr>
              <w:t>83 bp</w:t>
            </w:r>
          </w:p>
          <w:p w14:paraId="42A6124C" w14:textId="77777777" w:rsidR="00670C7D" w:rsidRPr="002500C3" w:rsidRDefault="00670C7D" w:rsidP="00670C7D">
            <w:pPr>
              <w:pStyle w:val="Normal1"/>
              <w:widowControl w:val="0"/>
              <w:ind w:left="100"/>
              <w:rPr>
                <w:rFonts w:ascii="Times New Roman" w:eastAsia="Times New Roman" w:hAnsi="Times New Roman" w:cs="Times New Roman"/>
                <w:color w:val="auto"/>
                <w:sz w:val="20"/>
                <w:szCs w:val="20"/>
                <w:lang w:val="pt-PT"/>
              </w:rPr>
            </w:pPr>
          </w:p>
          <w:p w14:paraId="67B14F14" w14:textId="77777777" w:rsidR="00670C7D" w:rsidRPr="002500C3" w:rsidRDefault="00670C7D" w:rsidP="00670C7D">
            <w:pPr>
              <w:pStyle w:val="Normal1"/>
              <w:widowControl w:val="0"/>
              <w:ind w:left="100"/>
              <w:rPr>
                <w:rFonts w:ascii="Times New Roman" w:eastAsia="Times New Roman" w:hAnsi="Times New Roman" w:cs="Times New Roman"/>
                <w:color w:val="auto"/>
                <w:sz w:val="20"/>
                <w:szCs w:val="20"/>
                <w:lang w:val="pt-PT"/>
              </w:rPr>
            </w:pPr>
            <w:r w:rsidRPr="002500C3">
              <w:rPr>
                <w:rFonts w:ascii="Times New Roman" w:eastAsia="Times New Roman" w:hAnsi="Times New Roman" w:cs="Times New Roman"/>
                <w:color w:val="auto"/>
                <w:sz w:val="20"/>
                <w:szCs w:val="20"/>
                <w:lang w:val="pt-PT"/>
              </w:rPr>
              <w:t>16S rRNA</w:t>
            </w:r>
          </w:p>
          <w:p w14:paraId="559A538E" w14:textId="1833AA61" w:rsidR="00670C7D" w:rsidRPr="002500C3" w:rsidRDefault="00670C7D" w:rsidP="00670C7D">
            <w:pPr>
              <w:pStyle w:val="Normal1"/>
              <w:widowControl w:val="0"/>
              <w:ind w:left="100"/>
              <w:rPr>
                <w:rFonts w:ascii="Times New Roman" w:eastAsia="Times New Roman" w:hAnsi="Times New Roman" w:cs="Times New Roman"/>
                <w:color w:val="auto"/>
                <w:sz w:val="20"/>
                <w:szCs w:val="20"/>
                <w:lang w:val="pt-PT"/>
              </w:rPr>
            </w:pPr>
            <w:r w:rsidRPr="002500C3">
              <w:rPr>
                <w:rFonts w:ascii="Times New Roman" w:eastAsia="Times New Roman" w:hAnsi="Times New Roman" w:cs="Times New Roman"/>
                <w:color w:val="auto"/>
                <w:sz w:val="20"/>
                <w:szCs w:val="20"/>
                <w:lang w:val="pt-PT"/>
              </w:rPr>
              <w:t>93 bp</w:t>
            </w:r>
          </w:p>
        </w:tc>
        <w:tc>
          <w:tcPr>
            <w:tcW w:w="1578" w:type="dxa"/>
            <w:tcBorders>
              <w:top w:val="nil"/>
              <w:left w:val="nil"/>
              <w:bottom w:val="nil"/>
              <w:right w:val="nil"/>
            </w:tcBorders>
            <w:tcMar>
              <w:top w:w="100" w:type="dxa"/>
              <w:left w:w="100" w:type="dxa"/>
              <w:bottom w:w="100" w:type="dxa"/>
              <w:right w:w="100" w:type="dxa"/>
            </w:tcMar>
          </w:tcPr>
          <w:p w14:paraId="1C84534B" w14:textId="4D708BE1"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Klymus </w:t>
            </w:r>
            <w:r w:rsidRPr="000A4D4C">
              <w:rPr>
                <w:rFonts w:ascii="Times New Roman" w:eastAsia="Times New Roman" w:hAnsi="Times New Roman" w:cs="Times New Roman"/>
                <w:iCs/>
                <w:color w:val="auto"/>
                <w:sz w:val="20"/>
                <w:szCs w:val="20"/>
              </w:rPr>
              <w:t>et al.</w:t>
            </w:r>
            <w:r w:rsidRPr="000A4D4C">
              <w:rPr>
                <w:rFonts w:ascii="Times New Roman" w:eastAsia="Times New Roman" w:hAnsi="Times New Roman" w:cs="Times New Roman"/>
                <w:color w:val="auto"/>
                <w:sz w:val="20"/>
                <w:szCs w:val="20"/>
              </w:rPr>
              <w:t xml:space="preserve"> (2017)</w:t>
            </w:r>
          </w:p>
        </w:tc>
      </w:tr>
      <w:tr w:rsidR="00670C7D" w:rsidRPr="000A4D4C" w14:paraId="7CFF7956" w14:textId="77777777" w:rsidTr="00DA4D34">
        <w:trPr>
          <w:trHeight w:val="3746"/>
        </w:trPr>
        <w:tc>
          <w:tcPr>
            <w:tcW w:w="0" w:type="auto"/>
            <w:tcBorders>
              <w:top w:val="nil"/>
              <w:left w:val="nil"/>
              <w:bottom w:val="nil"/>
              <w:right w:val="nil"/>
            </w:tcBorders>
            <w:tcMar>
              <w:top w:w="100" w:type="dxa"/>
              <w:left w:w="100" w:type="dxa"/>
              <w:bottom w:w="100" w:type="dxa"/>
              <w:right w:w="100" w:type="dxa"/>
            </w:tcMar>
          </w:tcPr>
          <w:p w14:paraId="035EDD9B" w14:textId="7818BA55" w:rsidR="00670C7D" w:rsidRPr="000A4D4C" w:rsidRDefault="00670C7D" w:rsidP="00670C7D">
            <w:pPr>
              <w:pStyle w:val="Normal1"/>
              <w:widowControl w:val="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Great crested newt</w:t>
            </w:r>
          </w:p>
        </w:tc>
        <w:tc>
          <w:tcPr>
            <w:tcW w:w="1274" w:type="dxa"/>
            <w:tcBorders>
              <w:top w:val="nil"/>
              <w:left w:val="nil"/>
              <w:bottom w:val="nil"/>
              <w:right w:val="nil"/>
            </w:tcBorders>
            <w:tcMar>
              <w:top w:w="100" w:type="dxa"/>
              <w:left w:w="100" w:type="dxa"/>
              <w:bottom w:w="100" w:type="dxa"/>
              <w:right w:w="100" w:type="dxa"/>
            </w:tcMar>
          </w:tcPr>
          <w:p w14:paraId="69683B21"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Water: 20 x 30 mL pooled and subsampled for 6 x 15 mL</w:t>
            </w:r>
          </w:p>
          <w:p w14:paraId="4301B3D7"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p>
          <w:p w14:paraId="5EB14730" w14:textId="77777777" w:rsidR="00670C7D"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Sediment: 10 x 60 mL scoops pooled and subsampled for 1 x 15 mL</w:t>
            </w:r>
          </w:p>
          <w:p w14:paraId="3A917450" w14:textId="77777777" w:rsidR="00670C7D" w:rsidRDefault="00670C7D" w:rsidP="00670C7D">
            <w:pPr>
              <w:pStyle w:val="Normal1"/>
              <w:widowControl w:val="0"/>
              <w:ind w:left="100"/>
              <w:rPr>
                <w:rFonts w:ascii="Times New Roman" w:eastAsia="Times New Roman" w:hAnsi="Times New Roman" w:cs="Times New Roman"/>
                <w:color w:val="auto"/>
                <w:sz w:val="20"/>
                <w:szCs w:val="20"/>
              </w:rPr>
            </w:pPr>
          </w:p>
          <w:p w14:paraId="7927F820" w14:textId="77777777" w:rsidR="00E8365C" w:rsidRDefault="00E8365C" w:rsidP="00670C7D">
            <w:pPr>
              <w:pStyle w:val="Normal1"/>
              <w:widowControl w:val="0"/>
              <w:ind w:left="100"/>
              <w:rPr>
                <w:rFonts w:ascii="Times New Roman" w:eastAsia="Times New Roman" w:hAnsi="Times New Roman" w:cs="Times New Roman"/>
                <w:color w:val="auto"/>
                <w:sz w:val="20"/>
                <w:szCs w:val="20"/>
              </w:rPr>
            </w:pPr>
          </w:p>
          <w:p w14:paraId="0D66E661" w14:textId="77777777" w:rsidR="00E8365C" w:rsidRDefault="00E8365C" w:rsidP="00670C7D">
            <w:pPr>
              <w:pStyle w:val="Normal1"/>
              <w:widowControl w:val="0"/>
              <w:ind w:left="100"/>
              <w:rPr>
                <w:rFonts w:ascii="Times New Roman" w:eastAsia="Times New Roman" w:hAnsi="Times New Roman" w:cs="Times New Roman"/>
                <w:color w:val="auto"/>
                <w:sz w:val="20"/>
                <w:szCs w:val="20"/>
              </w:rPr>
            </w:pPr>
          </w:p>
          <w:p w14:paraId="5204F359" w14:textId="77777777" w:rsidR="00E8365C" w:rsidRPr="000A4D4C" w:rsidRDefault="00E8365C" w:rsidP="00670C7D">
            <w:pPr>
              <w:pStyle w:val="Normal1"/>
              <w:widowControl w:val="0"/>
              <w:ind w:left="100"/>
              <w:rPr>
                <w:rFonts w:ascii="Times New Roman" w:eastAsia="Times New Roman" w:hAnsi="Times New Roman" w:cs="Times New Roman"/>
                <w:color w:val="auto"/>
                <w:sz w:val="20"/>
                <w:szCs w:val="20"/>
              </w:rPr>
            </w:pPr>
          </w:p>
        </w:tc>
        <w:tc>
          <w:tcPr>
            <w:tcW w:w="1467" w:type="dxa"/>
            <w:tcBorders>
              <w:top w:val="nil"/>
              <w:left w:val="nil"/>
              <w:bottom w:val="nil"/>
              <w:right w:val="nil"/>
            </w:tcBorders>
            <w:tcMar>
              <w:top w:w="100" w:type="dxa"/>
              <w:left w:w="100" w:type="dxa"/>
              <w:bottom w:w="100" w:type="dxa"/>
              <w:right w:w="100" w:type="dxa"/>
            </w:tcMar>
          </w:tcPr>
          <w:p w14:paraId="22F8814A"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Ethanol precipitation</w:t>
            </w:r>
          </w:p>
        </w:tc>
        <w:tc>
          <w:tcPr>
            <w:tcW w:w="1305" w:type="dxa"/>
            <w:tcBorders>
              <w:top w:val="nil"/>
              <w:left w:val="nil"/>
              <w:bottom w:val="nil"/>
              <w:right w:val="nil"/>
            </w:tcBorders>
            <w:tcMar>
              <w:top w:w="100" w:type="dxa"/>
              <w:left w:w="100" w:type="dxa"/>
              <w:bottom w:w="100" w:type="dxa"/>
              <w:right w:w="100" w:type="dxa"/>
            </w:tcMar>
          </w:tcPr>
          <w:p w14:paraId="3284B333" w14:textId="1B4F016E"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-20 </w:t>
            </w:r>
            <w:r w:rsidRPr="000A4D4C">
              <w:rPr>
                <w:rFonts w:ascii="Times New Roman" w:eastAsia="Times New Roman" w:hAnsi="Times New Roman" w:cs="Times New Roman"/>
                <w:color w:val="auto"/>
                <w:sz w:val="20"/>
                <w:szCs w:val="20"/>
                <w:vertAlign w:val="superscript"/>
              </w:rPr>
              <w:t>o</w:t>
            </w:r>
            <w:r w:rsidRPr="000A4D4C">
              <w:rPr>
                <w:rFonts w:ascii="Times New Roman" w:eastAsia="Times New Roman" w:hAnsi="Times New Roman" w:cs="Times New Roman"/>
                <w:color w:val="auto"/>
                <w:sz w:val="20"/>
                <w:szCs w:val="20"/>
              </w:rPr>
              <w:t>C</w:t>
            </w:r>
          </w:p>
        </w:tc>
        <w:tc>
          <w:tcPr>
            <w:tcW w:w="1780" w:type="dxa"/>
            <w:tcBorders>
              <w:top w:val="nil"/>
              <w:left w:val="nil"/>
              <w:bottom w:val="nil"/>
              <w:right w:val="nil"/>
            </w:tcBorders>
            <w:tcMar>
              <w:top w:w="100" w:type="dxa"/>
              <w:left w:w="100" w:type="dxa"/>
              <w:bottom w:w="100" w:type="dxa"/>
              <w:right w:w="100" w:type="dxa"/>
            </w:tcMar>
          </w:tcPr>
          <w:p w14:paraId="27DB71A9" w14:textId="0F0F4974" w:rsidR="00670C7D" w:rsidRPr="000A4D4C" w:rsidRDefault="00670C7D" w:rsidP="00670C7D">
            <w:pPr>
              <w:pStyle w:val="Normal1"/>
              <w:widowControl w:val="0"/>
              <w:ind w:left="100"/>
              <w:rPr>
                <w:rFonts w:ascii="Times New Roman" w:eastAsia="Times New Roman" w:hAnsi="Times New Roman" w:cs="Times New Roman"/>
                <w:color w:val="auto"/>
                <w:sz w:val="20"/>
                <w:szCs w:val="20"/>
                <w:highlight w:val="white"/>
              </w:rPr>
            </w:pPr>
            <w:r w:rsidRPr="000A4D4C">
              <w:rPr>
                <w:rFonts w:ascii="Times New Roman" w:eastAsia="Times New Roman" w:hAnsi="Times New Roman" w:cs="Times New Roman"/>
                <w:color w:val="auto"/>
                <w:sz w:val="20"/>
                <w:szCs w:val="20"/>
              </w:rPr>
              <w:t>Qiagen</w:t>
            </w:r>
            <w:r w:rsidRPr="000A4D4C">
              <w:rPr>
                <w:rFonts w:ascii="Times New Roman" w:eastAsia="Times New Roman" w:hAnsi="Times New Roman" w:cs="Times New Roman"/>
                <w:color w:val="auto"/>
                <w:sz w:val="20"/>
                <w:szCs w:val="20"/>
                <w:vertAlign w:val="superscript"/>
              </w:rPr>
              <w:t>®</w:t>
            </w:r>
            <w:r w:rsidRPr="000A4D4C">
              <w:rPr>
                <w:rFonts w:ascii="Times New Roman" w:eastAsia="Times New Roman" w:hAnsi="Times New Roman" w:cs="Times New Roman"/>
                <w:color w:val="auto"/>
                <w:sz w:val="20"/>
                <w:szCs w:val="20"/>
              </w:rPr>
              <w:t xml:space="preserve"> </w:t>
            </w:r>
            <w:r w:rsidRPr="000A4D4C">
              <w:rPr>
                <w:rFonts w:ascii="Times New Roman" w:eastAsia="Times New Roman" w:hAnsi="Times New Roman" w:cs="Times New Roman"/>
                <w:color w:val="auto"/>
                <w:sz w:val="20"/>
                <w:szCs w:val="20"/>
                <w:highlight w:val="white"/>
              </w:rPr>
              <w:t>DNeasy Blood and Tissue Kit</w:t>
            </w:r>
          </w:p>
          <w:p w14:paraId="5881A70E"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highlight w:val="white"/>
              </w:rPr>
            </w:pPr>
          </w:p>
          <w:p w14:paraId="00F29B9B"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highlight w:val="white"/>
              </w:rPr>
            </w:pPr>
          </w:p>
          <w:p w14:paraId="4D36B259" w14:textId="77777777" w:rsidR="00670C7D" w:rsidRPr="000A4D4C" w:rsidRDefault="00670C7D" w:rsidP="00670C7D">
            <w:pPr>
              <w:pStyle w:val="Normal1"/>
              <w:widowControl w:val="0"/>
              <w:rPr>
                <w:rFonts w:ascii="Times New Roman" w:eastAsia="Times New Roman" w:hAnsi="Times New Roman" w:cs="Times New Roman"/>
                <w:color w:val="auto"/>
                <w:sz w:val="20"/>
                <w:szCs w:val="20"/>
                <w:highlight w:val="white"/>
              </w:rPr>
            </w:pPr>
          </w:p>
          <w:p w14:paraId="4664CE7B" w14:textId="77777777" w:rsidR="00670C7D" w:rsidRPr="000A4D4C" w:rsidRDefault="00670C7D" w:rsidP="00670C7D">
            <w:pPr>
              <w:pStyle w:val="Normal1"/>
              <w:widowControl w:val="0"/>
              <w:rPr>
                <w:rFonts w:ascii="Times New Roman" w:eastAsia="Times New Roman" w:hAnsi="Times New Roman" w:cs="Times New Roman"/>
                <w:color w:val="auto"/>
                <w:sz w:val="20"/>
                <w:szCs w:val="20"/>
                <w:highlight w:val="white"/>
              </w:rPr>
            </w:pPr>
          </w:p>
          <w:p w14:paraId="28A43AD6" w14:textId="605AFED4" w:rsidR="00670C7D" w:rsidRPr="000A4D4C" w:rsidRDefault="00670C7D" w:rsidP="00670C7D">
            <w:pPr>
              <w:pStyle w:val="Normal1"/>
              <w:widowControl w:val="0"/>
              <w:ind w:left="100"/>
              <w:rPr>
                <w:rFonts w:ascii="Times New Roman" w:eastAsia="Times New Roman" w:hAnsi="Times New Roman" w:cs="Times New Roman"/>
                <w:color w:val="auto"/>
                <w:sz w:val="20"/>
                <w:szCs w:val="20"/>
                <w:highlight w:val="white"/>
              </w:rPr>
            </w:pPr>
            <w:r w:rsidRPr="000A4D4C">
              <w:rPr>
                <w:rFonts w:ascii="Times New Roman" w:eastAsia="Times New Roman" w:hAnsi="Times New Roman" w:cs="Times New Roman"/>
                <w:color w:val="auto"/>
                <w:sz w:val="20"/>
                <w:szCs w:val="20"/>
              </w:rPr>
              <w:t>Qiagen</w:t>
            </w:r>
            <w:r w:rsidRPr="000A4D4C">
              <w:rPr>
                <w:rFonts w:ascii="Times New Roman" w:eastAsia="Times New Roman" w:hAnsi="Times New Roman" w:cs="Times New Roman"/>
                <w:color w:val="auto"/>
                <w:sz w:val="20"/>
                <w:szCs w:val="20"/>
                <w:vertAlign w:val="superscript"/>
              </w:rPr>
              <w:t>®</w:t>
            </w:r>
            <w:r w:rsidRPr="000A4D4C">
              <w:rPr>
                <w:rFonts w:ascii="Times New Roman" w:eastAsia="Times New Roman" w:hAnsi="Times New Roman" w:cs="Times New Roman"/>
                <w:color w:val="auto"/>
                <w:sz w:val="20"/>
                <w:szCs w:val="20"/>
                <w:highlight w:val="white"/>
              </w:rPr>
              <w:t xml:space="preserve"> QIAamp DNA Stool Mini Kit</w:t>
            </w:r>
          </w:p>
        </w:tc>
        <w:tc>
          <w:tcPr>
            <w:tcW w:w="1633" w:type="dxa"/>
            <w:tcBorders>
              <w:top w:val="nil"/>
              <w:left w:val="nil"/>
              <w:bottom w:val="nil"/>
              <w:right w:val="nil"/>
            </w:tcBorders>
            <w:tcMar>
              <w:top w:w="100" w:type="dxa"/>
              <w:left w:w="100" w:type="dxa"/>
              <w:bottom w:w="100" w:type="dxa"/>
              <w:right w:w="100" w:type="dxa"/>
            </w:tcMar>
          </w:tcPr>
          <w:p w14:paraId="3F71E06F"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TaqMan qPCR</w:t>
            </w:r>
          </w:p>
          <w:p w14:paraId="0EBBE11D"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8 replicates</w:t>
            </w:r>
          </w:p>
        </w:tc>
        <w:tc>
          <w:tcPr>
            <w:tcW w:w="1344" w:type="dxa"/>
            <w:tcBorders>
              <w:top w:val="nil"/>
              <w:left w:val="nil"/>
              <w:bottom w:val="nil"/>
              <w:right w:val="nil"/>
            </w:tcBorders>
            <w:tcMar>
              <w:top w:w="100" w:type="dxa"/>
              <w:left w:w="100" w:type="dxa"/>
              <w:bottom w:w="100" w:type="dxa"/>
              <w:right w:w="100" w:type="dxa"/>
            </w:tcMar>
          </w:tcPr>
          <w:p w14:paraId="58B7C065" w14:textId="192DA1CE" w:rsidR="00670C7D" w:rsidRPr="000A4D4C" w:rsidRDefault="00FB28E4" w:rsidP="00670C7D">
            <w:pPr>
              <w:pStyle w:val="Normal1"/>
              <w:widowControl w:val="0"/>
              <w:ind w:left="100"/>
              <w:rPr>
                <w:rFonts w:ascii="Times New Roman" w:eastAsia="Times New Roman" w:hAnsi="Times New Roman" w:cs="Times New Roman"/>
                <w:i/>
                <w:color w:val="auto"/>
                <w:sz w:val="20"/>
                <w:szCs w:val="20"/>
              </w:rPr>
            </w:pPr>
            <w:r>
              <w:rPr>
                <w:rFonts w:ascii="Times New Roman" w:eastAsia="Times New Roman" w:hAnsi="Times New Roman" w:cs="Times New Roman"/>
                <w:i/>
                <w:color w:val="auto"/>
                <w:sz w:val="20"/>
                <w:szCs w:val="20"/>
              </w:rPr>
              <w:t>c</w:t>
            </w:r>
            <w:r w:rsidR="00670C7D" w:rsidRPr="000A4D4C">
              <w:rPr>
                <w:rFonts w:ascii="Times New Roman" w:eastAsia="Times New Roman" w:hAnsi="Times New Roman" w:cs="Times New Roman"/>
                <w:i/>
                <w:color w:val="auto"/>
                <w:sz w:val="20"/>
                <w:szCs w:val="20"/>
              </w:rPr>
              <w:t>yt-b</w:t>
            </w:r>
          </w:p>
          <w:p w14:paraId="1C5CB8A3"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81 bp</w:t>
            </w:r>
          </w:p>
        </w:tc>
        <w:tc>
          <w:tcPr>
            <w:tcW w:w="1578" w:type="dxa"/>
            <w:tcBorders>
              <w:top w:val="nil"/>
              <w:left w:val="nil"/>
              <w:bottom w:val="nil"/>
              <w:right w:val="nil"/>
            </w:tcBorders>
            <w:tcMar>
              <w:top w:w="100" w:type="dxa"/>
              <w:left w:w="100" w:type="dxa"/>
              <w:bottom w:w="100" w:type="dxa"/>
              <w:right w:w="100" w:type="dxa"/>
            </w:tcMar>
          </w:tcPr>
          <w:p w14:paraId="2C2405CE" w14:textId="6D9021E0"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Buxton </w:t>
            </w:r>
            <w:r w:rsidRPr="000A4D4C">
              <w:rPr>
                <w:rFonts w:ascii="Times New Roman" w:eastAsia="Times New Roman" w:hAnsi="Times New Roman" w:cs="Times New Roman"/>
                <w:iCs/>
                <w:color w:val="auto"/>
                <w:sz w:val="20"/>
                <w:szCs w:val="20"/>
              </w:rPr>
              <w:t>et al.</w:t>
            </w:r>
            <w:r w:rsidRPr="000A4D4C">
              <w:rPr>
                <w:rFonts w:ascii="Times New Roman" w:eastAsia="Times New Roman" w:hAnsi="Times New Roman" w:cs="Times New Roman"/>
                <w:color w:val="auto"/>
                <w:sz w:val="20"/>
                <w:szCs w:val="20"/>
              </w:rPr>
              <w:t xml:space="preserve"> (2018)</w:t>
            </w:r>
          </w:p>
        </w:tc>
      </w:tr>
      <w:tr w:rsidR="00670C7D" w:rsidRPr="000A4D4C" w14:paraId="46CF6F8E" w14:textId="77777777" w:rsidTr="0001282D">
        <w:trPr>
          <w:trHeight w:val="20"/>
        </w:trPr>
        <w:tc>
          <w:tcPr>
            <w:tcW w:w="0" w:type="auto"/>
            <w:tcBorders>
              <w:top w:val="nil"/>
              <w:left w:val="nil"/>
              <w:bottom w:val="nil"/>
              <w:right w:val="nil"/>
            </w:tcBorders>
            <w:tcMar>
              <w:top w:w="100" w:type="dxa"/>
              <w:left w:w="100" w:type="dxa"/>
              <w:bottom w:w="100" w:type="dxa"/>
              <w:right w:w="100" w:type="dxa"/>
            </w:tcMar>
          </w:tcPr>
          <w:p w14:paraId="6FDEDFB6" w14:textId="77777777" w:rsidR="00670C7D" w:rsidRPr="000A4D4C" w:rsidRDefault="00670C7D" w:rsidP="00670C7D">
            <w:pPr>
              <w:pStyle w:val="Normal1"/>
              <w:widowControl w:val="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lastRenderedPageBreak/>
              <w:t>Red swamp crayfish</w:t>
            </w:r>
          </w:p>
        </w:tc>
        <w:tc>
          <w:tcPr>
            <w:tcW w:w="1274" w:type="dxa"/>
            <w:tcBorders>
              <w:top w:val="nil"/>
              <w:left w:val="nil"/>
              <w:bottom w:val="nil"/>
              <w:right w:val="nil"/>
            </w:tcBorders>
            <w:tcMar>
              <w:top w:w="100" w:type="dxa"/>
              <w:left w:w="100" w:type="dxa"/>
              <w:bottom w:w="100" w:type="dxa"/>
              <w:right w:w="100" w:type="dxa"/>
            </w:tcMar>
          </w:tcPr>
          <w:p w14:paraId="5439328A"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2 L</w:t>
            </w:r>
          </w:p>
          <w:p w14:paraId="3154C7DA"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p>
          <w:p w14:paraId="1C83C95E"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p>
          <w:p w14:paraId="06D0E675"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p>
          <w:p w14:paraId="1725B8AD"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6 x 200 mL</w:t>
            </w:r>
          </w:p>
        </w:tc>
        <w:tc>
          <w:tcPr>
            <w:tcW w:w="1467" w:type="dxa"/>
            <w:tcBorders>
              <w:top w:val="nil"/>
              <w:left w:val="nil"/>
              <w:bottom w:val="nil"/>
              <w:right w:val="nil"/>
            </w:tcBorders>
            <w:tcMar>
              <w:top w:w="100" w:type="dxa"/>
              <w:left w:w="100" w:type="dxa"/>
              <w:bottom w:w="100" w:type="dxa"/>
              <w:right w:w="100" w:type="dxa"/>
            </w:tcMar>
          </w:tcPr>
          <w:p w14:paraId="70898831"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Filtration</w:t>
            </w:r>
          </w:p>
          <w:p w14:paraId="0268C6E4"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0.45 μm</w:t>
            </w:r>
          </w:p>
          <w:p w14:paraId="0059E536" w14:textId="54DECCEF"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CN filters</w:t>
            </w:r>
          </w:p>
          <w:p w14:paraId="13BAE6AB"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p>
          <w:p w14:paraId="7D70F485"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Centrifugation then filtration</w:t>
            </w:r>
          </w:p>
          <w:p w14:paraId="23CBEBC6"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0.45 μm</w:t>
            </w:r>
          </w:p>
          <w:p w14:paraId="08747D48" w14:textId="1FEEE9E4" w:rsidR="00670C7D" w:rsidRPr="000A4D4C" w:rsidRDefault="00670C7D" w:rsidP="0001282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CN filters</w:t>
            </w:r>
          </w:p>
        </w:tc>
        <w:tc>
          <w:tcPr>
            <w:tcW w:w="1305" w:type="dxa"/>
            <w:tcBorders>
              <w:top w:val="nil"/>
              <w:left w:val="nil"/>
              <w:bottom w:val="nil"/>
              <w:right w:val="nil"/>
            </w:tcBorders>
            <w:tcMar>
              <w:top w:w="100" w:type="dxa"/>
              <w:left w:w="100" w:type="dxa"/>
              <w:bottom w:w="100" w:type="dxa"/>
              <w:right w:w="100" w:type="dxa"/>
            </w:tcMar>
          </w:tcPr>
          <w:p w14:paraId="77F6FB4F" w14:textId="4EB867E0"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-20 </w:t>
            </w:r>
            <w:r w:rsidRPr="000A4D4C">
              <w:rPr>
                <w:rFonts w:ascii="Times New Roman" w:eastAsia="Times New Roman" w:hAnsi="Times New Roman" w:cs="Times New Roman"/>
                <w:color w:val="auto"/>
                <w:sz w:val="20"/>
                <w:szCs w:val="20"/>
                <w:vertAlign w:val="superscript"/>
              </w:rPr>
              <w:t>o</w:t>
            </w:r>
            <w:r w:rsidRPr="000A4D4C">
              <w:rPr>
                <w:rFonts w:ascii="Times New Roman" w:eastAsia="Times New Roman" w:hAnsi="Times New Roman" w:cs="Times New Roman"/>
                <w:color w:val="auto"/>
                <w:sz w:val="20"/>
                <w:szCs w:val="20"/>
              </w:rPr>
              <w:t>C</w:t>
            </w:r>
          </w:p>
        </w:tc>
        <w:tc>
          <w:tcPr>
            <w:tcW w:w="1780" w:type="dxa"/>
            <w:tcBorders>
              <w:top w:val="nil"/>
              <w:left w:val="nil"/>
              <w:bottom w:val="nil"/>
              <w:right w:val="nil"/>
            </w:tcBorders>
            <w:tcMar>
              <w:top w:w="100" w:type="dxa"/>
              <w:left w:w="100" w:type="dxa"/>
              <w:bottom w:w="100" w:type="dxa"/>
              <w:right w:w="100" w:type="dxa"/>
            </w:tcMar>
          </w:tcPr>
          <w:p w14:paraId="6FBD660A" w14:textId="3B196CEB" w:rsidR="00670C7D" w:rsidRPr="000A4D4C" w:rsidRDefault="00670C7D" w:rsidP="0001282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Phenol-chloroform-isoamyl alcohol, CTAB chloroform, MasterPure DNA purification kit (Epicentre)</w:t>
            </w:r>
          </w:p>
        </w:tc>
        <w:tc>
          <w:tcPr>
            <w:tcW w:w="1633" w:type="dxa"/>
            <w:tcBorders>
              <w:top w:val="nil"/>
              <w:left w:val="nil"/>
              <w:bottom w:val="nil"/>
              <w:right w:val="nil"/>
            </w:tcBorders>
            <w:tcMar>
              <w:top w:w="100" w:type="dxa"/>
              <w:left w:w="100" w:type="dxa"/>
              <w:bottom w:w="100" w:type="dxa"/>
              <w:right w:w="100" w:type="dxa"/>
            </w:tcMar>
          </w:tcPr>
          <w:p w14:paraId="50008478"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PCR </w:t>
            </w:r>
          </w:p>
          <w:p w14:paraId="3EE6CCBB"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0 replicates</w:t>
            </w:r>
          </w:p>
        </w:tc>
        <w:tc>
          <w:tcPr>
            <w:tcW w:w="1344" w:type="dxa"/>
            <w:tcBorders>
              <w:top w:val="nil"/>
              <w:left w:val="nil"/>
              <w:bottom w:val="nil"/>
              <w:right w:val="nil"/>
            </w:tcBorders>
            <w:tcMar>
              <w:top w:w="100" w:type="dxa"/>
              <w:left w:w="100" w:type="dxa"/>
              <w:bottom w:w="100" w:type="dxa"/>
              <w:right w:w="100" w:type="dxa"/>
            </w:tcMar>
          </w:tcPr>
          <w:p w14:paraId="3748F34E" w14:textId="77777777" w:rsidR="00670C7D" w:rsidRDefault="00670C7D" w:rsidP="00670C7D">
            <w:pPr>
              <w:pStyle w:val="Normal1"/>
              <w:widowControl w:val="0"/>
              <w:ind w:left="100"/>
              <w:rPr>
                <w:rFonts w:ascii="Times New Roman" w:eastAsia="Times New Roman" w:hAnsi="Times New Roman" w:cs="Times New Roman"/>
                <w:i/>
                <w:color w:val="auto"/>
                <w:sz w:val="20"/>
                <w:szCs w:val="20"/>
              </w:rPr>
            </w:pPr>
            <w:r w:rsidRPr="000A4D4C">
              <w:rPr>
                <w:rFonts w:ascii="Times New Roman" w:eastAsia="Times New Roman" w:hAnsi="Times New Roman" w:cs="Times New Roman"/>
                <w:i/>
                <w:color w:val="auto"/>
                <w:sz w:val="20"/>
                <w:szCs w:val="20"/>
              </w:rPr>
              <w:t>COI</w:t>
            </w:r>
          </w:p>
          <w:p w14:paraId="39C638EF" w14:textId="77777777" w:rsidR="00670C7D" w:rsidRDefault="00670C7D" w:rsidP="00670C7D">
            <w:pPr>
              <w:pStyle w:val="Normal1"/>
              <w:widowControl w:val="0"/>
              <w:ind w:left="100"/>
              <w:rPr>
                <w:rFonts w:ascii="Times New Roman" w:eastAsia="Times New Roman" w:hAnsi="Times New Roman" w:cs="Times New Roman"/>
                <w:iCs/>
                <w:color w:val="auto"/>
                <w:sz w:val="20"/>
                <w:szCs w:val="20"/>
              </w:rPr>
            </w:pPr>
            <w:r>
              <w:rPr>
                <w:rFonts w:ascii="Times New Roman" w:eastAsia="Times New Roman" w:hAnsi="Times New Roman" w:cs="Times New Roman"/>
                <w:iCs/>
                <w:color w:val="auto"/>
                <w:sz w:val="20"/>
                <w:szCs w:val="20"/>
              </w:rPr>
              <w:t>96 bp</w:t>
            </w:r>
          </w:p>
          <w:p w14:paraId="0482FD6C" w14:textId="77777777" w:rsidR="00670C7D" w:rsidRPr="006B25FB" w:rsidRDefault="00670C7D" w:rsidP="00670C7D">
            <w:pPr>
              <w:pStyle w:val="Normal1"/>
              <w:widowControl w:val="0"/>
              <w:ind w:left="100"/>
              <w:rPr>
                <w:rFonts w:ascii="Times New Roman" w:eastAsia="Times New Roman" w:hAnsi="Times New Roman" w:cs="Times New Roman"/>
                <w:iCs/>
                <w:color w:val="auto"/>
                <w:sz w:val="20"/>
                <w:szCs w:val="20"/>
              </w:rPr>
            </w:pPr>
          </w:p>
          <w:p w14:paraId="413E3201" w14:textId="77777777" w:rsidR="00670C7D" w:rsidRDefault="00670C7D" w:rsidP="00670C7D">
            <w:pPr>
              <w:pStyle w:val="Normal1"/>
              <w:widowControl w:val="0"/>
              <w:ind w:left="100"/>
              <w:rPr>
                <w:rFonts w:ascii="Times New Roman" w:eastAsia="Times New Roman" w:hAnsi="Times New Roman" w:cs="Times New Roman"/>
                <w:i/>
                <w:color w:val="auto"/>
                <w:sz w:val="20"/>
                <w:szCs w:val="20"/>
              </w:rPr>
            </w:pPr>
            <w:r w:rsidRPr="000A4D4C">
              <w:rPr>
                <w:rFonts w:ascii="Times New Roman" w:eastAsia="Times New Roman" w:hAnsi="Times New Roman" w:cs="Times New Roman"/>
                <w:i/>
                <w:color w:val="auto"/>
                <w:sz w:val="20"/>
                <w:szCs w:val="20"/>
              </w:rPr>
              <w:t>COIII</w:t>
            </w:r>
          </w:p>
          <w:p w14:paraId="04AADB38" w14:textId="0A112ABB" w:rsidR="00670C7D" w:rsidRPr="006B25FB" w:rsidRDefault="00670C7D" w:rsidP="00670C7D">
            <w:pPr>
              <w:pStyle w:val="Normal1"/>
              <w:widowControl w:val="0"/>
              <w:ind w:left="100"/>
              <w:rPr>
                <w:rFonts w:ascii="Times New Roman" w:eastAsia="Times New Roman" w:hAnsi="Times New Roman" w:cs="Times New Roman"/>
                <w:iCs/>
                <w:color w:val="auto"/>
                <w:sz w:val="20"/>
                <w:szCs w:val="20"/>
              </w:rPr>
            </w:pPr>
            <w:r>
              <w:rPr>
                <w:rFonts w:ascii="Times New Roman" w:eastAsia="Times New Roman" w:hAnsi="Times New Roman" w:cs="Times New Roman"/>
                <w:iCs/>
                <w:color w:val="auto"/>
                <w:sz w:val="20"/>
                <w:szCs w:val="20"/>
              </w:rPr>
              <w:t>109 bp</w:t>
            </w:r>
          </w:p>
        </w:tc>
        <w:tc>
          <w:tcPr>
            <w:tcW w:w="1578" w:type="dxa"/>
            <w:tcBorders>
              <w:top w:val="nil"/>
              <w:left w:val="nil"/>
              <w:bottom w:val="nil"/>
              <w:right w:val="nil"/>
            </w:tcBorders>
            <w:tcMar>
              <w:top w:w="100" w:type="dxa"/>
              <w:left w:w="100" w:type="dxa"/>
              <w:bottom w:w="100" w:type="dxa"/>
              <w:right w:w="100" w:type="dxa"/>
            </w:tcMar>
          </w:tcPr>
          <w:p w14:paraId="29A8ABB1" w14:textId="629447B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Geerts </w:t>
            </w:r>
            <w:r w:rsidRPr="000A4D4C">
              <w:rPr>
                <w:rFonts w:ascii="Times New Roman" w:eastAsia="Times New Roman" w:hAnsi="Times New Roman" w:cs="Times New Roman"/>
                <w:iCs/>
                <w:color w:val="auto"/>
                <w:sz w:val="20"/>
                <w:szCs w:val="20"/>
              </w:rPr>
              <w:t>et al.</w:t>
            </w:r>
            <w:r>
              <w:rPr>
                <w:rFonts w:ascii="Times New Roman" w:eastAsia="Times New Roman" w:hAnsi="Times New Roman" w:cs="Times New Roman"/>
                <w:iCs/>
                <w:color w:val="auto"/>
                <w:sz w:val="20"/>
                <w:szCs w:val="20"/>
              </w:rPr>
              <w:t xml:space="preserve"> </w:t>
            </w:r>
            <w:r w:rsidRPr="000A4D4C">
              <w:rPr>
                <w:rFonts w:ascii="Times New Roman" w:eastAsia="Times New Roman" w:hAnsi="Times New Roman" w:cs="Times New Roman"/>
                <w:color w:val="auto"/>
                <w:sz w:val="20"/>
                <w:szCs w:val="20"/>
              </w:rPr>
              <w:t>(2018)</w:t>
            </w:r>
          </w:p>
        </w:tc>
      </w:tr>
      <w:tr w:rsidR="00670C7D" w:rsidRPr="000A4D4C" w14:paraId="4BFE68AE" w14:textId="77777777" w:rsidTr="00F226CE">
        <w:trPr>
          <w:trHeight w:val="20"/>
        </w:trPr>
        <w:tc>
          <w:tcPr>
            <w:tcW w:w="0" w:type="auto"/>
            <w:tcBorders>
              <w:top w:val="nil"/>
              <w:left w:val="nil"/>
              <w:bottom w:val="nil"/>
              <w:right w:val="nil"/>
            </w:tcBorders>
            <w:tcMar>
              <w:top w:w="100" w:type="dxa"/>
              <w:left w:w="100" w:type="dxa"/>
              <w:bottom w:w="100" w:type="dxa"/>
              <w:right w:w="100" w:type="dxa"/>
            </w:tcMar>
          </w:tcPr>
          <w:p w14:paraId="6642093A" w14:textId="23842990" w:rsidR="00670C7D" w:rsidRPr="000A4D4C" w:rsidRDefault="00670C7D" w:rsidP="00670C7D">
            <w:pPr>
              <w:pStyle w:val="Normal1"/>
              <w:widowControl w:val="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Birds</w:t>
            </w:r>
          </w:p>
        </w:tc>
        <w:tc>
          <w:tcPr>
            <w:tcW w:w="1274" w:type="dxa"/>
            <w:tcBorders>
              <w:top w:val="nil"/>
              <w:left w:val="nil"/>
              <w:bottom w:val="nil"/>
              <w:right w:val="nil"/>
            </w:tcBorders>
            <w:tcMar>
              <w:top w:w="100" w:type="dxa"/>
              <w:left w:w="100" w:type="dxa"/>
              <w:bottom w:w="100" w:type="dxa"/>
              <w:right w:w="100" w:type="dxa"/>
            </w:tcMar>
          </w:tcPr>
          <w:p w14:paraId="0E68E33F" w14:textId="203B399A"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100 - 200 mL</w:t>
            </w:r>
          </w:p>
        </w:tc>
        <w:tc>
          <w:tcPr>
            <w:tcW w:w="1467" w:type="dxa"/>
            <w:tcBorders>
              <w:top w:val="nil"/>
              <w:left w:val="nil"/>
              <w:bottom w:val="nil"/>
              <w:right w:val="nil"/>
            </w:tcBorders>
            <w:tcMar>
              <w:top w:w="100" w:type="dxa"/>
              <w:left w:w="100" w:type="dxa"/>
              <w:bottom w:w="100" w:type="dxa"/>
              <w:right w:w="100" w:type="dxa"/>
            </w:tcMar>
          </w:tcPr>
          <w:p w14:paraId="1B1D9CF1"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Filtration</w:t>
            </w:r>
          </w:p>
          <w:p w14:paraId="68E28DF3" w14:textId="5A1A94C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0.45 μm, Sterivex filters</w:t>
            </w:r>
          </w:p>
        </w:tc>
        <w:tc>
          <w:tcPr>
            <w:tcW w:w="1305" w:type="dxa"/>
            <w:tcBorders>
              <w:top w:val="nil"/>
              <w:left w:val="nil"/>
              <w:bottom w:val="nil"/>
              <w:right w:val="nil"/>
            </w:tcBorders>
            <w:tcMar>
              <w:top w:w="100" w:type="dxa"/>
              <w:left w:w="100" w:type="dxa"/>
              <w:bottom w:w="100" w:type="dxa"/>
              <w:right w:w="100" w:type="dxa"/>
            </w:tcMar>
          </w:tcPr>
          <w:p w14:paraId="566C879B" w14:textId="48CA7E38"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-20 </w:t>
            </w:r>
            <w:r w:rsidRPr="000A4D4C">
              <w:rPr>
                <w:rFonts w:ascii="Times New Roman" w:eastAsia="Times New Roman" w:hAnsi="Times New Roman" w:cs="Times New Roman"/>
                <w:color w:val="auto"/>
                <w:sz w:val="20"/>
                <w:szCs w:val="20"/>
                <w:vertAlign w:val="superscript"/>
              </w:rPr>
              <w:t>o</w:t>
            </w:r>
            <w:r w:rsidRPr="000A4D4C">
              <w:rPr>
                <w:rFonts w:ascii="Times New Roman" w:eastAsia="Times New Roman" w:hAnsi="Times New Roman" w:cs="Times New Roman"/>
                <w:color w:val="auto"/>
                <w:sz w:val="20"/>
                <w:szCs w:val="20"/>
              </w:rPr>
              <w:t>C in RNAlater</w:t>
            </w:r>
          </w:p>
        </w:tc>
        <w:tc>
          <w:tcPr>
            <w:tcW w:w="1780" w:type="dxa"/>
            <w:tcBorders>
              <w:top w:val="nil"/>
              <w:left w:val="nil"/>
              <w:bottom w:val="nil"/>
              <w:right w:val="nil"/>
            </w:tcBorders>
            <w:tcMar>
              <w:top w:w="100" w:type="dxa"/>
              <w:left w:w="100" w:type="dxa"/>
              <w:bottom w:w="100" w:type="dxa"/>
              <w:right w:w="100" w:type="dxa"/>
            </w:tcMar>
          </w:tcPr>
          <w:p w14:paraId="1C9B2778" w14:textId="1B5901B6"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Qiagen® </w:t>
            </w:r>
            <w:r w:rsidRPr="000A4D4C">
              <w:rPr>
                <w:rFonts w:ascii="Times New Roman" w:eastAsia="Times New Roman" w:hAnsi="Times New Roman" w:cs="Times New Roman"/>
                <w:color w:val="auto"/>
                <w:sz w:val="20"/>
                <w:szCs w:val="20"/>
                <w:highlight w:val="white"/>
              </w:rPr>
              <w:t>DNeasy Blood and Tissue Kit</w:t>
            </w:r>
          </w:p>
        </w:tc>
        <w:tc>
          <w:tcPr>
            <w:tcW w:w="1633" w:type="dxa"/>
            <w:tcBorders>
              <w:top w:val="nil"/>
              <w:left w:val="nil"/>
              <w:bottom w:val="nil"/>
              <w:right w:val="nil"/>
            </w:tcBorders>
            <w:tcMar>
              <w:top w:w="100" w:type="dxa"/>
              <w:left w:w="100" w:type="dxa"/>
              <w:bottom w:w="100" w:type="dxa"/>
              <w:right w:w="100" w:type="dxa"/>
            </w:tcMar>
          </w:tcPr>
          <w:p w14:paraId="40A37504"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Metabarcoding (PCR and Illumina MiSeq)</w:t>
            </w:r>
          </w:p>
          <w:p w14:paraId="0745D820" w14:textId="59CCE262"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3 replicates</w:t>
            </w:r>
          </w:p>
        </w:tc>
        <w:tc>
          <w:tcPr>
            <w:tcW w:w="1344" w:type="dxa"/>
            <w:tcBorders>
              <w:top w:val="nil"/>
              <w:left w:val="nil"/>
              <w:bottom w:val="nil"/>
              <w:right w:val="nil"/>
            </w:tcBorders>
            <w:tcMar>
              <w:top w:w="100" w:type="dxa"/>
              <w:left w:w="100" w:type="dxa"/>
              <w:bottom w:w="100" w:type="dxa"/>
              <w:right w:w="100" w:type="dxa"/>
            </w:tcMar>
          </w:tcPr>
          <w:p w14:paraId="112F0EB5" w14:textId="77777777" w:rsidR="00670C7D"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12S rRNA</w:t>
            </w:r>
          </w:p>
          <w:p w14:paraId="1D80F993" w14:textId="5553E329" w:rsidR="00670C7D" w:rsidRPr="000A4D4C" w:rsidRDefault="00670C7D" w:rsidP="00670C7D">
            <w:pPr>
              <w:pStyle w:val="Normal1"/>
              <w:widowControl w:val="0"/>
              <w:ind w:left="100"/>
              <w:rPr>
                <w:rFonts w:ascii="Times New Roman" w:eastAsia="Times New Roman" w:hAnsi="Times New Roman" w:cs="Times New Roman"/>
                <w:i/>
                <w:color w:val="auto"/>
                <w:sz w:val="20"/>
                <w:szCs w:val="20"/>
              </w:rPr>
            </w:pPr>
            <w:r>
              <w:rPr>
                <w:rFonts w:ascii="Times New Roman" w:eastAsia="Times New Roman" w:hAnsi="Times New Roman" w:cs="Times New Roman"/>
                <w:color w:val="auto"/>
                <w:sz w:val="20"/>
                <w:szCs w:val="20"/>
              </w:rPr>
              <w:t>~171 bp</w:t>
            </w:r>
          </w:p>
        </w:tc>
        <w:tc>
          <w:tcPr>
            <w:tcW w:w="1578" w:type="dxa"/>
            <w:tcBorders>
              <w:top w:val="nil"/>
              <w:left w:val="nil"/>
              <w:bottom w:val="nil"/>
              <w:right w:val="nil"/>
            </w:tcBorders>
            <w:tcMar>
              <w:top w:w="100" w:type="dxa"/>
              <w:left w:w="100" w:type="dxa"/>
              <w:bottom w:w="100" w:type="dxa"/>
              <w:right w:w="100" w:type="dxa"/>
            </w:tcMar>
          </w:tcPr>
          <w:p w14:paraId="77F34DD9" w14:textId="6EE28F25"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Ushio </w:t>
            </w:r>
            <w:r w:rsidRPr="000A4D4C">
              <w:rPr>
                <w:rFonts w:ascii="Times New Roman" w:eastAsia="Times New Roman" w:hAnsi="Times New Roman" w:cs="Times New Roman"/>
                <w:iCs/>
                <w:color w:val="auto"/>
                <w:sz w:val="20"/>
                <w:szCs w:val="20"/>
              </w:rPr>
              <w:t>et al.</w:t>
            </w:r>
            <w:r w:rsidRPr="000A4D4C">
              <w:rPr>
                <w:rFonts w:ascii="Times New Roman" w:eastAsia="Times New Roman" w:hAnsi="Times New Roman" w:cs="Times New Roman"/>
                <w:color w:val="auto"/>
                <w:sz w:val="20"/>
                <w:szCs w:val="20"/>
              </w:rPr>
              <w:t xml:space="preserve"> </w:t>
            </w:r>
            <w:r w:rsidRPr="000A4D4C">
              <w:rPr>
                <w:rFonts w:ascii="Times New Roman" w:eastAsia="Times New Roman" w:hAnsi="Times New Roman" w:cs="Times New Roman"/>
                <w:iCs/>
                <w:color w:val="auto"/>
                <w:sz w:val="20"/>
                <w:szCs w:val="20"/>
              </w:rPr>
              <w:t>(2</w:t>
            </w:r>
            <w:r>
              <w:rPr>
                <w:rFonts w:ascii="Times New Roman" w:eastAsia="Times New Roman" w:hAnsi="Times New Roman" w:cs="Times New Roman"/>
                <w:iCs/>
                <w:color w:val="auto"/>
                <w:sz w:val="20"/>
                <w:szCs w:val="20"/>
              </w:rPr>
              <w:t>018</w:t>
            </w:r>
            <w:r w:rsidRPr="000A4D4C">
              <w:rPr>
                <w:rFonts w:ascii="Times New Roman" w:eastAsia="Times New Roman" w:hAnsi="Times New Roman" w:cs="Times New Roman"/>
                <w:iCs/>
                <w:color w:val="auto"/>
                <w:sz w:val="20"/>
                <w:szCs w:val="20"/>
              </w:rPr>
              <w:t>)</w:t>
            </w:r>
          </w:p>
        </w:tc>
      </w:tr>
      <w:tr w:rsidR="00670C7D" w:rsidRPr="000A4D4C" w14:paraId="7170C99C" w14:textId="77777777" w:rsidTr="00F226CE">
        <w:trPr>
          <w:trHeight w:val="20"/>
        </w:trPr>
        <w:tc>
          <w:tcPr>
            <w:tcW w:w="0" w:type="auto"/>
            <w:tcBorders>
              <w:top w:val="nil"/>
              <w:left w:val="nil"/>
              <w:bottom w:val="nil"/>
              <w:right w:val="nil"/>
            </w:tcBorders>
            <w:tcMar>
              <w:top w:w="100" w:type="dxa"/>
              <w:left w:w="100" w:type="dxa"/>
              <w:bottom w:w="100" w:type="dxa"/>
              <w:right w:w="100" w:type="dxa"/>
            </w:tcMar>
          </w:tcPr>
          <w:p w14:paraId="6CB149AF" w14:textId="68E3B2BF" w:rsidR="00670C7D" w:rsidRPr="00C95B37" w:rsidRDefault="00670C7D" w:rsidP="00670C7D">
            <w:pPr>
              <w:pStyle w:val="Normal1"/>
              <w:widowControl w:val="0"/>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xml:space="preserve">European pond turtle </w:t>
            </w:r>
            <w:r>
              <w:rPr>
                <w:rFonts w:ascii="Times New Roman" w:eastAsia="Times New Roman" w:hAnsi="Times New Roman" w:cs="Times New Roman"/>
                <w:i/>
                <w:iCs/>
                <w:color w:val="auto"/>
                <w:sz w:val="20"/>
                <w:szCs w:val="20"/>
              </w:rPr>
              <w:t>Emys orbicularis</w:t>
            </w:r>
          </w:p>
        </w:tc>
        <w:tc>
          <w:tcPr>
            <w:tcW w:w="1274" w:type="dxa"/>
            <w:tcBorders>
              <w:top w:val="nil"/>
              <w:left w:val="nil"/>
              <w:bottom w:val="nil"/>
              <w:right w:val="nil"/>
            </w:tcBorders>
            <w:tcMar>
              <w:top w:w="100" w:type="dxa"/>
              <w:left w:w="100" w:type="dxa"/>
              <w:bottom w:w="100" w:type="dxa"/>
              <w:right w:w="100" w:type="dxa"/>
            </w:tcMar>
          </w:tcPr>
          <w:p w14:paraId="500B08E3" w14:textId="0A49047C" w:rsidR="00670C7D" w:rsidRDefault="00670C7D" w:rsidP="00670C7D">
            <w:pPr>
              <w:pStyle w:val="Normal1"/>
              <w:widowControl w:val="0"/>
              <w:ind w:left="100"/>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xml:space="preserve">90 mL, </w:t>
            </w:r>
            <w:r w:rsidRPr="000A4D4C">
              <w:rPr>
                <w:rFonts w:ascii="Times New Roman" w:eastAsia="Times New Roman" w:hAnsi="Times New Roman" w:cs="Times New Roman"/>
                <w:color w:val="auto"/>
                <w:sz w:val="20"/>
                <w:szCs w:val="20"/>
              </w:rPr>
              <w:t>subsampled for 6 x 15 mL</w:t>
            </w:r>
          </w:p>
          <w:p w14:paraId="5260BBF7" w14:textId="77777777" w:rsidR="00670C7D" w:rsidRDefault="00670C7D" w:rsidP="00670C7D">
            <w:pPr>
              <w:pStyle w:val="Normal1"/>
              <w:widowControl w:val="0"/>
              <w:ind w:left="100"/>
              <w:rPr>
                <w:rFonts w:ascii="Times New Roman" w:eastAsia="Times New Roman" w:hAnsi="Times New Roman" w:cs="Times New Roman"/>
                <w:color w:val="auto"/>
                <w:sz w:val="20"/>
                <w:szCs w:val="20"/>
              </w:rPr>
            </w:pPr>
          </w:p>
          <w:p w14:paraId="68649E7B" w14:textId="7E74C133"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90 mL</w:t>
            </w:r>
          </w:p>
        </w:tc>
        <w:tc>
          <w:tcPr>
            <w:tcW w:w="1467" w:type="dxa"/>
            <w:tcBorders>
              <w:top w:val="nil"/>
              <w:left w:val="nil"/>
              <w:bottom w:val="nil"/>
              <w:right w:val="nil"/>
            </w:tcBorders>
            <w:tcMar>
              <w:top w:w="100" w:type="dxa"/>
              <w:left w:w="100" w:type="dxa"/>
              <w:bottom w:w="100" w:type="dxa"/>
              <w:right w:w="100" w:type="dxa"/>
            </w:tcMar>
          </w:tcPr>
          <w:p w14:paraId="784653D2" w14:textId="77777777" w:rsidR="00670C7D"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Ethanol precipitation</w:t>
            </w:r>
          </w:p>
          <w:p w14:paraId="3D0AA124" w14:textId="77777777" w:rsidR="00670C7D" w:rsidRDefault="00670C7D" w:rsidP="00670C7D">
            <w:pPr>
              <w:pStyle w:val="Normal1"/>
              <w:widowControl w:val="0"/>
              <w:ind w:left="100"/>
              <w:rPr>
                <w:rFonts w:ascii="Times New Roman" w:eastAsia="Times New Roman" w:hAnsi="Times New Roman" w:cs="Times New Roman"/>
                <w:color w:val="auto"/>
                <w:sz w:val="20"/>
                <w:szCs w:val="20"/>
              </w:rPr>
            </w:pPr>
          </w:p>
          <w:p w14:paraId="2E3DAC90" w14:textId="77777777" w:rsidR="00670C7D" w:rsidRDefault="00670C7D" w:rsidP="00670C7D">
            <w:pPr>
              <w:pStyle w:val="Normal1"/>
              <w:widowControl w:val="0"/>
              <w:ind w:left="100"/>
              <w:rPr>
                <w:rFonts w:ascii="Times New Roman" w:eastAsia="Times New Roman" w:hAnsi="Times New Roman" w:cs="Times New Roman"/>
                <w:color w:val="auto"/>
                <w:sz w:val="20"/>
                <w:szCs w:val="20"/>
              </w:rPr>
            </w:pPr>
          </w:p>
          <w:p w14:paraId="0F11EDE7" w14:textId="77777777" w:rsidR="00670C7D" w:rsidRDefault="00670C7D" w:rsidP="00670C7D">
            <w:pPr>
              <w:pStyle w:val="Normal1"/>
              <w:widowControl w:val="0"/>
              <w:ind w:left="100"/>
              <w:rPr>
                <w:rFonts w:ascii="Times New Roman" w:eastAsia="Times New Roman" w:hAnsi="Times New Roman" w:cs="Times New Roman"/>
                <w:color w:val="auto"/>
                <w:sz w:val="20"/>
                <w:szCs w:val="20"/>
              </w:rPr>
            </w:pPr>
          </w:p>
          <w:p w14:paraId="5BD4B3AC"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0.</w:t>
            </w:r>
            <w:r>
              <w:rPr>
                <w:rFonts w:ascii="Times New Roman" w:eastAsia="Times New Roman" w:hAnsi="Times New Roman" w:cs="Times New Roman"/>
                <w:color w:val="auto"/>
                <w:sz w:val="20"/>
                <w:szCs w:val="20"/>
              </w:rPr>
              <w:t>45</w:t>
            </w:r>
            <w:r w:rsidRPr="000A4D4C">
              <w:rPr>
                <w:rFonts w:ascii="Times New Roman" w:eastAsia="Times New Roman" w:hAnsi="Times New Roman" w:cs="Times New Roman"/>
                <w:color w:val="auto"/>
                <w:sz w:val="20"/>
                <w:szCs w:val="20"/>
              </w:rPr>
              <w:t xml:space="preserve"> μm</w:t>
            </w:r>
          </w:p>
          <w:p w14:paraId="7720C1B4" w14:textId="6D41363D" w:rsidR="00670C7D" w:rsidRPr="000A4D4C" w:rsidRDefault="00670C7D" w:rsidP="00E8365C">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Sterivex</w:t>
            </w:r>
          </w:p>
        </w:tc>
        <w:tc>
          <w:tcPr>
            <w:tcW w:w="1305" w:type="dxa"/>
            <w:tcBorders>
              <w:top w:val="nil"/>
              <w:left w:val="nil"/>
              <w:bottom w:val="nil"/>
              <w:right w:val="nil"/>
            </w:tcBorders>
            <w:tcMar>
              <w:top w:w="100" w:type="dxa"/>
              <w:left w:w="100" w:type="dxa"/>
              <w:bottom w:w="100" w:type="dxa"/>
              <w:right w:w="100" w:type="dxa"/>
            </w:tcMar>
          </w:tcPr>
          <w:p w14:paraId="3EB3FB3F" w14:textId="77231DC6"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-8</w:t>
            </w:r>
            <w:r w:rsidRPr="000A4D4C">
              <w:rPr>
                <w:rFonts w:ascii="Times New Roman" w:eastAsia="Times New Roman" w:hAnsi="Times New Roman" w:cs="Times New Roman"/>
                <w:color w:val="auto"/>
                <w:sz w:val="20"/>
                <w:szCs w:val="20"/>
              </w:rPr>
              <w:t xml:space="preserve">0 </w:t>
            </w:r>
            <w:r w:rsidRPr="000A4D4C">
              <w:rPr>
                <w:rFonts w:ascii="Times New Roman" w:eastAsia="Times New Roman" w:hAnsi="Times New Roman" w:cs="Times New Roman"/>
                <w:color w:val="auto"/>
                <w:sz w:val="20"/>
                <w:szCs w:val="20"/>
                <w:vertAlign w:val="superscript"/>
              </w:rPr>
              <w:t>o</w:t>
            </w:r>
            <w:r w:rsidRPr="000A4D4C">
              <w:rPr>
                <w:rFonts w:ascii="Times New Roman" w:eastAsia="Times New Roman" w:hAnsi="Times New Roman" w:cs="Times New Roman"/>
                <w:color w:val="auto"/>
                <w:sz w:val="20"/>
                <w:szCs w:val="20"/>
              </w:rPr>
              <w:t>C</w:t>
            </w:r>
          </w:p>
        </w:tc>
        <w:tc>
          <w:tcPr>
            <w:tcW w:w="1780" w:type="dxa"/>
            <w:tcBorders>
              <w:top w:val="nil"/>
              <w:left w:val="nil"/>
              <w:bottom w:val="nil"/>
              <w:right w:val="nil"/>
            </w:tcBorders>
            <w:tcMar>
              <w:top w:w="100" w:type="dxa"/>
              <w:left w:w="100" w:type="dxa"/>
              <w:bottom w:w="100" w:type="dxa"/>
              <w:right w:w="100" w:type="dxa"/>
            </w:tcMar>
          </w:tcPr>
          <w:p w14:paraId="19BA663F" w14:textId="65CD2241"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Qiagen</w:t>
            </w:r>
            <w:r w:rsidRPr="000A4D4C">
              <w:rPr>
                <w:rFonts w:ascii="Times New Roman" w:eastAsia="Times New Roman" w:hAnsi="Times New Roman" w:cs="Times New Roman"/>
                <w:color w:val="auto"/>
                <w:sz w:val="20"/>
                <w:szCs w:val="20"/>
                <w:vertAlign w:val="superscript"/>
              </w:rPr>
              <w:t>®</w:t>
            </w:r>
            <w:r w:rsidRPr="000A4D4C">
              <w:rPr>
                <w:rFonts w:ascii="Times New Roman" w:eastAsia="Times New Roman" w:hAnsi="Times New Roman" w:cs="Times New Roman"/>
                <w:color w:val="auto"/>
                <w:sz w:val="20"/>
                <w:szCs w:val="20"/>
                <w:highlight w:val="white"/>
              </w:rPr>
              <w:t xml:space="preserve"> QIAamp </w:t>
            </w:r>
            <w:r>
              <w:rPr>
                <w:rFonts w:ascii="Times New Roman" w:eastAsia="Times New Roman" w:hAnsi="Times New Roman" w:cs="Times New Roman"/>
                <w:color w:val="auto"/>
                <w:sz w:val="20"/>
                <w:szCs w:val="20"/>
                <w:highlight w:val="white"/>
              </w:rPr>
              <w:t>Tissue</w:t>
            </w:r>
            <w:r w:rsidRPr="000A4D4C">
              <w:rPr>
                <w:rFonts w:ascii="Times New Roman" w:eastAsia="Times New Roman" w:hAnsi="Times New Roman" w:cs="Times New Roman"/>
                <w:color w:val="auto"/>
                <w:sz w:val="20"/>
                <w:szCs w:val="20"/>
                <w:highlight w:val="white"/>
              </w:rPr>
              <w:t xml:space="preserve"> Kit</w:t>
            </w:r>
          </w:p>
        </w:tc>
        <w:tc>
          <w:tcPr>
            <w:tcW w:w="1633" w:type="dxa"/>
            <w:tcBorders>
              <w:top w:val="nil"/>
              <w:left w:val="nil"/>
              <w:bottom w:val="nil"/>
              <w:right w:val="nil"/>
            </w:tcBorders>
            <w:tcMar>
              <w:top w:w="100" w:type="dxa"/>
              <w:left w:w="100" w:type="dxa"/>
              <w:bottom w:w="100" w:type="dxa"/>
              <w:right w:w="100" w:type="dxa"/>
            </w:tcMar>
          </w:tcPr>
          <w:p w14:paraId="2D0A2245"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SYBR green qPCR</w:t>
            </w:r>
          </w:p>
          <w:p w14:paraId="1EF147DF" w14:textId="40B63575"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6</w:t>
            </w:r>
            <w:r w:rsidRPr="000A4D4C">
              <w:rPr>
                <w:rFonts w:ascii="Times New Roman" w:eastAsia="Times New Roman" w:hAnsi="Times New Roman" w:cs="Times New Roman"/>
                <w:color w:val="auto"/>
                <w:sz w:val="20"/>
                <w:szCs w:val="20"/>
              </w:rPr>
              <w:t xml:space="preserve"> replicates</w:t>
            </w:r>
          </w:p>
        </w:tc>
        <w:tc>
          <w:tcPr>
            <w:tcW w:w="1344" w:type="dxa"/>
            <w:tcBorders>
              <w:top w:val="nil"/>
              <w:left w:val="nil"/>
              <w:bottom w:val="nil"/>
              <w:right w:val="nil"/>
            </w:tcBorders>
            <w:tcMar>
              <w:top w:w="100" w:type="dxa"/>
              <w:left w:w="100" w:type="dxa"/>
              <w:bottom w:w="100" w:type="dxa"/>
              <w:right w:w="100" w:type="dxa"/>
            </w:tcMar>
          </w:tcPr>
          <w:p w14:paraId="298421F7" w14:textId="77777777" w:rsidR="00670C7D" w:rsidRPr="000A4D4C" w:rsidRDefault="00670C7D" w:rsidP="00670C7D">
            <w:pPr>
              <w:pStyle w:val="Normal1"/>
              <w:widowControl w:val="0"/>
              <w:ind w:left="100"/>
              <w:rPr>
                <w:rFonts w:ascii="Times New Roman" w:eastAsia="Times New Roman" w:hAnsi="Times New Roman" w:cs="Times New Roman"/>
                <w:i/>
                <w:color w:val="auto"/>
                <w:sz w:val="20"/>
                <w:szCs w:val="20"/>
              </w:rPr>
            </w:pPr>
            <w:r w:rsidRPr="000A4D4C">
              <w:rPr>
                <w:rFonts w:ascii="Times New Roman" w:eastAsia="Times New Roman" w:hAnsi="Times New Roman" w:cs="Times New Roman"/>
                <w:i/>
                <w:color w:val="auto"/>
                <w:sz w:val="20"/>
                <w:szCs w:val="20"/>
              </w:rPr>
              <w:t>cyt-b</w:t>
            </w:r>
          </w:p>
          <w:p w14:paraId="295EE658" w14:textId="2623507B"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115 bp</w:t>
            </w:r>
          </w:p>
        </w:tc>
        <w:tc>
          <w:tcPr>
            <w:tcW w:w="1578" w:type="dxa"/>
            <w:tcBorders>
              <w:top w:val="nil"/>
              <w:left w:val="nil"/>
              <w:bottom w:val="nil"/>
              <w:right w:val="nil"/>
            </w:tcBorders>
            <w:tcMar>
              <w:top w:w="100" w:type="dxa"/>
              <w:left w:w="100" w:type="dxa"/>
              <w:bottom w:w="100" w:type="dxa"/>
              <w:right w:w="100" w:type="dxa"/>
            </w:tcMar>
          </w:tcPr>
          <w:p w14:paraId="38B77784" w14:textId="496A332E"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Raemy &amp; Ursenbacher (2018)</w:t>
            </w:r>
          </w:p>
        </w:tc>
      </w:tr>
      <w:tr w:rsidR="00670C7D" w:rsidRPr="000A4D4C" w14:paraId="4896ABCA" w14:textId="77777777" w:rsidTr="00F226CE">
        <w:trPr>
          <w:trHeight w:val="20"/>
        </w:trPr>
        <w:tc>
          <w:tcPr>
            <w:tcW w:w="0" w:type="auto"/>
            <w:tcBorders>
              <w:top w:val="nil"/>
              <w:left w:val="nil"/>
              <w:bottom w:val="nil"/>
              <w:right w:val="nil"/>
            </w:tcBorders>
            <w:tcMar>
              <w:top w:w="100" w:type="dxa"/>
              <w:left w:w="100" w:type="dxa"/>
              <w:bottom w:w="100" w:type="dxa"/>
              <w:right w:w="100" w:type="dxa"/>
            </w:tcMar>
          </w:tcPr>
          <w:p w14:paraId="32FE3EB0" w14:textId="47DA8DF4" w:rsidR="00670C7D" w:rsidRDefault="00670C7D" w:rsidP="00670C7D">
            <w:pPr>
              <w:pStyle w:val="Normal1"/>
              <w:widowControl w:val="0"/>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Red swamp crayfish</w:t>
            </w:r>
          </w:p>
          <w:p w14:paraId="3C313C14" w14:textId="23F1E110" w:rsidR="00670C7D" w:rsidRDefault="00670C7D" w:rsidP="00670C7D">
            <w:pPr>
              <w:pStyle w:val="Normal1"/>
              <w:widowControl w:val="0"/>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xml:space="preserve">Signal crayfish </w:t>
            </w:r>
            <w:r w:rsidRPr="00C95B37">
              <w:rPr>
                <w:rFonts w:ascii="Times New Roman" w:eastAsia="Times New Roman" w:hAnsi="Times New Roman" w:cs="Times New Roman"/>
                <w:i/>
                <w:iCs/>
                <w:color w:val="auto"/>
                <w:sz w:val="20"/>
                <w:szCs w:val="20"/>
              </w:rPr>
              <w:t>Pacifastacus leniusculus</w:t>
            </w:r>
          </w:p>
          <w:p w14:paraId="26FA9DF9" w14:textId="4D922AE6" w:rsidR="00670C7D" w:rsidRDefault="00670C7D" w:rsidP="00670C7D">
            <w:pPr>
              <w:pStyle w:val="Normal1"/>
              <w:widowControl w:val="0"/>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xml:space="preserve">Spiny-cheek crayfish </w:t>
            </w:r>
            <w:r w:rsidRPr="00C95B37">
              <w:rPr>
                <w:rFonts w:ascii="Times New Roman" w:eastAsia="Times New Roman" w:hAnsi="Times New Roman" w:cs="Times New Roman"/>
                <w:i/>
                <w:iCs/>
                <w:color w:val="auto"/>
                <w:sz w:val="20"/>
                <w:szCs w:val="20"/>
              </w:rPr>
              <w:t>Orconectes limosus</w:t>
            </w:r>
          </w:p>
        </w:tc>
        <w:tc>
          <w:tcPr>
            <w:tcW w:w="1274" w:type="dxa"/>
            <w:tcBorders>
              <w:top w:val="nil"/>
              <w:left w:val="nil"/>
              <w:bottom w:val="nil"/>
              <w:right w:val="nil"/>
            </w:tcBorders>
            <w:tcMar>
              <w:top w:w="100" w:type="dxa"/>
              <w:left w:w="100" w:type="dxa"/>
              <w:bottom w:w="100" w:type="dxa"/>
              <w:right w:w="100" w:type="dxa"/>
            </w:tcMar>
          </w:tcPr>
          <w:p w14:paraId="00D58097" w14:textId="77777777" w:rsidR="00670C7D" w:rsidRDefault="00670C7D" w:rsidP="00670C7D">
            <w:pPr>
              <w:pStyle w:val="Normal1"/>
              <w:widowControl w:val="0"/>
              <w:ind w:left="100"/>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Min. 10 x 15 mL pooled and subsampled for 1 x 15 mL</w:t>
            </w:r>
          </w:p>
          <w:p w14:paraId="3FA0C95E" w14:textId="77777777" w:rsidR="00E8365C" w:rsidRDefault="00E8365C" w:rsidP="00670C7D">
            <w:pPr>
              <w:pStyle w:val="Normal1"/>
              <w:widowControl w:val="0"/>
              <w:ind w:left="100"/>
              <w:rPr>
                <w:rFonts w:ascii="Times New Roman" w:eastAsia="Times New Roman" w:hAnsi="Times New Roman" w:cs="Times New Roman"/>
                <w:color w:val="auto"/>
                <w:sz w:val="20"/>
                <w:szCs w:val="20"/>
              </w:rPr>
            </w:pPr>
          </w:p>
          <w:p w14:paraId="1659E27C" w14:textId="77777777" w:rsidR="00E8365C" w:rsidRDefault="00E8365C" w:rsidP="00670C7D">
            <w:pPr>
              <w:pStyle w:val="Normal1"/>
              <w:widowControl w:val="0"/>
              <w:ind w:left="100"/>
              <w:rPr>
                <w:rFonts w:ascii="Times New Roman" w:eastAsia="Times New Roman" w:hAnsi="Times New Roman" w:cs="Times New Roman"/>
                <w:color w:val="auto"/>
                <w:sz w:val="20"/>
                <w:szCs w:val="20"/>
              </w:rPr>
            </w:pPr>
          </w:p>
          <w:p w14:paraId="11525F87" w14:textId="77777777" w:rsidR="00E8365C" w:rsidRDefault="00E8365C" w:rsidP="00670C7D">
            <w:pPr>
              <w:pStyle w:val="Normal1"/>
              <w:widowControl w:val="0"/>
              <w:ind w:left="100"/>
              <w:rPr>
                <w:rFonts w:ascii="Times New Roman" w:eastAsia="Times New Roman" w:hAnsi="Times New Roman" w:cs="Times New Roman"/>
                <w:color w:val="auto"/>
                <w:sz w:val="20"/>
                <w:szCs w:val="20"/>
              </w:rPr>
            </w:pPr>
          </w:p>
          <w:p w14:paraId="20278587" w14:textId="77777777" w:rsidR="00E8365C" w:rsidRDefault="00E8365C" w:rsidP="00670C7D">
            <w:pPr>
              <w:pStyle w:val="Normal1"/>
              <w:widowControl w:val="0"/>
              <w:ind w:left="100"/>
              <w:rPr>
                <w:rFonts w:ascii="Times New Roman" w:eastAsia="Times New Roman" w:hAnsi="Times New Roman" w:cs="Times New Roman"/>
                <w:color w:val="auto"/>
                <w:sz w:val="20"/>
                <w:szCs w:val="20"/>
              </w:rPr>
            </w:pPr>
          </w:p>
          <w:p w14:paraId="273A4A76" w14:textId="77777777" w:rsidR="00E8365C" w:rsidRDefault="00E8365C" w:rsidP="00670C7D">
            <w:pPr>
              <w:pStyle w:val="Normal1"/>
              <w:widowControl w:val="0"/>
              <w:ind w:left="100"/>
              <w:rPr>
                <w:rFonts w:ascii="Times New Roman" w:eastAsia="Times New Roman" w:hAnsi="Times New Roman" w:cs="Times New Roman"/>
                <w:color w:val="auto"/>
                <w:sz w:val="20"/>
                <w:szCs w:val="20"/>
              </w:rPr>
            </w:pPr>
          </w:p>
          <w:p w14:paraId="0247501C" w14:textId="77777777" w:rsidR="00E8365C" w:rsidRDefault="00E8365C" w:rsidP="00670C7D">
            <w:pPr>
              <w:pStyle w:val="Normal1"/>
              <w:widowControl w:val="0"/>
              <w:ind w:left="100"/>
              <w:rPr>
                <w:rFonts w:ascii="Times New Roman" w:eastAsia="Times New Roman" w:hAnsi="Times New Roman" w:cs="Times New Roman"/>
                <w:color w:val="auto"/>
                <w:sz w:val="20"/>
                <w:szCs w:val="20"/>
              </w:rPr>
            </w:pPr>
          </w:p>
          <w:p w14:paraId="778B1EFD" w14:textId="7A36FC77" w:rsidR="00E8365C" w:rsidRDefault="00E8365C" w:rsidP="00670C7D">
            <w:pPr>
              <w:pStyle w:val="Normal1"/>
              <w:widowControl w:val="0"/>
              <w:ind w:left="100"/>
              <w:rPr>
                <w:rFonts w:ascii="Times New Roman" w:eastAsia="Times New Roman" w:hAnsi="Times New Roman" w:cs="Times New Roman"/>
                <w:color w:val="auto"/>
                <w:sz w:val="20"/>
                <w:szCs w:val="20"/>
              </w:rPr>
            </w:pPr>
          </w:p>
        </w:tc>
        <w:tc>
          <w:tcPr>
            <w:tcW w:w="1467" w:type="dxa"/>
            <w:tcBorders>
              <w:top w:val="nil"/>
              <w:left w:val="nil"/>
              <w:bottom w:val="nil"/>
              <w:right w:val="nil"/>
            </w:tcBorders>
            <w:tcMar>
              <w:top w:w="100" w:type="dxa"/>
              <w:left w:w="100" w:type="dxa"/>
              <w:bottom w:w="100" w:type="dxa"/>
              <w:right w:w="100" w:type="dxa"/>
            </w:tcMar>
          </w:tcPr>
          <w:p w14:paraId="196339DE" w14:textId="77777777" w:rsidR="00670C7D"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Ethanol precipitation</w:t>
            </w:r>
          </w:p>
          <w:p w14:paraId="2F30BF54"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p>
        </w:tc>
        <w:tc>
          <w:tcPr>
            <w:tcW w:w="1305" w:type="dxa"/>
            <w:tcBorders>
              <w:top w:val="nil"/>
              <w:left w:val="nil"/>
              <w:bottom w:val="nil"/>
              <w:right w:val="nil"/>
            </w:tcBorders>
            <w:tcMar>
              <w:top w:w="100" w:type="dxa"/>
              <w:left w:w="100" w:type="dxa"/>
              <w:bottom w:w="100" w:type="dxa"/>
              <w:right w:w="100" w:type="dxa"/>
            </w:tcMar>
          </w:tcPr>
          <w:p w14:paraId="7C28D73F" w14:textId="074BF6E0" w:rsidR="00670C7D"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-20 </w:t>
            </w:r>
            <w:r w:rsidRPr="000A4D4C">
              <w:rPr>
                <w:rFonts w:ascii="Times New Roman" w:eastAsia="Times New Roman" w:hAnsi="Times New Roman" w:cs="Times New Roman"/>
                <w:color w:val="auto"/>
                <w:sz w:val="20"/>
                <w:szCs w:val="20"/>
                <w:vertAlign w:val="superscript"/>
              </w:rPr>
              <w:t>o</w:t>
            </w:r>
            <w:r w:rsidRPr="000A4D4C">
              <w:rPr>
                <w:rFonts w:ascii="Times New Roman" w:eastAsia="Times New Roman" w:hAnsi="Times New Roman" w:cs="Times New Roman"/>
                <w:color w:val="auto"/>
                <w:sz w:val="20"/>
                <w:szCs w:val="20"/>
              </w:rPr>
              <w:t>C</w:t>
            </w:r>
          </w:p>
        </w:tc>
        <w:tc>
          <w:tcPr>
            <w:tcW w:w="1780" w:type="dxa"/>
            <w:tcBorders>
              <w:top w:val="nil"/>
              <w:left w:val="nil"/>
              <w:bottom w:val="nil"/>
              <w:right w:val="nil"/>
            </w:tcBorders>
            <w:tcMar>
              <w:top w:w="100" w:type="dxa"/>
              <w:left w:w="100" w:type="dxa"/>
              <w:bottom w:w="100" w:type="dxa"/>
              <w:right w:w="100" w:type="dxa"/>
            </w:tcMar>
          </w:tcPr>
          <w:p w14:paraId="45D69501" w14:textId="4B14F47D"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Qiagen® </w:t>
            </w:r>
            <w:r w:rsidRPr="000A4D4C">
              <w:rPr>
                <w:rFonts w:ascii="Times New Roman" w:eastAsia="Times New Roman" w:hAnsi="Times New Roman" w:cs="Times New Roman"/>
                <w:color w:val="auto"/>
                <w:sz w:val="20"/>
                <w:szCs w:val="20"/>
                <w:highlight w:val="white"/>
              </w:rPr>
              <w:t>DNeasy Blood and Tissue Kit</w:t>
            </w:r>
          </w:p>
        </w:tc>
        <w:tc>
          <w:tcPr>
            <w:tcW w:w="1633" w:type="dxa"/>
            <w:tcBorders>
              <w:top w:val="nil"/>
              <w:left w:val="nil"/>
              <w:bottom w:val="nil"/>
              <w:right w:val="nil"/>
            </w:tcBorders>
            <w:tcMar>
              <w:top w:w="100" w:type="dxa"/>
              <w:left w:w="100" w:type="dxa"/>
              <w:bottom w:w="100" w:type="dxa"/>
              <w:right w:w="100" w:type="dxa"/>
            </w:tcMar>
          </w:tcPr>
          <w:p w14:paraId="6334ABAD"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TaqMan qPCR</w:t>
            </w:r>
          </w:p>
          <w:p w14:paraId="76AAF02C" w14:textId="4EC63ED3"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6</w:t>
            </w:r>
            <w:r w:rsidRPr="000A4D4C">
              <w:rPr>
                <w:rFonts w:ascii="Times New Roman" w:eastAsia="Times New Roman" w:hAnsi="Times New Roman" w:cs="Times New Roman"/>
                <w:color w:val="auto"/>
                <w:sz w:val="20"/>
                <w:szCs w:val="20"/>
              </w:rPr>
              <w:t xml:space="preserve"> replicates</w:t>
            </w:r>
          </w:p>
          <w:p w14:paraId="04C42975" w14:textId="77777777" w:rsidR="00670C7D" w:rsidRDefault="00670C7D" w:rsidP="00670C7D">
            <w:pPr>
              <w:pStyle w:val="Normal1"/>
              <w:widowControl w:val="0"/>
              <w:ind w:left="100"/>
              <w:rPr>
                <w:rFonts w:ascii="Times New Roman" w:eastAsia="Times New Roman" w:hAnsi="Times New Roman" w:cs="Times New Roman"/>
                <w:color w:val="auto"/>
                <w:sz w:val="20"/>
                <w:szCs w:val="20"/>
              </w:rPr>
            </w:pPr>
          </w:p>
          <w:p w14:paraId="14E7C66D"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SYBR green qPCR</w:t>
            </w:r>
          </w:p>
          <w:p w14:paraId="541F30C9" w14:textId="1AB3F4D4"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6</w:t>
            </w:r>
            <w:r w:rsidRPr="000A4D4C">
              <w:rPr>
                <w:rFonts w:ascii="Times New Roman" w:eastAsia="Times New Roman" w:hAnsi="Times New Roman" w:cs="Times New Roman"/>
                <w:color w:val="auto"/>
                <w:sz w:val="20"/>
                <w:szCs w:val="20"/>
              </w:rPr>
              <w:t xml:space="preserve"> replicates</w:t>
            </w:r>
          </w:p>
        </w:tc>
        <w:tc>
          <w:tcPr>
            <w:tcW w:w="1344" w:type="dxa"/>
            <w:tcBorders>
              <w:top w:val="nil"/>
              <w:left w:val="nil"/>
              <w:bottom w:val="nil"/>
              <w:right w:val="nil"/>
            </w:tcBorders>
            <w:tcMar>
              <w:top w:w="100" w:type="dxa"/>
              <w:left w:w="100" w:type="dxa"/>
              <w:bottom w:w="100" w:type="dxa"/>
              <w:right w:w="100" w:type="dxa"/>
            </w:tcMar>
          </w:tcPr>
          <w:p w14:paraId="26651040" w14:textId="77777777" w:rsidR="00670C7D" w:rsidRDefault="00670C7D" w:rsidP="00670C7D">
            <w:pPr>
              <w:pStyle w:val="Normal1"/>
              <w:widowControl w:val="0"/>
              <w:ind w:left="100"/>
              <w:rPr>
                <w:rFonts w:ascii="Times New Roman" w:eastAsia="Times New Roman" w:hAnsi="Times New Roman" w:cs="Times New Roman"/>
                <w:i/>
                <w:color w:val="auto"/>
                <w:sz w:val="20"/>
                <w:szCs w:val="20"/>
              </w:rPr>
            </w:pPr>
            <w:r>
              <w:rPr>
                <w:rFonts w:ascii="Times New Roman" w:eastAsia="Times New Roman" w:hAnsi="Times New Roman" w:cs="Times New Roman"/>
                <w:i/>
                <w:color w:val="auto"/>
                <w:sz w:val="20"/>
                <w:szCs w:val="20"/>
              </w:rPr>
              <w:t>COI</w:t>
            </w:r>
          </w:p>
          <w:p w14:paraId="4B9F7EAA" w14:textId="78356BE3" w:rsidR="00670C7D" w:rsidRPr="00C95B37" w:rsidRDefault="00670C7D" w:rsidP="00670C7D">
            <w:pPr>
              <w:pStyle w:val="Normal1"/>
              <w:widowControl w:val="0"/>
              <w:ind w:left="100"/>
              <w:rPr>
                <w:rFonts w:ascii="Times New Roman" w:eastAsia="Times New Roman" w:hAnsi="Times New Roman" w:cs="Times New Roman"/>
                <w:iCs/>
                <w:color w:val="auto"/>
                <w:sz w:val="20"/>
                <w:szCs w:val="20"/>
              </w:rPr>
            </w:pPr>
            <w:r>
              <w:rPr>
                <w:rFonts w:ascii="Times New Roman" w:eastAsia="Times New Roman" w:hAnsi="Times New Roman" w:cs="Times New Roman"/>
                <w:iCs/>
                <w:color w:val="auto"/>
                <w:sz w:val="20"/>
                <w:szCs w:val="20"/>
              </w:rPr>
              <w:t>73-114 bp</w:t>
            </w:r>
          </w:p>
        </w:tc>
        <w:tc>
          <w:tcPr>
            <w:tcW w:w="1578" w:type="dxa"/>
            <w:tcBorders>
              <w:top w:val="nil"/>
              <w:left w:val="nil"/>
              <w:bottom w:val="nil"/>
              <w:right w:val="nil"/>
            </w:tcBorders>
            <w:tcMar>
              <w:top w:w="100" w:type="dxa"/>
              <w:left w:w="100" w:type="dxa"/>
              <w:bottom w:w="100" w:type="dxa"/>
              <w:right w:w="100" w:type="dxa"/>
            </w:tcMar>
          </w:tcPr>
          <w:p w14:paraId="40CB0BF6" w14:textId="195DBB88" w:rsidR="00670C7D" w:rsidRDefault="00670C7D" w:rsidP="00670C7D">
            <w:pPr>
              <w:pStyle w:val="Normal1"/>
              <w:widowControl w:val="0"/>
              <w:ind w:left="100"/>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Mauvisseau et al. (2018)</w:t>
            </w:r>
          </w:p>
        </w:tc>
      </w:tr>
      <w:tr w:rsidR="00670C7D" w:rsidRPr="000A4D4C" w14:paraId="701EAC73" w14:textId="77777777" w:rsidTr="00F226CE">
        <w:trPr>
          <w:trHeight w:val="20"/>
        </w:trPr>
        <w:tc>
          <w:tcPr>
            <w:tcW w:w="0" w:type="auto"/>
            <w:tcBorders>
              <w:top w:val="nil"/>
              <w:left w:val="nil"/>
              <w:bottom w:val="nil"/>
              <w:right w:val="nil"/>
            </w:tcBorders>
            <w:tcMar>
              <w:top w:w="100" w:type="dxa"/>
              <w:left w:w="100" w:type="dxa"/>
              <w:bottom w:w="100" w:type="dxa"/>
              <w:right w:w="100" w:type="dxa"/>
            </w:tcMar>
          </w:tcPr>
          <w:p w14:paraId="1D0A9AA1" w14:textId="77777777" w:rsidR="00670C7D" w:rsidRPr="00532E7C" w:rsidRDefault="00670C7D" w:rsidP="00670C7D">
            <w:pPr>
              <w:pStyle w:val="Normal1"/>
              <w:widowControl w:val="0"/>
              <w:rPr>
                <w:rFonts w:asciiTheme="majorBidi" w:hAnsiTheme="majorBidi" w:cstheme="majorBidi"/>
                <w:sz w:val="20"/>
                <w:szCs w:val="20"/>
              </w:rPr>
            </w:pPr>
            <w:r w:rsidRPr="00532E7C">
              <w:rPr>
                <w:rFonts w:asciiTheme="majorBidi" w:hAnsiTheme="majorBidi" w:cstheme="majorBidi"/>
                <w:sz w:val="20"/>
                <w:szCs w:val="20"/>
              </w:rPr>
              <w:lastRenderedPageBreak/>
              <w:t xml:space="preserve">Chiricahua leopard frogs </w:t>
            </w:r>
            <w:r w:rsidRPr="00532E7C">
              <w:rPr>
                <w:rFonts w:asciiTheme="majorBidi" w:hAnsiTheme="majorBidi" w:cstheme="majorBidi"/>
                <w:i/>
                <w:iCs/>
                <w:sz w:val="20"/>
                <w:szCs w:val="20"/>
              </w:rPr>
              <w:t>Rana chiricahuensis</w:t>
            </w:r>
          </w:p>
          <w:p w14:paraId="22DC115E" w14:textId="77777777" w:rsidR="00670C7D" w:rsidRPr="00532E7C" w:rsidRDefault="00670C7D" w:rsidP="00670C7D">
            <w:pPr>
              <w:pStyle w:val="Normal1"/>
              <w:widowControl w:val="0"/>
              <w:rPr>
                <w:rFonts w:asciiTheme="majorBidi" w:hAnsiTheme="majorBidi" w:cstheme="majorBidi"/>
                <w:sz w:val="20"/>
                <w:szCs w:val="20"/>
              </w:rPr>
            </w:pPr>
            <w:r w:rsidRPr="00532E7C">
              <w:rPr>
                <w:rFonts w:asciiTheme="majorBidi" w:hAnsiTheme="majorBidi" w:cstheme="majorBidi"/>
                <w:sz w:val="20"/>
                <w:szCs w:val="20"/>
              </w:rPr>
              <w:t xml:space="preserve">Sonoran tiger salamanders </w:t>
            </w:r>
            <w:r w:rsidRPr="00532E7C">
              <w:rPr>
                <w:rFonts w:asciiTheme="majorBidi" w:hAnsiTheme="majorBidi" w:cstheme="majorBidi"/>
                <w:i/>
                <w:iCs/>
                <w:sz w:val="20"/>
                <w:szCs w:val="20"/>
              </w:rPr>
              <w:t>Ambystoma mavortium stebbinsi</w:t>
            </w:r>
          </w:p>
          <w:p w14:paraId="7B5B8A12" w14:textId="77777777" w:rsidR="00670C7D" w:rsidRPr="00532E7C" w:rsidRDefault="00670C7D" w:rsidP="00670C7D">
            <w:pPr>
              <w:pStyle w:val="Normal1"/>
              <w:widowControl w:val="0"/>
              <w:rPr>
                <w:rFonts w:asciiTheme="majorBidi" w:hAnsiTheme="majorBidi" w:cstheme="majorBidi"/>
                <w:sz w:val="20"/>
                <w:szCs w:val="20"/>
              </w:rPr>
            </w:pPr>
            <w:r w:rsidRPr="00532E7C">
              <w:rPr>
                <w:rFonts w:asciiTheme="majorBidi" w:hAnsiTheme="majorBidi" w:cstheme="majorBidi"/>
                <w:sz w:val="20"/>
                <w:szCs w:val="20"/>
              </w:rPr>
              <w:t>American bullfrog</w:t>
            </w:r>
          </w:p>
          <w:p w14:paraId="1AC0FF19" w14:textId="77777777" w:rsidR="00670C7D" w:rsidRPr="00532E7C" w:rsidRDefault="00670C7D" w:rsidP="00670C7D">
            <w:pPr>
              <w:pStyle w:val="Normal1"/>
              <w:widowControl w:val="0"/>
              <w:rPr>
                <w:rFonts w:asciiTheme="majorBidi" w:hAnsiTheme="majorBidi" w:cstheme="majorBidi"/>
                <w:sz w:val="20"/>
                <w:szCs w:val="20"/>
              </w:rPr>
            </w:pPr>
            <w:r w:rsidRPr="00532E7C">
              <w:rPr>
                <w:rFonts w:asciiTheme="majorBidi" w:hAnsiTheme="majorBidi" w:cstheme="majorBidi"/>
                <w:sz w:val="20"/>
                <w:szCs w:val="20"/>
              </w:rPr>
              <w:t xml:space="preserve">Arizona treefrogs </w:t>
            </w:r>
            <w:r w:rsidRPr="00532E7C">
              <w:rPr>
                <w:rFonts w:asciiTheme="majorBidi" w:hAnsiTheme="majorBidi" w:cstheme="majorBidi"/>
                <w:i/>
                <w:iCs/>
                <w:sz w:val="20"/>
                <w:szCs w:val="20"/>
              </w:rPr>
              <w:t>Hyla wrightorum</w:t>
            </w:r>
          </w:p>
          <w:p w14:paraId="204E153A" w14:textId="77777777" w:rsidR="00670C7D" w:rsidRPr="00532E7C" w:rsidRDefault="00670C7D" w:rsidP="00670C7D">
            <w:pPr>
              <w:pStyle w:val="Normal1"/>
              <w:widowControl w:val="0"/>
              <w:rPr>
                <w:rFonts w:asciiTheme="majorBidi" w:hAnsiTheme="majorBidi" w:cstheme="majorBidi"/>
                <w:sz w:val="20"/>
                <w:szCs w:val="20"/>
              </w:rPr>
            </w:pPr>
            <w:r w:rsidRPr="00532E7C">
              <w:rPr>
                <w:rFonts w:asciiTheme="majorBidi" w:hAnsiTheme="majorBidi" w:cstheme="majorBidi"/>
                <w:sz w:val="20"/>
                <w:szCs w:val="20"/>
              </w:rPr>
              <w:t xml:space="preserve">Reticulated flatwoods salamanders </w:t>
            </w:r>
            <w:r w:rsidRPr="00532E7C">
              <w:rPr>
                <w:rFonts w:asciiTheme="majorBidi" w:hAnsiTheme="majorBidi" w:cstheme="majorBidi"/>
                <w:i/>
                <w:iCs/>
                <w:sz w:val="20"/>
                <w:szCs w:val="20"/>
              </w:rPr>
              <w:t>Ambystoma bishopi</w:t>
            </w:r>
          </w:p>
          <w:p w14:paraId="23C42856" w14:textId="408FF1EF" w:rsidR="00670C7D" w:rsidRPr="00E8365C" w:rsidRDefault="00670C7D" w:rsidP="00670C7D">
            <w:pPr>
              <w:pStyle w:val="Normal1"/>
              <w:widowControl w:val="0"/>
              <w:rPr>
                <w:rFonts w:asciiTheme="majorBidi" w:hAnsiTheme="majorBidi" w:cstheme="majorBidi"/>
                <w:i/>
                <w:iCs/>
                <w:sz w:val="20"/>
                <w:szCs w:val="20"/>
              </w:rPr>
            </w:pPr>
            <w:r w:rsidRPr="00532E7C">
              <w:rPr>
                <w:rFonts w:asciiTheme="majorBidi" w:hAnsiTheme="majorBidi" w:cstheme="majorBidi"/>
                <w:sz w:val="20"/>
                <w:szCs w:val="20"/>
              </w:rPr>
              <w:t xml:space="preserve">Ornate chorus frogs </w:t>
            </w:r>
            <w:r w:rsidRPr="00532E7C">
              <w:rPr>
                <w:rFonts w:asciiTheme="majorBidi" w:hAnsiTheme="majorBidi" w:cstheme="majorBidi"/>
                <w:i/>
                <w:iCs/>
                <w:sz w:val="20"/>
                <w:szCs w:val="20"/>
              </w:rPr>
              <w:t>Pseudacris ornata</w:t>
            </w:r>
          </w:p>
        </w:tc>
        <w:tc>
          <w:tcPr>
            <w:tcW w:w="1274" w:type="dxa"/>
            <w:tcBorders>
              <w:top w:val="nil"/>
              <w:left w:val="nil"/>
              <w:bottom w:val="nil"/>
              <w:right w:val="nil"/>
            </w:tcBorders>
            <w:tcMar>
              <w:top w:w="100" w:type="dxa"/>
              <w:left w:w="100" w:type="dxa"/>
              <w:bottom w:w="100" w:type="dxa"/>
              <w:right w:w="100" w:type="dxa"/>
            </w:tcMar>
          </w:tcPr>
          <w:p w14:paraId="374C3858" w14:textId="6C6768B5" w:rsidR="00670C7D" w:rsidRPr="00532E7C" w:rsidRDefault="00670C7D" w:rsidP="00670C7D">
            <w:pPr>
              <w:pStyle w:val="Normal1"/>
              <w:widowControl w:val="0"/>
              <w:ind w:left="100"/>
              <w:rPr>
                <w:rFonts w:asciiTheme="majorBidi" w:eastAsia="Times New Roman" w:hAnsiTheme="majorBidi" w:cstheme="majorBidi"/>
                <w:color w:val="auto"/>
                <w:sz w:val="20"/>
                <w:szCs w:val="20"/>
              </w:rPr>
            </w:pPr>
            <w:r>
              <w:rPr>
                <w:rFonts w:asciiTheme="majorBidi" w:eastAsia="Times New Roman" w:hAnsiTheme="majorBidi" w:cstheme="majorBidi"/>
                <w:color w:val="auto"/>
                <w:sz w:val="20"/>
                <w:szCs w:val="20"/>
              </w:rPr>
              <w:t>250 mL, then changed to 500 mL</w:t>
            </w:r>
          </w:p>
        </w:tc>
        <w:tc>
          <w:tcPr>
            <w:tcW w:w="1467" w:type="dxa"/>
            <w:tcBorders>
              <w:top w:val="nil"/>
              <w:left w:val="nil"/>
              <w:bottom w:val="nil"/>
              <w:right w:val="nil"/>
            </w:tcBorders>
            <w:tcMar>
              <w:top w:w="100" w:type="dxa"/>
              <w:left w:w="100" w:type="dxa"/>
              <w:bottom w:w="100" w:type="dxa"/>
              <w:right w:w="100" w:type="dxa"/>
            </w:tcMar>
          </w:tcPr>
          <w:p w14:paraId="2E191AC7"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Filtration</w:t>
            </w:r>
          </w:p>
          <w:p w14:paraId="1425088E"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0.45 μm</w:t>
            </w:r>
          </w:p>
          <w:p w14:paraId="2CBE1259" w14:textId="77777777" w:rsidR="00670C7D" w:rsidRDefault="00670C7D" w:rsidP="00670C7D">
            <w:pPr>
              <w:pStyle w:val="Normal1"/>
              <w:widowControl w:val="0"/>
              <w:ind w:left="100"/>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xml:space="preserve">CN, </w:t>
            </w:r>
          </w:p>
          <w:p w14:paraId="76EFFEB0" w14:textId="12D2B11C"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Pr>
                <w:rFonts w:asciiTheme="majorBidi" w:eastAsia="Times New Roman" w:hAnsiTheme="majorBidi" w:cstheme="majorBidi"/>
                <w:color w:val="auto"/>
                <w:sz w:val="20"/>
                <w:szCs w:val="20"/>
              </w:rPr>
              <w:t xml:space="preserve">then changed to </w:t>
            </w:r>
            <w:r w:rsidRPr="000A4D4C">
              <w:rPr>
                <w:rFonts w:ascii="Times New Roman" w:eastAsia="Times New Roman" w:hAnsi="Times New Roman" w:cs="Times New Roman"/>
                <w:color w:val="auto"/>
                <w:sz w:val="20"/>
                <w:szCs w:val="20"/>
              </w:rPr>
              <w:t>5 μm</w:t>
            </w:r>
          </w:p>
          <w:p w14:paraId="021A5E4A" w14:textId="64197AFC" w:rsidR="00670C7D" w:rsidRPr="00E8365C" w:rsidRDefault="00670C7D" w:rsidP="00E8365C">
            <w:pPr>
              <w:pStyle w:val="Normal1"/>
              <w:widowControl w:val="0"/>
              <w:ind w:left="100"/>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PES</w:t>
            </w:r>
          </w:p>
        </w:tc>
        <w:tc>
          <w:tcPr>
            <w:tcW w:w="1305" w:type="dxa"/>
            <w:tcBorders>
              <w:top w:val="nil"/>
              <w:left w:val="nil"/>
              <w:bottom w:val="nil"/>
              <w:right w:val="nil"/>
            </w:tcBorders>
            <w:tcMar>
              <w:top w:w="100" w:type="dxa"/>
              <w:left w:w="100" w:type="dxa"/>
              <w:bottom w:w="100" w:type="dxa"/>
              <w:right w:w="100" w:type="dxa"/>
            </w:tcMar>
          </w:tcPr>
          <w:p w14:paraId="489FF9F3" w14:textId="37E12B4E" w:rsidR="00670C7D" w:rsidRPr="00532E7C" w:rsidRDefault="00670C7D" w:rsidP="00670C7D">
            <w:pPr>
              <w:pStyle w:val="Normal1"/>
              <w:widowControl w:val="0"/>
              <w:ind w:left="100"/>
              <w:rPr>
                <w:rFonts w:asciiTheme="majorBidi" w:eastAsia="Times New Roman" w:hAnsiTheme="majorBidi" w:cstheme="majorBidi"/>
                <w:color w:val="auto"/>
                <w:sz w:val="20"/>
                <w:szCs w:val="20"/>
              </w:rPr>
            </w:pPr>
            <w:r>
              <w:rPr>
                <w:rFonts w:asciiTheme="majorBidi" w:eastAsia="Times New Roman" w:hAnsiTheme="majorBidi" w:cstheme="majorBidi"/>
                <w:color w:val="auto"/>
                <w:sz w:val="20"/>
                <w:szCs w:val="20"/>
              </w:rPr>
              <w:t>95% ethanol</w:t>
            </w:r>
          </w:p>
        </w:tc>
        <w:tc>
          <w:tcPr>
            <w:tcW w:w="1780" w:type="dxa"/>
            <w:tcBorders>
              <w:top w:val="nil"/>
              <w:left w:val="nil"/>
              <w:bottom w:val="nil"/>
              <w:right w:val="nil"/>
            </w:tcBorders>
            <w:tcMar>
              <w:top w:w="100" w:type="dxa"/>
              <w:left w:w="100" w:type="dxa"/>
              <w:bottom w:w="100" w:type="dxa"/>
              <w:right w:w="100" w:type="dxa"/>
            </w:tcMar>
          </w:tcPr>
          <w:p w14:paraId="3C44BA8B" w14:textId="1B0A5C90" w:rsidR="00670C7D" w:rsidRPr="00532E7C" w:rsidRDefault="00670C7D" w:rsidP="00670C7D">
            <w:pPr>
              <w:pStyle w:val="Normal1"/>
              <w:widowControl w:val="0"/>
              <w:ind w:left="100"/>
              <w:rPr>
                <w:rFonts w:asciiTheme="majorBidi" w:eastAsia="Times New Roman" w:hAnsiTheme="majorBidi" w:cstheme="majorBidi"/>
                <w:color w:val="auto"/>
                <w:sz w:val="20"/>
                <w:szCs w:val="20"/>
              </w:rPr>
            </w:pPr>
            <w:r w:rsidRPr="000A4D4C">
              <w:rPr>
                <w:rFonts w:ascii="Times New Roman" w:eastAsia="Times New Roman" w:hAnsi="Times New Roman" w:cs="Times New Roman"/>
                <w:color w:val="auto"/>
                <w:sz w:val="20"/>
                <w:szCs w:val="20"/>
              </w:rPr>
              <w:t>Qiagen</w:t>
            </w:r>
            <w:r w:rsidRPr="000A4D4C">
              <w:rPr>
                <w:rFonts w:ascii="Times New Roman" w:eastAsia="Times New Roman" w:hAnsi="Times New Roman" w:cs="Times New Roman"/>
                <w:color w:val="auto"/>
                <w:sz w:val="20"/>
                <w:szCs w:val="20"/>
                <w:vertAlign w:val="superscript"/>
              </w:rPr>
              <w:t>®</w:t>
            </w:r>
            <w:r w:rsidRPr="000A4D4C">
              <w:rPr>
                <w:rFonts w:ascii="Times New Roman" w:eastAsia="Times New Roman" w:hAnsi="Times New Roman" w:cs="Times New Roman"/>
                <w:color w:val="auto"/>
                <w:sz w:val="20"/>
                <w:szCs w:val="20"/>
              </w:rPr>
              <w:t xml:space="preserve"> Qiashredder and </w:t>
            </w:r>
            <w:r w:rsidRPr="000A4D4C">
              <w:rPr>
                <w:rFonts w:ascii="Times New Roman" w:eastAsia="Times New Roman" w:hAnsi="Times New Roman" w:cs="Times New Roman"/>
                <w:color w:val="auto"/>
                <w:sz w:val="20"/>
                <w:szCs w:val="20"/>
                <w:highlight w:val="white"/>
              </w:rPr>
              <w:t>DNeasy Blood and Tissue Kit</w:t>
            </w:r>
          </w:p>
        </w:tc>
        <w:tc>
          <w:tcPr>
            <w:tcW w:w="1633" w:type="dxa"/>
            <w:tcBorders>
              <w:top w:val="nil"/>
              <w:left w:val="nil"/>
              <w:bottom w:val="nil"/>
              <w:right w:val="nil"/>
            </w:tcBorders>
            <w:tcMar>
              <w:top w:w="100" w:type="dxa"/>
              <w:left w:w="100" w:type="dxa"/>
              <w:bottom w:w="100" w:type="dxa"/>
              <w:right w:w="100" w:type="dxa"/>
            </w:tcMar>
          </w:tcPr>
          <w:p w14:paraId="05397641"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TaqMan qPCR</w:t>
            </w:r>
          </w:p>
          <w:p w14:paraId="33B53A1E" w14:textId="1FC43CD8" w:rsidR="00670C7D" w:rsidRPr="00532E7C" w:rsidRDefault="00670C7D" w:rsidP="00670C7D">
            <w:pPr>
              <w:pStyle w:val="Normal1"/>
              <w:widowControl w:val="0"/>
              <w:ind w:left="100"/>
              <w:rPr>
                <w:rFonts w:asciiTheme="majorBidi" w:eastAsia="Times New Roman" w:hAnsiTheme="majorBidi" w:cstheme="majorBidi"/>
                <w:color w:val="auto"/>
                <w:sz w:val="20"/>
                <w:szCs w:val="20"/>
              </w:rPr>
            </w:pPr>
            <w:r>
              <w:rPr>
                <w:rFonts w:ascii="Times New Roman" w:eastAsia="Times New Roman" w:hAnsi="Times New Roman" w:cs="Times New Roman"/>
                <w:color w:val="auto"/>
                <w:sz w:val="20"/>
                <w:szCs w:val="20"/>
              </w:rPr>
              <w:t>3</w:t>
            </w:r>
            <w:r w:rsidRPr="000A4D4C">
              <w:rPr>
                <w:rFonts w:ascii="Times New Roman" w:eastAsia="Times New Roman" w:hAnsi="Times New Roman" w:cs="Times New Roman"/>
                <w:color w:val="auto"/>
                <w:sz w:val="20"/>
                <w:szCs w:val="20"/>
              </w:rPr>
              <w:t xml:space="preserve"> replicates</w:t>
            </w:r>
          </w:p>
        </w:tc>
        <w:tc>
          <w:tcPr>
            <w:tcW w:w="1344" w:type="dxa"/>
            <w:tcBorders>
              <w:top w:val="nil"/>
              <w:left w:val="nil"/>
              <w:bottom w:val="nil"/>
              <w:right w:val="nil"/>
            </w:tcBorders>
            <w:tcMar>
              <w:top w:w="100" w:type="dxa"/>
              <w:left w:w="100" w:type="dxa"/>
              <w:bottom w:w="100" w:type="dxa"/>
              <w:right w:w="100" w:type="dxa"/>
            </w:tcMar>
          </w:tcPr>
          <w:p w14:paraId="465EEE0E" w14:textId="11D2E54D" w:rsidR="00670C7D" w:rsidRDefault="00FB28E4" w:rsidP="00670C7D">
            <w:pPr>
              <w:pStyle w:val="Normal1"/>
              <w:widowControl w:val="0"/>
              <w:ind w:left="100"/>
              <w:rPr>
                <w:rFonts w:asciiTheme="majorBidi" w:eastAsia="Times New Roman" w:hAnsiTheme="majorBidi" w:cstheme="majorBidi"/>
                <w:i/>
                <w:color w:val="auto"/>
                <w:sz w:val="20"/>
                <w:szCs w:val="20"/>
              </w:rPr>
            </w:pPr>
            <w:r>
              <w:rPr>
                <w:rFonts w:asciiTheme="majorBidi" w:eastAsia="Times New Roman" w:hAnsiTheme="majorBidi" w:cstheme="majorBidi"/>
                <w:i/>
                <w:color w:val="auto"/>
                <w:sz w:val="20"/>
                <w:szCs w:val="20"/>
              </w:rPr>
              <w:t>cyt-b</w:t>
            </w:r>
          </w:p>
          <w:p w14:paraId="4A835FA6" w14:textId="766D2C13" w:rsidR="00670C7D" w:rsidRPr="00422BF1" w:rsidRDefault="00670C7D" w:rsidP="00670C7D">
            <w:pPr>
              <w:pStyle w:val="Normal1"/>
              <w:widowControl w:val="0"/>
              <w:ind w:left="100"/>
              <w:rPr>
                <w:rFonts w:asciiTheme="majorBidi" w:eastAsia="Times New Roman" w:hAnsiTheme="majorBidi" w:cstheme="majorBidi"/>
                <w:iCs/>
                <w:color w:val="auto"/>
                <w:sz w:val="20"/>
                <w:szCs w:val="20"/>
              </w:rPr>
            </w:pPr>
            <w:r>
              <w:rPr>
                <w:rFonts w:asciiTheme="majorBidi" w:eastAsia="Times New Roman" w:hAnsiTheme="majorBidi" w:cstheme="majorBidi"/>
                <w:iCs/>
                <w:color w:val="auto"/>
                <w:sz w:val="20"/>
                <w:szCs w:val="20"/>
              </w:rPr>
              <w:t>84-132 bp</w:t>
            </w:r>
          </w:p>
        </w:tc>
        <w:tc>
          <w:tcPr>
            <w:tcW w:w="1578" w:type="dxa"/>
            <w:tcBorders>
              <w:top w:val="nil"/>
              <w:left w:val="nil"/>
              <w:bottom w:val="nil"/>
              <w:right w:val="nil"/>
            </w:tcBorders>
            <w:tcMar>
              <w:top w:w="100" w:type="dxa"/>
              <w:left w:w="100" w:type="dxa"/>
              <w:bottom w:w="100" w:type="dxa"/>
              <w:right w:w="100" w:type="dxa"/>
            </w:tcMar>
          </w:tcPr>
          <w:p w14:paraId="2CF93979" w14:textId="6EB3FB62" w:rsidR="00670C7D" w:rsidRPr="00532E7C" w:rsidRDefault="00670C7D" w:rsidP="00670C7D">
            <w:pPr>
              <w:pStyle w:val="Normal1"/>
              <w:widowControl w:val="0"/>
              <w:ind w:left="100"/>
              <w:rPr>
                <w:rFonts w:asciiTheme="majorBidi" w:eastAsia="Times New Roman" w:hAnsiTheme="majorBidi" w:cstheme="majorBidi"/>
                <w:color w:val="auto"/>
                <w:sz w:val="20"/>
                <w:szCs w:val="20"/>
              </w:rPr>
            </w:pPr>
            <w:r w:rsidRPr="00532E7C">
              <w:rPr>
                <w:rFonts w:asciiTheme="majorBidi" w:eastAsia="Times New Roman" w:hAnsiTheme="majorBidi" w:cstheme="majorBidi"/>
                <w:color w:val="auto"/>
                <w:sz w:val="20"/>
                <w:szCs w:val="20"/>
              </w:rPr>
              <w:t>Goldberg et al. (2018)</w:t>
            </w:r>
          </w:p>
        </w:tc>
      </w:tr>
      <w:tr w:rsidR="00670C7D" w:rsidRPr="000A4D4C" w14:paraId="4E088DDD" w14:textId="77777777" w:rsidTr="00E8365C">
        <w:trPr>
          <w:trHeight w:val="893"/>
        </w:trPr>
        <w:tc>
          <w:tcPr>
            <w:tcW w:w="0" w:type="auto"/>
            <w:tcBorders>
              <w:top w:val="nil"/>
              <w:left w:val="nil"/>
              <w:bottom w:val="nil"/>
              <w:right w:val="nil"/>
            </w:tcBorders>
            <w:tcMar>
              <w:top w:w="100" w:type="dxa"/>
              <w:left w:w="100" w:type="dxa"/>
              <w:bottom w:w="100" w:type="dxa"/>
              <w:right w:w="100" w:type="dxa"/>
            </w:tcMar>
          </w:tcPr>
          <w:p w14:paraId="118ADF7C" w14:textId="0E2D3ACC" w:rsidR="00670C7D" w:rsidRPr="000A4D4C" w:rsidRDefault="00670C7D" w:rsidP="00670C7D">
            <w:pPr>
              <w:pStyle w:val="Normal1"/>
              <w:widowControl w:val="0"/>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Fish</w:t>
            </w:r>
          </w:p>
        </w:tc>
        <w:tc>
          <w:tcPr>
            <w:tcW w:w="1274" w:type="dxa"/>
            <w:tcBorders>
              <w:top w:val="nil"/>
              <w:left w:val="nil"/>
              <w:bottom w:val="nil"/>
              <w:right w:val="nil"/>
            </w:tcBorders>
            <w:tcMar>
              <w:top w:w="100" w:type="dxa"/>
              <w:left w:w="100" w:type="dxa"/>
              <w:bottom w:w="100" w:type="dxa"/>
              <w:right w:w="100" w:type="dxa"/>
            </w:tcMar>
          </w:tcPr>
          <w:p w14:paraId="17AC6394" w14:textId="003B046A"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12 x 1 L pooled and subsampled for 25 x 500 mL</w:t>
            </w:r>
          </w:p>
        </w:tc>
        <w:tc>
          <w:tcPr>
            <w:tcW w:w="1467" w:type="dxa"/>
            <w:tcBorders>
              <w:top w:val="nil"/>
              <w:left w:val="nil"/>
              <w:bottom w:val="nil"/>
              <w:right w:val="nil"/>
            </w:tcBorders>
            <w:tcMar>
              <w:top w:w="100" w:type="dxa"/>
              <w:left w:w="100" w:type="dxa"/>
              <w:bottom w:w="100" w:type="dxa"/>
              <w:right w:w="100" w:type="dxa"/>
            </w:tcMar>
          </w:tcPr>
          <w:p w14:paraId="27FF2D33"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Filtration</w:t>
            </w:r>
          </w:p>
          <w:p w14:paraId="0375C6E3"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0.45 μm</w:t>
            </w:r>
          </w:p>
          <w:p w14:paraId="585B9F45" w14:textId="6BAA8C06" w:rsidR="00670C7D" w:rsidRDefault="00670C7D" w:rsidP="00670C7D">
            <w:pPr>
              <w:pStyle w:val="Normal1"/>
              <w:widowControl w:val="0"/>
              <w:ind w:left="100"/>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MCE</w:t>
            </w:r>
          </w:p>
          <w:p w14:paraId="2551E6F7" w14:textId="77777777" w:rsidR="00670C7D" w:rsidRDefault="00670C7D" w:rsidP="00670C7D">
            <w:pPr>
              <w:pStyle w:val="Normal1"/>
              <w:widowControl w:val="0"/>
              <w:ind w:left="100"/>
              <w:rPr>
                <w:rFonts w:ascii="Times New Roman" w:eastAsia="Times New Roman" w:hAnsi="Times New Roman" w:cs="Times New Roman"/>
                <w:color w:val="auto"/>
                <w:sz w:val="20"/>
                <w:szCs w:val="20"/>
              </w:rPr>
            </w:pPr>
          </w:p>
          <w:p w14:paraId="4079DDCD" w14:textId="410EF316"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0.8</w:t>
            </w:r>
            <w:r w:rsidRPr="000A4D4C">
              <w:rPr>
                <w:rFonts w:ascii="Times New Roman" w:eastAsia="Times New Roman" w:hAnsi="Times New Roman" w:cs="Times New Roman"/>
                <w:color w:val="auto"/>
                <w:sz w:val="20"/>
                <w:szCs w:val="20"/>
              </w:rPr>
              <w:t xml:space="preserve"> μm</w:t>
            </w:r>
          </w:p>
          <w:p w14:paraId="1E3EE68E" w14:textId="6D27A781"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MCE</w:t>
            </w:r>
          </w:p>
          <w:p w14:paraId="506B45E3"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p>
          <w:p w14:paraId="0CA0F3D5" w14:textId="3FAC2490"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w:t>
            </w:r>
            <w:r w:rsidRPr="000A4D4C">
              <w:rPr>
                <w:rFonts w:ascii="Times New Roman" w:eastAsia="Times New Roman" w:hAnsi="Times New Roman" w:cs="Times New Roman"/>
                <w:color w:val="auto"/>
                <w:sz w:val="20"/>
                <w:szCs w:val="20"/>
              </w:rPr>
              <w:t>.2 μm</w:t>
            </w:r>
          </w:p>
          <w:p w14:paraId="15B6DF44" w14:textId="29822FBA"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MC</w:t>
            </w:r>
            <w:r w:rsidRPr="000A4D4C">
              <w:rPr>
                <w:rFonts w:ascii="Times New Roman" w:eastAsia="Times New Roman" w:hAnsi="Times New Roman" w:cs="Times New Roman"/>
                <w:color w:val="auto"/>
                <w:sz w:val="20"/>
                <w:szCs w:val="20"/>
              </w:rPr>
              <w:t>E</w:t>
            </w:r>
          </w:p>
          <w:p w14:paraId="239FDF9D"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p>
          <w:p w14:paraId="3B2E94FC" w14:textId="5C6A8D51"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0.</w:t>
            </w:r>
            <w:r>
              <w:rPr>
                <w:rFonts w:ascii="Times New Roman" w:eastAsia="Times New Roman" w:hAnsi="Times New Roman" w:cs="Times New Roman"/>
                <w:color w:val="auto"/>
                <w:sz w:val="20"/>
                <w:szCs w:val="20"/>
              </w:rPr>
              <w:t>45</w:t>
            </w:r>
            <w:r w:rsidRPr="000A4D4C">
              <w:rPr>
                <w:rFonts w:ascii="Times New Roman" w:eastAsia="Times New Roman" w:hAnsi="Times New Roman" w:cs="Times New Roman"/>
                <w:color w:val="auto"/>
                <w:sz w:val="20"/>
                <w:szCs w:val="20"/>
              </w:rPr>
              <w:t xml:space="preserve"> μm</w:t>
            </w:r>
          </w:p>
          <w:p w14:paraId="7EBC4133" w14:textId="77777777" w:rsidR="00670C7D"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Sterivex</w:t>
            </w:r>
          </w:p>
          <w:p w14:paraId="171E4D7F" w14:textId="77777777" w:rsidR="00670C7D" w:rsidRDefault="00670C7D" w:rsidP="00670C7D">
            <w:pPr>
              <w:pStyle w:val="Normal1"/>
              <w:widowControl w:val="0"/>
              <w:ind w:left="100"/>
              <w:rPr>
                <w:rFonts w:ascii="Times New Roman" w:eastAsia="Times New Roman" w:hAnsi="Times New Roman" w:cs="Times New Roman"/>
                <w:color w:val="auto"/>
                <w:sz w:val="20"/>
                <w:szCs w:val="20"/>
              </w:rPr>
            </w:pPr>
          </w:p>
          <w:p w14:paraId="640CCC16"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0.45 μm</w:t>
            </w:r>
          </w:p>
          <w:p w14:paraId="59FE55CC" w14:textId="77777777" w:rsidR="00670C7D" w:rsidRDefault="00670C7D" w:rsidP="00670C7D">
            <w:pPr>
              <w:pStyle w:val="Normal1"/>
              <w:widowControl w:val="0"/>
              <w:ind w:left="100"/>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MCE</w:t>
            </w:r>
          </w:p>
          <w:p w14:paraId="0D2E678D" w14:textId="5DF9D365" w:rsidR="00670C7D" w:rsidRDefault="00670C7D" w:rsidP="00670C7D">
            <w:pPr>
              <w:pStyle w:val="Normal1"/>
              <w:widowControl w:val="0"/>
              <w:ind w:left="100"/>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(After pre-filtration)</w:t>
            </w:r>
          </w:p>
          <w:p w14:paraId="542F9FC8" w14:textId="77777777" w:rsidR="00670C7D" w:rsidRDefault="00670C7D" w:rsidP="00670C7D">
            <w:pPr>
              <w:pStyle w:val="Normal1"/>
              <w:widowControl w:val="0"/>
              <w:ind w:left="100"/>
              <w:rPr>
                <w:rFonts w:ascii="Times New Roman" w:eastAsia="Times New Roman" w:hAnsi="Times New Roman" w:cs="Times New Roman"/>
                <w:color w:val="auto"/>
                <w:sz w:val="20"/>
                <w:szCs w:val="20"/>
              </w:rPr>
            </w:pPr>
          </w:p>
          <w:p w14:paraId="3BAEAC1F" w14:textId="642D2613" w:rsidR="00670C7D" w:rsidRDefault="00670C7D" w:rsidP="00670C7D">
            <w:pPr>
              <w:pStyle w:val="Normal1"/>
              <w:widowControl w:val="0"/>
              <w:ind w:left="100"/>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xml:space="preserve">20 </w:t>
            </w:r>
            <w:r w:rsidRPr="000A4D4C">
              <w:rPr>
                <w:rFonts w:ascii="Times New Roman" w:eastAsia="Times New Roman" w:hAnsi="Times New Roman" w:cs="Times New Roman"/>
                <w:color w:val="auto"/>
                <w:sz w:val="20"/>
                <w:szCs w:val="20"/>
              </w:rPr>
              <w:t>μm</w:t>
            </w:r>
          </w:p>
          <w:p w14:paraId="4B74DBD6" w14:textId="04D90157" w:rsidR="00670C7D" w:rsidRPr="000A4D4C" w:rsidRDefault="00670C7D" w:rsidP="00E8365C">
            <w:pPr>
              <w:pStyle w:val="Normal1"/>
              <w:widowControl w:val="0"/>
              <w:ind w:left="100"/>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Cellulose pre-filter</w:t>
            </w:r>
          </w:p>
        </w:tc>
        <w:tc>
          <w:tcPr>
            <w:tcW w:w="1305" w:type="dxa"/>
            <w:tcBorders>
              <w:top w:val="nil"/>
              <w:left w:val="nil"/>
              <w:bottom w:val="nil"/>
              <w:right w:val="nil"/>
            </w:tcBorders>
            <w:tcMar>
              <w:top w:w="100" w:type="dxa"/>
              <w:left w:w="100" w:type="dxa"/>
              <w:bottom w:w="100" w:type="dxa"/>
              <w:right w:w="100" w:type="dxa"/>
            </w:tcMar>
          </w:tcPr>
          <w:p w14:paraId="5D228DFC" w14:textId="020560C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-20 </w:t>
            </w:r>
            <w:r w:rsidRPr="000A4D4C">
              <w:rPr>
                <w:rFonts w:ascii="Times New Roman" w:eastAsia="Times New Roman" w:hAnsi="Times New Roman" w:cs="Times New Roman"/>
                <w:color w:val="auto"/>
                <w:sz w:val="20"/>
                <w:szCs w:val="20"/>
                <w:vertAlign w:val="superscript"/>
              </w:rPr>
              <w:t>o</w:t>
            </w:r>
            <w:r w:rsidRPr="000A4D4C">
              <w:rPr>
                <w:rFonts w:ascii="Times New Roman" w:eastAsia="Times New Roman" w:hAnsi="Times New Roman" w:cs="Times New Roman"/>
                <w:color w:val="auto"/>
                <w:sz w:val="20"/>
                <w:szCs w:val="20"/>
              </w:rPr>
              <w:t>C</w:t>
            </w:r>
          </w:p>
        </w:tc>
        <w:tc>
          <w:tcPr>
            <w:tcW w:w="1780" w:type="dxa"/>
            <w:tcBorders>
              <w:top w:val="nil"/>
              <w:left w:val="nil"/>
              <w:bottom w:val="nil"/>
              <w:right w:val="nil"/>
            </w:tcBorders>
            <w:tcMar>
              <w:top w:w="100" w:type="dxa"/>
              <w:left w:w="100" w:type="dxa"/>
              <w:bottom w:w="100" w:type="dxa"/>
              <w:right w:w="100" w:type="dxa"/>
            </w:tcMar>
          </w:tcPr>
          <w:p w14:paraId="26CF93D6"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MoBio</w:t>
            </w:r>
            <w:r w:rsidRPr="000A4D4C">
              <w:rPr>
                <w:rFonts w:ascii="Times New Roman" w:eastAsia="Times New Roman" w:hAnsi="Times New Roman" w:cs="Times New Roman"/>
                <w:color w:val="auto"/>
                <w:sz w:val="20"/>
                <w:szCs w:val="20"/>
                <w:vertAlign w:val="superscript"/>
              </w:rPr>
              <w:t>®</w:t>
            </w:r>
            <w:r w:rsidRPr="000A4D4C">
              <w:rPr>
                <w:rFonts w:ascii="Times New Roman" w:eastAsia="Times New Roman" w:hAnsi="Times New Roman" w:cs="Times New Roman"/>
                <w:color w:val="auto"/>
                <w:sz w:val="20"/>
                <w:szCs w:val="20"/>
              </w:rPr>
              <w:t xml:space="preserve"> PowerWater DNA Isolation kit</w:t>
            </w:r>
          </w:p>
          <w:p w14:paraId="11ADF64F"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p>
        </w:tc>
        <w:tc>
          <w:tcPr>
            <w:tcW w:w="1633" w:type="dxa"/>
            <w:tcBorders>
              <w:top w:val="nil"/>
              <w:left w:val="nil"/>
              <w:bottom w:val="nil"/>
              <w:right w:val="nil"/>
            </w:tcBorders>
            <w:tcMar>
              <w:top w:w="100" w:type="dxa"/>
              <w:left w:w="100" w:type="dxa"/>
              <w:bottom w:w="100" w:type="dxa"/>
              <w:right w:w="100" w:type="dxa"/>
            </w:tcMar>
          </w:tcPr>
          <w:p w14:paraId="74780338"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Metabarcoding (PCR and Illumina MiSeq)</w:t>
            </w:r>
          </w:p>
          <w:p w14:paraId="59CEEE8B" w14:textId="3B206A8A"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3 replicates</w:t>
            </w:r>
          </w:p>
        </w:tc>
        <w:tc>
          <w:tcPr>
            <w:tcW w:w="1344" w:type="dxa"/>
            <w:tcBorders>
              <w:top w:val="nil"/>
              <w:left w:val="nil"/>
              <w:bottom w:val="nil"/>
              <w:right w:val="nil"/>
            </w:tcBorders>
            <w:tcMar>
              <w:top w:w="100" w:type="dxa"/>
              <w:left w:w="100" w:type="dxa"/>
              <w:bottom w:w="100" w:type="dxa"/>
              <w:right w:w="100" w:type="dxa"/>
            </w:tcMar>
          </w:tcPr>
          <w:p w14:paraId="22A4F2B9" w14:textId="77777777" w:rsidR="00670C7D"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12S rRNA</w:t>
            </w:r>
          </w:p>
          <w:p w14:paraId="72A22D06" w14:textId="0C32BAA5" w:rsidR="00670C7D" w:rsidRPr="000A4D4C" w:rsidRDefault="00670C7D" w:rsidP="00670C7D">
            <w:pPr>
              <w:pStyle w:val="Normal1"/>
              <w:widowControl w:val="0"/>
              <w:ind w:left="100"/>
              <w:rPr>
                <w:rFonts w:ascii="Times New Roman" w:eastAsia="Times New Roman" w:hAnsi="Times New Roman" w:cs="Times New Roman"/>
                <w:i/>
                <w:color w:val="auto"/>
                <w:sz w:val="20"/>
                <w:szCs w:val="20"/>
              </w:rPr>
            </w:pPr>
            <w:r>
              <w:rPr>
                <w:rFonts w:ascii="Times New Roman" w:eastAsia="Times New Roman" w:hAnsi="Times New Roman" w:cs="Times New Roman"/>
                <w:color w:val="auto"/>
                <w:sz w:val="20"/>
                <w:szCs w:val="20"/>
              </w:rPr>
              <w:t>70-110 bp</w:t>
            </w:r>
          </w:p>
        </w:tc>
        <w:tc>
          <w:tcPr>
            <w:tcW w:w="1578" w:type="dxa"/>
            <w:tcBorders>
              <w:top w:val="nil"/>
              <w:left w:val="nil"/>
              <w:bottom w:val="nil"/>
              <w:right w:val="nil"/>
            </w:tcBorders>
            <w:tcMar>
              <w:top w:w="100" w:type="dxa"/>
              <w:left w:w="100" w:type="dxa"/>
              <w:bottom w:w="100" w:type="dxa"/>
              <w:right w:w="100" w:type="dxa"/>
            </w:tcMar>
          </w:tcPr>
          <w:p w14:paraId="52A639E9" w14:textId="065B1288"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Li et al. (2018)</w:t>
            </w:r>
          </w:p>
        </w:tc>
      </w:tr>
      <w:tr w:rsidR="00670C7D" w:rsidRPr="000A4D4C" w14:paraId="60B53095" w14:textId="77777777" w:rsidTr="008B5B93">
        <w:trPr>
          <w:trHeight w:val="20"/>
        </w:trPr>
        <w:tc>
          <w:tcPr>
            <w:tcW w:w="0" w:type="auto"/>
            <w:tcBorders>
              <w:top w:val="nil"/>
              <w:left w:val="nil"/>
              <w:bottom w:val="single" w:sz="4" w:space="0" w:color="auto"/>
              <w:right w:val="nil"/>
            </w:tcBorders>
            <w:tcMar>
              <w:top w:w="100" w:type="dxa"/>
              <w:left w:w="100" w:type="dxa"/>
              <w:bottom w:w="100" w:type="dxa"/>
              <w:right w:w="100" w:type="dxa"/>
            </w:tcMar>
          </w:tcPr>
          <w:p w14:paraId="45C0002F" w14:textId="160A8D0A" w:rsidR="00670C7D" w:rsidRDefault="00670C7D" w:rsidP="00670C7D">
            <w:pPr>
              <w:pStyle w:val="Normal1"/>
              <w:widowControl w:val="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lastRenderedPageBreak/>
              <w:t>Vertebrates, with focus on great crested newt</w:t>
            </w:r>
          </w:p>
        </w:tc>
        <w:tc>
          <w:tcPr>
            <w:tcW w:w="1274" w:type="dxa"/>
            <w:tcBorders>
              <w:top w:val="nil"/>
              <w:left w:val="nil"/>
              <w:bottom w:val="single" w:sz="4" w:space="0" w:color="auto"/>
              <w:right w:val="nil"/>
            </w:tcBorders>
            <w:tcMar>
              <w:top w:w="100" w:type="dxa"/>
              <w:left w:w="100" w:type="dxa"/>
              <w:bottom w:w="100" w:type="dxa"/>
              <w:right w:w="100" w:type="dxa"/>
            </w:tcMar>
          </w:tcPr>
          <w:p w14:paraId="71D3E2E3" w14:textId="2DD17015" w:rsidR="00670C7D"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20 x 30 mL pooled and subsampled for 6 x 15 mL</w:t>
            </w:r>
          </w:p>
        </w:tc>
        <w:tc>
          <w:tcPr>
            <w:tcW w:w="1467" w:type="dxa"/>
            <w:tcBorders>
              <w:top w:val="nil"/>
              <w:left w:val="nil"/>
              <w:bottom w:val="single" w:sz="4" w:space="0" w:color="auto"/>
              <w:right w:val="nil"/>
            </w:tcBorders>
            <w:tcMar>
              <w:top w:w="100" w:type="dxa"/>
              <w:left w:w="100" w:type="dxa"/>
              <w:bottom w:w="100" w:type="dxa"/>
              <w:right w:w="100" w:type="dxa"/>
            </w:tcMar>
          </w:tcPr>
          <w:p w14:paraId="68B41A2B" w14:textId="56C598FD"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Ethanol precipitation</w:t>
            </w:r>
          </w:p>
        </w:tc>
        <w:tc>
          <w:tcPr>
            <w:tcW w:w="1305" w:type="dxa"/>
            <w:tcBorders>
              <w:top w:val="nil"/>
              <w:left w:val="nil"/>
              <w:bottom w:val="single" w:sz="4" w:space="0" w:color="auto"/>
              <w:right w:val="nil"/>
            </w:tcBorders>
            <w:tcMar>
              <w:top w:w="100" w:type="dxa"/>
              <w:left w:w="100" w:type="dxa"/>
              <w:bottom w:w="100" w:type="dxa"/>
              <w:right w:w="100" w:type="dxa"/>
            </w:tcMar>
          </w:tcPr>
          <w:p w14:paraId="605CDFA0" w14:textId="758B070F"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-20 </w:t>
            </w:r>
            <w:r w:rsidRPr="000A4D4C">
              <w:rPr>
                <w:rFonts w:ascii="Times New Roman" w:eastAsia="Times New Roman" w:hAnsi="Times New Roman" w:cs="Times New Roman"/>
                <w:color w:val="auto"/>
                <w:sz w:val="20"/>
                <w:szCs w:val="20"/>
                <w:vertAlign w:val="superscript"/>
              </w:rPr>
              <w:t>o</w:t>
            </w:r>
            <w:r w:rsidRPr="000A4D4C">
              <w:rPr>
                <w:rFonts w:ascii="Times New Roman" w:eastAsia="Times New Roman" w:hAnsi="Times New Roman" w:cs="Times New Roman"/>
                <w:color w:val="auto"/>
                <w:sz w:val="20"/>
                <w:szCs w:val="20"/>
              </w:rPr>
              <w:t>C</w:t>
            </w:r>
          </w:p>
        </w:tc>
        <w:tc>
          <w:tcPr>
            <w:tcW w:w="1780" w:type="dxa"/>
            <w:tcBorders>
              <w:top w:val="nil"/>
              <w:left w:val="nil"/>
              <w:bottom w:val="single" w:sz="4" w:space="0" w:color="auto"/>
              <w:right w:val="nil"/>
            </w:tcBorders>
            <w:tcMar>
              <w:top w:w="100" w:type="dxa"/>
              <w:left w:w="100" w:type="dxa"/>
              <w:bottom w:w="100" w:type="dxa"/>
              <w:right w:w="100" w:type="dxa"/>
            </w:tcMar>
          </w:tcPr>
          <w:p w14:paraId="65FBEE90" w14:textId="719AD2E4"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Qiagen</w:t>
            </w:r>
            <w:r w:rsidRPr="000A4D4C">
              <w:rPr>
                <w:rFonts w:ascii="Times New Roman" w:eastAsia="Times New Roman" w:hAnsi="Times New Roman" w:cs="Times New Roman"/>
                <w:color w:val="auto"/>
                <w:sz w:val="20"/>
                <w:szCs w:val="20"/>
                <w:vertAlign w:val="superscript"/>
              </w:rPr>
              <w:t>®</w:t>
            </w:r>
            <w:r w:rsidRPr="000A4D4C">
              <w:rPr>
                <w:rFonts w:ascii="Times New Roman" w:eastAsia="Times New Roman" w:hAnsi="Times New Roman" w:cs="Times New Roman"/>
                <w:color w:val="auto"/>
                <w:sz w:val="20"/>
                <w:szCs w:val="20"/>
              </w:rPr>
              <w:t xml:space="preserve"> </w:t>
            </w:r>
            <w:r w:rsidRPr="000A4D4C">
              <w:rPr>
                <w:rFonts w:ascii="Times New Roman" w:eastAsia="Times New Roman" w:hAnsi="Times New Roman" w:cs="Times New Roman"/>
                <w:color w:val="auto"/>
                <w:sz w:val="20"/>
                <w:szCs w:val="20"/>
                <w:highlight w:val="white"/>
              </w:rPr>
              <w:t>DNeasy Blood and Tissue Kit</w:t>
            </w:r>
          </w:p>
        </w:tc>
        <w:tc>
          <w:tcPr>
            <w:tcW w:w="1633" w:type="dxa"/>
            <w:tcBorders>
              <w:top w:val="nil"/>
              <w:left w:val="nil"/>
              <w:bottom w:val="single" w:sz="4" w:space="0" w:color="auto"/>
              <w:right w:val="nil"/>
            </w:tcBorders>
            <w:tcMar>
              <w:top w:w="100" w:type="dxa"/>
              <w:left w:w="100" w:type="dxa"/>
              <w:bottom w:w="100" w:type="dxa"/>
              <w:right w:w="100" w:type="dxa"/>
            </w:tcMar>
          </w:tcPr>
          <w:p w14:paraId="5B996C30"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TaqMan qPCR</w:t>
            </w:r>
          </w:p>
          <w:p w14:paraId="27D854EA"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12 replicates</w:t>
            </w:r>
          </w:p>
          <w:p w14:paraId="313E68EE"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 </w:t>
            </w:r>
          </w:p>
          <w:p w14:paraId="424C36B9"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Metabarcoding (PCR and Illumina MiSeq)</w:t>
            </w:r>
          </w:p>
          <w:p w14:paraId="0CFC0AAB" w14:textId="00DC1CE5"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3 replicates</w:t>
            </w:r>
          </w:p>
        </w:tc>
        <w:tc>
          <w:tcPr>
            <w:tcW w:w="1344" w:type="dxa"/>
            <w:tcBorders>
              <w:top w:val="nil"/>
              <w:left w:val="nil"/>
              <w:bottom w:val="single" w:sz="4" w:space="0" w:color="auto"/>
              <w:right w:val="nil"/>
            </w:tcBorders>
            <w:tcMar>
              <w:top w:w="100" w:type="dxa"/>
              <w:left w:w="100" w:type="dxa"/>
              <w:bottom w:w="100" w:type="dxa"/>
              <w:right w:w="100" w:type="dxa"/>
            </w:tcMar>
          </w:tcPr>
          <w:p w14:paraId="174D2DD3" w14:textId="77777777" w:rsidR="00670C7D" w:rsidRPr="000A4D4C" w:rsidRDefault="00670C7D" w:rsidP="00670C7D">
            <w:pPr>
              <w:pStyle w:val="Normal1"/>
              <w:widowControl w:val="0"/>
              <w:ind w:left="100"/>
              <w:rPr>
                <w:rFonts w:ascii="Times New Roman" w:eastAsia="Times New Roman" w:hAnsi="Times New Roman" w:cs="Times New Roman"/>
                <w:i/>
                <w:color w:val="auto"/>
                <w:sz w:val="20"/>
                <w:szCs w:val="20"/>
              </w:rPr>
            </w:pPr>
            <w:r w:rsidRPr="000A4D4C">
              <w:rPr>
                <w:rFonts w:ascii="Times New Roman" w:eastAsia="Times New Roman" w:hAnsi="Times New Roman" w:cs="Times New Roman"/>
                <w:i/>
                <w:color w:val="auto"/>
                <w:sz w:val="20"/>
                <w:szCs w:val="20"/>
              </w:rPr>
              <w:t>cyt-b</w:t>
            </w:r>
          </w:p>
          <w:p w14:paraId="06E3A6B6"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81 bp</w:t>
            </w:r>
          </w:p>
          <w:p w14:paraId="667F55CA"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 </w:t>
            </w:r>
          </w:p>
          <w:p w14:paraId="3E0B1B62"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 </w:t>
            </w:r>
          </w:p>
          <w:p w14:paraId="4B265D76" w14:textId="77777777" w:rsidR="00670C7D"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12S rRNA</w:t>
            </w:r>
          </w:p>
          <w:p w14:paraId="19DC500F" w14:textId="77777777" w:rsidR="00670C7D" w:rsidRDefault="00670C7D" w:rsidP="00670C7D">
            <w:pPr>
              <w:pStyle w:val="Normal1"/>
              <w:widowControl w:val="0"/>
              <w:ind w:left="100"/>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70-110 bp</w:t>
            </w:r>
          </w:p>
          <w:p w14:paraId="33F82146" w14:textId="77777777" w:rsidR="00670C7D" w:rsidRDefault="00670C7D" w:rsidP="00670C7D">
            <w:pPr>
              <w:pStyle w:val="Normal1"/>
              <w:widowControl w:val="0"/>
              <w:ind w:left="100"/>
              <w:rPr>
                <w:rFonts w:ascii="Times New Roman" w:eastAsia="Times New Roman" w:hAnsi="Times New Roman" w:cs="Times New Roman"/>
                <w:color w:val="auto"/>
                <w:sz w:val="20"/>
                <w:szCs w:val="20"/>
              </w:rPr>
            </w:pPr>
          </w:p>
          <w:p w14:paraId="51213B64" w14:textId="77777777" w:rsidR="00670C7D" w:rsidRDefault="00670C7D" w:rsidP="00670C7D">
            <w:pPr>
              <w:pStyle w:val="Normal1"/>
              <w:widowControl w:val="0"/>
              <w:ind w:left="100"/>
              <w:rPr>
                <w:rFonts w:ascii="Times New Roman" w:eastAsia="Times New Roman" w:hAnsi="Times New Roman" w:cs="Times New Roman"/>
                <w:color w:val="auto"/>
                <w:sz w:val="20"/>
                <w:szCs w:val="20"/>
              </w:rPr>
            </w:pPr>
          </w:p>
          <w:p w14:paraId="3C31FB5E" w14:textId="77777777" w:rsidR="00670C7D" w:rsidRPr="000A4D4C" w:rsidRDefault="00670C7D" w:rsidP="00670C7D">
            <w:pPr>
              <w:pStyle w:val="Normal1"/>
              <w:widowControl w:val="0"/>
              <w:ind w:left="100"/>
              <w:rPr>
                <w:rFonts w:ascii="Times New Roman" w:eastAsia="Times New Roman" w:hAnsi="Times New Roman" w:cs="Times New Roman"/>
                <w:color w:val="auto"/>
                <w:sz w:val="20"/>
                <w:szCs w:val="20"/>
              </w:rPr>
            </w:pPr>
          </w:p>
        </w:tc>
        <w:tc>
          <w:tcPr>
            <w:tcW w:w="1578" w:type="dxa"/>
            <w:tcBorders>
              <w:top w:val="nil"/>
              <w:left w:val="nil"/>
              <w:bottom w:val="single" w:sz="4" w:space="0" w:color="auto"/>
              <w:right w:val="nil"/>
            </w:tcBorders>
            <w:tcMar>
              <w:top w:w="100" w:type="dxa"/>
              <w:left w:w="100" w:type="dxa"/>
              <w:bottom w:w="100" w:type="dxa"/>
              <w:right w:w="100" w:type="dxa"/>
            </w:tcMar>
          </w:tcPr>
          <w:p w14:paraId="6485164B" w14:textId="02F057AE" w:rsidR="00670C7D" w:rsidRDefault="00670C7D" w:rsidP="00670C7D">
            <w:pPr>
              <w:pStyle w:val="Normal1"/>
              <w:widowControl w:val="0"/>
              <w:ind w:left="100"/>
              <w:rPr>
                <w:rFonts w:ascii="Times New Roman" w:eastAsia="Times New Roman" w:hAnsi="Times New Roman" w:cs="Times New Roman"/>
                <w:color w:val="auto"/>
                <w:sz w:val="20"/>
                <w:szCs w:val="20"/>
              </w:rPr>
            </w:pPr>
            <w:r w:rsidRPr="000A4D4C">
              <w:rPr>
                <w:rFonts w:ascii="Times New Roman" w:eastAsia="Times New Roman" w:hAnsi="Times New Roman" w:cs="Times New Roman"/>
                <w:color w:val="auto"/>
                <w:sz w:val="20"/>
                <w:szCs w:val="20"/>
              </w:rPr>
              <w:t xml:space="preserve">Harper </w:t>
            </w:r>
            <w:r w:rsidRPr="000A4D4C">
              <w:rPr>
                <w:rFonts w:ascii="Times New Roman" w:eastAsia="Times New Roman" w:hAnsi="Times New Roman" w:cs="Times New Roman"/>
                <w:iCs/>
                <w:color w:val="auto"/>
                <w:sz w:val="20"/>
                <w:szCs w:val="20"/>
              </w:rPr>
              <w:t>et al.</w:t>
            </w:r>
            <w:r w:rsidRPr="000A4D4C">
              <w:rPr>
                <w:rFonts w:ascii="Times New Roman" w:eastAsia="Times New Roman" w:hAnsi="Times New Roman" w:cs="Times New Roman"/>
                <w:color w:val="auto"/>
                <w:sz w:val="20"/>
                <w:szCs w:val="20"/>
              </w:rPr>
              <w:t xml:space="preserve"> (2018)</w:t>
            </w:r>
          </w:p>
        </w:tc>
      </w:tr>
    </w:tbl>
    <w:p w14:paraId="2C8340E1" w14:textId="0F14051C" w:rsidR="001F4F91" w:rsidRDefault="001F4F91" w:rsidP="001F4F91">
      <w:pPr>
        <w:pStyle w:val="Normal1"/>
        <w:widowControl w:val="0"/>
        <w:spacing w:after="200" w:line="480" w:lineRule="auto"/>
        <w:jc w:val="both"/>
        <w:rPr>
          <w:rFonts w:ascii="Helvetica Neue" w:eastAsia="Helvetica Neue" w:hAnsi="Helvetica Neue" w:cs="Helvetica Neue"/>
          <w:b/>
          <w:color w:val="auto"/>
          <w:sz w:val="24"/>
          <w:szCs w:val="24"/>
        </w:rPr>
      </w:pPr>
    </w:p>
    <w:p w14:paraId="00FE5D30" w14:textId="77777777" w:rsidR="00626BDF" w:rsidRDefault="00626BDF" w:rsidP="001F4F91">
      <w:pPr>
        <w:pStyle w:val="Normal1"/>
        <w:widowControl w:val="0"/>
        <w:spacing w:after="200" w:line="480" w:lineRule="auto"/>
        <w:jc w:val="both"/>
        <w:rPr>
          <w:rFonts w:ascii="Helvetica Neue" w:eastAsia="Helvetica Neue" w:hAnsi="Helvetica Neue" w:cs="Helvetica Neue"/>
          <w:b/>
          <w:color w:val="auto"/>
          <w:sz w:val="24"/>
          <w:szCs w:val="24"/>
        </w:rPr>
      </w:pPr>
    </w:p>
    <w:p w14:paraId="3949A320" w14:textId="77777777" w:rsidR="00626BDF" w:rsidRDefault="00626BDF" w:rsidP="001F4F91">
      <w:pPr>
        <w:pStyle w:val="Normal1"/>
        <w:widowControl w:val="0"/>
        <w:spacing w:after="200" w:line="480" w:lineRule="auto"/>
        <w:jc w:val="both"/>
        <w:rPr>
          <w:rFonts w:ascii="Helvetica Neue" w:eastAsia="Helvetica Neue" w:hAnsi="Helvetica Neue" w:cs="Helvetica Neue"/>
          <w:b/>
          <w:color w:val="auto"/>
          <w:sz w:val="24"/>
          <w:szCs w:val="24"/>
        </w:rPr>
      </w:pPr>
    </w:p>
    <w:p w14:paraId="5903CE4D" w14:textId="0A0DDD07" w:rsidR="00626BDF" w:rsidRPr="0065407A" w:rsidRDefault="00626BDF" w:rsidP="0065407A">
      <w:pPr>
        <w:pStyle w:val="Normal1"/>
        <w:widowControl w:val="0"/>
        <w:spacing w:after="200" w:line="480" w:lineRule="auto"/>
        <w:rPr>
          <w:rFonts w:ascii="Helvetica Neue" w:eastAsia="Helvetica Neue" w:hAnsi="Helvetica Neue" w:cs="Helvetica Neue"/>
          <w:b/>
          <w:color w:val="auto"/>
          <w:sz w:val="24"/>
          <w:szCs w:val="24"/>
          <w:lang w:val="da-DK"/>
        </w:rPr>
        <w:sectPr w:rsidR="00626BDF" w:rsidRPr="0065407A" w:rsidSect="00E8365C">
          <w:pgSz w:w="15840" w:h="12240" w:orient="landscape"/>
          <w:pgMar w:top="1440" w:right="1440" w:bottom="1276" w:left="1440" w:header="0" w:footer="720" w:gutter="0"/>
          <w:pgNumType w:start="1"/>
          <w:cols w:space="720"/>
        </w:sectPr>
      </w:pPr>
    </w:p>
    <w:p w14:paraId="2C0F5FAD" w14:textId="27EC1D24" w:rsidR="00AF3E3B" w:rsidRPr="00150CEA" w:rsidRDefault="00C738B2" w:rsidP="00150CEA">
      <w:pPr>
        <w:pStyle w:val="Normal1"/>
        <w:widowControl w:val="0"/>
        <w:jc w:val="both"/>
        <w:rPr>
          <w:rFonts w:ascii="Times New Roman" w:eastAsia="Helvetica Neue" w:hAnsi="Times New Roman" w:cs="Times New Roman"/>
          <w:color w:val="auto"/>
          <w:sz w:val="24"/>
          <w:szCs w:val="24"/>
        </w:rPr>
      </w:pPr>
      <w:r w:rsidRPr="0065407A">
        <w:rPr>
          <w:rFonts w:ascii="Times New Roman" w:eastAsia="Helvetica Neue" w:hAnsi="Times New Roman" w:cs="Times New Roman"/>
          <w:b/>
          <w:color w:val="auto"/>
          <w:sz w:val="24"/>
          <w:szCs w:val="24"/>
          <w:lang w:val="da-DK"/>
        </w:rPr>
        <w:lastRenderedPageBreak/>
        <w:t>Online Resource 2</w:t>
      </w:r>
      <w:r w:rsidR="00D010F7" w:rsidRPr="0065407A">
        <w:rPr>
          <w:rFonts w:ascii="Times New Roman" w:eastAsia="Helvetica Neue" w:hAnsi="Times New Roman" w:cs="Times New Roman"/>
          <w:b/>
          <w:color w:val="auto"/>
          <w:sz w:val="24"/>
          <w:szCs w:val="24"/>
          <w:lang w:val="da-DK"/>
        </w:rPr>
        <w:t xml:space="preserve">. </w:t>
      </w:r>
      <w:r w:rsidR="00A40804" w:rsidRPr="00150CEA">
        <w:rPr>
          <w:rFonts w:ascii="Times New Roman" w:eastAsia="Helvetica Neue" w:hAnsi="Times New Roman" w:cs="Times New Roman"/>
          <w:bCs/>
          <w:color w:val="auto"/>
          <w:sz w:val="24"/>
          <w:szCs w:val="24"/>
        </w:rPr>
        <w:t>Contamination and mitigation measures</w:t>
      </w:r>
      <w:r w:rsidR="00634FDD" w:rsidRPr="00150CEA">
        <w:rPr>
          <w:rFonts w:ascii="Times New Roman" w:eastAsia="Helvetica Neue" w:hAnsi="Times New Roman" w:cs="Times New Roman"/>
          <w:bCs/>
          <w:color w:val="auto"/>
          <w:sz w:val="24"/>
          <w:szCs w:val="24"/>
        </w:rPr>
        <w:t>.</w:t>
      </w:r>
    </w:p>
    <w:p w14:paraId="64D62B6A" w14:textId="77777777" w:rsidR="00AF3E3B" w:rsidRPr="00150CEA" w:rsidRDefault="00AF3E3B" w:rsidP="00150CEA">
      <w:pPr>
        <w:pStyle w:val="Normal1"/>
        <w:widowControl w:val="0"/>
        <w:jc w:val="both"/>
        <w:rPr>
          <w:rFonts w:ascii="Times New Roman" w:eastAsia="Times New Roman" w:hAnsi="Times New Roman" w:cs="Times New Roman"/>
          <w:color w:val="auto"/>
          <w:sz w:val="24"/>
          <w:szCs w:val="24"/>
        </w:rPr>
      </w:pPr>
    </w:p>
    <w:p w14:paraId="074C6ADC" w14:textId="3DC33AE2" w:rsidR="00AF3E3B" w:rsidRPr="00150CEA" w:rsidRDefault="00A40804" w:rsidP="00150CEA">
      <w:pPr>
        <w:pStyle w:val="Normal1"/>
        <w:widowControl w:val="0"/>
        <w:jc w:val="both"/>
        <w:rPr>
          <w:rFonts w:ascii="Times New Roman" w:eastAsia="Times New Roman" w:hAnsi="Times New Roman" w:cs="Times New Roman"/>
          <w:color w:val="auto"/>
          <w:sz w:val="24"/>
          <w:szCs w:val="24"/>
        </w:rPr>
      </w:pPr>
      <w:r w:rsidRPr="00150CEA">
        <w:rPr>
          <w:rFonts w:ascii="Times New Roman" w:eastAsia="Times New Roman" w:hAnsi="Times New Roman" w:cs="Times New Roman"/>
          <w:color w:val="auto"/>
          <w:sz w:val="24"/>
          <w:szCs w:val="24"/>
        </w:rPr>
        <w:t>Although not limited to ponds, it is critical to minimise risk o</w:t>
      </w:r>
      <w:r w:rsidR="00D8638C" w:rsidRPr="00150CEA">
        <w:rPr>
          <w:rFonts w:ascii="Times New Roman" w:eastAsia="Times New Roman" w:hAnsi="Times New Roman" w:cs="Times New Roman"/>
          <w:color w:val="auto"/>
          <w:sz w:val="24"/>
          <w:szCs w:val="24"/>
        </w:rPr>
        <w:t>f contamination when collecting</w:t>
      </w:r>
      <w:r w:rsidRPr="00150CEA">
        <w:rPr>
          <w:rFonts w:ascii="Times New Roman" w:eastAsia="Times New Roman" w:hAnsi="Times New Roman" w:cs="Times New Roman"/>
          <w:color w:val="auto"/>
          <w:sz w:val="24"/>
          <w:szCs w:val="24"/>
        </w:rPr>
        <w:t xml:space="preserve"> and processing eDNA samples. Contamination can originate from three sources, leading to false positives. Firstly, “natural” contamination via: frequent visitation/use of ponds by wildlife or livestock moving eDNA from one pond to another; retention of eDNA by predators; faecal discharge of eDNA; anthropogenic activity; or as ponds are not always closed systems, inadvertent transfer of eDNA between ponds may occur due to surface water flows (Biggs </w:t>
      </w:r>
      <w:r w:rsidR="005D330B" w:rsidRPr="00150CEA">
        <w:rPr>
          <w:rFonts w:ascii="Times New Roman" w:eastAsia="Times New Roman" w:hAnsi="Times New Roman" w:cs="Times New Roman"/>
          <w:iCs/>
          <w:color w:val="auto"/>
          <w:sz w:val="24"/>
          <w:szCs w:val="24"/>
        </w:rPr>
        <w:t>et al.,</w:t>
      </w:r>
      <w:r w:rsidR="005D330B" w:rsidRPr="00150CEA">
        <w:rPr>
          <w:rFonts w:ascii="Times New Roman" w:eastAsia="Times New Roman" w:hAnsi="Times New Roman" w:cs="Times New Roman"/>
          <w:color w:val="auto"/>
          <w:sz w:val="24"/>
          <w:szCs w:val="24"/>
        </w:rPr>
        <w:t xml:space="preserve"> </w:t>
      </w:r>
      <w:r w:rsidRPr="00150CEA">
        <w:rPr>
          <w:rFonts w:ascii="Times New Roman" w:eastAsia="Times New Roman" w:hAnsi="Times New Roman" w:cs="Times New Roman"/>
          <w:color w:val="auto"/>
          <w:sz w:val="24"/>
          <w:szCs w:val="24"/>
        </w:rPr>
        <w:t xml:space="preserve">2015; Hänfling </w:t>
      </w:r>
      <w:r w:rsidR="005D330B" w:rsidRPr="00150CEA">
        <w:rPr>
          <w:rFonts w:ascii="Times New Roman" w:eastAsia="Times New Roman" w:hAnsi="Times New Roman" w:cs="Times New Roman"/>
          <w:iCs/>
          <w:color w:val="auto"/>
          <w:sz w:val="24"/>
          <w:szCs w:val="24"/>
        </w:rPr>
        <w:t>et al.,</w:t>
      </w:r>
      <w:r w:rsidR="005D330B" w:rsidRPr="00150CEA">
        <w:rPr>
          <w:rFonts w:ascii="Times New Roman" w:eastAsia="Times New Roman" w:hAnsi="Times New Roman" w:cs="Times New Roman"/>
          <w:color w:val="auto"/>
          <w:sz w:val="24"/>
          <w:szCs w:val="24"/>
        </w:rPr>
        <w:t xml:space="preserve"> </w:t>
      </w:r>
      <w:r w:rsidRPr="00150CEA">
        <w:rPr>
          <w:rFonts w:ascii="Times New Roman" w:eastAsia="Times New Roman" w:hAnsi="Times New Roman" w:cs="Times New Roman"/>
          <w:color w:val="auto"/>
          <w:sz w:val="24"/>
          <w:szCs w:val="24"/>
        </w:rPr>
        <w:t xml:space="preserve">2016; Klymus </w:t>
      </w:r>
      <w:r w:rsidR="005D330B" w:rsidRPr="00150CEA">
        <w:rPr>
          <w:rFonts w:ascii="Times New Roman" w:eastAsia="Times New Roman" w:hAnsi="Times New Roman" w:cs="Times New Roman"/>
          <w:iCs/>
          <w:color w:val="auto"/>
          <w:sz w:val="24"/>
          <w:szCs w:val="24"/>
        </w:rPr>
        <w:t>et al.,</w:t>
      </w:r>
      <w:r w:rsidR="005D330B" w:rsidRPr="00150CEA">
        <w:rPr>
          <w:rFonts w:ascii="Times New Roman" w:eastAsia="Times New Roman" w:hAnsi="Times New Roman" w:cs="Times New Roman"/>
          <w:color w:val="auto"/>
          <w:sz w:val="24"/>
          <w:szCs w:val="24"/>
        </w:rPr>
        <w:t xml:space="preserve"> </w:t>
      </w:r>
      <w:r w:rsidRPr="00150CEA">
        <w:rPr>
          <w:rFonts w:ascii="Times New Roman" w:eastAsia="Times New Roman" w:hAnsi="Times New Roman" w:cs="Times New Roman"/>
          <w:color w:val="auto"/>
          <w:sz w:val="24"/>
          <w:szCs w:val="24"/>
        </w:rPr>
        <w:t>2017). However, false positives from these types of sources tend to be unavoidable, and such risks have proven difficult to quantify. Secondly, contamination may arise during sample collection and transport in the field. Implementation of stringent contamination prevention protocols when preparing equipment for the field</w:t>
      </w:r>
      <w:r w:rsidR="00D8638C" w:rsidRPr="00150CEA">
        <w:rPr>
          <w:rFonts w:ascii="Times New Roman" w:eastAsia="Times New Roman" w:hAnsi="Times New Roman" w:cs="Times New Roman"/>
          <w:color w:val="auto"/>
          <w:sz w:val="24"/>
          <w:szCs w:val="24"/>
        </w:rPr>
        <w:t>,</w:t>
      </w:r>
      <w:r w:rsidRPr="00150CEA">
        <w:rPr>
          <w:rFonts w:ascii="Times New Roman" w:eastAsia="Times New Roman" w:hAnsi="Times New Roman" w:cs="Times New Roman"/>
          <w:color w:val="auto"/>
          <w:sz w:val="24"/>
          <w:szCs w:val="24"/>
        </w:rPr>
        <w:t xml:space="preserve"> and collecting and transporting samples are therefore crucial to prevent such ‘artificial’ false positives (Goldberg </w:t>
      </w:r>
      <w:r w:rsidR="005D330B" w:rsidRPr="00150CEA">
        <w:rPr>
          <w:rFonts w:ascii="Times New Roman" w:eastAsia="Times New Roman" w:hAnsi="Times New Roman" w:cs="Times New Roman"/>
          <w:iCs/>
          <w:color w:val="auto"/>
          <w:sz w:val="24"/>
          <w:szCs w:val="24"/>
        </w:rPr>
        <w:t>et al.,</w:t>
      </w:r>
      <w:r w:rsidR="005D330B" w:rsidRPr="00150CEA">
        <w:rPr>
          <w:rFonts w:ascii="Times New Roman" w:eastAsia="Times New Roman" w:hAnsi="Times New Roman" w:cs="Times New Roman"/>
          <w:color w:val="auto"/>
          <w:sz w:val="24"/>
          <w:szCs w:val="24"/>
        </w:rPr>
        <w:t xml:space="preserve"> </w:t>
      </w:r>
      <w:r w:rsidRPr="00150CEA">
        <w:rPr>
          <w:rFonts w:ascii="Times New Roman" w:eastAsia="Times New Roman" w:hAnsi="Times New Roman" w:cs="Times New Roman"/>
          <w:color w:val="auto"/>
          <w:sz w:val="24"/>
          <w:szCs w:val="24"/>
        </w:rPr>
        <w:t xml:space="preserve">2016). Finally, contamination can be introduced in the laboratory during any procedures using sensitive targeted or non-targeted analysis. Laboratory contamination can originate from a number of sources and be introduced at the extraction, amplification or sequencing stage (Goldberg </w:t>
      </w:r>
      <w:r w:rsidR="005D330B" w:rsidRPr="00150CEA">
        <w:rPr>
          <w:rFonts w:ascii="Times New Roman" w:eastAsia="Times New Roman" w:hAnsi="Times New Roman" w:cs="Times New Roman"/>
          <w:iCs/>
          <w:color w:val="auto"/>
          <w:sz w:val="24"/>
          <w:szCs w:val="24"/>
        </w:rPr>
        <w:t>et al.,</w:t>
      </w:r>
      <w:r w:rsidR="005D330B" w:rsidRPr="00150CEA">
        <w:rPr>
          <w:rFonts w:ascii="Times New Roman" w:eastAsia="Times New Roman" w:hAnsi="Times New Roman" w:cs="Times New Roman"/>
          <w:color w:val="auto"/>
          <w:sz w:val="24"/>
          <w:szCs w:val="24"/>
        </w:rPr>
        <w:t xml:space="preserve"> </w:t>
      </w:r>
      <w:r w:rsidRPr="00150CEA">
        <w:rPr>
          <w:rFonts w:ascii="Times New Roman" w:eastAsia="Times New Roman" w:hAnsi="Times New Roman" w:cs="Times New Roman"/>
          <w:color w:val="auto"/>
          <w:sz w:val="24"/>
          <w:szCs w:val="24"/>
        </w:rPr>
        <w:t xml:space="preserve">2016). Good laboratory practice to minimise contamination has been widely reviewed (Rees </w:t>
      </w:r>
      <w:r w:rsidR="005D330B" w:rsidRPr="00150CEA">
        <w:rPr>
          <w:rFonts w:ascii="Times New Roman" w:eastAsia="Times New Roman" w:hAnsi="Times New Roman" w:cs="Times New Roman"/>
          <w:iCs/>
          <w:color w:val="auto"/>
          <w:sz w:val="24"/>
          <w:szCs w:val="24"/>
        </w:rPr>
        <w:t>et al.,</w:t>
      </w:r>
      <w:r w:rsidR="005D330B" w:rsidRPr="00150CEA">
        <w:rPr>
          <w:rFonts w:ascii="Times New Roman" w:eastAsia="Times New Roman" w:hAnsi="Times New Roman" w:cs="Times New Roman"/>
          <w:color w:val="auto"/>
          <w:sz w:val="24"/>
          <w:szCs w:val="24"/>
        </w:rPr>
        <w:t xml:space="preserve"> </w:t>
      </w:r>
      <w:r w:rsidRPr="00150CEA">
        <w:rPr>
          <w:rFonts w:ascii="Times New Roman" w:eastAsia="Times New Roman" w:hAnsi="Times New Roman" w:cs="Times New Roman"/>
          <w:color w:val="auto"/>
          <w:sz w:val="24"/>
          <w:szCs w:val="24"/>
        </w:rPr>
        <w:t xml:space="preserve">2014b; Thomsen &amp; Willerslev 2015; Goldberg </w:t>
      </w:r>
      <w:r w:rsidR="005D330B" w:rsidRPr="00150CEA">
        <w:rPr>
          <w:rFonts w:ascii="Times New Roman" w:eastAsia="Times New Roman" w:hAnsi="Times New Roman" w:cs="Times New Roman"/>
          <w:iCs/>
          <w:color w:val="auto"/>
          <w:sz w:val="24"/>
          <w:szCs w:val="24"/>
        </w:rPr>
        <w:t>et al.,</w:t>
      </w:r>
      <w:r w:rsidR="005D330B" w:rsidRPr="00150CEA">
        <w:rPr>
          <w:rFonts w:ascii="Times New Roman" w:eastAsia="Times New Roman" w:hAnsi="Times New Roman" w:cs="Times New Roman"/>
          <w:color w:val="auto"/>
          <w:sz w:val="24"/>
          <w:szCs w:val="24"/>
        </w:rPr>
        <w:t xml:space="preserve"> </w:t>
      </w:r>
      <w:r w:rsidRPr="00150CEA">
        <w:rPr>
          <w:rFonts w:ascii="Times New Roman" w:eastAsia="Times New Roman" w:hAnsi="Times New Roman" w:cs="Times New Roman"/>
          <w:color w:val="auto"/>
          <w:sz w:val="24"/>
          <w:szCs w:val="24"/>
        </w:rPr>
        <w:t xml:space="preserve">2016; Deiner </w:t>
      </w:r>
      <w:r w:rsidR="005D330B" w:rsidRPr="00150CEA">
        <w:rPr>
          <w:rFonts w:ascii="Times New Roman" w:eastAsia="Times New Roman" w:hAnsi="Times New Roman" w:cs="Times New Roman"/>
          <w:iCs/>
          <w:color w:val="auto"/>
          <w:sz w:val="24"/>
          <w:szCs w:val="24"/>
        </w:rPr>
        <w:t>et al.,</w:t>
      </w:r>
      <w:r w:rsidR="005D330B" w:rsidRPr="00150CEA">
        <w:rPr>
          <w:rFonts w:ascii="Times New Roman" w:eastAsia="Times New Roman" w:hAnsi="Times New Roman" w:cs="Times New Roman"/>
          <w:color w:val="auto"/>
          <w:sz w:val="24"/>
          <w:szCs w:val="24"/>
        </w:rPr>
        <w:t xml:space="preserve"> </w:t>
      </w:r>
      <w:r w:rsidRPr="00150CEA">
        <w:rPr>
          <w:rFonts w:ascii="Times New Roman" w:eastAsia="Times New Roman" w:hAnsi="Times New Roman" w:cs="Times New Roman"/>
          <w:color w:val="auto"/>
          <w:sz w:val="24"/>
          <w:szCs w:val="24"/>
        </w:rPr>
        <w:t>2017)</w:t>
      </w:r>
      <w:r w:rsidR="00D8638C" w:rsidRPr="00150CEA">
        <w:rPr>
          <w:rFonts w:ascii="Times New Roman" w:eastAsia="Times New Roman" w:hAnsi="Times New Roman" w:cs="Times New Roman"/>
          <w:color w:val="auto"/>
          <w:sz w:val="24"/>
          <w:szCs w:val="24"/>
        </w:rPr>
        <w:t>,</w:t>
      </w:r>
      <w:r w:rsidRPr="00150CEA">
        <w:rPr>
          <w:rFonts w:ascii="Times New Roman" w:eastAsia="Times New Roman" w:hAnsi="Times New Roman" w:cs="Times New Roman"/>
          <w:color w:val="auto"/>
          <w:sz w:val="24"/>
          <w:szCs w:val="24"/>
        </w:rPr>
        <w:t xml:space="preserve"> but we highlight particularly important practices to mitigate different sources of contamination.</w:t>
      </w:r>
    </w:p>
    <w:p w14:paraId="7F8F9A1E" w14:textId="77777777" w:rsidR="00AF3E3B" w:rsidRPr="00150CEA" w:rsidRDefault="00AF3E3B" w:rsidP="00150CEA">
      <w:pPr>
        <w:pStyle w:val="Normal1"/>
        <w:widowControl w:val="0"/>
        <w:jc w:val="both"/>
        <w:rPr>
          <w:rFonts w:ascii="Times New Roman" w:eastAsia="Helvetica Neue" w:hAnsi="Times New Roman" w:cs="Times New Roman"/>
          <w:color w:val="auto"/>
          <w:sz w:val="24"/>
          <w:szCs w:val="24"/>
        </w:rPr>
      </w:pPr>
    </w:p>
    <w:p w14:paraId="43186650" w14:textId="3D028E81" w:rsidR="00AF3E3B" w:rsidRPr="00150CEA" w:rsidRDefault="00CA3087" w:rsidP="00150CEA">
      <w:pPr>
        <w:pStyle w:val="Normal1"/>
        <w:widowControl w:val="0"/>
        <w:jc w:val="both"/>
        <w:rPr>
          <w:rFonts w:ascii="Times New Roman" w:eastAsia="Helvetica Neue" w:hAnsi="Times New Roman" w:cs="Times New Roman"/>
          <w:color w:val="auto"/>
          <w:sz w:val="24"/>
          <w:szCs w:val="24"/>
        </w:rPr>
      </w:pPr>
      <w:r w:rsidRPr="00150CEA">
        <w:rPr>
          <w:rFonts w:ascii="Times New Roman" w:eastAsia="Helvetica Neue" w:hAnsi="Times New Roman" w:cs="Times New Roman"/>
          <w:color w:val="auto"/>
          <w:sz w:val="24"/>
          <w:szCs w:val="24"/>
        </w:rPr>
        <w:t>In the field</w:t>
      </w:r>
    </w:p>
    <w:p w14:paraId="1A19D6D1" w14:textId="77777777" w:rsidR="00AF3E3B" w:rsidRPr="00150CEA" w:rsidRDefault="00AF3E3B" w:rsidP="00150CEA">
      <w:pPr>
        <w:pStyle w:val="Normal1"/>
        <w:widowControl w:val="0"/>
        <w:jc w:val="both"/>
        <w:rPr>
          <w:rFonts w:ascii="Times New Roman" w:eastAsia="Times New Roman" w:hAnsi="Times New Roman" w:cs="Times New Roman"/>
          <w:color w:val="auto"/>
          <w:sz w:val="24"/>
          <w:szCs w:val="24"/>
        </w:rPr>
      </w:pPr>
    </w:p>
    <w:p w14:paraId="5551172E" w14:textId="3A7109FF" w:rsidR="00AF3E3B" w:rsidRPr="00150CEA" w:rsidRDefault="00A40804" w:rsidP="00150CEA">
      <w:pPr>
        <w:jc w:val="both"/>
        <w:rPr>
          <w:rFonts w:ascii="Times New Roman" w:eastAsia="Times New Roman" w:hAnsi="Times New Roman" w:cs="Times New Roman"/>
          <w:color w:val="auto"/>
          <w:sz w:val="24"/>
          <w:szCs w:val="24"/>
          <w:lang w:val="en-GB"/>
        </w:rPr>
      </w:pPr>
      <w:r w:rsidRPr="00150CEA">
        <w:rPr>
          <w:rFonts w:ascii="Times New Roman" w:eastAsia="Times New Roman" w:hAnsi="Times New Roman" w:cs="Times New Roman"/>
          <w:color w:val="auto"/>
          <w:sz w:val="24"/>
          <w:szCs w:val="24"/>
        </w:rPr>
        <w:t>All equipment (including gloves) should be sterile, either single-use or sterilised with</w:t>
      </w:r>
      <w:r w:rsidR="00150CEA" w:rsidRPr="00150CEA">
        <w:rPr>
          <w:rFonts w:ascii="Times New Roman" w:eastAsia="Times New Roman" w:hAnsi="Times New Roman" w:cs="Times New Roman"/>
          <w:color w:val="auto"/>
          <w:sz w:val="24"/>
          <w:szCs w:val="24"/>
          <w:lang w:val="en-GB"/>
        </w:rPr>
        <w:t xml:space="preserve"> a bleach solution containing 1.5% </w:t>
      </w:r>
      <w:proofErr w:type="spellStart"/>
      <w:r w:rsidR="00150CEA" w:rsidRPr="00150CEA">
        <w:rPr>
          <w:rFonts w:ascii="Times New Roman" w:eastAsia="Times New Roman" w:hAnsi="Times New Roman" w:cs="Times New Roman"/>
          <w:color w:val="auto"/>
          <w:sz w:val="24"/>
          <w:szCs w:val="24"/>
          <w:lang w:val="en-GB"/>
        </w:rPr>
        <w:t>NaOCl</w:t>
      </w:r>
      <w:proofErr w:type="spellEnd"/>
      <w:r w:rsidR="00150CEA" w:rsidRPr="00150CEA">
        <w:rPr>
          <w:rFonts w:ascii="Times New Roman" w:eastAsia="Times New Roman" w:hAnsi="Times New Roman" w:cs="Times New Roman"/>
          <w:color w:val="auto"/>
          <w:sz w:val="24"/>
          <w:szCs w:val="24"/>
          <w:lang w:val="en-GB"/>
        </w:rPr>
        <w:t xml:space="preserve">, followed by wiping with 70% ethanol or rinsing with detergent and purified water to remove bleach residues, </w:t>
      </w:r>
      <w:r w:rsidRPr="00150CEA">
        <w:rPr>
          <w:rFonts w:ascii="Times New Roman" w:eastAsia="Times New Roman" w:hAnsi="Times New Roman" w:cs="Times New Roman"/>
          <w:color w:val="auto"/>
          <w:sz w:val="24"/>
          <w:szCs w:val="24"/>
        </w:rPr>
        <w:t xml:space="preserve">and/or UV light (Goldberg </w:t>
      </w:r>
      <w:r w:rsidR="005D330B" w:rsidRPr="00150CEA">
        <w:rPr>
          <w:rFonts w:ascii="Times New Roman" w:eastAsia="Times New Roman" w:hAnsi="Times New Roman" w:cs="Times New Roman"/>
          <w:iCs/>
          <w:color w:val="auto"/>
          <w:sz w:val="24"/>
          <w:szCs w:val="24"/>
        </w:rPr>
        <w:t>et al.,</w:t>
      </w:r>
      <w:r w:rsidR="005D330B" w:rsidRPr="00150CEA">
        <w:rPr>
          <w:rFonts w:ascii="Times New Roman" w:eastAsia="Times New Roman" w:hAnsi="Times New Roman" w:cs="Times New Roman"/>
          <w:color w:val="auto"/>
          <w:sz w:val="24"/>
          <w:szCs w:val="24"/>
        </w:rPr>
        <w:t xml:space="preserve"> </w:t>
      </w:r>
      <w:r w:rsidRPr="00150CEA">
        <w:rPr>
          <w:rFonts w:ascii="Times New Roman" w:eastAsia="Times New Roman" w:hAnsi="Times New Roman" w:cs="Times New Roman"/>
          <w:color w:val="auto"/>
          <w:sz w:val="24"/>
          <w:szCs w:val="24"/>
        </w:rPr>
        <w:t xml:space="preserve">2016). eDNA samples should also be collected prior to any other sampling in a water body to reduce the risk of contaminating equipment. Entering the water during the sampling process also poses a contamination risk to samples from transfer of contaminants from the surveyor’s boots and clothing in addition to stirring up sediment. Stirred-up sediment may introduce PCR inhibitors to the sample, block filters, and potentially introduce sediment-bound eDNA into the water column. Importantly, we recommend that potential contamination in the field is monitored by the use of field negatives, or ‘blanks’, where DNA-free water is taken into the field and opened, followed by transport and laboratory processing alongside samples to check for the introduction of contaminants (Rees </w:t>
      </w:r>
      <w:r w:rsidR="005D330B" w:rsidRPr="00150CEA">
        <w:rPr>
          <w:rFonts w:ascii="Times New Roman" w:eastAsia="Times New Roman" w:hAnsi="Times New Roman" w:cs="Times New Roman"/>
          <w:iCs/>
          <w:color w:val="auto"/>
          <w:sz w:val="24"/>
          <w:szCs w:val="24"/>
        </w:rPr>
        <w:t>et al.,</w:t>
      </w:r>
      <w:r w:rsidR="005D330B" w:rsidRPr="00150CEA">
        <w:rPr>
          <w:rFonts w:ascii="Times New Roman" w:eastAsia="Times New Roman" w:hAnsi="Times New Roman" w:cs="Times New Roman"/>
          <w:color w:val="auto"/>
          <w:sz w:val="24"/>
          <w:szCs w:val="24"/>
        </w:rPr>
        <w:t xml:space="preserve"> </w:t>
      </w:r>
      <w:r w:rsidRPr="00150CEA">
        <w:rPr>
          <w:rFonts w:ascii="Times New Roman" w:eastAsia="Times New Roman" w:hAnsi="Times New Roman" w:cs="Times New Roman"/>
          <w:color w:val="auto"/>
          <w:sz w:val="24"/>
          <w:szCs w:val="24"/>
        </w:rPr>
        <w:t xml:space="preserve">2014b). More research into transport of eDNA between water bodies by waterfowl, predators, human traffic, and movement of soil, is required to understand strength and persistence of these false signals, whether they cause incorrect inferences to be made regarding determinants or stressors of species, and how to minimise them (Goldberg </w:t>
      </w:r>
      <w:r w:rsidR="005D330B" w:rsidRPr="00150CEA">
        <w:rPr>
          <w:rFonts w:ascii="Times New Roman" w:eastAsia="Times New Roman" w:hAnsi="Times New Roman" w:cs="Times New Roman"/>
          <w:iCs/>
          <w:color w:val="auto"/>
          <w:sz w:val="24"/>
          <w:szCs w:val="24"/>
        </w:rPr>
        <w:t>et al.,</w:t>
      </w:r>
      <w:r w:rsidR="005D330B" w:rsidRPr="00150CEA">
        <w:rPr>
          <w:rFonts w:ascii="Times New Roman" w:eastAsia="Times New Roman" w:hAnsi="Times New Roman" w:cs="Times New Roman"/>
          <w:color w:val="auto"/>
          <w:sz w:val="24"/>
          <w:szCs w:val="24"/>
        </w:rPr>
        <w:t xml:space="preserve"> </w:t>
      </w:r>
      <w:r w:rsidRPr="00150CEA">
        <w:rPr>
          <w:rFonts w:ascii="Times New Roman" w:eastAsia="Times New Roman" w:hAnsi="Times New Roman" w:cs="Times New Roman"/>
          <w:color w:val="auto"/>
          <w:sz w:val="24"/>
          <w:szCs w:val="24"/>
        </w:rPr>
        <w:t xml:space="preserve">2016). Temporal sampling on fine scales may enable better identification of this environmental contamination and more confidence in eDNA results (Hänfling </w:t>
      </w:r>
      <w:r w:rsidR="005D330B" w:rsidRPr="00150CEA">
        <w:rPr>
          <w:rFonts w:ascii="Times New Roman" w:eastAsia="Times New Roman" w:hAnsi="Times New Roman" w:cs="Times New Roman"/>
          <w:iCs/>
          <w:color w:val="auto"/>
          <w:sz w:val="24"/>
          <w:szCs w:val="24"/>
        </w:rPr>
        <w:t>et al.,</w:t>
      </w:r>
      <w:r w:rsidR="005D330B" w:rsidRPr="00150CEA">
        <w:rPr>
          <w:rFonts w:ascii="Times New Roman" w:eastAsia="Times New Roman" w:hAnsi="Times New Roman" w:cs="Times New Roman"/>
          <w:color w:val="auto"/>
          <w:sz w:val="24"/>
          <w:szCs w:val="24"/>
        </w:rPr>
        <w:t xml:space="preserve"> </w:t>
      </w:r>
      <w:r w:rsidRPr="00150CEA">
        <w:rPr>
          <w:rFonts w:ascii="Times New Roman" w:eastAsia="Times New Roman" w:hAnsi="Times New Roman" w:cs="Times New Roman"/>
          <w:color w:val="auto"/>
          <w:sz w:val="24"/>
          <w:szCs w:val="24"/>
        </w:rPr>
        <w:t xml:space="preserve">2016; Klymus </w:t>
      </w:r>
      <w:r w:rsidR="005D330B" w:rsidRPr="00150CEA">
        <w:rPr>
          <w:rFonts w:ascii="Times New Roman" w:eastAsia="Times New Roman" w:hAnsi="Times New Roman" w:cs="Times New Roman"/>
          <w:iCs/>
          <w:color w:val="auto"/>
          <w:sz w:val="24"/>
          <w:szCs w:val="24"/>
        </w:rPr>
        <w:t>et al.,</w:t>
      </w:r>
      <w:r w:rsidR="005D330B" w:rsidRPr="00150CEA">
        <w:rPr>
          <w:rFonts w:ascii="Times New Roman" w:eastAsia="Times New Roman" w:hAnsi="Times New Roman" w:cs="Times New Roman"/>
          <w:color w:val="auto"/>
          <w:sz w:val="24"/>
          <w:szCs w:val="24"/>
        </w:rPr>
        <w:t xml:space="preserve"> </w:t>
      </w:r>
      <w:r w:rsidRPr="00150CEA">
        <w:rPr>
          <w:rFonts w:ascii="Times New Roman" w:eastAsia="Times New Roman" w:hAnsi="Times New Roman" w:cs="Times New Roman"/>
          <w:color w:val="auto"/>
          <w:sz w:val="24"/>
          <w:szCs w:val="24"/>
        </w:rPr>
        <w:t>2017).</w:t>
      </w:r>
    </w:p>
    <w:p w14:paraId="62C2798C" w14:textId="77777777" w:rsidR="00CA3087" w:rsidRPr="00150CEA" w:rsidRDefault="00CA3087" w:rsidP="00150CEA">
      <w:pPr>
        <w:pStyle w:val="Normal1"/>
        <w:widowControl w:val="0"/>
        <w:jc w:val="both"/>
        <w:rPr>
          <w:rFonts w:ascii="Times New Roman" w:eastAsia="Times New Roman" w:hAnsi="Times New Roman" w:cs="Times New Roman"/>
          <w:color w:val="auto"/>
          <w:sz w:val="24"/>
          <w:szCs w:val="24"/>
        </w:rPr>
      </w:pPr>
    </w:p>
    <w:p w14:paraId="59BDDB01" w14:textId="77777777" w:rsidR="00CA3087" w:rsidRPr="00150CEA" w:rsidRDefault="00CA3087" w:rsidP="00150CEA">
      <w:pPr>
        <w:pStyle w:val="Normal1"/>
        <w:widowControl w:val="0"/>
        <w:jc w:val="both"/>
        <w:rPr>
          <w:rFonts w:ascii="Times New Roman" w:eastAsia="Times New Roman" w:hAnsi="Times New Roman" w:cs="Times New Roman"/>
          <w:color w:val="auto"/>
          <w:sz w:val="24"/>
          <w:szCs w:val="24"/>
        </w:rPr>
      </w:pPr>
    </w:p>
    <w:p w14:paraId="6387ABD3" w14:textId="136F5513" w:rsidR="00CA3087" w:rsidRPr="00150CEA" w:rsidRDefault="00CA3087" w:rsidP="00150CEA">
      <w:pPr>
        <w:pStyle w:val="Normal1"/>
        <w:widowControl w:val="0"/>
        <w:jc w:val="both"/>
        <w:rPr>
          <w:rFonts w:ascii="Times New Roman" w:eastAsia="Times New Roman" w:hAnsi="Times New Roman" w:cs="Times New Roman"/>
          <w:color w:val="auto"/>
          <w:sz w:val="24"/>
          <w:szCs w:val="24"/>
        </w:rPr>
      </w:pPr>
      <w:r w:rsidRPr="00150CEA">
        <w:rPr>
          <w:rFonts w:ascii="Times New Roman" w:eastAsia="Times New Roman" w:hAnsi="Times New Roman" w:cs="Times New Roman"/>
          <w:color w:val="auto"/>
          <w:sz w:val="24"/>
          <w:szCs w:val="24"/>
        </w:rPr>
        <w:t>In the laboratory</w:t>
      </w:r>
    </w:p>
    <w:p w14:paraId="78DB62EF" w14:textId="77777777" w:rsidR="00CA3087" w:rsidRPr="00150CEA" w:rsidRDefault="00CA3087" w:rsidP="00150CEA">
      <w:pPr>
        <w:pStyle w:val="Normal1"/>
        <w:widowControl w:val="0"/>
        <w:jc w:val="both"/>
        <w:rPr>
          <w:rFonts w:ascii="Times New Roman" w:eastAsia="Helvetica Neue" w:hAnsi="Times New Roman" w:cs="Times New Roman"/>
          <w:color w:val="auto"/>
          <w:sz w:val="24"/>
          <w:szCs w:val="24"/>
        </w:rPr>
      </w:pPr>
    </w:p>
    <w:p w14:paraId="22F3229E" w14:textId="52688B47" w:rsidR="00AF3E3B" w:rsidRPr="00150CEA" w:rsidRDefault="00A40804" w:rsidP="00150CEA">
      <w:pPr>
        <w:pStyle w:val="Normal1"/>
        <w:widowControl w:val="0"/>
        <w:jc w:val="both"/>
        <w:rPr>
          <w:rFonts w:ascii="Times New Roman" w:eastAsia="Times New Roman" w:hAnsi="Times New Roman" w:cs="Times New Roman"/>
          <w:color w:val="auto"/>
          <w:sz w:val="24"/>
          <w:szCs w:val="24"/>
        </w:rPr>
      </w:pPr>
      <w:r w:rsidRPr="00150CEA">
        <w:rPr>
          <w:rFonts w:ascii="Times New Roman" w:eastAsia="Times New Roman" w:hAnsi="Times New Roman" w:cs="Times New Roman"/>
          <w:color w:val="auto"/>
          <w:sz w:val="24"/>
          <w:szCs w:val="24"/>
        </w:rPr>
        <w:t xml:space="preserve">Laboratory contaminants may include - but are not limited to - DNA residues on surfaces or equipment from earlier samples, PCR products, fresh tissue, or airborne DNA (Kowalchuk </w:t>
      </w:r>
      <w:r w:rsidR="005D330B" w:rsidRPr="00150CEA">
        <w:rPr>
          <w:rFonts w:ascii="Times New Roman" w:eastAsia="Times New Roman" w:hAnsi="Times New Roman" w:cs="Times New Roman"/>
          <w:iCs/>
          <w:color w:val="auto"/>
          <w:sz w:val="24"/>
          <w:szCs w:val="24"/>
        </w:rPr>
        <w:t>et al.,</w:t>
      </w:r>
      <w:r w:rsidR="005D330B" w:rsidRPr="00150CEA">
        <w:rPr>
          <w:rFonts w:ascii="Times New Roman" w:eastAsia="Times New Roman" w:hAnsi="Times New Roman" w:cs="Times New Roman"/>
          <w:color w:val="auto"/>
          <w:sz w:val="24"/>
          <w:szCs w:val="24"/>
        </w:rPr>
        <w:t xml:space="preserve"> </w:t>
      </w:r>
      <w:r w:rsidRPr="00150CEA">
        <w:rPr>
          <w:rFonts w:ascii="Times New Roman" w:eastAsia="Times New Roman" w:hAnsi="Times New Roman" w:cs="Times New Roman"/>
          <w:color w:val="auto"/>
          <w:sz w:val="24"/>
          <w:szCs w:val="24"/>
        </w:rPr>
        <w:t xml:space="preserve">2007; Champlot </w:t>
      </w:r>
      <w:r w:rsidR="005D330B" w:rsidRPr="00150CEA">
        <w:rPr>
          <w:rFonts w:ascii="Times New Roman" w:eastAsia="Times New Roman" w:hAnsi="Times New Roman" w:cs="Times New Roman"/>
          <w:iCs/>
          <w:color w:val="auto"/>
          <w:sz w:val="24"/>
          <w:szCs w:val="24"/>
        </w:rPr>
        <w:t>et al.,</w:t>
      </w:r>
      <w:r w:rsidR="005D330B" w:rsidRPr="00150CEA">
        <w:rPr>
          <w:rFonts w:ascii="Times New Roman" w:eastAsia="Times New Roman" w:hAnsi="Times New Roman" w:cs="Times New Roman"/>
          <w:color w:val="auto"/>
          <w:sz w:val="24"/>
          <w:szCs w:val="24"/>
        </w:rPr>
        <w:t xml:space="preserve"> </w:t>
      </w:r>
      <w:r w:rsidRPr="00150CEA">
        <w:rPr>
          <w:rFonts w:ascii="Times New Roman" w:eastAsia="Times New Roman" w:hAnsi="Times New Roman" w:cs="Times New Roman"/>
          <w:color w:val="auto"/>
          <w:sz w:val="24"/>
          <w:szCs w:val="24"/>
        </w:rPr>
        <w:t xml:space="preserve">2010; Biggs </w:t>
      </w:r>
      <w:r w:rsidR="005D330B" w:rsidRPr="00150CEA">
        <w:rPr>
          <w:rFonts w:ascii="Times New Roman" w:eastAsia="Times New Roman" w:hAnsi="Times New Roman" w:cs="Times New Roman"/>
          <w:iCs/>
          <w:color w:val="auto"/>
          <w:sz w:val="24"/>
          <w:szCs w:val="24"/>
        </w:rPr>
        <w:t>et al.,</w:t>
      </w:r>
      <w:r w:rsidR="005D330B" w:rsidRPr="00150CEA">
        <w:rPr>
          <w:rFonts w:ascii="Times New Roman" w:eastAsia="Times New Roman" w:hAnsi="Times New Roman" w:cs="Times New Roman"/>
          <w:color w:val="auto"/>
          <w:sz w:val="24"/>
          <w:szCs w:val="24"/>
        </w:rPr>
        <w:t xml:space="preserve"> </w:t>
      </w:r>
      <w:r w:rsidRPr="00150CEA">
        <w:rPr>
          <w:rFonts w:ascii="Times New Roman" w:eastAsia="Times New Roman" w:hAnsi="Times New Roman" w:cs="Times New Roman"/>
          <w:color w:val="auto"/>
          <w:sz w:val="24"/>
          <w:szCs w:val="24"/>
        </w:rPr>
        <w:t xml:space="preserve">2015). The risk of laboratory contamination can be mitigated by good laboratory practices entailing stringent sterilisation of equipment by UV or </w:t>
      </w:r>
      <w:r w:rsidR="00150CEA" w:rsidRPr="00150CEA">
        <w:rPr>
          <w:rFonts w:ascii="Times New Roman" w:eastAsia="Times New Roman" w:hAnsi="Times New Roman" w:cs="Times New Roman"/>
          <w:color w:val="auto"/>
          <w:sz w:val="24"/>
          <w:szCs w:val="24"/>
          <w:lang w:val="en-GB"/>
        </w:rPr>
        <w:t xml:space="preserve">a bleach solution containing 3% </w:t>
      </w:r>
      <w:proofErr w:type="spellStart"/>
      <w:r w:rsidR="00150CEA" w:rsidRPr="00150CEA">
        <w:rPr>
          <w:rFonts w:ascii="Times New Roman" w:eastAsia="Times New Roman" w:hAnsi="Times New Roman" w:cs="Times New Roman"/>
          <w:color w:val="auto"/>
          <w:sz w:val="24"/>
          <w:szCs w:val="24"/>
          <w:lang w:val="en-GB"/>
        </w:rPr>
        <w:t>NaOCl</w:t>
      </w:r>
      <w:proofErr w:type="spellEnd"/>
      <w:r w:rsidR="00150CEA" w:rsidRPr="00150CEA">
        <w:rPr>
          <w:rFonts w:ascii="Times New Roman" w:eastAsia="Times New Roman" w:hAnsi="Times New Roman" w:cs="Times New Roman"/>
          <w:color w:val="auto"/>
          <w:sz w:val="24"/>
          <w:szCs w:val="24"/>
          <w:lang w:val="en-GB"/>
        </w:rPr>
        <w:t xml:space="preserve">, followed by wiping with 70% ethanol to remove bleach residues, </w:t>
      </w:r>
      <w:r w:rsidRPr="00150CEA">
        <w:rPr>
          <w:rFonts w:ascii="Times New Roman" w:eastAsia="Times New Roman" w:hAnsi="Times New Roman" w:cs="Times New Roman"/>
          <w:color w:val="auto"/>
          <w:sz w:val="24"/>
          <w:szCs w:val="24"/>
        </w:rPr>
        <w:t xml:space="preserve">and use of dedicated (and preferably UV sterilised) workstations which are separated for extraction and amplification (Goldberg </w:t>
      </w:r>
      <w:r w:rsidR="005D330B" w:rsidRPr="00150CEA">
        <w:rPr>
          <w:rFonts w:ascii="Times New Roman" w:eastAsia="Times New Roman" w:hAnsi="Times New Roman" w:cs="Times New Roman"/>
          <w:iCs/>
          <w:color w:val="auto"/>
          <w:sz w:val="24"/>
          <w:szCs w:val="24"/>
        </w:rPr>
        <w:t>et al.,</w:t>
      </w:r>
      <w:r w:rsidR="005D330B" w:rsidRPr="00150CEA">
        <w:rPr>
          <w:rFonts w:ascii="Times New Roman" w:eastAsia="Times New Roman" w:hAnsi="Times New Roman" w:cs="Times New Roman"/>
          <w:color w:val="auto"/>
          <w:sz w:val="24"/>
          <w:szCs w:val="24"/>
        </w:rPr>
        <w:t xml:space="preserve"> </w:t>
      </w:r>
      <w:r w:rsidRPr="00150CEA">
        <w:rPr>
          <w:rFonts w:ascii="Times New Roman" w:eastAsia="Times New Roman" w:hAnsi="Times New Roman" w:cs="Times New Roman"/>
          <w:color w:val="auto"/>
          <w:sz w:val="24"/>
          <w:szCs w:val="24"/>
        </w:rPr>
        <w:t xml:space="preserve">2016) at minimum. Tissue samples or DNA should not be handled in the same laboratory as eDNA samples, and extractions for each source of DNA should always be performed in separate laboratories due to high-risk of contamination from tissue DNA to eDNA. Ideally, PCR preparation should be conducted in a separate laboratory to DNA extraction and PCR machines should be located in a different space again. Use of qPCR for single-species eDNA analysis will further minimise contamination risk as no handling is required post-amplification. We recommend that a unidirectional flow is set up within laboratories so that extracted or amplified DNA is not taken to areas used for earlier steps in the analysis process. We also recommend that extraction blanks and amplification blanks are included to test for the introduction of contamination at any stage. Routine cleans of all laboratory equipment and work surfaces, and use of 50% bleach will also minimise contamination risk in the laboratory (Goldberg </w:t>
      </w:r>
      <w:r w:rsidR="005D330B" w:rsidRPr="00150CEA">
        <w:rPr>
          <w:rFonts w:ascii="Times New Roman" w:eastAsia="Times New Roman" w:hAnsi="Times New Roman" w:cs="Times New Roman"/>
          <w:iCs/>
          <w:color w:val="auto"/>
          <w:sz w:val="24"/>
          <w:szCs w:val="24"/>
        </w:rPr>
        <w:t>et al.,</w:t>
      </w:r>
      <w:r w:rsidR="005D330B" w:rsidRPr="00150CEA">
        <w:rPr>
          <w:rFonts w:ascii="Times New Roman" w:eastAsia="Times New Roman" w:hAnsi="Times New Roman" w:cs="Times New Roman"/>
          <w:color w:val="auto"/>
          <w:sz w:val="24"/>
          <w:szCs w:val="24"/>
        </w:rPr>
        <w:t xml:space="preserve"> </w:t>
      </w:r>
      <w:r w:rsidRPr="00150CEA">
        <w:rPr>
          <w:rFonts w:ascii="Times New Roman" w:eastAsia="Times New Roman" w:hAnsi="Times New Roman" w:cs="Times New Roman"/>
          <w:color w:val="auto"/>
          <w:sz w:val="24"/>
          <w:szCs w:val="24"/>
        </w:rPr>
        <w:t>2016).</w:t>
      </w:r>
    </w:p>
    <w:p w14:paraId="065F0026" w14:textId="77777777" w:rsidR="001F4F91" w:rsidRDefault="001F4F91" w:rsidP="001F4F91">
      <w:pPr>
        <w:pStyle w:val="Normal1"/>
        <w:widowControl w:val="0"/>
        <w:jc w:val="both"/>
        <w:rPr>
          <w:rFonts w:ascii="Times New Roman" w:eastAsia="Times New Roman" w:hAnsi="Times New Roman" w:cs="Times New Roman"/>
          <w:color w:val="auto"/>
          <w:sz w:val="24"/>
          <w:szCs w:val="24"/>
        </w:rPr>
      </w:pPr>
    </w:p>
    <w:p w14:paraId="0FB4101E" w14:textId="77777777" w:rsidR="00150CEA" w:rsidRDefault="00150CEA" w:rsidP="001F4F91">
      <w:pPr>
        <w:pStyle w:val="Normal1"/>
        <w:widowControl w:val="0"/>
        <w:jc w:val="both"/>
        <w:rPr>
          <w:rFonts w:ascii="Times New Roman" w:eastAsia="Times New Roman" w:hAnsi="Times New Roman" w:cs="Times New Roman"/>
          <w:color w:val="auto"/>
          <w:sz w:val="24"/>
          <w:szCs w:val="24"/>
        </w:rPr>
      </w:pPr>
    </w:p>
    <w:p w14:paraId="09DB02E7" w14:textId="77777777" w:rsidR="00150CEA" w:rsidRDefault="00150CEA" w:rsidP="001F4F91">
      <w:pPr>
        <w:pStyle w:val="Normal1"/>
        <w:widowControl w:val="0"/>
        <w:jc w:val="both"/>
        <w:rPr>
          <w:rFonts w:ascii="Times New Roman" w:eastAsia="Times New Roman" w:hAnsi="Times New Roman" w:cs="Times New Roman"/>
          <w:color w:val="auto"/>
          <w:sz w:val="24"/>
          <w:szCs w:val="24"/>
        </w:rPr>
      </w:pPr>
    </w:p>
    <w:p w14:paraId="320B0DA5" w14:textId="77777777" w:rsidR="00150CEA" w:rsidRDefault="00150CEA" w:rsidP="001F4F91">
      <w:pPr>
        <w:pStyle w:val="Normal1"/>
        <w:widowControl w:val="0"/>
        <w:jc w:val="both"/>
        <w:rPr>
          <w:rFonts w:ascii="Times New Roman" w:eastAsia="Times New Roman" w:hAnsi="Times New Roman" w:cs="Times New Roman"/>
          <w:color w:val="auto"/>
          <w:sz w:val="24"/>
          <w:szCs w:val="24"/>
        </w:rPr>
      </w:pPr>
    </w:p>
    <w:p w14:paraId="6D172F7B" w14:textId="77777777" w:rsidR="00150CEA" w:rsidRPr="000A4D4C" w:rsidRDefault="00150CEA" w:rsidP="001F4F91">
      <w:pPr>
        <w:pStyle w:val="Normal1"/>
        <w:widowControl w:val="0"/>
        <w:jc w:val="both"/>
        <w:rPr>
          <w:rFonts w:ascii="Times New Roman" w:eastAsia="Times New Roman" w:hAnsi="Times New Roman" w:cs="Times New Roman"/>
          <w:color w:val="auto"/>
          <w:sz w:val="24"/>
          <w:szCs w:val="24"/>
        </w:rPr>
      </w:pPr>
    </w:p>
    <w:p w14:paraId="05956B34" w14:textId="77777777" w:rsidR="001F4F91" w:rsidRPr="000A4D4C" w:rsidRDefault="001F4F91" w:rsidP="001F4F91">
      <w:pPr>
        <w:pStyle w:val="Normal1"/>
        <w:widowControl w:val="0"/>
        <w:jc w:val="both"/>
        <w:rPr>
          <w:rFonts w:ascii="Times New Roman" w:eastAsia="Times New Roman" w:hAnsi="Times New Roman" w:cs="Times New Roman"/>
          <w:color w:val="auto"/>
          <w:sz w:val="24"/>
          <w:szCs w:val="24"/>
        </w:rPr>
      </w:pPr>
    </w:p>
    <w:p w14:paraId="503E629C" w14:textId="77777777" w:rsidR="001F4F91" w:rsidRPr="000A4D4C" w:rsidRDefault="001F4F91" w:rsidP="001F4F91">
      <w:pPr>
        <w:pStyle w:val="Normal1"/>
        <w:widowControl w:val="0"/>
        <w:jc w:val="both"/>
        <w:rPr>
          <w:rFonts w:ascii="Times New Roman" w:eastAsia="Times New Roman" w:hAnsi="Times New Roman" w:cs="Times New Roman"/>
          <w:color w:val="auto"/>
          <w:sz w:val="24"/>
          <w:szCs w:val="24"/>
        </w:rPr>
      </w:pPr>
    </w:p>
    <w:p w14:paraId="0459E7C5" w14:textId="77777777" w:rsidR="001F4F91" w:rsidRPr="000A4D4C" w:rsidRDefault="001F4F91" w:rsidP="001F4F91">
      <w:pPr>
        <w:pStyle w:val="Normal1"/>
        <w:widowControl w:val="0"/>
        <w:jc w:val="both"/>
        <w:rPr>
          <w:rFonts w:ascii="Times New Roman" w:eastAsia="Times New Roman" w:hAnsi="Times New Roman" w:cs="Times New Roman"/>
          <w:color w:val="auto"/>
          <w:sz w:val="24"/>
          <w:szCs w:val="24"/>
        </w:rPr>
      </w:pPr>
    </w:p>
    <w:p w14:paraId="081D3607" w14:textId="77777777" w:rsidR="001F4F91" w:rsidRPr="000A4D4C" w:rsidRDefault="001F4F91" w:rsidP="001F4F91">
      <w:pPr>
        <w:pStyle w:val="Normal1"/>
        <w:widowControl w:val="0"/>
        <w:jc w:val="both"/>
        <w:rPr>
          <w:rFonts w:ascii="Times New Roman" w:eastAsia="Times New Roman" w:hAnsi="Times New Roman" w:cs="Times New Roman"/>
          <w:color w:val="auto"/>
          <w:sz w:val="24"/>
          <w:szCs w:val="24"/>
        </w:rPr>
      </w:pPr>
    </w:p>
    <w:p w14:paraId="63AE6CA1" w14:textId="77777777" w:rsidR="001F4F91" w:rsidRPr="000A4D4C" w:rsidRDefault="001F4F91" w:rsidP="001F4F91">
      <w:pPr>
        <w:pStyle w:val="Normal1"/>
        <w:widowControl w:val="0"/>
        <w:jc w:val="both"/>
        <w:rPr>
          <w:rFonts w:ascii="Times New Roman" w:eastAsia="Times New Roman" w:hAnsi="Times New Roman" w:cs="Times New Roman"/>
          <w:color w:val="auto"/>
          <w:sz w:val="24"/>
          <w:szCs w:val="24"/>
        </w:rPr>
      </w:pPr>
    </w:p>
    <w:p w14:paraId="358A3E45" w14:textId="77777777" w:rsidR="001F4F91" w:rsidRPr="000A4D4C" w:rsidRDefault="001F4F91" w:rsidP="001F4F91">
      <w:pPr>
        <w:pStyle w:val="Normal1"/>
        <w:widowControl w:val="0"/>
        <w:jc w:val="both"/>
        <w:rPr>
          <w:rFonts w:ascii="Times New Roman" w:eastAsia="Times New Roman" w:hAnsi="Times New Roman" w:cs="Times New Roman"/>
          <w:color w:val="auto"/>
          <w:sz w:val="24"/>
          <w:szCs w:val="24"/>
        </w:rPr>
      </w:pPr>
    </w:p>
    <w:p w14:paraId="1383B87B" w14:textId="77777777" w:rsidR="001F4F91" w:rsidRPr="000A4D4C" w:rsidRDefault="001F4F91" w:rsidP="001F4F91">
      <w:pPr>
        <w:pStyle w:val="Normal1"/>
        <w:widowControl w:val="0"/>
        <w:jc w:val="both"/>
        <w:rPr>
          <w:rFonts w:ascii="Times New Roman" w:eastAsia="Times New Roman" w:hAnsi="Times New Roman" w:cs="Times New Roman"/>
          <w:color w:val="auto"/>
          <w:sz w:val="24"/>
          <w:szCs w:val="24"/>
        </w:rPr>
      </w:pPr>
    </w:p>
    <w:p w14:paraId="3F49113D" w14:textId="77777777" w:rsidR="001F4F91" w:rsidRPr="000A4D4C" w:rsidRDefault="001F4F91" w:rsidP="001F4F91">
      <w:pPr>
        <w:pStyle w:val="Normal1"/>
        <w:widowControl w:val="0"/>
        <w:jc w:val="both"/>
        <w:rPr>
          <w:rFonts w:ascii="Times New Roman" w:eastAsia="Times New Roman" w:hAnsi="Times New Roman" w:cs="Times New Roman"/>
          <w:color w:val="auto"/>
          <w:sz w:val="24"/>
          <w:szCs w:val="24"/>
        </w:rPr>
      </w:pPr>
    </w:p>
    <w:p w14:paraId="712720BB" w14:textId="77777777" w:rsidR="001F4F91" w:rsidRPr="000A4D4C" w:rsidRDefault="001F4F91" w:rsidP="001F4F91">
      <w:pPr>
        <w:pStyle w:val="Normal1"/>
        <w:widowControl w:val="0"/>
        <w:jc w:val="both"/>
        <w:rPr>
          <w:rFonts w:ascii="Times New Roman" w:eastAsia="Times New Roman" w:hAnsi="Times New Roman" w:cs="Times New Roman"/>
          <w:color w:val="auto"/>
          <w:sz w:val="24"/>
          <w:szCs w:val="24"/>
        </w:rPr>
      </w:pPr>
    </w:p>
    <w:p w14:paraId="051FA265" w14:textId="77777777" w:rsidR="001F4F91" w:rsidRPr="000A4D4C" w:rsidRDefault="001F4F91" w:rsidP="001F4F91">
      <w:pPr>
        <w:pStyle w:val="Normal1"/>
        <w:widowControl w:val="0"/>
        <w:jc w:val="both"/>
        <w:rPr>
          <w:rFonts w:ascii="Times New Roman" w:eastAsia="Times New Roman" w:hAnsi="Times New Roman" w:cs="Times New Roman"/>
          <w:color w:val="auto"/>
          <w:sz w:val="24"/>
          <w:szCs w:val="24"/>
        </w:rPr>
      </w:pPr>
    </w:p>
    <w:p w14:paraId="29A5A4EE" w14:textId="77777777" w:rsidR="001F4F91" w:rsidRPr="000A4D4C" w:rsidRDefault="001F4F91" w:rsidP="001F4F91">
      <w:pPr>
        <w:pStyle w:val="Normal1"/>
        <w:widowControl w:val="0"/>
        <w:jc w:val="both"/>
        <w:rPr>
          <w:rFonts w:ascii="Times New Roman" w:eastAsia="Times New Roman" w:hAnsi="Times New Roman" w:cs="Times New Roman"/>
          <w:color w:val="auto"/>
          <w:sz w:val="24"/>
          <w:szCs w:val="24"/>
        </w:rPr>
      </w:pPr>
    </w:p>
    <w:p w14:paraId="311F8342" w14:textId="77777777" w:rsidR="00CA3087" w:rsidRPr="000A4D4C" w:rsidRDefault="00CA3087" w:rsidP="001F4F91">
      <w:pPr>
        <w:pStyle w:val="Normal1"/>
        <w:widowControl w:val="0"/>
        <w:jc w:val="both"/>
        <w:rPr>
          <w:rFonts w:ascii="Times New Roman" w:eastAsia="Times New Roman" w:hAnsi="Times New Roman" w:cs="Times New Roman"/>
          <w:color w:val="auto"/>
          <w:sz w:val="24"/>
          <w:szCs w:val="24"/>
        </w:rPr>
      </w:pPr>
    </w:p>
    <w:p w14:paraId="501F589B" w14:textId="77777777" w:rsidR="00614229" w:rsidRPr="000A4D4C" w:rsidRDefault="00614229" w:rsidP="001F4F91">
      <w:pPr>
        <w:pStyle w:val="Normal1"/>
        <w:widowControl w:val="0"/>
        <w:jc w:val="both"/>
        <w:rPr>
          <w:rFonts w:ascii="Times New Roman" w:eastAsia="Times New Roman" w:hAnsi="Times New Roman" w:cs="Times New Roman"/>
          <w:color w:val="auto"/>
          <w:sz w:val="24"/>
          <w:szCs w:val="24"/>
        </w:rPr>
      </w:pPr>
    </w:p>
    <w:p w14:paraId="08ABA02F" w14:textId="6E3E68AD" w:rsidR="00D439CB" w:rsidRPr="00313402" w:rsidRDefault="00D439CB" w:rsidP="00E8365C">
      <w:pPr>
        <w:pBdr>
          <w:top w:val="none" w:sz="0" w:space="0" w:color="auto"/>
          <w:left w:val="none" w:sz="0" w:space="0" w:color="auto"/>
          <w:bottom w:val="none" w:sz="0" w:space="0" w:color="auto"/>
          <w:right w:val="none" w:sz="0" w:space="0" w:color="auto"/>
          <w:between w:val="none" w:sz="0" w:space="0" w:color="auto"/>
        </w:pBdr>
        <w:spacing w:line="240" w:lineRule="auto"/>
        <w:ind w:left="426" w:hanging="426"/>
        <w:jc w:val="both"/>
        <w:rPr>
          <w:rFonts w:asciiTheme="majorBidi" w:hAnsiTheme="majorBidi" w:cstheme="majorBidi"/>
          <w:b/>
          <w:bCs/>
          <w:color w:val="auto"/>
          <w:sz w:val="24"/>
          <w:szCs w:val="24"/>
          <w:lang w:val="en-GB"/>
        </w:rPr>
      </w:pPr>
      <w:r w:rsidRPr="00313402">
        <w:rPr>
          <w:rFonts w:asciiTheme="majorBidi" w:hAnsiTheme="majorBidi" w:cstheme="majorBidi"/>
          <w:b/>
          <w:bCs/>
          <w:color w:val="auto"/>
          <w:sz w:val="24"/>
          <w:szCs w:val="24"/>
          <w:lang w:val="en-GB"/>
        </w:rPr>
        <w:lastRenderedPageBreak/>
        <w:t>References</w:t>
      </w:r>
    </w:p>
    <w:p w14:paraId="3ACFDBE7" w14:textId="77777777" w:rsidR="00D439CB" w:rsidRPr="00422FC9" w:rsidRDefault="00D439CB" w:rsidP="00422FC9">
      <w:pPr>
        <w:pBdr>
          <w:top w:val="none" w:sz="0" w:space="0" w:color="auto"/>
          <w:left w:val="none" w:sz="0" w:space="0" w:color="auto"/>
          <w:bottom w:val="none" w:sz="0" w:space="0" w:color="auto"/>
          <w:right w:val="none" w:sz="0" w:space="0" w:color="auto"/>
          <w:between w:val="none" w:sz="0" w:space="0" w:color="auto"/>
        </w:pBdr>
        <w:spacing w:line="240" w:lineRule="auto"/>
        <w:ind w:left="426" w:hanging="426"/>
        <w:jc w:val="both"/>
        <w:rPr>
          <w:rFonts w:asciiTheme="majorBidi" w:hAnsiTheme="majorBidi" w:cstheme="majorBidi"/>
          <w:color w:val="auto"/>
          <w:sz w:val="24"/>
          <w:szCs w:val="24"/>
          <w:lang w:val="en-GB"/>
        </w:rPr>
      </w:pPr>
    </w:p>
    <w:p w14:paraId="1F56E2B0" w14:textId="657C309E" w:rsidR="00422FC9" w:rsidRPr="00422FC9" w:rsidRDefault="00D8638C" w:rsidP="00422FC9">
      <w:pPr>
        <w:spacing w:line="240" w:lineRule="auto"/>
        <w:ind w:left="426" w:hanging="426"/>
        <w:jc w:val="both"/>
        <w:rPr>
          <w:rFonts w:ascii="Times New Roman" w:eastAsia="Times New Roman" w:hAnsi="Times New Roman" w:cs="Times New Roman"/>
          <w:color w:val="auto"/>
          <w:sz w:val="24"/>
          <w:szCs w:val="24"/>
          <w:lang w:val="en-GB"/>
        </w:rPr>
      </w:pPr>
      <w:r w:rsidRPr="00422FC9">
        <w:rPr>
          <w:rFonts w:asciiTheme="majorBidi" w:eastAsia="Times New Roman" w:hAnsiTheme="majorBidi" w:cstheme="majorBidi"/>
          <w:color w:val="auto"/>
          <w:sz w:val="24"/>
          <w:szCs w:val="24"/>
        </w:rPr>
        <w:t xml:space="preserve">Bálint, M., C. Nowak, O. Márton, S. </w:t>
      </w:r>
      <w:r w:rsidR="00422FC9" w:rsidRPr="00422FC9">
        <w:rPr>
          <w:rFonts w:asciiTheme="majorBidi" w:eastAsia="Times New Roman" w:hAnsiTheme="majorBidi" w:cstheme="majorBidi"/>
          <w:color w:val="auto"/>
          <w:sz w:val="24"/>
          <w:szCs w:val="24"/>
        </w:rPr>
        <w:t xml:space="preserve">U. </w:t>
      </w:r>
      <w:r w:rsidRPr="00422FC9">
        <w:rPr>
          <w:rFonts w:asciiTheme="majorBidi" w:eastAsia="Times New Roman" w:hAnsiTheme="majorBidi" w:cstheme="majorBidi"/>
          <w:color w:val="auto"/>
          <w:sz w:val="24"/>
          <w:szCs w:val="24"/>
        </w:rPr>
        <w:t>Pauls, C. Wittwer, J. L. Aramayo, A. Schul</w:t>
      </w:r>
      <w:r w:rsidR="00422FC9" w:rsidRPr="00422FC9">
        <w:rPr>
          <w:rFonts w:asciiTheme="majorBidi" w:eastAsia="Times New Roman" w:hAnsiTheme="majorBidi" w:cstheme="majorBidi"/>
          <w:color w:val="auto"/>
          <w:sz w:val="24"/>
          <w:szCs w:val="24"/>
        </w:rPr>
        <w:t>ze, T. Chambert, B. Cocchiararo &amp; M. Jansen, 2018</w:t>
      </w:r>
      <w:r w:rsidRPr="00422FC9">
        <w:rPr>
          <w:rFonts w:asciiTheme="majorBidi" w:eastAsia="Times New Roman" w:hAnsiTheme="majorBidi" w:cstheme="majorBidi"/>
          <w:color w:val="auto"/>
          <w:sz w:val="24"/>
          <w:szCs w:val="24"/>
        </w:rPr>
        <w:t xml:space="preserve">. </w:t>
      </w:r>
      <w:proofErr w:type="gramStart"/>
      <w:r w:rsidR="00422FC9" w:rsidRPr="00422FC9">
        <w:rPr>
          <w:rFonts w:ascii="Times New Roman" w:eastAsia="Times New Roman" w:hAnsi="Times New Roman" w:cs="Times New Roman"/>
          <w:color w:val="auto"/>
          <w:sz w:val="24"/>
          <w:szCs w:val="24"/>
          <w:lang w:val="en-GB"/>
        </w:rPr>
        <w:t xml:space="preserve">Accuracy, limitations and cost efficiency of </w:t>
      </w:r>
      <w:proofErr w:type="spellStart"/>
      <w:r w:rsidR="00422FC9" w:rsidRPr="00422FC9">
        <w:rPr>
          <w:rFonts w:ascii="Times New Roman" w:eastAsia="Times New Roman" w:hAnsi="Times New Roman" w:cs="Times New Roman"/>
          <w:color w:val="auto"/>
          <w:sz w:val="24"/>
          <w:szCs w:val="24"/>
          <w:lang w:val="en-GB"/>
        </w:rPr>
        <w:t>eDNA</w:t>
      </w:r>
      <w:proofErr w:type="spellEnd"/>
      <w:r w:rsidR="00422FC9" w:rsidRPr="00422FC9">
        <w:rPr>
          <w:rFonts w:ascii="Times New Roman" w:eastAsia="Times New Roman" w:hAnsi="Times New Roman" w:cs="Times New Roman"/>
          <w:color w:val="auto"/>
          <w:sz w:val="24"/>
          <w:szCs w:val="24"/>
          <w:lang w:val="en-GB"/>
        </w:rPr>
        <w:t>-based community survey in tropical frogs.</w:t>
      </w:r>
      <w:proofErr w:type="gramEnd"/>
      <w:r w:rsidR="00422FC9" w:rsidRPr="00422FC9">
        <w:rPr>
          <w:rFonts w:ascii="Times New Roman" w:eastAsia="Times New Roman" w:hAnsi="Times New Roman" w:cs="Times New Roman"/>
          <w:color w:val="auto"/>
          <w:sz w:val="24"/>
          <w:szCs w:val="24"/>
          <w:lang w:val="en-GB"/>
        </w:rPr>
        <w:t xml:space="preserve"> </w:t>
      </w:r>
      <w:proofErr w:type="gramStart"/>
      <w:r w:rsidR="00422FC9" w:rsidRPr="00422FC9">
        <w:rPr>
          <w:rFonts w:ascii="Times New Roman" w:eastAsia="Times New Roman" w:hAnsi="Times New Roman" w:cs="Times New Roman"/>
          <w:iCs/>
          <w:color w:val="auto"/>
          <w:sz w:val="24"/>
          <w:szCs w:val="24"/>
          <w:lang w:val="en-GB"/>
        </w:rPr>
        <w:t>Molecular Ecology Resources</w:t>
      </w:r>
      <w:r w:rsidR="00422FC9" w:rsidRPr="00422FC9">
        <w:rPr>
          <w:rFonts w:ascii="Times New Roman" w:eastAsia="Times New Roman" w:hAnsi="Times New Roman" w:cs="Times New Roman"/>
          <w:color w:val="auto"/>
          <w:sz w:val="24"/>
          <w:szCs w:val="24"/>
          <w:lang w:val="en-GB"/>
        </w:rPr>
        <w:t>.</w:t>
      </w:r>
      <w:proofErr w:type="gramEnd"/>
      <w:r w:rsidR="00422FC9">
        <w:rPr>
          <w:rFonts w:ascii="Times New Roman" w:eastAsia="Times New Roman" w:hAnsi="Times New Roman" w:cs="Times New Roman"/>
          <w:color w:val="auto"/>
          <w:sz w:val="24"/>
          <w:szCs w:val="24"/>
          <w:lang w:val="en-GB"/>
        </w:rPr>
        <w:t xml:space="preserve"> </w:t>
      </w:r>
      <w:r w:rsidR="00422FC9" w:rsidRPr="00422FC9">
        <w:rPr>
          <w:rFonts w:ascii="Times" w:eastAsia="Times New Roman" w:hAnsi="Times" w:cs="Times New Roman"/>
          <w:sz w:val="24"/>
          <w:szCs w:val="24"/>
          <w:lang w:val="en-GB"/>
        </w:rPr>
        <w:t>https://doi.org/10.1111/1755-0998.12934.</w:t>
      </w:r>
    </w:p>
    <w:p w14:paraId="140615A3" w14:textId="77777777" w:rsidR="00D8638C" w:rsidRPr="00313402" w:rsidRDefault="00D8638C" w:rsidP="00422FC9">
      <w:pPr>
        <w:pStyle w:val="Normal1"/>
        <w:widowControl w:val="0"/>
        <w:spacing w:line="240" w:lineRule="auto"/>
        <w:ind w:left="426" w:hanging="426"/>
        <w:jc w:val="both"/>
        <w:rPr>
          <w:rFonts w:asciiTheme="majorBidi" w:eastAsia="Times New Roman" w:hAnsiTheme="majorBidi" w:cstheme="majorBidi"/>
          <w:color w:val="auto"/>
          <w:sz w:val="24"/>
          <w:szCs w:val="24"/>
        </w:rPr>
      </w:pPr>
      <w:r w:rsidRPr="00422FC9">
        <w:rPr>
          <w:rFonts w:asciiTheme="majorBidi" w:eastAsia="Times New Roman" w:hAnsiTheme="majorBidi" w:cstheme="majorBidi"/>
          <w:color w:val="auto"/>
          <w:sz w:val="24"/>
          <w:szCs w:val="24"/>
        </w:rPr>
        <w:t>Biggs, J., N. Ewald, A. Valentini, C. Gaboriaud, T. Dejean, R. A. Griffiths, J. Foster, J. W. Wilkinson, A. Arnell, P. Brotherton, P. Williams, &amp; F. Dunn, 2015. Using eDNA to develop a national citizen</w:t>
      </w:r>
      <w:r w:rsidRPr="00313402">
        <w:rPr>
          <w:rFonts w:asciiTheme="majorBidi" w:eastAsia="Times New Roman" w:hAnsiTheme="majorBidi" w:cstheme="majorBidi"/>
          <w:color w:val="auto"/>
          <w:sz w:val="24"/>
          <w:szCs w:val="24"/>
        </w:rPr>
        <w:t xml:space="preserve"> science-based monitoring programme for the great crested newt (</w:t>
      </w:r>
      <w:r w:rsidRPr="00313402">
        <w:rPr>
          <w:rFonts w:asciiTheme="majorBidi" w:eastAsia="Times New Roman" w:hAnsiTheme="majorBidi" w:cstheme="majorBidi"/>
          <w:i/>
          <w:color w:val="auto"/>
          <w:sz w:val="24"/>
          <w:szCs w:val="24"/>
        </w:rPr>
        <w:t>Triturus cristatus</w:t>
      </w:r>
      <w:r w:rsidRPr="00313402">
        <w:rPr>
          <w:rFonts w:asciiTheme="majorBidi" w:eastAsia="Times New Roman" w:hAnsiTheme="majorBidi" w:cstheme="majorBidi"/>
          <w:color w:val="auto"/>
          <w:sz w:val="24"/>
          <w:szCs w:val="24"/>
        </w:rPr>
        <w:t>). Biological Conservation 183: 19–28.</w:t>
      </w:r>
    </w:p>
    <w:p w14:paraId="3BEAD419" w14:textId="77777777" w:rsidR="00D8638C" w:rsidRPr="00313402" w:rsidRDefault="00D8638C" w:rsidP="00422FC9">
      <w:pPr>
        <w:pStyle w:val="Normal10"/>
        <w:widowControl w:val="0"/>
        <w:spacing w:line="240" w:lineRule="auto"/>
        <w:ind w:left="426" w:hanging="426"/>
        <w:jc w:val="both"/>
        <w:rPr>
          <w:rFonts w:asciiTheme="majorBidi" w:eastAsia="Times New Roman" w:hAnsiTheme="majorBidi" w:cstheme="majorBidi"/>
          <w:color w:val="auto"/>
          <w:sz w:val="24"/>
          <w:szCs w:val="24"/>
        </w:rPr>
      </w:pPr>
      <w:r w:rsidRPr="00313402">
        <w:rPr>
          <w:rFonts w:asciiTheme="majorBidi" w:eastAsia="Times New Roman" w:hAnsiTheme="majorBidi" w:cstheme="majorBidi"/>
          <w:color w:val="auto"/>
          <w:sz w:val="24"/>
          <w:szCs w:val="24"/>
        </w:rPr>
        <w:t>Buxton, A. S., J. J. Groombridge, &amp; R. A. Griffiths, 2017a. Is the detection of aquatic environmental DNA influenced by substrate type?. PLoS ONE 12: e0183371.</w:t>
      </w:r>
    </w:p>
    <w:p w14:paraId="1BA72264" w14:textId="77777777" w:rsidR="00D8638C" w:rsidRPr="00313402" w:rsidRDefault="00D8638C" w:rsidP="00422FC9">
      <w:pPr>
        <w:pStyle w:val="NormalWeb"/>
        <w:spacing w:before="0" w:beforeAutospacing="0" w:after="0" w:afterAutospacing="0"/>
        <w:ind w:left="425" w:hanging="425"/>
        <w:jc w:val="both"/>
        <w:rPr>
          <w:rFonts w:asciiTheme="majorBidi" w:eastAsia="Times New Roman" w:hAnsiTheme="majorBidi" w:cstheme="majorBidi"/>
          <w:sz w:val="24"/>
          <w:szCs w:val="24"/>
        </w:rPr>
      </w:pPr>
      <w:r w:rsidRPr="00313402">
        <w:rPr>
          <w:rFonts w:asciiTheme="majorBidi" w:eastAsia="Times New Roman" w:hAnsiTheme="majorBidi" w:cstheme="majorBidi"/>
          <w:sz w:val="24"/>
          <w:szCs w:val="24"/>
        </w:rPr>
        <w:t xml:space="preserve">Buxton, A. S., J. J. </w:t>
      </w:r>
      <w:proofErr w:type="spellStart"/>
      <w:r w:rsidRPr="00313402">
        <w:rPr>
          <w:rFonts w:asciiTheme="majorBidi" w:eastAsia="Times New Roman" w:hAnsiTheme="majorBidi" w:cstheme="majorBidi"/>
          <w:sz w:val="24"/>
          <w:szCs w:val="24"/>
        </w:rPr>
        <w:t>Groombridge</w:t>
      </w:r>
      <w:proofErr w:type="spellEnd"/>
      <w:r w:rsidRPr="00313402">
        <w:rPr>
          <w:rFonts w:asciiTheme="majorBidi" w:eastAsia="Times New Roman" w:hAnsiTheme="majorBidi" w:cstheme="majorBidi"/>
          <w:sz w:val="24"/>
          <w:szCs w:val="24"/>
        </w:rPr>
        <w:t xml:space="preserve">, N. B. </w:t>
      </w:r>
      <w:proofErr w:type="spellStart"/>
      <w:r w:rsidRPr="00313402">
        <w:rPr>
          <w:rFonts w:asciiTheme="majorBidi" w:eastAsia="Times New Roman" w:hAnsiTheme="majorBidi" w:cstheme="majorBidi"/>
          <w:sz w:val="24"/>
          <w:szCs w:val="24"/>
        </w:rPr>
        <w:t>Zakaria</w:t>
      </w:r>
      <w:proofErr w:type="spellEnd"/>
      <w:r w:rsidRPr="00313402">
        <w:rPr>
          <w:rFonts w:asciiTheme="majorBidi" w:eastAsia="Times New Roman" w:hAnsiTheme="majorBidi" w:cstheme="majorBidi"/>
          <w:sz w:val="24"/>
          <w:szCs w:val="24"/>
        </w:rPr>
        <w:t>, &amp; R. A. Griffiths, 2017b. Seasonal variation in environmental DNA in relation to population size and environmental factors. Scientific Reports 7: 46294.</w:t>
      </w:r>
    </w:p>
    <w:p w14:paraId="3AD79F8B" w14:textId="77777777" w:rsidR="00D8638C" w:rsidRPr="00313402" w:rsidRDefault="00D8638C" w:rsidP="00422FC9">
      <w:pPr>
        <w:pStyle w:val="Normal10"/>
        <w:widowControl w:val="0"/>
        <w:spacing w:line="240" w:lineRule="auto"/>
        <w:ind w:left="425" w:hanging="425"/>
        <w:jc w:val="both"/>
        <w:rPr>
          <w:rFonts w:asciiTheme="majorBidi" w:eastAsia="Times New Roman" w:hAnsiTheme="majorBidi" w:cstheme="majorBidi"/>
          <w:color w:val="auto"/>
          <w:sz w:val="24"/>
          <w:szCs w:val="24"/>
        </w:rPr>
      </w:pPr>
      <w:r w:rsidRPr="00313402">
        <w:rPr>
          <w:rFonts w:asciiTheme="majorBidi" w:eastAsia="Times New Roman" w:hAnsiTheme="majorBidi" w:cstheme="majorBidi"/>
          <w:color w:val="auto"/>
          <w:sz w:val="24"/>
          <w:szCs w:val="24"/>
        </w:rPr>
        <w:t>Buxton, A. S., J. J. Groombridge, &amp; R. A. Griffiths, 2018. Seasonal variation in environmental DNA detection in sediment and water samples. PLoS ONE 13: e0191737.</w:t>
      </w:r>
    </w:p>
    <w:p w14:paraId="420608A9" w14:textId="14F700CD" w:rsidR="00D8638C" w:rsidRPr="00313402" w:rsidRDefault="00D8638C" w:rsidP="00422FC9">
      <w:pPr>
        <w:pBdr>
          <w:top w:val="none" w:sz="0" w:space="0" w:color="auto"/>
          <w:left w:val="none" w:sz="0" w:space="0" w:color="auto"/>
          <w:bottom w:val="none" w:sz="0" w:space="0" w:color="auto"/>
          <w:right w:val="none" w:sz="0" w:space="0" w:color="auto"/>
          <w:between w:val="none" w:sz="0" w:space="0" w:color="auto"/>
        </w:pBdr>
        <w:shd w:val="clear" w:color="auto" w:fill="FFFFFF"/>
        <w:spacing w:line="240" w:lineRule="auto"/>
        <w:ind w:left="425" w:hanging="425"/>
        <w:rPr>
          <w:rFonts w:asciiTheme="majorBidi" w:hAnsiTheme="majorBidi" w:cstheme="majorBidi"/>
          <w:color w:val="auto"/>
          <w:sz w:val="24"/>
          <w:szCs w:val="24"/>
        </w:rPr>
      </w:pPr>
      <w:r w:rsidRPr="00313402">
        <w:rPr>
          <w:rFonts w:asciiTheme="majorBidi" w:hAnsiTheme="majorBidi" w:cstheme="majorBidi"/>
          <w:color w:val="auto"/>
          <w:sz w:val="24"/>
          <w:szCs w:val="24"/>
        </w:rPr>
        <w:t>Champlot, S., C. Berthelot, M. Pruvost, E. A. Bennett, T. Grange, &amp; E.-M. Geigl, 2010. An efficient multistrategy DNA decontamination procedure of PCR reagents for hypersensitive PCR applications. PLoS ONE 5:</w:t>
      </w:r>
      <w:r w:rsidR="000A4D4C" w:rsidRPr="00313402">
        <w:rPr>
          <w:rFonts w:asciiTheme="majorBidi" w:hAnsiTheme="majorBidi" w:cstheme="majorBidi"/>
          <w:color w:val="auto"/>
          <w:sz w:val="24"/>
          <w:szCs w:val="24"/>
        </w:rPr>
        <w:t xml:space="preserve"> e13042.</w:t>
      </w:r>
    </w:p>
    <w:p w14:paraId="7F09383E" w14:textId="2C55E18E" w:rsidR="00D8638C" w:rsidRPr="00313402" w:rsidRDefault="00D8638C" w:rsidP="00422FC9">
      <w:pPr>
        <w:pStyle w:val="NormalWeb"/>
        <w:spacing w:before="0" w:beforeAutospacing="0" w:after="0" w:afterAutospacing="0"/>
        <w:ind w:left="426" w:hanging="426"/>
        <w:jc w:val="both"/>
        <w:rPr>
          <w:rFonts w:asciiTheme="majorBidi" w:hAnsiTheme="majorBidi" w:cstheme="majorBidi"/>
          <w:sz w:val="24"/>
          <w:szCs w:val="24"/>
        </w:rPr>
      </w:pPr>
      <w:r w:rsidRPr="00313402">
        <w:rPr>
          <w:rFonts w:asciiTheme="majorBidi" w:hAnsiTheme="majorBidi" w:cstheme="majorBidi"/>
          <w:sz w:val="24"/>
          <w:szCs w:val="24"/>
        </w:rPr>
        <w:t xml:space="preserve">Davy, C. M., A. G. Kidd, &amp; C. C. Wilson, 2015. </w:t>
      </w:r>
      <w:proofErr w:type="gramStart"/>
      <w:r w:rsidRPr="00313402">
        <w:rPr>
          <w:rFonts w:asciiTheme="majorBidi" w:hAnsiTheme="majorBidi" w:cstheme="majorBidi"/>
          <w:sz w:val="24"/>
          <w:szCs w:val="24"/>
        </w:rPr>
        <w:t>Development and Validation of Environmental DNA (</w:t>
      </w:r>
      <w:proofErr w:type="spellStart"/>
      <w:r w:rsidRPr="00313402">
        <w:rPr>
          <w:rFonts w:asciiTheme="majorBidi" w:hAnsiTheme="majorBidi" w:cstheme="majorBidi"/>
          <w:sz w:val="24"/>
          <w:szCs w:val="24"/>
        </w:rPr>
        <w:t>eDNA</w:t>
      </w:r>
      <w:proofErr w:type="spellEnd"/>
      <w:r w:rsidRPr="00313402">
        <w:rPr>
          <w:rFonts w:asciiTheme="majorBidi" w:hAnsiTheme="majorBidi" w:cstheme="majorBidi"/>
          <w:sz w:val="24"/>
          <w:szCs w:val="24"/>
        </w:rPr>
        <w:t>) Markers for Det</w:t>
      </w:r>
      <w:r w:rsidR="000A4D4C" w:rsidRPr="00313402">
        <w:rPr>
          <w:rFonts w:asciiTheme="majorBidi" w:hAnsiTheme="majorBidi" w:cstheme="majorBidi"/>
          <w:sz w:val="24"/>
          <w:szCs w:val="24"/>
        </w:rPr>
        <w:t>ection of Freshwater Turtles.</w:t>
      </w:r>
      <w:proofErr w:type="gramEnd"/>
      <w:r w:rsidR="000A4D4C" w:rsidRPr="00313402">
        <w:rPr>
          <w:rFonts w:asciiTheme="majorBidi" w:hAnsiTheme="majorBidi" w:cstheme="majorBidi"/>
          <w:sz w:val="24"/>
          <w:szCs w:val="24"/>
        </w:rPr>
        <w:t xml:space="preserve"> </w:t>
      </w:r>
      <w:proofErr w:type="spellStart"/>
      <w:r w:rsidR="000A4D4C" w:rsidRPr="00313402">
        <w:rPr>
          <w:rFonts w:asciiTheme="majorBidi" w:hAnsiTheme="majorBidi" w:cstheme="majorBidi"/>
          <w:sz w:val="24"/>
          <w:szCs w:val="24"/>
        </w:rPr>
        <w:t>PL</w:t>
      </w:r>
      <w:r w:rsidRPr="00313402">
        <w:rPr>
          <w:rFonts w:asciiTheme="majorBidi" w:hAnsiTheme="majorBidi" w:cstheme="majorBidi"/>
          <w:sz w:val="24"/>
          <w:szCs w:val="24"/>
        </w:rPr>
        <w:t>oS</w:t>
      </w:r>
      <w:proofErr w:type="spellEnd"/>
      <w:r w:rsidRPr="00313402">
        <w:rPr>
          <w:rFonts w:asciiTheme="majorBidi" w:hAnsiTheme="majorBidi" w:cstheme="majorBidi"/>
          <w:sz w:val="24"/>
          <w:szCs w:val="24"/>
        </w:rPr>
        <w:t xml:space="preserve"> </w:t>
      </w:r>
      <w:r w:rsidR="000A4D4C" w:rsidRPr="00313402">
        <w:rPr>
          <w:rFonts w:asciiTheme="majorBidi" w:hAnsiTheme="majorBidi" w:cstheme="majorBidi"/>
          <w:sz w:val="24"/>
          <w:szCs w:val="24"/>
        </w:rPr>
        <w:t>ONE</w:t>
      </w:r>
      <w:r w:rsidRPr="00313402">
        <w:rPr>
          <w:rFonts w:asciiTheme="majorBidi" w:hAnsiTheme="majorBidi" w:cstheme="majorBidi"/>
          <w:sz w:val="24"/>
          <w:szCs w:val="24"/>
        </w:rPr>
        <w:t xml:space="preserve"> 10: e0130965.</w:t>
      </w:r>
    </w:p>
    <w:p w14:paraId="1FBF97CA" w14:textId="0712C4C8" w:rsidR="00D8638C" w:rsidRPr="00313402" w:rsidRDefault="00D8638C" w:rsidP="00422FC9">
      <w:pPr>
        <w:pStyle w:val="NormalWeb"/>
        <w:spacing w:before="0" w:beforeAutospacing="0" w:after="0" w:afterAutospacing="0"/>
        <w:ind w:left="426" w:hanging="426"/>
        <w:jc w:val="both"/>
        <w:rPr>
          <w:rFonts w:asciiTheme="majorBidi" w:hAnsiTheme="majorBidi" w:cstheme="majorBidi"/>
          <w:sz w:val="24"/>
          <w:szCs w:val="24"/>
        </w:rPr>
      </w:pPr>
      <w:proofErr w:type="spellStart"/>
      <w:r w:rsidRPr="00313402">
        <w:rPr>
          <w:rFonts w:asciiTheme="majorBidi" w:hAnsiTheme="majorBidi" w:cstheme="majorBidi"/>
          <w:sz w:val="24"/>
          <w:szCs w:val="24"/>
        </w:rPr>
        <w:t>Deiner</w:t>
      </w:r>
      <w:proofErr w:type="spellEnd"/>
      <w:r w:rsidRPr="00313402">
        <w:rPr>
          <w:rFonts w:asciiTheme="majorBidi" w:hAnsiTheme="majorBidi" w:cstheme="majorBidi"/>
          <w:sz w:val="24"/>
          <w:szCs w:val="24"/>
        </w:rPr>
        <w:t xml:space="preserve">, K., H. M. Bik, E. </w:t>
      </w:r>
      <w:proofErr w:type="spellStart"/>
      <w:r w:rsidRPr="00313402">
        <w:rPr>
          <w:rFonts w:asciiTheme="majorBidi" w:hAnsiTheme="majorBidi" w:cstheme="majorBidi"/>
          <w:sz w:val="24"/>
          <w:szCs w:val="24"/>
        </w:rPr>
        <w:t>Mächler</w:t>
      </w:r>
      <w:proofErr w:type="spellEnd"/>
      <w:r w:rsidRPr="00313402">
        <w:rPr>
          <w:rFonts w:asciiTheme="majorBidi" w:hAnsiTheme="majorBidi" w:cstheme="majorBidi"/>
          <w:sz w:val="24"/>
          <w:szCs w:val="24"/>
        </w:rPr>
        <w:t xml:space="preserve">, M. Seymour, A. </w:t>
      </w:r>
      <w:proofErr w:type="spellStart"/>
      <w:r w:rsidRPr="00313402">
        <w:rPr>
          <w:rFonts w:asciiTheme="majorBidi" w:hAnsiTheme="majorBidi" w:cstheme="majorBidi"/>
          <w:sz w:val="24"/>
          <w:szCs w:val="24"/>
        </w:rPr>
        <w:t>Lacoursière-Roussel</w:t>
      </w:r>
      <w:proofErr w:type="spellEnd"/>
      <w:r w:rsidRPr="00313402">
        <w:rPr>
          <w:rFonts w:asciiTheme="majorBidi" w:hAnsiTheme="majorBidi" w:cstheme="majorBidi"/>
          <w:sz w:val="24"/>
          <w:szCs w:val="24"/>
        </w:rPr>
        <w:t xml:space="preserve">, F. </w:t>
      </w:r>
      <w:proofErr w:type="spellStart"/>
      <w:r w:rsidRPr="00313402">
        <w:rPr>
          <w:rFonts w:asciiTheme="majorBidi" w:hAnsiTheme="majorBidi" w:cstheme="majorBidi"/>
          <w:sz w:val="24"/>
          <w:szCs w:val="24"/>
        </w:rPr>
        <w:t>Altermatt</w:t>
      </w:r>
      <w:proofErr w:type="spellEnd"/>
      <w:r w:rsidRPr="00313402">
        <w:rPr>
          <w:rFonts w:asciiTheme="majorBidi" w:hAnsiTheme="majorBidi" w:cstheme="majorBidi"/>
          <w:sz w:val="24"/>
          <w:szCs w:val="24"/>
        </w:rPr>
        <w:t xml:space="preserve">, S. </w:t>
      </w:r>
      <w:proofErr w:type="spellStart"/>
      <w:r w:rsidRPr="00313402">
        <w:rPr>
          <w:rFonts w:asciiTheme="majorBidi" w:hAnsiTheme="majorBidi" w:cstheme="majorBidi"/>
          <w:sz w:val="24"/>
          <w:szCs w:val="24"/>
        </w:rPr>
        <w:t>Creer</w:t>
      </w:r>
      <w:proofErr w:type="spellEnd"/>
      <w:r w:rsidRPr="00313402">
        <w:rPr>
          <w:rFonts w:asciiTheme="majorBidi" w:hAnsiTheme="majorBidi" w:cstheme="majorBidi"/>
          <w:sz w:val="24"/>
          <w:szCs w:val="24"/>
        </w:rPr>
        <w:t xml:space="preserve">, I. </w:t>
      </w:r>
      <w:proofErr w:type="spellStart"/>
      <w:r w:rsidRPr="00313402">
        <w:rPr>
          <w:rFonts w:asciiTheme="majorBidi" w:hAnsiTheme="majorBidi" w:cstheme="majorBidi"/>
          <w:sz w:val="24"/>
          <w:szCs w:val="24"/>
        </w:rPr>
        <w:t>Bista</w:t>
      </w:r>
      <w:proofErr w:type="spellEnd"/>
      <w:r w:rsidRPr="00313402">
        <w:rPr>
          <w:rFonts w:asciiTheme="majorBidi" w:hAnsiTheme="majorBidi" w:cstheme="majorBidi"/>
          <w:sz w:val="24"/>
          <w:szCs w:val="24"/>
        </w:rPr>
        <w:t xml:space="preserve">, D. M. Lodge, N. de Vere, M. E. </w:t>
      </w:r>
      <w:proofErr w:type="spellStart"/>
      <w:r w:rsidRPr="00313402">
        <w:rPr>
          <w:rFonts w:asciiTheme="majorBidi" w:hAnsiTheme="majorBidi" w:cstheme="majorBidi"/>
          <w:sz w:val="24"/>
          <w:szCs w:val="24"/>
        </w:rPr>
        <w:t>Pfrender</w:t>
      </w:r>
      <w:proofErr w:type="spellEnd"/>
      <w:r w:rsidRPr="00313402">
        <w:rPr>
          <w:rFonts w:asciiTheme="majorBidi" w:hAnsiTheme="majorBidi" w:cstheme="majorBidi"/>
          <w:sz w:val="24"/>
          <w:szCs w:val="24"/>
        </w:rPr>
        <w:t xml:space="preserve">, &amp; L. </w:t>
      </w:r>
      <w:proofErr w:type="spellStart"/>
      <w:r w:rsidRPr="00313402">
        <w:rPr>
          <w:rFonts w:asciiTheme="majorBidi" w:hAnsiTheme="majorBidi" w:cstheme="majorBidi"/>
          <w:sz w:val="24"/>
          <w:szCs w:val="24"/>
        </w:rPr>
        <w:t>Bernatchez</w:t>
      </w:r>
      <w:proofErr w:type="spellEnd"/>
      <w:r w:rsidRPr="00313402">
        <w:rPr>
          <w:rFonts w:asciiTheme="majorBidi" w:hAnsiTheme="majorBidi" w:cstheme="majorBidi"/>
          <w:sz w:val="24"/>
          <w:szCs w:val="24"/>
        </w:rPr>
        <w:t xml:space="preserve">, 2017. Environmental DNA </w:t>
      </w:r>
      <w:proofErr w:type="spellStart"/>
      <w:r w:rsidRPr="00313402">
        <w:rPr>
          <w:rFonts w:asciiTheme="majorBidi" w:hAnsiTheme="majorBidi" w:cstheme="majorBidi"/>
          <w:sz w:val="24"/>
          <w:szCs w:val="24"/>
        </w:rPr>
        <w:t>metabarcoding</w:t>
      </w:r>
      <w:proofErr w:type="spellEnd"/>
      <w:r w:rsidRPr="00313402">
        <w:rPr>
          <w:rFonts w:asciiTheme="majorBidi" w:hAnsiTheme="majorBidi" w:cstheme="majorBidi"/>
          <w:sz w:val="24"/>
          <w:szCs w:val="24"/>
        </w:rPr>
        <w:t>: transforming how we survey animal an</w:t>
      </w:r>
      <w:r w:rsidR="000A4D4C" w:rsidRPr="00313402">
        <w:rPr>
          <w:rFonts w:asciiTheme="majorBidi" w:hAnsiTheme="majorBidi" w:cstheme="majorBidi"/>
          <w:sz w:val="24"/>
          <w:szCs w:val="24"/>
        </w:rPr>
        <w:t>d plant communities. Molecular E</w:t>
      </w:r>
      <w:r w:rsidRPr="00313402">
        <w:rPr>
          <w:rFonts w:asciiTheme="majorBidi" w:hAnsiTheme="majorBidi" w:cstheme="majorBidi"/>
          <w:sz w:val="24"/>
          <w:szCs w:val="24"/>
        </w:rPr>
        <w:t>cology 26: 5872–5895.</w:t>
      </w:r>
    </w:p>
    <w:p w14:paraId="6E8CB0E4" w14:textId="77777777" w:rsidR="000A4D4C" w:rsidRDefault="00D8638C" w:rsidP="00422FC9">
      <w:pPr>
        <w:pStyle w:val="NormalWeb"/>
        <w:spacing w:before="0" w:beforeAutospacing="0" w:after="0" w:afterAutospacing="0"/>
        <w:ind w:left="426" w:hanging="426"/>
        <w:jc w:val="both"/>
        <w:rPr>
          <w:rFonts w:asciiTheme="majorBidi" w:hAnsiTheme="majorBidi" w:cstheme="majorBidi"/>
          <w:sz w:val="24"/>
          <w:szCs w:val="24"/>
        </w:rPr>
      </w:pPr>
      <w:proofErr w:type="spellStart"/>
      <w:r w:rsidRPr="00313402">
        <w:rPr>
          <w:rFonts w:asciiTheme="majorBidi" w:hAnsiTheme="majorBidi" w:cstheme="majorBidi"/>
          <w:sz w:val="24"/>
          <w:szCs w:val="24"/>
        </w:rPr>
        <w:t>Dejean</w:t>
      </w:r>
      <w:proofErr w:type="spellEnd"/>
      <w:r w:rsidRPr="00313402">
        <w:rPr>
          <w:rFonts w:asciiTheme="majorBidi" w:hAnsiTheme="majorBidi" w:cstheme="majorBidi"/>
          <w:sz w:val="24"/>
          <w:szCs w:val="24"/>
        </w:rPr>
        <w:t xml:space="preserve">, T., A. </w:t>
      </w:r>
      <w:proofErr w:type="spellStart"/>
      <w:r w:rsidRPr="00313402">
        <w:rPr>
          <w:rFonts w:asciiTheme="majorBidi" w:hAnsiTheme="majorBidi" w:cstheme="majorBidi"/>
          <w:sz w:val="24"/>
          <w:szCs w:val="24"/>
        </w:rPr>
        <w:t>Valentini</w:t>
      </w:r>
      <w:proofErr w:type="spellEnd"/>
      <w:r w:rsidRPr="00313402">
        <w:rPr>
          <w:rFonts w:asciiTheme="majorBidi" w:hAnsiTheme="majorBidi" w:cstheme="majorBidi"/>
          <w:sz w:val="24"/>
          <w:szCs w:val="24"/>
        </w:rPr>
        <w:t xml:space="preserve">, C. Miquel, P. </w:t>
      </w:r>
      <w:proofErr w:type="spellStart"/>
      <w:r w:rsidRPr="00313402">
        <w:rPr>
          <w:rFonts w:asciiTheme="majorBidi" w:hAnsiTheme="majorBidi" w:cstheme="majorBidi"/>
          <w:sz w:val="24"/>
          <w:szCs w:val="24"/>
        </w:rPr>
        <w:t>Taberlet</w:t>
      </w:r>
      <w:proofErr w:type="spellEnd"/>
      <w:r w:rsidRPr="00313402">
        <w:rPr>
          <w:rFonts w:asciiTheme="majorBidi" w:hAnsiTheme="majorBidi" w:cstheme="majorBidi"/>
          <w:sz w:val="24"/>
          <w:szCs w:val="24"/>
        </w:rPr>
        <w:t xml:space="preserve">, E. </w:t>
      </w:r>
      <w:proofErr w:type="spellStart"/>
      <w:r w:rsidRPr="00313402">
        <w:rPr>
          <w:rFonts w:asciiTheme="majorBidi" w:hAnsiTheme="majorBidi" w:cstheme="majorBidi"/>
          <w:sz w:val="24"/>
          <w:szCs w:val="24"/>
        </w:rPr>
        <w:t>Bellemain</w:t>
      </w:r>
      <w:proofErr w:type="spellEnd"/>
      <w:r w:rsidRPr="00313402">
        <w:rPr>
          <w:rFonts w:asciiTheme="majorBidi" w:hAnsiTheme="majorBidi" w:cstheme="majorBidi"/>
          <w:sz w:val="24"/>
          <w:szCs w:val="24"/>
        </w:rPr>
        <w:t xml:space="preserve">, &amp; C. </w:t>
      </w:r>
      <w:proofErr w:type="spellStart"/>
      <w:r w:rsidRPr="00313402">
        <w:rPr>
          <w:rFonts w:asciiTheme="majorBidi" w:hAnsiTheme="majorBidi" w:cstheme="majorBidi"/>
          <w:sz w:val="24"/>
          <w:szCs w:val="24"/>
        </w:rPr>
        <w:t>Miaud</w:t>
      </w:r>
      <w:proofErr w:type="spellEnd"/>
      <w:r w:rsidRPr="00313402">
        <w:rPr>
          <w:rFonts w:asciiTheme="majorBidi" w:hAnsiTheme="majorBidi" w:cstheme="majorBidi"/>
          <w:sz w:val="24"/>
          <w:szCs w:val="24"/>
        </w:rPr>
        <w:t xml:space="preserve">, 2012. Improved detection of an alien invasive species through environmental DNA barcoding: the example of the American bullfrog </w:t>
      </w:r>
      <w:proofErr w:type="spellStart"/>
      <w:r w:rsidRPr="00313402">
        <w:rPr>
          <w:rFonts w:asciiTheme="majorBidi" w:hAnsiTheme="majorBidi" w:cstheme="majorBidi"/>
          <w:i/>
          <w:iCs/>
          <w:sz w:val="24"/>
          <w:szCs w:val="24"/>
        </w:rPr>
        <w:t>Lithobates</w:t>
      </w:r>
      <w:proofErr w:type="spellEnd"/>
      <w:r w:rsidRPr="00313402">
        <w:rPr>
          <w:rFonts w:asciiTheme="majorBidi" w:hAnsiTheme="majorBidi" w:cstheme="majorBidi"/>
          <w:i/>
          <w:iCs/>
          <w:sz w:val="24"/>
          <w:szCs w:val="24"/>
        </w:rPr>
        <w:t xml:space="preserve"> </w:t>
      </w:r>
      <w:proofErr w:type="spellStart"/>
      <w:r w:rsidRPr="00313402">
        <w:rPr>
          <w:rFonts w:asciiTheme="majorBidi" w:hAnsiTheme="majorBidi" w:cstheme="majorBidi"/>
          <w:i/>
          <w:iCs/>
          <w:sz w:val="24"/>
          <w:szCs w:val="24"/>
        </w:rPr>
        <w:t>catesbeianus</w:t>
      </w:r>
      <w:proofErr w:type="spellEnd"/>
      <w:r w:rsidRPr="00313402">
        <w:rPr>
          <w:rFonts w:asciiTheme="majorBidi" w:hAnsiTheme="majorBidi" w:cstheme="majorBidi"/>
          <w:sz w:val="24"/>
          <w:szCs w:val="24"/>
        </w:rPr>
        <w:t xml:space="preserve">. Journal of </w:t>
      </w:r>
      <w:r w:rsidR="000A4D4C" w:rsidRPr="00313402">
        <w:rPr>
          <w:rFonts w:asciiTheme="majorBidi" w:hAnsiTheme="majorBidi" w:cstheme="majorBidi"/>
          <w:sz w:val="24"/>
          <w:szCs w:val="24"/>
        </w:rPr>
        <w:t>Applied E</w:t>
      </w:r>
      <w:r w:rsidRPr="00313402">
        <w:rPr>
          <w:rFonts w:asciiTheme="majorBidi" w:hAnsiTheme="majorBidi" w:cstheme="majorBidi"/>
          <w:sz w:val="24"/>
          <w:szCs w:val="24"/>
        </w:rPr>
        <w:t>cology 49: 953–959.</w:t>
      </w:r>
    </w:p>
    <w:p w14:paraId="3BEBA596" w14:textId="77777777" w:rsidR="007455EF" w:rsidRPr="00FE1AAC" w:rsidRDefault="007455EF" w:rsidP="00422FC9">
      <w:pPr>
        <w:pStyle w:val="Normal1"/>
        <w:widowControl w:val="0"/>
        <w:spacing w:line="240" w:lineRule="auto"/>
        <w:ind w:left="426" w:hanging="426"/>
        <w:jc w:val="both"/>
        <w:rPr>
          <w:rFonts w:asciiTheme="majorBidi" w:eastAsia="Times New Roman" w:hAnsiTheme="majorBidi" w:cstheme="majorBidi"/>
          <w:sz w:val="24"/>
          <w:szCs w:val="24"/>
        </w:rPr>
      </w:pPr>
      <w:r w:rsidRPr="00FE1AAC">
        <w:rPr>
          <w:rFonts w:asciiTheme="majorBidi" w:eastAsia="Times New Roman" w:hAnsiTheme="majorBidi" w:cstheme="majorBidi"/>
          <w:sz w:val="24"/>
          <w:szCs w:val="24"/>
        </w:rPr>
        <w:t>Doi, H., T. Takahara, T. Minamoto, S. Matsuhashi, K. Uchii, &amp; H. Yamanaka, 2015a. Droplet digital polymerase chain reaction (PCR) outperforms real-time PCR in the detection of environmental DNA from an invasive fish species. Environmental Science &amp; Technology 49: 5601–5608.</w:t>
      </w:r>
    </w:p>
    <w:p w14:paraId="575D9360" w14:textId="6FF73B3E" w:rsidR="007455EF" w:rsidRPr="00313402" w:rsidRDefault="007455EF" w:rsidP="00422FC9">
      <w:pPr>
        <w:pStyle w:val="Normal1"/>
        <w:widowControl w:val="0"/>
        <w:spacing w:line="240" w:lineRule="auto"/>
        <w:ind w:left="426" w:hanging="426"/>
        <w:jc w:val="both"/>
        <w:rPr>
          <w:rFonts w:asciiTheme="majorBidi" w:hAnsiTheme="majorBidi" w:cstheme="majorBidi"/>
          <w:sz w:val="24"/>
          <w:szCs w:val="24"/>
        </w:rPr>
      </w:pPr>
      <w:r w:rsidRPr="00FE1AAC">
        <w:rPr>
          <w:rFonts w:asciiTheme="majorBidi" w:eastAsia="Times New Roman" w:hAnsiTheme="majorBidi" w:cstheme="majorBidi"/>
          <w:sz w:val="24"/>
          <w:szCs w:val="24"/>
        </w:rPr>
        <w:t>Doi, H., K. Uchii, T. Takahara, S. Matsuhashi, H. Yamanaka, &amp; T. Minamoto, 2015b. Use of droplet digital PCR for estimation of fish abundance and biomass in environmental DNA surveys. PLoS ONE 10: e0122763.</w:t>
      </w:r>
    </w:p>
    <w:p w14:paraId="035696D3" w14:textId="266B0561" w:rsidR="000A4D4C" w:rsidRPr="00313402" w:rsidRDefault="000A4D4C" w:rsidP="00422FC9">
      <w:pPr>
        <w:pStyle w:val="NormalWeb"/>
        <w:spacing w:before="0" w:beforeAutospacing="0" w:after="0" w:afterAutospacing="0"/>
        <w:ind w:left="426" w:hanging="426"/>
        <w:jc w:val="both"/>
        <w:rPr>
          <w:rFonts w:asciiTheme="majorBidi" w:hAnsiTheme="majorBidi" w:cstheme="majorBidi"/>
          <w:sz w:val="24"/>
          <w:szCs w:val="24"/>
        </w:rPr>
      </w:pPr>
      <w:r w:rsidRPr="00313402">
        <w:rPr>
          <w:rFonts w:asciiTheme="majorBidi" w:eastAsia="Times New Roman" w:hAnsiTheme="majorBidi" w:cstheme="majorBidi"/>
          <w:sz w:val="24"/>
          <w:szCs w:val="24"/>
        </w:rPr>
        <w:t xml:space="preserve">Evans, N. T., Y. Li, M. A. Renshaw, B. P. Olds, K. </w:t>
      </w:r>
      <w:proofErr w:type="spellStart"/>
      <w:r w:rsidRPr="00313402">
        <w:rPr>
          <w:rFonts w:asciiTheme="majorBidi" w:eastAsia="Times New Roman" w:hAnsiTheme="majorBidi" w:cstheme="majorBidi"/>
          <w:sz w:val="24"/>
          <w:szCs w:val="24"/>
        </w:rPr>
        <w:t>Deiner</w:t>
      </w:r>
      <w:proofErr w:type="spellEnd"/>
      <w:r w:rsidRPr="00313402">
        <w:rPr>
          <w:rFonts w:asciiTheme="majorBidi" w:eastAsia="Times New Roman" w:hAnsiTheme="majorBidi" w:cstheme="majorBidi"/>
          <w:sz w:val="24"/>
          <w:szCs w:val="24"/>
        </w:rPr>
        <w:t xml:space="preserve">, C. R. Turner, C. L. </w:t>
      </w:r>
      <w:proofErr w:type="spellStart"/>
      <w:r w:rsidRPr="00313402">
        <w:rPr>
          <w:rFonts w:asciiTheme="majorBidi" w:eastAsia="Times New Roman" w:hAnsiTheme="majorBidi" w:cstheme="majorBidi"/>
          <w:sz w:val="24"/>
          <w:szCs w:val="24"/>
        </w:rPr>
        <w:t>Jerde</w:t>
      </w:r>
      <w:proofErr w:type="spellEnd"/>
      <w:r w:rsidRPr="00313402">
        <w:rPr>
          <w:rFonts w:asciiTheme="majorBidi" w:eastAsia="Times New Roman" w:hAnsiTheme="majorBidi" w:cstheme="majorBidi"/>
          <w:sz w:val="24"/>
          <w:szCs w:val="24"/>
        </w:rPr>
        <w:t xml:space="preserve">, D. M. Lodge, G. A. </w:t>
      </w:r>
      <w:proofErr w:type="spellStart"/>
      <w:r w:rsidRPr="00313402">
        <w:rPr>
          <w:rFonts w:asciiTheme="majorBidi" w:eastAsia="Times New Roman" w:hAnsiTheme="majorBidi" w:cstheme="majorBidi"/>
          <w:sz w:val="24"/>
          <w:szCs w:val="24"/>
        </w:rPr>
        <w:t>Lamberti</w:t>
      </w:r>
      <w:proofErr w:type="spellEnd"/>
      <w:r w:rsidRPr="00313402">
        <w:rPr>
          <w:rFonts w:asciiTheme="majorBidi" w:eastAsia="Times New Roman" w:hAnsiTheme="majorBidi" w:cstheme="majorBidi"/>
          <w:sz w:val="24"/>
          <w:szCs w:val="24"/>
        </w:rPr>
        <w:t xml:space="preserve">, &amp; M. E. </w:t>
      </w:r>
      <w:proofErr w:type="spellStart"/>
      <w:r w:rsidRPr="00313402">
        <w:rPr>
          <w:rFonts w:asciiTheme="majorBidi" w:eastAsia="Times New Roman" w:hAnsiTheme="majorBidi" w:cstheme="majorBidi"/>
          <w:sz w:val="24"/>
          <w:szCs w:val="24"/>
        </w:rPr>
        <w:t>Pfrender</w:t>
      </w:r>
      <w:proofErr w:type="spellEnd"/>
      <w:r w:rsidRPr="00313402">
        <w:rPr>
          <w:rFonts w:asciiTheme="majorBidi" w:eastAsia="Times New Roman" w:hAnsiTheme="majorBidi" w:cstheme="majorBidi"/>
          <w:sz w:val="24"/>
          <w:szCs w:val="24"/>
        </w:rPr>
        <w:t xml:space="preserve">, 2017. Fish community assessment with </w:t>
      </w:r>
      <w:proofErr w:type="spellStart"/>
      <w:proofErr w:type="gramStart"/>
      <w:r w:rsidRPr="00313402">
        <w:rPr>
          <w:rFonts w:asciiTheme="majorBidi" w:eastAsia="Times New Roman" w:hAnsiTheme="majorBidi" w:cstheme="majorBidi"/>
          <w:sz w:val="24"/>
          <w:szCs w:val="24"/>
        </w:rPr>
        <w:t>eDNA</w:t>
      </w:r>
      <w:proofErr w:type="spellEnd"/>
      <w:proofErr w:type="gramEnd"/>
      <w:r w:rsidRPr="00313402">
        <w:rPr>
          <w:rFonts w:asciiTheme="majorBidi" w:eastAsia="Times New Roman" w:hAnsiTheme="majorBidi" w:cstheme="majorBidi"/>
          <w:sz w:val="24"/>
          <w:szCs w:val="24"/>
        </w:rPr>
        <w:t xml:space="preserve"> </w:t>
      </w:r>
      <w:proofErr w:type="spellStart"/>
      <w:r w:rsidRPr="00313402">
        <w:rPr>
          <w:rFonts w:asciiTheme="majorBidi" w:eastAsia="Times New Roman" w:hAnsiTheme="majorBidi" w:cstheme="majorBidi"/>
          <w:sz w:val="24"/>
          <w:szCs w:val="24"/>
        </w:rPr>
        <w:t>metabarcoding</w:t>
      </w:r>
      <w:proofErr w:type="spellEnd"/>
      <w:r w:rsidRPr="00313402">
        <w:rPr>
          <w:rFonts w:asciiTheme="majorBidi" w:eastAsia="Times New Roman" w:hAnsiTheme="majorBidi" w:cstheme="majorBidi"/>
          <w:sz w:val="24"/>
          <w:szCs w:val="24"/>
        </w:rPr>
        <w:t xml:space="preserve">: effects of sampling design and </w:t>
      </w:r>
      <w:proofErr w:type="spellStart"/>
      <w:r w:rsidRPr="00313402">
        <w:rPr>
          <w:rFonts w:asciiTheme="majorBidi" w:eastAsia="Times New Roman" w:hAnsiTheme="majorBidi" w:cstheme="majorBidi"/>
          <w:sz w:val="24"/>
          <w:szCs w:val="24"/>
        </w:rPr>
        <w:t>bioinformatic</w:t>
      </w:r>
      <w:proofErr w:type="spellEnd"/>
      <w:r w:rsidRPr="00313402">
        <w:rPr>
          <w:rFonts w:asciiTheme="majorBidi" w:eastAsia="Times New Roman" w:hAnsiTheme="majorBidi" w:cstheme="majorBidi"/>
          <w:sz w:val="24"/>
          <w:szCs w:val="24"/>
        </w:rPr>
        <w:t xml:space="preserve"> filtering. Canadian Journal of Fisheries and Aquatic Sciences 74: 1362-1374.</w:t>
      </w:r>
    </w:p>
    <w:p w14:paraId="2C2AD5F8" w14:textId="77777777" w:rsidR="000A4D4C" w:rsidRPr="00313402" w:rsidRDefault="000A4D4C" w:rsidP="00422FC9">
      <w:pPr>
        <w:pStyle w:val="Normal1"/>
        <w:widowControl w:val="0"/>
        <w:spacing w:line="240" w:lineRule="auto"/>
        <w:ind w:left="426" w:hanging="426"/>
        <w:jc w:val="both"/>
        <w:rPr>
          <w:rFonts w:asciiTheme="majorBidi" w:eastAsia="Times New Roman" w:hAnsiTheme="majorBidi" w:cstheme="majorBidi"/>
          <w:sz w:val="24"/>
          <w:szCs w:val="24"/>
          <w:lang w:val="nl-NL"/>
        </w:rPr>
      </w:pPr>
      <w:proofErr w:type="spellStart"/>
      <w:r w:rsidRPr="002500C3">
        <w:rPr>
          <w:rFonts w:asciiTheme="majorBidi" w:eastAsia="Times New Roman" w:hAnsiTheme="majorBidi" w:cstheme="majorBidi"/>
          <w:sz w:val="24"/>
          <w:szCs w:val="24"/>
          <w:lang w:val="en-GB"/>
        </w:rPr>
        <w:t>Ficetola</w:t>
      </w:r>
      <w:proofErr w:type="spellEnd"/>
      <w:r w:rsidRPr="002500C3">
        <w:rPr>
          <w:rFonts w:asciiTheme="majorBidi" w:eastAsia="Times New Roman" w:hAnsiTheme="majorBidi" w:cstheme="majorBidi"/>
          <w:sz w:val="24"/>
          <w:szCs w:val="24"/>
          <w:lang w:val="en-GB"/>
        </w:rPr>
        <w:t xml:space="preserve">, G. F., C. </w:t>
      </w:r>
      <w:proofErr w:type="spellStart"/>
      <w:r w:rsidRPr="002500C3">
        <w:rPr>
          <w:rFonts w:asciiTheme="majorBidi" w:eastAsia="Times New Roman" w:hAnsiTheme="majorBidi" w:cstheme="majorBidi"/>
          <w:sz w:val="24"/>
          <w:szCs w:val="24"/>
          <w:lang w:val="en-GB"/>
        </w:rPr>
        <w:t>Miaud</w:t>
      </w:r>
      <w:proofErr w:type="spellEnd"/>
      <w:r w:rsidRPr="002500C3">
        <w:rPr>
          <w:rFonts w:asciiTheme="majorBidi" w:eastAsia="Times New Roman" w:hAnsiTheme="majorBidi" w:cstheme="majorBidi"/>
          <w:sz w:val="24"/>
          <w:szCs w:val="24"/>
          <w:lang w:val="en-GB"/>
        </w:rPr>
        <w:t xml:space="preserve">, F. </w:t>
      </w:r>
      <w:proofErr w:type="spellStart"/>
      <w:r w:rsidRPr="002500C3">
        <w:rPr>
          <w:rFonts w:asciiTheme="majorBidi" w:eastAsia="Times New Roman" w:hAnsiTheme="majorBidi" w:cstheme="majorBidi"/>
          <w:sz w:val="24"/>
          <w:szCs w:val="24"/>
          <w:lang w:val="en-GB"/>
        </w:rPr>
        <w:t>Pompanon</w:t>
      </w:r>
      <w:proofErr w:type="spellEnd"/>
      <w:r w:rsidRPr="002500C3">
        <w:rPr>
          <w:rFonts w:asciiTheme="majorBidi" w:eastAsia="Times New Roman" w:hAnsiTheme="majorBidi" w:cstheme="majorBidi"/>
          <w:sz w:val="24"/>
          <w:szCs w:val="24"/>
          <w:lang w:val="en-GB"/>
        </w:rPr>
        <w:t xml:space="preserve">, &amp; P. </w:t>
      </w:r>
      <w:proofErr w:type="spellStart"/>
      <w:r w:rsidRPr="002500C3">
        <w:rPr>
          <w:rFonts w:asciiTheme="majorBidi" w:eastAsia="Times New Roman" w:hAnsiTheme="majorBidi" w:cstheme="majorBidi"/>
          <w:sz w:val="24"/>
          <w:szCs w:val="24"/>
          <w:lang w:val="en-GB"/>
        </w:rPr>
        <w:t>Taberlet</w:t>
      </w:r>
      <w:proofErr w:type="spellEnd"/>
      <w:r w:rsidRPr="002500C3">
        <w:rPr>
          <w:rFonts w:asciiTheme="majorBidi" w:eastAsia="Times New Roman" w:hAnsiTheme="majorBidi" w:cstheme="majorBidi"/>
          <w:sz w:val="24"/>
          <w:szCs w:val="24"/>
          <w:lang w:val="en-GB"/>
        </w:rPr>
        <w:t xml:space="preserve">, 2008. </w:t>
      </w:r>
      <w:r w:rsidRPr="00313402">
        <w:rPr>
          <w:rFonts w:asciiTheme="majorBidi" w:eastAsia="Times New Roman" w:hAnsiTheme="majorBidi" w:cstheme="majorBidi"/>
          <w:sz w:val="24"/>
          <w:szCs w:val="24"/>
        </w:rPr>
        <w:t xml:space="preserve">Species detection using environmental DNA from water samples. </w:t>
      </w:r>
      <w:r w:rsidRPr="00313402">
        <w:rPr>
          <w:rFonts w:asciiTheme="majorBidi" w:eastAsia="Times New Roman" w:hAnsiTheme="majorBidi" w:cstheme="majorBidi"/>
          <w:sz w:val="24"/>
          <w:szCs w:val="24"/>
          <w:lang w:val="nl-NL"/>
        </w:rPr>
        <w:t>Biology Letters 4: 423–425.</w:t>
      </w:r>
    </w:p>
    <w:p w14:paraId="06127AE2" w14:textId="025F659C" w:rsidR="00D8638C" w:rsidRDefault="00D8638C" w:rsidP="00422FC9">
      <w:pPr>
        <w:pStyle w:val="Normal1"/>
        <w:widowControl w:val="0"/>
        <w:spacing w:line="240" w:lineRule="auto"/>
        <w:ind w:left="426" w:hanging="426"/>
        <w:jc w:val="both"/>
        <w:rPr>
          <w:rFonts w:asciiTheme="majorBidi" w:hAnsiTheme="majorBidi" w:cstheme="majorBidi"/>
          <w:color w:val="auto"/>
          <w:sz w:val="24"/>
          <w:szCs w:val="24"/>
        </w:rPr>
      </w:pPr>
      <w:r w:rsidRPr="00313402">
        <w:rPr>
          <w:rFonts w:asciiTheme="majorBidi" w:hAnsiTheme="majorBidi" w:cstheme="majorBidi"/>
          <w:color w:val="auto"/>
          <w:sz w:val="24"/>
          <w:szCs w:val="24"/>
          <w:lang w:val="nl-NL"/>
        </w:rPr>
        <w:t xml:space="preserve">Geerts, A. N., P. Boets, S. Van den Heede, P. Goethals, &amp; C. Van der heyden, 2018. </w:t>
      </w:r>
      <w:r w:rsidRPr="00313402">
        <w:rPr>
          <w:rFonts w:asciiTheme="majorBidi" w:hAnsiTheme="majorBidi" w:cstheme="majorBidi"/>
          <w:color w:val="auto"/>
          <w:sz w:val="24"/>
          <w:szCs w:val="24"/>
        </w:rPr>
        <w:t xml:space="preserve">A search for standardized protocols to detect alien invasive crayfish based on environmental DNA (eDNA): A lab and field evaluation. Ecological </w:t>
      </w:r>
      <w:r w:rsidR="000A4D4C" w:rsidRPr="00313402">
        <w:rPr>
          <w:rFonts w:asciiTheme="majorBidi" w:hAnsiTheme="majorBidi" w:cstheme="majorBidi"/>
          <w:sz w:val="24"/>
          <w:szCs w:val="24"/>
        </w:rPr>
        <w:t>I</w:t>
      </w:r>
      <w:r w:rsidRPr="00313402">
        <w:rPr>
          <w:rFonts w:asciiTheme="majorBidi" w:hAnsiTheme="majorBidi" w:cstheme="majorBidi"/>
          <w:color w:val="auto"/>
          <w:sz w:val="24"/>
          <w:szCs w:val="24"/>
        </w:rPr>
        <w:t>ndicators 84: 564–572.</w:t>
      </w:r>
    </w:p>
    <w:p w14:paraId="0F5DD5EE" w14:textId="77777777" w:rsidR="00532E7C" w:rsidRDefault="00532E7C" w:rsidP="00422FC9">
      <w:pPr>
        <w:pStyle w:val="Normal1"/>
        <w:widowControl w:val="0"/>
        <w:spacing w:line="240" w:lineRule="auto"/>
        <w:ind w:left="426" w:hanging="426"/>
        <w:jc w:val="both"/>
        <w:rPr>
          <w:rFonts w:asciiTheme="majorBidi" w:eastAsia="Times New Roman" w:hAnsiTheme="majorBidi" w:cstheme="majorBidi"/>
          <w:sz w:val="24"/>
          <w:szCs w:val="24"/>
        </w:rPr>
      </w:pPr>
    </w:p>
    <w:p w14:paraId="79A13B7E" w14:textId="77777777" w:rsidR="00422FC9" w:rsidRPr="00313402" w:rsidRDefault="00422FC9" w:rsidP="00422FC9">
      <w:pPr>
        <w:pStyle w:val="Normal1"/>
        <w:widowControl w:val="0"/>
        <w:spacing w:line="240" w:lineRule="auto"/>
        <w:ind w:left="426" w:hanging="426"/>
        <w:jc w:val="both"/>
        <w:rPr>
          <w:rFonts w:asciiTheme="majorBidi" w:eastAsia="Times New Roman" w:hAnsiTheme="majorBidi" w:cstheme="majorBidi"/>
          <w:sz w:val="24"/>
          <w:szCs w:val="24"/>
        </w:rPr>
      </w:pPr>
    </w:p>
    <w:p w14:paraId="11F326E3" w14:textId="77777777" w:rsidR="000A4D4C" w:rsidRDefault="000A4D4C" w:rsidP="00422FC9">
      <w:pPr>
        <w:pStyle w:val="Normal1"/>
        <w:widowControl w:val="0"/>
        <w:spacing w:line="240" w:lineRule="auto"/>
        <w:ind w:left="426" w:hanging="426"/>
        <w:jc w:val="both"/>
        <w:rPr>
          <w:rFonts w:asciiTheme="majorBidi" w:eastAsia="Times New Roman" w:hAnsiTheme="majorBidi" w:cstheme="majorBidi"/>
          <w:sz w:val="24"/>
          <w:szCs w:val="24"/>
        </w:rPr>
      </w:pPr>
      <w:r w:rsidRPr="00313402">
        <w:rPr>
          <w:rFonts w:asciiTheme="majorBidi" w:eastAsia="Times New Roman" w:hAnsiTheme="majorBidi" w:cstheme="majorBidi"/>
          <w:sz w:val="24"/>
          <w:szCs w:val="24"/>
        </w:rPr>
        <w:lastRenderedPageBreak/>
        <w:t>Goldberg, C. S., C. R. Turner, K. Deiner, K. E. Klymus, P. F. Thomsen, M. A. Murphy, S. F. Spear, A. McKee, S. J. Oyler-McCance, R. S. Cornman, M. B. Laramie, A. R. Mahon, R. F. Lance, D. S. Pilliod, K. M. Strickler, L. P. Waits, A. K. Fremier, T. Takahara, J. E. Herder, &amp; P. Taberlet, 2016. Critical considerations for the application of environmental DNA methods to detect aquatic species. Methods in Ecology and Evolution 7: 1299–1307.</w:t>
      </w:r>
    </w:p>
    <w:p w14:paraId="14985F25" w14:textId="4FFF165D" w:rsidR="00532E7C" w:rsidRPr="00313402" w:rsidRDefault="00532E7C" w:rsidP="00422FC9">
      <w:pPr>
        <w:pStyle w:val="Normal1"/>
        <w:widowControl w:val="0"/>
        <w:spacing w:line="240" w:lineRule="auto"/>
        <w:ind w:left="426" w:hanging="426"/>
        <w:jc w:val="both"/>
        <w:rPr>
          <w:rFonts w:asciiTheme="majorBidi" w:eastAsia="Times New Roman" w:hAnsiTheme="majorBidi" w:cstheme="majorBidi"/>
          <w:sz w:val="24"/>
          <w:szCs w:val="24"/>
        </w:rPr>
      </w:pPr>
      <w:r w:rsidRPr="0065407A">
        <w:rPr>
          <w:rFonts w:asciiTheme="majorBidi" w:hAnsiTheme="majorBidi" w:cstheme="majorBidi"/>
          <w:sz w:val="24"/>
          <w:szCs w:val="24"/>
          <w:lang w:val="en-GB"/>
        </w:rPr>
        <w:t xml:space="preserve">Goldberg, C.S., K. M. </w:t>
      </w:r>
      <w:proofErr w:type="spellStart"/>
      <w:r w:rsidRPr="0065407A">
        <w:rPr>
          <w:rFonts w:asciiTheme="majorBidi" w:hAnsiTheme="majorBidi" w:cstheme="majorBidi"/>
          <w:sz w:val="24"/>
          <w:szCs w:val="24"/>
          <w:lang w:val="en-GB"/>
        </w:rPr>
        <w:t>Strickler</w:t>
      </w:r>
      <w:proofErr w:type="spellEnd"/>
      <w:r w:rsidRPr="0065407A">
        <w:rPr>
          <w:rFonts w:asciiTheme="majorBidi" w:hAnsiTheme="majorBidi" w:cstheme="majorBidi"/>
          <w:sz w:val="24"/>
          <w:szCs w:val="24"/>
          <w:lang w:val="en-GB"/>
        </w:rPr>
        <w:t xml:space="preserve">, &amp; A. K. </w:t>
      </w:r>
      <w:proofErr w:type="spellStart"/>
      <w:r w:rsidRPr="0065407A">
        <w:rPr>
          <w:rFonts w:asciiTheme="majorBidi" w:hAnsiTheme="majorBidi" w:cstheme="majorBidi"/>
          <w:sz w:val="24"/>
          <w:szCs w:val="24"/>
          <w:lang w:val="en-GB"/>
        </w:rPr>
        <w:t>Fremier</w:t>
      </w:r>
      <w:proofErr w:type="spellEnd"/>
      <w:r w:rsidRPr="0065407A">
        <w:rPr>
          <w:rFonts w:asciiTheme="majorBidi" w:hAnsiTheme="majorBidi" w:cstheme="majorBidi"/>
          <w:sz w:val="24"/>
          <w:szCs w:val="24"/>
          <w:lang w:val="en-GB"/>
        </w:rPr>
        <w:t xml:space="preserve">, 2018. </w:t>
      </w:r>
      <w:r w:rsidRPr="00FE1AAC">
        <w:rPr>
          <w:rFonts w:asciiTheme="majorBidi" w:hAnsiTheme="majorBidi" w:cstheme="majorBidi"/>
          <w:sz w:val="24"/>
          <w:szCs w:val="24"/>
        </w:rPr>
        <w:t>Degradation and dispersion limit environmental DNA detection of rare amphibians in wetlands: Increasing efficacy of sampling designs. Science of the Total Environment 633: 695–703.</w:t>
      </w:r>
    </w:p>
    <w:p w14:paraId="52F3B8C4" w14:textId="5FFBCF25" w:rsidR="00D8638C" w:rsidRDefault="00D8638C" w:rsidP="00422FC9">
      <w:pPr>
        <w:pStyle w:val="NormalWeb"/>
        <w:spacing w:before="0" w:beforeAutospacing="0" w:after="0" w:afterAutospacing="0"/>
        <w:ind w:left="426" w:hanging="426"/>
        <w:jc w:val="both"/>
        <w:rPr>
          <w:rFonts w:asciiTheme="majorBidi" w:hAnsiTheme="majorBidi" w:cstheme="majorBidi"/>
          <w:sz w:val="24"/>
          <w:szCs w:val="24"/>
        </w:rPr>
      </w:pPr>
      <w:proofErr w:type="spellStart"/>
      <w:r w:rsidRPr="00313402">
        <w:rPr>
          <w:rFonts w:asciiTheme="majorBidi" w:hAnsiTheme="majorBidi" w:cstheme="majorBidi"/>
          <w:sz w:val="24"/>
          <w:szCs w:val="24"/>
        </w:rPr>
        <w:t>Hänfling</w:t>
      </w:r>
      <w:proofErr w:type="spellEnd"/>
      <w:r w:rsidRPr="00313402">
        <w:rPr>
          <w:rFonts w:asciiTheme="majorBidi" w:hAnsiTheme="majorBidi" w:cstheme="majorBidi"/>
          <w:sz w:val="24"/>
          <w:szCs w:val="24"/>
        </w:rPr>
        <w:t xml:space="preserve">, B., L. Lawson Handley, D. S. Read, C. Hahn, J. Li, P. Nichols, R. C. Blackman, A. Oliver, &amp; I. J. Winfield, 2016. Environmental DNA </w:t>
      </w:r>
      <w:proofErr w:type="spellStart"/>
      <w:r w:rsidRPr="00313402">
        <w:rPr>
          <w:rFonts w:asciiTheme="majorBidi" w:hAnsiTheme="majorBidi" w:cstheme="majorBidi"/>
          <w:sz w:val="24"/>
          <w:szCs w:val="24"/>
        </w:rPr>
        <w:t>metabarcoding</w:t>
      </w:r>
      <w:proofErr w:type="spellEnd"/>
      <w:r w:rsidRPr="00313402">
        <w:rPr>
          <w:rFonts w:asciiTheme="majorBidi" w:hAnsiTheme="majorBidi" w:cstheme="majorBidi"/>
          <w:sz w:val="24"/>
          <w:szCs w:val="24"/>
        </w:rPr>
        <w:t xml:space="preserve"> of lake fish communities reflects long-term data from established survey met</w:t>
      </w:r>
      <w:r w:rsidR="000A4D4C" w:rsidRPr="00313402">
        <w:rPr>
          <w:rFonts w:asciiTheme="majorBidi" w:hAnsiTheme="majorBidi" w:cstheme="majorBidi"/>
          <w:sz w:val="24"/>
          <w:szCs w:val="24"/>
        </w:rPr>
        <w:t>hods. Molecular E</w:t>
      </w:r>
      <w:r w:rsidRPr="00313402">
        <w:rPr>
          <w:rFonts w:asciiTheme="majorBidi" w:hAnsiTheme="majorBidi" w:cstheme="majorBidi"/>
          <w:sz w:val="24"/>
          <w:szCs w:val="24"/>
        </w:rPr>
        <w:t>cology 25: 3101–3119.</w:t>
      </w:r>
    </w:p>
    <w:p w14:paraId="69C53ACA" w14:textId="50721955" w:rsidR="00E72601" w:rsidRPr="00E72601" w:rsidRDefault="00E72601" w:rsidP="00422FC9">
      <w:pPr>
        <w:spacing w:line="240" w:lineRule="auto"/>
        <w:ind w:left="426" w:hanging="426"/>
        <w:jc w:val="both"/>
        <w:rPr>
          <w:rFonts w:asciiTheme="majorBidi" w:eastAsia="Times New Roman" w:hAnsiTheme="majorBidi" w:cstheme="majorBidi"/>
          <w:sz w:val="24"/>
          <w:szCs w:val="24"/>
        </w:rPr>
      </w:pPr>
      <w:r w:rsidRPr="00FE1AAC">
        <w:rPr>
          <w:rFonts w:asciiTheme="majorBidi" w:eastAsia="Times New Roman" w:hAnsiTheme="majorBidi" w:cstheme="majorBidi"/>
          <w:sz w:val="24"/>
          <w:szCs w:val="24"/>
        </w:rPr>
        <w:t>Harper, L. R., L. Lawson Handley, C. Hahn, N. Boonham, H. C. Rees, K. C. Gough, E. Lewis, I. P. Adams, P. Brotherton, S. Phillips, &amp; B. Hänfling, 2018. Needle in a haystack? A comparison of eDNA metabarcoding and targeted qPCR for detection of the great crested newt (</w:t>
      </w:r>
      <w:r w:rsidRPr="00FE1AAC">
        <w:rPr>
          <w:rFonts w:asciiTheme="majorBidi" w:eastAsia="Times New Roman" w:hAnsiTheme="majorBidi" w:cstheme="majorBidi"/>
          <w:i/>
          <w:sz w:val="24"/>
          <w:szCs w:val="24"/>
        </w:rPr>
        <w:t>Triturus cristatus</w:t>
      </w:r>
      <w:r w:rsidRPr="00FE1AAC">
        <w:rPr>
          <w:rFonts w:asciiTheme="majorBidi" w:eastAsia="Times New Roman" w:hAnsiTheme="majorBidi" w:cstheme="majorBidi"/>
          <w:sz w:val="24"/>
          <w:szCs w:val="24"/>
        </w:rPr>
        <w:t xml:space="preserve">). </w:t>
      </w:r>
      <w:r w:rsidR="00E8365C" w:rsidRPr="00846738">
        <w:rPr>
          <w:rFonts w:asciiTheme="majorBidi" w:eastAsia="Times New Roman" w:hAnsiTheme="majorBidi" w:cstheme="majorBidi"/>
          <w:sz w:val="24"/>
          <w:szCs w:val="24"/>
        </w:rPr>
        <w:t xml:space="preserve">Ecology and Evolution </w:t>
      </w:r>
      <w:r w:rsidR="00E8365C" w:rsidRPr="00846738">
        <w:rPr>
          <w:rFonts w:asciiTheme="majorBidi" w:eastAsia="Times New Roman" w:hAnsiTheme="majorBidi" w:cstheme="majorBidi"/>
          <w:iCs/>
          <w:sz w:val="24"/>
          <w:szCs w:val="24"/>
        </w:rPr>
        <w:t>8:</w:t>
      </w:r>
      <w:r w:rsidR="00E8365C" w:rsidRPr="00C501DE">
        <w:rPr>
          <w:rFonts w:asciiTheme="majorBidi" w:eastAsia="Times New Roman" w:hAnsiTheme="majorBidi" w:cstheme="majorBidi"/>
          <w:sz w:val="24"/>
          <w:szCs w:val="24"/>
        </w:rPr>
        <w:t xml:space="preserve"> </w:t>
      </w:r>
      <w:r w:rsidR="00E8365C" w:rsidRPr="00C501DE">
        <w:rPr>
          <w:rFonts w:asciiTheme="majorBidi" w:hAnsiTheme="majorBidi" w:cstheme="majorBidi"/>
          <w:sz w:val="24"/>
          <w:szCs w:val="24"/>
          <w:shd w:val="clear" w:color="auto" w:fill="FFFFFF"/>
        </w:rPr>
        <w:t>6330–6341</w:t>
      </w:r>
      <w:r w:rsidR="00E8365C">
        <w:rPr>
          <w:rFonts w:asciiTheme="majorBidi" w:hAnsiTheme="majorBidi" w:cstheme="majorBidi"/>
          <w:sz w:val="24"/>
          <w:szCs w:val="24"/>
          <w:shd w:val="clear" w:color="auto" w:fill="FFFFFF"/>
        </w:rPr>
        <w:t>.</w:t>
      </w:r>
    </w:p>
    <w:p w14:paraId="6B040E0B" w14:textId="5A4696C8" w:rsidR="00D8638C" w:rsidRPr="007455EF" w:rsidRDefault="00D8638C" w:rsidP="00422FC9">
      <w:pPr>
        <w:pStyle w:val="NormalWeb"/>
        <w:spacing w:before="0" w:beforeAutospacing="0" w:after="0" w:afterAutospacing="0"/>
        <w:ind w:left="426" w:hanging="426"/>
        <w:jc w:val="both"/>
        <w:rPr>
          <w:rFonts w:asciiTheme="majorBidi" w:hAnsiTheme="majorBidi" w:cstheme="majorBidi"/>
          <w:sz w:val="24"/>
          <w:szCs w:val="24"/>
        </w:rPr>
      </w:pPr>
      <w:r w:rsidRPr="0065407A">
        <w:rPr>
          <w:rFonts w:asciiTheme="majorBidi" w:hAnsiTheme="majorBidi" w:cstheme="majorBidi"/>
          <w:sz w:val="24"/>
          <w:szCs w:val="24"/>
          <w:lang w:val="de-DE"/>
        </w:rPr>
        <w:t xml:space="preserve">Klymus, K. E., C. A. Richter, N. Thompson, &amp; J. E. Hinck, 2017. </w:t>
      </w:r>
      <w:proofErr w:type="spellStart"/>
      <w:r w:rsidRPr="00313402">
        <w:rPr>
          <w:rFonts w:asciiTheme="majorBidi" w:hAnsiTheme="majorBidi" w:cstheme="majorBidi"/>
          <w:sz w:val="24"/>
          <w:szCs w:val="24"/>
        </w:rPr>
        <w:t>Metabarcoding</w:t>
      </w:r>
      <w:proofErr w:type="spellEnd"/>
      <w:r w:rsidRPr="00313402">
        <w:rPr>
          <w:rFonts w:asciiTheme="majorBidi" w:hAnsiTheme="majorBidi" w:cstheme="majorBidi"/>
          <w:sz w:val="24"/>
          <w:szCs w:val="24"/>
        </w:rPr>
        <w:t xml:space="preserve"> of Environmental </w:t>
      </w:r>
      <w:r w:rsidRPr="007455EF">
        <w:rPr>
          <w:rFonts w:asciiTheme="majorBidi" w:hAnsiTheme="majorBidi" w:cstheme="majorBidi"/>
          <w:sz w:val="24"/>
          <w:szCs w:val="24"/>
        </w:rPr>
        <w:t>DNA Samples to Explore the Use of Uranium Mine Containment Ponds as a Water Source for Wildlife. Diversity 9: 54.</w:t>
      </w:r>
    </w:p>
    <w:p w14:paraId="159BA9D8" w14:textId="41B45C8C" w:rsidR="00D8638C" w:rsidRPr="00422FC9" w:rsidRDefault="00D8638C" w:rsidP="00422FC9">
      <w:pPr>
        <w:pStyle w:val="NormalWeb"/>
        <w:spacing w:before="0" w:beforeAutospacing="0" w:after="0" w:afterAutospacing="0"/>
        <w:ind w:left="426" w:hanging="426"/>
        <w:jc w:val="both"/>
        <w:rPr>
          <w:sz w:val="24"/>
          <w:szCs w:val="24"/>
        </w:rPr>
      </w:pPr>
      <w:proofErr w:type="spellStart"/>
      <w:r w:rsidRPr="00422FC9">
        <w:rPr>
          <w:sz w:val="24"/>
          <w:szCs w:val="24"/>
        </w:rPr>
        <w:t>Kowalchuk</w:t>
      </w:r>
      <w:proofErr w:type="spellEnd"/>
      <w:r w:rsidRPr="00422FC9">
        <w:rPr>
          <w:sz w:val="24"/>
          <w:szCs w:val="24"/>
        </w:rPr>
        <w:t xml:space="preserve">, G. A., J. J. Austin, P. S. Gooding, &amp; J. R. Stephen, 2007. </w:t>
      </w:r>
      <w:proofErr w:type="gramStart"/>
      <w:r w:rsidRPr="00422FC9">
        <w:rPr>
          <w:sz w:val="24"/>
          <w:szCs w:val="24"/>
        </w:rPr>
        <w:t>Valid Recovery of Nucleic Acid Sequence Information from High Contamination Risk Samples – Ancient DNA and Environmental DNA.</w:t>
      </w:r>
      <w:proofErr w:type="gramEnd"/>
      <w:r w:rsidRPr="00422FC9">
        <w:rPr>
          <w:sz w:val="24"/>
          <w:szCs w:val="24"/>
        </w:rPr>
        <w:t xml:space="preserve"> </w:t>
      </w:r>
      <w:proofErr w:type="gramStart"/>
      <w:r w:rsidR="000A4D4C" w:rsidRPr="00422FC9">
        <w:rPr>
          <w:sz w:val="24"/>
          <w:szCs w:val="24"/>
        </w:rPr>
        <w:t>Perspectives in Bioanalysis</w:t>
      </w:r>
      <w:r w:rsidRPr="00422FC9">
        <w:rPr>
          <w:sz w:val="24"/>
          <w:szCs w:val="24"/>
        </w:rPr>
        <w:t xml:space="preserve"> 2: 357–371.</w:t>
      </w:r>
      <w:proofErr w:type="gramEnd"/>
    </w:p>
    <w:p w14:paraId="478569E1" w14:textId="77777777" w:rsidR="000A4D4C" w:rsidRPr="00422FC9" w:rsidRDefault="000A4D4C" w:rsidP="00422FC9">
      <w:pPr>
        <w:pStyle w:val="Normal1"/>
        <w:widowControl w:val="0"/>
        <w:spacing w:line="240" w:lineRule="auto"/>
        <w:ind w:left="426" w:hanging="426"/>
        <w:jc w:val="both"/>
        <w:rPr>
          <w:rFonts w:ascii="Times New Roman" w:eastAsia="Times New Roman" w:hAnsi="Times New Roman" w:cs="Times New Roman"/>
          <w:sz w:val="24"/>
          <w:szCs w:val="24"/>
        </w:rPr>
      </w:pPr>
      <w:r w:rsidRPr="00422FC9">
        <w:rPr>
          <w:rFonts w:ascii="Times New Roman" w:eastAsia="Times New Roman" w:hAnsi="Times New Roman" w:cs="Times New Roman"/>
          <w:sz w:val="24"/>
          <w:szCs w:val="24"/>
        </w:rPr>
        <w:t>Lawson Handley, L., 2015. How will the “molecular revolution” contribute to biological recording? Biological Journal of the Linnean Society 115: 750–766.</w:t>
      </w:r>
    </w:p>
    <w:p w14:paraId="0AF52536" w14:textId="77777777" w:rsidR="00422FC9" w:rsidRPr="00422FC9" w:rsidRDefault="00A311AF" w:rsidP="00422FC9">
      <w:pPr>
        <w:spacing w:line="240" w:lineRule="auto"/>
        <w:ind w:left="426" w:hanging="426"/>
        <w:jc w:val="both"/>
        <w:rPr>
          <w:rFonts w:ascii="Times New Roman" w:eastAsia="Times New Roman" w:hAnsi="Times New Roman" w:cs="Times New Roman"/>
          <w:color w:val="auto"/>
          <w:sz w:val="24"/>
          <w:szCs w:val="24"/>
          <w:lang w:val="en-GB"/>
        </w:rPr>
      </w:pPr>
      <w:r w:rsidRPr="00422FC9">
        <w:rPr>
          <w:rFonts w:ascii="Times New Roman" w:hAnsi="Times New Roman" w:cs="Times New Roman"/>
          <w:sz w:val="24"/>
          <w:szCs w:val="24"/>
        </w:rPr>
        <w:t xml:space="preserve">Li, J., L. Lawson Handley, D. S. Read, &amp; B. Hänfling, 2018. The effect of filtration method on the efficiency of environmental DNA capture and quantification via metabarcoding. </w:t>
      </w:r>
      <w:proofErr w:type="gramStart"/>
      <w:r w:rsidR="00422FC9" w:rsidRPr="00422FC9">
        <w:rPr>
          <w:rFonts w:ascii="Times New Roman" w:eastAsia="Times New Roman" w:hAnsi="Times New Roman" w:cs="Times New Roman"/>
          <w:sz w:val="24"/>
          <w:szCs w:val="24"/>
          <w:lang w:val="en-GB"/>
        </w:rPr>
        <w:t>Molecular Ecology Resources 18: 1102–1114.</w:t>
      </w:r>
      <w:proofErr w:type="gramEnd"/>
    </w:p>
    <w:p w14:paraId="7AA8A052" w14:textId="7316D8F3" w:rsidR="007455EF" w:rsidRPr="00422FC9" w:rsidRDefault="007455EF" w:rsidP="00422FC9">
      <w:pPr>
        <w:widowControl w:val="0"/>
        <w:spacing w:line="240" w:lineRule="auto"/>
        <w:ind w:left="426" w:hanging="426"/>
        <w:jc w:val="both"/>
        <w:rPr>
          <w:rFonts w:ascii="Times New Roman" w:hAnsi="Times New Roman" w:cs="Times New Roman"/>
          <w:sz w:val="24"/>
          <w:szCs w:val="24"/>
          <w:shd w:val="clear" w:color="auto" w:fill="FFFFFF"/>
        </w:rPr>
      </w:pPr>
      <w:r w:rsidRPr="00422FC9">
        <w:rPr>
          <w:rFonts w:ascii="Times New Roman" w:hAnsi="Times New Roman" w:cs="Times New Roman"/>
          <w:sz w:val="24"/>
          <w:szCs w:val="24"/>
        </w:rPr>
        <w:t>Mauvisseau, Q., A. Coignet, C. Delaunay, F. Pinet, D. Bouchon, &amp; C. Souty-Grosset, 2018 Environmental DNA as an efficient tool for detecting invasive crayfishes in freshwater ponds. Hydrobiologia 805: 163–175.</w:t>
      </w:r>
    </w:p>
    <w:p w14:paraId="26BC6073" w14:textId="2CB0EDA1" w:rsidR="00D8638C" w:rsidRDefault="00D8638C" w:rsidP="00422FC9">
      <w:pPr>
        <w:pStyle w:val="NormalWeb"/>
        <w:spacing w:before="0" w:beforeAutospacing="0" w:after="0" w:afterAutospacing="0"/>
        <w:ind w:left="426" w:hanging="426"/>
        <w:jc w:val="both"/>
        <w:rPr>
          <w:rFonts w:asciiTheme="majorBidi" w:hAnsiTheme="majorBidi" w:cstheme="majorBidi"/>
          <w:sz w:val="24"/>
          <w:szCs w:val="24"/>
        </w:rPr>
      </w:pPr>
      <w:r w:rsidRPr="00422FC9">
        <w:rPr>
          <w:sz w:val="24"/>
          <w:szCs w:val="24"/>
        </w:rPr>
        <w:t xml:space="preserve">Newton, J., A. Sepulveda, K. Sylvester, &amp; R. A. </w:t>
      </w:r>
      <w:proofErr w:type="spellStart"/>
      <w:r w:rsidRPr="00422FC9">
        <w:rPr>
          <w:sz w:val="24"/>
          <w:szCs w:val="24"/>
        </w:rPr>
        <w:t>Thum</w:t>
      </w:r>
      <w:proofErr w:type="spellEnd"/>
      <w:r w:rsidRPr="00422FC9">
        <w:rPr>
          <w:sz w:val="24"/>
          <w:szCs w:val="24"/>
        </w:rPr>
        <w:t xml:space="preserve">, 2016. </w:t>
      </w:r>
      <w:proofErr w:type="gramStart"/>
      <w:r w:rsidRPr="00422FC9">
        <w:rPr>
          <w:sz w:val="24"/>
          <w:szCs w:val="24"/>
        </w:rPr>
        <w:t>Potential utility of environmental DNA for early detection of Eurasian watermilfoil (</w:t>
      </w:r>
      <w:proofErr w:type="spellStart"/>
      <w:r w:rsidRPr="00422FC9">
        <w:rPr>
          <w:i/>
          <w:iCs/>
          <w:sz w:val="24"/>
          <w:szCs w:val="24"/>
        </w:rPr>
        <w:t>Myriophyllum</w:t>
      </w:r>
      <w:proofErr w:type="spellEnd"/>
      <w:r w:rsidRPr="00422FC9">
        <w:rPr>
          <w:i/>
          <w:iCs/>
          <w:sz w:val="24"/>
          <w:szCs w:val="24"/>
        </w:rPr>
        <w:t xml:space="preserve"> spicatum</w:t>
      </w:r>
      <w:r w:rsidR="000A4D4C" w:rsidRPr="00422FC9">
        <w:rPr>
          <w:sz w:val="24"/>
          <w:szCs w:val="24"/>
        </w:rPr>
        <w:t>).</w:t>
      </w:r>
      <w:proofErr w:type="gramEnd"/>
      <w:r w:rsidR="000A4D4C" w:rsidRPr="00422FC9">
        <w:rPr>
          <w:sz w:val="24"/>
          <w:szCs w:val="24"/>
        </w:rPr>
        <w:t xml:space="preserve"> </w:t>
      </w:r>
      <w:proofErr w:type="gramStart"/>
      <w:r w:rsidR="000A4D4C" w:rsidRPr="00422FC9">
        <w:rPr>
          <w:sz w:val="24"/>
          <w:szCs w:val="24"/>
        </w:rPr>
        <w:t>Journal of Aquatic Plant M</w:t>
      </w:r>
      <w:r w:rsidRPr="00422FC9">
        <w:rPr>
          <w:sz w:val="24"/>
          <w:szCs w:val="24"/>
        </w:rPr>
        <w:t>anagement</w:t>
      </w:r>
      <w:r w:rsidRPr="007455EF">
        <w:rPr>
          <w:rFonts w:asciiTheme="majorBidi" w:hAnsiTheme="majorBidi" w:cstheme="majorBidi"/>
          <w:sz w:val="24"/>
          <w:szCs w:val="24"/>
        </w:rPr>
        <w:t xml:space="preserve"> 54: 46–49.</w:t>
      </w:r>
      <w:proofErr w:type="gramEnd"/>
    </w:p>
    <w:p w14:paraId="5D3C702C" w14:textId="3B090094" w:rsidR="007455EF" w:rsidRPr="007455EF" w:rsidRDefault="007455EF" w:rsidP="00422FC9">
      <w:pPr>
        <w:pStyle w:val="Normal1"/>
        <w:widowControl w:val="0"/>
        <w:spacing w:line="240" w:lineRule="auto"/>
        <w:ind w:left="426" w:hanging="426"/>
        <w:jc w:val="both"/>
        <w:rPr>
          <w:rFonts w:asciiTheme="majorBidi" w:eastAsia="Times New Roman" w:hAnsiTheme="majorBidi" w:cstheme="majorBidi"/>
          <w:sz w:val="24"/>
          <w:szCs w:val="24"/>
        </w:rPr>
      </w:pPr>
      <w:r w:rsidRPr="00FE1AAC">
        <w:rPr>
          <w:rFonts w:asciiTheme="majorBidi" w:hAnsiTheme="majorBidi" w:cstheme="majorBidi"/>
          <w:sz w:val="24"/>
          <w:szCs w:val="24"/>
        </w:rPr>
        <w:t>Raemy, M., &amp; S. Ursenbacher, 2018. Detection of the European pond turtle (</w:t>
      </w:r>
      <w:r w:rsidRPr="00FE1AAC">
        <w:rPr>
          <w:rFonts w:asciiTheme="majorBidi" w:hAnsiTheme="majorBidi" w:cstheme="majorBidi"/>
          <w:i/>
          <w:iCs/>
          <w:sz w:val="24"/>
          <w:szCs w:val="24"/>
        </w:rPr>
        <w:t>Emys orbicularis</w:t>
      </w:r>
      <w:r w:rsidRPr="00FE1AAC">
        <w:rPr>
          <w:rFonts w:asciiTheme="majorBidi" w:hAnsiTheme="majorBidi" w:cstheme="majorBidi"/>
          <w:sz w:val="24"/>
          <w:szCs w:val="24"/>
        </w:rPr>
        <w:t>) by environmental DNA: is eDNA adequate for reptiles?. Amphibia-Reptilia 39: 135-143.</w:t>
      </w:r>
    </w:p>
    <w:p w14:paraId="23CCD2B4" w14:textId="6524AFF0" w:rsidR="00D8638C" w:rsidRPr="007455EF" w:rsidRDefault="00D8638C" w:rsidP="00422FC9">
      <w:pPr>
        <w:pStyle w:val="NormalWeb"/>
        <w:spacing w:before="0" w:beforeAutospacing="0" w:after="0" w:afterAutospacing="0"/>
        <w:ind w:left="426" w:hanging="426"/>
        <w:jc w:val="both"/>
        <w:rPr>
          <w:rFonts w:asciiTheme="majorBidi" w:hAnsiTheme="majorBidi" w:cstheme="majorBidi"/>
          <w:sz w:val="24"/>
          <w:szCs w:val="24"/>
        </w:rPr>
      </w:pPr>
      <w:r w:rsidRPr="007455EF">
        <w:rPr>
          <w:rFonts w:asciiTheme="majorBidi" w:hAnsiTheme="majorBidi" w:cstheme="majorBidi"/>
          <w:sz w:val="24"/>
          <w:szCs w:val="24"/>
        </w:rPr>
        <w:t xml:space="preserve">Rees, H. C., K. Bishop, D. J. </w:t>
      </w:r>
      <w:proofErr w:type="spellStart"/>
      <w:r w:rsidRPr="007455EF">
        <w:rPr>
          <w:rFonts w:asciiTheme="majorBidi" w:hAnsiTheme="majorBidi" w:cstheme="majorBidi"/>
          <w:sz w:val="24"/>
          <w:szCs w:val="24"/>
        </w:rPr>
        <w:t>Middleditch</w:t>
      </w:r>
      <w:proofErr w:type="spellEnd"/>
      <w:r w:rsidRPr="007455EF">
        <w:rPr>
          <w:rFonts w:asciiTheme="majorBidi" w:hAnsiTheme="majorBidi" w:cstheme="majorBidi"/>
          <w:sz w:val="24"/>
          <w:szCs w:val="24"/>
        </w:rPr>
        <w:t xml:space="preserve">, J. R. M. Patmore, B. C. Maddison, &amp; K. C. Gough, 2014a. The application of </w:t>
      </w:r>
      <w:proofErr w:type="spellStart"/>
      <w:proofErr w:type="gramStart"/>
      <w:r w:rsidRPr="007455EF">
        <w:rPr>
          <w:rFonts w:asciiTheme="majorBidi" w:hAnsiTheme="majorBidi" w:cstheme="majorBidi"/>
          <w:sz w:val="24"/>
          <w:szCs w:val="24"/>
        </w:rPr>
        <w:t>eDNA</w:t>
      </w:r>
      <w:proofErr w:type="spellEnd"/>
      <w:proofErr w:type="gramEnd"/>
      <w:r w:rsidRPr="007455EF">
        <w:rPr>
          <w:rFonts w:asciiTheme="majorBidi" w:hAnsiTheme="majorBidi" w:cstheme="majorBidi"/>
          <w:sz w:val="24"/>
          <w:szCs w:val="24"/>
        </w:rPr>
        <w:t xml:space="preserve"> for monitoring of the Great Crest</w:t>
      </w:r>
      <w:r w:rsidR="000A4D4C" w:rsidRPr="007455EF">
        <w:rPr>
          <w:rFonts w:asciiTheme="majorBidi" w:hAnsiTheme="majorBidi" w:cstheme="majorBidi"/>
          <w:sz w:val="24"/>
          <w:szCs w:val="24"/>
        </w:rPr>
        <w:t>ed Newt in the UK. Ecology and E</w:t>
      </w:r>
      <w:r w:rsidRPr="007455EF">
        <w:rPr>
          <w:rFonts w:asciiTheme="majorBidi" w:hAnsiTheme="majorBidi" w:cstheme="majorBidi"/>
          <w:sz w:val="24"/>
          <w:szCs w:val="24"/>
        </w:rPr>
        <w:t>volution 4: 4023–4032.</w:t>
      </w:r>
    </w:p>
    <w:p w14:paraId="3013D3D4" w14:textId="77777777" w:rsidR="000A4D4C" w:rsidRPr="00313402" w:rsidRDefault="000A4D4C" w:rsidP="00422FC9">
      <w:pPr>
        <w:pStyle w:val="Normal1"/>
        <w:widowControl w:val="0"/>
        <w:spacing w:line="240" w:lineRule="auto"/>
        <w:ind w:left="426" w:hanging="426"/>
        <w:jc w:val="both"/>
        <w:rPr>
          <w:rFonts w:asciiTheme="majorBidi" w:eastAsia="Times New Roman" w:hAnsiTheme="majorBidi" w:cstheme="majorBidi"/>
          <w:sz w:val="24"/>
          <w:szCs w:val="24"/>
        </w:rPr>
      </w:pPr>
      <w:r w:rsidRPr="007455EF">
        <w:rPr>
          <w:rFonts w:asciiTheme="majorBidi" w:eastAsia="Times New Roman" w:hAnsiTheme="majorBidi" w:cstheme="majorBidi"/>
          <w:sz w:val="24"/>
          <w:szCs w:val="24"/>
        </w:rPr>
        <w:t>Rees, H. C., B. C. Maddison, D. J. Middleditch</w:t>
      </w:r>
      <w:r w:rsidRPr="00313402">
        <w:rPr>
          <w:rFonts w:asciiTheme="majorBidi" w:eastAsia="Times New Roman" w:hAnsiTheme="majorBidi" w:cstheme="majorBidi"/>
          <w:sz w:val="24"/>
          <w:szCs w:val="24"/>
        </w:rPr>
        <w:t>, J. R. M. Patmore, &amp; K. C. Gough, 2014b. REVIEW: The detection of aquatic animal species using environmental DNA–a review of eDNA as a survey tool in ecology. Journal of Applied Ecology 51: 1450–1459.</w:t>
      </w:r>
    </w:p>
    <w:p w14:paraId="2E739152" w14:textId="77777777" w:rsidR="00DC1F69" w:rsidRPr="00E02587" w:rsidRDefault="00DC1F69" w:rsidP="00422FC9">
      <w:pPr>
        <w:pStyle w:val="Normal1"/>
        <w:widowControl w:val="0"/>
        <w:spacing w:line="240" w:lineRule="auto"/>
        <w:ind w:left="426" w:hanging="426"/>
        <w:jc w:val="both"/>
        <w:rPr>
          <w:rFonts w:ascii="Times New Roman" w:eastAsia="Times New Roman" w:hAnsi="Times New Roman" w:cstheme="majorBidi"/>
          <w:sz w:val="24"/>
          <w:szCs w:val="24"/>
        </w:rPr>
      </w:pPr>
      <w:r>
        <w:rPr>
          <w:rFonts w:ascii="Times New Roman" w:eastAsia="Times New Roman" w:hAnsi="Times New Roman" w:cstheme="majorBidi"/>
          <w:sz w:val="24"/>
          <w:szCs w:val="24"/>
        </w:rPr>
        <w:t>Rees, H. C., C. A. Baker, D. S. Gardner, B. C. Maddison, &amp; K. C. Gough, 2017. The detection of great crested newts year round via environmental DNA analysis. BMC Research Notes 10: 327.</w:t>
      </w:r>
    </w:p>
    <w:p w14:paraId="2386DD31" w14:textId="77777777" w:rsidR="000A4D4C" w:rsidRPr="00313402" w:rsidRDefault="000A4D4C" w:rsidP="00422FC9">
      <w:pPr>
        <w:widowControl w:val="0"/>
        <w:spacing w:line="240" w:lineRule="auto"/>
        <w:ind w:left="480" w:hanging="480"/>
        <w:jc w:val="both"/>
        <w:rPr>
          <w:rFonts w:asciiTheme="majorBidi" w:eastAsia="Times New Roman" w:hAnsiTheme="majorBidi" w:cstheme="majorBidi"/>
          <w:sz w:val="24"/>
          <w:szCs w:val="24"/>
        </w:rPr>
      </w:pPr>
      <w:r w:rsidRPr="00313402">
        <w:rPr>
          <w:rFonts w:asciiTheme="majorBidi" w:eastAsia="Times New Roman" w:hAnsiTheme="majorBidi" w:cstheme="majorBidi"/>
          <w:sz w:val="24"/>
          <w:szCs w:val="24"/>
        </w:rPr>
        <w:t xml:space="preserve">Robson, H. L. A., T. H. Noble, R. J. Saunders, S. K. A. Robson, D. W. Burrows, &amp; D. R. Jerry, 2016. Fine tuning for the tropics: application of eDNA technology for invasive fish detection in tropical freshwater ecosystems. Molecular Ecology Resources </w:t>
      </w:r>
      <w:r w:rsidRPr="00313402">
        <w:rPr>
          <w:rFonts w:asciiTheme="majorBidi" w:eastAsia="Times New Roman" w:hAnsiTheme="majorBidi" w:cstheme="majorBidi"/>
          <w:bCs/>
          <w:iCs/>
          <w:sz w:val="24"/>
          <w:szCs w:val="24"/>
        </w:rPr>
        <w:t>16:</w:t>
      </w:r>
      <w:r w:rsidRPr="00313402">
        <w:rPr>
          <w:rFonts w:asciiTheme="majorBidi" w:eastAsia="Times New Roman" w:hAnsiTheme="majorBidi" w:cstheme="majorBidi"/>
          <w:iCs/>
          <w:sz w:val="24"/>
          <w:szCs w:val="24"/>
        </w:rPr>
        <w:t xml:space="preserve"> 922-932</w:t>
      </w:r>
      <w:r w:rsidRPr="00313402">
        <w:rPr>
          <w:rFonts w:asciiTheme="majorBidi" w:eastAsia="Times New Roman" w:hAnsiTheme="majorBidi" w:cstheme="majorBidi"/>
          <w:sz w:val="24"/>
          <w:szCs w:val="24"/>
        </w:rPr>
        <w:t>.</w:t>
      </w:r>
    </w:p>
    <w:p w14:paraId="48974538" w14:textId="77777777" w:rsidR="000A4D4C" w:rsidRPr="00313402" w:rsidRDefault="000A4D4C" w:rsidP="00422FC9">
      <w:pPr>
        <w:pStyle w:val="Normal1"/>
        <w:widowControl w:val="0"/>
        <w:spacing w:line="240" w:lineRule="auto"/>
        <w:ind w:left="426" w:hanging="426"/>
        <w:jc w:val="both"/>
        <w:rPr>
          <w:rFonts w:asciiTheme="majorBidi" w:eastAsia="Times New Roman" w:hAnsiTheme="majorBidi" w:cstheme="majorBidi"/>
          <w:sz w:val="24"/>
          <w:szCs w:val="24"/>
        </w:rPr>
      </w:pPr>
      <w:r w:rsidRPr="002500C3">
        <w:rPr>
          <w:rFonts w:asciiTheme="majorBidi" w:eastAsia="Times New Roman" w:hAnsiTheme="majorBidi" w:cstheme="majorBidi"/>
          <w:sz w:val="24"/>
          <w:szCs w:val="24"/>
        </w:rPr>
        <w:lastRenderedPageBreak/>
        <w:t xml:space="preserve">Schmidt, B. R., K. Marc, S. Ursenbacher, O. J. Hyman, &amp; J. P. Collins, 2013. </w:t>
      </w:r>
      <w:r w:rsidRPr="00313402">
        <w:rPr>
          <w:rFonts w:asciiTheme="majorBidi" w:eastAsia="Times New Roman" w:hAnsiTheme="majorBidi" w:cstheme="majorBidi"/>
          <w:sz w:val="24"/>
          <w:szCs w:val="24"/>
        </w:rPr>
        <w:t>Site occupancy models in the analysis of environmental DNA presence/absence surveys: a case study of an emerging amphibian pathogen. Methods in Ecology and Evolution 4: 646–653.</w:t>
      </w:r>
    </w:p>
    <w:p w14:paraId="68D94652" w14:textId="77777777" w:rsidR="000A4D4C" w:rsidRPr="00313402" w:rsidRDefault="000A4D4C" w:rsidP="00422FC9">
      <w:pPr>
        <w:pStyle w:val="Normal1"/>
        <w:widowControl w:val="0"/>
        <w:spacing w:line="240" w:lineRule="auto"/>
        <w:ind w:left="426" w:hanging="426"/>
        <w:jc w:val="both"/>
        <w:rPr>
          <w:rFonts w:asciiTheme="majorBidi" w:eastAsia="Times New Roman" w:hAnsiTheme="majorBidi" w:cstheme="majorBidi"/>
          <w:sz w:val="24"/>
          <w:szCs w:val="24"/>
        </w:rPr>
      </w:pPr>
      <w:r w:rsidRPr="00313402">
        <w:rPr>
          <w:rFonts w:asciiTheme="majorBidi" w:eastAsia="Times New Roman" w:hAnsiTheme="majorBidi" w:cstheme="majorBidi"/>
          <w:sz w:val="24"/>
          <w:szCs w:val="24"/>
        </w:rPr>
        <w:t>Spens, J., A. R. Evans, D. Halfmaerten, S. W. Knudsen, M. E. Sengupta, S. S. T. Mak, E. E. Sigsgaard, &amp; M. Hellström, 2016. Comparison of capture and storage methods for aqueous macrobial eDNA using an optimized extraction protocol: advantage of enclosed filter. Methods in Ecology and Evolution 8: 635–645.</w:t>
      </w:r>
    </w:p>
    <w:p w14:paraId="4BB995E1" w14:textId="6EEE6637" w:rsidR="00D8638C" w:rsidRPr="00313402" w:rsidRDefault="00D8638C" w:rsidP="00422FC9">
      <w:pPr>
        <w:pStyle w:val="NormalWeb"/>
        <w:spacing w:before="0" w:beforeAutospacing="0" w:after="0" w:afterAutospacing="0"/>
        <w:ind w:left="426" w:hanging="426"/>
        <w:jc w:val="both"/>
        <w:rPr>
          <w:rFonts w:asciiTheme="majorBidi" w:hAnsiTheme="majorBidi" w:cstheme="majorBidi"/>
          <w:sz w:val="24"/>
          <w:szCs w:val="24"/>
        </w:rPr>
      </w:pPr>
      <w:proofErr w:type="spellStart"/>
      <w:r w:rsidRPr="002500C3">
        <w:rPr>
          <w:rFonts w:asciiTheme="majorBidi" w:hAnsiTheme="majorBidi" w:cstheme="majorBidi"/>
          <w:sz w:val="24"/>
          <w:szCs w:val="24"/>
        </w:rPr>
        <w:t>Takahara</w:t>
      </w:r>
      <w:proofErr w:type="spellEnd"/>
      <w:r w:rsidRPr="002500C3">
        <w:rPr>
          <w:rFonts w:asciiTheme="majorBidi" w:hAnsiTheme="majorBidi" w:cstheme="majorBidi"/>
          <w:sz w:val="24"/>
          <w:szCs w:val="24"/>
        </w:rPr>
        <w:t xml:space="preserve">, T., T. Minamoto, &amp; H. </w:t>
      </w:r>
      <w:proofErr w:type="spellStart"/>
      <w:r w:rsidRPr="002500C3">
        <w:rPr>
          <w:rFonts w:asciiTheme="majorBidi" w:hAnsiTheme="majorBidi" w:cstheme="majorBidi"/>
          <w:sz w:val="24"/>
          <w:szCs w:val="24"/>
        </w:rPr>
        <w:t>Doi</w:t>
      </w:r>
      <w:proofErr w:type="spellEnd"/>
      <w:r w:rsidRPr="002500C3">
        <w:rPr>
          <w:rFonts w:asciiTheme="majorBidi" w:hAnsiTheme="majorBidi" w:cstheme="majorBidi"/>
          <w:sz w:val="24"/>
          <w:szCs w:val="24"/>
        </w:rPr>
        <w:t xml:space="preserve">, 2013. </w:t>
      </w:r>
      <w:r w:rsidRPr="00313402">
        <w:rPr>
          <w:rFonts w:asciiTheme="majorBidi" w:hAnsiTheme="majorBidi" w:cstheme="majorBidi"/>
          <w:sz w:val="24"/>
          <w:szCs w:val="24"/>
        </w:rPr>
        <w:t xml:space="preserve">Using environmental DNA to estimate the distribution of an invasive fish species in ponds. </w:t>
      </w:r>
      <w:proofErr w:type="spellStart"/>
      <w:r w:rsidRPr="00313402">
        <w:rPr>
          <w:rFonts w:asciiTheme="majorBidi" w:hAnsiTheme="majorBidi" w:cstheme="majorBidi"/>
          <w:sz w:val="24"/>
          <w:szCs w:val="24"/>
        </w:rPr>
        <w:t>P</w:t>
      </w:r>
      <w:r w:rsidR="000A4D4C" w:rsidRPr="00313402">
        <w:rPr>
          <w:rFonts w:asciiTheme="majorBidi" w:hAnsiTheme="majorBidi" w:cstheme="majorBidi"/>
          <w:sz w:val="24"/>
          <w:szCs w:val="24"/>
        </w:rPr>
        <w:t>L</w:t>
      </w:r>
      <w:r w:rsidRPr="00313402">
        <w:rPr>
          <w:rFonts w:asciiTheme="majorBidi" w:hAnsiTheme="majorBidi" w:cstheme="majorBidi"/>
          <w:sz w:val="24"/>
          <w:szCs w:val="24"/>
        </w:rPr>
        <w:t>oS</w:t>
      </w:r>
      <w:proofErr w:type="spellEnd"/>
      <w:r w:rsidRPr="00313402">
        <w:rPr>
          <w:rFonts w:asciiTheme="majorBidi" w:hAnsiTheme="majorBidi" w:cstheme="majorBidi"/>
          <w:sz w:val="24"/>
          <w:szCs w:val="24"/>
        </w:rPr>
        <w:t xml:space="preserve"> </w:t>
      </w:r>
      <w:r w:rsidR="000A4D4C" w:rsidRPr="00313402">
        <w:rPr>
          <w:rFonts w:asciiTheme="majorBidi" w:hAnsiTheme="majorBidi" w:cstheme="majorBidi"/>
          <w:sz w:val="24"/>
          <w:szCs w:val="24"/>
        </w:rPr>
        <w:t>ONE</w:t>
      </w:r>
      <w:r w:rsidRPr="00313402">
        <w:rPr>
          <w:rFonts w:asciiTheme="majorBidi" w:hAnsiTheme="majorBidi" w:cstheme="majorBidi"/>
          <w:sz w:val="24"/>
          <w:szCs w:val="24"/>
        </w:rPr>
        <w:t xml:space="preserve"> 8: e56584.</w:t>
      </w:r>
    </w:p>
    <w:p w14:paraId="29B7A834" w14:textId="20DEBA70" w:rsidR="00D8638C" w:rsidRPr="00313402" w:rsidRDefault="00D8638C" w:rsidP="00422FC9">
      <w:pPr>
        <w:pStyle w:val="NormalWeb"/>
        <w:spacing w:before="0" w:beforeAutospacing="0" w:after="0" w:afterAutospacing="0"/>
        <w:ind w:left="426" w:hanging="426"/>
        <w:jc w:val="both"/>
        <w:rPr>
          <w:rFonts w:asciiTheme="majorBidi" w:hAnsiTheme="majorBidi" w:cstheme="majorBidi"/>
          <w:sz w:val="24"/>
          <w:szCs w:val="24"/>
        </w:rPr>
      </w:pPr>
      <w:r w:rsidRPr="00313402">
        <w:rPr>
          <w:rFonts w:asciiTheme="majorBidi" w:hAnsiTheme="majorBidi" w:cstheme="majorBidi"/>
          <w:sz w:val="24"/>
          <w:szCs w:val="24"/>
        </w:rPr>
        <w:t xml:space="preserve">Thomsen, P. F., L. L. </w:t>
      </w:r>
      <w:proofErr w:type="spellStart"/>
      <w:r w:rsidRPr="00313402">
        <w:rPr>
          <w:rFonts w:asciiTheme="majorBidi" w:hAnsiTheme="majorBidi" w:cstheme="majorBidi"/>
          <w:sz w:val="24"/>
          <w:szCs w:val="24"/>
        </w:rPr>
        <w:t>Iversen</w:t>
      </w:r>
      <w:proofErr w:type="spellEnd"/>
      <w:r w:rsidRPr="00313402">
        <w:rPr>
          <w:rFonts w:asciiTheme="majorBidi" w:hAnsiTheme="majorBidi" w:cstheme="majorBidi"/>
          <w:sz w:val="24"/>
          <w:szCs w:val="24"/>
        </w:rPr>
        <w:t xml:space="preserve">, C. </w:t>
      </w:r>
      <w:proofErr w:type="spellStart"/>
      <w:r w:rsidRPr="00313402">
        <w:rPr>
          <w:rFonts w:asciiTheme="majorBidi" w:hAnsiTheme="majorBidi" w:cstheme="majorBidi"/>
          <w:sz w:val="24"/>
          <w:szCs w:val="24"/>
        </w:rPr>
        <w:t>Wiuf</w:t>
      </w:r>
      <w:proofErr w:type="spellEnd"/>
      <w:r w:rsidRPr="00313402">
        <w:rPr>
          <w:rFonts w:asciiTheme="majorBidi" w:hAnsiTheme="majorBidi" w:cstheme="majorBidi"/>
          <w:sz w:val="24"/>
          <w:szCs w:val="24"/>
        </w:rPr>
        <w:t xml:space="preserve">, M. Rasmussen, M. T. P. Gilbert, L. Orlando, &amp; E. </w:t>
      </w:r>
      <w:proofErr w:type="spellStart"/>
      <w:r w:rsidRPr="00313402">
        <w:rPr>
          <w:rFonts w:asciiTheme="majorBidi" w:hAnsiTheme="majorBidi" w:cstheme="majorBidi"/>
          <w:sz w:val="24"/>
          <w:szCs w:val="24"/>
        </w:rPr>
        <w:t>Willerslev</w:t>
      </w:r>
      <w:proofErr w:type="spellEnd"/>
      <w:r w:rsidRPr="00313402">
        <w:rPr>
          <w:rFonts w:asciiTheme="majorBidi" w:hAnsiTheme="majorBidi" w:cstheme="majorBidi"/>
          <w:sz w:val="24"/>
          <w:szCs w:val="24"/>
        </w:rPr>
        <w:t xml:space="preserve">, 2012. Monitoring endangered freshwater biodiversity using </w:t>
      </w:r>
      <w:r w:rsidR="000A4D4C" w:rsidRPr="00313402">
        <w:rPr>
          <w:rFonts w:asciiTheme="majorBidi" w:hAnsiTheme="majorBidi" w:cstheme="majorBidi"/>
          <w:sz w:val="24"/>
          <w:szCs w:val="24"/>
        </w:rPr>
        <w:t>environmental DNA. Molecular E</w:t>
      </w:r>
      <w:r w:rsidRPr="00313402">
        <w:rPr>
          <w:rFonts w:asciiTheme="majorBidi" w:hAnsiTheme="majorBidi" w:cstheme="majorBidi"/>
          <w:sz w:val="24"/>
          <w:szCs w:val="24"/>
        </w:rPr>
        <w:t>cology 21: 2565–2573.</w:t>
      </w:r>
    </w:p>
    <w:p w14:paraId="05BC8B64" w14:textId="29D65DD0" w:rsidR="00D8638C" w:rsidRPr="002500C3" w:rsidRDefault="00D8638C" w:rsidP="00422FC9">
      <w:pPr>
        <w:pStyle w:val="NormalWeb"/>
        <w:spacing w:before="0" w:beforeAutospacing="0" w:after="0" w:afterAutospacing="0"/>
        <w:ind w:left="426" w:hanging="426"/>
        <w:jc w:val="both"/>
        <w:rPr>
          <w:rFonts w:asciiTheme="majorBidi" w:hAnsiTheme="majorBidi" w:cstheme="majorBidi"/>
          <w:sz w:val="24"/>
          <w:szCs w:val="24"/>
          <w:lang w:val="fr-FR"/>
        </w:rPr>
      </w:pPr>
      <w:r w:rsidRPr="00313402">
        <w:rPr>
          <w:rFonts w:asciiTheme="majorBidi" w:hAnsiTheme="majorBidi" w:cstheme="majorBidi"/>
          <w:sz w:val="24"/>
          <w:szCs w:val="24"/>
        </w:rPr>
        <w:t xml:space="preserve">Thomsen, P. F., &amp; E. </w:t>
      </w:r>
      <w:proofErr w:type="spellStart"/>
      <w:r w:rsidRPr="00313402">
        <w:rPr>
          <w:rFonts w:asciiTheme="majorBidi" w:hAnsiTheme="majorBidi" w:cstheme="majorBidi"/>
          <w:sz w:val="24"/>
          <w:szCs w:val="24"/>
        </w:rPr>
        <w:t>Willerslev</w:t>
      </w:r>
      <w:proofErr w:type="spellEnd"/>
      <w:r w:rsidRPr="00313402">
        <w:rPr>
          <w:rFonts w:asciiTheme="majorBidi" w:hAnsiTheme="majorBidi" w:cstheme="majorBidi"/>
          <w:sz w:val="24"/>
          <w:szCs w:val="24"/>
        </w:rPr>
        <w:t>, 2015. Environmental DNA–an emerging tool in conservation for monitoring past and pr</w:t>
      </w:r>
      <w:r w:rsidR="000A4D4C" w:rsidRPr="00313402">
        <w:rPr>
          <w:rFonts w:asciiTheme="majorBidi" w:hAnsiTheme="majorBidi" w:cstheme="majorBidi"/>
          <w:sz w:val="24"/>
          <w:szCs w:val="24"/>
        </w:rPr>
        <w:t xml:space="preserve">esent biodiversity. </w:t>
      </w:r>
      <w:proofErr w:type="spellStart"/>
      <w:r w:rsidR="000A4D4C" w:rsidRPr="002500C3">
        <w:rPr>
          <w:rFonts w:asciiTheme="majorBidi" w:hAnsiTheme="majorBidi" w:cstheme="majorBidi"/>
          <w:sz w:val="24"/>
          <w:szCs w:val="24"/>
          <w:lang w:val="fr-FR"/>
        </w:rPr>
        <w:t>Biological</w:t>
      </w:r>
      <w:proofErr w:type="spellEnd"/>
      <w:r w:rsidR="000A4D4C" w:rsidRPr="002500C3">
        <w:rPr>
          <w:rFonts w:asciiTheme="majorBidi" w:hAnsiTheme="majorBidi" w:cstheme="majorBidi"/>
          <w:sz w:val="24"/>
          <w:szCs w:val="24"/>
          <w:lang w:val="fr-FR"/>
        </w:rPr>
        <w:t xml:space="preserve"> C</w:t>
      </w:r>
      <w:r w:rsidRPr="002500C3">
        <w:rPr>
          <w:rFonts w:asciiTheme="majorBidi" w:hAnsiTheme="majorBidi" w:cstheme="majorBidi"/>
          <w:sz w:val="24"/>
          <w:szCs w:val="24"/>
          <w:lang w:val="fr-FR"/>
        </w:rPr>
        <w:t>onservation 183: 4–18.</w:t>
      </w:r>
    </w:p>
    <w:p w14:paraId="2D3C2D28" w14:textId="43285036" w:rsidR="00D8638C" w:rsidRPr="00313402" w:rsidRDefault="00D8638C" w:rsidP="00422FC9">
      <w:pPr>
        <w:pStyle w:val="NormalWeb"/>
        <w:spacing w:before="0" w:beforeAutospacing="0" w:after="0" w:afterAutospacing="0"/>
        <w:ind w:left="426" w:hanging="426"/>
        <w:jc w:val="both"/>
        <w:rPr>
          <w:rFonts w:asciiTheme="majorBidi" w:hAnsiTheme="majorBidi" w:cstheme="majorBidi"/>
          <w:sz w:val="24"/>
          <w:szCs w:val="24"/>
        </w:rPr>
      </w:pPr>
      <w:r w:rsidRPr="002500C3">
        <w:rPr>
          <w:rFonts w:asciiTheme="majorBidi" w:hAnsiTheme="majorBidi" w:cstheme="majorBidi"/>
          <w:sz w:val="24"/>
          <w:szCs w:val="24"/>
          <w:lang w:val="fr-FR"/>
        </w:rPr>
        <w:t xml:space="preserve">Tréguier, A., J.-M. </w:t>
      </w:r>
      <w:proofErr w:type="spellStart"/>
      <w:r w:rsidRPr="002500C3">
        <w:rPr>
          <w:rFonts w:asciiTheme="majorBidi" w:hAnsiTheme="majorBidi" w:cstheme="majorBidi"/>
          <w:sz w:val="24"/>
          <w:szCs w:val="24"/>
          <w:lang w:val="fr-FR"/>
        </w:rPr>
        <w:t>Paillisson</w:t>
      </w:r>
      <w:proofErr w:type="spellEnd"/>
      <w:r w:rsidRPr="002500C3">
        <w:rPr>
          <w:rFonts w:asciiTheme="majorBidi" w:hAnsiTheme="majorBidi" w:cstheme="majorBidi"/>
          <w:sz w:val="24"/>
          <w:szCs w:val="24"/>
          <w:lang w:val="fr-FR"/>
        </w:rPr>
        <w:t xml:space="preserve">, T. Dejean, A. Valentini, M. A. </w:t>
      </w:r>
      <w:proofErr w:type="spellStart"/>
      <w:r w:rsidRPr="002500C3">
        <w:rPr>
          <w:rFonts w:asciiTheme="majorBidi" w:hAnsiTheme="majorBidi" w:cstheme="majorBidi"/>
          <w:sz w:val="24"/>
          <w:szCs w:val="24"/>
          <w:lang w:val="fr-FR"/>
        </w:rPr>
        <w:t>Schlaepfer</w:t>
      </w:r>
      <w:proofErr w:type="spellEnd"/>
      <w:r w:rsidRPr="002500C3">
        <w:rPr>
          <w:rFonts w:asciiTheme="majorBidi" w:hAnsiTheme="majorBidi" w:cstheme="majorBidi"/>
          <w:sz w:val="24"/>
          <w:szCs w:val="24"/>
          <w:lang w:val="fr-FR"/>
        </w:rPr>
        <w:t xml:space="preserve">, &amp; J.-M. Roussel, 2014. </w:t>
      </w:r>
      <w:proofErr w:type="spellStart"/>
      <w:r w:rsidRPr="002500C3">
        <w:rPr>
          <w:rFonts w:asciiTheme="majorBidi" w:hAnsiTheme="majorBidi" w:cstheme="majorBidi"/>
          <w:sz w:val="24"/>
          <w:szCs w:val="24"/>
          <w:lang w:val="fr-FR"/>
        </w:rPr>
        <w:t>Environmental</w:t>
      </w:r>
      <w:proofErr w:type="spellEnd"/>
      <w:r w:rsidRPr="002500C3">
        <w:rPr>
          <w:rFonts w:asciiTheme="majorBidi" w:hAnsiTheme="majorBidi" w:cstheme="majorBidi"/>
          <w:sz w:val="24"/>
          <w:szCs w:val="24"/>
          <w:lang w:val="fr-FR"/>
        </w:rPr>
        <w:t xml:space="preserve"> DNA surveillance for </w:t>
      </w:r>
      <w:proofErr w:type="spellStart"/>
      <w:r w:rsidRPr="002500C3">
        <w:rPr>
          <w:rFonts w:asciiTheme="majorBidi" w:hAnsiTheme="majorBidi" w:cstheme="majorBidi"/>
          <w:sz w:val="24"/>
          <w:szCs w:val="24"/>
          <w:lang w:val="fr-FR"/>
        </w:rPr>
        <w:t>invertebrate</w:t>
      </w:r>
      <w:proofErr w:type="spellEnd"/>
      <w:r w:rsidRPr="002500C3">
        <w:rPr>
          <w:rFonts w:asciiTheme="majorBidi" w:hAnsiTheme="majorBidi" w:cstheme="majorBidi"/>
          <w:sz w:val="24"/>
          <w:szCs w:val="24"/>
          <w:lang w:val="fr-FR"/>
        </w:rPr>
        <w:t xml:space="preserve"> </w:t>
      </w:r>
      <w:proofErr w:type="spellStart"/>
      <w:r w:rsidRPr="002500C3">
        <w:rPr>
          <w:rFonts w:asciiTheme="majorBidi" w:hAnsiTheme="majorBidi" w:cstheme="majorBidi"/>
          <w:sz w:val="24"/>
          <w:szCs w:val="24"/>
          <w:lang w:val="fr-FR"/>
        </w:rPr>
        <w:t>species</w:t>
      </w:r>
      <w:proofErr w:type="spellEnd"/>
      <w:r w:rsidRPr="002500C3">
        <w:rPr>
          <w:rFonts w:asciiTheme="majorBidi" w:hAnsiTheme="majorBidi" w:cstheme="majorBidi"/>
          <w:sz w:val="24"/>
          <w:szCs w:val="24"/>
          <w:lang w:val="fr-FR"/>
        </w:rPr>
        <w:t xml:space="preserve">: </w:t>
      </w:r>
      <w:proofErr w:type="spellStart"/>
      <w:r w:rsidRPr="002500C3">
        <w:rPr>
          <w:rFonts w:asciiTheme="majorBidi" w:hAnsiTheme="majorBidi" w:cstheme="majorBidi"/>
          <w:sz w:val="24"/>
          <w:szCs w:val="24"/>
          <w:lang w:val="fr-FR"/>
        </w:rPr>
        <w:t>advantages</w:t>
      </w:r>
      <w:proofErr w:type="spellEnd"/>
      <w:r w:rsidRPr="002500C3">
        <w:rPr>
          <w:rFonts w:asciiTheme="majorBidi" w:hAnsiTheme="majorBidi" w:cstheme="majorBidi"/>
          <w:sz w:val="24"/>
          <w:szCs w:val="24"/>
          <w:lang w:val="fr-FR"/>
        </w:rPr>
        <w:t xml:space="preserve"> and </w:t>
      </w:r>
      <w:proofErr w:type="spellStart"/>
      <w:r w:rsidRPr="002500C3">
        <w:rPr>
          <w:rFonts w:asciiTheme="majorBidi" w:hAnsiTheme="majorBidi" w:cstheme="majorBidi"/>
          <w:sz w:val="24"/>
          <w:szCs w:val="24"/>
          <w:lang w:val="fr-FR"/>
        </w:rPr>
        <w:t>technical</w:t>
      </w:r>
      <w:proofErr w:type="spellEnd"/>
      <w:r w:rsidRPr="002500C3">
        <w:rPr>
          <w:rFonts w:asciiTheme="majorBidi" w:hAnsiTheme="majorBidi" w:cstheme="majorBidi"/>
          <w:sz w:val="24"/>
          <w:szCs w:val="24"/>
          <w:lang w:val="fr-FR"/>
        </w:rPr>
        <w:t xml:space="preserve"> limitations to </w:t>
      </w:r>
      <w:proofErr w:type="spellStart"/>
      <w:r w:rsidRPr="002500C3">
        <w:rPr>
          <w:rFonts w:asciiTheme="majorBidi" w:hAnsiTheme="majorBidi" w:cstheme="majorBidi"/>
          <w:sz w:val="24"/>
          <w:szCs w:val="24"/>
          <w:lang w:val="fr-FR"/>
        </w:rPr>
        <w:t>detect</w:t>
      </w:r>
      <w:proofErr w:type="spellEnd"/>
      <w:r w:rsidRPr="002500C3">
        <w:rPr>
          <w:rFonts w:asciiTheme="majorBidi" w:hAnsiTheme="majorBidi" w:cstheme="majorBidi"/>
          <w:sz w:val="24"/>
          <w:szCs w:val="24"/>
          <w:lang w:val="fr-FR"/>
        </w:rPr>
        <w:t xml:space="preserve"> invasive </w:t>
      </w:r>
      <w:proofErr w:type="spellStart"/>
      <w:r w:rsidRPr="002500C3">
        <w:rPr>
          <w:rFonts w:asciiTheme="majorBidi" w:hAnsiTheme="majorBidi" w:cstheme="majorBidi"/>
          <w:sz w:val="24"/>
          <w:szCs w:val="24"/>
          <w:lang w:val="fr-FR"/>
        </w:rPr>
        <w:t>crayfish</w:t>
      </w:r>
      <w:proofErr w:type="spellEnd"/>
      <w:r w:rsidRPr="002500C3">
        <w:rPr>
          <w:rFonts w:asciiTheme="majorBidi" w:hAnsiTheme="majorBidi" w:cstheme="majorBidi"/>
          <w:sz w:val="24"/>
          <w:szCs w:val="24"/>
          <w:lang w:val="fr-FR"/>
        </w:rPr>
        <w:t xml:space="preserve"> </w:t>
      </w:r>
      <w:proofErr w:type="spellStart"/>
      <w:r w:rsidRPr="002500C3">
        <w:rPr>
          <w:rFonts w:asciiTheme="majorBidi" w:hAnsiTheme="majorBidi" w:cstheme="majorBidi"/>
          <w:i/>
          <w:iCs/>
          <w:sz w:val="24"/>
          <w:szCs w:val="24"/>
          <w:lang w:val="fr-FR"/>
        </w:rPr>
        <w:t>Procambarus</w:t>
      </w:r>
      <w:proofErr w:type="spellEnd"/>
      <w:r w:rsidRPr="002500C3">
        <w:rPr>
          <w:rFonts w:asciiTheme="majorBidi" w:hAnsiTheme="majorBidi" w:cstheme="majorBidi"/>
          <w:i/>
          <w:iCs/>
          <w:sz w:val="24"/>
          <w:szCs w:val="24"/>
          <w:lang w:val="fr-FR"/>
        </w:rPr>
        <w:t xml:space="preserve"> </w:t>
      </w:r>
      <w:proofErr w:type="spellStart"/>
      <w:r w:rsidRPr="002500C3">
        <w:rPr>
          <w:rFonts w:asciiTheme="majorBidi" w:hAnsiTheme="majorBidi" w:cstheme="majorBidi"/>
          <w:i/>
          <w:iCs/>
          <w:sz w:val="24"/>
          <w:szCs w:val="24"/>
          <w:lang w:val="fr-FR"/>
        </w:rPr>
        <w:t>clarkii</w:t>
      </w:r>
      <w:proofErr w:type="spellEnd"/>
      <w:r w:rsidRPr="002500C3">
        <w:rPr>
          <w:rFonts w:asciiTheme="majorBidi" w:hAnsiTheme="majorBidi" w:cstheme="majorBidi"/>
          <w:sz w:val="24"/>
          <w:szCs w:val="24"/>
          <w:lang w:val="fr-FR"/>
        </w:rPr>
        <w:t xml:space="preserve"> in </w:t>
      </w:r>
      <w:proofErr w:type="spellStart"/>
      <w:r w:rsidRPr="002500C3">
        <w:rPr>
          <w:rFonts w:asciiTheme="majorBidi" w:hAnsiTheme="majorBidi" w:cstheme="majorBidi"/>
          <w:sz w:val="24"/>
          <w:szCs w:val="24"/>
          <w:lang w:val="fr-FR"/>
        </w:rPr>
        <w:t>freshwater</w:t>
      </w:r>
      <w:proofErr w:type="spellEnd"/>
      <w:r w:rsidRPr="002500C3">
        <w:rPr>
          <w:rFonts w:asciiTheme="majorBidi" w:hAnsiTheme="majorBidi" w:cstheme="majorBidi"/>
          <w:sz w:val="24"/>
          <w:szCs w:val="24"/>
          <w:lang w:val="fr-FR"/>
        </w:rPr>
        <w:t xml:space="preserve"> ponds. </w:t>
      </w:r>
      <w:r w:rsidRPr="00313402">
        <w:rPr>
          <w:rFonts w:asciiTheme="majorBidi" w:hAnsiTheme="majorBidi" w:cstheme="majorBidi"/>
          <w:sz w:val="24"/>
          <w:szCs w:val="24"/>
        </w:rPr>
        <w:t xml:space="preserve">Journal of </w:t>
      </w:r>
      <w:r w:rsidR="00313402" w:rsidRPr="00313402">
        <w:rPr>
          <w:rFonts w:asciiTheme="majorBidi" w:hAnsiTheme="majorBidi" w:cstheme="majorBidi"/>
          <w:sz w:val="24"/>
          <w:szCs w:val="24"/>
        </w:rPr>
        <w:t>A</w:t>
      </w:r>
      <w:r w:rsidRPr="00313402">
        <w:rPr>
          <w:rFonts w:asciiTheme="majorBidi" w:hAnsiTheme="majorBidi" w:cstheme="majorBidi"/>
          <w:sz w:val="24"/>
          <w:szCs w:val="24"/>
        </w:rPr>
        <w:t xml:space="preserve">pplied </w:t>
      </w:r>
      <w:r w:rsidR="00313402" w:rsidRPr="00313402">
        <w:rPr>
          <w:rFonts w:asciiTheme="majorBidi" w:hAnsiTheme="majorBidi" w:cstheme="majorBidi"/>
          <w:sz w:val="24"/>
          <w:szCs w:val="24"/>
        </w:rPr>
        <w:t>E</w:t>
      </w:r>
      <w:r w:rsidRPr="00313402">
        <w:rPr>
          <w:rFonts w:asciiTheme="majorBidi" w:hAnsiTheme="majorBidi" w:cstheme="majorBidi"/>
          <w:sz w:val="24"/>
          <w:szCs w:val="24"/>
        </w:rPr>
        <w:t>cology 51: 871–879.</w:t>
      </w:r>
    </w:p>
    <w:p w14:paraId="29F61F6E" w14:textId="77777777" w:rsidR="00313402" w:rsidRPr="00313402" w:rsidRDefault="00313402" w:rsidP="00422FC9">
      <w:pPr>
        <w:pStyle w:val="Normal1"/>
        <w:widowControl w:val="0"/>
        <w:spacing w:line="240" w:lineRule="auto"/>
        <w:ind w:left="426" w:hanging="426"/>
        <w:jc w:val="both"/>
        <w:rPr>
          <w:rFonts w:asciiTheme="majorBidi" w:eastAsia="Times New Roman" w:hAnsiTheme="majorBidi" w:cstheme="majorBidi"/>
          <w:sz w:val="24"/>
          <w:szCs w:val="24"/>
        </w:rPr>
      </w:pPr>
      <w:r w:rsidRPr="0065407A">
        <w:rPr>
          <w:rFonts w:asciiTheme="majorBidi" w:eastAsia="Times New Roman" w:hAnsiTheme="majorBidi" w:cstheme="majorBidi"/>
          <w:sz w:val="24"/>
          <w:szCs w:val="24"/>
          <w:lang w:val="en-GB"/>
        </w:rPr>
        <w:t xml:space="preserve">Turner, C. R., M. A. Barnes, C. C. Y. Xu, S. E. Jones, C. L. </w:t>
      </w:r>
      <w:proofErr w:type="spellStart"/>
      <w:r w:rsidRPr="0065407A">
        <w:rPr>
          <w:rFonts w:asciiTheme="majorBidi" w:eastAsia="Times New Roman" w:hAnsiTheme="majorBidi" w:cstheme="majorBidi"/>
          <w:sz w:val="24"/>
          <w:szCs w:val="24"/>
          <w:lang w:val="en-GB"/>
        </w:rPr>
        <w:t>Jerde</w:t>
      </w:r>
      <w:proofErr w:type="spellEnd"/>
      <w:r w:rsidRPr="0065407A">
        <w:rPr>
          <w:rFonts w:asciiTheme="majorBidi" w:eastAsia="Times New Roman" w:hAnsiTheme="majorBidi" w:cstheme="majorBidi"/>
          <w:sz w:val="24"/>
          <w:szCs w:val="24"/>
          <w:lang w:val="en-GB"/>
        </w:rPr>
        <w:t xml:space="preserve">, &amp; D. M. Lodge, 2014. </w:t>
      </w:r>
      <w:r w:rsidRPr="00313402">
        <w:rPr>
          <w:rFonts w:asciiTheme="majorBidi" w:eastAsia="Times New Roman" w:hAnsiTheme="majorBidi" w:cstheme="majorBidi"/>
          <w:sz w:val="24"/>
          <w:szCs w:val="24"/>
        </w:rPr>
        <w:t>Particle size distribution and optimal capture of aqueous macrobial eDNA. Methods in Ecology and Evolution 5: 676–684.</w:t>
      </w:r>
    </w:p>
    <w:p w14:paraId="40484906" w14:textId="77DE12A5" w:rsidR="00D8638C" w:rsidRPr="00313402" w:rsidRDefault="00D8638C" w:rsidP="00422FC9">
      <w:pPr>
        <w:pStyle w:val="NormalWeb"/>
        <w:spacing w:before="0" w:beforeAutospacing="0" w:after="0" w:afterAutospacing="0"/>
        <w:ind w:left="426" w:hanging="426"/>
        <w:jc w:val="both"/>
        <w:rPr>
          <w:rFonts w:asciiTheme="majorBidi" w:hAnsiTheme="majorBidi" w:cstheme="majorBidi"/>
          <w:sz w:val="24"/>
          <w:szCs w:val="24"/>
        </w:rPr>
      </w:pPr>
      <w:r w:rsidRPr="00313402">
        <w:rPr>
          <w:rFonts w:asciiTheme="majorBidi" w:hAnsiTheme="majorBidi" w:cstheme="majorBidi"/>
          <w:sz w:val="24"/>
          <w:szCs w:val="24"/>
        </w:rPr>
        <w:t xml:space="preserve">Turner, C. R., D. J. Miller, K. J. Coyne, &amp; J. </w:t>
      </w:r>
      <w:proofErr w:type="spellStart"/>
      <w:r w:rsidRPr="00313402">
        <w:rPr>
          <w:rFonts w:asciiTheme="majorBidi" w:hAnsiTheme="majorBidi" w:cstheme="majorBidi"/>
          <w:sz w:val="24"/>
          <w:szCs w:val="24"/>
        </w:rPr>
        <w:t>Corush</w:t>
      </w:r>
      <w:proofErr w:type="spellEnd"/>
      <w:r w:rsidRPr="00313402">
        <w:rPr>
          <w:rFonts w:asciiTheme="majorBidi" w:hAnsiTheme="majorBidi" w:cstheme="majorBidi"/>
          <w:sz w:val="24"/>
          <w:szCs w:val="24"/>
        </w:rPr>
        <w:t xml:space="preserve">, 2014b. Improved methods for capture, extraction, and quantitative assay of environmental DNA from Asian </w:t>
      </w:r>
      <w:proofErr w:type="spellStart"/>
      <w:r w:rsidRPr="00313402">
        <w:rPr>
          <w:rFonts w:asciiTheme="majorBidi" w:hAnsiTheme="majorBidi" w:cstheme="majorBidi"/>
          <w:sz w:val="24"/>
          <w:szCs w:val="24"/>
        </w:rPr>
        <w:t>bigheaded</w:t>
      </w:r>
      <w:proofErr w:type="spellEnd"/>
      <w:r w:rsidRPr="00313402">
        <w:rPr>
          <w:rFonts w:asciiTheme="majorBidi" w:hAnsiTheme="majorBidi" w:cstheme="majorBidi"/>
          <w:sz w:val="24"/>
          <w:szCs w:val="24"/>
        </w:rPr>
        <w:t xml:space="preserve"> carp (</w:t>
      </w:r>
      <w:proofErr w:type="spellStart"/>
      <w:r w:rsidRPr="00313402">
        <w:rPr>
          <w:rFonts w:asciiTheme="majorBidi" w:hAnsiTheme="majorBidi" w:cstheme="majorBidi"/>
          <w:i/>
          <w:iCs/>
          <w:sz w:val="24"/>
          <w:szCs w:val="24"/>
        </w:rPr>
        <w:t>Hypophthalmichthys</w:t>
      </w:r>
      <w:proofErr w:type="spellEnd"/>
      <w:r w:rsidRPr="00313402">
        <w:rPr>
          <w:rFonts w:asciiTheme="majorBidi" w:hAnsiTheme="majorBidi" w:cstheme="majorBidi"/>
          <w:sz w:val="24"/>
          <w:szCs w:val="24"/>
        </w:rPr>
        <w:t xml:space="preserve"> spp.). </w:t>
      </w:r>
      <w:proofErr w:type="spellStart"/>
      <w:r w:rsidRPr="00313402">
        <w:rPr>
          <w:rFonts w:asciiTheme="majorBidi" w:hAnsiTheme="majorBidi" w:cstheme="majorBidi"/>
          <w:sz w:val="24"/>
          <w:szCs w:val="24"/>
        </w:rPr>
        <w:t>P</w:t>
      </w:r>
      <w:r w:rsidR="00313402" w:rsidRPr="00313402">
        <w:rPr>
          <w:rFonts w:asciiTheme="majorBidi" w:hAnsiTheme="majorBidi" w:cstheme="majorBidi"/>
          <w:sz w:val="24"/>
          <w:szCs w:val="24"/>
        </w:rPr>
        <w:t>L</w:t>
      </w:r>
      <w:r w:rsidRPr="00313402">
        <w:rPr>
          <w:rFonts w:asciiTheme="majorBidi" w:hAnsiTheme="majorBidi" w:cstheme="majorBidi"/>
          <w:sz w:val="24"/>
          <w:szCs w:val="24"/>
        </w:rPr>
        <w:t>oS</w:t>
      </w:r>
      <w:proofErr w:type="spellEnd"/>
      <w:r w:rsidRPr="00313402">
        <w:rPr>
          <w:rFonts w:asciiTheme="majorBidi" w:hAnsiTheme="majorBidi" w:cstheme="majorBidi"/>
          <w:sz w:val="24"/>
          <w:szCs w:val="24"/>
        </w:rPr>
        <w:t xml:space="preserve"> </w:t>
      </w:r>
      <w:r w:rsidR="00313402" w:rsidRPr="00313402">
        <w:rPr>
          <w:rFonts w:asciiTheme="majorBidi" w:hAnsiTheme="majorBidi" w:cstheme="majorBidi"/>
          <w:sz w:val="24"/>
          <w:szCs w:val="24"/>
        </w:rPr>
        <w:t>ONE</w:t>
      </w:r>
      <w:r w:rsidRPr="00313402">
        <w:rPr>
          <w:rFonts w:asciiTheme="majorBidi" w:hAnsiTheme="majorBidi" w:cstheme="majorBidi"/>
          <w:sz w:val="24"/>
          <w:szCs w:val="24"/>
        </w:rPr>
        <w:t xml:space="preserve"> 9: e114329.</w:t>
      </w:r>
    </w:p>
    <w:p w14:paraId="32A00E0F" w14:textId="77777777" w:rsidR="00313402" w:rsidRPr="00313402" w:rsidRDefault="00313402" w:rsidP="00422FC9">
      <w:pPr>
        <w:widowControl w:val="0"/>
        <w:spacing w:line="240" w:lineRule="auto"/>
        <w:ind w:left="480" w:hanging="480"/>
        <w:jc w:val="both"/>
        <w:rPr>
          <w:rFonts w:asciiTheme="majorBidi" w:eastAsia="Times New Roman" w:hAnsiTheme="majorBidi" w:cstheme="majorBidi"/>
          <w:sz w:val="24"/>
          <w:szCs w:val="24"/>
        </w:rPr>
      </w:pPr>
      <w:r w:rsidRPr="00313402">
        <w:rPr>
          <w:rFonts w:asciiTheme="majorBidi" w:eastAsia="Times New Roman" w:hAnsiTheme="majorBidi" w:cstheme="majorBidi"/>
          <w:sz w:val="24"/>
          <w:szCs w:val="24"/>
        </w:rPr>
        <w:t>Ushio, M., H. Fukuda, T. Inoue, K. Makoto, O. Kishida, K. Sato, K. Murata, M. Nikaido, T. Sado, Y. Sato, M. Takeshita, W. Iwasaki, H. Yamanaka, M. Kondoh, &amp; M. Miya, 2017. Environmental DNA enables detection of terrestrial mammals from forest pond water. Molecular Ecology Resources</w:t>
      </w:r>
      <w:r w:rsidRPr="00313402">
        <w:rPr>
          <w:rFonts w:asciiTheme="majorBidi" w:eastAsia="Times New Roman" w:hAnsiTheme="majorBidi" w:cstheme="majorBidi"/>
          <w:i/>
          <w:sz w:val="24"/>
          <w:szCs w:val="24"/>
        </w:rPr>
        <w:t xml:space="preserve"> </w:t>
      </w:r>
      <w:r w:rsidRPr="00313402">
        <w:rPr>
          <w:rFonts w:asciiTheme="majorBidi" w:eastAsia="Times New Roman" w:hAnsiTheme="majorBidi" w:cstheme="majorBidi"/>
          <w:bCs/>
          <w:iCs/>
          <w:sz w:val="24"/>
          <w:szCs w:val="24"/>
        </w:rPr>
        <w:t>17</w:t>
      </w:r>
      <w:r w:rsidRPr="00313402">
        <w:rPr>
          <w:rFonts w:asciiTheme="majorBidi" w:eastAsia="Times New Roman" w:hAnsiTheme="majorBidi" w:cstheme="majorBidi"/>
          <w:iCs/>
          <w:sz w:val="24"/>
          <w:szCs w:val="24"/>
        </w:rPr>
        <w:t>: e63-e65</w:t>
      </w:r>
      <w:r w:rsidRPr="00313402">
        <w:rPr>
          <w:rFonts w:asciiTheme="majorBidi" w:eastAsia="Times New Roman" w:hAnsiTheme="majorBidi" w:cstheme="majorBidi"/>
          <w:sz w:val="24"/>
          <w:szCs w:val="24"/>
        </w:rPr>
        <w:t>.</w:t>
      </w:r>
    </w:p>
    <w:p w14:paraId="07AD0E2E" w14:textId="2491BBDE" w:rsidR="00313402" w:rsidRPr="00313402" w:rsidRDefault="00313402" w:rsidP="00422FC9">
      <w:pPr>
        <w:spacing w:line="240" w:lineRule="auto"/>
        <w:ind w:left="480" w:hanging="480"/>
        <w:jc w:val="both"/>
        <w:rPr>
          <w:rFonts w:asciiTheme="majorBidi" w:eastAsia="Times New Roman" w:hAnsiTheme="majorBidi" w:cstheme="majorBidi"/>
          <w:spacing w:val="3"/>
          <w:sz w:val="24"/>
          <w:szCs w:val="24"/>
          <w:shd w:val="clear" w:color="auto" w:fill="FFFFFF"/>
          <w:lang w:val="en-GB"/>
        </w:rPr>
      </w:pPr>
      <w:r w:rsidRPr="00313402">
        <w:rPr>
          <w:rFonts w:asciiTheme="majorBidi" w:eastAsia="Times New Roman" w:hAnsiTheme="majorBidi" w:cstheme="majorBidi"/>
          <w:sz w:val="24"/>
          <w:szCs w:val="24"/>
        </w:rPr>
        <w:t>Ushio, M., K. Murata, T. Sado, I. Nishiumi, M. Takeshita, W. Iwasaki, &amp; M. Miya, 201</w:t>
      </w:r>
      <w:r w:rsidR="00F226CE">
        <w:rPr>
          <w:rFonts w:asciiTheme="majorBidi" w:eastAsia="Times New Roman" w:hAnsiTheme="majorBidi" w:cstheme="majorBidi"/>
          <w:sz w:val="24"/>
          <w:szCs w:val="24"/>
        </w:rPr>
        <w:t>8</w:t>
      </w:r>
      <w:r w:rsidRPr="00313402">
        <w:rPr>
          <w:rFonts w:asciiTheme="majorBidi" w:eastAsia="Times New Roman" w:hAnsiTheme="majorBidi" w:cstheme="majorBidi"/>
          <w:sz w:val="24"/>
          <w:szCs w:val="24"/>
        </w:rPr>
        <w:t xml:space="preserve">. Demonstration of the potential of environmental DNA as a tool for the detection of avian species. </w:t>
      </w:r>
      <w:r w:rsidR="008D388D" w:rsidRPr="00FE1AAC">
        <w:rPr>
          <w:rFonts w:ascii="Times New Roman" w:eastAsia="Times New Roman" w:hAnsi="Times New Roman" w:cs="Times New Roman"/>
          <w:sz w:val="24"/>
          <w:szCs w:val="24"/>
        </w:rPr>
        <w:t>Scientific Reports</w:t>
      </w:r>
      <w:r w:rsidR="008D388D">
        <w:rPr>
          <w:rFonts w:ascii="Times New Roman" w:eastAsia="Times New Roman" w:hAnsi="Times New Roman" w:cs="Times New Roman"/>
          <w:sz w:val="24"/>
          <w:szCs w:val="24"/>
        </w:rPr>
        <w:t xml:space="preserve"> 8: 4493</w:t>
      </w:r>
      <w:r w:rsidR="008D388D">
        <w:rPr>
          <w:rFonts w:asciiTheme="majorBidi" w:eastAsia="Times New Roman" w:hAnsiTheme="majorBidi" w:cstheme="majorBidi"/>
          <w:sz w:val="24"/>
          <w:szCs w:val="24"/>
        </w:rPr>
        <w:t>.</w:t>
      </w:r>
    </w:p>
    <w:p w14:paraId="43F33BAA" w14:textId="3B108AFA" w:rsidR="00D8638C" w:rsidRPr="00313402" w:rsidRDefault="00D8638C" w:rsidP="00422FC9">
      <w:pPr>
        <w:pStyle w:val="NormalWeb"/>
        <w:spacing w:before="0" w:beforeAutospacing="0" w:after="0" w:afterAutospacing="0"/>
        <w:ind w:left="426" w:hanging="426"/>
        <w:jc w:val="both"/>
        <w:rPr>
          <w:rFonts w:asciiTheme="majorBidi" w:hAnsiTheme="majorBidi" w:cstheme="majorBidi"/>
          <w:sz w:val="24"/>
          <w:szCs w:val="24"/>
        </w:rPr>
      </w:pPr>
      <w:proofErr w:type="spellStart"/>
      <w:r w:rsidRPr="00313402">
        <w:rPr>
          <w:rFonts w:asciiTheme="majorBidi" w:hAnsiTheme="majorBidi" w:cstheme="majorBidi"/>
          <w:sz w:val="24"/>
          <w:szCs w:val="24"/>
        </w:rPr>
        <w:t>Valentini</w:t>
      </w:r>
      <w:proofErr w:type="spellEnd"/>
      <w:r w:rsidRPr="00313402">
        <w:rPr>
          <w:rFonts w:asciiTheme="majorBidi" w:hAnsiTheme="majorBidi" w:cstheme="majorBidi"/>
          <w:sz w:val="24"/>
          <w:szCs w:val="24"/>
        </w:rPr>
        <w:t xml:space="preserve">, A., P. </w:t>
      </w:r>
      <w:proofErr w:type="spellStart"/>
      <w:r w:rsidRPr="00313402">
        <w:rPr>
          <w:rFonts w:asciiTheme="majorBidi" w:hAnsiTheme="majorBidi" w:cstheme="majorBidi"/>
          <w:sz w:val="24"/>
          <w:szCs w:val="24"/>
        </w:rPr>
        <w:t>Taberlet</w:t>
      </w:r>
      <w:proofErr w:type="spellEnd"/>
      <w:r w:rsidRPr="00313402">
        <w:rPr>
          <w:rFonts w:asciiTheme="majorBidi" w:hAnsiTheme="majorBidi" w:cstheme="majorBidi"/>
          <w:sz w:val="24"/>
          <w:szCs w:val="24"/>
        </w:rPr>
        <w:t xml:space="preserve">, C. </w:t>
      </w:r>
      <w:proofErr w:type="spellStart"/>
      <w:r w:rsidRPr="00313402">
        <w:rPr>
          <w:rFonts w:asciiTheme="majorBidi" w:hAnsiTheme="majorBidi" w:cstheme="majorBidi"/>
          <w:sz w:val="24"/>
          <w:szCs w:val="24"/>
        </w:rPr>
        <w:t>Miaud</w:t>
      </w:r>
      <w:proofErr w:type="spellEnd"/>
      <w:r w:rsidRPr="00313402">
        <w:rPr>
          <w:rFonts w:asciiTheme="majorBidi" w:hAnsiTheme="majorBidi" w:cstheme="majorBidi"/>
          <w:sz w:val="24"/>
          <w:szCs w:val="24"/>
        </w:rPr>
        <w:t xml:space="preserve">, R. </w:t>
      </w:r>
      <w:proofErr w:type="spellStart"/>
      <w:r w:rsidRPr="00313402">
        <w:rPr>
          <w:rFonts w:asciiTheme="majorBidi" w:hAnsiTheme="majorBidi" w:cstheme="majorBidi"/>
          <w:sz w:val="24"/>
          <w:szCs w:val="24"/>
        </w:rPr>
        <w:t>Civade</w:t>
      </w:r>
      <w:proofErr w:type="spellEnd"/>
      <w:r w:rsidRPr="00313402">
        <w:rPr>
          <w:rFonts w:asciiTheme="majorBidi" w:hAnsiTheme="majorBidi" w:cstheme="majorBidi"/>
          <w:sz w:val="24"/>
          <w:szCs w:val="24"/>
        </w:rPr>
        <w:t xml:space="preserve">, J. Herder, P. F. Thomsen, E. </w:t>
      </w:r>
      <w:proofErr w:type="spellStart"/>
      <w:r w:rsidRPr="00313402">
        <w:rPr>
          <w:rFonts w:asciiTheme="majorBidi" w:hAnsiTheme="majorBidi" w:cstheme="majorBidi"/>
          <w:sz w:val="24"/>
          <w:szCs w:val="24"/>
        </w:rPr>
        <w:t>Bellemain</w:t>
      </w:r>
      <w:proofErr w:type="spellEnd"/>
      <w:r w:rsidRPr="00313402">
        <w:rPr>
          <w:rFonts w:asciiTheme="majorBidi" w:hAnsiTheme="majorBidi" w:cstheme="majorBidi"/>
          <w:sz w:val="24"/>
          <w:szCs w:val="24"/>
        </w:rPr>
        <w:t xml:space="preserve">, A. </w:t>
      </w:r>
      <w:proofErr w:type="spellStart"/>
      <w:r w:rsidRPr="00313402">
        <w:rPr>
          <w:rFonts w:asciiTheme="majorBidi" w:hAnsiTheme="majorBidi" w:cstheme="majorBidi"/>
          <w:sz w:val="24"/>
          <w:szCs w:val="24"/>
        </w:rPr>
        <w:t>Besnard</w:t>
      </w:r>
      <w:proofErr w:type="spellEnd"/>
      <w:r w:rsidRPr="00313402">
        <w:rPr>
          <w:rFonts w:asciiTheme="majorBidi" w:hAnsiTheme="majorBidi" w:cstheme="majorBidi"/>
          <w:sz w:val="24"/>
          <w:szCs w:val="24"/>
        </w:rPr>
        <w:t xml:space="preserve">, E. </w:t>
      </w:r>
      <w:proofErr w:type="spellStart"/>
      <w:r w:rsidRPr="00313402">
        <w:rPr>
          <w:rFonts w:asciiTheme="majorBidi" w:hAnsiTheme="majorBidi" w:cstheme="majorBidi"/>
          <w:sz w:val="24"/>
          <w:szCs w:val="24"/>
        </w:rPr>
        <w:t>Coissac</w:t>
      </w:r>
      <w:proofErr w:type="spellEnd"/>
      <w:r w:rsidRPr="00313402">
        <w:rPr>
          <w:rFonts w:asciiTheme="majorBidi" w:hAnsiTheme="majorBidi" w:cstheme="majorBidi"/>
          <w:sz w:val="24"/>
          <w:szCs w:val="24"/>
        </w:rPr>
        <w:t xml:space="preserve">, F. Boyer, C. </w:t>
      </w:r>
      <w:proofErr w:type="spellStart"/>
      <w:r w:rsidRPr="00313402">
        <w:rPr>
          <w:rFonts w:asciiTheme="majorBidi" w:hAnsiTheme="majorBidi" w:cstheme="majorBidi"/>
          <w:sz w:val="24"/>
          <w:szCs w:val="24"/>
        </w:rPr>
        <w:t>Gaboriaud</w:t>
      </w:r>
      <w:proofErr w:type="spellEnd"/>
      <w:r w:rsidRPr="00313402">
        <w:rPr>
          <w:rFonts w:asciiTheme="majorBidi" w:hAnsiTheme="majorBidi" w:cstheme="majorBidi"/>
          <w:sz w:val="24"/>
          <w:szCs w:val="24"/>
        </w:rPr>
        <w:t xml:space="preserve">, P. Jean, N. </w:t>
      </w:r>
      <w:proofErr w:type="spellStart"/>
      <w:r w:rsidRPr="00313402">
        <w:rPr>
          <w:rFonts w:asciiTheme="majorBidi" w:hAnsiTheme="majorBidi" w:cstheme="majorBidi"/>
          <w:sz w:val="24"/>
          <w:szCs w:val="24"/>
        </w:rPr>
        <w:t>Poulet</w:t>
      </w:r>
      <w:proofErr w:type="spellEnd"/>
      <w:r w:rsidRPr="00313402">
        <w:rPr>
          <w:rFonts w:asciiTheme="majorBidi" w:hAnsiTheme="majorBidi" w:cstheme="majorBidi"/>
          <w:sz w:val="24"/>
          <w:szCs w:val="24"/>
        </w:rPr>
        <w:t xml:space="preserve">, N. </w:t>
      </w:r>
      <w:proofErr w:type="spellStart"/>
      <w:r w:rsidRPr="00313402">
        <w:rPr>
          <w:rFonts w:asciiTheme="majorBidi" w:hAnsiTheme="majorBidi" w:cstheme="majorBidi"/>
          <w:sz w:val="24"/>
          <w:szCs w:val="24"/>
        </w:rPr>
        <w:t>Roset</w:t>
      </w:r>
      <w:proofErr w:type="spellEnd"/>
      <w:r w:rsidRPr="00313402">
        <w:rPr>
          <w:rFonts w:asciiTheme="majorBidi" w:hAnsiTheme="majorBidi" w:cstheme="majorBidi"/>
          <w:sz w:val="24"/>
          <w:szCs w:val="24"/>
        </w:rPr>
        <w:t xml:space="preserve">, G. H. </w:t>
      </w:r>
      <w:proofErr w:type="spellStart"/>
      <w:r w:rsidRPr="00313402">
        <w:rPr>
          <w:rFonts w:asciiTheme="majorBidi" w:hAnsiTheme="majorBidi" w:cstheme="majorBidi"/>
          <w:sz w:val="24"/>
          <w:szCs w:val="24"/>
        </w:rPr>
        <w:t>Copp</w:t>
      </w:r>
      <w:proofErr w:type="spellEnd"/>
      <w:r w:rsidRPr="00313402">
        <w:rPr>
          <w:rFonts w:asciiTheme="majorBidi" w:hAnsiTheme="majorBidi" w:cstheme="majorBidi"/>
          <w:sz w:val="24"/>
          <w:szCs w:val="24"/>
        </w:rPr>
        <w:t xml:space="preserve">, P. </w:t>
      </w:r>
      <w:proofErr w:type="spellStart"/>
      <w:r w:rsidRPr="00313402">
        <w:rPr>
          <w:rFonts w:asciiTheme="majorBidi" w:hAnsiTheme="majorBidi" w:cstheme="majorBidi"/>
          <w:sz w:val="24"/>
          <w:szCs w:val="24"/>
        </w:rPr>
        <w:t>Geniez</w:t>
      </w:r>
      <w:proofErr w:type="spellEnd"/>
      <w:r w:rsidRPr="00313402">
        <w:rPr>
          <w:rFonts w:asciiTheme="majorBidi" w:hAnsiTheme="majorBidi" w:cstheme="majorBidi"/>
          <w:sz w:val="24"/>
          <w:szCs w:val="24"/>
        </w:rPr>
        <w:t xml:space="preserve">, D. Pont, C. </w:t>
      </w:r>
      <w:proofErr w:type="spellStart"/>
      <w:r w:rsidRPr="00313402">
        <w:rPr>
          <w:rFonts w:asciiTheme="majorBidi" w:hAnsiTheme="majorBidi" w:cstheme="majorBidi"/>
          <w:sz w:val="24"/>
          <w:szCs w:val="24"/>
        </w:rPr>
        <w:t>Argillier</w:t>
      </w:r>
      <w:proofErr w:type="spellEnd"/>
      <w:r w:rsidRPr="00313402">
        <w:rPr>
          <w:rFonts w:asciiTheme="majorBidi" w:hAnsiTheme="majorBidi" w:cstheme="majorBidi"/>
          <w:sz w:val="24"/>
          <w:szCs w:val="24"/>
        </w:rPr>
        <w:t xml:space="preserve">, J.-M. </w:t>
      </w:r>
      <w:proofErr w:type="spellStart"/>
      <w:r w:rsidRPr="00313402">
        <w:rPr>
          <w:rFonts w:asciiTheme="majorBidi" w:hAnsiTheme="majorBidi" w:cstheme="majorBidi"/>
          <w:sz w:val="24"/>
          <w:szCs w:val="24"/>
        </w:rPr>
        <w:t>Baudoin</w:t>
      </w:r>
      <w:proofErr w:type="spellEnd"/>
      <w:r w:rsidRPr="00313402">
        <w:rPr>
          <w:rFonts w:asciiTheme="majorBidi" w:hAnsiTheme="majorBidi" w:cstheme="majorBidi"/>
          <w:sz w:val="24"/>
          <w:szCs w:val="24"/>
        </w:rPr>
        <w:t xml:space="preserve">, T. </w:t>
      </w:r>
      <w:proofErr w:type="spellStart"/>
      <w:r w:rsidRPr="00313402">
        <w:rPr>
          <w:rFonts w:asciiTheme="majorBidi" w:hAnsiTheme="majorBidi" w:cstheme="majorBidi"/>
          <w:sz w:val="24"/>
          <w:szCs w:val="24"/>
        </w:rPr>
        <w:t>Peroux</w:t>
      </w:r>
      <w:proofErr w:type="spellEnd"/>
      <w:r w:rsidRPr="00313402">
        <w:rPr>
          <w:rFonts w:asciiTheme="majorBidi" w:hAnsiTheme="majorBidi" w:cstheme="majorBidi"/>
          <w:sz w:val="24"/>
          <w:szCs w:val="24"/>
        </w:rPr>
        <w:t xml:space="preserve">, A. J. </w:t>
      </w:r>
      <w:proofErr w:type="spellStart"/>
      <w:r w:rsidRPr="00313402">
        <w:rPr>
          <w:rFonts w:asciiTheme="majorBidi" w:hAnsiTheme="majorBidi" w:cstheme="majorBidi"/>
          <w:sz w:val="24"/>
          <w:szCs w:val="24"/>
        </w:rPr>
        <w:t>Crivelli</w:t>
      </w:r>
      <w:proofErr w:type="spellEnd"/>
      <w:r w:rsidRPr="00313402">
        <w:rPr>
          <w:rFonts w:asciiTheme="majorBidi" w:hAnsiTheme="majorBidi" w:cstheme="majorBidi"/>
          <w:sz w:val="24"/>
          <w:szCs w:val="24"/>
        </w:rPr>
        <w:t xml:space="preserve">, A. Olivier, M. </w:t>
      </w:r>
      <w:proofErr w:type="spellStart"/>
      <w:r w:rsidRPr="00313402">
        <w:rPr>
          <w:rFonts w:asciiTheme="majorBidi" w:hAnsiTheme="majorBidi" w:cstheme="majorBidi"/>
          <w:sz w:val="24"/>
          <w:szCs w:val="24"/>
        </w:rPr>
        <w:t>Acqueberge</w:t>
      </w:r>
      <w:proofErr w:type="spellEnd"/>
      <w:r w:rsidRPr="00313402">
        <w:rPr>
          <w:rFonts w:asciiTheme="majorBidi" w:hAnsiTheme="majorBidi" w:cstheme="majorBidi"/>
          <w:sz w:val="24"/>
          <w:szCs w:val="24"/>
        </w:rPr>
        <w:t xml:space="preserve">, M. Le </w:t>
      </w:r>
      <w:proofErr w:type="spellStart"/>
      <w:r w:rsidRPr="00313402">
        <w:rPr>
          <w:rFonts w:asciiTheme="majorBidi" w:hAnsiTheme="majorBidi" w:cstheme="majorBidi"/>
          <w:sz w:val="24"/>
          <w:szCs w:val="24"/>
        </w:rPr>
        <w:t>Brun</w:t>
      </w:r>
      <w:proofErr w:type="spellEnd"/>
      <w:r w:rsidRPr="00313402">
        <w:rPr>
          <w:rFonts w:asciiTheme="majorBidi" w:hAnsiTheme="majorBidi" w:cstheme="majorBidi"/>
          <w:sz w:val="24"/>
          <w:szCs w:val="24"/>
        </w:rPr>
        <w:t xml:space="preserve">, P. R. </w:t>
      </w:r>
      <w:proofErr w:type="spellStart"/>
      <w:r w:rsidRPr="00313402">
        <w:rPr>
          <w:rFonts w:asciiTheme="majorBidi" w:hAnsiTheme="majorBidi" w:cstheme="majorBidi"/>
          <w:sz w:val="24"/>
          <w:szCs w:val="24"/>
        </w:rPr>
        <w:t>Møller</w:t>
      </w:r>
      <w:proofErr w:type="spellEnd"/>
      <w:r w:rsidRPr="00313402">
        <w:rPr>
          <w:rFonts w:asciiTheme="majorBidi" w:hAnsiTheme="majorBidi" w:cstheme="majorBidi"/>
          <w:sz w:val="24"/>
          <w:szCs w:val="24"/>
        </w:rPr>
        <w:t xml:space="preserve">, E. </w:t>
      </w:r>
      <w:proofErr w:type="spellStart"/>
      <w:r w:rsidRPr="00313402">
        <w:rPr>
          <w:rFonts w:asciiTheme="majorBidi" w:hAnsiTheme="majorBidi" w:cstheme="majorBidi"/>
          <w:sz w:val="24"/>
          <w:szCs w:val="24"/>
        </w:rPr>
        <w:t>Willerslev</w:t>
      </w:r>
      <w:proofErr w:type="spellEnd"/>
      <w:r w:rsidRPr="00313402">
        <w:rPr>
          <w:rFonts w:asciiTheme="majorBidi" w:hAnsiTheme="majorBidi" w:cstheme="majorBidi"/>
          <w:sz w:val="24"/>
          <w:szCs w:val="24"/>
        </w:rPr>
        <w:t xml:space="preserve">, &amp; T. </w:t>
      </w:r>
      <w:proofErr w:type="spellStart"/>
      <w:r w:rsidRPr="00313402">
        <w:rPr>
          <w:rFonts w:asciiTheme="majorBidi" w:hAnsiTheme="majorBidi" w:cstheme="majorBidi"/>
          <w:sz w:val="24"/>
          <w:szCs w:val="24"/>
        </w:rPr>
        <w:t>Dejean</w:t>
      </w:r>
      <w:proofErr w:type="spellEnd"/>
      <w:r w:rsidRPr="00313402">
        <w:rPr>
          <w:rFonts w:asciiTheme="majorBidi" w:hAnsiTheme="majorBidi" w:cstheme="majorBidi"/>
          <w:sz w:val="24"/>
          <w:szCs w:val="24"/>
        </w:rPr>
        <w:t>, 2016. Next-generation monitoring of aquatic biodiversity using environmenta</w:t>
      </w:r>
      <w:r w:rsidR="00313402" w:rsidRPr="00313402">
        <w:rPr>
          <w:rFonts w:asciiTheme="majorBidi" w:hAnsiTheme="majorBidi" w:cstheme="majorBidi"/>
          <w:sz w:val="24"/>
          <w:szCs w:val="24"/>
        </w:rPr>
        <w:t xml:space="preserve">l DNA </w:t>
      </w:r>
      <w:proofErr w:type="spellStart"/>
      <w:r w:rsidR="00313402" w:rsidRPr="00313402">
        <w:rPr>
          <w:rFonts w:asciiTheme="majorBidi" w:hAnsiTheme="majorBidi" w:cstheme="majorBidi"/>
          <w:sz w:val="24"/>
          <w:szCs w:val="24"/>
        </w:rPr>
        <w:t>metabarcoding</w:t>
      </w:r>
      <w:proofErr w:type="spellEnd"/>
      <w:r w:rsidR="00313402" w:rsidRPr="00313402">
        <w:rPr>
          <w:rFonts w:asciiTheme="majorBidi" w:hAnsiTheme="majorBidi" w:cstheme="majorBidi"/>
          <w:sz w:val="24"/>
          <w:szCs w:val="24"/>
        </w:rPr>
        <w:t>. Molecular E</w:t>
      </w:r>
      <w:r w:rsidRPr="00313402">
        <w:rPr>
          <w:rFonts w:asciiTheme="majorBidi" w:hAnsiTheme="majorBidi" w:cstheme="majorBidi"/>
          <w:sz w:val="24"/>
          <w:szCs w:val="24"/>
        </w:rPr>
        <w:t>cology 25: 929–942.</w:t>
      </w:r>
    </w:p>
    <w:p w14:paraId="2622C2FD" w14:textId="77777777" w:rsidR="00AF3E3B" w:rsidRPr="000A4D4C" w:rsidRDefault="00AF3E3B">
      <w:pPr>
        <w:pStyle w:val="Normal1"/>
        <w:widowControl w:val="0"/>
        <w:rPr>
          <w:color w:val="auto"/>
        </w:rPr>
      </w:pPr>
    </w:p>
    <w:sectPr w:rsidR="00AF3E3B" w:rsidRPr="000A4D4C" w:rsidSect="001F4F91">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Roboto">
    <w:altName w:val="Times New Roman"/>
    <w:charset w:val="00"/>
    <w:family w:val="auto"/>
    <w:pitch w:val="default"/>
  </w:font>
  <w:font w:name="Helvetica Neue">
    <w:panose1 w:val="02000503000000020004"/>
    <w:charset w:val="00"/>
    <w:family w:val="auto"/>
    <w:pitch w:val="variable"/>
    <w:sig w:usb0="E50002FF" w:usb1="500079DB" w:usb2="00000010" w:usb3="00000000" w:csb0="00000001" w:csb1="00000000"/>
  </w:font>
  <w:font w:name="Times">
    <w:altName w:val="Times Roman"/>
    <w:panose1 w:val="02000500000000000000"/>
    <w:charset w:val="4D"/>
    <w:family w:val="roman"/>
    <w:notTrueType/>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3B6723"/>
    <w:multiLevelType w:val="multilevel"/>
    <w:tmpl w:val="DCA2B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E3B"/>
    <w:rsid w:val="0001282D"/>
    <w:rsid w:val="00014687"/>
    <w:rsid w:val="0004374A"/>
    <w:rsid w:val="00046902"/>
    <w:rsid w:val="000A4D4C"/>
    <w:rsid w:val="000E6FF6"/>
    <w:rsid w:val="00123466"/>
    <w:rsid w:val="00145AB4"/>
    <w:rsid w:val="00150CEA"/>
    <w:rsid w:val="001E0ED7"/>
    <w:rsid w:val="001F4F91"/>
    <w:rsid w:val="002500C3"/>
    <w:rsid w:val="002878BA"/>
    <w:rsid w:val="00310C5A"/>
    <w:rsid w:val="00313402"/>
    <w:rsid w:val="0033216E"/>
    <w:rsid w:val="00362C7A"/>
    <w:rsid w:val="00377F16"/>
    <w:rsid w:val="00422BF1"/>
    <w:rsid w:val="00422FC9"/>
    <w:rsid w:val="00440600"/>
    <w:rsid w:val="004B7154"/>
    <w:rsid w:val="004E6833"/>
    <w:rsid w:val="00532E7C"/>
    <w:rsid w:val="005D330B"/>
    <w:rsid w:val="00614229"/>
    <w:rsid w:val="00626BDF"/>
    <w:rsid w:val="00634FDD"/>
    <w:rsid w:val="0065407A"/>
    <w:rsid w:val="00670C7D"/>
    <w:rsid w:val="006B1301"/>
    <w:rsid w:val="006B25FB"/>
    <w:rsid w:val="006D2F38"/>
    <w:rsid w:val="00721372"/>
    <w:rsid w:val="007455EF"/>
    <w:rsid w:val="00777103"/>
    <w:rsid w:val="007973D9"/>
    <w:rsid w:val="008250C3"/>
    <w:rsid w:val="00842125"/>
    <w:rsid w:val="008806F9"/>
    <w:rsid w:val="008A2B4B"/>
    <w:rsid w:val="008B5B93"/>
    <w:rsid w:val="008D388D"/>
    <w:rsid w:val="009B7BF3"/>
    <w:rsid w:val="00A04475"/>
    <w:rsid w:val="00A311AF"/>
    <w:rsid w:val="00A40804"/>
    <w:rsid w:val="00AF3E3B"/>
    <w:rsid w:val="00B67807"/>
    <w:rsid w:val="00BC148D"/>
    <w:rsid w:val="00C738B2"/>
    <w:rsid w:val="00C95B37"/>
    <w:rsid w:val="00CA3087"/>
    <w:rsid w:val="00D010F7"/>
    <w:rsid w:val="00D11AB3"/>
    <w:rsid w:val="00D439CB"/>
    <w:rsid w:val="00D8638C"/>
    <w:rsid w:val="00DA4D34"/>
    <w:rsid w:val="00DC1F69"/>
    <w:rsid w:val="00DC34AB"/>
    <w:rsid w:val="00E72601"/>
    <w:rsid w:val="00E8365C"/>
    <w:rsid w:val="00E9422B"/>
    <w:rsid w:val="00E9521E"/>
    <w:rsid w:val="00EA1E68"/>
    <w:rsid w:val="00EA50E5"/>
    <w:rsid w:val="00F226CE"/>
    <w:rsid w:val="00F5642C"/>
    <w:rsid w:val="00F60943"/>
    <w:rsid w:val="00F65E0D"/>
    <w:rsid w:val="00FB28E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AEEC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keepLines/>
      <w:spacing w:before="400" w:after="120"/>
      <w:outlineLvl w:val="0"/>
    </w:pPr>
    <w:rPr>
      <w:sz w:val="40"/>
      <w:szCs w:val="40"/>
    </w:rPr>
  </w:style>
  <w:style w:type="paragraph" w:styleId="Heading2">
    <w:name w:val="heading 2"/>
    <w:basedOn w:val="Normal1"/>
    <w:next w:val="Normal1"/>
    <w:pPr>
      <w:keepNext/>
      <w:keepLines/>
      <w:spacing w:before="360" w:after="120"/>
      <w:outlineLvl w:val="1"/>
    </w:pPr>
    <w:rPr>
      <w:sz w:val="32"/>
      <w:szCs w:val="32"/>
    </w:rPr>
  </w:style>
  <w:style w:type="paragraph" w:styleId="Heading3">
    <w:name w:val="heading 3"/>
    <w:basedOn w:val="Normal1"/>
    <w:next w:val="Normal1"/>
    <w:pPr>
      <w:keepNext/>
      <w:keepLines/>
      <w:spacing w:before="320" w:after="80"/>
      <w:outlineLvl w:val="2"/>
    </w:pPr>
    <w:rPr>
      <w:color w:val="434343"/>
      <w:sz w:val="28"/>
      <w:szCs w:val="28"/>
    </w:rPr>
  </w:style>
  <w:style w:type="paragraph" w:styleId="Heading4">
    <w:name w:val="heading 4"/>
    <w:basedOn w:val="Normal1"/>
    <w:next w:val="Normal1"/>
    <w:pPr>
      <w:keepNext/>
      <w:keepLines/>
      <w:spacing w:before="280" w:after="80"/>
      <w:outlineLvl w:val="3"/>
    </w:pPr>
    <w:rPr>
      <w:color w:val="666666"/>
      <w:sz w:val="24"/>
      <w:szCs w:val="24"/>
    </w:rPr>
  </w:style>
  <w:style w:type="paragraph" w:styleId="Heading5">
    <w:name w:val="heading 5"/>
    <w:basedOn w:val="Normal1"/>
    <w:next w:val="Normal1"/>
    <w:pPr>
      <w:keepNext/>
      <w:keepLines/>
      <w:spacing w:before="240" w:after="80"/>
      <w:outlineLvl w:val="4"/>
    </w:pPr>
    <w:rPr>
      <w:color w:val="666666"/>
    </w:rPr>
  </w:style>
  <w:style w:type="paragraph" w:styleId="Heading6">
    <w:name w:val="heading 6"/>
    <w:basedOn w:val="Normal1"/>
    <w:next w:val="Normal1"/>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after="60"/>
    </w:pPr>
    <w:rPr>
      <w:sz w:val="52"/>
      <w:szCs w:val="52"/>
    </w:rPr>
  </w:style>
  <w:style w:type="paragraph" w:styleId="Subtitle">
    <w:name w:val="Subtitle"/>
    <w:basedOn w:val="Normal1"/>
    <w:next w:val="Normal1"/>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paragraph" w:styleId="NormalWeb">
    <w:name w:val="Normal (Web)"/>
    <w:basedOn w:val="Normal"/>
    <w:uiPriority w:val="99"/>
    <w:unhideWhenUsed/>
    <w:rsid w:val="001F4F91"/>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hAnsi="Times New Roman" w:cs="Times New Roman"/>
      <w:color w:val="auto"/>
      <w:sz w:val="20"/>
      <w:szCs w:val="20"/>
      <w:lang w:val="en-GB"/>
    </w:rPr>
  </w:style>
  <w:style w:type="character" w:styleId="Hyperlink">
    <w:name w:val="Hyperlink"/>
    <w:basedOn w:val="DefaultParagraphFont"/>
    <w:uiPriority w:val="99"/>
    <w:unhideWhenUsed/>
    <w:rsid w:val="001F4F91"/>
    <w:rPr>
      <w:color w:val="0000FF"/>
      <w:u w:val="single"/>
    </w:rPr>
  </w:style>
  <w:style w:type="paragraph" w:styleId="BalloonText">
    <w:name w:val="Balloon Text"/>
    <w:basedOn w:val="Normal"/>
    <w:link w:val="BalloonTextChar"/>
    <w:uiPriority w:val="99"/>
    <w:semiHidden/>
    <w:unhideWhenUsed/>
    <w:rsid w:val="00A04475"/>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04475"/>
    <w:rPr>
      <w:rFonts w:ascii="Lucida Grande" w:hAnsi="Lucida Grande" w:cs="Lucida Grande"/>
      <w:sz w:val="18"/>
      <w:szCs w:val="18"/>
    </w:rPr>
  </w:style>
  <w:style w:type="paragraph" w:customStyle="1" w:styleId="Normal10">
    <w:name w:val="Normal1"/>
    <w:rsid w:val="00BC148D"/>
  </w:style>
  <w:style w:type="paragraph" w:styleId="CommentText">
    <w:name w:val="annotation text"/>
    <w:basedOn w:val="Normal"/>
    <w:link w:val="CommentTextChar"/>
    <w:uiPriority w:val="99"/>
    <w:semiHidden/>
    <w:unhideWhenUsed/>
    <w:rsid w:val="00D8638C"/>
    <w:pPr>
      <w:pBdr>
        <w:top w:val="none" w:sz="0" w:space="0" w:color="auto"/>
        <w:left w:val="none" w:sz="0" w:space="0" w:color="auto"/>
        <w:bottom w:val="none" w:sz="0" w:space="0" w:color="auto"/>
        <w:right w:val="none" w:sz="0" w:space="0" w:color="auto"/>
        <w:between w:val="none" w:sz="0" w:space="0" w:color="auto"/>
      </w:pBdr>
      <w:spacing w:line="240" w:lineRule="auto"/>
    </w:pPr>
    <w:rPr>
      <w:color w:val="auto"/>
      <w:sz w:val="24"/>
      <w:szCs w:val="24"/>
    </w:rPr>
  </w:style>
  <w:style w:type="character" w:customStyle="1" w:styleId="CommentTextChar">
    <w:name w:val="Comment Text Char"/>
    <w:basedOn w:val="DefaultParagraphFont"/>
    <w:link w:val="CommentText"/>
    <w:uiPriority w:val="99"/>
    <w:semiHidden/>
    <w:rsid w:val="00D8638C"/>
    <w:rPr>
      <w:color w:val="auto"/>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keepLines/>
      <w:spacing w:before="400" w:after="120"/>
      <w:outlineLvl w:val="0"/>
    </w:pPr>
    <w:rPr>
      <w:sz w:val="40"/>
      <w:szCs w:val="40"/>
    </w:rPr>
  </w:style>
  <w:style w:type="paragraph" w:styleId="Heading2">
    <w:name w:val="heading 2"/>
    <w:basedOn w:val="Normal1"/>
    <w:next w:val="Normal1"/>
    <w:pPr>
      <w:keepNext/>
      <w:keepLines/>
      <w:spacing w:before="360" w:after="120"/>
      <w:outlineLvl w:val="1"/>
    </w:pPr>
    <w:rPr>
      <w:sz w:val="32"/>
      <w:szCs w:val="32"/>
    </w:rPr>
  </w:style>
  <w:style w:type="paragraph" w:styleId="Heading3">
    <w:name w:val="heading 3"/>
    <w:basedOn w:val="Normal1"/>
    <w:next w:val="Normal1"/>
    <w:pPr>
      <w:keepNext/>
      <w:keepLines/>
      <w:spacing w:before="320" w:after="80"/>
      <w:outlineLvl w:val="2"/>
    </w:pPr>
    <w:rPr>
      <w:color w:val="434343"/>
      <w:sz w:val="28"/>
      <w:szCs w:val="28"/>
    </w:rPr>
  </w:style>
  <w:style w:type="paragraph" w:styleId="Heading4">
    <w:name w:val="heading 4"/>
    <w:basedOn w:val="Normal1"/>
    <w:next w:val="Normal1"/>
    <w:pPr>
      <w:keepNext/>
      <w:keepLines/>
      <w:spacing w:before="280" w:after="80"/>
      <w:outlineLvl w:val="3"/>
    </w:pPr>
    <w:rPr>
      <w:color w:val="666666"/>
      <w:sz w:val="24"/>
      <w:szCs w:val="24"/>
    </w:rPr>
  </w:style>
  <w:style w:type="paragraph" w:styleId="Heading5">
    <w:name w:val="heading 5"/>
    <w:basedOn w:val="Normal1"/>
    <w:next w:val="Normal1"/>
    <w:pPr>
      <w:keepNext/>
      <w:keepLines/>
      <w:spacing w:before="240" w:after="80"/>
      <w:outlineLvl w:val="4"/>
    </w:pPr>
    <w:rPr>
      <w:color w:val="666666"/>
    </w:rPr>
  </w:style>
  <w:style w:type="paragraph" w:styleId="Heading6">
    <w:name w:val="heading 6"/>
    <w:basedOn w:val="Normal1"/>
    <w:next w:val="Normal1"/>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after="60"/>
    </w:pPr>
    <w:rPr>
      <w:sz w:val="52"/>
      <w:szCs w:val="52"/>
    </w:rPr>
  </w:style>
  <w:style w:type="paragraph" w:styleId="Subtitle">
    <w:name w:val="Subtitle"/>
    <w:basedOn w:val="Normal1"/>
    <w:next w:val="Normal1"/>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paragraph" w:styleId="NormalWeb">
    <w:name w:val="Normal (Web)"/>
    <w:basedOn w:val="Normal"/>
    <w:uiPriority w:val="99"/>
    <w:unhideWhenUsed/>
    <w:rsid w:val="001F4F91"/>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hAnsi="Times New Roman" w:cs="Times New Roman"/>
      <w:color w:val="auto"/>
      <w:sz w:val="20"/>
      <w:szCs w:val="20"/>
      <w:lang w:val="en-GB"/>
    </w:rPr>
  </w:style>
  <w:style w:type="character" w:styleId="Hyperlink">
    <w:name w:val="Hyperlink"/>
    <w:basedOn w:val="DefaultParagraphFont"/>
    <w:uiPriority w:val="99"/>
    <w:unhideWhenUsed/>
    <w:rsid w:val="001F4F91"/>
    <w:rPr>
      <w:color w:val="0000FF"/>
      <w:u w:val="single"/>
    </w:rPr>
  </w:style>
  <w:style w:type="paragraph" w:styleId="BalloonText">
    <w:name w:val="Balloon Text"/>
    <w:basedOn w:val="Normal"/>
    <w:link w:val="BalloonTextChar"/>
    <w:uiPriority w:val="99"/>
    <w:semiHidden/>
    <w:unhideWhenUsed/>
    <w:rsid w:val="00A04475"/>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04475"/>
    <w:rPr>
      <w:rFonts w:ascii="Lucida Grande" w:hAnsi="Lucida Grande" w:cs="Lucida Grande"/>
      <w:sz w:val="18"/>
      <w:szCs w:val="18"/>
    </w:rPr>
  </w:style>
  <w:style w:type="paragraph" w:customStyle="1" w:styleId="Normal10">
    <w:name w:val="Normal1"/>
    <w:rsid w:val="00BC148D"/>
  </w:style>
  <w:style w:type="paragraph" w:styleId="CommentText">
    <w:name w:val="annotation text"/>
    <w:basedOn w:val="Normal"/>
    <w:link w:val="CommentTextChar"/>
    <w:uiPriority w:val="99"/>
    <w:semiHidden/>
    <w:unhideWhenUsed/>
    <w:rsid w:val="00D8638C"/>
    <w:pPr>
      <w:pBdr>
        <w:top w:val="none" w:sz="0" w:space="0" w:color="auto"/>
        <w:left w:val="none" w:sz="0" w:space="0" w:color="auto"/>
        <w:bottom w:val="none" w:sz="0" w:space="0" w:color="auto"/>
        <w:right w:val="none" w:sz="0" w:space="0" w:color="auto"/>
        <w:between w:val="none" w:sz="0" w:space="0" w:color="auto"/>
      </w:pBdr>
      <w:spacing w:line="240" w:lineRule="auto"/>
    </w:pPr>
    <w:rPr>
      <w:color w:val="auto"/>
      <w:sz w:val="24"/>
      <w:szCs w:val="24"/>
    </w:rPr>
  </w:style>
  <w:style w:type="character" w:customStyle="1" w:styleId="CommentTextChar">
    <w:name w:val="Comment Text Char"/>
    <w:basedOn w:val="DefaultParagraphFont"/>
    <w:link w:val="CommentText"/>
    <w:uiPriority w:val="99"/>
    <w:semiHidden/>
    <w:rsid w:val="00D8638C"/>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2524509">
      <w:bodyDiv w:val="1"/>
      <w:marLeft w:val="0"/>
      <w:marRight w:val="0"/>
      <w:marTop w:val="0"/>
      <w:marBottom w:val="0"/>
      <w:divBdr>
        <w:top w:val="none" w:sz="0" w:space="0" w:color="auto"/>
        <w:left w:val="none" w:sz="0" w:space="0" w:color="auto"/>
        <w:bottom w:val="none" w:sz="0" w:space="0" w:color="auto"/>
        <w:right w:val="none" w:sz="0" w:space="0" w:color="auto"/>
      </w:divBdr>
    </w:div>
    <w:div w:id="590894658">
      <w:bodyDiv w:val="1"/>
      <w:marLeft w:val="0"/>
      <w:marRight w:val="0"/>
      <w:marTop w:val="0"/>
      <w:marBottom w:val="0"/>
      <w:divBdr>
        <w:top w:val="none" w:sz="0" w:space="0" w:color="auto"/>
        <w:left w:val="none" w:sz="0" w:space="0" w:color="auto"/>
        <w:bottom w:val="none" w:sz="0" w:space="0" w:color="auto"/>
        <w:right w:val="none" w:sz="0" w:space="0" w:color="auto"/>
      </w:divBdr>
    </w:div>
    <w:div w:id="735128607">
      <w:bodyDiv w:val="1"/>
      <w:marLeft w:val="0"/>
      <w:marRight w:val="0"/>
      <w:marTop w:val="0"/>
      <w:marBottom w:val="0"/>
      <w:divBdr>
        <w:top w:val="none" w:sz="0" w:space="0" w:color="auto"/>
        <w:left w:val="none" w:sz="0" w:space="0" w:color="auto"/>
        <w:bottom w:val="none" w:sz="0" w:space="0" w:color="auto"/>
        <w:right w:val="none" w:sz="0" w:space="0" w:color="auto"/>
      </w:divBdr>
    </w:div>
    <w:div w:id="749352171">
      <w:bodyDiv w:val="1"/>
      <w:marLeft w:val="0"/>
      <w:marRight w:val="0"/>
      <w:marTop w:val="0"/>
      <w:marBottom w:val="0"/>
      <w:divBdr>
        <w:top w:val="none" w:sz="0" w:space="0" w:color="auto"/>
        <w:left w:val="none" w:sz="0" w:space="0" w:color="auto"/>
        <w:bottom w:val="none" w:sz="0" w:space="0" w:color="auto"/>
        <w:right w:val="none" w:sz="0" w:space="0" w:color="auto"/>
      </w:divBdr>
    </w:div>
    <w:div w:id="787087467">
      <w:bodyDiv w:val="1"/>
      <w:marLeft w:val="0"/>
      <w:marRight w:val="0"/>
      <w:marTop w:val="0"/>
      <w:marBottom w:val="0"/>
      <w:divBdr>
        <w:top w:val="none" w:sz="0" w:space="0" w:color="auto"/>
        <w:left w:val="none" w:sz="0" w:space="0" w:color="auto"/>
        <w:bottom w:val="none" w:sz="0" w:space="0" w:color="auto"/>
        <w:right w:val="none" w:sz="0" w:space="0" w:color="auto"/>
      </w:divBdr>
    </w:div>
    <w:div w:id="878931687">
      <w:bodyDiv w:val="1"/>
      <w:marLeft w:val="0"/>
      <w:marRight w:val="0"/>
      <w:marTop w:val="0"/>
      <w:marBottom w:val="0"/>
      <w:divBdr>
        <w:top w:val="none" w:sz="0" w:space="0" w:color="auto"/>
        <w:left w:val="none" w:sz="0" w:space="0" w:color="auto"/>
        <w:bottom w:val="none" w:sz="0" w:space="0" w:color="auto"/>
        <w:right w:val="none" w:sz="0" w:space="0" w:color="auto"/>
      </w:divBdr>
    </w:div>
    <w:div w:id="960770904">
      <w:bodyDiv w:val="1"/>
      <w:marLeft w:val="0"/>
      <w:marRight w:val="0"/>
      <w:marTop w:val="0"/>
      <w:marBottom w:val="0"/>
      <w:divBdr>
        <w:top w:val="none" w:sz="0" w:space="0" w:color="auto"/>
        <w:left w:val="none" w:sz="0" w:space="0" w:color="auto"/>
        <w:bottom w:val="none" w:sz="0" w:space="0" w:color="auto"/>
        <w:right w:val="none" w:sz="0" w:space="0" w:color="auto"/>
      </w:divBdr>
    </w:div>
    <w:div w:id="1000350857">
      <w:bodyDiv w:val="1"/>
      <w:marLeft w:val="0"/>
      <w:marRight w:val="0"/>
      <w:marTop w:val="0"/>
      <w:marBottom w:val="0"/>
      <w:divBdr>
        <w:top w:val="none" w:sz="0" w:space="0" w:color="auto"/>
        <w:left w:val="none" w:sz="0" w:space="0" w:color="auto"/>
        <w:bottom w:val="none" w:sz="0" w:space="0" w:color="auto"/>
        <w:right w:val="none" w:sz="0" w:space="0" w:color="auto"/>
      </w:divBdr>
      <w:divsChild>
        <w:div w:id="1021780562">
          <w:marLeft w:val="0"/>
          <w:marRight w:val="0"/>
          <w:marTop w:val="0"/>
          <w:marBottom w:val="0"/>
          <w:divBdr>
            <w:top w:val="none" w:sz="0" w:space="0" w:color="auto"/>
            <w:left w:val="none" w:sz="0" w:space="0" w:color="auto"/>
            <w:bottom w:val="none" w:sz="0" w:space="0" w:color="auto"/>
            <w:right w:val="none" w:sz="0" w:space="0" w:color="auto"/>
          </w:divBdr>
        </w:div>
        <w:div w:id="975062699">
          <w:marLeft w:val="0"/>
          <w:marRight w:val="0"/>
          <w:marTop w:val="0"/>
          <w:marBottom w:val="0"/>
          <w:divBdr>
            <w:top w:val="none" w:sz="0" w:space="0" w:color="auto"/>
            <w:left w:val="none" w:sz="0" w:space="0" w:color="auto"/>
            <w:bottom w:val="none" w:sz="0" w:space="0" w:color="auto"/>
            <w:right w:val="none" w:sz="0" w:space="0" w:color="auto"/>
          </w:divBdr>
        </w:div>
        <w:div w:id="538903864">
          <w:marLeft w:val="0"/>
          <w:marRight w:val="0"/>
          <w:marTop w:val="0"/>
          <w:marBottom w:val="0"/>
          <w:divBdr>
            <w:top w:val="none" w:sz="0" w:space="0" w:color="auto"/>
            <w:left w:val="none" w:sz="0" w:space="0" w:color="auto"/>
            <w:bottom w:val="none" w:sz="0" w:space="0" w:color="auto"/>
            <w:right w:val="none" w:sz="0" w:space="0" w:color="auto"/>
          </w:divBdr>
        </w:div>
      </w:divsChild>
    </w:div>
    <w:div w:id="1460101819">
      <w:bodyDiv w:val="1"/>
      <w:marLeft w:val="0"/>
      <w:marRight w:val="0"/>
      <w:marTop w:val="0"/>
      <w:marBottom w:val="0"/>
      <w:divBdr>
        <w:top w:val="none" w:sz="0" w:space="0" w:color="auto"/>
        <w:left w:val="none" w:sz="0" w:space="0" w:color="auto"/>
        <w:bottom w:val="none" w:sz="0" w:space="0" w:color="auto"/>
        <w:right w:val="none" w:sz="0" w:space="0" w:color="auto"/>
      </w:divBdr>
    </w:div>
    <w:div w:id="1521358589">
      <w:bodyDiv w:val="1"/>
      <w:marLeft w:val="0"/>
      <w:marRight w:val="0"/>
      <w:marTop w:val="0"/>
      <w:marBottom w:val="0"/>
      <w:divBdr>
        <w:top w:val="none" w:sz="0" w:space="0" w:color="auto"/>
        <w:left w:val="none" w:sz="0" w:space="0" w:color="auto"/>
        <w:bottom w:val="none" w:sz="0" w:space="0" w:color="auto"/>
        <w:right w:val="none" w:sz="0" w:space="0" w:color="auto"/>
      </w:divBdr>
    </w:div>
    <w:div w:id="1641376913">
      <w:bodyDiv w:val="1"/>
      <w:marLeft w:val="0"/>
      <w:marRight w:val="0"/>
      <w:marTop w:val="0"/>
      <w:marBottom w:val="0"/>
      <w:divBdr>
        <w:top w:val="none" w:sz="0" w:space="0" w:color="auto"/>
        <w:left w:val="none" w:sz="0" w:space="0" w:color="auto"/>
        <w:bottom w:val="none" w:sz="0" w:space="0" w:color="auto"/>
        <w:right w:val="none" w:sz="0" w:space="0" w:color="auto"/>
      </w:divBdr>
    </w:div>
    <w:div w:id="1807235543">
      <w:bodyDiv w:val="1"/>
      <w:marLeft w:val="0"/>
      <w:marRight w:val="0"/>
      <w:marTop w:val="0"/>
      <w:marBottom w:val="0"/>
      <w:divBdr>
        <w:top w:val="none" w:sz="0" w:space="0" w:color="auto"/>
        <w:left w:val="none" w:sz="0" w:space="0" w:color="auto"/>
        <w:bottom w:val="none" w:sz="0" w:space="0" w:color="auto"/>
        <w:right w:val="none" w:sz="0" w:space="0" w:color="auto"/>
      </w:divBdr>
    </w:div>
    <w:div w:id="20636776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hyperlink" Target="mailto:lynsey.harper2@gmail.com"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314AFC-DD66-A94A-992A-AF613A5BD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15</Pages>
  <Words>3913</Words>
  <Characters>22307</Characters>
  <Application>Microsoft Macintosh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Lynsey Harper</dc:creator>
  <cp:lastModifiedBy>Lynsey Harper</cp:lastModifiedBy>
  <cp:revision>13</cp:revision>
  <cp:lastPrinted>2018-06-22T10:18:00Z</cp:lastPrinted>
  <dcterms:created xsi:type="dcterms:W3CDTF">2018-08-06T14:40:00Z</dcterms:created>
  <dcterms:modified xsi:type="dcterms:W3CDTF">2018-08-31T09:13:00Z</dcterms:modified>
</cp:coreProperties>
</file>