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67F" w:rsidRDefault="00A3567F" w:rsidP="00A3567F">
      <w:pPr>
        <w:spacing w:after="0" w:line="240" w:lineRule="auto"/>
        <w:jc w:val="both"/>
        <w:rPr>
          <w:rFonts w:ascii="Times New Roman" w:hAnsi="Times New Roman"/>
          <w:b/>
          <w:color w:val="131413"/>
          <w:sz w:val="20"/>
          <w:szCs w:val="20"/>
        </w:rPr>
      </w:pPr>
      <w:r>
        <w:rPr>
          <w:rFonts w:ascii="Times New Roman" w:hAnsi="Times New Roman"/>
          <w:b/>
          <w:noProof/>
          <w:color w:val="131413"/>
          <w:sz w:val="20"/>
          <w:szCs w:val="20"/>
          <w:lang w:val="pl-PL" w:eastAsia="pl-PL"/>
        </w:rPr>
        <w:drawing>
          <wp:inline distT="0" distB="0" distL="0" distR="0">
            <wp:extent cx="5760720" cy="1768836"/>
            <wp:effectExtent l="19050" t="0" r="0" b="0"/>
            <wp:docPr id="1" name="Picture 1" descr="H:\journals\Springer\space\10750\3783\Stage200\Author\Fig. 4 (supp) Euplote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10750\3783\Stage200\Author\Fig. 4 (supp) Euplotes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68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67F" w:rsidRDefault="00A3567F" w:rsidP="00A3567F">
      <w:pPr>
        <w:spacing w:after="0" w:line="240" w:lineRule="auto"/>
        <w:jc w:val="both"/>
        <w:rPr>
          <w:rFonts w:ascii="Times New Roman" w:hAnsi="Times New Roman"/>
          <w:b/>
          <w:color w:val="131413"/>
          <w:sz w:val="20"/>
          <w:szCs w:val="20"/>
        </w:rPr>
      </w:pPr>
    </w:p>
    <w:p w:rsidR="00A3567F" w:rsidRDefault="00A3567F" w:rsidP="00A3567F">
      <w:pPr>
        <w:spacing w:after="0" w:line="240" w:lineRule="auto"/>
        <w:rPr>
          <w:rFonts w:ascii="Times New Roman" w:hAnsi="Times New Roman"/>
          <w:i/>
          <w:sz w:val="20"/>
          <w:szCs w:val="20"/>
          <w:lang w:val="en-US"/>
        </w:rPr>
      </w:pPr>
      <w:r w:rsidRPr="00FC68D8">
        <w:rPr>
          <w:rFonts w:ascii="Times New Roman" w:eastAsia="Times New Roman" w:hAnsi="Times New Roman"/>
          <w:b/>
          <w:sz w:val="20"/>
          <w:szCs w:val="20"/>
          <w:lang w:eastAsia="pl-PL"/>
        </w:rPr>
        <w:t>Fig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Pr="00FC68D8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4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Pr="00FC68D8">
        <w:rPr>
          <w:rFonts w:ascii="Times New Roman" w:eastAsia="Times New Roman" w:hAnsi="Times New Roman"/>
          <w:sz w:val="20"/>
          <w:szCs w:val="20"/>
          <w:lang w:eastAsia="pl-PL"/>
        </w:rPr>
        <w:t xml:space="preserve"> (supplementary material)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The predicted number of individuals of </w:t>
      </w:r>
      <w:proofErr w:type="spellStart"/>
      <w:r w:rsidRPr="00FC68D8">
        <w:rPr>
          <w:rFonts w:ascii="Times New Roman" w:hAnsi="Times New Roman"/>
          <w:i/>
          <w:sz w:val="20"/>
          <w:szCs w:val="20"/>
          <w:lang w:val="en-US"/>
        </w:rPr>
        <w:t>Euplotes</w:t>
      </w:r>
      <w:proofErr w:type="spellEnd"/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patella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 (as a component of ciliate assemblage): A) Experiment 3: green line and dots - control sample</w:t>
      </w:r>
      <w:r>
        <w:rPr>
          <w:rFonts w:ascii="Times New Roman" w:hAnsi="Times New Roman"/>
          <w:sz w:val="20"/>
          <w:szCs w:val="20"/>
          <w:lang w:val="en-US"/>
        </w:rPr>
        <w:t>,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 violet line and dots - sample with addition of 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>P</w:t>
      </w:r>
      <w:r>
        <w:rPr>
          <w:rFonts w:ascii="Times New Roman" w:hAnsi="Times New Roman"/>
          <w:i/>
          <w:sz w:val="20"/>
          <w:szCs w:val="20"/>
          <w:lang w:val="en-US"/>
        </w:rPr>
        <w:t>.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FC68D8">
        <w:rPr>
          <w:rFonts w:ascii="Times New Roman" w:hAnsi="Times New Roman"/>
          <w:i/>
          <w:sz w:val="20"/>
          <w:szCs w:val="20"/>
          <w:lang w:val="en-US"/>
        </w:rPr>
        <w:t>agardhii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>,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 red line and dots - sample with addition of 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>A</w:t>
      </w:r>
      <w:r>
        <w:rPr>
          <w:rFonts w:ascii="Times New Roman" w:hAnsi="Times New Roman"/>
          <w:i/>
          <w:sz w:val="20"/>
          <w:szCs w:val="20"/>
          <w:lang w:val="en-US"/>
        </w:rPr>
        <w:t>.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flos-aquae</w:t>
      </w:r>
      <w:r w:rsidRPr="00FC68D8">
        <w:rPr>
          <w:rFonts w:ascii="Times New Roman" w:hAnsi="Times New Roman"/>
          <w:sz w:val="20"/>
          <w:szCs w:val="20"/>
          <w:lang w:val="en-US"/>
        </w:rPr>
        <w:t>; B) Experiment 4: green line and dots - control sample</w:t>
      </w:r>
      <w:r>
        <w:rPr>
          <w:rFonts w:ascii="Times New Roman" w:hAnsi="Times New Roman"/>
          <w:sz w:val="20"/>
          <w:szCs w:val="20"/>
          <w:lang w:val="en-US"/>
        </w:rPr>
        <w:t>,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 blue line and dots - sample with addition of 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>M</w:t>
      </w:r>
      <w:r>
        <w:rPr>
          <w:rFonts w:ascii="Times New Roman" w:hAnsi="Times New Roman"/>
          <w:i/>
          <w:sz w:val="20"/>
          <w:szCs w:val="20"/>
          <w:lang w:val="en-US"/>
        </w:rPr>
        <w:t>.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FC68D8">
        <w:rPr>
          <w:rFonts w:ascii="Times New Roman" w:hAnsi="Times New Roman"/>
          <w:i/>
          <w:sz w:val="20"/>
          <w:szCs w:val="20"/>
          <w:lang w:val="en-US"/>
        </w:rPr>
        <w:t>aeruginosa</w:t>
      </w:r>
      <w:proofErr w:type="spellEnd"/>
    </w:p>
    <w:p w:rsidR="00A3567F" w:rsidRDefault="00A3567F" w:rsidP="00A3567F">
      <w:pPr>
        <w:spacing w:after="0" w:line="240" w:lineRule="auto"/>
        <w:rPr>
          <w:rFonts w:ascii="Times New Roman" w:hAnsi="Times New Roman"/>
          <w:i/>
          <w:sz w:val="20"/>
          <w:szCs w:val="20"/>
          <w:lang w:val="en-US"/>
        </w:rPr>
      </w:pPr>
    </w:p>
    <w:p w:rsidR="00A3567F" w:rsidRDefault="00A3567F" w:rsidP="00A3567F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noProof/>
          <w:sz w:val="20"/>
          <w:szCs w:val="20"/>
          <w:lang w:val="pl-PL" w:eastAsia="pl-PL"/>
        </w:rPr>
        <w:drawing>
          <wp:inline distT="0" distB="0" distL="0" distR="0">
            <wp:extent cx="5760720" cy="1772245"/>
            <wp:effectExtent l="19050" t="0" r="0" b="0"/>
            <wp:docPr id="2" name="Picture 2" descr="H:\journals\Springer\space\10750\3783\Stage200\Author\Fig. 5 (supp) Strobilidiu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journals\Springer\space\10750\3783\Stage200\Author\Fig. 5 (supp) Strobilidium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72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67F" w:rsidRDefault="00A3567F" w:rsidP="00A3567F">
      <w:pPr>
        <w:spacing w:after="0" w:line="240" w:lineRule="auto"/>
        <w:rPr>
          <w:rFonts w:ascii="Times New Roman" w:hAnsi="Times New Roman"/>
          <w:i/>
          <w:sz w:val="20"/>
          <w:szCs w:val="20"/>
          <w:lang w:val="en-US"/>
        </w:rPr>
      </w:pPr>
      <w:r w:rsidRPr="00FC68D8">
        <w:rPr>
          <w:rFonts w:ascii="Times New Roman" w:eastAsia="Times New Roman" w:hAnsi="Times New Roman"/>
          <w:b/>
          <w:sz w:val="20"/>
          <w:szCs w:val="20"/>
          <w:lang w:eastAsia="pl-PL"/>
        </w:rPr>
        <w:t>Fig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Pr="00FC68D8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5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Pr="00FC68D8">
        <w:rPr>
          <w:rFonts w:ascii="Times New Roman" w:eastAsia="Times New Roman" w:hAnsi="Times New Roman"/>
          <w:sz w:val="20"/>
          <w:szCs w:val="20"/>
          <w:lang w:eastAsia="pl-PL"/>
        </w:rPr>
        <w:t xml:space="preserve"> (supplementary material)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The predicted number of individuals of </w:t>
      </w:r>
      <w:proofErr w:type="spellStart"/>
      <w:r w:rsidRPr="00FC68D8">
        <w:rPr>
          <w:rFonts w:ascii="Times New Roman" w:hAnsi="Times New Roman"/>
          <w:i/>
          <w:sz w:val="20"/>
          <w:szCs w:val="20"/>
          <w:lang w:val="en-US"/>
        </w:rPr>
        <w:t>Strobilidium</w:t>
      </w:r>
      <w:proofErr w:type="spellEnd"/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Pr="00FC68D8">
        <w:rPr>
          <w:rFonts w:ascii="Times New Roman" w:hAnsi="Times New Roman"/>
          <w:sz w:val="20"/>
          <w:szCs w:val="20"/>
          <w:lang w:val="en-US"/>
        </w:rPr>
        <w:t>sp</w:t>
      </w:r>
      <w:r>
        <w:rPr>
          <w:rFonts w:ascii="Times New Roman" w:hAnsi="Times New Roman"/>
          <w:sz w:val="20"/>
          <w:szCs w:val="20"/>
          <w:lang w:val="en-US"/>
        </w:rPr>
        <w:t>.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Pr="00FC68D8">
        <w:rPr>
          <w:rFonts w:ascii="Times New Roman" w:hAnsi="Times New Roman"/>
          <w:sz w:val="20"/>
          <w:szCs w:val="20"/>
          <w:lang w:val="en-US"/>
        </w:rPr>
        <w:t>(as a component of ciliate assemblage): A) Experiment 3: green line and dots - control sample</w:t>
      </w:r>
      <w:r>
        <w:rPr>
          <w:rFonts w:ascii="Times New Roman" w:hAnsi="Times New Roman"/>
          <w:sz w:val="20"/>
          <w:szCs w:val="20"/>
          <w:lang w:val="en-US"/>
        </w:rPr>
        <w:t>,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 violet line and dots - sample with addition of 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>P</w:t>
      </w:r>
      <w:r>
        <w:rPr>
          <w:rFonts w:ascii="Times New Roman" w:hAnsi="Times New Roman"/>
          <w:i/>
          <w:sz w:val="20"/>
          <w:szCs w:val="20"/>
          <w:lang w:val="en-US"/>
        </w:rPr>
        <w:t>.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FC68D8">
        <w:rPr>
          <w:rFonts w:ascii="Times New Roman" w:hAnsi="Times New Roman"/>
          <w:i/>
          <w:sz w:val="20"/>
          <w:szCs w:val="20"/>
          <w:lang w:val="en-US"/>
        </w:rPr>
        <w:t>agardhii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>,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 red line and dots - sample with addition of 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>A</w:t>
      </w:r>
      <w:r>
        <w:rPr>
          <w:rFonts w:ascii="Times New Roman" w:hAnsi="Times New Roman"/>
          <w:i/>
          <w:sz w:val="20"/>
          <w:szCs w:val="20"/>
          <w:lang w:val="en-US"/>
        </w:rPr>
        <w:t>.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flos-aquae</w:t>
      </w:r>
      <w:r w:rsidRPr="00FC68D8">
        <w:rPr>
          <w:rFonts w:ascii="Times New Roman" w:hAnsi="Times New Roman"/>
          <w:sz w:val="20"/>
          <w:szCs w:val="20"/>
          <w:lang w:val="en-US"/>
        </w:rPr>
        <w:t>; B) Experiment 4: green line and dots - control sample</w:t>
      </w:r>
      <w:r>
        <w:rPr>
          <w:rFonts w:ascii="Times New Roman" w:hAnsi="Times New Roman"/>
          <w:sz w:val="20"/>
          <w:szCs w:val="20"/>
          <w:lang w:val="en-US"/>
        </w:rPr>
        <w:t>,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 blue line and dots - sample with addition of 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>M</w:t>
      </w:r>
      <w:r>
        <w:rPr>
          <w:rFonts w:ascii="Times New Roman" w:hAnsi="Times New Roman"/>
          <w:i/>
          <w:sz w:val="20"/>
          <w:szCs w:val="20"/>
          <w:lang w:val="en-US"/>
        </w:rPr>
        <w:t>.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FC68D8">
        <w:rPr>
          <w:rFonts w:ascii="Times New Roman" w:hAnsi="Times New Roman"/>
          <w:i/>
          <w:sz w:val="20"/>
          <w:szCs w:val="20"/>
          <w:lang w:val="en-US"/>
        </w:rPr>
        <w:t>aeruginosa</w:t>
      </w:r>
      <w:proofErr w:type="spellEnd"/>
    </w:p>
    <w:p w:rsidR="00A3567F" w:rsidRDefault="00A3567F" w:rsidP="00A3567F">
      <w:pPr>
        <w:spacing w:after="0" w:line="240" w:lineRule="auto"/>
        <w:rPr>
          <w:rFonts w:ascii="Times New Roman" w:hAnsi="Times New Roman"/>
          <w:i/>
          <w:sz w:val="20"/>
          <w:szCs w:val="20"/>
          <w:lang w:val="en-US"/>
        </w:rPr>
      </w:pPr>
    </w:p>
    <w:p w:rsidR="00A3567F" w:rsidRDefault="00A3567F" w:rsidP="00A3567F">
      <w:pPr>
        <w:spacing w:after="0" w:line="240" w:lineRule="auto"/>
        <w:rPr>
          <w:rFonts w:ascii="Times New Roman" w:hAnsi="Times New Roman"/>
          <w:i/>
          <w:sz w:val="20"/>
          <w:szCs w:val="20"/>
          <w:lang w:val="en-US"/>
        </w:rPr>
      </w:pPr>
    </w:p>
    <w:p w:rsidR="00A3567F" w:rsidRDefault="00A3567F" w:rsidP="00A3567F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noProof/>
          <w:sz w:val="20"/>
          <w:szCs w:val="20"/>
          <w:lang w:val="pl-PL" w:eastAsia="pl-PL"/>
        </w:rPr>
        <w:drawing>
          <wp:inline distT="0" distB="0" distL="0" distR="0">
            <wp:extent cx="5760720" cy="1846526"/>
            <wp:effectExtent l="19050" t="0" r="0" b="0"/>
            <wp:docPr id="3" name="Picture 3" descr="H:\journals\Springer\space\10750\3783\Stage200\Author\Fig. 6 (supp) Parameciu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journals\Springer\space\10750\3783\Stage200\Author\Fig. 6 (supp) Paramecium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46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67F" w:rsidRDefault="00A3567F" w:rsidP="00A3567F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FC68D8">
        <w:rPr>
          <w:rFonts w:ascii="Times New Roman" w:eastAsia="Times New Roman" w:hAnsi="Times New Roman"/>
          <w:b/>
          <w:sz w:val="20"/>
          <w:szCs w:val="20"/>
          <w:lang w:eastAsia="pl-PL"/>
        </w:rPr>
        <w:t>Fig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Pr="00FC68D8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6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Pr="00FC68D8">
        <w:rPr>
          <w:rFonts w:ascii="Times New Roman" w:eastAsia="Times New Roman" w:hAnsi="Times New Roman"/>
          <w:sz w:val="20"/>
          <w:szCs w:val="20"/>
          <w:lang w:eastAsia="pl-PL"/>
        </w:rPr>
        <w:t xml:space="preserve"> (supplementary material)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The predicted number of individuals of 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Paramecium </w:t>
      </w:r>
      <w:proofErr w:type="spellStart"/>
      <w:r w:rsidRPr="00FC68D8">
        <w:rPr>
          <w:rFonts w:ascii="Times New Roman" w:hAnsi="Times New Roman"/>
          <w:i/>
          <w:sz w:val="20"/>
          <w:szCs w:val="20"/>
          <w:lang w:val="en-US"/>
        </w:rPr>
        <w:t>aurelia</w:t>
      </w:r>
      <w:proofErr w:type="spellEnd"/>
      <w:r w:rsidRPr="00FC68D8">
        <w:rPr>
          <w:rFonts w:ascii="Times New Roman" w:hAnsi="Times New Roman"/>
          <w:sz w:val="20"/>
          <w:szCs w:val="20"/>
          <w:lang w:val="en-US"/>
        </w:rPr>
        <w:t>-complex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Pr="00FC68D8">
        <w:rPr>
          <w:rFonts w:ascii="Times New Roman" w:hAnsi="Times New Roman"/>
          <w:sz w:val="20"/>
          <w:szCs w:val="20"/>
          <w:lang w:val="en-US"/>
        </w:rPr>
        <w:t>(as a component of ciliate assemblage): A) Experiment 3: green line and dots - control sample</w:t>
      </w:r>
      <w:r>
        <w:rPr>
          <w:rFonts w:ascii="Times New Roman" w:hAnsi="Times New Roman"/>
          <w:sz w:val="20"/>
          <w:szCs w:val="20"/>
          <w:lang w:val="en-US"/>
        </w:rPr>
        <w:t>,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 violet line and dots - sample with addition of 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>P</w:t>
      </w:r>
      <w:r>
        <w:rPr>
          <w:rFonts w:ascii="Times New Roman" w:hAnsi="Times New Roman"/>
          <w:i/>
          <w:sz w:val="20"/>
          <w:szCs w:val="20"/>
          <w:lang w:val="en-US"/>
        </w:rPr>
        <w:t>.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FC68D8">
        <w:rPr>
          <w:rFonts w:ascii="Times New Roman" w:hAnsi="Times New Roman"/>
          <w:i/>
          <w:sz w:val="20"/>
          <w:szCs w:val="20"/>
          <w:lang w:val="en-US"/>
        </w:rPr>
        <w:t>agardhii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>,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 red line and dots - sample with addition of 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>A</w:t>
      </w:r>
      <w:r>
        <w:rPr>
          <w:rFonts w:ascii="Times New Roman" w:hAnsi="Times New Roman"/>
          <w:i/>
          <w:sz w:val="20"/>
          <w:szCs w:val="20"/>
          <w:lang w:val="en-US"/>
        </w:rPr>
        <w:t>.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flos-aquae</w:t>
      </w:r>
      <w:r w:rsidRPr="00FC68D8">
        <w:rPr>
          <w:rFonts w:ascii="Times New Roman" w:hAnsi="Times New Roman"/>
          <w:sz w:val="20"/>
          <w:szCs w:val="20"/>
          <w:lang w:val="en-US"/>
        </w:rPr>
        <w:t>; B) Experiment 4: green line and dots - control sample</w:t>
      </w:r>
      <w:r>
        <w:rPr>
          <w:rFonts w:ascii="Times New Roman" w:hAnsi="Times New Roman"/>
          <w:sz w:val="20"/>
          <w:szCs w:val="20"/>
          <w:lang w:val="en-US"/>
        </w:rPr>
        <w:t>,</w:t>
      </w:r>
      <w:r w:rsidRPr="00FC68D8">
        <w:rPr>
          <w:rFonts w:ascii="Times New Roman" w:hAnsi="Times New Roman"/>
          <w:sz w:val="20"/>
          <w:szCs w:val="20"/>
          <w:lang w:val="en-US"/>
        </w:rPr>
        <w:t xml:space="preserve"> blue line and dots - sample with addition of 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>M</w:t>
      </w:r>
      <w:r>
        <w:rPr>
          <w:rFonts w:ascii="Times New Roman" w:hAnsi="Times New Roman"/>
          <w:i/>
          <w:sz w:val="20"/>
          <w:szCs w:val="20"/>
          <w:lang w:val="en-US"/>
        </w:rPr>
        <w:t>.</w:t>
      </w:r>
      <w:r w:rsidRPr="00FC68D8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FC68D8">
        <w:rPr>
          <w:rFonts w:ascii="Times New Roman" w:hAnsi="Times New Roman"/>
          <w:i/>
          <w:sz w:val="20"/>
          <w:szCs w:val="20"/>
          <w:lang w:val="en-US"/>
        </w:rPr>
        <w:t>aeruginosa</w:t>
      </w:r>
      <w:proofErr w:type="spellEnd"/>
    </w:p>
    <w:p w:rsidR="00A3567F" w:rsidRDefault="00A3567F" w:rsidP="00A3567F">
      <w:pPr>
        <w:spacing w:after="0" w:line="240" w:lineRule="auto"/>
        <w:jc w:val="both"/>
        <w:rPr>
          <w:rFonts w:ascii="Times New Roman" w:hAnsi="Times New Roman"/>
          <w:b/>
          <w:color w:val="131413"/>
          <w:sz w:val="20"/>
          <w:szCs w:val="20"/>
        </w:rPr>
      </w:pPr>
    </w:p>
    <w:p w:rsidR="00A3567F" w:rsidRDefault="00A3567F" w:rsidP="00A3567F">
      <w:pPr>
        <w:spacing w:after="0" w:line="240" w:lineRule="auto"/>
        <w:jc w:val="both"/>
        <w:rPr>
          <w:rFonts w:ascii="Times New Roman" w:hAnsi="Times New Roman"/>
          <w:b/>
          <w:color w:val="131413"/>
          <w:sz w:val="20"/>
          <w:szCs w:val="20"/>
        </w:rPr>
      </w:pPr>
    </w:p>
    <w:p w:rsidR="00A3567F" w:rsidRDefault="00A3567F" w:rsidP="00A3567F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AB468B">
        <w:rPr>
          <w:rFonts w:ascii="Times New Roman" w:hAnsi="Times New Roman"/>
          <w:b/>
          <w:color w:val="131413"/>
          <w:sz w:val="20"/>
          <w:szCs w:val="20"/>
        </w:rPr>
        <w:t xml:space="preserve">Table </w:t>
      </w:r>
      <w:r>
        <w:rPr>
          <w:rFonts w:ascii="Times New Roman" w:hAnsi="Times New Roman"/>
          <w:b/>
          <w:color w:val="131413"/>
          <w:sz w:val="20"/>
          <w:szCs w:val="20"/>
        </w:rPr>
        <w:t>4</w:t>
      </w:r>
      <w:r w:rsidRPr="00AB468B">
        <w:rPr>
          <w:rFonts w:ascii="Times New Roman" w:hAnsi="Times New Roman"/>
          <w:b/>
          <w:color w:val="131413"/>
          <w:sz w:val="20"/>
          <w:szCs w:val="20"/>
        </w:rPr>
        <w:t>.</w:t>
      </w:r>
      <w:r w:rsidRPr="00AB468B">
        <w:rPr>
          <w:rFonts w:ascii="Times New Roman" w:hAnsi="Times New Roman"/>
          <w:color w:val="131413"/>
          <w:sz w:val="20"/>
          <w:szCs w:val="20"/>
        </w:rPr>
        <w:t xml:space="preserve"> </w:t>
      </w:r>
      <w:r w:rsidR="00706348" w:rsidRPr="00FC68D8">
        <w:rPr>
          <w:rFonts w:ascii="Times New Roman" w:eastAsia="Times New Roman" w:hAnsi="Times New Roman"/>
          <w:sz w:val="20"/>
          <w:szCs w:val="20"/>
          <w:lang w:eastAsia="pl-PL"/>
        </w:rPr>
        <w:t>(supplementary material)</w:t>
      </w:r>
      <w:r w:rsidR="00706348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AB468B">
        <w:rPr>
          <w:rFonts w:ascii="Times New Roman" w:hAnsi="Times New Roman"/>
          <w:color w:val="131413"/>
          <w:sz w:val="20"/>
          <w:szCs w:val="20"/>
        </w:rPr>
        <w:t xml:space="preserve">Results of </w:t>
      </w:r>
      <w:r w:rsidRPr="00AB468B">
        <w:rPr>
          <w:rFonts w:ascii="Times New Roman" w:hAnsi="Times New Roman"/>
          <w:sz w:val="20"/>
          <w:szCs w:val="20"/>
          <w:shd w:val="clear" w:color="auto" w:fill="FFFFFF"/>
        </w:rPr>
        <w:t>the general</w:t>
      </w:r>
      <w:r w:rsidR="00AE77B0">
        <w:rPr>
          <w:rFonts w:ascii="Times New Roman" w:hAnsi="Times New Roman"/>
          <w:sz w:val="20"/>
          <w:szCs w:val="20"/>
          <w:shd w:val="clear" w:color="auto" w:fill="FFFFFF"/>
        </w:rPr>
        <w:t>ized</w:t>
      </w:r>
      <w:r w:rsidRPr="00AB468B">
        <w:rPr>
          <w:rFonts w:ascii="Times New Roman" w:hAnsi="Times New Roman"/>
          <w:sz w:val="20"/>
          <w:szCs w:val="20"/>
          <w:shd w:val="clear" w:color="auto" w:fill="FFFFFF"/>
        </w:rPr>
        <w:t xml:space="preserve"> linear model (GLM) for </w:t>
      </w:r>
      <w:proofErr w:type="spellStart"/>
      <w:r w:rsidRPr="00E91FD3">
        <w:rPr>
          <w:rFonts w:ascii="Times New Roman" w:hAnsi="Times New Roman"/>
          <w:i/>
          <w:sz w:val="20"/>
          <w:szCs w:val="20"/>
          <w:shd w:val="clear" w:color="auto" w:fill="FFFFFF"/>
        </w:rPr>
        <w:t>Euplotes</w:t>
      </w:r>
      <w:proofErr w:type="spellEnd"/>
      <w:r w:rsidRPr="00E91FD3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patella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AB468B">
        <w:rPr>
          <w:rFonts w:ascii="Times New Roman" w:hAnsi="Times New Roman"/>
          <w:sz w:val="20"/>
          <w:szCs w:val="20"/>
          <w:shd w:val="clear" w:color="auto" w:fill="FFFFFF"/>
        </w:rPr>
        <w:t>being a component of ciliate assemblage. Estimates of the GLM coefficients and their standard errors (Std. Error) are presented. Z – GLM test statisti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c, p - statistical significance </w:t>
      </w:r>
      <w:r w:rsidRPr="00D11A21">
        <w:rPr>
          <w:rFonts w:ascii="Times New Roman" w:hAnsi="Times New Roman"/>
          <w:sz w:val="20"/>
          <w:szCs w:val="20"/>
          <w:shd w:val="clear" w:color="auto" w:fill="FFFFFF"/>
        </w:rPr>
        <w:t>are emboldened</w:t>
      </w:r>
      <w:r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p w:rsidR="00A3567F" w:rsidRPr="00AB468B" w:rsidRDefault="00A3567F" w:rsidP="00A3567F">
      <w:pPr>
        <w:spacing w:after="0" w:line="240" w:lineRule="auto"/>
        <w:jc w:val="both"/>
        <w:rPr>
          <w:rFonts w:ascii="Times New Roman" w:hAnsi="Times New Roman"/>
          <w:color w:val="131413"/>
          <w:sz w:val="20"/>
          <w:szCs w:val="20"/>
        </w:rPr>
      </w:pPr>
    </w:p>
    <w:tbl>
      <w:tblPr>
        <w:tblW w:w="0" w:type="auto"/>
        <w:jc w:val="center"/>
        <w:tblBorders>
          <w:bottom w:val="single" w:sz="8" w:space="0" w:color="auto"/>
        </w:tblBorders>
        <w:tblLook w:val="04A0"/>
      </w:tblPr>
      <w:tblGrid>
        <w:gridCol w:w="2774"/>
        <w:gridCol w:w="1156"/>
        <w:gridCol w:w="1057"/>
        <w:gridCol w:w="1402"/>
        <w:gridCol w:w="1477"/>
      </w:tblGrid>
      <w:tr w:rsidR="00A3567F" w:rsidRPr="00AB468B" w:rsidTr="0025494F">
        <w:trPr>
          <w:jc w:val="center"/>
        </w:trPr>
        <w:tc>
          <w:tcPr>
            <w:tcW w:w="27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AB468B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Treatment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AB468B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Estimate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AB468B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 xml:space="preserve">Std. </w:t>
            </w:r>
            <w:r w:rsidRPr="00AB468B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lastRenderedPageBreak/>
              <w:t>Error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AB468B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lastRenderedPageBreak/>
              <w:t>Z</w:t>
            </w:r>
          </w:p>
        </w:tc>
        <w:tc>
          <w:tcPr>
            <w:tcW w:w="14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AB468B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p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EA0AE2" w:rsidRDefault="00A3567F" w:rsidP="002549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EA0AE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Intercept (Control 1) Experiment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4.33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7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0.04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8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90.721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2D7587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758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8B">
              <w:rPr>
                <w:rFonts w:ascii="Times New Roman" w:hAnsi="Times New Roman"/>
                <w:sz w:val="20"/>
                <w:szCs w:val="20"/>
              </w:rPr>
              <w:t>Planktothrix1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0.06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0.06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9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0.925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0.35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5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8B">
              <w:rPr>
                <w:rFonts w:ascii="Times New Roman" w:hAnsi="Times New Roman"/>
                <w:sz w:val="20"/>
                <w:szCs w:val="20"/>
              </w:rPr>
              <w:t>Aphanizomenon1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0.142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0.066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2.141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2D7587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&lt;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pl-PL"/>
              </w:rPr>
              <w:t>0.05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8B">
              <w:rPr>
                <w:rFonts w:ascii="Times New Roman" w:hAnsi="Times New Roman"/>
                <w:sz w:val="20"/>
                <w:szCs w:val="20"/>
              </w:rPr>
              <w:t>Control1:day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0.03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9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0.005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7.472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2D7587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758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8B">
              <w:rPr>
                <w:rFonts w:ascii="Times New Roman" w:hAnsi="Times New Roman"/>
                <w:sz w:val="20"/>
                <w:szCs w:val="20"/>
              </w:rPr>
              <w:t>Planktothrix1:day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-0.051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0.00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8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-6.442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2D7587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758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8B">
              <w:rPr>
                <w:rFonts w:ascii="Times New Roman" w:hAnsi="Times New Roman"/>
                <w:sz w:val="20"/>
                <w:szCs w:val="20"/>
              </w:rPr>
              <w:t>Aphanizomenon1:day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-0.0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30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0.007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271D01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1D0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-3.958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2D7587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758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2D7587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EA0AE2" w:rsidRDefault="00A3567F" w:rsidP="002549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A0AE2">
              <w:rPr>
                <w:rFonts w:ascii="Times New Roman" w:hAnsi="Times New Roman"/>
                <w:b/>
                <w:sz w:val="20"/>
                <w:szCs w:val="20"/>
              </w:rPr>
              <w:t xml:space="preserve">Intercept (Control 2) Experiment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3A02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1.05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5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3A02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0.19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7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3A02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5.363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2D7587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758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8B">
              <w:rPr>
                <w:rFonts w:ascii="Times New Roman" w:hAnsi="Times New Roman"/>
                <w:sz w:val="20"/>
                <w:szCs w:val="20"/>
              </w:rPr>
              <w:t>Microcystis2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3A02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1.50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3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3A02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0.216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3A02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6.95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2D7587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758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8B">
              <w:rPr>
                <w:rFonts w:ascii="Times New Roman" w:hAnsi="Times New Roman"/>
                <w:sz w:val="20"/>
                <w:szCs w:val="20"/>
              </w:rPr>
              <w:t>Control2:day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3A02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0.17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4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3A02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0.017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3A02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10.023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2D7587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758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AB468B" w:rsidRDefault="00A3567F" w:rsidP="002549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8B">
              <w:rPr>
                <w:rFonts w:ascii="Times New Roman" w:hAnsi="Times New Roman"/>
                <w:sz w:val="20"/>
                <w:szCs w:val="20"/>
              </w:rPr>
              <w:t xml:space="preserve">Microcystis2:day 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3A02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0.01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5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3A02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0.019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3A02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0.78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253A02" w:rsidRDefault="00A3567F" w:rsidP="002549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0.436</w:t>
            </w:r>
          </w:p>
        </w:tc>
      </w:tr>
    </w:tbl>
    <w:p w:rsidR="00A3567F" w:rsidRDefault="00A3567F" w:rsidP="00A3567F"/>
    <w:p w:rsidR="00A3567F" w:rsidRDefault="00A3567F" w:rsidP="00A3567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AB468B">
        <w:rPr>
          <w:rFonts w:ascii="Times New Roman" w:eastAsia="Calibri" w:hAnsi="Times New Roman" w:cs="Times New Roman"/>
          <w:b/>
          <w:color w:val="131413"/>
          <w:sz w:val="20"/>
          <w:szCs w:val="20"/>
        </w:rPr>
        <w:t xml:space="preserve">Table </w:t>
      </w:r>
      <w:r>
        <w:rPr>
          <w:rFonts w:ascii="Times New Roman" w:eastAsia="Calibri" w:hAnsi="Times New Roman" w:cs="Times New Roman"/>
          <w:b/>
          <w:color w:val="131413"/>
          <w:sz w:val="20"/>
          <w:szCs w:val="20"/>
        </w:rPr>
        <w:t>5</w:t>
      </w:r>
      <w:r w:rsidRPr="00AB468B">
        <w:rPr>
          <w:rFonts w:ascii="Times New Roman" w:eastAsia="Calibri" w:hAnsi="Times New Roman" w:cs="Times New Roman"/>
          <w:b/>
          <w:color w:val="131413"/>
          <w:sz w:val="20"/>
          <w:szCs w:val="20"/>
        </w:rPr>
        <w:t>.</w:t>
      </w:r>
      <w:r w:rsidRPr="00AB468B">
        <w:rPr>
          <w:rFonts w:ascii="Times New Roman" w:eastAsia="Calibri" w:hAnsi="Times New Roman" w:cs="Times New Roman"/>
          <w:color w:val="131413"/>
          <w:sz w:val="20"/>
          <w:szCs w:val="20"/>
        </w:rPr>
        <w:t xml:space="preserve"> </w:t>
      </w:r>
      <w:r w:rsidR="00706348" w:rsidRPr="00FC68D8">
        <w:rPr>
          <w:rFonts w:ascii="Times New Roman" w:eastAsia="Times New Roman" w:hAnsi="Times New Roman"/>
          <w:sz w:val="20"/>
          <w:szCs w:val="20"/>
          <w:lang w:eastAsia="pl-PL"/>
        </w:rPr>
        <w:t>(supplementary material)</w:t>
      </w:r>
      <w:r w:rsidR="00706348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AB468B">
        <w:rPr>
          <w:rFonts w:ascii="Times New Roman" w:eastAsia="Calibri" w:hAnsi="Times New Roman" w:cs="Times New Roman"/>
          <w:color w:val="131413"/>
          <w:sz w:val="20"/>
          <w:szCs w:val="20"/>
        </w:rPr>
        <w:t xml:space="preserve">Results of </w:t>
      </w:r>
      <w:r w:rsidRPr="00AB468B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the general</w:t>
      </w:r>
      <w:r w:rsidR="00AE77B0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ized</w:t>
      </w:r>
      <w:r w:rsidRPr="00AB468B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linear model (GLM) for </w:t>
      </w:r>
      <w:proofErr w:type="spellStart"/>
      <w:r>
        <w:rPr>
          <w:rFonts w:ascii="Times New Roman" w:eastAsia="Calibri" w:hAnsi="Times New Roman" w:cs="Times New Roman"/>
          <w:i/>
          <w:sz w:val="20"/>
          <w:szCs w:val="20"/>
          <w:shd w:val="clear" w:color="auto" w:fill="FFFFFF"/>
        </w:rPr>
        <w:t>Strobilidium</w:t>
      </w:r>
      <w:proofErr w:type="spellEnd"/>
      <w:r>
        <w:rPr>
          <w:rFonts w:ascii="Times New Roman" w:eastAsia="Calibri" w:hAnsi="Times New Roman" w:cs="Times New Roman"/>
          <w:i/>
          <w:sz w:val="20"/>
          <w:szCs w:val="20"/>
          <w:shd w:val="clear" w:color="auto" w:fill="FFFFFF"/>
        </w:rPr>
        <w:t xml:space="preserve"> </w:t>
      </w:r>
      <w:r w:rsidRPr="007269FB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sp.</w:t>
      </w: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</w:t>
      </w:r>
      <w:r w:rsidRPr="00AB468B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being a component of ciliate assemblage. Estimates of the GLM coefficients and their standard errors (Std. Error) are presented. Z – GLM test statisti</w:t>
      </w: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c, p - statistical significance </w:t>
      </w:r>
      <w:r w:rsidRPr="00D11A2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are emboldened</w:t>
      </w: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.</w:t>
      </w:r>
    </w:p>
    <w:p w:rsidR="00A3567F" w:rsidRPr="00AB468B" w:rsidRDefault="00A3567F" w:rsidP="00A3567F">
      <w:pPr>
        <w:spacing w:after="0" w:line="240" w:lineRule="auto"/>
        <w:jc w:val="both"/>
        <w:rPr>
          <w:rFonts w:ascii="Times New Roman" w:eastAsia="Calibri" w:hAnsi="Times New Roman" w:cs="Times New Roman"/>
          <w:color w:val="131413"/>
          <w:sz w:val="20"/>
          <w:szCs w:val="20"/>
        </w:rPr>
      </w:pPr>
    </w:p>
    <w:tbl>
      <w:tblPr>
        <w:tblW w:w="0" w:type="auto"/>
        <w:jc w:val="center"/>
        <w:tblBorders>
          <w:bottom w:val="single" w:sz="8" w:space="0" w:color="auto"/>
        </w:tblBorders>
        <w:tblLook w:val="04A0"/>
      </w:tblPr>
      <w:tblGrid>
        <w:gridCol w:w="2774"/>
        <w:gridCol w:w="1156"/>
        <w:gridCol w:w="1057"/>
        <w:gridCol w:w="1402"/>
        <w:gridCol w:w="1477"/>
      </w:tblGrid>
      <w:tr w:rsidR="00A3567F" w:rsidRPr="00AB468B" w:rsidTr="0025494F">
        <w:trPr>
          <w:jc w:val="center"/>
        </w:trPr>
        <w:tc>
          <w:tcPr>
            <w:tcW w:w="27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Treatment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Estimate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Std. Error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Z</w:t>
            </w:r>
          </w:p>
        </w:tc>
        <w:tc>
          <w:tcPr>
            <w:tcW w:w="14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p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Intercept (Control 1) Experiment 3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5.694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0.026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218.226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sz w:val="20"/>
                <w:szCs w:val="20"/>
              </w:rPr>
              <w:t>Planktothrix1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-0.043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0.038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-1.159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0.246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sz w:val="20"/>
                <w:szCs w:val="20"/>
              </w:rPr>
              <w:t>Aphanizomenon1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0.317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0.036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8.874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sz w:val="20"/>
                <w:szCs w:val="20"/>
              </w:rPr>
              <w:t>Control1:day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-0.024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0.003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-7.182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sz w:val="20"/>
                <w:szCs w:val="20"/>
              </w:rPr>
              <w:t>Planktothrix1:day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-0.010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0.005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-2.123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&lt;0.05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sz w:val="20"/>
                <w:szCs w:val="20"/>
              </w:rPr>
              <w:t>Aphanizomenon1:day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-0.103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0.005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-19.408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Intercept (Control 2) Experiment 4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3.067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0.094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32.658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sz w:val="20"/>
                <w:szCs w:val="20"/>
              </w:rPr>
              <w:t>Microcystis2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1.764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</w:t>
            </w:r>
            <w:r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10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17.669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&lt; 0.001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sz w:val="20"/>
                <w:szCs w:val="20"/>
              </w:rPr>
              <w:t>Control2:day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0.006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0.011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0.553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0.581</w:t>
            </w:r>
          </w:p>
        </w:tc>
      </w:tr>
      <w:tr w:rsidR="00A3567F" w:rsidRPr="00AB468B" w:rsidTr="0025494F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Microcystis2:day 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0.099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0.011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Style w:val="gnkrckgcgsb"/>
                <w:rFonts w:ascii="Times New Roman" w:eastAsia="Calibri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8.640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3567F" w:rsidRPr="006B1781" w:rsidRDefault="00A3567F" w:rsidP="002549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7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&lt; 0.001</w:t>
            </w:r>
          </w:p>
        </w:tc>
      </w:tr>
    </w:tbl>
    <w:p w:rsidR="00A3567F" w:rsidRDefault="00A3567F" w:rsidP="00A3567F">
      <w:pPr>
        <w:rPr>
          <w:rFonts w:ascii="Calibri" w:eastAsia="Calibri" w:hAnsi="Calibri" w:cs="Times New Roman"/>
        </w:rPr>
      </w:pPr>
    </w:p>
    <w:p w:rsidR="00AE77B0" w:rsidRDefault="00AE77B0" w:rsidP="00AE77B0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3112CC">
        <w:rPr>
          <w:rFonts w:ascii="Times New Roman" w:hAnsi="Times New Roman"/>
          <w:b/>
          <w:color w:val="131413"/>
          <w:sz w:val="20"/>
          <w:szCs w:val="20"/>
        </w:rPr>
        <w:t>Table 6.</w:t>
      </w:r>
      <w:r w:rsidRPr="00AB468B">
        <w:rPr>
          <w:rFonts w:ascii="Times New Roman" w:hAnsi="Times New Roman"/>
          <w:color w:val="131413"/>
          <w:sz w:val="20"/>
          <w:szCs w:val="20"/>
        </w:rPr>
        <w:t xml:space="preserve"> </w:t>
      </w:r>
      <w:r w:rsidR="00706348" w:rsidRPr="00FC68D8">
        <w:rPr>
          <w:rFonts w:ascii="Times New Roman" w:eastAsia="Times New Roman" w:hAnsi="Times New Roman"/>
          <w:sz w:val="20"/>
          <w:szCs w:val="20"/>
          <w:lang w:eastAsia="pl-PL"/>
        </w:rPr>
        <w:t>(supplementary material)</w:t>
      </w:r>
      <w:r w:rsidR="00706348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AB468B">
        <w:rPr>
          <w:rFonts w:ascii="Times New Roman" w:hAnsi="Times New Roman"/>
          <w:color w:val="131413"/>
          <w:sz w:val="20"/>
          <w:szCs w:val="20"/>
        </w:rPr>
        <w:t xml:space="preserve">Results of </w:t>
      </w:r>
      <w:r w:rsidRPr="00AB468B">
        <w:rPr>
          <w:rFonts w:ascii="Times New Roman" w:hAnsi="Times New Roman"/>
          <w:sz w:val="20"/>
          <w:szCs w:val="20"/>
          <w:shd w:val="clear" w:color="auto" w:fill="FFFFFF"/>
        </w:rPr>
        <w:t>the general</w:t>
      </w:r>
      <w:r>
        <w:rPr>
          <w:rFonts w:ascii="Times New Roman" w:hAnsi="Times New Roman"/>
          <w:sz w:val="20"/>
          <w:szCs w:val="20"/>
          <w:shd w:val="clear" w:color="auto" w:fill="FFFFFF"/>
        </w:rPr>
        <w:t>ized</w:t>
      </w:r>
      <w:r w:rsidRPr="00AB468B">
        <w:rPr>
          <w:rFonts w:ascii="Times New Roman" w:hAnsi="Times New Roman"/>
          <w:sz w:val="20"/>
          <w:szCs w:val="20"/>
          <w:shd w:val="clear" w:color="auto" w:fill="FFFFFF"/>
        </w:rPr>
        <w:t xml:space="preserve"> linear model (GLM) for </w:t>
      </w:r>
      <w:r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Paramecium </w:t>
      </w:r>
      <w:proofErr w:type="spellStart"/>
      <w:r>
        <w:rPr>
          <w:rFonts w:ascii="Times New Roman" w:hAnsi="Times New Roman"/>
          <w:i/>
          <w:sz w:val="20"/>
          <w:szCs w:val="20"/>
          <w:shd w:val="clear" w:color="auto" w:fill="FFFFFF"/>
        </w:rPr>
        <w:t>aurelia</w:t>
      </w:r>
      <w:proofErr w:type="spellEnd"/>
      <w:r>
        <w:rPr>
          <w:rFonts w:ascii="Times New Roman" w:hAnsi="Times New Roman"/>
          <w:i/>
          <w:sz w:val="20"/>
          <w:szCs w:val="20"/>
          <w:shd w:val="clear" w:color="auto" w:fill="FFFFFF"/>
        </w:rPr>
        <w:t>-</w:t>
      </w:r>
      <w:r w:rsidRPr="00961F68">
        <w:rPr>
          <w:rFonts w:ascii="Times New Roman" w:hAnsi="Times New Roman"/>
          <w:sz w:val="20"/>
          <w:szCs w:val="20"/>
          <w:shd w:val="clear" w:color="auto" w:fill="FFFFFF"/>
        </w:rPr>
        <w:t>complex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AB468B">
        <w:rPr>
          <w:rFonts w:ascii="Times New Roman" w:hAnsi="Times New Roman"/>
          <w:sz w:val="20"/>
          <w:szCs w:val="20"/>
          <w:shd w:val="clear" w:color="auto" w:fill="FFFFFF"/>
        </w:rPr>
        <w:t>being a component of ciliate assemblage. Estimates of the GLM coefficients and their standard errors (Std. Error) are presented. Z – GLM test statisti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c, p - statistical significance </w:t>
      </w:r>
      <w:r w:rsidRPr="00D11A21">
        <w:rPr>
          <w:rFonts w:ascii="Times New Roman" w:hAnsi="Times New Roman"/>
          <w:sz w:val="20"/>
          <w:szCs w:val="20"/>
          <w:shd w:val="clear" w:color="auto" w:fill="FFFFFF"/>
        </w:rPr>
        <w:t>are emboldened</w:t>
      </w:r>
      <w:r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p w:rsidR="00AE77B0" w:rsidRPr="00AB468B" w:rsidRDefault="00AE77B0" w:rsidP="00AE77B0">
      <w:pPr>
        <w:spacing w:after="0" w:line="240" w:lineRule="auto"/>
        <w:jc w:val="both"/>
        <w:rPr>
          <w:rFonts w:ascii="Times New Roman" w:hAnsi="Times New Roman"/>
          <w:color w:val="131413"/>
          <w:sz w:val="20"/>
          <w:szCs w:val="20"/>
        </w:rPr>
      </w:pPr>
    </w:p>
    <w:tbl>
      <w:tblPr>
        <w:tblW w:w="0" w:type="auto"/>
        <w:jc w:val="center"/>
        <w:tblBorders>
          <w:bottom w:val="single" w:sz="8" w:space="0" w:color="auto"/>
        </w:tblBorders>
        <w:tblLook w:val="04A0"/>
      </w:tblPr>
      <w:tblGrid>
        <w:gridCol w:w="2774"/>
        <w:gridCol w:w="1156"/>
        <w:gridCol w:w="1057"/>
        <w:gridCol w:w="1402"/>
        <w:gridCol w:w="1477"/>
      </w:tblGrid>
      <w:tr w:rsidR="00AE77B0" w:rsidRPr="00AB468B" w:rsidTr="001203B9">
        <w:trPr>
          <w:jc w:val="center"/>
        </w:trPr>
        <w:tc>
          <w:tcPr>
            <w:tcW w:w="27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6B1781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Treatment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6B1781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Estimate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6B1781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Std. Error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6B1781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Z</w:t>
            </w:r>
          </w:p>
        </w:tc>
        <w:tc>
          <w:tcPr>
            <w:tcW w:w="14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6B1781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p</w:t>
            </w:r>
          </w:p>
        </w:tc>
      </w:tr>
      <w:tr w:rsidR="00AE77B0" w:rsidRPr="00AB468B" w:rsidTr="001203B9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6B1781">
              <w:rPr>
                <w:rFonts w:ascii="Times New Roman" w:hAnsi="Times New Roman"/>
                <w:b/>
                <w:sz w:val="20"/>
                <w:szCs w:val="20"/>
              </w:rPr>
              <w:t>Intercept (Control 1) Experiment 3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2.560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0.090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28.310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4E3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E77B0" w:rsidRPr="00AB468B" w:rsidTr="001203B9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1781">
              <w:rPr>
                <w:rFonts w:ascii="Times New Roman" w:hAnsi="Times New Roman"/>
                <w:sz w:val="20"/>
                <w:szCs w:val="20"/>
              </w:rPr>
              <w:t>Planktothrix1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0.893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0.11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2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8.064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E77B0" w:rsidRPr="00AB468B" w:rsidTr="001203B9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1781">
              <w:rPr>
                <w:rFonts w:ascii="Times New Roman" w:hAnsi="Times New Roman"/>
                <w:sz w:val="20"/>
                <w:szCs w:val="20"/>
              </w:rPr>
              <w:t>Aphanizomenon1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0.812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0.11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4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7.145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4E3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E77B0" w:rsidRPr="00AB468B" w:rsidTr="001203B9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1781">
              <w:rPr>
                <w:rFonts w:ascii="Times New Roman" w:hAnsi="Times New Roman"/>
                <w:sz w:val="20"/>
                <w:szCs w:val="20"/>
              </w:rPr>
              <w:t>Control1:day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0.18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5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0.007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23.497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4E3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E77B0" w:rsidRPr="00AB468B" w:rsidTr="001203B9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1781">
              <w:rPr>
                <w:rFonts w:ascii="Times New Roman" w:hAnsi="Times New Roman"/>
                <w:sz w:val="20"/>
                <w:szCs w:val="20"/>
              </w:rPr>
              <w:t>Planktothrix1:day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-0.05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1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10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-5.142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4E3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E77B0" w:rsidRPr="00AB468B" w:rsidTr="001203B9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1781">
              <w:rPr>
                <w:rFonts w:ascii="Times New Roman" w:hAnsi="Times New Roman"/>
                <w:sz w:val="20"/>
                <w:szCs w:val="20"/>
              </w:rPr>
              <w:t>Aphanizomenon1:day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-0.06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9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0.010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-6.731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4E3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E77B0" w:rsidRPr="00AB468B" w:rsidTr="001203B9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6" w:type="dxa"/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57" w:type="dxa"/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:rsidR="00AE77B0" w:rsidRPr="006B1781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AE77B0" w:rsidRPr="00AB468B" w:rsidTr="001203B9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D4E37">
              <w:rPr>
                <w:rFonts w:ascii="Times New Roman" w:hAnsi="Times New Roman"/>
                <w:b/>
                <w:sz w:val="20"/>
                <w:szCs w:val="20"/>
              </w:rPr>
              <w:t>Intercept (Control 2) Experiment 4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1.909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0.161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11.845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4E3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E77B0" w:rsidRPr="00AB468B" w:rsidTr="001203B9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Fonts w:ascii="Times New Roman" w:hAnsi="Times New Roman"/>
                <w:sz w:val="20"/>
                <w:szCs w:val="20"/>
              </w:rPr>
              <w:t>Microcystis2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1.191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0.18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6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6.407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4E37">
              <w:rPr>
                <w:rFonts w:ascii="Times New Roman" w:hAnsi="Times New Roman"/>
                <w:b/>
                <w:sz w:val="20"/>
                <w:szCs w:val="20"/>
              </w:rPr>
              <w:t>&lt; 0.001</w:t>
            </w:r>
          </w:p>
        </w:tc>
      </w:tr>
      <w:tr w:rsidR="00AE77B0" w:rsidRPr="00AB468B" w:rsidTr="001203B9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Fonts w:ascii="Times New Roman" w:hAnsi="Times New Roman"/>
                <w:sz w:val="20"/>
                <w:szCs w:val="20"/>
              </w:rPr>
              <w:t>Control2:day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0.03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8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0.01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8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2.137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E77B0" w:rsidRPr="00C5767C" w:rsidRDefault="00AE77B0" w:rsidP="001203B9">
            <w:pPr>
              <w:pStyle w:val="HTML-wstpniesformatowany"/>
              <w:shd w:val="clear" w:color="auto" w:fill="FFFFFF"/>
              <w:wordWrap w:val="0"/>
              <w:spacing w:line="180" w:lineRule="atLeast"/>
              <w:jc w:val="center"/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  <w:lang w:val="en-US"/>
              </w:rPr>
            </w:pPr>
            <w:r w:rsidRPr="00C5767C">
              <w:rPr>
                <w:rStyle w:val="gnkrckgcgsb"/>
                <w:rFonts w:ascii="Times New Roman" w:hAnsi="Times New Roman" w:cs="Times New Roman"/>
                <w:b/>
                <w:color w:val="000000"/>
                <w:bdr w:val="none" w:sz="0" w:space="0" w:color="auto" w:frame="1"/>
                <w:lang w:val="en-US"/>
              </w:rPr>
              <w:t>&lt;0.05</w:t>
            </w:r>
          </w:p>
        </w:tc>
      </w:tr>
      <w:tr w:rsidR="00AE77B0" w:rsidRPr="00AB468B" w:rsidTr="001203B9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Fonts w:ascii="Times New Roman" w:hAnsi="Times New Roman"/>
                <w:sz w:val="20"/>
                <w:szCs w:val="20"/>
              </w:rPr>
              <w:t xml:space="preserve">Microcystis2:day 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-0.03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4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0.02</w:t>
            </w:r>
            <w:r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1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-1.630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E77B0" w:rsidRPr="00AD4E37" w:rsidRDefault="00AE77B0" w:rsidP="00120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E37">
              <w:rPr>
                <w:rStyle w:val="gnkrckgcgsb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0.103</w:t>
            </w:r>
          </w:p>
        </w:tc>
      </w:tr>
    </w:tbl>
    <w:p w:rsidR="00AE77B0" w:rsidRDefault="00AE77B0" w:rsidP="00A3567F">
      <w:pPr>
        <w:rPr>
          <w:rFonts w:ascii="Calibri" w:eastAsia="Calibri" w:hAnsi="Calibri" w:cs="Times New Roman"/>
        </w:rPr>
      </w:pPr>
    </w:p>
    <w:p w:rsidR="006D0F19" w:rsidRDefault="006D0F19"/>
    <w:sectPr w:rsidR="006D0F19" w:rsidSect="001D5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20"/>
  <w:hyphenationZone w:val="425"/>
  <w:characterSpacingControl w:val="doNotCompress"/>
  <w:compat/>
  <w:rsids>
    <w:rsidRoot w:val="00A3567F"/>
    <w:rsid w:val="00056263"/>
    <w:rsid w:val="00087944"/>
    <w:rsid w:val="000C00E1"/>
    <w:rsid w:val="001405CE"/>
    <w:rsid w:val="00144C17"/>
    <w:rsid w:val="00164A94"/>
    <w:rsid w:val="001C1209"/>
    <w:rsid w:val="0020111C"/>
    <w:rsid w:val="0025765C"/>
    <w:rsid w:val="002C2423"/>
    <w:rsid w:val="002D7964"/>
    <w:rsid w:val="00362587"/>
    <w:rsid w:val="003C6407"/>
    <w:rsid w:val="003E79B0"/>
    <w:rsid w:val="003F2EAC"/>
    <w:rsid w:val="004018CE"/>
    <w:rsid w:val="004706AF"/>
    <w:rsid w:val="00476F8F"/>
    <w:rsid w:val="004B2E12"/>
    <w:rsid w:val="004D6628"/>
    <w:rsid w:val="00505884"/>
    <w:rsid w:val="00533BE7"/>
    <w:rsid w:val="00534D3C"/>
    <w:rsid w:val="005532B5"/>
    <w:rsid w:val="00584F76"/>
    <w:rsid w:val="005D68A2"/>
    <w:rsid w:val="005D6A6C"/>
    <w:rsid w:val="006254E7"/>
    <w:rsid w:val="00626386"/>
    <w:rsid w:val="006D0F19"/>
    <w:rsid w:val="00706348"/>
    <w:rsid w:val="007325C3"/>
    <w:rsid w:val="00760767"/>
    <w:rsid w:val="0076181F"/>
    <w:rsid w:val="007B3829"/>
    <w:rsid w:val="007C303D"/>
    <w:rsid w:val="00805C97"/>
    <w:rsid w:val="00842D4E"/>
    <w:rsid w:val="008C6515"/>
    <w:rsid w:val="008C6AD7"/>
    <w:rsid w:val="009278FC"/>
    <w:rsid w:val="00A3567F"/>
    <w:rsid w:val="00A53EB3"/>
    <w:rsid w:val="00AA3034"/>
    <w:rsid w:val="00AA37F6"/>
    <w:rsid w:val="00AE3932"/>
    <w:rsid w:val="00AE5069"/>
    <w:rsid w:val="00AE77B0"/>
    <w:rsid w:val="00AF596F"/>
    <w:rsid w:val="00BC0AE1"/>
    <w:rsid w:val="00BF53EB"/>
    <w:rsid w:val="00C058DF"/>
    <w:rsid w:val="00C13DEE"/>
    <w:rsid w:val="00C2098A"/>
    <w:rsid w:val="00CB0714"/>
    <w:rsid w:val="00CB54DB"/>
    <w:rsid w:val="00CF7FDF"/>
    <w:rsid w:val="00E757BD"/>
    <w:rsid w:val="00EB2330"/>
    <w:rsid w:val="00F7588A"/>
    <w:rsid w:val="00F76B15"/>
    <w:rsid w:val="00FA5B14"/>
    <w:rsid w:val="00FB2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F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gnkrckgcgsb">
    <w:name w:val="gnkrckgcgsb"/>
    <w:basedOn w:val="Domylnaczcionkaakapitu"/>
    <w:rsid w:val="00A3567F"/>
  </w:style>
  <w:style w:type="paragraph" w:styleId="Tekstdymka">
    <w:name w:val="Balloon Text"/>
    <w:basedOn w:val="Normalny"/>
    <w:link w:val="TekstdymkaZnak"/>
    <w:uiPriority w:val="99"/>
    <w:semiHidden/>
    <w:unhideWhenUsed/>
    <w:rsid w:val="00A35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67F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AE7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AE77B0"/>
    <w:rPr>
      <w:rFonts w:ascii="Courier New" w:eastAsia="Times New Roman" w:hAnsi="Courier New" w:cs="Courier New"/>
      <w:sz w:val="20"/>
      <w:szCs w:val="20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530</Words>
  <Characters>3180</Characters>
  <Application>Microsoft Office Word</Application>
  <DocSecurity>0</DocSecurity>
  <Lines>26</Lines>
  <Paragraphs>7</Paragraphs>
  <ScaleCrop>false</ScaleCrop>
  <Company>Microsoft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0012170</dc:creator>
  <cp:lastModifiedBy>gadzinowska</cp:lastModifiedBy>
  <cp:revision>3</cp:revision>
  <dcterms:created xsi:type="dcterms:W3CDTF">2018-10-03T14:08:00Z</dcterms:created>
  <dcterms:modified xsi:type="dcterms:W3CDTF">2018-10-09T10:26:00Z</dcterms:modified>
</cp:coreProperties>
</file>