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02E" w:rsidRPr="00567E84" w:rsidRDefault="00060FED">
      <w:r w:rsidRPr="00567E84">
        <w:rPr>
          <w:b/>
        </w:rPr>
        <w:t>Supplementary table 1</w:t>
      </w:r>
      <w:r w:rsidRPr="00567E84">
        <w:t xml:space="preserve"> Authors and title of the reviewed 70 articles</w:t>
      </w:r>
    </w:p>
    <w:p w:rsidR="00060FED" w:rsidRPr="00567E84" w:rsidRDefault="00CD4C37" w:rsidP="00CD4C37">
      <w:r w:rsidRPr="00567E84">
        <w:t>topics: 1 = intraspecific or popu</w:t>
      </w:r>
      <w:r w:rsidR="00DD4868" w:rsidRPr="00567E84">
        <w:t>l</w:t>
      </w:r>
      <w:r w:rsidRPr="00567E84">
        <w:t>ation differentiation, 2 = gener</w:t>
      </w:r>
      <w:r w:rsidR="00DD4868" w:rsidRPr="00567E84">
        <w:t>al characterisation of species or species comparison</w:t>
      </w:r>
      <w:r w:rsidR="00CE4A28" w:rsidRPr="00567E84">
        <w:t xml:space="preserve">, </w:t>
      </w:r>
      <w:r w:rsidR="00CE4A28" w:rsidRPr="00567E84">
        <w:rPr>
          <w:rFonts w:eastAsia="Times New Roman" w:cs="Times New Roman"/>
          <w:bCs/>
          <w:sz w:val="20"/>
          <w:szCs w:val="20"/>
          <w:lang w:eastAsia="hu-HU"/>
        </w:rPr>
        <w:t>∑ var.: number of variables used for the morphometric analyses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0"/>
        <w:gridCol w:w="7933"/>
        <w:gridCol w:w="567"/>
        <w:gridCol w:w="784"/>
      </w:tblGrid>
      <w:tr w:rsidR="00567E84" w:rsidRPr="00567E84" w:rsidTr="003444C9">
        <w:trPr>
          <w:trHeight w:val="345"/>
        </w:trPr>
        <w:tc>
          <w:tcPr>
            <w:tcW w:w="350" w:type="dxa"/>
            <w:shd w:val="clear" w:color="auto" w:fill="auto"/>
            <w:noWrap/>
            <w:hideMark/>
          </w:tcPr>
          <w:p w:rsidR="005650F2" w:rsidRPr="00567E84" w:rsidRDefault="005650F2" w:rsidP="00AA6068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>N</w:t>
            </w:r>
            <w:r w:rsidRPr="00567E84">
              <w:rPr>
                <w:rFonts w:eastAsia="Times New Roman" w:cs="Times New Roman"/>
                <w:b/>
                <w:bCs/>
                <w:sz w:val="20"/>
                <w:szCs w:val="20"/>
                <w:u w:val="single"/>
                <w:vertAlign w:val="superscript"/>
                <w:lang w:eastAsia="hu-HU"/>
              </w:rPr>
              <w:t>o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5650F2" w:rsidRPr="00567E84" w:rsidRDefault="005650F2" w:rsidP="00060FED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>Authors and title of the reviewed 70 articles</w:t>
            </w:r>
          </w:p>
        </w:tc>
        <w:tc>
          <w:tcPr>
            <w:tcW w:w="567" w:type="dxa"/>
          </w:tcPr>
          <w:p w:rsidR="005650F2" w:rsidRPr="00567E84" w:rsidRDefault="005650F2" w:rsidP="00CC3FB1">
            <w:pPr>
              <w:spacing w:after="0" w:line="240" w:lineRule="auto"/>
              <w:ind w:left="-205" w:firstLine="205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>topic</w:t>
            </w:r>
          </w:p>
        </w:tc>
        <w:tc>
          <w:tcPr>
            <w:tcW w:w="784" w:type="dxa"/>
          </w:tcPr>
          <w:p w:rsidR="005650F2" w:rsidRPr="00567E84" w:rsidRDefault="003444C9" w:rsidP="003444C9">
            <w:pPr>
              <w:spacing w:after="0" w:line="240" w:lineRule="auto"/>
              <w:ind w:left="-234" w:firstLine="164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b/>
                <w:bCs/>
                <w:sz w:val="20"/>
                <w:szCs w:val="20"/>
                <w:lang w:eastAsia="hu-HU"/>
              </w:rPr>
              <w:t>∑ var.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Ahammad, A. S., Ahmed, M. B. U., Akhter, S., &amp; Hossain, M. K. (2018). Landmark-based morphometric and meristic analysis in response to characterize the wild Bhagna, </w:t>
            </w:r>
            <w:r w:rsidRPr="00567E84">
              <w:rPr>
                <w:rFonts w:eastAsia="Times New Roman" w:cs="Times New Roman"/>
                <w:i/>
                <w:sz w:val="20"/>
                <w:szCs w:val="20"/>
                <w:lang w:eastAsia="hu-HU"/>
              </w:rPr>
              <w:t>Labeo ariza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 populations for its conservation.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Journal of the Bangladesh Agricultural University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16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(1), 164-170.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22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Akbarzadeh, A., Farahmand, H., Shabani, A. A., Karami, M., Kaboli, M., Abbasi, K., &amp; Rafiee, G. R. (2009). Morphological variation of the pikeperch Sander lucioperca (L.) in the southern Caspian Sea, using a truss system.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Journal of applied ichthyology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25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(5), 576-582.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27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3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Alam, M. M., Galib, S. M., Islam, M. M., Flowra, F. A., &amp; Hussain, M. A. (2012). Morphometric study of the wild population of pool barb, Puntius sophore (Hamilton, 1822) in the river Padma, Rajshahi, Bangladesh.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Trends in Fisheries Research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1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(2), 10-13.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4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Amin, M. R., Mollah, M. F., &amp; Taslima, K. (2014). Morphological observation and length-weight relationship of critically endangered riverine catfish Rita rita (Hamilton).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Pakistan Journal of Biological Sciences: Pjbs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17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(2), 234-240.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13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5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Begum, M., Al-Mamun, A., Islam, M. L., &amp; Alam, M. J. (2008). Morphometric characters and their relationship in estuarine catfish.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Journal of the Bangladesh Agricultural University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6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(2), 349-353.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6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Bhowmick, R. M., Jana, R. K., Gupta, S. D., Kowtal, G. V., &amp; Rout, M. (1981). Studies on some aspects of biology and morphometry of the intergeneric hybrid, </w:t>
            </w:r>
            <w:r w:rsidRPr="00567E84">
              <w:rPr>
                <w:rFonts w:eastAsia="Times New Roman" w:cs="Times New Roman"/>
                <w:i/>
                <w:sz w:val="20"/>
                <w:szCs w:val="20"/>
                <w:lang w:eastAsia="hu-HU"/>
              </w:rPr>
              <w:t>Catla catla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 Hamilton× Labeo rohita Hamilton produced by hypophysation. 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Aquaculture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, 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23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(1-4), 367-371.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7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Bobori, D. C., Tsikliras, A. C., &amp; Economidis, N. I. (2006). Some morphological and biological characteristics of fishes from Tavropos reservoir (western Greece).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FOLIA ZOOLOGICA-PRAHA-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55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(2), 199.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8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Buj, I., Vukić, J., Šanda, R., Perea, S., Ćaleta, M., Marčić, Z., ... &amp; Mrakovčić, M. (2010). Morphological comparison of bleaks (Alburnus, Cyprinidae) from the Adriatic Basin with the description of a new species.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Folia Zoologica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59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(2), 129-141.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24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9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Chaklader, M. R., Siddik, M. A. B., Hanif, M. A., Nahar, A., Mahmud, S., &amp; Piria, M. (2016). Morphometric and meristic variation of endangered pabda catfish, Ompok pabda (Hamilton-Buchanan, 1822) from southern coastal waters of Bangladesh.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Pakistan journal of zoology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48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(3), 681-687.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25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10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Choudhury, S., &amp; Dutta, K. (2012). Interrelationship of five species of the genus Labeo by morphometric analysis.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IOSR J. Pharm. Biolog. Sci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2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(6), 35-39.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11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11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Choudhury, S., &amp; Dutta, K. (2013). Study on the morphometric variation in selected ichthyofauna under genus Puntius Hamilton-Buchanan (Teleostei: Cyprinidae).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J Pharm Biol Sci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5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(3), 01-06.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11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12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Choudhury, S., Saikia, P., Sougrakpam, N., Brahma, D., &amp; Dutta, K. (2011). Assessment of morphometric variation and establishing taxonomic relationship among six species under Puntius genus.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Int Quart J Environ Sci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1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 233-237.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11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13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Daniel, C., Popescu, F., Lațiu, C., Coșier, V., Coroian, A., Negrea, O., ... &amp; Vioara, M. (2015). Meristic and Morphometric Characteristics of Spirlin, Alburnoides bipunctatus Bloch 1782 (Actinopterygii: Cyprinidae) of the Letca Area-Someș River.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Bulletin of University of Agricultural Sciences and Veterinary Medicine Cluj-Napoca. Animal Science and Biotechnologies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72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(2), 252-254.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35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14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Delling, B., Sabatini, A., Muracciole, S., Tougard, C., &amp; Berrebi, P. (2020). Morphologic and genetic characterisation of Corsican and Sardinian trout with comments on Salmo taxonomy.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Knowledge &amp; Management of Aquatic Ecosystems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 (421), 21.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28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15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Doadrio, I., Perea, S., &amp; Yahyaoui, A. (2015). Two new species of atlantic trout (Actynopterygii, Salmonidae) from Morocco. Graellsia 71(2): e031 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29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16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Fischer‐Rousseau, L., Chu, K. P., &amp; Cloutier, R. (2010). Developmental plasticity in fish exposed to a water velocity gradient: a complex response.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Journal of Experimental Zoology Part B: Molecular and Developmental Evolution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314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(1), 67-85.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12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17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Francuski, L., Ludoški, J., Lukač, M., Dekić, R., &amp; Milankov, V. (2019). Integrative study of population structure of Telestes dabar, the strictly endemic cyprinid species from the Dinaric karst on the Balkan Peninsula.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European Journal of Wildlife Research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65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(5), 66.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9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18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Hard, J. J., Berejikian, B. A., Tezak, E. P., Schroder, S. L., Knudsen, C. M., &amp; Parker, L. T. (2000). Evidence for morphometric differentiation of wild and captively reared adult coho salmon: a geometric analysis.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Environmental Biology of Fishes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58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(1), 61-73.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8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19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Hassanien, H. A., Kamel, E. A., Salem, M. A., &amp; Dorgham, A. S. (2011). Multivariate analysis of morphometric parameters in wild and cultured Nile tilapia Oreochromis niloticus.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Journal of the Arabian Aquaculture Society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6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(2), 424-440.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8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20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Hermida, M., Fernández, J. C., Amaro, R., &amp; San Miguel, E. (2005). Morphometric and meristic variation in Galician threespine stickleback populations, northwest Spain.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Environmental Biology of Fishes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73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(2), 189-200.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31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21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Hossain, M. A., Nahiduzzaman, M. D., Saha, D., Khanam, M. U. H., &amp; Alam, M. S. (2010). Landmark-based morphometric and meristic variations of the endangered Carp, Kalibaus Labeo calbasu, from stocks of two isolated rivers, the Jamuna and Halda, and a hatchery.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Zoological studies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49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(4), 556-563.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22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22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Hossain, M. Y. (2010). Morphometric relationships of length-weight and length-length of four Cyprinid small indigenous fish species from the Padma River (NW Bangladesh).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Turkish Journal of Fisheries and Aquatic Sciences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10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(1), 131-134.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3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23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Hossain, M. Y., Ohtomi, J., &amp; Ahmed, Z. F. (2009). Morphometric, meristic characteristics and conservation of the threatened fish, Puntius sarana (Hamilton, 1822)(Cyprinidae) in the Ganges River, northwestern Bangladesh. 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Turkish Journal of Fisheries and Aquatic Sciences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, 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9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(2), 223-225.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14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24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Hossain, M. Y., Ohtomi, J., Ahmed, Z. F., Ibrahim, A. H. M., &amp; Jasmine, S. (2009). Length-weight and morphometric relationships of the tank goby Glossogobius giuris (Hamilton, 1822)(Perciformes: Gobiidae) in the Ganges of the northwestern Bangladesh.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Asian Fisheries Science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22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(3), 961-969.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11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25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Hossen, M., Hossain, M., Khatun, D., Pramanik, M., Uddin, N., Parvin, M. F., ... &amp; Rahman, M. (2020). Morphometric and meristic traits of three ambassid fish species (Chanda nama, Parambassis lala and Parambassis ranga).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12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26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Ivanković, P., Piria, M., Treer, T., &amp; Knezović, Z. (2011). Meristic and morphometric characteristics of endemic Neretva chub, Squalius svallize from the Neretva River area, Bosnia and Herzegovina.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Journal of Applied Ichthyology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27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(4), 1031-1032.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24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27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Káldy, J., Mozsár, A., Fazekas, G., Farkas, M., Fazekas, D. L., Fazekas, G. L., ... &amp; Bercsényi, M. (2020). Hybridization of Russian Sturgeon (Acipenser gueldenstaedtii, Brandt and Ratzeberg, 1833) and American Paddlefish (Polyodon spathula, Walbaum 1792) and Evaluation of Their Progeny.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Genes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11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(7), 753.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23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28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Kaouèche, M., Bahri-Sfar, L., Hammami, I., &amp; Hassine, O. K. B. (2017). Morphometric variations in white seabream Diplodus sargus (Linneus, 1758) populations along the Tunisian coast.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Oceanologia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59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(2), 129-138.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25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29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Klingenberg, C. P., &amp; Ekau, W. (1996). A combined morphometric and phylogenetic analysis of an ecomorphological trend: pelagization in Antarctic fishes (Perciformes: Nototheniidae).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Biological Journal of the Linnean Society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59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(2), 143-177.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10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30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Kosai, P., Sathavorasmith, P., Jiraungkoorskul, K., &amp; Jiraungkoorskul, W. (2014). Morphometric characters of Nile tilapia (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Oreochromis niloticus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) in Thailand.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Walailak Journal of Science and Technology (WJST)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11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(10), 857-863.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18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31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Krishand, N. R., &amp; Tarana, N. (2010). Analysis of morphometric characters of Schizothorax richardonii (Gray, 1832) from the Uttarkashi Distric of Uttrakhand State, India.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Journal of Biological Sciences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10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(6), 536-540.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21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32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Križek, P., Mendel, J., Fedorčák, J., &amp; Koščo, J. In the foothill zone—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Sabanejewia balcanica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 (Karaman 1922), in the lowland zone—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Sabanejewia bulgarica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 (Drensky, 1928): Myth or reality?.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Ecology and Evolution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26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33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Krpo-Ćetković, J., &amp; Stamenković, S. (1996, January). Morphological differentiation of the pikeperch Stizostedion lucioperca (L.) populations from the Yugoslav part of the Danube. In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Annales Zoologici Fennici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 (pp. 711-723). Finnish Zoological and Botanical Publishing Board.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29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34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Lawson, E. O., Akintola, S. L., &amp; Awe, F. A. (2013). Length-weight relationship and morphometry for eleven (11) fish species from Ogudu creek, Lagos, Nigeria.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Advances in Biological Research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7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(4), 122-128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4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35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Maderbacher, M., Bauer, C., Herler, J., Postl, L., Makasa, L., &amp; Sturmbauer, C. (2008). Assessment of traditional versus geometric morphometrics for discriminating populations of the Tropheus moorii species complex (Teleostei: Cichlidae), a Lake Tanganyika model for allopatric speciation.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Journal of Zoological Systematics and Evolutionary Research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46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(2), 153-161.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19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36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Mamun, A. A., Nazrul, K. S., Sarker, B. S., Rahman, M. M., &amp; Tonny, U. S. (2011). Morphometric and meristic characteristics and their variations between two different strains (Gift &amp; Gifu) of Nile tilapia, </w:t>
            </w:r>
            <w:r w:rsidRPr="00567E84">
              <w:rPr>
                <w:rFonts w:eastAsia="Times New Roman" w:cs="Times New Roman"/>
                <w:i/>
                <w:sz w:val="20"/>
                <w:szCs w:val="20"/>
                <w:lang w:eastAsia="hu-HU"/>
              </w:rPr>
              <w:t>Oreochromis niloticus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. Better science, better fish, better life. Proceedings of the Ninth International Symposium on Tilapia in Aquaculture, Shanghai, China, 22-24 April 2011. AQUAFISH Collaborative Research Support Program, 2011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11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37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Mollah, M. F. A., Yeasmine, S., Hossen, M. B., &amp; Ahammad, A. K. S. (2012). Landmark-based morphometric and meristic variations of Glossogobius giuris in three stocks.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Journal of the Bangladesh Agricultural University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10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(2), 375-384.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13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38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Naeem, M., Zuberi, A., Khan, N. A., Rasool, S. A., Ismail, H. F., &amp; Qamar, A. (2012). Some morphometric relationship traits of Labeo bata (Hamilton, 1822) from Head Panjnad, Pakistan.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African Journal of Biotechnology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11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(88), 15465-15468.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13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39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Negi, R. K., Tyagi, P., &amp; Joshi, B. D. (2015). Morphometric Analysis of Schistura montanus from the Garhwal and Kumaun regions in Uttarakhand State, India.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World J. Fish and Marine Sciences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7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(5), 400-403.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23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40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Nowak, M., Mendel, J., Szczerbik, P., Klaczak, A., Mikołajczyk, T., Ozga, K., ... &amp; Popek, W. (2011). Contributions to the morphological variation of the common gudgeon, </w:t>
            </w:r>
            <w:r w:rsidRPr="00567E84">
              <w:rPr>
                <w:rFonts w:eastAsia="Times New Roman" w:cs="Times New Roman"/>
                <w:i/>
                <w:sz w:val="20"/>
                <w:szCs w:val="20"/>
                <w:lang w:eastAsia="hu-HU"/>
              </w:rPr>
              <w:t>Gobio gobio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 complex (Teleostei: Cyprinidae), in the upper Vistula drainage (southeast Poland).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Archives of Polish Fisheries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19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(1), 37-49.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35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41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Omoniyi, I. T., &amp; Agbon, A. O. (2008). Morphometric variations in </w:t>
            </w:r>
            <w:r w:rsidRPr="00567E84">
              <w:rPr>
                <w:rFonts w:eastAsia="Times New Roman" w:cs="Times New Roman"/>
                <w:i/>
                <w:sz w:val="20"/>
                <w:szCs w:val="20"/>
                <w:lang w:eastAsia="hu-HU"/>
              </w:rPr>
              <w:t>Sarotherodon melanotheron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 (Pisces: Cichlidae) from brackish and fresh water habitats in South-western Nigeria.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West African Journal of Applied Ecology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12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(1).</w:t>
            </w:r>
          </w:p>
        </w:tc>
        <w:tc>
          <w:tcPr>
            <w:tcW w:w="567" w:type="dxa"/>
          </w:tcPr>
          <w:p w:rsidR="00CC3FB1" w:rsidRPr="00567E84" w:rsidRDefault="00DD4868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9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42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O'Reilly, K. M., &amp; Horn, M. H. (2004). Phenotypic variation among populations of </w:t>
            </w:r>
            <w:r w:rsidRPr="00567E84">
              <w:rPr>
                <w:rFonts w:eastAsia="Times New Roman" w:cs="Times New Roman"/>
                <w:i/>
                <w:sz w:val="20"/>
                <w:szCs w:val="20"/>
                <w:lang w:eastAsia="hu-HU"/>
              </w:rPr>
              <w:t xml:space="preserve">Atherinops affinis 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(Atherinopsidae) with insights from a geometric morphometric analysis.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Journal of Fish Biology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64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(4), 1117-1135.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7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43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Palma, J., Andrade, J. P., Paspatis, M., Divanach, P., &amp; Kentouri, M. (1998). Morphometric characters in gilthead sea bream, </w:t>
            </w:r>
            <w:r w:rsidRPr="00567E84">
              <w:rPr>
                <w:rFonts w:eastAsia="Times New Roman" w:cs="Times New Roman"/>
                <w:i/>
                <w:sz w:val="20"/>
                <w:szCs w:val="20"/>
                <w:lang w:eastAsia="hu-HU"/>
              </w:rPr>
              <w:t>Sparus aurata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, red porgy, </w:t>
            </w:r>
            <w:r w:rsidRPr="00567E84">
              <w:rPr>
                <w:rFonts w:eastAsia="Times New Roman" w:cs="Times New Roman"/>
                <w:i/>
                <w:sz w:val="20"/>
                <w:szCs w:val="20"/>
                <w:lang w:eastAsia="hu-HU"/>
              </w:rPr>
              <w:t>Pagrus pagrus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 and their hybrids (Sparidae).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Italian Journal of Zoology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65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(S1), 435-439.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15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44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Park, I. S., Gil, H. W., Oh, J. S., Choi, H. J., &amp; Kim, C. H. (2015). Comparative analysis of morphometric characteristics of Scorpaenidae and Gobioninae.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Development &amp; reproduction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19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(2), 85.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12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45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Park, I. S., Woo, S. R., Song, Y. C., &amp; Cho, S. H. (2007). Effects of starvation on morphometric characteristics of olive flounder, </w:t>
            </w:r>
            <w:r w:rsidRPr="00567E84">
              <w:rPr>
                <w:rFonts w:eastAsia="Times New Roman" w:cs="Times New Roman"/>
                <w:i/>
                <w:sz w:val="20"/>
                <w:szCs w:val="20"/>
                <w:lang w:eastAsia="hu-HU"/>
              </w:rPr>
              <w:t>Paralichthys olivaceus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Ichthyological Research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54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(3), 297.</w:t>
            </w:r>
          </w:p>
        </w:tc>
        <w:tc>
          <w:tcPr>
            <w:tcW w:w="567" w:type="dxa"/>
          </w:tcPr>
          <w:p w:rsidR="00CC3FB1" w:rsidRPr="00567E84" w:rsidRDefault="00DD4868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14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46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Parvej, M. R., Islam, M. R., Minar, M. H., Hossain, M. B., &amp; Tushar, M. R. (2014). Landmark-based morphometric andmeristic variations of the critically endangered catfish, Eutropiichthys vacha from three different populations in Bangladesh.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World J Fish &amp; Marine Sci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6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 378-385.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23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47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Perea, S., Vukić, J., Šanda, R., &amp; Doadrio, I. (2016). Ancient mitochondrial capture as factor promoting mitonuclear discordance in freshwater fishes: a case study in the genus Squalius (Actinopterygii, Cyprinidae) in Greece.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PLoS One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11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(12), e0166292.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22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48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Peres-Neto, P. R., &amp; Magnan, P. (2004). The influence of swimming demand on phenotypic plasticity and morphological integration: a comparison of two polymorphic charr species.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Oecologia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140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(1), 36-45.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14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49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Petrtyl, M., Kalous, L., &amp; MEMİŞ, D. (2014). Comparison of manual measurements and computer-assisted image analysis in fish morphometry.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Turkish Journal of Veterinary and Animal Sciences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38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(1), 88-94.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18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50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Ponton, D., Carassou, L., Raillard, S., &amp; Borsa, P. (2013). Geometric morphometrics as a tool for identifying emperor fish (Lethrinidae) larvae and juveniles.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Journal of fish biology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83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(1), 14-27.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8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51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Poulet, N., Berrebi, P., Crivelli, A. J., Lek, S., &amp; Argillier, C. (2004). Genetic and morphometric variations in the pikeperch (</w:t>
            </w:r>
            <w:r w:rsidRPr="00567E84">
              <w:rPr>
                <w:rFonts w:eastAsia="Times New Roman" w:cs="Times New Roman"/>
                <w:i/>
                <w:sz w:val="20"/>
                <w:szCs w:val="20"/>
                <w:lang w:eastAsia="hu-HU"/>
              </w:rPr>
              <w:t>Sander lucioperca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 L.) of a fragmented delta.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Archiv für Hydrobiologie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159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(4), 531-554.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28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52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Pulgar, J., Alvarez, M., Morales, J., Garcia-Huidobro, M., Aldana, M., Ojeda, F. P., &amp; Pulgar, V. M. (2011). Impact of oceanic upwelling on morphometric and molecular indices of an intertidal fish </w:t>
            </w:r>
            <w:r w:rsidRPr="00567E84">
              <w:rPr>
                <w:rFonts w:eastAsia="Times New Roman" w:cs="Times New Roman"/>
                <w:i/>
                <w:sz w:val="20"/>
                <w:szCs w:val="20"/>
                <w:lang w:eastAsia="hu-HU"/>
              </w:rPr>
              <w:t>Scartichthys viridis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 (Blenniidae).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Marine and Freshwater Behaviour and Physiology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44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(1), 33-42.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3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1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53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Rahman, M. M., Hossain, M. Y., Hossain, M. A., Ahamed, F., &amp; Ohtomi, J. (2012). Sex ratio, length-frequency distributions and morphometric relationships of length-length and lengthweight for Spiny eel, Macrognathus aculeatus in the Ganges River, NW Bangladesh.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World Journal of Zoology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7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(4), 338-346.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2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54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Reis Neto, R. V., Freitas, R. T. F. D., Serafini, M. A., Costa, A. C., Freato, T. A., Rosa, P. V., &amp; Allaman, I. B. (2012). Interrelationships between morphometric variables and rounded fish body yields evaluated by path analysis.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Revista Brasileira de Zootecnia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41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(7), 1576-1582.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55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Sharp, J. C., Able, K. W., Leggett, W. C., &amp; Carscadden, J. E. (1978). Utility of meristic and morphometric characters for identification of capelin (Mallotus villosus) stocks in Canadian Atlantic waters.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Journal of the Fisheries Board of Canada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35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(1), 124-130.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10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56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Siddik, M. A. B., Hanif, M. A., Chaklader, M. R., Nahar, A., &amp; Fotedar, R. (2016). A multivariate morphometric investigation to delineate stock structure of gangetic whiting, Sillaginopsis panijus (Teleostei: Sillaginidae).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SpringerPlus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5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(1), 520.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26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57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Simon, K. D., Bakar, Y., Temple, S. E., &amp; Mazlan, A. G. (2010). Morphometric and meristic variation in two congeneric archer fishes Toxotes chatareus (Hamilton 1822) and Toxotes jaculatrix (Pallas 1767) inhabiting Malaysian coastal waters.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Journal of Zhejiang University Science B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11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(11), 871-879.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31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58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Sirakov, I., Staykov, Y., Ivancheva, E., Nikolov, G., &amp; Atanasov, A. (2012). Morphometric characteristic of European perch (Perca fluviatilis) related to sex dimorphism.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Agricultural Science &amp; Technology (1313-8820)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4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(3).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16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59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Specziár, A., Bercsényi, M., &amp; Müller, T. (2009). Morphological characteristics of hybrid pikeperch (Sander lucioperca female× Sander volgensis male)(Osteichthyes, Percidae).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Acta Zoologica Academiae Scientiarum Hungaricae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55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(1), 39-54.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37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60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Szlachciak, J., &amp; Nowak, M. (2015). Morphology of the only known population of Kessler’s gudgeon Romanogobio kesslerii (Teleostei: Cyprinidae) outside the Black Sea basin.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Biologia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70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(1), 121-131.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36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61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Szlachciak, J., &amp; Strakowska, E. (2010). Morphological characteristics and variation of rudd Scardinius erytrophthalmus (L.) from the Łuknajno Lake, Poland.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Aquaculture, Aquarium, Conservation &amp; Legislation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3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(2), 91-101.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21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62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Szlachciak, J., &amp; Zabkiewicz, D. (2008). Morphological characteristics and variation of gudgeon, </w:t>
            </w:r>
            <w:r w:rsidRPr="00567E84">
              <w:rPr>
                <w:rFonts w:eastAsia="Times New Roman" w:cs="Times New Roman"/>
                <w:i/>
                <w:sz w:val="20"/>
                <w:szCs w:val="20"/>
                <w:lang w:eastAsia="hu-HU"/>
              </w:rPr>
              <w:t>Gobio gobio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 xml:space="preserve"> (Actinopterygii: Cyprinidae), from the Odra River drainage, Poland.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Acta Ichthyologica et Piscatoria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1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(38).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24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63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Takacs, P. (2012). Morphometric differentiation of gudgeon species inhabiting the Carpathian Basin. In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Annales de Limnologie-International Journal of Limnology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 (Vol. 48, No. 1, pp. 53-61). EDP Sciences.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23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64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Takacs, P., Vital, Z., Ferincz, Á., &amp; Staszny, Á. (2016). Repeatability, reproducibility, separative power and subjectivity of different fish morphometric analysis methods.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PloS one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11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(6).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16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65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Trapani, J. (2003). Geometric morphometric analysis of body-form variability in Cichlasoma minckleyi, the Cuatro Cienegas cichlid.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Environmental Biology of Fishes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68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(4), 357-369.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10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66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Turan, C., Ergüden, D., Gürlek, M., Başusta, N., &amp; Turan, F. (2004). Morphometric structuring of the anchovy (Engraulis encrasicolus L.) in the Black, Aegean and Northeastern Mediterranean Seas.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Turkish journal of veterinary and animal sciences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28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(5), 865-871.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24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67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Ulićević, J., Mrdak, D., Talevski, T., &amp; Milošević, D. (2018). Sexual dimorphism of European Perch, Perca fluviatilis Linnaeus, 1758 from Lake Skadar (Montenegro) based on morphometric characters.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Turkish Journal of Fisheries and Aquatic Sciences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18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(2), 343-349.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1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19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68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Winans, G. A. (1985, November). Using morphometric and meristic characters for identifying stocks of fish. In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Proceedings of the stock identification workshop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 (pp. 25-62).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27</w:t>
            </w:r>
          </w:p>
        </w:tc>
      </w:tr>
      <w:tr w:rsidR="00567E84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69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Yakubu, A., &amp; Okunsebor, S. A. (2011). Morphometric differentiation of two Nigerian fish species (Oreochromis niloticus and Lates niloticus) using principal components and discriminant analysis.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International Journal of Morphology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29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(4), 1429-1434.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6</w:t>
            </w:r>
          </w:p>
        </w:tc>
      </w:tr>
      <w:tr w:rsidR="00CC3FB1" w:rsidRPr="00567E84" w:rsidTr="003444C9">
        <w:trPr>
          <w:trHeight w:val="300"/>
        </w:trPr>
        <w:tc>
          <w:tcPr>
            <w:tcW w:w="350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70</w:t>
            </w:r>
          </w:p>
        </w:tc>
        <w:tc>
          <w:tcPr>
            <w:tcW w:w="7933" w:type="dxa"/>
            <w:shd w:val="clear" w:color="auto" w:fill="auto"/>
            <w:noWrap/>
            <w:hideMark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Yakubu, A., Okunsebor, S. A., Kigbu, A. A., Sotolu, A. O., &amp; Imgbian, T. D. (2012). Use of factor scores for predicting body weight from some morphometric measurements of two fish species in Nigeria.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Journal of Agricultural Science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, </w:t>
            </w:r>
            <w:r w:rsidRPr="00567E84">
              <w:rPr>
                <w:rFonts w:eastAsia="Times New Roman" w:cs="Times New Roman"/>
                <w:i/>
                <w:iCs/>
                <w:sz w:val="20"/>
                <w:szCs w:val="20"/>
                <w:lang w:eastAsia="hu-HU"/>
              </w:rPr>
              <w:t>4</w:t>
            </w: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(8), 60.</w:t>
            </w:r>
          </w:p>
        </w:tc>
        <w:tc>
          <w:tcPr>
            <w:tcW w:w="567" w:type="dxa"/>
          </w:tcPr>
          <w:p w:rsidR="00CC3FB1" w:rsidRPr="00567E84" w:rsidRDefault="00CC3FB1" w:rsidP="00CC3FB1">
            <w:pPr>
              <w:spacing w:after="0" w:line="240" w:lineRule="auto"/>
              <w:ind w:left="79" w:hanging="149"/>
              <w:jc w:val="center"/>
              <w:rPr>
                <w:rFonts w:eastAsia="Times New Roman" w:cs="Times New Roman"/>
                <w:sz w:val="20"/>
                <w:szCs w:val="20"/>
                <w:lang w:eastAsia="hu-HU"/>
              </w:rPr>
            </w:pPr>
            <w:r w:rsidRPr="00567E84">
              <w:rPr>
                <w:rFonts w:eastAsia="Times New Roman" w:cs="Times New Roman"/>
                <w:sz w:val="20"/>
                <w:szCs w:val="20"/>
                <w:lang w:eastAsia="hu-HU"/>
              </w:rPr>
              <w:t>2</w:t>
            </w:r>
          </w:p>
        </w:tc>
        <w:tc>
          <w:tcPr>
            <w:tcW w:w="784" w:type="dxa"/>
          </w:tcPr>
          <w:p w:rsidR="00CC3FB1" w:rsidRPr="00567E84" w:rsidRDefault="00CC3FB1" w:rsidP="00CC3FB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67E84">
              <w:rPr>
                <w:rFonts w:cs="Times New Roman"/>
                <w:sz w:val="20"/>
                <w:szCs w:val="20"/>
              </w:rPr>
              <w:t>6</w:t>
            </w:r>
            <w:bookmarkStart w:id="0" w:name="_GoBack"/>
            <w:bookmarkEnd w:id="0"/>
          </w:p>
        </w:tc>
      </w:tr>
    </w:tbl>
    <w:p w:rsidR="00400998" w:rsidRPr="00567E84" w:rsidRDefault="00400998"/>
    <w:p w:rsidR="00400998" w:rsidRPr="00567E84" w:rsidRDefault="00400998">
      <w:r w:rsidRPr="00567E84">
        <w:br w:type="page"/>
      </w:r>
    </w:p>
    <w:sectPr w:rsidR="00400998" w:rsidRPr="00567E84" w:rsidSect="00567E84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068"/>
    <w:rsid w:val="00060FED"/>
    <w:rsid w:val="00066ED7"/>
    <w:rsid w:val="00091112"/>
    <w:rsid w:val="002F2EF9"/>
    <w:rsid w:val="003444C9"/>
    <w:rsid w:val="00400998"/>
    <w:rsid w:val="00507A6C"/>
    <w:rsid w:val="005650F2"/>
    <w:rsid w:val="00567E84"/>
    <w:rsid w:val="00581C59"/>
    <w:rsid w:val="00A45234"/>
    <w:rsid w:val="00AA6068"/>
    <w:rsid w:val="00AB1F93"/>
    <w:rsid w:val="00B824E4"/>
    <w:rsid w:val="00CC3FB1"/>
    <w:rsid w:val="00CD4C37"/>
    <w:rsid w:val="00CE4A28"/>
    <w:rsid w:val="00DD4868"/>
    <w:rsid w:val="00DD6CB9"/>
    <w:rsid w:val="00E3702E"/>
    <w:rsid w:val="00ED758F"/>
    <w:rsid w:val="00F5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E38708-39C6-463D-A9A1-DD13F73CA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B1F9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1F93"/>
    <w:rPr>
      <w:color w:val="954F72"/>
      <w:u w:val="single"/>
    </w:rPr>
  </w:style>
  <w:style w:type="paragraph" w:customStyle="1" w:styleId="msonormal0">
    <w:name w:val="msonormal"/>
    <w:basedOn w:val="Normal"/>
    <w:rsid w:val="00AB1F9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u-HU"/>
    </w:rPr>
  </w:style>
  <w:style w:type="paragraph" w:customStyle="1" w:styleId="font5">
    <w:name w:val="font5"/>
    <w:basedOn w:val="Normal"/>
    <w:rsid w:val="00AB1F93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0"/>
      <w:szCs w:val="20"/>
      <w:u w:val="single"/>
      <w:lang w:eastAsia="hu-HU"/>
    </w:rPr>
  </w:style>
  <w:style w:type="paragraph" w:customStyle="1" w:styleId="xl63">
    <w:name w:val="xl63"/>
    <w:basedOn w:val="Normal"/>
    <w:rsid w:val="00AB1F9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0"/>
      <w:szCs w:val="20"/>
      <w:lang w:eastAsia="hu-HU"/>
    </w:rPr>
  </w:style>
  <w:style w:type="paragraph" w:customStyle="1" w:styleId="xl64">
    <w:name w:val="xl64"/>
    <w:basedOn w:val="Normal"/>
    <w:rsid w:val="00AB1F9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0"/>
      <w:szCs w:val="20"/>
      <w:lang w:eastAsia="hu-HU"/>
    </w:rPr>
  </w:style>
  <w:style w:type="paragraph" w:customStyle="1" w:styleId="xl65">
    <w:name w:val="xl65"/>
    <w:basedOn w:val="Normal"/>
    <w:rsid w:val="00AB1F9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0"/>
      <w:szCs w:val="20"/>
      <w:lang w:eastAsia="hu-HU"/>
    </w:rPr>
  </w:style>
  <w:style w:type="paragraph" w:customStyle="1" w:styleId="xl66">
    <w:name w:val="xl66"/>
    <w:basedOn w:val="Normal"/>
    <w:rsid w:val="00AB1F9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0"/>
      <w:szCs w:val="20"/>
      <w:lang w:eastAsia="hu-HU"/>
    </w:rPr>
  </w:style>
  <w:style w:type="paragraph" w:customStyle="1" w:styleId="xl67">
    <w:name w:val="xl67"/>
    <w:basedOn w:val="Normal"/>
    <w:rsid w:val="00AB1F93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i/>
      <w:iCs/>
      <w:color w:val="000000"/>
      <w:sz w:val="20"/>
      <w:szCs w:val="20"/>
      <w:lang w:eastAsia="hu-HU"/>
    </w:rPr>
  </w:style>
  <w:style w:type="paragraph" w:customStyle="1" w:styleId="xl68">
    <w:name w:val="xl68"/>
    <w:basedOn w:val="Normal"/>
    <w:rsid w:val="00AB1F93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i/>
      <w:iCs/>
      <w:color w:val="000000"/>
      <w:sz w:val="20"/>
      <w:szCs w:val="20"/>
      <w:lang w:eastAsia="hu-HU"/>
    </w:rPr>
  </w:style>
  <w:style w:type="paragraph" w:customStyle="1" w:styleId="xl69">
    <w:name w:val="xl69"/>
    <w:basedOn w:val="Normal"/>
    <w:rsid w:val="00AB1F93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i/>
      <w:iCs/>
      <w:color w:val="000000"/>
      <w:sz w:val="20"/>
      <w:szCs w:val="20"/>
      <w:lang w:eastAsia="hu-HU"/>
    </w:rPr>
  </w:style>
  <w:style w:type="paragraph" w:customStyle="1" w:styleId="xl70">
    <w:name w:val="xl70"/>
    <w:basedOn w:val="Normal"/>
    <w:rsid w:val="00AB1F93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0"/>
      <w:szCs w:val="20"/>
      <w:lang w:eastAsia="hu-HU"/>
    </w:rPr>
  </w:style>
  <w:style w:type="paragraph" w:customStyle="1" w:styleId="xl71">
    <w:name w:val="xl71"/>
    <w:basedOn w:val="Normal"/>
    <w:rsid w:val="00AB1F93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0"/>
      <w:szCs w:val="20"/>
      <w:lang w:eastAsia="hu-HU"/>
    </w:rPr>
  </w:style>
  <w:style w:type="paragraph" w:customStyle="1" w:styleId="xl72">
    <w:name w:val="xl72"/>
    <w:basedOn w:val="Normal"/>
    <w:rsid w:val="00AB1F93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0"/>
      <w:szCs w:val="20"/>
      <w:lang w:eastAsia="hu-HU"/>
    </w:rPr>
  </w:style>
  <w:style w:type="paragraph" w:customStyle="1" w:styleId="xl73">
    <w:name w:val="xl73"/>
    <w:basedOn w:val="Normal"/>
    <w:rsid w:val="00AB1F93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0"/>
      <w:szCs w:val="20"/>
      <w:lang w:eastAsia="hu-HU"/>
    </w:rPr>
  </w:style>
  <w:style w:type="paragraph" w:customStyle="1" w:styleId="xl74">
    <w:name w:val="xl74"/>
    <w:basedOn w:val="Normal"/>
    <w:rsid w:val="00AB1F93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0"/>
      <w:szCs w:val="20"/>
      <w:lang w:eastAsia="hu-HU"/>
    </w:rPr>
  </w:style>
  <w:style w:type="paragraph" w:customStyle="1" w:styleId="xl75">
    <w:name w:val="xl75"/>
    <w:basedOn w:val="Normal"/>
    <w:rsid w:val="00AB1F93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eastAsia="hu-HU"/>
    </w:rPr>
  </w:style>
  <w:style w:type="paragraph" w:customStyle="1" w:styleId="xl76">
    <w:name w:val="xl76"/>
    <w:basedOn w:val="Normal"/>
    <w:rsid w:val="00AB1F9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color w:val="000000"/>
      <w:sz w:val="20"/>
      <w:szCs w:val="20"/>
      <w:lang w:eastAsia="hu-HU"/>
    </w:rPr>
  </w:style>
  <w:style w:type="paragraph" w:customStyle="1" w:styleId="xl77">
    <w:name w:val="xl77"/>
    <w:basedOn w:val="Normal"/>
    <w:rsid w:val="00AB1F9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0"/>
      <w:szCs w:val="20"/>
      <w:lang w:eastAsia="hu-HU"/>
    </w:rPr>
  </w:style>
  <w:style w:type="paragraph" w:customStyle="1" w:styleId="xl78">
    <w:name w:val="xl78"/>
    <w:basedOn w:val="Normal"/>
    <w:rsid w:val="00AB1F93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eastAsia="hu-HU"/>
    </w:rPr>
  </w:style>
  <w:style w:type="paragraph" w:customStyle="1" w:styleId="xl79">
    <w:name w:val="xl79"/>
    <w:basedOn w:val="Normal"/>
    <w:rsid w:val="00AB1F93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0"/>
      <w:szCs w:val="20"/>
      <w:lang w:eastAsia="hu-HU"/>
    </w:rPr>
  </w:style>
  <w:style w:type="paragraph" w:customStyle="1" w:styleId="xl80">
    <w:name w:val="xl80"/>
    <w:basedOn w:val="Normal"/>
    <w:rsid w:val="00AB1F93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2680</Words>
  <Characters>15279</Characters>
  <Application>Microsoft Office Word</Application>
  <DocSecurity>0</DocSecurity>
  <Lines>127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takacsp</dc:creator>
  <cp:keywords/>
  <dc:description/>
  <cp:lastModifiedBy>Jayalekshmi V.J.</cp:lastModifiedBy>
  <cp:revision>5</cp:revision>
  <dcterms:created xsi:type="dcterms:W3CDTF">2022-01-25T18:19:00Z</dcterms:created>
  <dcterms:modified xsi:type="dcterms:W3CDTF">2022-03-23T05:16:00Z</dcterms:modified>
</cp:coreProperties>
</file>