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A2907" w14:textId="77777777" w:rsidR="004112F8" w:rsidRDefault="004112F8" w:rsidP="004112F8">
      <w:pPr>
        <w:jc w:val="both"/>
      </w:pPr>
      <w:r>
        <w:t>Supplementary table 1.</w:t>
      </w:r>
    </w:p>
    <w:p w14:paraId="1CA4A133" w14:textId="77777777" w:rsidR="004112F8" w:rsidRDefault="004112F8" w:rsidP="004112F8">
      <w:pPr>
        <w:jc w:val="both"/>
      </w:pPr>
      <w:r>
        <w:t>Detailed description of the three types of ponds and pondscapes NbS.</w:t>
      </w:r>
    </w:p>
    <w:p w14:paraId="72C8E915" w14:textId="77777777" w:rsidR="004112F8" w:rsidRDefault="004112F8" w:rsidP="004112F8">
      <w:pPr>
        <w:jc w:val="both"/>
      </w:pPr>
      <w:r>
        <w:t xml:space="preserve"> </w:t>
      </w:r>
    </w:p>
    <w:tbl>
      <w:tblPr>
        <w:tblW w:w="8850" w:type="dxa"/>
        <w:tblBorders>
          <w:top w:val="nil"/>
          <w:left w:val="nil"/>
          <w:bottom w:val="nil"/>
          <w:right w:val="nil"/>
          <w:insideH w:val="nil"/>
          <w:insideV w:val="nil"/>
        </w:tblBorders>
        <w:tblLayout w:type="fixed"/>
        <w:tblLook w:val="0600" w:firstRow="0" w:lastRow="0" w:firstColumn="0" w:lastColumn="0" w:noHBand="1" w:noVBand="1"/>
      </w:tblPr>
      <w:tblGrid>
        <w:gridCol w:w="3150"/>
        <w:gridCol w:w="5700"/>
      </w:tblGrid>
      <w:tr w:rsidR="004112F8" w14:paraId="0A3EE2B5" w14:textId="77777777" w:rsidTr="00A45059">
        <w:trPr>
          <w:trHeight w:val="470"/>
        </w:trPr>
        <w:tc>
          <w:tcPr>
            <w:tcW w:w="31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A2B661" w14:textId="77777777" w:rsidR="004112F8" w:rsidRDefault="004112F8" w:rsidP="00A45059">
            <w:pPr>
              <w:ind w:left="140" w:right="140"/>
              <w:jc w:val="both"/>
            </w:pPr>
            <w:r>
              <w:t>Nature-based Solution type</w:t>
            </w:r>
          </w:p>
        </w:tc>
        <w:tc>
          <w:tcPr>
            <w:tcW w:w="57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D3B6282" w14:textId="77777777" w:rsidR="004112F8" w:rsidRDefault="004112F8" w:rsidP="00A45059">
            <w:pPr>
              <w:ind w:left="140" w:right="140"/>
              <w:jc w:val="both"/>
            </w:pPr>
            <w:r>
              <w:t>Description</w:t>
            </w:r>
          </w:p>
        </w:tc>
      </w:tr>
      <w:tr w:rsidR="004112F8" w14:paraId="6B007D79" w14:textId="77777777" w:rsidTr="00A45059">
        <w:trPr>
          <w:trHeight w:val="725"/>
        </w:trPr>
        <w:tc>
          <w:tcPr>
            <w:tcW w:w="31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8BE630" w14:textId="77777777" w:rsidR="004112F8" w:rsidRDefault="004112F8" w:rsidP="00A45059">
            <w:pPr>
              <w:ind w:left="140" w:right="140"/>
              <w:jc w:val="both"/>
            </w:pPr>
            <w:r>
              <w:t>Pond Creation</w:t>
            </w:r>
          </w:p>
        </w:tc>
        <w:tc>
          <w:tcPr>
            <w:tcW w:w="5700" w:type="dxa"/>
            <w:tcBorders>
              <w:top w:val="nil"/>
              <w:left w:val="nil"/>
              <w:bottom w:val="single" w:sz="8" w:space="0" w:color="000000"/>
              <w:right w:val="single" w:sz="8" w:space="0" w:color="000000"/>
            </w:tcBorders>
            <w:tcMar>
              <w:top w:w="100" w:type="dxa"/>
              <w:left w:w="100" w:type="dxa"/>
              <w:bottom w:w="100" w:type="dxa"/>
              <w:right w:w="100" w:type="dxa"/>
            </w:tcMar>
          </w:tcPr>
          <w:p w14:paraId="770A8E42" w14:textId="77777777" w:rsidR="004112F8" w:rsidRDefault="004112F8" w:rsidP="00A45059">
            <w:pPr>
              <w:ind w:left="140" w:right="140"/>
              <w:jc w:val="both"/>
            </w:pPr>
            <w:r>
              <w:t>The creation of a pond in a site where there was no pond in the past.</w:t>
            </w:r>
          </w:p>
        </w:tc>
      </w:tr>
      <w:tr w:rsidR="004112F8" w14:paraId="6ED84E94" w14:textId="77777777" w:rsidTr="00A45059">
        <w:trPr>
          <w:trHeight w:val="2030"/>
        </w:trPr>
        <w:tc>
          <w:tcPr>
            <w:tcW w:w="31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DA82C5" w14:textId="77777777" w:rsidR="004112F8" w:rsidRDefault="004112F8" w:rsidP="00A45059">
            <w:pPr>
              <w:ind w:left="140" w:right="140"/>
              <w:jc w:val="both"/>
            </w:pPr>
            <w:r>
              <w:t>Pond Restoration</w:t>
            </w:r>
          </w:p>
        </w:tc>
        <w:tc>
          <w:tcPr>
            <w:tcW w:w="5700" w:type="dxa"/>
            <w:tcBorders>
              <w:top w:val="nil"/>
              <w:left w:val="nil"/>
              <w:bottom w:val="single" w:sz="8" w:space="0" w:color="000000"/>
              <w:right w:val="single" w:sz="8" w:space="0" w:color="000000"/>
            </w:tcBorders>
            <w:tcMar>
              <w:top w:w="100" w:type="dxa"/>
              <w:left w:w="100" w:type="dxa"/>
              <w:bottom w:w="100" w:type="dxa"/>
              <w:right w:w="100" w:type="dxa"/>
            </w:tcMar>
          </w:tcPr>
          <w:p w14:paraId="35D78420" w14:textId="77777777" w:rsidR="004112F8" w:rsidRDefault="004112F8" w:rsidP="00A45059">
            <w:pPr>
              <w:numPr>
                <w:ilvl w:val="0"/>
                <w:numId w:val="1"/>
              </w:numPr>
              <w:ind w:left="425" w:right="140"/>
              <w:jc w:val="both"/>
            </w:pPr>
            <w:r>
              <w:t xml:space="preserve">The restoration of a pond refers to the resurrection of a pond where there used to be a historical pond (so-called “ghost ponds”). </w:t>
            </w:r>
          </w:p>
          <w:p w14:paraId="27F4A12F" w14:textId="77777777" w:rsidR="004112F8" w:rsidRDefault="004112F8" w:rsidP="00A45059">
            <w:pPr>
              <w:numPr>
                <w:ilvl w:val="0"/>
                <w:numId w:val="1"/>
              </w:numPr>
              <w:ind w:left="425" w:right="140"/>
              <w:jc w:val="both"/>
            </w:pPr>
            <w:r>
              <w:t>It also refers to interventions which re-set the successional stage of ponds that have been invaded by trees, floating, or emergent vegetation.</w:t>
            </w:r>
          </w:p>
        </w:tc>
      </w:tr>
      <w:tr w:rsidR="004112F8" w14:paraId="51D96EAA" w14:textId="77777777" w:rsidTr="00A45059">
        <w:trPr>
          <w:trHeight w:val="4325"/>
        </w:trPr>
        <w:tc>
          <w:tcPr>
            <w:tcW w:w="31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B4B810B" w14:textId="77777777" w:rsidR="004112F8" w:rsidRDefault="004112F8" w:rsidP="00A45059">
            <w:pPr>
              <w:ind w:left="140" w:right="140"/>
              <w:jc w:val="both"/>
            </w:pPr>
            <w:r>
              <w:t>Pond Management</w:t>
            </w:r>
          </w:p>
        </w:tc>
        <w:tc>
          <w:tcPr>
            <w:tcW w:w="5700" w:type="dxa"/>
            <w:tcBorders>
              <w:top w:val="nil"/>
              <w:left w:val="nil"/>
              <w:bottom w:val="single" w:sz="8" w:space="0" w:color="000000"/>
              <w:right w:val="single" w:sz="8" w:space="0" w:color="000000"/>
            </w:tcBorders>
            <w:tcMar>
              <w:top w:w="100" w:type="dxa"/>
              <w:left w:w="100" w:type="dxa"/>
              <w:bottom w:w="100" w:type="dxa"/>
              <w:right w:w="100" w:type="dxa"/>
            </w:tcMar>
          </w:tcPr>
          <w:p w14:paraId="1AA277D0" w14:textId="77777777" w:rsidR="004112F8" w:rsidRDefault="004112F8" w:rsidP="00A45059">
            <w:pPr>
              <w:ind w:left="140" w:right="140"/>
              <w:jc w:val="both"/>
            </w:pPr>
            <w:r>
              <w:t>The management of a pond refers to on-site actions that are needed to ensure the appropriate functioning of an individual pond.</w:t>
            </w:r>
          </w:p>
          <w:p w14:paraId="65DB20EE" w14:textId="77380305" w:rsidR="004112F8" w:rsidRDefault="004112F8" w:rsidP="00A45059">
            <w:pPr>
              <w:numPr>
                <w:ilvl w:val="0"/>
                <w:numId w:val="2"/>
              </w:numPr>
              <w:ind w:left="425" w:right="140"/>
              <w:jc w:val="both"/>
            </w:pPr>
            <w:r>
              <w:t xml:space="preserve">Infrastructure measures are actions applying to areas immediately surrounding the pond and include access restriction to the pond (livestock, domestic </w:t>
            </w:r>
            <w:r>
              <w:t>animals,</w:t>
            </w:r>
            <w:r>
              <w:t xml:space="preserve"> or visitors), management of riparian vegetation, removing invasive species or development of trails or wildlife observatories.</w:t>
            </w:r>
          </w:p>
          <w:p w14:paraId="228B3769" w14:textId="77777777" w:rsidR="004112F8" w:rsidRDefault="004112F8" w:rsidP="00A45059">
            <w:pPr>
              <w:numPr>
                <w:ilvl w:val="0"/>
                <w:numId w:val="2"/>
              </w:numPr>
              <w:ind w:left="425" w:right="140"/>
              <w:jc w:val="both"/>
            </w:pPr>
            <w:r>
              <w:t xml:space="preserve">Management measures are actions within ponds and include the removal of invasive alien plants or animals, the reintroducing of threatened species, regulating of water input and output, regulating and monitoring chemical or physical substances or removing submerged, floating, or emergent plants and reducing tree cover to arrest </w:t>
            </w:r>
            <w:proofErr w:type="spellStart"/>
            <w:r>
              <w:t>terrestrialization</w:t>
            </w:r>
            <w:proofErr w:type="spellEnd"/>
            <w:r>
              <w:t>.</w:t>
            </w:r>
          </w:p>
        </w:tc>
      </w:tr>
    </w:tbl>
    <w:p w14:paraId="1D776074" w14:textId="77777777" w:rsidR="004112F8" w:rsidRDefault="004112F8" w:rsidP="004112F8">
      <w:pPr>
        <w:jc w:val="both"/>
        <w:rPr>
          <w:rFonts w:ascii="Arial" w:eastAsia="Arial" w:hAnsi="Arial" w:cs="Arial"/>
        </w:rPr>
      </w:pPr>
      <w:r>
        <w:rPr>
          <w:rFonts w:ascii="Arial" w:eastAsia="Arial" w:hAnsi="Arial" w:cs="Arial"/>
        </w:rPr>
        <w:t xml:space="preserve"> </w:t>
      </w:r>
    </w:p>
    <w:p w14:paraId="49A78EAE" w14:textId="77777777" w:rsidR="0095182A" w:rsidRDefault="0095182A"/>
    <w:sectPr w:rsidR="009518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36092"/>
    <w:multiLevelType w:val="multilevel"/>
    <w:tmpl w:val="27A2C4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0916590"/>
    <w:multiLevelType w:val="multilevel"/>
    <w:tmpl w:val="2CA62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9716701">
    <w:abstractNumId w:val="1"/>
  </w:num>
  <w:num w:numId="2" w16cid:durableId="1577544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82A"/>
    <w:rsid w:val="004112F8"/>
    <w:rsid w:val="0095182A"/>
  </w:rsids>
  <m:mathPr>
    <m:mathFont m:val="Cambria Math"/>
    <m:brkBin m:val="before"/>
    <m:brkBinSub m:val="--"/>
    <m:smallFrac m:val="0"/>
    <m:dispDef/>
    <m:lMargin m:val="0"/>
    <m:rMargin m:val="0"/>
    <m:defJc m:val="centerGroup"/>
    <m:wrapIndent m:val="1440"/>
    <m:intLim m:val="subSup"/>
    <m:naryLim m:val="undOvr"/>
  </m:mathPr>
  <w:themeFontLang w:val="en-ES"/>
  <w:clrSchemeMapping w:bg1="light1" w:t1="dark1" w:bg2="light2" w:t2="dark2" w:accent1="accent1" w:accent2="accent2" w:accent3="accent3" w:accent4="accent4" w:accent5="accent5" w:accent6="accent6" w:hyperlink="hyperlink" w:followedHyperlink="followedHyperlink"/>
  <w:decimalSymbol w:val="."/>
  <w:listSeparator w:val=","/>
  <w14:docId w14:val="38442CBA"/>
  <w15:chartTrackingRefBased/>
  <w15:docId w15:val="{D457D7AA-B039-F047-B4F3-AC1284951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2F8"/>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193</Words>
  <Characters>1104</Characters>
  <Application>Microsoft Office Word</Application>
  <DocSecurity>0</DocSecurity>
  <Lines>9</Lines>
  <Paragraphs>2</Paragraphs>
  <ScaleCrop>false</ScaleCrop>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Cuenca Cambronero</dc:creator>
  <cp:keywords/>
  <dc:description/>
  <cp:lastModifiedBy>Maria Cuenca Cambronero</cp:lastModifiedBy>
  <cp:revision>2</cp:revision>
  <dcterms:created xsi:type="dcterms:W3CDTF">2023-01-05T07:16:00Z</dcterms:created>
  <dcterms:modified xsi:type="dcterms:W3CDTF">2023-01-05T07:27:00Z</dcterms:modified>
</cp:coreProperties>
</file>