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56B9A4" w14:textId="131CD1A2" w:rsidR="005C0BD5" w:rsidRPr="00D3717C" w:rsidRDefault="00D3717C" w:rsidP="00D3717C">
      <w:pPr>
        <w:pStyle w:val="Heading1"/>
        <w:ind w:right="49"/>
        <w:jc w:val="both"/>
        <w:rPr>
          <w:rFonts w:ascii="Times New Roman" w:hAnsi="Times New Roman" w:cs="Times New Roman"/>
          <w:b/>
          <w:bCs/>
          <w:color w:val="auto"/>
          <w:sz w:val="24"/>
          <w:szCs w:val="24"/>
        </w:rPr>
      </w:pPr>
      <w:bookmarkStart w:id="0" w:name="_GoBack"/>
      <w:bookmarkEnd w:id="0"/>
      <w:r>
        <w:rPr>
          <w:rFonts w:ascii="Times New Roman" w:hAnsi="Times New Roman" w:cs="Times New Roman"/>
          <w:b/>
          <w:bCs/>
          <w:color w:val="auto"/>
          <w:sz w:val="24"/>
          <w:szCs w:val="24"/>
        </w:rPr>
        <w:t xml:space="preserve">Supplementary Materials - </w:t>
      </w:r>
      <w:r w:rsidR="005C0BD5" w:rsidRPr="00D3717C">
        <w:rPr>
          <w:rFonts w:ascii="Times New Roman" w:hAnsi="Times New Roman" w:cs="Times New Roman"/>
          <w:b/>
          <w:bCs/>
          <w:color w:val="auto"/>
          <w:sz w:val="24"/>
          <w:szCs w:val="24"/>
        </w:rPr>
        <w:t>Ecological niche dynamics across continents for aquatic plants native to South America and invasive aliens elsewhere</w:t>
      </w:r>
    </w:p>
    <w:p w14:paraId="150F0868" w14:textId="77777777" w:rsidR="005C0BD5" w:rsidRPr="00D3717C" w:rsidRDefault="005C0BD5" w:rsidP="00D3717C">
      <w:pPr>
        <w:spacing w:after="0" w:line="360" w:lineRule="auto"/>
        <w:ind w:right="49"/>
        <w:jc w:val="both"/>
        <w:rPr>
          <w:rFonts w:ascii="Times New Roman" w:eastAsia="Times New Roman" w:hAnsi="Times New Roman" w:cs="Times New Roman"/>
          <w:sz w:val="24"/>
          <w:szCs w:val="24"/>
        </w:rPr>
      </w:pPr>
    </w:p>
    <w:p w14:paraId="71E76907" w14:textId="77777777" w:rsidR="00B42F29" w:rsidRPr="00F6521B" w:rsidRDefault="00B42F29" w:rsidP="00B42F29">
      <w:pPr>
        <w:spacing w:before="240" w:after="0" w:line="360" w:lineRule="auto"/>
        <w:ind w:right="49"/>
        <w:jc w:val="both"/>
        <w:rPr>
          <w:rFonts w:ascii="Times New Roman" w:eastAsia="Times New Roman" w:hAnsi="Times New Roman" w:cs="Times New Roman"/>
          <w:sz w:val="24"/>
          <w:szCs w:val="24"/>
          <w:vertAlign w:val="superscript"/>
          <w:lang w:val="it-IT"/>
        </w:rPr>
      </w:pPr>
      <w:r w:rsidRPr="00F6521B">
        <w:rPr>
          <w:rFonts w:ascii="Times New Roman" w:eastAsia="Times New Roman" w:hAnsi="Times New Roman" w:cs="Times New Roman"/>
          <w:sz w:val="24"/>
          <w:szCs w:val="24"/>
          <w:lang w:val="it-IT"/>
        </w:rPr>
        <w:t>Vanessa Lozano</w:t>
      </w:r>
      <w:r w:rsidRPr="00F6521B">
        <w:rPr>
          <w:rFonts w:ascii="Times New Roman" w:eastAsia="Times New Roman" w:hAnsi="Times New Roman" w:cs="Times New Roman"/>
          <w:sz w:val="24"/>
          <w:szCs w:val="24"/>
          <w:vertAlign w:val="superscript"/>
          <w:lang w:val="it-IT"/>
        </w:rPr>
        <w:t>1,2*</w:t>
      </w:r>
      <w:r w:rsidRPr="00F6521B">
        <w:rPr>
          <w:rFonts w:ascii="Times New Roman" w:eastAsia="Times New Roman" w:hAnsi="Times New Roman" w:cs="Times New Roman"/>
          <w:sz w:val="24"/>
          <w:szCs w:val="24"/>
          <w:lang w:val="it-IT"/>
        </w:rPr>
        <w:t>,</w:t>
      </w:r>
      <w:r w:rsidRPr="00F6521B">
        <w:rPr>
          <w:rFonts w:ascii="Times New Roman" w:eastAsia="Times New Roman" w:hAnsi="Times New Roman" w:cs="Times New Roman"/>
          <w:sz w:val="24"/>
          <w:szCs w:val="24"/>
          <w:vertAlign w:val="superscript"/>
          <w:lang w:val="it-IT"/>
        </w:rPr>
        <w:t xml:space="preserve"> </w:t>
      </w:r>
      <w:r w:rsidRPr="00F6521B">
        <w:rPr>
          <w:rFonts w:ascii="Times New Roman" w:eastAsia="Times New Roman" w:hAnsi="Times New Roman" w:cs="Times New Roman"/>
          <w:sz w:val="24"/>
          <w:szCs w:val="24"/>
          <w:lang w:val="it-IT"/>
        </w:rPr>
        <w:t>Ileana Herrera</w:t>
      </w:r>
      <w:r w:rsidRPr="00F6521B">
        <w:rPr>
          <w:rFonts w:ascii="Times New Roman" w:eastAsia="Times New Roman" w:hAnsi="Times New Roman" w:cs="Times New Roman"/>
          <w:sz w:val="24"/>
          <w:szCs w:val="24"/>
          <w:vertAlign w:val="superscript"/>
          <w:lang w:val="it-IT"/>
        </w:rPr>
        <w:t>3,4</w:t>
      </w:r>
      <w:r w:rsidRPr="00F6521B">
        <w:rPr>
          <w:rFonts w:ascii="Times New Roman" w:eastAsia="Times New Roman" w:hAnsi="Times New Roman" w:cs="Times New Roman"/>
          <w:sz w:val="24"/>
          <w:szCs w:val="24"/>
          <w:lang w:val="it-IT"/>
        </w:rPr>
        <w:t>, André Große-Stoltenberg</w:t>
      </w:r>
      <w:r w:rsidRPr="00F6521B">
        <w:rPr>
          <w:rFonts w:ascii="Times New Roman" w:eastAsia="Times New Roman" w:hAnsi="Times New Roman" w:cs="Times New Roman"/>
          <w:sz w:val="24"/>
          <w:szCs w:val="24"/>
          <w:vertAlign w:val="superscript"/>
          <w:lang w:val="it-IT"/>
        </w:rPr>
        <w:t>5</w:t>
      </w:r>
      <w:r>
        <w:rPr>
          <w:rFonts w:ascii="Times New Roman" w:eastAsia="Times New Roman" w:hAnsi="Times New Roman" w:cs="Times New Roman"/>
          <w:sz w:val="24"/>
          <w:szCs w:val="24"/>
          <w:vertAlign w:val="superscript"/>
          <w:lang w:val="it-IT"/>
        </w:rPr>
        <w:t>,6</w:t>
      </w:r>
      <w:r w:rsidRPr="00F6521B">
        <w:rPr>
          <w:rFonts w:ascii="Times New Roman" w:eastAsia="Times New Roman" w:hAnsi="Times New Roman" w:cs="Times New Roman"/>
          <w:sz w:val="24"/>
          <w:szCs w:val="24"/>
          <w:lang w:val="it-IT"/>
        </w:rPr>
        <w:t>, Flavio Marzialetti</w:t>
      </w:r>
      <w:r w:rsidRPr="00F6521B">
        <w:rPr>
          <w:rFonts w:ascii="Times New Roman" w:eastAsia="Times New Roman" w:hAnsi="Times New Roman" w:cs="Times New Roman"/>
          <w:sz w:val="24"/>
          <w:szCs w:val="24"/>
          <w:vertAlign w:val="superscript"/>
          <w:lang w:val="it-IT"/>
        </w:rPr>
        <w:t>1,2</w:t>
      </w:r>
    </w:p>
    <w:p w14:paraId="55B51C77" w14:textId="77777777" w:rsidR="00B42F29" w:rsidRDefault="00B42F29" w:rsidP="00B42F29">
      <w:pPr>
        <w:widowControl w:val="0"/>
        <w:spacing w:before="240" w:line="240" w:lineRule="auto"/>
        <w:ind w:right="49"/>
        <w:jc w:val="both"/>
        <w:rPr>
          <w:rFonts w:ascii="Times New Roman" w:eastAsia="Times New Roman" w:hAnsi="Times New Roman" w:cs="Times New Roman"/>
          <w:sz w:val="20"/>
          <w:szCs w:val="20"/>
        </w:rPr>
      </w:pPr>
      <w:r>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 xml:space="preserve">Department of Agricultural Sciences, University of Sassari, Viale Italia 39/a, 07100 Sassari, Italy. VL email: </w:t>
      </w:r>
      <w:hyperlink r:id="rId6" w:history="1">
        <w:r w:rsidRPr="00B22C78">
          <w:rPr>
            <w:rStyle w:val="Hyperlink"/>
            <w:rFonts w:ascii="Times New Roman" w:eastAsia="Times New Roman" w:hAnsi="Times New Roman" w:cs="Times New Roman"/>
            <w:sz w:val="20"/>
            <w:szCs w:val="20"/>
          </w:rPr>
          <w:t>vlozano@uniss.it</w:t>
        </w:r>
      </w:hyperlink>
      <w:r>
        <w:rPr>
          <w:rFonts w:ascii="Times New Roman" w:eastAsia="Times New Roman" w:hAnsi="Times New Roman" w:cs="Times New Roman"/>
          <w:sz w:val="20"/>
          <w:szCs w:val="20"/>
        </w:rPr>
        <w:t>; FM email: fmarzialetti</w:t>
      </w:r>
      <w:r w:rsidRPr="00FD4A59">
        <w:rPr>
          <w:rFonts w:ascii="Times New Roman" w:eastAsia="Times New Roman" w:hAnsi="Times New Roman" w:cs="Times New Roman"/>
          <w:sz w:val="20"/>
          <w:szCs w:val="20"/>
        </w:rPr>
        <w:t>@uniss.it</w:t>
      </w:r>
      <w:r>
        <w:rPr>
          <w:rFonts w:ascii="Times New Roman" w:eastAsia="Times New Roman" w:hAnsi="Times New Roman" w:cs="Times New Roman"/>
          <w:sz w:val="20"/>
          <w:szCs w:val="20"/>
        </w:rPr>
        <w:t>.</w:t>
      </w:r>
    </w:p>
    <w:p w14:paraId="2011F140" w14:textId="77777777" w:rsidR="00B42F29" w:rsidRPr="00F6521B" w:rsidRDefault="00B42F29" w:rsidP="00B42F29">
      <w:pPr>
        <w:widowControl w:val="0"/>
        <w:spacing w:before="240" w:after="0" w:line="240" w:lineRule="auto"/>
        <w:ind w:right="49"/>
        <w:jc w:val="both"/>
        <w:rPr>
          <w:rFonts w:ascii="Times New Roman" w:eastAsia="Times New Roman" w:hAnsi="Times New Roman" w:cs="Times New Roman"/>
          <w:sz w:val="20"/>
          <w:szCs w:val="20"/>
          <w:lang w:val="it-IT"/>
        </w:rPr>
      </w:pPr>
      <w:r w:rsidRPr="00F6521B">
        <w:rPr>
          <w:rFonts w:ascii="Times New Roman" w:eastAsia="Times New Roman" w:hAnsi="Times New Roman" w:cs="Times New Roman"/>
          <w:sz w:val="20"/>
          <w:szCs w:val="20"/>
          <w:vertAlign w:val="superscript"/>
          <w:lang w:val="it-IT"/>
        </w:rPr>
        <w:t>2</w:t>
      </w:r>
      <w:r w:rsidRPr="00F6521B">
        <w:rPr>
          <w:rFonts w:ascii="Times New Roman" w:eastAsia="Times New Roman" w:hAnsi="Times New Roman" w:cs="Times New Roman"/>
          <w:sz w:val="20"/>
          <w:szCs w:val="20"/>
          <w:lang w:val="it-IT"/>
        </w:rPr>
        <w:t>National Biodiversity Future Center (NBFC), Piazza marina 61, 90133 Palermo, Italy.</w:t>
      </w:r>
    </w:p>
    <w:p w14:paraId="6B60ECEE" w14:textId="77777777" w:rsidR="00B42F29" w:rsidRPr="00A85385" w:rsidRDefault="00B42F29" w:rsidP="00B42F29">
      <w:pPr>
        <w:widowControl w:val="0"/>
        <w:spacing w:before="240" w:line="240" w:lineRule="auto"/>
        <w:ind w:right="49"/>
        <w:jc w:val="both"/>
        <w:rPr>
          <w:rFonts w:ascii="Times New Roman" w:eastAsia="Times New Roman" w:hAnsi="Times New Roman" w:cs="Times New Roman"/>
          <w:sz w:val="20"/>
          <w:szCs w:val="20"/>
          <w:lang w:val="pt-PT"/>
        </w:rPr>
      </w:pPr>
      <w:r w:rsidRPr="00A85385">
        <w:rPr>
          <w:rFonts w:ascii="Times New Roman" w:eastAsia="Times New Roman" w:hAnsi="Times New Roman" w:cs="Times New Roman"/>
          <w:sz w:val="20"/>
          <w:szCs w:val="20"/>
          <w:vertAlign w:val="superscript"/>
          <w:lang w:val="pt-PT"/>
        </w:rPr>
        <w:t>3</w:t>
      </w:r>
      <w:r w:rsidRPr="00A85385">
        <w:rPr>
          <w:rFonts w:ascii="Times New Roman" w:eastAsia="Times New Roman" w:hAnsi="Times New Roman" w:cs="Times New Roman"/>
          <w:sz w:val="20"/>
          <w:szCs w:val="20"/>
          <w:lang w:val="pt-PT"/>
        </w:rPr>
        <w:t>Escuela de Ciencias Ambientales, Universidad Espíritu Santo (UEES), Samborondón 091650, Ecuador. IH email: ileanaherrera@uees.edu.ec</w:t>
      </w:r>
    </w:p>
    <w:p w14:paraId="006E47A6" w14:textId="77777777" w:rsidR="00B42F29" w:rsidRPr="007274BA" w:rsidRDefault="00B42F29" w:rsidP="00B42F29">
      <w:pPr>
        <w:spacing w:before="240" w:line="240" w:lineRule="auto"/>
        <w:ind w:right="49"/>
        <w:jc w:val="both"/>
        <w:rPr>
          <w:rFonts w:ascii="Times New Roman" w:eastAsia="Times New Roman" w:hAnsi="Times New Roman" w:cs="Times New Roman"/>
          <w:sz w:val="20"/>
          <w:szCs w:val="20"/>
          <w:lang w:val="it-IT"/>
        </w:rPr>
      </w:pPr>
      <w:r w:rsidRPr="007274BA">
        <w:rPr>
          <w:rFonts w:ascii="Times New Roman" w:eastAsia="Times New Roman" w:hAnsi="Times New Roman" w:cs="Times New Roman"/>
          <w:sz w:val="20"/>
          <w:szCs w:val="20"/>
          <w:vertAlign w:val="superscript"/>
          <w:lang w:val="it-IT"/>
        </w:rPr>
        <w:t>4</w:t>
      </w:r>
      <w:r w:rsidRPr="007274BA">
        <w:rPr>
          <w:rFonts w:ascii="Times New Roman" w:eastAsia="Times New Roman" w:hAnsi="Times New Roman" w:cs="Times New Roman"/>
          <w:sz w:val="20"/>
          <w:szCs w:val="20"/>
          <w:lang w:val="it-IT"/>
        </w:rPr>
        <w:t>Instituto Nacional de Biodiversidad (INABIO), Quito 170501, Ecuador.</w:t>
      </w:r>
    </w:p>
    <w:p w14:paraId="21BF4F0C" w14:textId="77777777" w:rsidR="00B42F29" w:rsidRPr="00FD4A59" w:rsidRDefault="00B42F29" w:rsidP="00B42F29">
      <w:pPr>
        <w:spacing w:after="0" w:line="240" w:lineRule="auto"/>
        <w:ind w:right="49"/>
        <w:jc w:val="both"/>
        <w:rPr>
          <w:rFonts w:ascii="Times New Roman" w:eastAsia="Times New Roman" w:hAnsi="Times New Roman" w:cs="Times New Roman"/>
          <w:sz w:val="20"/>
          <w:szCs w:val="20"/>
        </w:rPr>
      </w:pPr>
      <w:r>
        <w:rPr>
          <w:rFonts w:ascii="Times New Roman" w:eastAsia="Times New Roman" w:hAnsi="Times New Roman" w:cs="Times New Roman"/>
          <w:sz w:val="20"/>
          <w:szCs w:val="20"/>
          <w:vertAlign w:val="superscript"/>
        </w:rPr>
        <w:t>5</w:t>
      </w:r>
      <w:r w:rsidRPr="00FD4A59">
        <w:rPr>
          <w:rFonts w:ascii="Times New Roman" w:eastAsia="Times New Roman" w:hAnsi="Times New Roman" w:cs="Times New Roman"/>
          <w:sz w:val="20"/>
          <w:szCs w:val="20"/>
        </w:rPr>
        <w:t>Institute of Landscape Ecology and Resource Management</w:t>
      </w:r>
      <w:r>
        <w:rPr>
          <w:rFonts w:ascii="Times New Roman" w:eastAsia="Times New Roman" w:hAnsi="Times New Roman" w:cs="Times New Roman"/>
          <w:sz w:val="20"/>
          <w:szCs w:val="20"/>
        </w:rPr>
        <w:t xml:space="preserve"> (ILR)</w:t>
      </w:r>
      <w:r w:rsidRPr="00FD4A59">
        <w:rPr>
          <w:rFonts w:ascii="Times New Roman" w:eastAsia="Times New Roman" w:hAnsi="Times New Roman" w:cs="Times New Roman"/>
          <w:sz w:val="20"/>
          <w:szCs w:val="20"/>
        </w:rPr>
        <w:t xml:space="preserve">, </w:t>
      </w:r>
      <w:r w:rsidRPr="00EC6B01">
        <w:rPr>
          <w:rFonts w:ascii="Times New Roman" w:eastAsia="Times New Roman" w:hAnsi="Times New Roman" w:cs="Times New Roman"/>
          <w:sz w:val="20"/>
          <w:szCs w:val="20"/>
        </w:rPr>
        <w:t>Research Centre for BioSystems, Land Use and Nutrition (iFZ)</w:t>
      </w:r>
      <w:r>
        <w:rPr>
          <w:rFonts w:ascii="Times New Roman" w:eastAsia="Times New Roman" w:hAnsi="Times New Roman" w:cs="Times New Roman"/>
          <w:sz w:val="20"/>
          <w:szCs w:val="20"/>
        </w:rPr>
        <w:t xml:space="preserve">, </w:t>
      </w:r>
      <w:r w:rsidRPr="00FD4A59">
        <w:rPr>
          <w:rFonts w:ascii="Times New Roman" w:eastAsia="Times New Roman" w:hAnsi="Times New Roman" w:cs="Times New Roman"/>
          <w:sz w:val="20"/>
          <w:szCs w:val="20"/>
        </w:rPr>
        <w:t>Justus Liebig University Gie</w:t>
      </w:r>
      <w:r>
        <w:rPr>
          <w:rFonts w:ascii="Times New Roman" w:eastAsia="Times New Roman" w:hAnsi="Times New Roman" w:cs="Times New Roman"/>
          <w:sz w:val="20"/>
          <w:szCs w:val="20"/>
        </w:rPr>
        <w:t>ß</w:t>
      </w:r>
      <w:r w:rsidRPr="00FD4A59">
        <w:rPr>
          <w:rFonts w:ascii="Times New Roman" w:eastAsia="Times New Roman" w:hAnsi="Times New Roman" w:cs="Times New Roman"/>
          <w:sz w:val="20"/>
          <w:szCs w:val="20"/>
        </w:rPr>
        <w:t>en</w:t>
      </w:r>
      <w:r>
        <w:rPr>
          <w:rFonts w:ascii="Times New Roman" w:eastAsia="Times New Roman" w:hAnsi="Times New Roman" w:cs="Times New Roman"/>
          <w:sz w:val="20"/>
          <w:szCs w:val="20"/>
        </w:rPr>
        <w:t xml:space="preserve">, </w:t>
      </w:r>
      <w:r w:rsidRPr="00EC6B01">
        <w:rPr>
          <w:rFonts w:ascii="Times New Roman" w:eastAsia="Times New Roman" w:hAnsi="Times New Roman" w:cs="Times New Roman"/>
          <w:sz w:val="20"/>
          <w:szCs w:val="20"/>
        </w:rPr>
        <w:t>Heinrich-Buff-Ring 26-32</w:t>
      </w:r>
      <w:r>
        <w:rPr>
          <w:rFonts w:ascii="Times New Roman" w:eastAsia="Times New Roman" w:hAnsi="Times New Roman" w:cs="Times New Roman"/>
          <w:sz w:val="20"/>
          <w:szCs w:val="20"/>
        </w:rPr>
        <w:t>, 35392 Gießen, Germany</w:t>
      </w:r>
      <w:r w:rsidRPr="00FD4A59">
        <w:rPr>
          <w:rFonts w:ascii="Times New Roman" w:eastAsia="Times New Roman" w:hAnsi="Times New Roman" w:cs="Times New Roman"/>
          <w:sz w:val="20"/>
          <w:szCs w:val="20"/>
        </w:rPr>
        <w:t>.</w:t>
      </w:r>
      <w:r>
        <w:rPr>
          <w:rFonts w:ascii="Times New Roman" w:eastAsia="Times New Roman" w:hAnsi="Times New Roman" w:cs="Times New Roman"/>
          <w:sz w:val="20"/>
          <w:szCs w:val="20"/>
        </w:rPr>
        <w:t xml:space="preserve"> AGS email: </w:t>
      </w:r>
      <w:r w:rsidRPr="00FD4A59">
        <w:rPr>
          <w:rFonts w:ascii="Times New Roman" w:eastAsia="Times New Roman" w:hAnsi="Times New Roman" w:cs="Times New Roman"/>
          <w:sz w:val="20"/>
          <w:szCs w:val="20"/>
        </w:rPr>
        <w:t>Andre.Grosse-Stoltenberg@umwelt.uni-giessen.de.</w:t>
      </w:r>
    </w:p>
    <w:p w14:paraId="43484B7D" w14:textId="77777777" w:rsidR="00B42F29" w:rsidRDefault="00B42F29" w:rsidP="00B42F29">
      <w:pPr>
        <w:spacing w:before="24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vertAlign w:val="superscript"/>
        </w:rPr>
        <w:t>6</w:t>
      </w:r>
      <w:r w:rsidRPr="00EC6B01">
        <w:rPr>
          <w:rFonts w:ascii="Times New Roman" w:eastAsia="Times New Roman" w:hAnsi="Times New Roman" w:cs="Times New Roman"/>
          <w:sz w:val="20"/>
          <w:szCs w:val="20"/>
        </w:rPr>
        <w:t>Center for International Development and Environmental Research (ZEU), Justus Liebig University Gießen</w:t>
      </w:r>
      <w:r>
        <w:rPr>
          <w:rFonts w:ascii="Times New Roman" w:eastAsia="Times New Roman" w:hAnsi="Times New Roman" w:cs="Times New Roman"/>
          <w:sz w:val="20"/>
          <w:szCs w:val="20"/>
        </w:rPr>
        <w:t xml:space="preserve">, </w:t>
      </w:r>
      <w:r w:rsidRPr="00EC6B01">
        <w:rPr>
          <w:rFonts w:ascii="Times New Roman" w:eastAsia="Times New Roman" w:hAnsi="Times New Roman" w:cs="Times New Roman"/>
          <w:sz w:val="20"/>
          <w:szCs w:val="20"/>
        </w:rPr>
        <w:t>Senckenbergstrasse 3</w:t>
      </w:r>
      <w:r>
        <w:rPr>
          <w:rFonts w:ascii="Times New Roman" w:eastAsia="Times New Roman" w:hAnsi="Times New Roman" w:cs="Times New Roman"/>
          <w:sz w:val="20"/>
          <w:szCs w:val="20"/>
        </w:rPr>
        <w:t>, 35390 Gießen, Germany.</w:t>
      </w:r>
    </w:p>
    <w:p w14:paraId="3913C637" w14:textId="11270EFA" w:rsidR="00D3717C" w:rsidRDefault="00D3717C" w:rsidP="00B42F29">
      <w:pPr>
        <w:spacing w:before="240" w:line="240" w:lineRule="auto"/>
        <w:ind w:right="49"/>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Corresponding Author:</w:t>
      </w:r>
      <w:r>
        <w:rPr>
          <w:rFonts w:ascii="Times New Roman" w:eastAsia="Times New Roman" w:hAnsi="Times New Roman" w:cs="Times New Roman"/>
          <w:sz w:val="20"/>
          <w:szCs w:val="20"/>
        </w:rPr>
        <w:t xml:space="preserve"> Vanessa Lozano (</w:t>
      </w:r>
      <w:hyperlink r:id="rId7">
        <w:r>
          <w:rPr>
            <w:rFonts w:ascii="Times New Roman" w:eastAsia="Times New Roman" w:hAnsi="Times New Roman" w:cs="Times New Roman"/>
            <w:color w:val="0000FF"/>
            <w:sz w:val="20"/>
            <w:szCs w:val="20"/>
            <w:u w:val="single"/>
          </w:rPr>
          <w:t>vlozano@uniss.it</w:t>
        </w:r>
      </w:hyperlink>
      <w:r w:rsidRPr="00DA026E">
        <w:rPr>
          <w:rFonts w:ascii="Times New Roman" w:eastAsia="Times New Roman" w:hAnsi="Times New Roman" w:cs="Times New Roman"/>
          <w:sz w:val="20"/>
          <w:szCs w:val="20"/>
        </w:rPr>
        <w:t>)</w:t>
      </w:r>
    </w:p>
    <w:p w14:paraId="7ABBCE69" w14:textId="07111323" w:rsidR="00D3717C" w:rsidRDefault="00D3717C" w:rsidP="00D3717C">
      <w:pPr>
        <w:spacing w:after="160" w:line="259" w:lineRule="auto"/>
        <w:ind w:right="49"/>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5207FDB8" w14:textId="7FAEE64B" w:rsidR="000A310A" w:rsidRPr="00D3717C" w:rsidRDefault="000A310A" w:rsidP="00D3717C">
      <w:pPr>
        <w:keepNext/>
        <w:pBdr>
          <w:top w:val="nil"/>
          <w:left w:val="nil"/>
          <w:bottom w:val="nil"/>
          <w:right w:val="nil"/>
          <w:between w:val="nil"/>
        </w:pBdr>
        <w:spacing w:after="0" w:line="240" w:lineRule="auto"/>
        <w:ind w:right="49"/>
        <w:jc w:val="both"/>
        <w:rPr>
          <w:rFonts w:ascii="Times New Roman" w:eastAsia="Times New Roman" w:hAnsi="Times New Roman" w:cs="Times New Roman"/>
          <w:color w:val="000000"/>
          <w:sz w:val="20"/>
          <w:szCs w:val="20"/>
        </w:rPr>
      </w:pPr>
      <w:r w:rsidRPr="00D3717C">
        <w:rPr>
          <w:rFonts w:ascii="Times New Roman" w:eastAsia="Times New Roman" w:hAnsi="Times New Roman" w:cs="Times New Roman"/>
          <w:b/>
          <w:color w:val="000000"/>
          <w:sz w:val="20"/>
          <w:szCs w:val="20"/>
        </w:rPr>
        <w:t>Table S</w:t>
      </w:r>
      <w:r w:rsidR="00D3717C">
        <w:rPr>
          <w:rFonts w:ascii="Times New Roman" w:eastAsia="Times New Roman" w:hAnsi="Times New Roman" w:cs="Times New Roman"/>
          <w:b/>
          <w:color w:val="000000"/>
          <w:sz w:val="20"/>
          <w:szCs w:val="20"/>
        </w:rPr>
        <w:t>1</w:t>
      </w:r>
      <w:r w:rsidRPr="00D3717C">
        <w:rPr>
          <w:rFonts w:ascii="Times New Roman" w:eastAsia="Times New Roman" w:hAnsi="Times New Roman" w:cs="Times New Roman"/>
          <w:color w:val="000000"/>
          <w:sz w:val="20"/>
          <w:szCs w:val="20"/>
        </w:rPr>
        <w:t xml:space="preserve"> The total number of occurrence records used to assess the niche dynamics downloaded and filtered using “Spocc” R package, focused on the native and invaded ranges (i.e., Africa, Asia, Australia, Europe and North America) of </w:t>
      </w:r>
      <w:r w:rsidRPr="00D3717C">
        <w:rPr>
          <w:rFonts w:ascii="Times New Roman" w:eastAsia="Times New Roman" w:hAnsi="Times New Roman" w:cs="Times New Roman"/>
          <w:i/>
          <w:color w:val="000000"/>
          <w:sz w:val="20"/>
          <w:szCs w:val="20"/>
        </w:rPr>
        <w:t>Egeria densa</w:t>
      </w:r>
      <w:r w:rsidRPr="00D3717C">
        <w:rPr>
          <w:rFonts w:ascii="Times New Roman" w:eastAsia="Times New Roman" w:hAnsi="Times New Roman" w:cs="Times New Roman"/>
          <w:color w:val="000000"/>
          <w:sz w:val="20"/>
          <w:szCs w:val="20"/>
        </w:rPr>
        <w:t xml:space="preserve">; </w:t>
      </w:r>
      <w:r w:rsidRPr="00D3717C">
        <w:rPr>
          <w:rFonts w:ascii="Times New Roman" w:eastAsia="Times New Roman" w:hAnsi="Times New Roman" w:cs="Times New Roman"/>
          <w:i/>
          <w:color w:val="000000"/>
          <w:sz w:val="20"/>
          <w:szCs w:val="20"/>
        </w:rPr>
        <w:t>Myriophyllum aquaticum</w:t>
      </w:r>
      <w:r w:rsidRPr="00D3717C">
        <w:rPr>
          <w:rFonts w:ascii="Times New Roman" w:eastAsia="Times New Roman" w:hAnsi="Times New Roman" w:cs="Times New Roman"/>
          <w:color w:val="000000"/>
          <w:sz w:val="20"/>
          <w:szCs w:val="20"/>
        </w:rPr>
        <w:t xml:space="preserve">; </w:t>
      </w:r>
      <w:r w:rsidRPr="00D3717C">
        <w:rPr>
          <w:rFonts w:ascii="Times New Roman" w:eastAsia="Times New Roman" w:hAnsi="Times New Roman" w:cs="Times New Roman"/>
          <w:i/>
          <w:color w:val="000000"/>
          <w:sz w:val="20"/>
          <w:szCs w:val="20"/>
        </w:rPr>
        <w:t>Pistia stratiotes</w:t>
      </w:r>
      <w:r w:rsidRPr="00D3717C">
        <w:rPr>
          <w:rFonts w:ascii="Times New Roman" w:eastAsia="Times New Roman" w:hAnsi="Times New Roman" w:cs="Times New Roman"/>
          <w:color w:val="000000"/>
          <w:sz w:val="20"/>
          <w:szCs w:val="20"/>
        </w:rPr>
        <w:t xml:space="preserve">; </w:t>
      </w:r>
      <w:r w:rsidRPr="00D3717C">
        <w:rPr>
          <w:rFonts w:ascii="Times New Roman" w:eastAsia="Times New Roman" w:hAnsi="Times New Roman" w:cs="Times New Roman"/>
          <w:i/>
          <w:color w:val="000000"/>
          <w:sz w:val="20"/>
          <w:szCs w:val="20"/>
        </w:rPr>
        <w:t>Pontederia crassipes</w:t>
      </w:r>
      <w:r w:rsidRPr="00D3717C">
        <w:rPr>
          <w:rFonts w:ascii="Times New Roman" w:eastAsia="Times New Roman" w:hAnsi="Times New Roman" w:cs="Times New Roman"/>
          <w:color w:val="000000"/>
          <w:sz w:val="20"/>
          <w:szCs w:val="20"/>
        </w:rPr>
        <w:t xml:space="preserve"> and </w:t>
      </w:r>
      <w:r w:rsidRPr="00D3717C">
        <w:rPr>
          <w:rFonts w:ascii="Times New Roman" w:eastAsia="Times New Roman" w:hAnsi="Times New Roman" w:cs="Times New Roman"/>
          <w:i/>
          <w:color w:val="000000"/>
          <w:sz w:val="20"/>
          <w:szCs w:val="20"/>
        </w:rPr>
        <w:t>Salvinia molesta</w:t>
      </w:r>
      <w:r w:rsidRPr="00D3717C">
        <w:rPr>
          <w:rFonts w:ascii="Times New Roman" w:eastAsia="Times New Roman" w:hAnsi="Times New Roman" w:cs="Times New Roman"/>
          <w:color w:val="000000"/>
          <w:sz w:val="20"/>
          <w:szCs w:val="20"/>
        </w:rPr>
        <w:t>.</w:t>
      </w:r>
    </w:p>
    <w:tbl>
      <w:tblPr>
        <w:tblW w:w="5000" w:type="pct"/>
        <w:tblBorders>
          <w:top w:val="single" w:sz="8" w:space="0" w:color="000000"/>
          <w:left w:val="nil"/>
          <w:bottom w:val="single" w:sz="8" w:space="0" w:color="000000"/>
          <w:right w:val="nil"/>
          <w:insideH w:val="nil"/>
          <w:insideV w:val="nil"/>
        </w:tblBorders>
        <w:tblLook w:val="0400" w:firstRow="0" w:lastRow="0" w:firstColumn="0" w:lastColumn="0" w:noHBand="0" w:noVBand="1"/>
      </w:tblPr>
      <w:tblGrid>
        <w:gridCol w:w="5264"/>
        <w:gridCol w:w="3574"/>
      </w:tblGrid>
      <w:tr w:rsidR="000A310A" w:rsidRPr="00D3717C" w14:paraId="05B5A757" w14:textId="77777777" w:rsidTr="00D3717C">
        <w:tc>
          <w:tcPr>
            <w:tcW w:w="2978" w:type="pct"/>
            <w:tcBorders>
              <w:top w:val="single" w:sz="8" w:space="0" w:color="000000"/>
              <w:bottom w:val="single" w:sz="8" w:space="0" w:color="000000"/>
            </w:tcBorders>
          </w:tcPr>
          <w:p w14:paraId="0B377D61" w14:textId="77777777" w:rsidR="000A310A" w:rsidRPr="00D3717C" w:rsidRDefault="000A310A" w:rsidP="00D3717C">
            <w:pPr>
              <w:spacing w:after="0" w:line="360" w:lineRule="auto"/>
              <w:ind w:right="49"/>
              <w:jc w:val="both"/>
              <w:rPr>
                <w:rFonts w:ascii="Times New Roman" w:eastAsia="Times New Roman" w:hAnsi="Times New Roman" w:cs="Times New Roman"/>
                <w:b/>
                <w:sz w:val="20"/>
                <w:szCs w:val="20"/>
              </w:rPr>
            </w:pPr>
            <w:r w:rsidRPr="00D3717C">
              <w:rPr>
                <w:rFonts w:ascii="Times New Roman" w:eastAsia="Times New Roman" w:hAnsi="Times New Roman" w:cs="Times New Roman"/>
                <w:b/>
                <w:sz w:val="20"/>
                <w:szCs w:val="20"/>
              </w:rPr>
              <w:t>Aquatic invasive non-native plants</w:t>
            </w:r>
          </w:p>
        </w:tc>
        <w:tc>
          <w:tcPr>
            <w:tcW w:w="2022" w:type="pct"/>
            <w:tcBorders>
              <w:top w:val="single" w:sz="8" w:space="0" w:color="000000"/>
              <w:bottom w:val="single" w:sz="8" w:space="0" w:color="000000"/>
            </w:tcBorders>
          </w:tcPr>
          <w:p w14:paraId="6AD197B3" w14:textId="77777777" w:rsidR="000A310A" w:rsidRPr="00D3717C" w:rsidRDefault="000A310A" w:rsidP="00D3717C">
            <w:pPr>
              <w:spacing w:after="0" w:line="360" w:lineRule="auto"/>
              <w:ind w:right="49"/>
              <w:jc w:val="both"/>
              <w:rPr>
                <w:rFonts w:ascii="Times New Roman" w:eastAsia="Times New Roman" w:hAnsi="Times New Roman" w:cs="Times New Roman"/>
                <w:b/>
                <w:sz w:val="20"/>
                <w:szCs w:val="20"/>
              </w:rPr>
            </w:pPr>
            <w:r w:rsidRPr="00D3717C">
              <w:rPr>
                <w:rFonts w:ascii="Times New Roman" w:eastAsia="Times New Roman" w:hAnsi="Times New Roman" w:cs="Times New Roman"/>
                <w:b/>
                <w:sz w:val="20"/>
                <w:szCs w:val="20"/>
              </w:rPr>
              <w:t xml:space="preserve">Filtered occurrences </w:t>
            </w:r>
          </w:p>
        </w:tc>
      </w:tr>
      <w:tr w:rsidR="000A310A" w:rsidRPr="00D3717C" w14:paraId="005251FE" w14:textId="77777777" w:rsidTr="00D3717C">
        <w:tc>
          <w:tcPr>
            <w:tcW w:w="2978" w:type="pct"/>
            <w:tcBorders>
              <w:top w:val="single" w:sz="8" w:space="0" w:color="000000"/>
            </w:tcBorders>
          </w:tcPr>
          <w:p w14:paraId="24E16B15" w14:textId="77777777" w:rsidR="000A310A" w:rsidRPr="00D3717C" w:rsidRDefault="000A310A" w:rsidP="00D3717C">
            <w:pPr>
              <w:spacing w:after="0" w:line="360" w:lineRule="auto"/>
              <w:ind w:right="49"/>
              <w:jc w:val="both"/>
              <w:rPr>
                <w:rFonts w:ascii="Times New Roman" w:eastAsia="Times New Roman" w:hAnsi="Times New Roman" w:cs="Times New Roman"/>
                <w:i/>
                <w:sz w:val="20"/>
                <w:szCs w:val="20"/>
              </w:rPr>
            </w:pPr>
            <w:r w:rsidRPr="00D3717C">
              <w:rPr>
                <w:rFonts w:ascii="Times New Roman" w:eastAsia="Times New Roman" w:hAnsi="Times New Roman" w:cs="Times New Roman"/>
                <w:i/>
                <w:sz w:val="20"/>
                <w:szCs w:val="20"/>
              </w:rPr>
              <w:t xml:space="preserve">Egeria densa </w:t>
            </w:r>
            <w:r w:rsidRPr="00D3717C">
              <w:rPr>
                <w:rFonts w:ascii="Times New Roman" w:eastAsia="Times New Roman" w:hAnsi="Times New Roman" w:cs="Times New Roman"/>
                <w:sz w:val="20"/>
                <w:szCs w:val="20"/>
              </w:rPr>
              <w:t>(Planch.) Casp.</w:t>
            </w:r>
          </w:p>
        </w:tc>
        <w:tc>
          <w:tcPr>
            <w:tcW w:w="2022" w:type="pct"/>
            <w:tcBorders>
              <w:top w:val="single" w:sz="8" w:space="0" w:color="000000"/>
            </w:tcBorders>
          </w:tcPr>
          <w:p w14:paraId="76D5BA20" w14:textId="170C93FA" w:rsidR="000A310A" w:rsidRPr="00D3717C" w:rsidRDefault="000A310A" w:rsidP="00D3717C">
            <w:pPr>
              <w:spacing w:after="0" w:line="360" w:lineRule="auto"/>
              <w:ind w:right="49"/>
              <w:jc w:val="both"/>
              <w:rPr>
                <w:rFonts w:ascii="Times New Roman" w:eastAsia="Times New Roman" w:hAnsi="Times New Roman" w:cs="Times New Roman"/>
                <w:sz w:val="20"/>
                <w:szCs w:val="20"/>
              </w:rPr>
            </w:pPr>
            <w:r w:rsidRPr="00D3717C">
              <w:rPr>
                <w:rFonts w:ascii="Times New Roman" w:eastAsia="Times New Roman" w:hAnsi="Times New Roman" w:cs="Times New Roman"/>
                <w:sz w:val="20"/>
                <w:szCs w:val="20"/>
              </w:rPr>
              <w:t>1,</w:t>
            </w:r>
            <w:r w:rsidR="00B7166C">
              <w:rPr>
                <w:rFonts w:ascii="Times New Roman" w:eastAsia="Times New Roman" w:hAnsi="Times New Roman" w:cs="Times New Roman"/>
                <w:sz w:val="20"/>
                <w:szCs w:val="20"/>
              </w:rPr>
              <w:t>354</w:t>
            </w:r>
          </w:p>
        </w:tc>
      </w:tr>
      <w:tr w:rsidR="000A310A" w:rsidRPr="00D3717C" w14:paraId="5BFFA8FB" w14:textId="77777777" w:rsidTr="00D3717C">
        <w:tc>
          <w:tcPr>
            <w:tcW w:w="2978" w:type="pct"/>
          </w:tcPr>
          <w:p w14:paraId="71203431" w14:textId="194344D4" w:rsidR="000A310A" w:rsidRPr="00D3717C" w:rsidRDefault="00B7166C" w:rsidP="00D3717C">
            <w:pPr>
              <w:spacing w:after="0" w:line="360" w:lineRule="auto"/>
              <w:ind w:right="49"/>
              <w:jc w:val="both"/>
              <w:rPr>
                <w:rFonts w:ascii="Times New Roman" w:eastAsia="Times New Roman" w:hAnsi="Times New Roman" w:cs="Times New Roman"/>
                <w:sz w:val="20"/>
                <w:szCs w:val="20"/>
              </w:rPr>
            </w:pPr>
            <w:r w:rsidRPr="00D3717C">
              <w:rPr>
                <w:rFonts w:ascii="Times New Roman" w:eastAsia="Times New Roman" w:hAnsi="Times New Roman" w:cs="Times New Roman"/>
                <w:i/>
                <w:sz w:val="20"/>
                <w:szCs w:val="20"/>
              </w:rPr>
              <w:t>Myriophyllum aquaticum</w:t>
            </w:r>
            <w:r w:rsidRPr="00D3717C">
              <w:rPr>
                <w:rFonts w:ascii="Times New Roman" w:eastAsia="Times New Roman" w:hAnsi="Times New Roman" w:cs="Times New Roman"/>
                <w:sz w:val="20"/>
                <w:szCs w:val="20"/>
              </w:rPr>
              <w:t xml:space="preserve"> (Vell.) Verdc.</w:t>
            </w:r>
          </w:p>
        </w:tc>
        <w:tc>
          <w:tcPr>
            <w:tcW w:w="2022" w:type="pct"/>
          </w:tcPr>
          <w:p w14:paraId="7B7F4179" w14:textId="7EAFC170" w:rsidR="000A310A" w:rsidRPr="00D3717C" w:rsidRDefault="00B7166C" w:rsidP="00D3717C">
            <w:pPr>
              <w:spacing w:after="0" w:line="360" w:lineRule="auto"/>
              <w:ind w:right="4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w:t>
            </w:r>
            <w:r w:rsidR="000A310A" w:rsidRPr="00D3717C">
              <w:rPr>
                <w:rFonts w:ascii="Times New Roman" w:eastAsia="Times New Roman" w:hAnsi="Times New Roman" w:cs="Times New Roman"/>
                <w:sz w:val="20"/>
                <w:szCs w:val="20"/>
              </w:rPr>
              <w:t>,</w:t>
            </w:r>
            <w:r>
              <w:rPr>
                <w:rFonts w:ascii="Times New Roman" w:eastAsia="Times New Roman" w:hAnsi="Times New Roman" w:cs="Times New Roman"/>
                <w:sz w:val="20"/>
                <w:szCs w:val="20"/>
              </w:rPr>
              <w:t>193</w:t>
            </w:r>
          </w:p>
        </w:tc>
      </w:tr>
      <w:tr w:rsidR="000A310A" w:rsidRPr="00D3717C" w14:paraId="0858AD6D" w14:textId="77777777" w:rsidTr="00D3717C">
        <w:tc>
          <w:tcPr>
            <w:tcW w:w="2978" w:type="pct"/>
          </w:tcPr>
          <w:p w14:paraId="7A027FEB" w14:textId="132561CD" w:rsidR="000A310A" w:rsidRPr="00D3717C" w:rsidRDefault="00B7166C" w:rsidP="00D3717C">
            <w:pPr>
              <w:spacing w:after="0" w:line="360" w:lineRule="auto"/>
              <w:ind w:right="49"/>
              <w:jc w:val="both"/>
              <w:rPr>
                <w:rFonts w:ascii="Times New Roman" w:eastAsia="Times New Roman" w:hAnsi="Times New Roman" w:cs="Times New Roman"/>
                <w:sz w:val="20"/>
                <w:szCs w:val="20"/>
              </w:rPr>
            </w:pPr>
            <w:r w:rsidRPr="00D3717C">
              <w:rPr>
                <w:rFonts w:ascii="Times New Roman" w:eastAsia="Times New Roman" w:hAnsi="Times New Roman" w:cs="Times New Roman"/>
                <w:i/>
                <w:sz w:val="20"/>
                <w:szCs w:val="20"/>
              </w:rPr>
              <w:t>Pistia stratiotes</w:t>
            </w:r>
            <w:r w:rsidRPr="00D3717C">
              <w:rPr>
                <w:rFonts w:ascii="Times New Roman" w:eastAsia="Times New Roman" w:hAnsi="Times New Roman" w:cs="Times New Roman"/>
                <w:sz w:val="20"/>
                <w:szCs w:val="20"/>
              </w:rPr>
              <w:t xml:space="preserve"> L.</w:t>
            </w:r>
          </w:p>
        </w:tc>
        <w:tc>
          <w:tcPr>
            <w:tcW w:w="2022" w:type="pct"/>
          </w:tcPr>
          <w:p w14:paraId="4CF2594D" w14:textId="5A262E19" w:rsidR="000A310A" w:rsidRPr="00D3717C" w:rsidRDefault="00B7166C" w:rsidP="00D3717C">
            <w:pPr>
              <w:spacing w:after="0" w:line="360" w:lineRule="auto"/>
              <w:ind w:right="4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w:t>
            </w:r>
            <w:r w:rsidR="000A310A" w:rsidRPr="00D3717C">
              <w:rPr>
                <w:rFonts w:ascii="Times New Roman" w:eastAsia="Times New Roman" w:hAnsi="Times New Roman" w:cs="Times New Roman"/>
                <w:sz w:val="20"/>
                <w:szCs w:val="20"/>
              </w:rPr>
              <w:t>,</w:t>
            </w:r>
            <w:r>
              <w:rPr>
                <w:rFonts w:ascii="Times New Roman" w:eastAsia="Times New Roman" w:hAnsi="Times New Roman" w:cs="Times New Roman"/>
                <w:sz w:val="20"/>
                <w:szCs w:val="20"/>
              </w:rPr>
              <w:t>454</w:t>
            </w:r>
          </w:p>
        </w:tc>
      </w:tr>
      <w:tr w:rsidR="000A310A" w:rsidRPr="00D3717C" w14:paraId="6E6BB8D7" w14:textId="77777777" w:rsidTr="00D3717C">
        <w:tc>
          <w:tcPr>
            <w:tcW w:w="2978" w:type="pct"/>
          </w:tcPr>
          <w:p w14:paraId="4D01E8E4" w14:textId="5FC7E83D" w:rsidR="000A310A" w:rsidRPr="00D3717C" w:rsidRDefault="00B7166C" w:rsidP="00D3717C">
            <w:pPr>
              <w:spacing w:after="0" w:line="360" w:lineRule="auto"/>
              <w:ind w:right="49"/>
              <w:jc w:val="both"/>
              <w:rPr>
                <w:rFonts w:ascii="Times New Roman" w:eastAsia="Times New Roman" w:hAnsi="Times New Roman" w:cs="Times New Roman"/>
                <w:sz w:val="20"/>
                <w:szCs w:val="20"/>
              </w:rPr>
            </w:pPr>
            <w:r w:rsidRPr="00D3717C">
              <w:rPr>
                <w:rFonts w:ascii="Times New Roman" w:eastAsia="Times New Roman" w:hAnsi="Times New Roman" w:cs="Times New Roman"/>
                <w:i/>
                <w:sz w:val="20"/>
                <w:szCs w:val="20"/>
              </w:rPr>
              <w:t>Pontederia crassipes</w:t>
            </w:r>
            <w:r w:rsidRPr="00D3717C">
              <w:rPr>
                <w:rFonts w:ascii="Times New Roman" w:eastAsia="Times New Roman" w:hAnsi="Times New Roman" w:cs="Times New Roman"/>
                <w:sz w:val="20"/>
                <w:szCs w:val="20"/>
              </w:rPr>
              <w:t xml:space="preserve"> Mart.</w:t>
            </w:r>
          </w:p>
        </w:tc>
        <w:tc>
          <w:tcPr>
            <w:tcW w:w="2022" w:type="pct"/>
          </w:tcPr>
          <w:p w14:paraId="5D5058CE" w14:textId="09D3DDB0" w:rsidR="000A310A" w:rsidRPr="00D3717C" w:rsidRDefault="00B7166C" w:rsidP="00D3717C">
            <w:pPr>
              <w:spacing w:after="0" w:line="360" w:lineRule="auto"/>
              <w:ind w:right="4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w:t>
            </w:r>
            <w:r w:rsidR="000A310A" w:rsidRPr="00D3717C">
              <w:rPr>
                <w:rFonts w:ascii="Times New Roman" w:eastAsia="Times New Roman" w:hAnsi="Times New Roman" w:cs="Times New Roman"/>
                <w:sz w:val="20"/>
                <w:szCs w:val="20"/>
              </w:rPr>
              <w:t>,</w:t>
            </w:r>
            <w:r>
              <w:rPr>
                <w:rFonts w:ascii="Times New Roman" w:eastAsia="Times New Roman" w:hAnsi="Times New Roman" w:cs="Times New Roman"/>
                <w:sz w:val="20"/>
                <w:szCs w:val="20"/>
              </w:rPr>
              <w:t>313</w:t>
            </w:r>
          </w:p>
        </w:tc>
      </w:tr>
      <w:tr w:rsidR="000A310A" w:rsidRPr="00D3717C" w14:paraId="4266DCF4" w14:textId="77777777" w:rsidTr="00D3717C">
        <w:tc>
          <w:tcPr>
            <w:tcW w:w="2978" w:type="pct"/>
          </w:tcPr>
          <w:p w14:paraId="359F006D" w14:textId="77777777" w:rsidR="000A310A" w:rsidRPr="00D3717C" w:rsidRDefault="000A310A" w:rsidP="00D3717C">
            <w:pPr>
              <w:spacing w:after="0" w:line="360" w:lineRule="auto"/>
              <w:ind w:right="49"/>
              <w:jc w:val="both"/>
              <w:rPr>
                <w:rFonts w:ascii="Times New Roman" w:eastAsia="Times New Roman" w:hAnsi="Times New Roman" w:cs="Times New Roman"/>
                <w:sz w:val="20"/>
                <w:szCs w:val="20"/>
              </w:rPr>
            </w:pPr>
            <w:r w:rsidRPr="00D3717C">
              <w:rPr>
                <w:rFonts w:ascii="Times New Roman" w:eastAsia="Times New Roman" w:hAnsi="Times New Roman" w:cs="Times New Roman"/>
                <w:i/>
                <w:sz w:val="20"/>
                <w:szCs w:val="20"/>
              </w:rPr>
              <w:t>Salvinia molesta</w:t>
            </w:r>
            <w:r w:rsidRPr="00D3717C">
              <w:rPr>
                <w:rFonts w:ascii="Times New Roman" w:eastAsia="Times New Roman" w:hAnsi="Times New Roman" w:cs="Times New Roman"/>
                <w:sz w:val="20"/>
                <w:szCs w:val="20"/>
              </w:rPr>
              <w:t xml:space="preserve"> D.Mitch.</w:t>
            </w:r>
          </w:p>
        </w:tc>
        <w:tc>
          <w:tcPr>
            <w:tcW w:w="2022" w:type="pct"/>
          </w:tcPr>
          <w:p w14:paraId="2FE013DD" w14:textId="4341D87C" w:rsidR="000A310A" w:rsidRPr="00D3717C" w:rsidRDefault="00B7166C" w:rsidP="00D3717C">
            <w:pPr>
              <w:spacing w:after="0" w:line="360" w:lineRule="auto"/>
              <w:ind w:right="4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749</w:t>
            </w:r>
          </w:p>
        </w:tc>
      </w:tr>
    </w:tbl>
    <w:p w14:paraId="7F37440B" w14:textId="77777777" w:rsidR="000A310A" w:rsidRDefault="000A310A" w:rsidP="00D3717C">
      <w:pPr>
        <w:spacing w:after="0" w:line="240" w:lineRule="auto"/>
        <w:ind w:right="49"/>
      </w:pPr>
      <w:r>
        <w:br w:type="page"/>
      </w:r>
    </w:p>
    <w:p w14:paraId="287E8DA2" w14:textId="4542B81F" w:rsidR="00D3717C" w:rsidRPr="00D3717C" w:rsidRDefault="00D3717C" w:rsidP="00D3717C">
      <w:pPr>
        <w:pStyle w:val="Caption"/>
        <w:keepNext/>
        <w:spacing w:after="0"/>
        <w:ind w:right="49"/>
        <w:rPr>
          <w:bCs/>
          <w:i w:val="0"/>
          <w:iCs w:val="0"/>
          <w:sz w:val="20"/>
          <w:szCs w:val="20"/>
        </w:rPr>
      </w:pPr>
      <w:r w:rsidRPr="00D3717C">
        <w:rPr>
          <w:rFonts w:ascii="Times New Roman" w:eastAsia="Times New Roman" w:hAnsi="Times New Roman" w:cs="Times New Roman"/>
          <w:b/>
          <w:i w:val="0"/>
          <w:iCs w:val="0"/>
          <w:color w:val="000000"/>
          <w:sz w:val="20"/>
          <w:szCs w:val="20"/>
        </w:rPr>
        <w:t>Table S</w:t>
      </w:r>
      <w:r>
        <w:rPr>
          <w:rFonts w:ascii="Times New Roman" w:eastAsia="Times New Roman" w:hAnsi="Times New Roman" w:cs="Times New Roman"/>
          <w:b/>
          <w:i w:val="0"/>
          <w:iCs w:val="0"/>
          <w:color w:val="000000"/>
          <w:sz w:val="20"/>
          <w:szCs w:val="20"/>
        </w:rPr>
        <w:t xml:space="preserve">2 </w:t>
      </w:r>
      <w:r w:rsidRPr="00D3717C">
        <w:rPr>
          <w:rFonts w:ascii="Times New Roman" w:eastAsia="Times New Roman" w:hAnsi="Times New Roman" w:cs="Times New Roman"/>
          <w:bCs/>
          <w:i w:val="0"/>
          <w:iCs w:val="0"/>
          <w:color w:val="000000"/>
          <w:sz w:val="20"/>
          <w:szCs w:val="20"/>
        </w:rPr>
        <w:t xml:space="preserve">The multicollinearity values of </w:t>
      </w:r>
      <w:r>
        <w:rPr>
          <w:rFonts w:ascii="Times New Roman" w:eastAsia="Times New Roman" w:hAnsi="Times New Roman" w:cs="Times New Roman"/>
          <w:bCs/>
          <w:i w:val="0"/>
          <w:iCs w:val="0"/>
          <w:color w:val="000000"/>
          <w:sz w:val="20"/>
          <w:szCs w:val="20"/>
        </w:rPr>
        <w:t xml:space="preserve">hydroclimatic and environmental variables </w:t>
      </w:r>
      <w:r w:rsidRPr="00D3717C">
        <w:rPr>
          <w:rFonts w:ascii="Times New Roman" w:eastAsia="Times New Roman" w:hAnsi="Times New Roman" w:cs="Times New Roman"/>
          <w:bCs/>
          <w:i w:val="0"/>
          <w:iCs w:val="0"/>
          <w:color w:val="000000"/>
          <w:sz w:val="20"/>
          <w:szCs w:val="20"/>
        </w:rPr>
        <w:t>according to Variance Inflation Factor (VIF).</w:t>
      </w:r>
    </w:p>
    <w:tbl>
      <w:tblPr>
        <w:tblStyle w:val="TableGrid"/>
        <w:tblW w:w="5000" w:type="pct"/>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5246"/>
        <w:gridCol w:w="1983"/>
        <w:gridCol w:w="1609"/>
      </w:tblGrid>
      <w:tr w:rsidR="009518ED" w:rsidRPr="00783930" w14:paraId="60A713C6" w14:textId="77777777" w:rsidTr="009518ED">
        <w:tc>
          <w:tcPr>
            <w:tcW w:w="2968" w:type="pct"/>
            <w:tcBorders>
              <w:top w:val="single" w:sz="8" w:space="0" w:color="auto"/>
              <w:bottom w:val="single" w:sz="8" w:space="0" w:color="auto"/>
            </w:tcBorders>
          </w:tcPr>
          <w:p w14:paraId="3CAB19AF" w14:textId="5C01AD90" w:rsidR="009518ED" w:rsidRPr="00783930" w:rsidRDefault="009518ED" w:rsidP="00D3717C">
            <w:pPr>
              <w:spacing w:after="0" w:line="360" w:lineRule="auto"/>
              <w:ind w:right="49"/>
              <w:jc w:val="both"/>
              <w:rPr>
                <w:rFonts w:ascii="Times New Roman" w:hAnsi="Times New Roman" w:cs="Times New Roman"/>
                <w:b/>
                <w:bCs/>
                <w:sz w:val="20"/>
                <w:szCs w:val="20"/>
                <w:lang w:val="en-US"/>
              </w:rPr>
            </w:pPr>
            <w:r>
              <w:rPr>
                <w:rFonts w:ascii="Times New Roman" w:hAnsi="Times New Roman" w:cs="Times New Roman"/>
                <w:b/>
                <w:bCs/>
                <w:sz w:val="20"/>
                <w:szCs w:val="20"/>
                <w:lang w:val="en-US"/>
              </w:rPr>
              <w:t>Hydroclimatic and environmental variables</w:t>
            </w:r>
          </w:p>
        </w:tc>
        <w:tc>
          <w:tcPr>
            <w:tcW w:w="1122" w:type="pct"/>
            <w:tcBorders>
              <w:top w:val="single" w:sz="8" w:space="0" w:color="auto"/>
              <w:bottom w:val="single" w:sz="8" w:space="0" w:color="auto"/>
            </w:tcBorders>
          </w:tcPr>
          <w:p w14:paraId="6B81279A" w14:textId="28EE390D" w:rsidR="009518ED" w:rsidRPr="00783930" w:rsidRDefault="009518ED" w:rsidP="00D3717C">
            <w:pPr>
              <w:spacing w:after="0" w:line="360" w:lineRule="auto"/>
              <w:ind w:right="49"/>
              <w:jc w:val="both"/>
              <w:rPr>
                <w:rFonts w:ascii="Times New Roman" w:hAnsi="Times New Roman" w:cs="Times New Roman"/>
                <w:b/>
                <w:bCs/>
                <w:sz w:val="20"/>
                <w:szCs w:val="20"/>
              </w:rPr>
            </w:pPr>
            <w:r>
              <w:rPr>
                <w:rFonts w:ascii="Times New Roman" w:hAnsi="Times New Roman" w:cs="Times New Roman"/>
                <w:b/>
                <w:bCs/>
                <w:sz w:val="20"/>
                <w:szCs w:val="20"/>
              </w:rPr>
              <w:t>Acronym</w:t>
            </w:r>
          </w:p>
        </w:tc>
        <w:tc>
          <w:tcPr>
            <w:tcW w:w="910" w:type="pct"/>
            <w:tcBorders>
              <w:top w:val="single" w:sz="8" w:space="0" w:color="auto"/>
              <w:bottom w:val="single" w:sz="8" w:space="0" w:color="auto"/>
            </w:tcBorders>
          </w:tcPr>
          <w:p w14:paraId="0B052D4A" w14:textId="3DC10AE9" w:rsidR="009518ED" w:rsidRPr="00783930" w:rsidRDefault="009518ED" w:rsidP="00D3717C">
            <w:pPr>
              <w:spacing w:after="0" w:line="360" w:lineRule="auto"/>
              <w:ind w:right="49"/>
              <w:jc w:val="both"/>
              <w:rPr>
                <w:rFonts w:ascii="Times New Roman" w:hAnsi="Times New Roman" w:cs="Times New Roman"/>
                <w:b/>
                <w:bCs/>
                <w:sz w:val="20"/>
                <w:szCs w:val="20"/>
                <w:lang w:val="en-US"/>
              </w:rPr>
            </w:pPr>
            <w:r>
              <w:rPr>
                <w:rFonts w:ascii="Times New Roman" w:hAnsi="Times New Roman" w:cs="Times New Roman"/>
                <w:b/>
                <w:bCs/>
                <w:sz w:val="20"/>
                <w:szCs w:val="20"/>
                <w:lang w:val="en-US"/>
              </w:rPr>
              <w:t>VIF</w:t>
            </w:r>
            <w:r w:rsidRPr="00783930">
              <w:rPr>
                <w:rFonts w:ascii="Times New Roman" w:hAnsi="Times New Roman" w:cs="Times New Roman"/>
                <w:b/>
                <w:bCs/>
                <w:sz w:val="20"/>
                <w:szCs w:val="20"/>
                <w:lang w:val="en-US"/>
              </w:rPr>
              <w:t xml:space="preserve"> </w:t>
            </w:r>
          </w:p>
        </w:tc>
      </w:tr>
      <w:tr w:rsidR="009518ED" w:rsidRPr="00783930" w14:paraId="13E3A23A" w14:textId="77777777" w:rsidTr="009518ED">
        <w:tc>
          <w:tcPr>
            <w:tcW w:w="2968" w:type="pct"/>
            <w:tcBorders>
              <w:top w:val="single" w:sz="8" w:space="0" w:color="auto"/>
            </w:tcBorders>
          </w:tcPr>
          <w:p w14:paraId="04AE6CFF" w14:textId="1A6D566F" w:rsidR="009518ED" w:rsidRPr="009518ED" w:rsidRDefault="009518ED" w:rsidP="00D3717C">
            <w:pPr>
              <w:spacing w:after="0" w:line="360" w:lineRule="auto"/>
              <w:ind w:right="49"/>
              <w:jc w:val="both"/>
              <w:rPr>
                <w:rFonts w:ascii="Times New Roman" w:hAnsi="Times New Roman" w:cs="Times New Roman"/>
                <w:sz w:val="20"/>
                <w:szCs w:val="20"/>
                <w:lang w:val="en-US"/>
              </w:rPr>
            </w:pPr>
            <w:r w:rsidRPr="009518ED">
              <w:rPr>
                <w:rFonts w:ascii="Times New Roman" w:hAnsi="Times New Roman" w:cs="Times New Roman"/>
                <w:sz w:val="20"/>
                <w:szCs w:val="20"/>
                <w:lang w:val="en-US"/>
              </w:rPr>
              <w:t>Minimum Upstream Temperature of Coldest Month</w:t>
            </w:r>
          </w:p>
        </w:tc>
        <w:tc>
          <w:tcPr>
            <w:tcW w:w="1122" w:type="pct"/>
            <w:tcBorders>
              <w:top w:val="single" w:sz="8" w:space="0" w:color="auto"/>
            </w:tcBorders>
          </w:tcPr>
          <w:p w14:paraId="2A9B061C" w14:textId="7F8E0D85" w:rsidR="009518ED" w:rsidRPr="009518ED" w:rsidRDefault="009518ED" w:rsidP="00D3717C">
            <w:pPr>
              <w:spacing w:after="0" w:line="360" w:lineRule="auto"/>
              <w:ind w:right="49"/>
              <w:jc w:val="both"/>
              <w:rPr>
                <w:rFonts w:ascii="Times New Roman" w:hAnsi="Times New Roman" w:cs="Times New Roman"/>
                <w:sz w:val="20"/>
                <w:szCs w:val="20"/>
                <w:lang w:val="en-US"/>
              </w:rPr>
            </w:pPr>
            <w:r>
              <w:rPr>
                <w:rFonts w:ascii="Times New Roman" w:hAnsi="Times New Roman" w:cs="Times New Roman"/>
                <w:sz w:val="20"/>
                <w:szCs w:val="20"/>
                <w:lang w:val="en-US"/>
              </w:rPr>
              <w:t>Hydro 06</w:t>
            </w:r>
          </w:p>
        </w:tc>
        <w:tc>
          <w:tcPr>
            <w:tcW w:w="910" w:type="pct"/>
            <w:tcBorders>
              <w:top w:val="single" w:sz="8" w:space="0" w:color="auto"/>
            </w:tcBorders>
          </w:tcPr>
          <w:p w14:paraId="329832DA" w14:textId="2305149C" w:rsidR="009518ED" w:rsidRPr="00783930" w:rsidRDefault="009518ED" w:rsidP="00D3717C">
            <w:pPr>
              <w:spacing w:after="0" w:line="360" w:lineRule="auto"/>
              <w:ind w:right="49"/>
              <w:jc w:val="both"/>
              <w:rPr>
                <w:rFonts w:ascii="Times New Roman" w:hAnsi="Times New Roman" w:cs="Times New Roman"/>
                <w:sz w:val="20"/>
                <w:szCs w:val="20"/>
                <w:lang w:val="en-US"/>
              </w:rPr>
            </w:pPr>
            <w:r>
              <w:rPr>
                <w:rFonts w:ascii="Times New Roman" w:hAnsi="Times New Roman" w:cs="Times New Roman"/>
                <w:sz w:val="20"/>
                <w:szCs w:val="20"/>
                <w:lang w:val="en-US"/>
              </w:rPr>
              <w:t>2.699</w:t>
            </w:r>
          </w:p>
        </w:tc>
      </w:tr>
      <w:tr w:rsidR="009518ED" w:rsidRPr="00783930" w14:paraId="16D01C1B" w14:textId="77777777" w:rsidTr="009518ED">
        <w:tc>
          <w:tcPr>
            <w:tcW w:w="2968" w:type="pct"/>
          </w:tcPr>
          <w:p w14:paraId="1ED3340F" w14:textId="5A3EB1C2" w:rsidR="009518ED" w:rsidRPr="009518ED" w:rsidRDefault="009518ED" w:rsidP="00D3717C">
            <w:pPr>
              <w:spacing w:after="0" w:line="360" w:lineRule="auto"/>
              <w:ind w:right="49"/>
              <w:jc w:val="both"/>
              <w:rPr>
                <w:rFonts w:ascii="Times New Roman" w:hAnsi="Times New Roman" w:cs="Times New Roman"/>
                <w:iCs/>
                <w:sz w:val="20"/>
                <w:szCs w:val="20"/>
                <w:lang w:val="en-US"/>
              </w:rPr>
            </w:pPr>
            <w:r w:rsidRPr="009518ED">
              <w:rPr>
                <w:rFonts w:ascii="Times New Roman" w:hAnsi="Times New Roman"/>
                <w:iCs/>
                <w:sz w:val="20"/>
                <w:szCs w:val="20"/>
                <w:lang w:val="en-US"/>
              </w:rPr>
              <w:t>Mean Upstream Temperature of Warmest Quarter</w:t>
            </w:r>
          </w:p>
        </w:tc>
        <w:tc>
          <w:tcPr>
            <w:tcW w:w="1122" w:type="pct"/>
          </w:tcPr>
          <w:p w14:paraId="559D1FC2" w14:textId="1D8AD9A2" w:rsidR="009518ED" w:rsidRPr="009518ED" w:rsidRDefault="009518ED" w:rsidP="00D3717C">
            <w:pPr>
              <w:spacing w:after="0" w:line="360" w:lineRule="auto"/>
              <w:ind w:right="49"/>
              <w:jc w:val="both"/>
              <w:rPr>
                <w:rFonts w:ascii="Times New Roman" w:hAnsi="Times New Roman" w:cs="Times New Roman"/>
                <w:sz w:val="20"/>
                <w:szCs w:val="20"/>
                <w:lang w:val="en-US"/>
              </w:rPr>
            </w:pPr>
            <w:r>
              <w:rPr>
                <w:rFonts w:ascii="Times New Roman" w:hAnsi="Times New Roman" w:cs="Times New Roman"/>
                <w:sz w:val="20"/>
                <w:szCs w:val="20"/>
                <w:lang w:val="en-US"/>
              </w:rPr>
              <w:t>Hydro 10</w:t>
            </w:r>
          </w:p>
        </w:tc>
        <w:tc>
          <w:tcPr>
            <w:tcW w:w="910" w:type="pct"/>
          </w:tcPr>
          <w:p w14:paraId="2780E4A3" w14:textId="2299353F" w:rsidR="009518ED" w:rsidRPr="00783930" w:rsidRDefault="009518ED" w:rsidP="00D3717C">
            <w:pPr>
              <w:spacing w:after="0" w:line="360" w:lineRule="auto"/>
              <w:ind w:right="49"/>
              <w:jc w:val="both"/>
              <w:rPr>
                <w:rFonts w:ascii="Times New Roman" w:hAnsi="Times New Roman" w:cs="Times New Roman"/>
                <w:sz w:val="20"/>
                <w:szCs w:val="20"/>
                <w:lang w:val="en-US"/>
              </w:rPr>
            </w:pPr>
            <w:r>
              <w:rPr>
                <w:rFonts w:ascii="Times New Roman" w:hAnsi="Times New Roman" w:cs="Times New Roman"/>
                <w:sz w:val="20"/>
                <w:szCs w:val="20"/>
                <w:lang w:val="en-US"/>
              </w:rPr>
              <w:t>3.105</w:t>
            </w:r>
          </w:p>
        </w:tc>
      </w:tr>
      <w:tr w:rsidR="009518ED" w:rsidRPr="00783930" w14:paraId="001715B7" w14:textId="77777777" w:rsidTr="009518ED">
        <w:tc>
          <w:tcPr>
            <w:tcW w:w="2968" w:type="pct"/>
          </w:tcPr>
          <w:p w14:paraId="48D2F7F2" w14:textId="41E5A14E" w:rsidR="009518ED" w:rsidRPr="009518ED" w:rsidRDefault="009518ED" w:rsidP="00D3717C">
            <w:pPr>
              <w:spacing w:after="0" w:line="360" w:lineRule="auto"/>
              <w:ind w:right="49"/>
              <w:jc w:val="both"/>
              <w:rPr>
                <w:rFonts w:ascii="Times New Roman" w:hAnsi="Times New Roman" w:cs="Times New Roman"/>
                <w:iCs/>
                <w:sz w:val="20"/>
                <w:szCs w:val="20"/>
                <w:lang w:val="en-US"/>
              </w:rPr>
            </w:pPr>
            <w:r w:rsidRPr="009518ED">
              <w:rPr>
                <w:rFonts w:ascii="Times New Roman" w:hAnsi="Times New Roman"/>
                <w:iCs/>
                <w:sz w:val="20"/>
                <w:szCs w:val="20"/>
                <w:lang w:val="en-US"/>
              </w:rPr>
              <w:t>Upstream Precipitation of Warmest Quarter</w:t>
            </w:r>
          </w:p>
        </w:tc>
        <w:tc>
          <w:tcPr>
            <w:tcW w:w="1122" w:type="pct"/>
          </w:tcPr>
          <w:p w14:paraId="0BD86563" w14:textId="63A3C8BC" w:rsidR="009518ED" w:rsidRPr="009518ED" w:rsidRDefault="009518ED" w:rsidP="00D3717C">
            <w:pPr>
              <w:spacing w:after="0" w:line="360" w:lineRule="auto"/>
              <w:ind w:right="49"/>
              <w:jc w:val="both"/>
              <w:rPr>
                <w:rFonts w:ascii="Times New Roman" w:hAnsi="Times New Roman" w:cs="Times New Roman"/>
                <w:sz w:val="20"/>
                <w:szCs w:val="20"/>
                <w:lang w:val="en-US"/>
              </w:rPr>
            </w:pPr>
            <w:r>
              <w:rPr>
                <w:rFonts w:ascii="Times New Roman" w:hAnsi="Times New Roman" w:cs="Times New Roman"/>
                <w:sz w:val="20"/>
                <w:szCs w:val="20"/>
                <w:lang w:val="en-US"/>
              </w:rPr>
              <w:t>Hydro 18</w:t>
            </w:r>
          </w:p>
        </w:tc>
        <w:tc>
          <w:tcPr>
            <w:tcW w:w="910" w:type="pct"/>
          </w:tcPr>
          <w:p w14:paraId="607EEB55" w14:textId="1BF83B89" w:rsidR="009518ED" w:rsidRPr="00783930" w:rsidRDefault="009518ED" w:rsidP="00D3717C">
            <w:pPr>
              <w:spacing w:after="0" w:line="360" w:lineRule="auto"/>
              <w:ind w:right="49"/>
              <w:jc w:val="both"/>
              <w:rPr>
                <w:rFonts w:ascii="Times New Roman" w:hAnsi="Times New Roman" w:cs="Times New Roman"/>
                <w:sz w:val="20"/>
                <w:szCs w:val="20"/>
                <w:lang w:val="en-US"/>
              </w:rPr>
            </w:pPr>
            <w:r>
              <w:rPr>
                <w:rFonts w:ascii="Times New Roman" w:hAnsi="Times New Roman" w:cs="Times New Roman"/>
                <w:sz w:val="20"/>
                <w:szCs w:val="20"/>
                <w:lang w:val="en-US"/>
              </w:rPr>
              <w:t>1.476</w:t>
            </w:r>
          </w:p>
        </w:tc>
      </w:tr>
      <w:tr w:rsidR="009518ED" w:rsidRPr="00783930" w14:paraId="6D899C6E" w14:textId="77777777" w:rsidTr="009518ED">
        <w:tc>
          <w:tcPr>
            <w:tcW w:w="2968" w:type="pct"/>
          </w:tcPr>
          <w:p w14:paraId="10A8CE4C" w14:textId="11F9B13C" w:rsidR="009518ED" w:rsidRPr="009518ED" w:rsidRDefault="009518ED" w:rsidP="00D3717C">
            <w:pPr>
              <w:spacing w:after="0" w:line="360" w:lineRule="auto"/>
              <w:ind w:right="49"/>
              <w:jc w:val="both"/>
              <w:rPr>
                <w:rFonts w:ascii="Times New Roman" w:hAnsi="Times New Roman" w:cs="Times New Roman"/>
                <w:iCs/>
                <w:sz w:val="20"/>
                <w:szCs w:val="20"/>
                <w:lang w:val="en-US"/>
              </w:rPr>
            </w:pPr>
            <w:r w:rsidRPr="009518ED">
              <w:rPr>
                <w:rFonts w:ascii="Times New Roman" w:hAnsi="Times New Roman"/>
                <w:iCs/>
                <w:sz w:val="20"/>
                <w:szCs w:val="20"/>
                <w:lang w:val="en-US"/>
              </w:rPr>
              <w:t>Global Lakes and Wetlands cover Database</w:t>
            </w:r>
          </w:p>
        </w:tc>
        <w:tc>
          <w:tcPr>
            <w:tcW w:w="1122" w:type="pct"/>
          </w:tcPr>
          <w:p w14:paraId="73630470" w14:textId="02D00AF7" w:rsidR="009518ED" w:rsidRPr="009518ED" w:rsidRDefault="009518ED" w:rsidP="00D3717C">
            <w:pPr>
              <w:spacing w:after="0" w:line="360" w:lineRule="auto"/>
              <w:ind w:right="49"/>
              <w:jc w:val="both"/>
              <w:rPr>
                <w:rFonts w:ascii="Times New Roman" w:hAnsi="Times New Roman" w:cs="Times New Roman"/>
                <w:sz w:val="20"/>
                <w:szCs w:val="20"/>
                <w:lang w:val="en-US"/>
              </w:rPr>
            </w:pPr>
            <w:r>
              <w:rPr>
                <w:rFonts w:ascii="Times New Roman" w:hAnsi="Times New Roman" w:cs="Times New Roman"/>
                <w:sz w:val="20"/>
                <w:szCs w:val="20"/>
                <w:lang w:val="en-US"/>
              </w:rPr>
              <w:t>GLWD</w:t>
            </w:r>
          </w:p>
        </w:tc>
        <w:tc>
          <w:tcPr>
            <w:tcW w:w="910" w:type="pct"/>
          </w:tcPr>
          <w:p w14:paraId="36FEF1A8" w14:textId="63E98ECE" w:rsidR="009518ED" w:rsidRPr="00783930" w:rsidRDefault="009518ED" w:rsidP="00D3717C">
            <w:pPr>
              <w:spacing w:after="0" w:line="360" w:lineRule="auto"/>
              <w:ind w:right="49"/>
              <w:jc w:val="both"/>
              <w:rPr>
                <w:rFonts w:ascii="Times New Roman" w:hAnsi="Times New Roman" w:cs="Times New Roman"/>
                <w:sz w:val="20"/>
                <w:szCs w:val="20"/>
                <w:lang w:val="en-US"/>
              </w:rPr>
            </w:pPr>
            <w:r>
              <w:rPr>
                <w:rFonts w:ascii="Times New Roman" w:hAnsi="Times New Roman" w:cs="Times New Roman"/>
                <w:sz w:val="20"/>
                <w:szCs w:val="20"/>
                <w:lang w:val="en-US"/>
              </w:rPr>
              <w:t>1.166</w:t>
            </w:r>
          </w:p>
        </w:tc>
      </w:tr>
    </w:tbl>
    <w:p w14:paraId="21F8E2E3" w14:textId="77777777" w:rsidR="00D3717C" w:rsidRDefault="00D3717C">
      <w:pPr>
        <w:spacing w:after="160" w:line="259" w:lineRule="auto"/>
        <w:rPr>
          <w:i/>
          <w:color w:val="1F497D"/>
          <w:sz w:val="18"/>
          <w:szCs w:val="18"/>
        </w:rPr>
      </w:pPr>
      <w:r>
        <w:rPr>
          <w:i/>
          <w:color w:val="1F497D"/>
          <w:sz w:val="18"/>
          <w:szCs w:val="18"/>
        </w:rPr>
        <w:br w:type="page"/>
      </w:r>
    </w:p>
    <w:p w14:paraId="396AADD3" w14:textId="2E051749" w:rsidR="00612E7D" w:rsidRDefault="00612E7D" w:rsidP="00612E7D">
      <w:pPr>
        <w:spacing w:before="240"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PCA-env analysis (the most accurate method in terms of niche overlap detection) of the pooled hydroclimatic and environmental data revealed two significant axes associated with hydroclimatic variation of water availability and heat energy defining a realized climate space of reduced dimensionality which allows the study of niche conservatism (Broennimann et al., 2012). This ordination technique showed changes in the size of the niches and in the position of the areas (i.e., the highest density of occurrences) (Figs S1-S4).</w:t>
      </w:r>
    </w:p>
    <w:p w14:paraId="6D23DC08" w14:textId="77777777" w:rsidR="00612E7D" w:rsidRDefault="00612E7D" w:rsidP="00D3717C">
      <w:pPr>
        <w:pBdr>
          <w:top w:val="nil"/>
          <w:left w:val="nil"/>
          <w:bottom w:val="nil"/>
          <w:right w:val="nil"/>
          <w:between w:val="nil"/>
        </w:pBdr>
        <w:spacing w:line="240" w:lineRule="auto"/>
        <w:ind w:right="49"/>
        <w:jc w:val="center"/>
        <w:rPr>
          <w:iCs/>
          <w:color w:val="1F497D"/>
          <w:sz w:val="18"/>
          <w:szCs w:val="18"/>
        </w:rPr>
      </w:pPr>
    </w:p>
    <w:p w14:paraId="639DC18E" w14:textId="77777777" w:rsidR="00612E7D" w:rsidRPr="00954FAD" w:rsidRDefault="00612E7D" w:rsidP="00D3717C">
      <w:pPr>
        <w:pBdr>
          <w:top w:val="nil"/>
          <w:left w:val="nil"/>
          <w:bottom w:val="nil"/>
          <w:right w:val="nil"/>
          <w:between w:val="nil"/>
        </w:pBdr>
        <w:spacing w:line="240" w:lineRule="auto"/>
        <w:ind w:right="49"/>
        <w:jc w:val="center"/>
        <w:rPr>
          <w:iCs/>
          <w:color w:val="1F497D"/>
          <w:sz w:val="18"/>
          <w:szCs w:val="18"/>
        </w:rPr>
      </w:pPr>
    </w:p>
    <w:p w14:paraId="1D2C1E8E" w14:textId="77777777" w:rsidR="00612E7D" w:rsidRDefault="00612E7D" w:rsidP="00D3717C">
      <w:pPr>
        <w:pBdr>
          <w:top w:val="nil"/>
          <w:left w:val="nil"/>
          <w:bottom w:val="nil"/>
          <w:right w:val="nil"/>
          <w:between w:val="nil"/>
        </w:pBdr>
        <w:spacing w:line="240" w:lineRule="auto"/>
        <w:ind w:right="49"/>
        <w:jc w:val="center"/>
        <w:rPr>
          <w:i/>
          <w:color w:val="1F497D"/>
          <w:sz w:val="18"/>
          <w:szCs w:val="18"/>
        </w:rPr>
      </w:pPr>
    </w:p>
    <w:p w14:paraId="063A5E2C" w14:textId="6DD9F55B" w:rsidR="000A310A" w:rsidRDefault="000A310A" w:rsidP="00D3717C">
      <w:pPr>
        <w:pBdr>
          <w:top w:val="nil"/>
          <w:left w:val="nil"/>
          <w:bottom w:val="nil"/>
          <w:right w:val="nil"/>
          <w:between w:val="nil"/>
        </w:pBdr>
        <w:spacing w:line="240" w:lineRule="auto"/>
        <w:ind w:right="49"/>
        <w:jc w:val="center"/>
        <w:rPr>
          <w:i/>
          <w:color w:val="1F497D"/>
          <w:sz w:val="18"/>
          <w:szCs w:val="18"/>
        </w:rPr>
      </w:pPr>
      <w:r>
        <w:rPr>
          <w:i/>
          <w:noProof/>
          <w:color w:val="1F497D"/>
          <w:sz w:val="18"/>
          <w:szCs w:val="18"/>
          <w:lang w:val="en-IN" w:eastAsia="en-IN"/>
        </w:rPr>
        <w:drawing>
          <wp:inline distT="0" distB="0" distL="0" distR="0" wp14:anchorId="3C909C32" wp14:editId="008A7F67">
            <wp:extent cx="4320540" cy="6050280"/>
            <wp:effectExtent l="0" t="0" r="0" b="0"/>
            <wp:docPr id="1396276520" name="image5.jpg" descr="A diagram of a circle with different angles&#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1396276520" name="image5.jpg" descr="A diagram of a circle with different angles&#10;&#10;Description automatically generated with medium confidence"/>
                    <pic:cNvPicPr preferRelativeResize="0"/>
                  </pic:nvPicPr>
                  <pic:blipFill>
                    <a:blip r:embed="rId8"/>
                    <a:srcRect/>
                    <a:stretch>
                      <a:fillRect/>
                    </a:stretch>
                  </pic:blipFill>
                  <pic:spPr>
                    <a:xfrm>
                      <a:off x="0" y="0"/>
                      <a:ext cx="4320540" cy="6050280"/>
                    </a:xfrm>
                    <a:prstGeom prst="rect">
                      <a:avLst/>
                    </a:prstGeom>
                    <a:ln/>
                  </pic:spPr>
                </pic:pic>
              </a:graphicData>
            </a:graphic>
          </wp:inline>
        </w:drawing>
      </w:r>
    </w:p>
    <w:p w14:paraId="083B8159" w14:textId="2AA55D79" w:rsidR="000A310A" w:rsidRPr="00D3717C" w:rsidRDefault="000A310A" w:rsidP="00D3717C">
      <w:pPr>
        <w:spacing w:after="0" w:line="240" w:lineRule="auto"/>
        <w:ind w:right="49"/>
        <w:jc w:val="both"/>
        <w:rPr>
          <w:rFonts w:ascii="Times New Roman" w:eastAsia="Times New Roman" w:hAnsi="Times New Roman" w:cs="Times New Roman"/>
          <w:sz w:val="20"/>
          <w:szCs w:val="20"/>
        </w:rPr>
      </w:pPr>
      <w:r w:rsidRPr="00D3717C">
        <w:rPr>
          <w:rFonts w:ascii="Times New Roman" w:eastAsia="Times New Roman" w:hAnsi="Times New Roman" w:cs="Times New Roman"/>
          <w:b/>
          <w:sz w:val="20"/>
          <w:szCs w:val="20"/>
        </w:rPr>
        <w:t>Fig</w:t>
      </w:r>
      <w:r w:rsidR="00D3717C">
        <w:rPr>
          <w:rFonts w:ascii="Times New Roman" w:eastAsia="Times New Roman" w:hAnsi="Times New Roman" w:cs="Times New Roman"/>
          <w:b/>
          <w:sz w:val="20"/>
          <w:szCs w:val="20"/>
        </w:rPr>
        <w:t>.</w:t>
      </w:r>
      <w:r w:rsidRPr="00D3717C">
        <w:rPr>
          <w:rFonts w:ascii="Times New Roman" w:eastAsia="Times New Roman" w:hAnsi="Times New Roman" w:cs="Times New Roman"/>
          <w:b/>
          <w:sz w:val="20"/>
          <w:szCs w:val="20"/>
        </w:rPr>
        <w:t xml:space="preserve"> S1 </w:t>
      </w:r>
      <w:r w:rsidRPr="00D3717C">
        <w:rPr>
          <w:rFonts w:ascii="Times New Roman" w:eastAsia="Times New Roman" w:hAnsi="Times New Roman" w:cs="Times New Roman"/>
          <w:sz w:val="20"/>
          <w:szCs w:val="20"/>
        </w:rPr>
        <w:t xml:space="preserve">A loadings plot illustrates how each of the environmental variables relates to the first two axes of the PCA and the weight of each variable for </w:t>
      </w:r>
      <w:r w:rsidRPr="00D3717C">
        <w:rPr>
          <w:rFonts w:ascii="Times New Roman" w:eastAsia="Times New Roman" w:hAnsi="Times New Roman" w:cs="Times New Roman"/>
          <w:i/>
          <w:sz w:val="20"/>
          <w:szCs w:val="20"/>
        </w:rPr>
        <w:t>Egeria densa</w:t>
      </w:r>
      <w:r w:rsidRPr="00D3717C">
        <w:rPr>
          <w:rFonts w:ascii="Times New Roman" w:eastAsia="Times New Roman" w:hAnsi="Times New Roman" w:cs="Times New Roman"/>
          <w:sz w:val="20"/>
          <w:szCs w:val="20"/>
        </w:rPr>
        <w:t>. The predictor climatic variables are Hydro 06 (Minimum Upstream Temperature of Coldest Month), Hydro 10 (Mean Upstream Temperature of Warmest Quarter), Hydro 18 (Upstream Precipitation of Warmest Quarter) and the Global lakes and wetlands cover (GLWD).</w:t>
      </w:r>
    </w:p>
    <w:p w14:paraId="6DDDF21F" w14:textId="77777777" w:rsidR="000A310A" w:rsidRDefault="000A310A" w:rsidP="00D3717C">
      <w:pPr>
        <w:spacing w:after="0" w:line="240" w:lineRule="auto"/>
        <w:ind w:right="49"/>
      </w:pPr>
      <w:r>
        <w:br w:type="page"/>
      </w:r>
    </w:p>
    <w:p w14:paraId="769E7157" w14:textId="77777777" w:rsidR="000A310A" w:rsidRDefault="000A310A" w:rsidP="00D3717C">
      <w:pPr>
        <w:keepNext/>
        <w:pBdr>
          <w:top w:val="nil"/>
          <w:left w:val="nil"/>
          <w:bottom w:val="nil"/>
          <w:right w:val="nil"/>
          <w:between w:val="nil"/>
        </w:pBdr>
        <w:spacing w:line="240" w:lineRule="auto"/>
        <w:ind w:right="49"/>
        <w:jc w:val="center"/>
        <w:rPr>
          <w:i/>
          <w:color w:val="1F497D"/>
          <w:sz w:val="18"/>
          <w:szCs w:val="18"/>
        </w:rPr>
      </w:pPr>
      <w:r>
        <w:rPr>
          <w:i/>
          <w:noProof/>
          <w:color w:val="1F497D"/>
          <w:sz w:val="18"/>
          <w:szCs w:val="18"/>
          <w:lang w:val="en-IN" w:eastAsia="en-IN"/>
        </w:rPr>
        <w:drawing>
          <wp:inline distT="0" distB="0" distL="0" distR="0" wp14:anchorId="2AE6EFA8" wp14:editId="5C464AB0">
            <wp:extent cx="4320540" cy="6134100"/>
            <wp:effectExtent l="0" t="0" r="0" b="0"/>
            <wp:docPr id="1396276523" name="image6.jpg" descr="A group of circles with lines and numbers&#10;&#10;Description automatically generated"/>
            <wp:cNvGraphicFramePr/>
            <a:graphic xmlns:a="http://schemas.openxmlformats.org/drawingml/2006/main">
              <a:graphicData uri="http://schemas.openxmlformats.org/drawingml/2006/picture">
                <pic:pic xmlns:pic="http://schemas.openxmlformats.org/drawingml/2006/picture">
                  <pic:nvPicPr>
                    <pic:cNvPr id="1396276523" name="image6.jpg" descr="A group of circles with lines and numbers&#10;&#10;Description automatically generated"/>
                    <pic:cNvPicPr preferRelativeResize="0"/>
                  </pic:nvPicPr>
                  <pic:blipFill>
                    <a:blip r:embed="rId9"/>
                    <a:srcRect/>
                    <a:stretch>
                      <a:fillRect/>
                    </a:stretch>
                  </pic:blipFill>
                  <pic:spPr>
                    <a:xfrm>
                      <a:off x="0" y="0"/>
                      <a:ext cx="4320540" cy="6134100"/>
                    </a:xfrm>
                    <a:prstGeom prst="rect">
                      <a:avLst/>
                    </a:prstGeom>
                    <a:ln/>
                  </pic:spPr>
                </pic:pic>
              </a:graphicData>
            </a:graphic>
          </wp:inline>
        </w:drawing>
      </w:r>
    </w:p>
    <w:p w14:paraId="376F0DF8" w14:textId="0D0A4C40" w:rsidR="000A310A" w:rsidRPr="00D3717C" w:rsidRDefault="000A310A" w:rsidP="00D3717C">
      <w:pPr>
        <w:spacing w:after="0" w:line="240" w:lineRule="auto"/>
        <w:ind w:right="49"/>
        <w:jc w:val="both"/>
        <w:rPr>
          <w:rFonts w:ascii="Times New Roman" w:eastAsia="Times New Roman" w:hAnsi="Times New Roman" w:cs="Times New Roman"/>
          <w:sz w:val="20"/>
          <w:szCs w:val="20"/>
        </w:rPr>
      </w:pPr>
      <w:r w:rsidRPr="00D3717C">
        <w:rPr>
          <w:rFonts w:ascii="Times New Roman" w:eastAsia="Times New Roman" w:hAnsi="Times New Roman" w:cs="Times New Roman"/>
          <w:b/>
          <w:sz w:val="20"/>
          <w:szCs w:val="20"/>
        </w:rPr>
        <w:t>Fig</w:t>
      </w:r>
      <w:r w:rsidR="00D3717C">
        <w:rPr>
          <w:rFonts w:ascii="Times New Roman" w:eastAsia="Times New Roman" w:hAnsi="Times New Roman" w:cs="Times New Roman"/>
          <w:b/>
          <w:sz w:val="20"/>
          <w:szCs w:val="20"/>
        </w:rPr>
        <w:t>.</w:t>
      </w:r>
      <w:r w:rsidRPr="00D3717C">
        <w:rPr>
          <w:rFonts w:ascii="Times New Roman" w:eastAsia="Times New Roman" w:hAnsi="Times New Roman" w:cs="Times New Roman"/>
          <w:b/>
          <w:sz w:val="20"/>
          <w:szCs w:val="20"/>
        </w:rPr>
        <w:t xml:space="preserve"> S2 </w:t>
      </w:r>
      <w:r w:rsidRPr="00D3717C">
        <w:rPr>
          <w:rFonts w:ascii="Times New Roman" w:eastAsia="Times New Roman" w:hAnsi="Times New Roman" w:cs="Times New Roman"/>
          <w:sz w:val="20"/>
          <w:szCs w:val="20"/>
        </w:rPr>
        <w:t xml:space="preserve">A loadings plot illustrates how each of the environmental variables relates to the first two axes of the PCA and the weight of each variable for </w:t>
      </w:r>
      <w:r w:rsidRPr="00D3717C">
        <w:rPr>
          <w:rFonts w:ascii="Times New Roman" w:eastAsia="Times New Roman" w:hAnsi="Times New Roman" w:cs="Times New Roman"/>
          <w:i/>
          <w:sz w:val="20"/>
          <w:szCs w:val="20"/>
        </w:rPr>
        <w:t>Myriophyllum aquaticum</w:t>
      </w:r>
      <w:r w:rsidRPr="00D3717C">
        <w:rPr>
          <w:rFonts w:ascii="Times New Roman" w:eastAsia="Times New Roman" w:hAnsi="Times New Roman" w:cs="Times New Roman"/>
          <w:sz w:val="20"/>
          <w:szCs w:val="20"/>
        </w:rPr>
        <w:t>. The predictor climatic variables are Hydro 06 (Minimum Upstream Temperature of Coldest Month), Hydro 10 (Mean Upstream Temperature of Warmest Quarter), Hydro 18 (Upstream Precipitation of Warmest Quarter) and the Global lakes and wetlands cover (GLWD).</w:t>
      </w:r>
    </w:p>
    <w:p w14:paraId="3A77A435" w14:textId="77777777" w:rsidR="000A310A" w:rsidRDefault="000A310A" w:rsidP="00D3717C">
      <w:pPr>
        <w:spacing w:after="0" w:line="240" w:lineRule="auto"/>
        <w:ind w:right="49"/>
        <w:rPr>
          <w:rFonts w:ascii="Times New Roman" w:eastAsia="Times New Roman" w:hAnsi="Times New Roman" w:cs="Times New Roman"/>
          <w:sz w:val="24"/>
          <w:szCs w:val="24"/>
        </w:rPr>
      </w:pPr>
      <w:r>
        <w:br w:type="page"/>
      </w:r>
    </w:p>
    <w:p w14:paraId="1AE3592D" w14:textId="77777777" w:rsidR="000A310A" w:rsidRDefault="000A310A" w:rsidP="00D3717C">
      <w:pPr>
        <w:keepNext/>
        <w:spacing w:after="0" w:line="360" w:lineRule="auto"/>
        <w:ind w:right="49"/>
        <w:jc w:val="center"/>
      </w:pPr>
      <w:r>
        <w:rPr>
          <w:rFonts w:ascii="Times New Roman" w:eastAsia="Times New Roman" w:hAnsi="Times New Roman" w:cs="Times New Roman"/>
          <w:noProof/>
          <w:sz w:val="24"/>
          <w:szCs w:val="24"/>
          <w:lang w:val="en-IN" w:eastAsia="en-IN"/>
        </w:rPr>
        <w:drawing>
          <wp:inline distT="0" distB="0" distL="0" distR="0" wp14:anchorId="1BA151F2" wp14:editId="0FAC2B97">
            <wp:extent cx="4320540" cy="6353556"/>
            <wp:effectExtent l="0" t="0" r="0" b="0"/>
            <wp:docPr id="1396276522" name="image2.jpg" descr="A group of circles with lines and numbers&#10;&#10;Description automatically generated"/>
            <wp:cNvGraphicFramePr/>
            <a:graphic xmlns:a="http://schemas.openxmlformats.org/drawingml/2006/main">
              <a:graphicData uri="http://schemas.openxmlformats.org/drawingml/2006/picture">
                <pic:pic xmlns:pic="http://schemas.openxmlformats.org/drawingml/2006/picture">
                  <pic:nvPicPr>
                    <pic:cNvPr id="1396276522" name="image2.jpg" descr="A group of circles with lines and numbers&#10;&#10;Description automatically generated"/>
                    <pic:cNvPicPr preferRelativeResize="0"/>
                  </pic:nvPicPr>
                  <pic:blipFill>
                    <a:blip r:embed="rId10"/>
                    <a:srcRect/>
                    <a:stretch>
                      <a:fillRect/>
                    </a:stretch>
                  </pic:blipFill>
                  <pic:spPr>
                    <a:xfrm>
                      <a:off x="0" y="0"/>
                      <a:ext cx="4320540" cy="6353556"/>
                    </a:xfrm>
                    <a:prstGeom prst="rect">
                      <a:avLst/>
                    </a:prstGeom>
                    <a:ln/>
                  </pic:spPr>
                </pic:pic>
              </a:graphicData>
            </a:graphic>
          </wp:inline>
        </w:drawing>
      </w:r>
    </w:p>
    <w:p w14:paraId="1EE0D79C" w14:textId="6B78BB64" w:rsidR="000A310A" w:rsidRPr="00D3717C" w:rsidRDefault="000A310A" w:rsidP="00D3717C">
      <w:pPr>
        <w:spacing w:after="0" w:line="240" w:lineRule="auto"/>
        <w:ind w:right="49"/>
        <w:jc w:val="both"/>
        <w:rPr>
          <w:rFonts w:ascii="Times New Roman" w:eastAsia="Times New Roman" w:hAnsi="Times New Roman" w:cs="Times New Roman"/>
          <w:b/>
          <w:sz w:val="20"/>
          <w:szCs w:val="20"/>
        </w:rPr>
      </w:pPr>
      <w:bookmarkStart w:id="1" w:name="_heading=h.30j0zll" w:colFirst="0" w:colLast="0"/>
      <w:bookmarkEnd w:id="1"/>
      <w:r w:rsidRPr="00D3717C">
        <w:rPr>
          <w:rFonts w:ascii="Times New Roman" w:eastAsia="Times New Roman" w:hAnsi="Times New Roman" w:cs="Times New Roman"/>
          <w:b/>
          <w:sz w:val="20"/>
          <w:szCs w:val="20"/>
        </w:rPr>
        <w:t>Fig</w:t>
      </w:r>
      <w:r w:rsidR="00D3717C">
        <w:rPr>
          <w:rFonts w:ascii="Times New Roman" w:eastAsia="Times New Roman" w:hAnsi="Times New Roman" w:cs="Times New Roman"/>
          <w:b/>
          <w:sz w:val="20"/>
          <w:szCs w:val="20"/>
        </w:rPr>
        <w:t>.</w:t>
      </w:r>
      <w:r w:rsidRPr="00D3717C">
        <w:rPr>
          <w:rFonts w:ascii="Times New Roman" w:eastAsia="Times New Roman" w:hAnsi="Times New Roman" w:cs="Times New Roman"/>
          <w:b/>
          <w:sz w:val="20"/>
          <w:szCs w:val="20"/>
        </w:rPr>
        <w:t xml:space="preserve"> S3 </w:t>
      </w:r>
      <w:r w:rsidRPr="00D3717C">
        <w:rPr>
          <w:rFonts w:ascii="Times New Roman" w:eastAsia="Times New Roman" w:hAnsi="Times New Roman" w:cs="Times New Roman"/>
          <w:sz w:val="20"/>
          <w:szCs w:val="20"/>
        </w:rPr>
        <w:t xml:space="preserve">A loadings plot illustrates how each of the environmental variables relates to the first two axes of the PCA and the weight of each variable for </w:t>
      </w:r>
      <w:r w:rsidRPr="00D3717C">
        <w:rPr>
          <w:rFonts w:ascii="Times New Roman" w:eastAsia="Times New Roman" w:hAnsi="Times New Roman" w:cs="Times New Roman"/>
          <w:i/>
          <w:sz w:val="20"/>
          <w:szCs w:val="20"/>
        </w:rPr>
        <w:t>Pistia stratiotes</w:t>
      </w:r>
      <w:r w:rsidRPr="00D3717C">
        <w:rPr>
          <w:rFonts w:ascii="Times New Roman" w:eastAsia="Times New Roman" w:hAnsi="Times New Roman" w:cs="Times New Roman"/>
          <w:sz w:val="20"/>
          <w:szCs w:val="20"/>
        </w:rPr>
        <w:t>. The predictor climatic variables are Hydro 06 (Minimum Upstream Temperature of Coldest Month), Hydro 10 (Mean Upstream Temperature of Warmest Quarter), Hydro 18 (Upstream Precipitation of Warmest Quarter) and the Global lakes and wetlands cover (GLWD).</w:t>
      </w:r>
    </w:p>
    <w:p w14:paraId="32BC415B" w14:textId="77777777" w:rsidR="000A310A" w:rsidRDefault="000A310A" w:rsidP="00D3717C">
      <w:pPr>
        <w:spacing w:after="0" w:line="240" w:lineRule="auto"/>
        <w:ind w:right="49"/>
        <w:rPr>
          <w:rFonts w:ascii="Times New Roman" w:eastAsia="Times New Roman" w:hAnsi="Times New Roman" w:cs="Times New Roman"/>
          <w:sz w:val="24"/>
          <w:szCs w:val="24"/>
        </w:rPr>
      </w:pPr>
      <w:r>
        <w:br w:type="page"/>
      </w:r>
    </w:p>
    <w:p w14:paraId="7B24170C" w14:textId="77777777" w:rsidR="000A310A" w:rsidRDefault="000A310A" w:rsidP="00D3717C">
      <w:pPr>
        <w:keepNext/>
        <w:pBdr>
          <w:top w:val="nil"/>
          <w:left w:val="nil"/>
          <w:bottom w:val="nil"/>
          <w:right w:val="nil"/>
          <w:between w:val="nil"/>
        </w:pBdr>
        <w:spacing w:line="240" w:lineRule="auto"/>
        <w:ind w:right="49"/>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lang w:val="en-IN" w:eastAsia="en-IN"/>
        </w:rPr>
        <w:drawing>
          <wp:inline distT="0" distB="0" distL="0" distR="0" wp14:anchorId="7B30148C" wp14:editId="5B110324">
            <wp:extent cx="4320540" cy="6031992"/>
            <wp:effectExtent l="0" t="0" r="0" b="0"/>
            <wp:docPr id="1396276525" name="image4.jpg" descr="A diagram of a circle with different angles&#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1396276525" name="image4.jpg" descr="A diagram of a circle with different angles&#10;&#10;Description automatically generated with medium confidence"/>
                    <pic:cNvPicPr preferRelativeResize="0"/>
                  </pic:nvPicPr>
                  <pic:blipFill>
                    <a:blip r:embed="rId11"/>
                    <a:srcRect/>
                    <a:stretch>
                      <a:fillRect/>
                    </a:stretch>
                  </pic:blipFill>
                  <pic:spPr>
                    <a:xfrm>
                      <a:off x="0" y="0"/>
                      <a:ext cx="4320540" cy="6031992"/>
                    </a:xfrm>
                    <a:prstGeom prst="rect">
                      <a:avLst/>
                    </a:prstGeom>
                    <a:ln/>
                  </pic:spPr>
                </pic:pic>
              </a:graphicData>
            </a:graphic>
          </wp:inline>
        </w:drawing>
      </w:r>
    </w:p>
    <w:p w14:paraId="32952324" w14:textId="639684C5" w:rsidR="000A310A" w:rsidRPr="00D3717C" w:rsidRDefault="000A310A" w:rsidP="00857704">
      <w:pPr>
        <w:spacing w:after="0" w:line="240" w:lineRule="auto"/>
        <w:ind w:right="49"/>
        <w:jc w:val="both"/>
        <w:rPr>
          <w:rFonts w:ascii="Times New Roman" w:eastAsia="Times New Roman" w:hAnsi="Times New Roman" w:cs="Times New Roman"/>
          <w:sz w:val="20"/>
          <w:szCs w:val="20"/>
        </w:rPr>
      </w:pPr>
      <w:r w:rsidRPr="00D3717C">
        <w:rPr>
          <w:rFonts w:ascii="Times New Roman" w:eastAsia="Times New Roman" w:hAnsi="Times New Roman" w:cs="Times New Roman"/>
          <w:b/>
          <w:sz w:val="20"/>
          <w:szCs w:val="20"/>
        </w:rPr>
        <w:t>Fig</w:t>
      </w:r>
      <w:r w:rsidR="00D3717C">
        <w:rPr>
          <w:rFonts w:ascii="Times New Roman" w:eastAsia="Times New Roman" w:hAnsi="Times New Roman" w:cs="Times New Roman"/>
          <w:b/>
          <w:sz w:val="20"/>
          <w:szCs w:val="20"/>
        </w:rPr>
        <w:t>.</w:t>
      </w:r>
      <w:r w:rsidRPr="00D3717C">
        <w:rPr>
          <w:rFonts w:ascii="Times New Roman" w:eastAsia="Times New Roman" w:hAnsi="Times New Roman" w:cs="Times New Roman"/>
          <w:b/>
          <w:sz w:val="20"/>
          <w:szCs w:val="20"/>
        </w:rPr>
        <w:t xml:space="preserve"> S4 </w:t>
      </w:r>
      <w:r w:rsidRPr="00D3717C">
        <w:rPr>
          <w:rFonts w:ascii="Times New Roman" w:eastAsia="Times New Roman" w:hAnsi="Times New Roman" w:cs="Times New Roman"/>
          <w:sz w:val="20"/>
          <w:szCs w:val="20"/>
        </w:rPr>
        <w:t xml:space="preserve">A loadings plot illustrates how each of the environmental variables relates to the first two axes of the PCA and the weight of each variable for </w:t>
      </w:r>
      <w:r w:rsidRPr="00D3717C">
        <w:rPr>
          <w:rFonts w:ascii="Times New Roman" w:eastAsia="Times New Roman" w:hAnsi="Times New Roman" w:cs="Times New Roman"/>
          <w:i/>
          <w:sz w:val="20"/>
          <w:szCs w:val="20"/>
        </w:rPr>
        <w:t xml:space="preserve">Pontederia crassipes </w:t>
      </w:r>
      <w:r w:rsidRPr="00D3717C">
        <w:rPr>
          <w:rFonts w:ascii="Times New Roman" w:eastAsia="Times New Roman" w:hAnsi="Times New Roman" w:cs="Times New Roman"/>
          <w:sz w:val="20"/>
          <w:szCs w:val="20"/>
        </w:rPr>
        <w:t>and</w:t>
      </w:r>
      <w:r w:rsidRPr="00D3717C">
        <w:rPr>
          <w:rFonts w:ascii="Times New Roman" w:eastAsia="Times New Roman" w:hAnsi="Times New Roman" w:cs="Times New Roman"/>
          <w:i/>
          <w:sz w:val="20"/>
          <w:szCs w:val="20"/>
        </w:rPr>
        <w:t xml:space="preserve"> Salvinia molesta</w:t>
      </w:r>
      <w:r w:rsidRPr="00D3717C">
        <w:rPr>
          <w:rFonts w:ascii="Times New Roman" w:eastAsia="Times New Roman" w:hAnsi="Times New Roman" w:cs="Times New Roman"/>
          <w:sz w:val="20"/>
          <w:szCs w:val="20"/>
        </w:rPr>
        <w:t>. The predictor climatic variables are Hydro 06 (Minimum Upstream Temperature of Coldest Month), Hydro 10 (Mean Upstream Temperature of Warmest Quarter), Hydro 18 (Upstream Precipitation of Warmest Quarter) and the Global lakes and wetlands cover (GLWD).</w:t>
      </w:r>
      <w:r w:rsidRPr="00D3717C">
        <w:rPr>
          <w:sz w:val="20"/>
          <w:szCs w:val="20"/>
        </w:rPr>
        <w:br w:type="page"/>
      </w:r>
    </w:p>
    <w:p w14:paraId="1E71F89E" w14:textId="66DAB915" w:rsidR="000A310A" w:rsidRDefault="00DE2B50" w:rsidP="00320086">
      <w:pPr>
        <w:pBdr>
          <w:top w:val="nil"/>
          <w:left w:val="nil"/>
          <w:bottom w:val="nil"/>
          <w:right w:val="nil"/>
          <w:between w:val="nil"/>
        </w:pBdr>
        <w:spacing w:after="0" w:line="240" w:lineRule="auto"/>
        <w:ind w:right="49"/>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lang w:val="en-IN" w:eastAsia="en-IN"/>
          <w14:ligatures w14:val="standardContextual"/>
        </w:rPr>
        <w:drawing>
          <wp:inline distT="0" distB="0" distL="0" distR="0" wp14:anchorId="6FFB46BF" wp14:editId="05CCC58E">
            <wp:extent cx="5611976" cy="6464164"/>
            <wp:effectExtent l="0" t="0" r="8255" b="0"/>
            <wp:docPr id="123962301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623017" name="Immagine 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611976" cy="6464164"/>
                    </a:xfrm>
                    <a:prstGeom prst="rect">
                      <a:avLst/>
                    </a:prstGeom>
                  </pic:spPr>
                </pic:pic>
              </a:graphicData>
            </a:graphic>
          </wp:inline>
        </w:drawing>
      </w:r>
    </w:p>
    <w:p w14:paraId="155B8564" w14:textId="60698975" w:rsidR="000A310A" w:rsidRPr="00D3717C" w:rsidRDefault="000A310A" w:rsidP="00D3717C">
      <w:pPr>
        <w:spacing w:after="0" w:line="360" w:lineRule="auto"/>
        <w:ind w:right="49"/>
        <w:jc w:val="both"/>
        <w:rPr>
          <w:rFonts w:ascii="Times New Roman" w:eastAsia="Times New Roman" w:hAnsi="Times New Roman" w:cs="Times New Roman"/>
          <w:sz w:val="20"/>
          <w:szCs w:val="20"/>
        </w:rPr>
      </w:pPr>
      <w:r w:rsidRPr="00D3717C">
        <w:rPr>
          <w:rFonts w:ascii="Times New Roman" w:eastAsia="Times New Roman" w:hAnsi="Times New Roman" w:cs="Times New Roman"/>
          <w:b/>
          <w:sz w:val="20"/>
          <w:szCs w:val="20"/>
        </w:rPr>
        <w:t>Fig</w:t>
      </w:r>
      <w:r w:rsidR="00D3717C" w:rsidRPr="00D3717C">
        <w:rPr>
          <w:rFonts w:ascii="Times New Roman" w:eastAsia="Times New Roman" w:hAnsi="Times New Roman" w:cs="Times New Roman"/>
          <w:b/>
          <w:sz w:val="20"/>
          <w:szCs w:val="20"/>
        </w:rPr>
        <w:t>.</w:t>
      </w:r>
      <w:r w:rsidRPr="00D3717C">
        <w:rPr>
          <w:rFonts w:ascii="Times New Roman" w:eastAsia="Times New Roman" w:hAnsi="Times New Roman" w:cs="Times New Roman"/>
          <w:b/>
          <w:sz w:val="20"/>
          <w:szCs w:val="20"/>
        </w:rPr>
        <w:t xml:space="preserve"> S5 </w:t>
      </w:r>
      <w:r w:rsidRPr="00D3717C">
        <w:rPr>
          <w:rFonts w:ascii="Times New Roman" w:eastAsia="Times New Roman" w:hAnsi="Times New Roman" w:cs="Times New Roman"/>
          <w:sz w:val="20"/>
          <w:szCs w:val="20"/>
        </w:rPr>
        <w:t>Statistical tests on niche equivalenc</w:t>
      </w:r>
      <w:r w:rsidR="00C22711">
        <w:rPr>
          <w:rFonts w:ascii="Times New Roman" w:eastAsia="Times New Roman" w:hAnsi="Times New Roman" w:cs="Times New Roman"/>
          <w:sz w:val="20"/>
          <w:szCs w:val="20"/>
        </w:rPr>
        <w:t>y</w:t>
      </w:r>
      <w:r w:rsidR="00715692">
        <w:rPr>
          <w:rFonts w:ascii="Times New Roman" w:eastAsia="Times New Roman" w:hAnsi="Times New Roman" w:cs="Times New Roman"/>
          <w:sz w:val="20"/>
          <w:szCs w:val="20"/>
        </w:rPr>
        <w:t xml:space="preserve"> of </w:t>
      </w:r>
      <w:r w:rsidR="00715692" w:rsidRPr="00715692">
        <w:rPr>
          <w:rFonts w:ascii="Times New Roman" w:eastAsia="Times New Roman" w:hAnsi="Times New Roman" w:cs="Times New Roman"/>
          <w:i/>
          <w:iCs/>
          <w:sz w:val="20"/>
          <w:szCs w:val="20"/>
        </w:rPr>
        <w:t>Egeria densa</w:t>
      </w:r>
      <w:r w:rsidR="00715692">
        <w:rPr>
          <w:rFonts w:ascii="Times New Roman" w:eastAsia="Times New Roman" w:hAnsi="Times New Roman" w:cs="Times New Roman"/>
          <w:sz w:val="20"/>
          <w:szCs w:val="20"/>
        </w:rPr>
        <w:t xml:space="preserve"> (Planch.) Casp.</w:t>
      </w:r>
      <w:r w:rsidRPr="00D3717C">
        <w:rPr>
          <w:rFonts w:ascii="Times New Roman" w:eastAsia="Times New Roman" w:hAnsi="Times New Roman" w:cs="Times New Roman"/>
          <w:sz w:val="20"/>
          <w:szCs w:val="20"/>
        </w:rPr>
        <w:t xml:space="preserve"> for niche comparisons between native and invaded regions.</w:t>
      </w:r>
      <w:r w:rsidR="00445DBD" w:rsidRPr="00445DBD">
        <w:t xml:space="preserve"> </w:t>
      </w:r>
      <w:r w:rsidR="00445DBD">
        <w:rPr>
          <w:rFonts w:ascii="Times New Roman" w:eastAsia="Times New Roman" w:hAnsi="Times New Roman" w:cs="Times New Roman"/>
          <w:sz w:val="20"/>
          <w:szCs w:val="20"/>
        </w:rPr>
        <w:t>T</w:t>
      </w:r>
      <w:r w:rsidR="00445DBD" w:rsidRPr="00445DBD">
        <w:rPr>
          <w:rFonts w:ascii="Times New Roman" w:eastAsia="Times New Roman" w:hAnsi="Times New Roman" w:cs="Times New Roman"/>
          <w:sz w:val="20"/>
          <w:szCs w:val="20"/>
        </w:rPr>
        <w:t>he vertical red line indicates the observed Schoener</w:t>
      </w:r>
      <w:r w:rsidR="00445DBD">
        <w:rPr>
          <w:rFonts w:ascii="Times New Roman" w:eastAsia="Times New Roman" w:hAnsi="Times New Roman" w:cs="Times New Roman"/>
          <w:sz w:val="20"/>
          <w:szCs w:val="20"/>
        </w:rPr>
        <w:t>’</w:t>
      </w:r>
      <w:r w:rsidR="00445DBD" w:rsidRPr="00445DBD">
        <w:rPr>
          <w:rFonts w:ascii="Times New Roman" w:eastAsia="Times New Roman" w:hAnsi="Times New Roman" w:cs="Times New Roman"/>
          <w:sz w:val="20"/>
          <w:szCs w:val="20"/>
        </w:rPr>
        <w:t>s D value for niche overlap.</w:t>
      </w:r>
    </w:p>
    <w:p w14:paraId="73190572" w14:textId="77777777" w:rsidR="000A310A" w:rsidRDefault="000A310A" w:rsidP="00D3717C">
      <w:pPr>
        <w:spacing w:after="0" w:line="240" w:lineRule="auto"/>
        <w:ind w:right="49"/>
      </w:pPr>
      <w:r>
        <w:br w:type="page"/>
      </w:r>
    </w:p>
    <w:p w14:paraId="32E0D4A9" w14:textId="4A0E4C94" w:rsidR="00715692" w:rsidRDefault="00320086" w:rsidP="00715692">
      <w:pPr>
        <w:pBdr>
          <w:top w:val="nil"/>
          <w:left w:val="nil"/>
          <w:bottom w:val="nil"/>
          <w:right w:val="nil"/>
          <w:between w:val="nil"/>
        </w:pBdr>
        <w:spacing w:line="240" w:lineRule="auto"/>
        <w:ind w:right="49"/>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lang w:val="en-IN" w:eastAsia="en-IN"/>
          <w14:ligatures w14:val="standardContextual"/>
        </w:rPr>
        <w:drawing>
          <wp:inline distT="0" distB="0" distL="0" distR="0" wp14:anchorId="219CB2D1" wp14:editId="64640211">
            <wp:extent cx="5481823" cy="6520180"/>
            <wp:effectExtent l="0" t="0" r="5080" b="0"/>
            <wp:docPr id="171529359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293595" name="Immagine 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481823" cy="6520180"/>
                    </a:xfrm>
                    <a:prstGeom prst="rect">
                      <a:avLst/>
                    </a:prstGeom>
                  </pic:spPr>
                </pic:pic>
              </a:graphicData>
            </a:graphic>
          </wp:inline>
        </w:drawing>
      </w:r>
    </w:p>
    <w:p w14:paraId="764B28FD" w14:textId="501912EF" w:rsidR="00715692" w:rsidRPr="00D3717C" w:rsidRDefault="00715692" w:rsidP="00715692">
      <w:pPr>
        <w:spacing w:after="0" w:line="360" w:lineRule="auto"/>
        <w:ind w:right="49"/>
        <w:jc w:val="both"/>
        <w:rPr>
          <w:rFonts w:ascii="Times New Roman" w:eastAsia="Times New Roman" w:hAnsi="Times New Roman" w:cs="Times New Roman"/>
          <w:sz w:val="20"/>
          <w:szCs w:val="20"/>
        </w:rPr>
      </w:pPr>
      <w:r w:rsidRPr="00D3717C">
        <w:rPr>
          <w:rFonts w:ascii="Times New Roman" w:eastAsia="Times New Roman" w:hAnsi="Times New Roman" w:cs="Times New Roman"/>
          <w:b/>
          <w:sz w:val="20"/>
          <w:szCs w:val="20"/>
        </w:rPr>
        <w:t>Fig. S</w:t>
      </w:r>
      <w:r w:rsidR="00420B1E">
        <w:rPr>
          <w:rFonts w:ascii="Times New Roman" w:eastAsia="Times New Roman" w:hAnsi="Times New Roman" w:cs="Times New Roman"/>
          <w:b/>
          <w:sz w:val="20"/>
          <w:szCs w:val="20"/>
        </w:rPr>
        <w:t>6</w:t>
      </w:r>
      <w:r w:rsidRPr="00D3717C">
        <w:rPr>
          <w:rFonts w:ascii="Times New Roman" w:eastAsia="Times New Roman" w:hAnsi="Times New Roman" w:cs="Times New Roman"/>
          <w:b/>
          <w:sz w:val="20"/>
          <w:szCs w:val="20"/>
        </w:rPr>
        <w:t xml:space="preserve"> </w:t>
      </w:r>
      <w:r w:rsidRPr="00D3717C">
        <w:rPr>
          <w:rFonts w:ascii="Times New Roman" w:eastAsia="Times New Roman" w:hAnsi="Times New Roman" w:cs="Times New Roman"/>
          <w:sz w:val="20"/>
          <w:szCs w:val="20"/>
        </w:rPr>
        <w:t>Statistical tests on niche equivalenc</w:t>
      </w:r>
      <w:r w:rsidR="00C22711">
        <w:rPr>
          <w:rFonts w:ascii="Times New Roman" w:eastAsia="Times New Roman" w:hAnsi="Times New Roman" w:cs="Times New Roman"/>
          <w:sz w:val="20"/>
          <w:szCs w:val="20"/>
        </w:rPr>
        <w:t>y</w:t>
      </w:r>
      <w:r>
        <w:rPr>
          <w:rFonts w:ascii="Times New Roman" w:eastAsia="Times New Roman" w:hAnsi="Times New Roman" w:cs="Times New Roman"/>
          <w:sz w:val="20"/>
          <w:szCs w:val="20"/>
        </w:rPr>
        <w:t xml:space="preserve"> of </w:t>
      </w:r>
      <w:r w:rsidR="00420B1E" w:rsidRPr="00420B1E">
        <w:rPr>
          <w:rFonts w:ascii="Times New Roman" w:eastAsia="Times New Roman" w:hAnsi="Times New Roman" w:cs="Times New Roman"/>
          <w:i/>
          <w:iCs/>
          <w:sz w:val="20"/>
          <w:szCs w:val="20"/>
        </w:rPr>
        <w:t xml:space="preserve">Myriophyllum aquaticum </w:t>
      </w:r>
      <w:r w:rsidR="00420B1E" w:rsidRPr="00420B1E">
        <w:rPr>
          <w:rFonts w:ascii="Times New Roman" w:eastAsia="Times New Roman" w:hAnsi="Times New Roman" w:cs="Times New Roman"/>
          <w:sz w:val="20"/>
          <w:szCs w:val="20"/>
        </w:rPr>
        <w:t>(Vell.) Verdc</w:t>
      </w:r>
      <w:r>
        <w:rPr>
          <w:rFonts w:ascii="Times New Roman" w:eastAsia="Times New Roman" w:hAnsi="Times New Roman" w:cs="Times New Roman"/>
          <w:sz w:val="20"/>
          <w:szCs w:val="20"/>
        </w:rPr>
        <w:t>.</w:t>
      </w:r>
      <w:r w:rsidRPr="00D3717C">
        <w:rPr>
          <w:rFonts w:ascii="Times New Roman" w:eastAsia="Times New Roman" w:hAnsi="Times New Roman" w:cs="Times New Roman"/>
          <w:sz w:val="20"/>
          <w:szCs w:val="20"/>
        </w:rPr>
        <w:t xml:space="preserve"> for niche comparisons between native and invaded regions.</w:t>
      </w:r>
      <w:r w:rsidR="00445DBD">
        <w:rPr>
          <w:rFonts w:ascii="Times New Roman" w:eastAsia="Times New Roman" w:hAnsi="Times New Roman" w:cs="Times New Roman"/>
          <w:sz w:val="20"/>
          <w:szCs w:val="20"/>
        </w:rPr>
        <w:t xml:space="preserve"> T</w:t>
      </w:r>
      <w:r w:rsidR="00445DBD" w:rsidRPr="00445DBD">
        <w:rPr>
          <w:rFonts w:ascii="Times New Roman" w:eastAsia="Times New Roman" w:hAnsi="Times New Roman" w:cs="Times New Roman"/>
          <w:sz w:val="20"/>
          <w:szCs w:val="20"/>
        </w:rPr>
        <w:t>he vertical red line indicates the observed Schoener</w:t>
      </w:r>
      <w:r w:rsidR="00445DBD">
        <w:rPr>
          <w:rFonts w:ascii="Times New Roman" w:eastAsia="Times New Roman" w:hAnsi="Times New Roman" w:cs="Times New Roman"/>
          <w:sz w:val="20"/>
          <w:szCs w:val="20"/>
        </w:rPr>
        <w:t>’</w:t>
      </w:r>
      <w:r w:rsidR="00445DBD" w:rsidRPr="00445DBD">
        <w:rPr>
          <w:rFonts w:ascii="Times New Roman" w:eastAsia="Times New Roman" w:hAnsi="Times New Roman" w:cs="Times New Roman"/>
          <w:sz w:val="20"/>
          <w:szCs w:val="20"/>
        </w:rPr>
        <w:t>s D value for niche overlap.</w:t>
      </w:r>
    </w:p>
    <w:p w14:paraId="3D4BBD76" w14:textId="033EF217" w:rsidR="00715692" w:rsidRDefault="00715692">
      <w:pPr>
        <w:spacing w:after="160" w:line="259" w:lineRule="auto"/>
      </w:pPr>
      <w:r>
        <w:br w:type="page"/>
      </w:r>
    </w:p>
    <w:p w14:paraId="01250D90" w14:textId="77777777" w:rsidR="00067DF8" w:rsidRDefault="00067DF8" w:rsidP="00067DF8">
      <w:pPr>
        <w:pBdr>
          <w:top w:val="nil"/>
          <w:left w:val="nil"/>
          <w:bottom w:val="nil"/>
          <w:right w:val="nil"/>
          <w:between w:val="nil"/>
        </w:pBdr>
        <w:spacing w:line="240" w:lineRule="auto"/>
        <w:ind w:right="49"/>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lang w:val="en-IN" w:eastAsia="en-IN"/>
          <w14:ligatures w14:val="standardContextual"/>
        </w:rPr>
        <w:drawing>
          <wp:inline distT="0" distB="0" distL="0" distR="0" wp14:anchorId="7EDC4DF1" wp14:editId="422B990E">
            <wp:extent cx="5587458" cy="6425839"/>
            <wp:effectExtent l="0" t="0" r="0" b="0"/>
            <wp:docPr id="7664964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49647" name="Immagine 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587458" cy="6425839"/>
                    </a:xfrm>
                    <a:prstGeom prst="rect">
                      <a:avLst/>
                    </a:prstGeom>
                  </pic:spPr>
                </pic:pic>
              </a:graphicData>
            </a:graphic>
          </wp:inline>
        </w:drawing>
      </w:r>
    </w:p>
    <w:p w14:paraId="0585F388" w14:textId="7FF116C2" w:rsidR="00067DF8" w:rsidRPr="00D3717C" w:rsidRDefault="00067DF8" w:rsidP="00067DF8">
      <w:pPr>
        <w:spacing w:after="0" w:line="360" w:lineRule="auto"/>
        <w:ind w:right="49"/>
        <w:jc w:val="both"/>
        <w:rPr>
          <w:rFonts w:ascii="Times New Roman" w:eastAsia="Times New Roman" w:hAnsi="Times New Roman" w:cs="Times New Roman"/>
          <w:sz w:val="20"/>
          <w:szCs w:val="20"/>
        </w:rPr>
      </w:pPr>
      <w:r w:rsidRPr="00D3717C">
        <w:rPr>
          <w:rFonts w:ascii="Times New Roman" w:eastAsia="Times New Roman" w:hAnsi="Times New Roman" w:cs="Times New Roman"/>
          <w:b/>
          <w:sz w:val="20"/>
          <w:szCs w:val="20"/>
        </w:rPr>
        <w:t>Fig. S</w:t>
      </w:r>
      <w:r w:rsidR="00493115">
        <w:rPr>
          <w:rFonts w:ascii="Times New Roman" w:eastAsia="Times New Roman" w:hAnsi="Times New Roman" w:cs="Times New Roman"/>
          <w:b/>
          <w:sz w:val="20"/>
          <w:szCs w:val="20"/>
        </w:rPr>
        <w:t>7</w:t>
      </w:r>
      <w:r w:rsidRPr="00D3717C">
        <w:rPr>
          <w:rFonts w:ascii="Times New Roman" w:eastAsia="Times New Roman" w:hAnsi="Times New Roman" w:cs="Times New Roman"/>
          <w:b/>
          <w:sz w:val="20"/>
          <w:szCs w:val="20"/>
        </w:rPr>
        <w:t xml:space="preserve"> </w:t>
      </w:r>
      <w:r w:rsidRPr="00D3717C">
        <w:rPr>
          <w:rFonts w:ascii="Times New Roman" w:eastAsia="Times New Roman" w:hAnsi="Times New Roman" w:cs="Times New Roman"/>
          <w:sz w:val="20"/>
          <w:szCs w:val="20"/>
        </w:rPr>
        <w:t>Statistical tests on niche equivalenc</w:t>
      </w:r>
      <w:r w:rsidR="00C22711">
        <w:rPr>
          <w:rFonts w:ascii="Times New Roman" w:eastAsia="Times New Roman" w:hAnsi="Times New Roman" w:cs="Times New Roman"/>
          <w:sz w:val="20"/>
          <w:szCs w:val="20"/>
        </w:rPr>
        <w:t>y</w:t>
      </w:r>
      <w:r>
        <w:rPr>
          <w:rFonts w:ascii="Times New Roman" w:eastAsia="Times New Roman" w:hAnsi="Times New Roman" w:cs="Times New Roman"/>
          <w:sz w:val="20"/>
          <w:szCs w:val="20"/>
        </w:rPr>
        <w:t xml:space="preserve"> of </w:t>
      </w:r>
      <w:r w:rsidR="00493115">
        <w:rPr>
          <w:rFonts w:ascii="Times New Roman" w:eastAsia="Times New Roman" w:hAnsi="Times New Roman" w:cs="Times New Roman"/>
          <w:i/>
          <w:iCs/>
          <w:sz w:val="20"/>
          <w:szCs w:val="20"/>
        </w:rPr>
        <w:t>Pistia</w:t>
      </w:r>
      <w:r w:rsidRPr="00420B1E">
        <w:rPr>
          <w:rFonts w:ascii="Times New Roman" w:eastAsia="Times New Roman" w:hAnsi="Times New Roman" w:cs="Times New Roman"/>
          <w:i/>
          <w:iCs/>
          <w:sz w:val="20"/>
          <w:szCs w:val="20"/>
        </w:rPr>
        <w:t xml:space="preserve"> </w:t>
      </w:r>
      <w:r w:rsidR="00493115">
        <w:rPr>
          <w:rFonts w:ascii="Times New Roman" w:eastAsia="Times New Roman" w:hAnsi="Times New Roman" w:cs="Times New Roman"/>
          <w:i/>
          <w:iCs/>
          <w:sz w:val="20"/>
          <w:szCs w:val="20"/>
        </w:rPr>
        <w:t>stratiotes</w:t>
      </w:r>
      <w:r w:rsidRPr="00420B1E">
        <w:rPr>
          <w:rFonts w:ascii="Times New Roman" w:eastAsia="Times New Roman" w:hAnsi="Times New Roman" w:cs="Times New Roman"/>
          <w:i/>
          <w:iCs/>
          <w:sz w:val="20"/>
          <w:szCs w:val="20"/>
        </w:rPr>
        <w:t xml:space="preserve"> </w:t>
      </w:r>
      <w:r w:rsidR="00493115">
        <w:rPr>
          <w:rFonts w:ascii="Times New Roman" w:eastAsia="Times New Roman" w:hAnsi="Times New Roman" w:cs="Times New Roman"/>
          <w:sz w:val="20"/>
          <w:szCs w:val="20"/>
        </w:rPr>
        <w:t>L</w:t>
      </w:r>
      <w:r>
        <w:rPr>
          <w:rFonts w:ascii="Times New Roman" w:eastAsia="Times New Roman" w:hAnsi="Times New Roman" w:cs="Times New Roman"/>
          <w:sz w:val="20"/>
          <w:szCs w:val="20"/>
        </w:rPr>
        <w:t>.</w:t>
      </w:r>
      <w:r w:rsidRPr="00D3717C">
        <w:rPr>
          <w:rFonts w:ascii="Times New Roman" w:eastAsia="Times New Roman" w:hAnsi="Times New Roman" w:cs="Times New Roman"/>
          <w:sz w:val="20"/>
          <w:szCs w:val="20"/>
        </w:rPr>
        <w:t xml:space="preserve"> for niche comparisons between native and invaded regions.</w:t>
      </w:r>
      <w:r w:rsidR="00445DBD">
        <w:rPr>
          <w:rFonts w:ascii="Times New Roman" w:eastAsia="Times New Roman" w:hAnsi="Times New Roman" w:cs="Times New Roman"/>
          <w:sz w:val="20"/>
          <w:szCs w:val="20"/>
        </w:rPr>
        <w:t xml:space="preserve"> T</w:t>
      </w:r>
      <w:r w:rsidR="00445DBD" w:rsidRPr="00445DBD">
        <w:rPr>
          <w:rFonts w:ascii="Times New Roman" w:eastAsia="Times New Roman" w:hAnsi="Times New Roman" w:cs="Times New Roman"/>
          <w:sz w:val="20"/>
          <w:szCs w:val="20"/>
        </w:rPr>
        <w:t>he vertical red line indicates the observed Schoener</w:t>
      </w:r>
      <w:r w:rsidR="00445DBD">
        <w:rPr>
          <w:rFonts w:ascii="Times New Roman" w:eastAsia="Times New Roman" w:hAnsi="Times New Roman" w:cs="Times New Roman"/>
          <w:sz w:val="20"/>
          <w:szCs w:val="20"/>
        </w:rPr>
        <w:t>’</w:t>
      </w:r>
      <w:r w:rsidR="00445DBD" w:rsidRPr="00445DBD">
        <w:rPr>
          <w:rFonts w:ascii="Times New Roman" w:eastAsia="Times New Roman" w:hAnsi="Times New Roman" w:cs="Times New Roman"/>
          <w:sz w:val="20"/>
          <w:szCs w:val="20"/>
        </w:rPr>
        <w:t>s D value for niche overlap.</w:t>
      </w:r>
    </w:p>
    <w:p w14:paraId="26D1538B" w14:textId="07CF44EB" w:rsidR="00067DF8" w:rsidRDefault="00067DF8">
      <w:pPr>
        <w:spacing w:after="160" w:line="259" w:lineRule="auto"/>
      </w:pPr>
      <w:r>
        <w:br w:type="page"/>
      </w:r>
    </w:p>
    <w:p w14:paraId="4386478F" w14:textId="77777777" w:rsidR="00110D10" w:rsidRDefault="00110D10" w:rsidP="00110D10">
      <w:pPr>
        <w:pBdr>
          <w:top w:val="nil"/>
          <w:left w:val="nil"/>
          <w:bottom w:val="nil"/>
          <w:right w:val="nil"/>
          <w:between w:val="nil"/>
        </w:pBdr>
        <w:spacing w:line="240" w:lineRule="auto"/>
        <w:ind w:right="49"/>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lang w:val="en-IN" w:eastAsia="en-IN"/>
          <w14:ligatures w14:val="standardContextual"/>
        </w:rPr>
        <w:drawing>
          <wp:inline distT="0" distB="0" distL="0" distR="0" wp14:anchorId="2D0A40AB" wp14:editId="61D24994">
            <wp:extent cx="5583661" cy="6356215"/>
            <wp:effectExtent l="0" t="0" r="0" b="6985"/>
            <wp:docPr id="113614209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142095" name="Immagine 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583661" cy="6356215"/>
                    </a:xfrm>
                    <a:prstGeom prst="rect">
                      <a:avLst/>
                    </a:prstGeom>
                  </pic:spPr>
                </pic:pic>
              </a:graphicData>
            </a:graphic>
          </wp:inline>
        </w:drawing>
      </w:r>
    </w:p>
    <w:p w14:paraId="11741304" w14:textId="698665DF" w:rsidR="00110D10" w:rsidRPr="00D3717C" w:rsidRDefault="00110D10" w:rsidP="00110D10">
      <w:pPr>
        <w:spacing w:after="0" w:line="360" w:lineRule="auto"/>
        <w:ind w:right="49"/>
        <w:jc w:val="both"/>
        <w:rPr>
          <w:rFonts w:ascii="Times New Roman" w:eastAsia="Times New Roman" w:hAnsi="Times New Roman" w:cs="Times New Roman"/>
          <w:sz w:val="20"/>
          <w:szCs w:val="20"/>
        </w:rPr>
      </w:pPr>
      <w:r w:rsidRPr="00D3717C">
        <w:rPr>
          <w:rFonts w:ascii="Times New Roman" w:eastAsia="Times New Roman" w:hAnsi="Times New Roman" w:cs="Times New Roman"/>
          <w:b/>
          <w:sz w:val="20"/>
          <w:szCs w:val="20"/>
        </w:rPr>
        <w:t>Fig. S</w:t>
      </w:r>
      <w:r>
        <w:rPr>
          <w:rFonts w:ascii="Times New Roman" w:eastAsia="Times New Roman" w:hAnsi="Times New Roman" w:cs="Times New Roman"/>
          <w:b/>
          <w:sz w:val="20"/>
          <w:szCs w:val="20"/>
        </w:rPr>
        <w:t>8</w:t>
      </w:r>
      <w:r w:rsidRPr="00D3717C">
        <w:rPr>
          <w:rFonts w:ascii="Times New Roman" w:eastAsia="Times New Roman" w:hAnsi="Times New Roman" w:cs="Times New Roman"/>
          <w:b/>
          <w:sz w:val="20"/>
          <w:szCs w:val="20"/>
        </w:rPr>
        <w:t xml:space="preserve"> </w:t>
      </w:r>
      <w:r w:rsidRPr="00D3717C">
        <w:rPr>
          <w:rFonts w:ascii="Times New Roman" w:eastAsia="Times New Roman" w:hAnsi="Times New Roman" w:cs="Times New Roman"/>
          <w:sz w:val="20"/>
          <w:szCs w:val="20"/>
        </w:rPr>
        <w:t>Statistical tests on niche equivalenc</w:t>
      </w:r>
      <w:r w:rsidR="00C22711">
        <w:rPr>
          <w:rFonts w:ascii="Times New Roman" w:eastAsia="Times New Roman" w:hAnsi="Times New Roman" w:cs="Times New Roman"/>
          <w:sz w:val="20"/>
          <w:szCs w:val="20"/>
        </w:rPr>
        <w:t>y</w:t>
      </w:r>
      <w:r>
        <w:rPr>
          <w:rFonts w:ascii="Times New Roman" w:eastAsia="Times New Roman" w:hAnsi="Times New Roman" w:cs="Times New Roman"/>
          <w:sz w:val="20"/>
          <w:szCs w:val="20"/>
        </w:rPr>
        <w:t xml:space="preserve"> of </w:t>
      </w:r>
      <w:r>
        <w:rPr>
          <w:rFonts w:ascii="Times New Roman" w:eastAsia="Times New Roman" w:hAnsi="Times New Roman" w:cs="Times New Roman"/>
          <w:i/>
          <w:iCs/>
          <w:sz w:val="20"/>
          <w:szCs w:val="20"/>
        </w:rPr>
        <w:t>Pontederia</w:t>
      </w:r>
      <w:r w:rsidRPr="00420B1E">
        <w:rPr>
          <w:rFonts w:ascii="Times New Roman" w:eastAsia="Times New Roman" w:hAnsi="Times New Roman" w:cs="Times New Roman"/>
          <w:i/>
          <w:iCs/>
          <w:sz w:val="20"/>
          <w:szCs w:val="20"/>
        </w:rPr>
        <w:t xml:space="preserve"> </w:t>
      </w:r>
      <w:r>
        <w:rPr>
          <w:rFonts w:ascii="Times New Roman" w:eastAsia="Times New Roman" w:hAnsi="Times New Roman" w:cs="Times New Roman"/>
          <w:i/>
          <w:iCs/>
          <w:sz w:val="20"/>
          <w:szCs w:val="20"/>
        </w:rPr>
        <w:t>crassipes</w:t>
      </w:r>
      <w:r w:rsidRPr="00420B1E">
        <w:rPr>
          <w:rFonts w:ascii="Times New Roman" w:eastAsia="Times New Roman" w:hAnsi="Times New Roman" w:cs="Times New Roman"/>
          <w:i/>
          <w:iCs/>
          <w:sz w:val="20"/>
          <w:szCs w:val="20"/>
        </w:rPr>
        <w:t xml:space="preserve"> </w:t>
      </w:r>
      <w:r>
        <w:rPr>
          <w:rFonts w:ascii="Times New Roman" w:eastAsia="Times New Roman" w:hAnsi="Times New Roman" w:cs="Times New Roman"/>
          <w:sz w:val="20"/>
          <w:szCs w:val="20"/>
        </w:rPr>
        <w:t>Mart.</w:t>
      </w:r>
      <w:r w:rsidRPr="00D3717C">
        <w:rPr>
          <w:rFonts w:ascii="Times New Roman" w:eastAsia="Times New Roman" w:hAnsi="Times New Roman" w:cs="Times New Roman"/>
          <w:sz w:val="20"/>
          <w:szCs w:val="20"/>
        </w:rPr>
        <w:t xml:space="preserve"> for niche comparisons between native and invaded regions.</w:t>
      </w:r>
      <w:r w:rsidR="00445DBD">
        <w:rPr>
          <w:rFonts w:ascii="Times New Roman" w:eastAsia="Times New Roman" w:hAnsi="Times New Roman" w:cs="Times New Roman"/>
          <w:sz w:val="20"/>
          <w:szCs w:val="20"/>
        </w:rPr>
        <w:t xml:space="preserve"> T</w:t>
      </w:r>
      <w:r w:rsidR="00445DBD" w:rsidRPr="00445DBD">
        <w:rPr>
          <w:rFonts w:ascii="Times New Roman" w:eastAsia="Times New Roman" w:hAnsi="Times New Roman" w:cs="Times New Roman"/>
          <w:sz w:val="20"/>
          <w:szCs w:val="20"/>
        </w:rPr>
        <w:t>he vertical red line indicates the observed Schoener</w:t>
      </w:r>
      <w:r w:rsidR="00445DBD">
        <w:rPr>
          <w:rFonts w:ascii="Times New Roman" w:eastAsia="Times New Roman" w:hAnsi="Times New Roman" w:cs="Times New Roman"/>
          <w:sz w:val="20"/>
          <w:szCs w:val="20"/>
        </w:rPr>
        <w:t>’</w:t>
      </w:r>
      <w:r w:rsidR="00445DBD" w:rsidRPr="00445DBD">
        <w:rPr>
          <w:rFonts w:ascii="Times New Roman" w:eastAsia="Times New Roman" w:hAnsi="Times New Roman" w:cs="Times New Roman"/>
          <w:sz w:val="20"/>
          <w:szCs w:val="20"/>
        </w:rPr>
        <w:t>s D value for niche overlap.</w:t>
      </w:r>
    </w:p>
    <w:p w14:paraId="3F022216" w14:textId="4E0C46D1" w:rsidR="00493115" w:rsidRDefault="00493115">
      <w:pPr>
        <w:spacing w:after="160" w:line="259" w:lineRule="auto"/>
      </w:pPr>
      <w:r>
        <w:br w:type="page"/>
      </w:r>
    </w:p>
    <w:p w14:paraId="1B35B8AB" w14:textId="77777777" w:rsidR="00110D10" w:rsidRDefault="00110D10" w:rsidP="00110D10">
      <w:pPr>
        <w:pBdr>
          <w:top w:val="nil"/>
          <w:left w:val="nil"/>
          <w:bottom w:val="nil"/>
          <w:right w:val="nil"/>
          <w:between w:val="nil"/>
        </w:pBdr>
        <w:spacing w:line="240" w:lineRule="auto"/>
        <w:ind w:right="49"/>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lang w:val="en-IN" w:eastAsia="en-IN"/>
          <w14:ligatures w14:val="standardContextual"/>
        </w:rPr>
        <w:drawing>
          <wp:inline distT="0" distB="0" distL="0" distR="0" wp14:anchorId="78BA637B" wp14:editId="3A6E6DB2">
            <wp:extent cx="5546908" cy="6465524"/>
            <wp:effectExtent l="0" t="0" r="0" b="0"/>
            <wp:docPr id="147984488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844884" name="Immagine 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546908" cy="6465524"/>
                    </a:xfrm>
                    <a:prstGeom prst="rect">
                      <a:avLst/>
                    </a:prstGeom>
                  </pic:spPr>
                </pic:pic>
              </a:graphicData>
            </a:graphic>
          </wp:inline>
        </w:drawing>
      </w:r>
    </w:p>
    <w:p w14:paraId="76FA3B1B" w14:textId="0D6A36DA" w:rsidR="00110D10" w:rsidRPr="00D3717C" w:rsidRDefault="00110D10" w:rsidP="00110D10">
      <w:pPr>
        <w:spacing w:after="0" w:line="360" w:lineRule="auto"/>
        <w:ind w:right="49"/>
        <w:jc w:val="both"/>
        <w:rPr>
          <w:rFonts w:ascii="Times New Roman" w:eastAsia="Times New Roman" w:hAnsi="Times New Roman" w:cs="Times New Roman"/>
          <w:sz w:val="20"/>
          <w:szCs w:val="20"/>
        </w:rPr>
      </w:pPr>
      <w:r w:rsidRPr="00D3717C">
        <w:rPr>
          <w:rFonts w:ascii="Times New Roman" w:eastAsia="Times New Roman" w:hAnsi="Times New Roman" w:cs="Times New Roman"/>
          <w:b/>
          <w:sz w:val="20"/>
          <w:szCs w:val="20"/>
        </w:rPr>
        <w:t>Fig. S</w:t>
      </w:r>
      <w:r w:rsidR="00AB12F0">
        <w:rPr>
          <w:rFonts w:ascii="Times New Roman" w:eastAsia="Times New Roman" w:hAnsi="Times New Roman" w:cs="Times New Roman"/>
          <w:b/>
          <w:sz w:val="20"/>
          <w:szCs w:val="20"/>
        </w:rPr>
        <w:t>9</w:t>
      </w:r>
      <w:r w:rsidRPr="00D3717C">
        <w:rPr>
          <w:rFonts w:ascii="Times New Roman" w:eastAsia="Times New Roman" w:hAnsi="Times New Roman" w:cs="Times New Roman"/>
          <w:b/>
          <w:sz w:val="20"/>
          <w:szCs w:val="20"/>
        </w:rPr>
        <w:t xml:space="preserve"> </w:t>
      </w:r>
      <w:r w:rsidRPr="00D3717C">
        <w:rPr>
          <w:rFonts w:ascii="Times New Roman" w:eastAsia="Times New Roman" w:hAnsi="Times New Roman" w:cs="Times New Roman"/>
          <w:sz w:val="20"/>
          <w:szCs w:val="20"/>
        </w:rPr>
        <w:t>Statistical tests on niche equivalenc</w:t>
      </w:r>
      <w:r w:rsidR="00C22711">
        <w:rPr>
          <w:rFonts w:ascii="Times New Roman" w:eastAsia="Times New Roman" w:hAnsi="Times New Roman" w:cs="Times New Roman"/>
          <w:sz w:val="20"/>
          <w:szCs w:val="20"/>
        </w:rPr>
        <w:t>y</w:t>
      </w:r>
      <w:r>
        <w:rPr>
          <w:rFonts w:ascii="Times New Roman" w:eastAsia="Times New Roman" w:hAnsi="Times New Roman" w:cs="Times New Roman"/>
          <w:sz w:val="20"/>
          <w:szCs w:val="20"/>
        </w:rPr>
        <w:t xml:space="preserve"> of </w:t>
      </w:r>
      <w:r w:rsidR="001016C6">
        <w:rPr>
          <w:rFonts w:ascii="Times New Roman" w:eastAsia="Times New Roman" w:hAnsi="Times New Roman" w:cs="Times New Roman"/>
          <w:i/>
          <w:iCs/>
          <w:sz w:val="20"/>
          <w:szCs w:val="20"/>
        </w:rPr>
        <w:t>Salvinia molesta</w:t>
      </w:r>
      <w:r w:rsidRPr="00420B1E">
        <w:rPr>
          <w:rFonts w:ascii="Times New Roman" w:eastAsia="Times New Roman" w:hAnsi="Times New Roman" w:cs="Times New Roman"/>
          <w:i/>
          <w:iCs/>
          <w:sz w:val="20"/>
          <w:szCs w:val="20"/>
        </w:rPr>
        <w:t xml:space="preserve"> </w:t>
      </w:r>
      <w:r w:rsidR="001016C6">
        <w:rPr>
          <w:rFonts w:ascii="Times New Roman" w:eastAsia="Times New Roman" w:hAnsi="Times New Roman" w:cs="Times New Roman"/>
          <w:sz w:val="20"/>
          <w:szCs w:val="20"/>
        </w:rPr>
        <w:t>D</w:t>
      </w:r>
      <w:r>
        <w:rPr>
          <w:rFonts w:ascii="Times New Roman" w:eastAsia="Times New Roman" w:hAnsi="Times New Roman" w:cs="Times New Roman"/>
          <w:sz w:val="20"/>
          <w:szCs w:val="20"/>
        </w:rPr>
        <w:t>.</w:t>
      </w:r>
      <w:r w:rsidR="001016C6">
        <w:rPr>
          <w:rFonts w:ascii="Times New Roman" w:eastAsia="Times New Roman" w:hAnsi="Times New Roman" w:cs="Times New Roman"/>
          <w:sz w:val="20"/>
          <w:szCs w:val="20"/>
        </w:rPr>
        <w:t xml:space="preserve"> Mitch</w:t>
      </w:r>
      <w:r w:rsidRPr="00D3717C">
        <w:rPr>
          <w:rFonts w:ascii="Times New Roman" w:eastAsia="Times New Roman" w:hAnsi="Times New Roman" w:cs="Times New Roman"/>
          <w:sz w:val="20"/>
          <w:szCs w:val="20"/>
        </w:rPr>
        <w:t xml:space="preserve"> for niche comparisons between native and invaded regions.</w:t>
      </w:r>
      <w:r w:rsidR="00445DBD">
        <w:rPr>
          <w:rFonts w:ascii="Times New Roman" w:eastAsia="Times New Roman" w:hAnsi="Times New Roman" w:cs="Times New Roman"/>
          <w:sz w:val="20"/>
          <w:szCs w:val="20"/>
        </w:rPr>
        <w:t xml:space="preserve"> T</w:t>
      </w:r>
      <w:r w:rsidR="00445DBD" w:rsidRPr="00445DBD">
        <w:rPr>
          <w:rFonts w:ascii="Times New Roman" w:eastAsia="Times New Roman" w:hAnsi="Times New Roman" w:cs="Times New Roman"/>
          <w:sz w:val="20"/>
          <w:szCs w:val="20"/>
        </w:rPr>
        <w:t>he vertical red line indicates the observed Schoener</w:t>
      </w:r>
      <w:r w:rsidR="00445DBD">
        <w:rPr>
          <w:rFonts w:ascii="Times New Roman" w:eastAsia="Times New Roman" w:hAnsi="Times New Roman" w:cs="Times New Roman"/>
          <w:sz w:val="20"/>
          <w:szCs w:val="20"/>
        </w:rPr>
        <w:t>’</w:t>
      </w:r>
      <w:r w:rsidR="00445DBD" w:rsidRPr="00445DBD">
        <w:rPr>
          <w:rFonts w:ascii="Times New Roman" w:eastAsia="Times New Roman" w:hAnsi="Times New Roman" w:cs="Times New Roman"/>
          <w:sz w:val="20"/>
          <w:szCs w:val="20"/>
        </w:rPr>
        <w:t>s D value for niche overlap.</w:t>
      </w:r>
    </w:p>
    <w:p w14:paraId="3274BA7E" w14:textId="2038749A" w:rsidR="00110D10" w:rsidRDefault="00110D10">
      <w:pPr>
        <w:spacing w:after="160" w:line="259" w:lineRule="auto"/>
      </w:pPr>
      <w:r>
        <w:br w:type="page"/>
      </w:r>
    </w:p>
    <w:p w14:paraId="21F2E87E" w14:textId="3E4CD46C" w:rsidR="000A310A" w:rsidRDefault="00C23F70" w:rsidP="00C23F70">
      <w:pPr>
        <w:pBdr>
          <w:top w:val="nil"/>
          <w:left w:val="nil"/>
          <w:bottom w:val="nil"/>
          <w:right w:val="nil"/>
          <w:between w:val="nil"/>
        </w:pBdr>
        <w:spacing w:line="240" w:lineRule="auto"/>
        <w:ind w:right="49"/>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lang w:val="en-IN" w:eastAsia="en-IN"/>
          <w14:ligatures w14:val="standardContextual"/>
        </w:rPr>
        <w:drawing>
          <wp:inline distT="0" distB="0" distL="0" distR="0" wp14:anchorId="247E03A2" wp14:editId="2F9E34D4">
            <wp:extent cx="5567821" cy="6631305"/>
            <wp:effectExtent l="0" t="0" r="0" b="0"/>
            <wp:docPr id="808677986"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677986" name="Immagine 2"/>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567821" cy="6631305"/>
                    </a:xfrm>
                    <a:prstGeom prst="rect">
                      <a:avLst/>
                    </a:prstGeom>
                  </pic:spPr>
                </pic:pic>
              </a:graphicData>
            </a:graphic>
          </wp:inline>
        </w:drawing>
      </w:r>
    </w:p>
    <w:p w14:paraId="7ECDE9D5" w14:textId="434C7E2B" w:rsidR="000A310A" w:rsidRDefault="000A310A" w:rsidP="00D3717C">
      <w:pPr>
        <w:spacing w:line="360" w:lineRule="auto"/>
        <w:ind w:right="49"/>
        <w:jc w:val="both"/>
        <w:rPr>
          <w:rFonts w:ascii="Times New Roman" w:eastAsia="Times New Roman" w:hAnsi="Times New Roman" w:cs="Times New Roman"/>
          <w:sz w:val="20"/>
          <w:szCs w:val="20"/>
        </w:rPr>
      </w:pPr>
      <w:r w:rsidRPr="00D3717C">
        <w:rPr>
          <w:rFonts w:ascii="Times New Roman" w:eastAsia="Times New Roman" w:hAnsi="Times New Roman" w:cs="Times New Roman"/>
          <w:b/>
          <w:sz w:val="20"/>
          <w:szCs w:val="20"/>
        </w:rPr>
        <w:t>Fig</w:t>
      </w:r>
      <w:r w:rsidR="00D3717C" w:rsidRPr="00D3717C">
        <w:rPr>
          <w:rFonts w:ascii="Times New Roman" w:eastAsia="Times New Roman" w:hAnsi="Times New Roman" w:cs="Times New Roman"/>
          <w:b/>
          <w:sz w:val="20"/>
          <w:szCs w:val="20"/>
        </w:rPr>
        <w:t>.</w:t>
      </w:r>
      <w:r w:rsidRPr="00D3717C">
        <w:rPr>
          <w:rFonts w:ascii="Times New Roman" w:eastAsia="Times New Roman" w:hAnsi="Times New Roman" w:cs="Times New Roman"/>
          <w:b/>
          <w:sz w:val="20"/>
          <w:szCs w:val="20"/>
        </w:rPr>
        <w:t xml:space="preserve"> S</w:t>
      </w:r>
      <w:r w:rsidR="00C00AB3">
        <w:rPr>
          <w:rFonts w:ascii="Times New Roman" w:eastAsia="Times New Roman" w:hAnsi="Times New Roman" w:cs="Times New Roman"/>
          <w:b/>
          <w:sz w:val="20"/>
          <w:szCs w:val="20"/>
        </w:rPr>
        <w:t>10</w:t>
      </w:r>
      <w:r w:rsidRPr="00D3717C">
        <w:rPr>
          <w:rFonts w:ascii="Times New Roman" w:eastAsia="Times New Roman" w:hAnsi="Times New Roman" w:cs="Times New Roman"/>
          <w:b/>
          <w:sz w:val="20"/>
          <w:szCs w:val="20"/>
        </w:rPr>
        <w:t xml:space="preserve"> </w:t>
      </w:r>
      <w:r w:rsidRPr="00D3717C">
        <w:rPr>
          <w:rFonts w:ascii="Times New Roman" w:eastAsia="Times New Roman" w:hAnsi="Times New Roman" w:cs="Times New Roman"/>
          <w:sz w:val="20"/>
          <w:szCs w:val="20"/>
        </w:rPr>
        <w:t xml:space="preserve">Statistical tests on niche similarity </w:t>
      </w:r>
      <w:r w:rsidR="00C00AB3">
        <w:rPr>
          <w:rFonts w:ascii="Times New Roman" w:eastAsia="Times New Roman" w:hAnsi="Times New Roman" w:cs="Times New Roman"/>
          <w:sz w:val="20"/>
          <w:szCs w:val="20"/>
        </w:rPr>
        <w:t xml:space="preserve">of </w:t>
      </w:r>
      <w:r w:rsidR="00C00AB3" w:rsidRPr="00715692">
        <w:rPr>
          <w:rFonts w:ascii="Times New Roman" w:eastAsia="Times New Roman" w:hAnsi="Times New Roman" w:cs="Times New Roman"/>
          <w:i/>
          <w:iCs/>
          <w:sz w:val="20"/>
          <w:szCs w:val="20"/>
        </w:rPr>
        <w:t>Egeria densa</w:t>
      </w:r>
      <w:r w:rsidR="00C00AB3">
        <w:rPr>
          <w:rFonts w:ascii="Times New Roman" w:eastAsia="Times New Roman" w:hAnsi="Times New Roman" w:cs="Times New Roman"/>
          <w:sz w:val="20"/>
          <w:szCs w:val="20"/>
        </w:rPr>
        <w:t xml:space="preserve"> (Planch.) Casp.</w:t>
      </w:r>
      <w:r w:rsidR="00C00AB3" w:rsidRPr="00D3717C">
        <w:rPr>
          <w:rFonts w:ascii="Times New Roman" w:eastAsia="Times New Roman" w:hAnsi="Times New Roman" w:cs="Times New Roman"/>
          <w:sz w:val="20"/>
          <w:szCs w:val="20"/>
        </w:rPr>
        <w:t xml:space="preserve"> </w:t>
      </w:r>
      <w:r w:rsidRPr="00D3717C">
        <w:rPr>
          <w:rFonts w:ascii="Times New Roman" w:eastAsia="Times New Roman" w:hAnsi="Times New Roman" w:cs="Times New Roman"/>
          <w:sz w:val="20"/>
          <w:szCs w:val="20"/>
        </w:rPr>
        <w:t>for niche comparisons between native and invaded regions.</w:t>
      </w:r>
      <w:r w:rsidR="00445DBD">
        <w:rPr>
          <w:rFonts w:ascii="Times New Roman" w:eastAsia="Times New Roman" w:hAnsi="Times New Roman" w:cs="Times New Roman"/>
          <w:sz w:val="20"/>
          <w:szCs w:val="20"/>
        </w:rPr>
        <w:t xml:space="preserve"> T</w:t>
      </w:r>
      <w:r w:rsidR="00445DBD" w:rsidRPr="00445DBD">
        <w:rPr>
          <w:rFonts w:ascii="Times New Roman" w:eastAsia="Times New Roman" w:hAnsi="Times New Roman" w:cs="Times New Roman"/>
          <w:sz w:val="20"/>
          <w:szCs w:val="20"/>
        </w:rPr>
        <w:t>he vertical red line indicates the observed Schoener</w:t>
      </w:r>
      <w:r w:rsidR="00445DBD">
        <w:rPr>
          <w:rFonts w:ascii="Times New Roman" w:eastAsia="Times New Roman" w:hAnsi="Times New Roman" w:cs="Times New Roman"/>
          <w:sz w:val="20"/>
          <w:szCs w:val="20"/>
        </w:rPr>
        <w:t>’</w:t>
      </w:r>
      <w:r w:rsidR="00445DBD" w:rsidRPr="00445DBD">
        <w:rPr>
          <w:rFonts w:ascii="Times New Roman" w:eastAsia="Times New Roman" w:hAnsi="Times New Roman" w:cs="Times New Roman"/>
          <w:sz w:val="20"/>
          <w:szCs w:val="20"/>
        </w:rPr>
        <w:t>s D value for niche overlap.</w:t>
      </w:r>
    </w:p>
    <w:p w14:paraId="19AFAF95" w14:textId="2B5E51EC" w:rsidR="00C23F70" w:rsidRDefault="00C23F70">
      <w:pPr>
        <w:spacing w:after="160" w:line="259"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br w:type="page"/>
      </w:r>
    </w:p>
    <w:p w14:paraId="5F1AF531" w14:textId="77777777" w:rsidR="006F6A4C" w:rsidRDefault="006F6A4C" w:rsidP="006F6A4C">
      <w:pPr>
        <w:pBdr>
          <w:top w:val="nil"/>
          <w:left w:val="nil"/>
          <w:bottom w:val="nil"/>
          <w:right w:val="nil"/>
          <w:between w:val="nil"/>
        </w:pBdr>
        <w:spacing w:line="240" w:lineRule="auto"/>
        <w:ind w:right="49"/>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lang w:val="en-IN" w:eastAsia="en-IN"/>
          <w14:ligatures w14:val="standardContextual"/>
        </w:rPr>
        <w:drawing>
          <wp:inline distT="0" distB="0" distL="0" distR="0" wp14:anchorId="4F6AA823" wp14:editId="1AF32512">
            <wp:extent cx="5570296" cy="6554676"/>
            <wp:effectExtent l="0" t="0" r="0" b="0"/>
            <wp:docPr id="978510593"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510593" name="Immagine 2"/>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570296" cy="6554676"/>
                    </a:xfrm>
                    <a:prstGeom prst="rect">
                      <a:avLst/>
                    </a:prstGeom>
                  </pic:spPr>
                </pic:pic>
              </a:graphicData>
            </a:graphic>
          </wp:inline>
        </w:drawing>
      </w:r>
    </w:p>
    <w:p w14:paraId="283D36C3" w14:textId="6802958D" w:rsidR="006F6A4C" w:rsidRDefault="006F6A4C" w:rsidP="006F6A4C">
      <w:pPr>
        <w:spacing w:line="360" w:lineRule="auto"/>
        <w:ind w:right="49"/>
        <w:jc w:val="both"/>
        <w:rPr>
          <w:rFonts w:ascii="Times New Roman" w:eastAsia="Times New Roman" w:hAnsi="Times New Roman" w:cs="Times New Roman"/>
          <w:sz w:val="20"/>
          <w:szCs w:val="20"/>
        </w:rPr>
      </w:pPr>
      <w:r w:rsidRPr="00D3717C">
        <w:rPr>
          <w:rFonts w:ascii="Times New Roman" w:eastAsia="Times New Roman" w:hAnsi="Times New Roman" w:cs="Times New Roman"/>
          <w:b/>
          <w:sz w:val="20"/>
          <w:szCs w:val="20"/>
        </w:rPr>
        <w:t>Fig. S</w:t>
      </w:r>
      <w:r>
        <w:rPr>
          <w:rFonts w:ascii="Times New Roman" w:eastAsia="Times New Roman" w:hAnsi="Times New Roman" w:cs="Times New Roman"/>
          <w:b/>
          <w:sz w:val="20"/>
          <w:szCs w:val="20"/>
        </w:rPr>
        <w:t>1</w:t>
      </w:r>
      <w:r w:rsidR="009E4A29">
        <w:rPr>
          <w:rFonts w:ascii="Times New Roman" w:eastAsia="Times New Roman" w:hAnsi="Times New Roman" w:cs="Times New Roman"/>
          <w:b/>
          <w:sz w:val="20"/>
          <w:szCs w:val="20"/>
        </w:rPr>
        <w:t>1</w:t>
      </w:r>
      <w:r w:rsidRPr="00D3717C">
        <w:rPr>
          <w:rFonts w:ascii="Times New Roman" w:eastAsia="Times New Roman" w:hAnsi="Times New Roman" w:cs="Times New Roman"/>
          <w:b/>
          <w:sz w:val="20"/>
          <w:szCs w:val="20"/>
        </w:rPr>
        <w:t xml:space="preserve"> </w:t>
      </w:r>
      <w:r w:rsidRPr="00D3717C">
        <w:rPr>
          <w:rFonts w:ascii="Times New Roman" w:eastAsia="Times New Roman" w:hAnsi="Times New Roman" w:cs="Times New Roman"/>
          <w:sz w:val="20"/>
          <w:szCs w:val="20"/>
        </w:rPr>
        <w:t xml:space="preserve">Statistical tests on niche similarity </w:t>
      </w:r>
      <w:r>
        <w:rPr>
          <w:rFonts w:ascii="Times New Roman" w:eastAsia="Times New Roman" w:hAnsi="Times New Roman" w:cs="Times New Roman"/>
          <w:sz w:val="20"/>
          <w:szCs w:val="20"/>
        </w:rPr>
        <w:t xml:space="preserve">of </w:t>
      </w:r>
      <w:r w:rsidRPr="00420B1E">
        <w:rPr>
          <w:rFonts w:ascii="Times New Roman" w:eastAsia="Times New Roman" w:hAnsi="Times New Roman" w:cs="Times New Roman"/>
          <w:i/>
          <w:iCs/>
          <w:sz w:val="20"/>
          <w:szCs w:val="20"/>
        </w:rPr>
        <w:t xml:space="preserve">Myriophyllum aquaticum </w:t>
      </w:r>
      <w:r w:rsidRPr="00420B1E">
        <w:rPr>
          <w:rFonts w:ascii="Times New Roman" w:eastAsia="Times New Roman" w:hAnsi="Times New Roman" w:cs="Times New Roman"/>
          <w:sz w:val="20"/>
          <w:szCs w:val="20"/>
        </w:rPr>
        <w:t>(Vell.) Verdc</w:t>
      </w:r>
      <w:r>
        <w:rPr>
          <w:rFonts w:ascii="Times New Roman" w:eastAsia="Times New Roman" w:hAnsi="Times New Roman" w:cs="Times New Roman"/>
          <w:sz w:val="20"/>
          <w:szCs w:val="20"/>
        </w:rPr>
        <w:t>.</w:t>
      </w:r>
      <w:r w:rsidRPr="00D3717C">
        <w:rPr>
          <w:rFonts w:ascii="Times New Roman" w:eastAsia="Times New Roman" w:hAnsi="Times New Roman" w:cs="Times New Roman"/>
          <w:sz w:val="20"/>
          <w:szCs w:val="20"/>
        </w:rPr>
        <w:t xml:space="preserve"> for niche comparisons between native and invaded regions.</w:t>
      </w:r>
      <w:r w:rsidR="00445DBD">
        <w:rPr>
          <w:rFonts w:ascii="Times New Roman" w:eastAsia="Times New Roman" w:hAnsi="Times New Roman" w:cs="Times New Roman"/>
          <w:sz w:val="20"/>
          <w:szCs w:val="20"/>
        </w:rPr>
        <w:t xml:space="preserve"> T</w:t>
      </w:r>
      <w:r w:rsidR="00445DBD" w:rsidRPr="00445DBD">
        <w:rPr>
          <w:rFonts w:ascii="Times New Roman" w:eastAsia="Times New Roman" w:hAnsi="Times New Roman" w:cs="Times New Roman"/>
          <w:sz w:val="20"/>
          <w:szCs w:val="20"/>
        </w:rPr>
        <w:t>he vertical red line indicates the observed Schoener</w:t>
      </w:r>
      <w:r w:rsidR="00445DBD">
        <w:rPr>
          <w:rFonts w:ascii="Times New Roman" w:eastAsia="Times New Roman" w:hAnsi="Times New Roman" w:cs="Times New Roman"/>
          <w:sz w:val="20"/>
          <w:szCs w:val="20"/>
        </w:rPr>
        <w:t>’</w:t>
      </w:r>
      <w:r w:rsidR="00445DBD" w:rsidRPr="00445DBD">
        <w:rPr>
          <w:rFonts w:ascii="Times New Roman" w:eastAsia="Times New Roman" w:hAnsi="Times New Roman" w:cs="Times New Roman"/>
          <w:sz w:val="20"/>
          <w:szCs w:val="20"/>
        </w:rPr>
        <w:t>s D value for niche overlap.</w:t>
      </w:r>
    </w:p>
    <w:p w14:paraId="5C799057" w14:textId="20FB514A" w:rsidR="00AE77B0" w:rsidRDefault="00AE77B0">
      <w:pPr>
        <w:spacing w:after="160" w:line="259"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br w:type="page"/>
      </w:r>
    </w:p>
    <w:p w14:paraId="6FFA4879" w14:textId="77777777" w:rsidR="009E4A29" w:rsidRDefault="009E4A29" w:rsidP="009E4A29">
      <w:pPr>
        <w:pBdr>
          <w:top w:val="nil"/>
          <w:left w:val="nil"/>
          <w:bottom w:val="nil"/>
          <w:right w:val="nil"/>
          <w:between w:val="nil"/>
        </w:pBdr>
        <w:spacing w:line="240" w:lineRule="auto"/>
        <w:ind w:right="49"/>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lang w:val="en-IN" w:eastAsia="en-IN"/>
          <w14:ligatures w14:val="standardContextual"/>
        </w:rPr>
        <w:drawing>
          <wp:inline distT="0" distB="0" distL="0" distR="0" wp14:anchorId="7F5DD589" wp14:editId="75BC04FA">
            <wp:extent cx="5555166" cy="6492784"/>
            <wp:effectExtent l="0" t="0" r="7620" b="3810"/>
            <wp:docPr id="432911925"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911925" name="Immagine 2"/>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555166" cy="6492784"/>
                    </a:xfrm>
                    <a:prstGeom prst="rect">
                      <a:avLst/>
                    </a:prstGeom>
                  </pic:spPr>
                </pic:pic>
              </a:graphicData>
            </a:graphic>
          </wp:inline>
        </w:drawing>
      </w:r>
    </w:p>
    <w:p w14:paraId="6FBB4BF4" w14:textId="44DD7E8B" w:rsidR="009E4A29" w:rsidRDefault="009E4A29" w:rsidP="009E4A29">
      <w:pPr>
        <w:spacing w:line="360" w:lineRule="auto"/>
        <w:ind w:right="49"/>
        <w:jc w:val="both"/>
        <w:rPr>
          <w:rFonts w:ascii="Times New Roman" w:eastAsia="Times New Roman" w:hAnsi="Times New Roman" w:cs="Times New Roman"/>
          <w:sz w:val="20"/>
          <w:szCs w:val="20"/>
        </w:rPr>
      </w:pPr>
      <w:r w:rsidRPr="00D3717C">
        <w:rPr>
          <w:rFonts w:ascii="Times New Roman" w:eastAsia="Times New Roman" w:hAnsi="Times New Roman" w:cs="Times New Roman"/>
          <w:b/>
          <w:sz w:val="20"/>
          <w:szCs w:val="20"/>
        </w:rPr>
        <w:t>Fig. S</w:t>
      </w:r>
      <w:r>
        <w:rPr>
          <w:rFonts w:ascii="Times New Roman" w:eastAsia="Times New Roman" w:hAnsi="Times New Roman" w:cs="Times New Roman"/>
          <w:b/>
          <w:sz w:val="20"/>
          <w:szCs w:val="20"/>
        </w:rPr>
        <w:t>12</w:t>
      </w:r>
      <w:r w:rsidRPr="00D3717C">
        <w:rPr>
          <w:rFonts w:ascii="Times New Roman" w:eastAsia="Times New Roman" w:hAnsi="Times New Roman" w:cs="Times New Roman"/>
          <w:b/>
          <w:sz w:val="20"/>
          <w:szCs w:val="20"/>
        </w:rPr>
        <w:t xml:space="preserve"> </w:t>
      </w:r>
      <w:r w:rsidRPr="00D3717C">
        <w:rPr>
          <w:rFonts w:ascii="Times New Roman" w:eastAsia="Times New Roman" w:hAnsi="Times New Roman" w:cs="Times New Roman"/>
          <w:sz w:val="20"/>
          <w:szCs w:val="20"/>
        </w:rPr>
        <w:t xml:space="preserve">Statistical tests on niche similarity </w:t>
      </w:r>
      <w:r>
        <w:rPr>
          <w:rFonts w:ascii="Times New Roman" w:eastAsia="Times New Roman" w:hAnsi="Times New Roman" w:cs="Times New Roman"/>
          <w:sz w:val="20"/>
          <w:szCs w:val="20"/>
        </w:rPr>
        <w:t xml:space="preserve">of </w:t>
      </w:r>
      <w:r>
        <w:rPr>
          <w:rFonts w:ascii="Times New Roman" w:eastAsia="Times New Roman" w:hAnsi="Times New Roman" w:cs="Times New Roman"/>
          <w:i/>
          <w:iCs/>
          <w:sz w:val="20"/>
          <w:szCs w:val="20"/>
        </w:rPr>
        <w:t>Pistia</w:t>
      </w:r>
      <w:r w:rsidRPr="00420B1E">
        <w:rPr>
          <w:rFonts w:ascii="Times New Roman" w:eastAsia="Times New Roman" w:hAnsi="Times New Roman" w:cs="Times New Roman"/>
          <w:i/>
          <w:iCs/>
          <w:sz w:val="20"/>
          <w:szCs w:val="20"/>
        </w:rPr>
        <w:t xml:space="preserve"> </w:t>
      </w:r>
      <w:r>
        <w:rPr>
          <w:rFonts w:ascii="Times New Roman" w:eastAsia="Times New Roman" w:hAnsi="Times New Roman" w:cs="Times New Roman"/>
          <w:i/>
          <w:iCs/>
          <w:sz w:val="20"/>
          <w:szCs w:val="20"/>
        </w:rPr>
        <w:t>stratiotes</w:t>
      </w:r>
      <w:r w:rsidRPr="00420B1E">
        <w:rPr>
          <w:rFonts w:ascii="Times New Roman" w:eastAsia="Times New Roman" w:hAnsi="Times New Roman" w:cs="Times New Roman"/>
          <w:i/>
          <w:iCs/>
          <w:sz w:val="20"/>
          <w:szCs w:val="20"/>
        </w:rPr>
        <w:t xml:space="preserve"> </w:t>
      </w:r>
      <w:r>
        <w:rPr>
          <w:rFonts w:ascii="Times New Roman" w:eastAsia="Times New Roman" w:hAnsi="Times New Roman" w:cs="Times New Roman"/>
          <w:sz w:val="20"/>
          <w:szCs w:val="20"/>
        </w:rPr>
        <w:t>L.</w:t>
      </w:r>
      <w:r w:rsidRPr="00D3717C">
        <w:rPr>
          <w:rFonts w:ascii="Times New Roman" w:eastAsia="Times New Roman" w:hAnsi="Times New Roman" w:cs="Times New Roman"/>
          <w:sz w:val="20"/>
          <w:szCs w:val="20"/>
        </w:rPr>
        <w:t xml:space="preserve"> for niche comparisons between native and invaded regions.</w:t>
      </w:r>
      <w:r w:rsidR="00445DBD">
        <w:rPr>
          <w:rFonts w:ascii="Times New Roman" w:eastAsia="Times New Roman" w:hAnsi="Times New Roman" w:cs="Times New Roman"/>
          <w:sz w:val="20"/>
          <w:szCs w:val="20"/>
        </w:rPr>
        <w:t xml:space="preserve"> T</w:t>
      </w:r>
      <w:r w:rsidR="00445DBD" w:rsidRPr="00445DBD">
        <w:rPr>
          <w:rFonts w:ascii="Times New Roman" w:eastAsia="Times New Roman" w:hAnsi="Times New Roman" w:cs="Times New Roman"/>
          <w:sz w:val="20"/>
          <w:szCs w:val="20"/>
        </w:rPr>
        <w:t>he vertical red line indicates the observed Schoener</w:t>
      </w:r>
      <w:r w:rsidR="00445DBD">
        <w:rPr>
          <w:rFonts w:ascii="Times New Roman" w:eastAsia="Times New Roman" w:hAnsi="Times New Roman" w:cs="Times New Roman"/>
          <w:sz w:val="20"/>
          <w:szCs w:val="20"/>
        </w:rPr>
        <w:t>’</w:t>
      </w:r>
      <w:r w:rsidR="00445DBD" w:rsidRPr="00445DBD">
        <w:rPr>
          <w:rFonts w:ascii="Times New Roman" w:eastAsia="Times New Roman" w:hAnsi="Times New Roman" w:cs="Times New Roman"/>
          <w:sz w:val="20"/>
          <w:szCs w:val="20"/>
        </w:rPr>
        <w:t>s D value for niche overlap.</w:t>
      </w:r>
    </w:p>
    <w:p w14:paraId="646A3D80" w14:textId="3A4B37F3" w:rsidR="002E52FB" w:rsidRDefault="002E52FB">
      <w:pPr>
        <w:spacing w:after="160" w:line="259"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br w:type="page"/>
      </w:r>
    </w:p>
    <w:p w14:paraId="41CF8A8A" w14:textId="77777777" w:rsidR="004F145A" w:rsidRDefault="004F145A" w:rsidP="004F145A">
      <w:pPr>
        <w:pBdr>
          <w:top w:val="nil"/>
          <w:left w:val="nil"/>
          <w:bottom w:val="nil"/>
          <w:right w:val="nil"/>
          <w:between w:val="nil"/>
        </w:pBdr>
        <w:spacing w:line="240" w:lineRule="auto"/>
        <w:ind w:right="49"/>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lang w:val="en-IN" w:eastAsia="en-IN"/>
          <w14:ligatures w14:val="standardContextual"/>
        </w:rPr>
        <w:drawing>
          <wp:inline distT="0" distB="0" distL="0" distR="0" wp14:anchorId="4A03555B" wp14:editId="2D9211E6">
            <wp:extent cx="5386336" cy="6472153"/>
            <wp:effectExtent l="0" t="0" r="5080" b="5080"/>
            <wp:docPr id="1901262850"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262850" name="Immagine 2"/>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386336" cy="6472153"/>
                    </a:xfrm>
                    <a:prstGeom prst="rect">
                      <a:avLst/>
                    </a:prstGeom>
                  </pic:spPr>
                </pic:pic>
              </a:graphicData>
            </a:graphic>
          </wp:inline>
        </w:drawing>
      </w:r>
    </w:p>
    <w:p w14:paraId="5202A1BB" w14:textId="7CF7922A" w:rsidR="004F145A" w:rsidRDefault="004F145A" w:rsidP="004F145A">
      <w:pPr>
        <w:spacing w:line="360" w:lineRule="auto"/>
        <w:ind w:right="49"/>
        <w:jc w:val="both"/>
        <w:rPr>
          <w:rFonts w:ascii="Times New Roman" w:eastAsia="Times New Roman" w:hAnsi="Times New Roman" w:cs="Times New Roman"/>
          <w:sz w:val="20"/>
          <w:szCs w:val="20"/>
        </w:rPr>
      </w:pPr>
      <w:r w:rsidRPr="00D3717C">
        <w:rPr>
          <w:rFonts w:ascii="Times New Roman" w:eastAsia="Times New Roman" w:hAnsi="Times New Roman" w:cs="Times New Roman"/>
          <w:b/>
          <w:sz w:val="20"/>
          <w:szCs w:val="20"/>
        </w:rPr>
        <w:t>Fig. S</w:t>
      </w:r>
      <w:r>
        <w:rPr>
          <w:rFonts w:ascii="Times New Roman" w:eastAsia="Times New Roman" w:hAnsi="Times New Roman" w:cs="Times New Roman"/>
          <w:b/>
          <w:sz w:val="20"/>
          <w:szCs w:val="20"/>
        </w:rPr>
        <w:t>13</w:t>
      </w:r>
      <w:r w:rsidRPr="00D3717C">
        <w:rPr>
          <w:rFonts w:ascii="Times New Roman" w:eastAsia="Times New Roman" w:hAnsi="Times New Roman" w:cs="Times New Roman"/>
          <w:b/>
          <w:sz w:val="20"/>
          <w:szCs w:val="20"/>
        </w:rPr>
        <w:t xml:space="preserve"> </w:t>
      </w:r>
      <w:r w:rsidRPr="00D3717C">
        <w:rPr>
          <w:rFonts w:ascii="Times New Roman" w:eastAsia="Times New Roman" w:hAnsi="Times New Roman" w:cs="Times New Roman"/>
          <w:sz w:val="20"/>
          <w:szCs w:val="20"/>
        </w:rPr>
        <w:t xml:space="preserve">Statistical tests on niche similarity </w:t>
      </w:r>
      <w:r>
        <w:rPr>
          <w:rFonts w:ascii="Times New Roman" w:eastAsia="Times New Roman" w:hAnsi="Times New Roman" w:cs="Times New Roman"/>
          <w:sz w:val="20"/>
          <w:szCs w:val="20"/>
        </w:rPr>
        <w:t xml:space="preserve">of </w:t>
      </w:r>
      <w:r>
        <w:rPr>
          <w:rFonts w:ascii="Times New Roman" w:eastAsia="Times New Roman" w:hAnsi="Times New Roman" w:cs="Times New Roman"/>
          <w:i/>
          <w:iCs/>
          <w:sz w:val="20"/>
          <w:szCs w:val="20"/>
        </w:rPr>
        <w:t>Pontederia</w:t>
      </w:r>
      <w:r w:rsidRPr="00420B1E">
        <w:rPr>
          <w:rFonts w:ascii="Times New Roman" w:eastAsia="Times New Roman" w:hAnsi="Times New Roman" w:cs="Times New Roman"/>
          <w:i/>
          <w:iCs/>
          <w:sz w:val="20"/>
          <w:szCs w:val="20"/>
        </w:rPr>
        <w:t xml:space="preserve"> </w:t>
      </w:r>
      <w:r>
        <w:rPr>
          <w:rFonts w:ascii="Times New Roman" w:eastAsia="Times New Roman" w:hAnsi="Times New Roman" w:cs="Times New Roman"/>
          <w:i/>
          <w:iCs/>
          <w:sz w:val="20"/>
          <w:szCs w:val="20"/>
        </w:rPr>
        <w:t>crassipes</w:t>
      </w:r>
      <w:r w:rsidRPr="00420B1E">
        <w:rPr>
          <w:rFonts w:ascii="Times New Roman" w:eastAsia="Times New Roman" w:hAnsi="Times New Roman" w:cs="Times New Roman"/>
          <w:i/>
          <w:iCs/>
          <w:sz w:val="20"/>
          <w:szCs w:val="20"/>
        </w:rPr>
        <w:t xml:space="preserve"> </w:t>
      </w:r>
      <w:r>
        <w:rPr>
          <w:rFonts w:ascii="Times New Roman" w:eastAsia="Times New Roman" w:hAnsi="Times New Roman" w:cs="Times New Roman"/>
          <w:sz w:val="20"/>
          <w:szCs w:val="20"/>
        </w:rPr>
        <w:t>Mart.</w:t>
      </w:r>
      <w:r w:rsidRPr="00D3717C">
        <w:rPr>
          <w:rFonts w:ascii="Times New Roman" w:eastAsia="Times New Roman" w:hAnsi="Times New Roman" w:cs="Times New Roman"/>
          <w:sz w:val="20"/>
          <w:szCs w:val="20"/>
        </w:rPr>
        <w:t xml:space="preserve"> for niche comparisons between native and invaded regions.</w:t>
      </w:r>
      <w:r w:rsidR="00445DBD">
        <w:rPr>
          <w:rFonts w:ascii="Times New Roman" w:eastAsia="Times New Roman" w:hAnsi="Times New Roman" w:cs="Times New Roman"/>
          <w:sz w:val="20"/>
          <w:szCs w:val="20"/>
        </w:rPr>
        <w:t xml:space="preserve"> T</w:t>
      </w:r>
      <w:r w:rsidR="00445DBD" w:rsidRPr="00445DBD">
        <w:rPr>
          <w:rFonts w:ascii="Times New Roman" w:eastAsia="Times New Roman" w:hAnsi="Times New Roman" w:cs="Times New Roman"/>
          <w:sz w:val="20"/>
          <w:szCs w:val="20"/>
        </w:rPr>
        <w:t>he vertical red line indicates the observed Schoener</w:t>
      </w:r>
      <w:r w:rsidR="00445DBD">
        <w:rPr>
          <w:rFonts w:ascii="Times New Roman" w:eastAsia="Times New Roman" w:hAnsi="Times New Roman" w:cs="Times New Roman"/>
          <w:sz w:val="20"/>
          <w:szCs w:val="20"/>
        </w:rPr>
        <w:t>’</w:t>
      </w:r>
      <w:r w:rsidR="00445DBD" w:rsidRPr="00445DBD">
        <w:rPr>
          <w:rFonts w:ascii="Times New Roman" w:eastAsia="Times New Roman" w:hAnsi="Times New Roman" w:cs="Times New Roman"/>
          <w:sz w:val="20"/>
          <w:szCs w:val="20"/>
        </w:rPr>
        <w:t>s D value for niche overlap.</w:t>
      </w:r>
    </w:p>
    <w:p w14:paraId="72AE4B1A" w14:textId="6703BB59" w:rsidR="00634325" w:rsidRDefault="00634325">
      <w:pPr>
        <w:spacing w:after="160" w:line="259"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br w:type="page"/>
      </w:r>
    </w:p>
    <w:p w14:paraId="27696064" w14:textId="77777777" w:rsidR="0085450D" w:rsidRDefault="0085450D" w:rsidP="0085450D">
      <w:pPr>
        <w:pBdr>
          <w:top w:val="nil"/>
          <w:left w:val="nil"/>
          <w:bottom w:val="nil"/>
          <w:right w:val="nil"/>
          <w:between w:val="nil"/>
        </w:pBdr>
        <w:spacing w:line="240" w:lineRule="auto"/>
        <w:ind w:right="49"/>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lang w:val="en-IN" w:eastAsia="en-IN"/>
          <w14:ligatures w14:val="standardContextual"/>
        </w:rPr>
        <w:drawing>
          <wp:inline distT="0" distB="0" distL="0" distR="0" wp14:anchorId="71FB1386" wp14:editId="2C2D859F">
            <wp:extent cx="5240159" cy="6432365"/>
            <wp:effectExtent l="0" t="0" r="0" b="6985"/>
            <wp:docPr id="1082574208"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574208" name="Immagine 2"/>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240159" cy="6432365"/>
                    </a:xfrm>
                    <a:prstGeom prst="rect">
                      <a:avLst/>
                    </a:prstGeom>
                  </pic:spPr>
                </pic:pic>
              </a:graphicData>
            </a:graphic>
          </wp:inline>
        </w:drawing>
      </w:r>
    </w:p>
    <w:p w14:paraId="10A3AB9B" w14:textId="74749D8B" w:rsidR="0085450D" w:rsidRDefault="0085450D" w:rsidP="0085450D">
      <w:pPr>
        <w:spacing w:line="360" w:lineRule="auto"/>
        <w:ind w:right="49"/>
        <w:jc w:val="both"/>
        <w:rPr>
          <w:rFonts w:ascii="Times New Roman" w:eastAsia="Times New Roman" w:hAnsi="Times New Roman" w:cs="Times New Roman"/>
          <w:sz w:val="20"/>
          <w:szCs w:val="20"/>
        </w:rPr>
      </w:pPr>
      <w:r w:rsidRPr="00D3717C">
        <w:rPr>
          <w:rFonts w:ascii="Times New Roman" w:eastAsia="Times New Roman" w:hAnsi="Times New Roman" w:cs="Times New Roman"/>
          <w:b/>
          <w:sz w:val="20"/>
          <w:szCs w:val="20"/>
        </w:rPr>
        <w:t>Fig. S</w:t>
      </w:r>
      <w:r>
        <w:rPr>
          <w:rFonts w:ascii="Times New Roman" w:eastAsia="Times New Roman" w:hAnsi="Times New Roman" w:cs="Times New Roman"/>
          <w:b/>
          <w:sz w:val="20"/>
          <w:szCs w:val="20"/>
        </w:rPr>
        <w:t>14</w:t>
      </w:r>
      <w:r w:rsidRPr="00D3717C">
        <w:rPr>
          <w:rFonts w:ascii="Times New Roman" w:eastAsia="Times New Roman" w:hAnsi="Times New Roman" w:cs="Times New Roman"/>
          <w:b/>
          <w:sz w:val="20"/>
          <w:szCs w:val="20"/>
        </w:rPr>
        <w:t xml:space="preserve"> </w:t>
      </w:r>
      <w:r w:rsidRPr="00D3717C">
        <w:rPr>
          <w:rFonts w:ascii="Times New Roman" w:eastAsia="Times New Roman" w:hAnsi="Times New Roman" w:cs="Times New Roman"/>
          <w:sz w:val="20"/>
          <w:szCs w:val="20"/>
        </w:rPr>
        <w:t xml:space="preserve">Statistical tests on niche similarity </w:t>
      </w:r>
      <w:r>
        <w:rPr>
          <w:rFonts w:ascii="Times New Roman" w:eastAsia="Times New Roman" w:hAnsi="Times New Roman" w:cs="Times New Roman"/>
          <w:sz w:val="20"/>
          <w:szCs w:val="20"/>
        </w:rPr>
        <w:t xml:space="preserve">of </w:t>
      </w:r>
      <w:r>
        <w:rPr>
          <w:rFonts w:ascii="Times New Roman" w:eastAsia="Times New Roman" w:hAnsi="Times New Roman" w:cs="Times New Roman"/>
          <w:i/>
          <w:iCs/>
          <w:sz w:val="20"/>
          <w:szCs w:val="20"/>
        </w:rPr>
        <w:t>Salvinia molesta</w:t>
      </w:r>
      <w:r w:rsidRPr="00420B1E">
        <w:rPr>
          <w:rFonts w:ascii="Times New Roman" w:eastAsia="Times New Roman" w:hAnsi="Times New Roman" w:cs="Times New Roman"/>
          <w:i/>
          <w:iCs/>
          <w:sz w:val="20"/>
          <w:szCs w:val="20"/>
        </w:rPr>
        <w:t xml:space="preserve"> </w:t>
      </w:r>
      <w:r>
        <w:rPr>
          <w:rFonts w:ascii="Times New Roman" w:eastAsia="Times New Roman" w:hAnsi="Times New Roman" w:cs="Times New Roman"/>
          <w:sz w:val="20"/>
          <w:szCs w:val="20"/>
        </w:rPr>
        <w:t xml:space="preserve">D. </w:t>
      </w:r>
      <w:r w:rsidRPr="00D3717C">
        <w:rPr>
          <w:rFonts w:ascii="Times New Roman" w:eastAsia="Times New Roman" w:hAnsi="Times New Roman" w:cs="Times New Roman"/>
          <w:sz w:val="20"/>
          <w:szCs w:val="20"/>
        </w:rPr>
        <w:t>for niche comparisons between native and invaded regions.</w:t>
      </w:r>
      <w:r w:rsidR="00445DBD">
        <w:rPr>
          <w:rFonts w:ascii="Times New Roman" w:eastAsia="Times New Roman" w:hAnsi="Times New Roman" w:cs="Times New Roman"/>
          <w:sz w:val="20"/>
          <w:szCs w:val="20"/>
        </w:rPr>
        <w:t xml:space="preserve"> T</w:t>
      </w:r>
      <w:r w:rsidR="00445DBD" w:rsidRPr="00445DBD">
        <w:rPr>
          <w:rFonts w:ascii="Times New Roman" w:eastAsia="Times New Roman" w:hAnsi="Times New Roman" w:cs="Times New Roman"/>
          <w:sz w:val="20"/>
          <w:szCs w:val="20"/>
        </w:rPr>
        <w:t>he vertical red line indicates the observed Schoener</w:t>
      </w:r>
      <w:r w:rsidR="00445DBD">
        <w:rPr>
          <w:rFonts w:ascii="Times New Roman" w:eastAsia="Times New Roman" w:hAnsi="Times New Roman" w:cs="Times New Roman"/>
          <w:sz w:val="20"/>
          <w:szCs w:val="20"/>
        </w:rPr>
        <w:t>’</w:t>
      </w:r>
      <w:r w:rsidR="00445DBD" w:rsidRPr="00445DBD">
        <w:rPr>
          <w:rFonts w:ascii="Times New Roman" w:eastAsia="Times New Roman" w:hAnsi="Times New Roman" w:cs="Times New Roman"/>
          <w:sz w:val="20"/>
          <w:szCs w:val="20"/>
        </w:rPr>
        <w:t>s D value for niche overlap.</w:t>
      </w:r>
    </w:p>
    <w:p w14:paraId="15372D30" w14:textId="77777777" w:rsidR="00C23F70" w:rsidRPr="00D3717C" w:rsidRDefault="00C23F70" w:rsidP="00D3717C">
      <w:pPr>
        <w:spacing w:line="360" w:lineRule="auto"/>
        <w:ind w:right="49"/>
        <w:jc w:val="both"/>
        <w:rPr>
          <w:rFonts w:ascii="Times New Roman" w:eastAsia="Times New Roman" w:hAnsi="Times New Roman" w:cs="Times New Roman"/>
          <w:sz w:val="20"/>
          <w:szCs w:val="20"/>
        </w:rPr>
      </w:pPr>
    </w:p>
    <w:sectPr w:rsidR="00C23F70" w:rsidRPr="00D3717C" w:rsidSect="000A310A">
      <w:headerReference w:type="default" r:id="rId22"/>
      <w:footerReference w:type="default" r:id="rId23"/>
      <w:pgSz w:w="12240" w:h="15840"/>
      <w:pgMar w:top="1417" w:right="1701" w:bottom="1417" w:left="1701" w:header="720" w:footer="720" w:gutter="0"/>
      <w:lnNumType w:countBy="1" w:restart="continuous"/>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B0705F" w14:textId="77777777" w:rsidR="00241C2E" w:rsidRDefault="00241C2E">
      <w:pPr>
        <w:spacing w:after="0" w:line="240" w:lineRule="auto"/>
      </w:pPr>
      <w:r>
        <w:separator/>
      </w:r>
    </w:p>
  </w:endnote>
  <w:endnote w:type="continuationSeparator" w:id="0">
    <w:p w14:paraId="04D15551" w14:textId="77777777" w:rsidR="00241C2E" w:rsidRDefault="00241C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09CE02" w14:textId="77777777" w:rsidR="00400840" w:rsidRDefault="00400840">
    <w:pPr>
      <w:pBdr>
        <w:top w:val="nil"/>
        <w:left w:val="nil"/>
        <w:bottom w:val="nil"/>
        <w:right w:val="nil"/>
        <w:between w:val="nil"/>
      </w:pBdr>
      <w:tabs>
        <w:tab w:val="center" w:pos="4419"/>
        <w:tab w:val="right" w:pos="8838"/>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FD6AB9" w14:textId="77777777" w:rsidR="00241C2E" w:rsidRDefault="00241C2E">
      <w:pPr>
        <w:spacing w:after="0" w:line="240" w:lineRule="auto"/>
      </w:pPr>
      <w:r>
        <w:separator/>
      </w:r>
    </w:p>
  </w:footnote>
  <w:footnote w:type="continuationSeparator" w:id="0">
    <w:p w14:paraId="1045231A" w14:textId="77777777" w:rsidR="00241C2E" w:rsidRDefault="00241C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63AD30" w14:textId="77777777" w:rsidR="00400840" w:rsidRDefault="00400840">
    <w:pPr>
      <w:pBdr>
        <w:top w:val="nil"/>
        <w:left w:val="nil"/>
        <w:bottom w:val="nil"/>
        <w:right w:val="nil"/>
        <w:between w:val="nil"/>
      </w:pBdr>
      <w:tabs>
        <w:tab w:val="center" w:pos="4419"/>
        <w:tab w:val="right" w:pos="8838"/>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310A"/>
    <w:rsid w:val="00067DF8"/>
    <w:rsid w:val="000737EC"/>
    <w:rsid w:val="00090D9C"/>
    <w:rsid w:val="000A310A"/>
    <w:rsid w:val="000A3509"/>
    <w:rsid w:val="001016C6"/>
    <w:rsid w:val="00105C99"/>
    <w:rsid w:val="00110D10"/>
    <w:rsid w:val="00236793"/>
    <w:rsid w:val="00241C2E"/>
    <w:rsid w:val="002438ED"/>
    <w:rsid w:val="002958EB"/>
    <w:rsid w:val="002A7FC7"/>
    <w:rsid w:val="002C2EDC"/>
    <w:rsid w:val="002E52FB"/>
    <w:rsid w:val="00300055"/>
    <w:rsid w:val="00320086"/>
    <w:rsid w:val="0033659D"/>
    <w:rsid w:val="00366B0C"/>
    <w:rsid w:val="00367481"/>
    <w:rsid w:val="00374F27"/>
    <w:rsid w:val="003D46A0"/>
    <w:rsid w:val="003F6B44"/>
    <w:rsid w:val="00400399"/>
    <w:rsid w:val="00400840"/>
    <w:rsid w:val="00406780"/>
    <w:rsid w:val="00420B1E"/>
    <w:rsid w:val="00445DBD"/>
    <w:rsid w:val="00493115"/>
    <w:rsid w:val="00495FE3"/>
    <w:rsid w:val="004C0B80"/>
    <w:rsid w:val="004F145A"/>
    <w:rsid w:val="0055523D"/>
    <w:rsid w:val="005C0BD5"/>
    <w:rsid w:val="005C6AB1"/>
    <w:rsid w:val="005D044D"/>
    <w:rsid w:val="005F0574"/>
    <w:rsid w:val="00600C78"/>
    <w:rsid w:val="00612E7D"/>
    <w:rsid w:val="006203D2"/>
    <w:rsid w:val="00634325"/>
    <w:rsid w:val="006665E2"/>
    <w:rsid w:val="006F6A4C"/>
    <w:rsid w:val="00715692"/>
    <w:rsid w:val="00840B92"/>
    <w:rsid w:val="0085450D"/>
    <w:rsid w:val="00857704"/>
    <w:rsid w:val="00874AC1"/>
    <w:rsid w:val="008B2AA8"/>
    <w:rsid w:val="0090160A"/>
    <w:rsid w:val="009227D0"/>
    <w:rsid w:val="00932C36"/>
    <w:rsid w:val="009518ED"/>
    <w:rsid w:val="00954FAD"/>
    <w:rsid w:val="009A5F7E"/>
    <w:rsid w:val="009E3412"/>
    <w:rsid w:val="009E4A29"/>
    <w:rsid w:val="00A52741"/>
    <w:rsid w:val="00A83588"/>
    <w:rsid w:val="00AB12F0"/>
    <w:rsid w:val="00AB5E72"/>
    <w:rsid w:val="00AE77B0"/>
    <w:rsid w:val="00B42F29"/>
    <w:rsid w:val="00B5651D"/>
    <w:rsid w:val="00B7166C"/>
    <w:rsid w:val="00BA5803"/>
    <w:rsid w:val="00BD4A0C"/>
    <w:rsid w:val="00BD5098"/>
    <w:rsid w:val="00BD7F6D"/>
    <w:rsid w:val="00BF16CB"/>
    <w:rsid w:val="00C00AB3"/>
    <w:rsid w:val="00C22711"/>
    <w:rsid w:val="00C23F70"/>
    <w:rsid w:val="00C24329"/>
    <w:rsid w:val="00C71756"/>
    <w:rsid w:val="00C83216"/>
    <w:rsid w:val="00C94E0D"/>
    <w:rsid w:val="00CA03BF"/>
    <w:rsid w:val="00D12341"/>
    <w:rsid w:val="00D22113"/>
    <w:rsid w:val="00D3717C"/>
    <w:rsid w:val="00DA4127"/>
    <w:rsid w:val="00DA53BC"/>
    <w:rsid w:val="00DC2FC8"/>
    <w:rsid w:val="00DE2B50"/>
    <w:rsid w:val="00DE35FF"/>
    <w:rsid w:val="00DF2AA8"/>
    <w:rsid w:val="00EA5338"/>
    <w:rsid w:val="00EB272B"/>
    <w:rsid w:val="00ED0EED"/>
    <w:rsid w:val="00F26267"/>
    <w:rsid w:val="00F65D7D"/>
    <w:rsid w:val="00F73FFB"/>
    <w:rsid w:val="00F754F6"/>
    <w:rsid w:val="00FD09AE"/>
    <w:rsid w:val="00FD6424"/>
    <w:rsid w:val="00FF14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0F1D5B"/>
  <w15:chartTrackingRefBased/>
  <w15:docId w15:val="{F00F0EF7-AA3A-4B7A-A09A-AF3D5F97D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310A"/>
    <w:pPr>
      <w:spacing w:after="200" w:line="276" w:lineRule="auto"/>
    </w:pPr>
    <w:rPr>
      <w:rFonts w:ascii="Calibri" w:eastAsia="Calibri" w:hAnsi="Calibri" w:cs="Calibri"/>
      <w:kern w:val="0"/>
      <w14:ligatures w14:val="none"/>
    </w:rPr>
  </w:style>
  <w:style w:type="paragraph" w:styleId="Heading1">
    <w:name w:val="heading 1"/>
    <w:basedOn w:val="Normal"/>
    <w:next w:val="Normal"/>
    <w:link w:val="Heading1Char"/>
    <w:uiPriority w:val="9"/>
    <w:qFormat/>
    <w:rsid w:val="000A310A"/>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0A310A"/>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0A310A"/>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0A310A"/>
    <w:pPr>
      <w:keepNext/>
      <w:keepLines/>
      <w:spacing w:before="80" w:after="40" w:line="259"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0A310A"/>
    <w:pPr>
      <w:keepNext/>
      <w:keepLines/>
      <w:spacing w:before="80" w:after="40" w:line="259"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0A310A"/>
    <w:pPr>
      <w:keepNext/>
      <w:keepLines/>
      <w:spacing w:before="40" w:after="0" w:line="259"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0A310A"/>
    <w:pPr>
      <w:keepNext/>
      <w:keepLines/>
      <w:spacing w:before="40" w:after="0" w:line="259"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0A310A"/>
    <w:pPr>
      <w:keepNext/>
      <w:keepLines/>
      <w:spacing w:after="0" w:line="259"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0A310A"/>
    <w:pPr>
      <w:keepNext/>
      <w:keepLines/>
      <w:spacing w:after="0" w:line="259"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310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310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310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310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310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310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310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310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310A"/>
    <w:rPr>
      <w:rFonts w:eastAsiaTheme="majorEastAsia" w:cstheme="majorBidi"/>
      <w:color w:val="272727" w:themeColor="text1" w:themeTint="D8"/>
    </w:rPr>
  </w:style>
  <w:style w:type="paragraph" w:styleId="Title">
    <w:name w:val="Title"/>
    <w:basedOn w:val="Normal"/>
    <w:next w:val="Normal"/>
    <w:link w:val="TitleChar"/>
    <w:uiPriority w:val="10"/>
    <w:qFormat/>
    <w:rsid w:val="000A310A"/>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A31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310A"/>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0A310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310A"/>
    <w:pPr>
      <w:spacing w:before="160" w:after="160" w:line="259"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0A310A"/>
    <w:rPr>
      <w:i/>
      <w:iCs/>
      <w:color w:val="404040" w:themeColor="text1" w:themeTint="BF"/>
    </w:rPr>
  </w:style>
  <w:style w:type="paragraph" w:styleId="ListParagraph">
    <w:name w:val="List Paragraph"/>
    <w:basedOn w:val="Normal"/>
    <w:uiPriority w:val="34"/>
    <w:qFormat/>
    <w:rsid w:val="000A310A"/>
    <w:pPr>
      <w:spacing w:after="160" w:line="259"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0A310A"/>
    <w:rPr>
      <w:i/>
      <w:iCs/>
      <w:color w:val="0F4761" w:themeColor="accent1" w:themeShade="BF"/>
    </w:rPr>
  </w:style>
  <w:style w:type="paragraph" w:styleId="IntenseQuote">
    <w:name w:val="Intense Quote"/>
    <w:basedOn w:val="Normal"/>
    <w:next w:val="Normal"/>
    <w:link w:val="IntenseQuoteChar"/>
    <w:uiPriority w:val="30"/>
    <w:qFormat/>
    <w:rsid w:val="000A310A"/>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0A310A"/>
    <w:rPr>
      <w:i/>
      <w:iCs/>
      <w:color w:val="0F4761" w:themeColor="accent1" w:themeShade="BF"/>
    </w:rPr>
  </w:style>
  <w:style w:type="character" w:styleId="IntenseReference">
    <w:name w:val="Intense Reference"/>
    <w:basedOn w:val="DefaultParagraphFont"/>
    <w:uiPriority w:val="32"/>
    <w:qFormat/>
    <w:rsid w:val="000A310A"/>
    <w:rPr>
      <w:b/>
      <w:bCs/>
      <w:smallCaps/>
      <w:color w:val="0F4761" w:themeColor="accent1" w:themeShade="BF"/>
      <w:spacing w:val="5"/>
    </w:rPr>
  </w:style>
  <w:style w:type="character" w:styleId="LineNumber">
    <w:name w:val="line number"/>
    <w:basedOn w:val="DefaultParagraphFont"/>
    <w:uiPriority w:val="99"/>
    <w:semiHidden/>
    <w:unhideWhenUsed/>
    <w:rsid w:val="000A310A"/>
  </w:style>
  <w:style w:type="table" w:styleId="TableGrid">
    <w:name w:val="Table Grid"/>
    <w:basedOn w:val="TableNormal"/>
    <w:uiPriority w:val="39"/>
    <w:rsid w:val="00D3717C"/>
    <w:pPr>
      <w:spacing w:after="0" w:line="240" w:lineRule="auto"/>
    </w:pPr>
    <w:rPr>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D3717C"/>
    <w:pPr>
      <w:spacing w:line="240" w:lineRule="auto"/>
    </w:pPr>
    <w:rPr>
      <w:i/>
      <w:iCs/>
      <w:color w:val="0E2841" w:themeColor="text2"/>
      <w:sz w:val="18"/>
      <w:szCs w:val="18"/>
    </w:rPr>
  </w:style>
  <w:style w:type="character" w:styleId="Hyperlink">
    <w:name w:val="Hyperlink"/>
    <w:uiPriority w:val="99"/>
    <w:unhideWhenUsed/>
    <w:rsid w:val="00D3717C"/>
    <w:rPr>
      <w:color w:val="0000FF"/>
      <w:u w:val="single"/>
    </w:rPr>
  </w:style>
  <w:style w:type="character" w:styleId="CommentReference">
    <w:name w:val="annotation reference"/>
    <w:basedOn w:val="DefaultParagraphFont"/>
    <w:uiPriority w:val="99"/>
    <w:semiHidden/>
    <w:unhideWhenUsed/>
    <w:rsid w:val="00300055"/>
    <w:rPr>
      <w:sz w:val="16"/>
      <w:szCs w:val="16"/>
    </w:rPr>
  </w:style>
  <w:style w:type="paragraph" w:styleId="CommentText">
    <w:name w:val="annotation text"/>
    <w:basedOn w:val="Normal"/>
    <w:link w:val="CommentTextChar"/>
    <w:uiPriority w:val="99"/>
    <w:semiHidden/>
    <w:unhideWhenUsed/>
    <w:rsid w:val="00300055"/>
    <w:pPr>
      <w:spacing w:line="240" w:lineRule="auto"/>
    </w:pPr>
    <w:rPr>
      <w:sz w:val="20"/>
      <w:szCs w:val="20"/>
    </w:rPr>
  </w:style>
  <w:style w:type="character" w:customStyle="1" w:styleId="CommentTextChar">
    <w:name w:val="Comment Text Char"/>
    <w:basedOn w:val="DefaultParagraphFont"/>
    <w:link w:val="CommentText"/>
    <w:uiPriority w:val="99"/>
    <w:semiHidden/>
    <w:rsid w:val="00300055"/>
    <w:rPr>
      <w:rFonts w:ascii="Calibri" w:eastAsia="Calibri" w:hAnsi="Calibri" w:cs="Calibri"/>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300055"/>
    <w:rPr>
      <w:b/>
      <w:bCs/>
    </w:rPr>
  </w:style>
  <w:style w:type="character" w:customStyle="1" w:styleId="CommentSubjectChar">
    <w:name w:val="Comment Subject Char"/>
    <w:basedOn w:val="CommentTextChar"/>
    <w:link w:val="CommentSubject"/>
    <w:uiPriority w:val="99"/>
    <w:semiHidden/>
    <w:rsid w:val="00300055"/>
    <w:rPr>
      <w:rFonts w:ascii="Calibri" w:eastAsia="Calibri" w:hAnsi="Calibri" w:cs="Calibri"/>
      <w:b/>
      <w:bCs/>
      <w:kern w:val="0"/>
      <w:sz w:val="20"/>
      <w:szCs w:val="20"/>
      <w14:ligatures w14:val="none"/>
    </w:rPr>
  </w:style>
  <w:style w:type="paragraph" w:styleId="Revision">
    <w:name w:val="Revision"/>
    <w:hidden/>
    <w:uiPriority w:val="99"/>
    <w:semiHidden/>
    <w:rsid w:val="00445DBD"/>
    <w:pPr>
      <w:spacing w:after="0" w:line="240" w:lineRule="auto"/>
    </w:pPr>
    <w:rPr>
      <w:rFonts w:ascii="Calibri" w:eastAsia="Calibri" w:hAnsi="Calibri" w:cs="Calibri"/>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tiff"/><Relationship Id="rId18" Type="http://schemas.openxmlformats.org/officeDocument/2006/relationships/image" Target="media/image11.tiff"/><Relationship Id="rId3" Type="http://schemas.openxmlformats.org/officeDocument/2006/relationships/webSettings" Target="webSettings.xml"/><Relationship Id="rId21" Type="http://schemas.openxmlformats.org/officeDocument/2006/relationships/image" Target="media/image14.tiff"/><Relationship Id="rId7" Type="http://schemas.openxmlformats.org/officeDocument/2006/relationships/hyperlink" Target="mailto:vlozano@uniss.it" TargetMode="External"/><Relationship Id="rId12" Type="http://schemas.openxmlformats.org/officeDocument/2006/relationships/image" Target="media/image5.tiff"/><Relationship Id="rId17" Type="http://schemas.openxmlformats.org/officeDocument/2006/relationships/image" Target="media/image10.tiff"/><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9.tiff"/><Relationship Id="rId20" Type="http://schemas.openxmlformats.org/officeDocument/2006/relationships/image" Target="media/image13.tiff"/><Relationship Id="rId1" Type="http://schemas.openxmlformats.org/officeDocument/2006/relationships/styles" Target="styles.xml"/><Relationship Id="rId6" Type="http://schemas.openxmlformats.org/officeDocument/2006/relationships/hyperlink" Target="mailto:vlozano@uniss.it" TargetMode="External"/><Relationship Id="rId11" Type="http://schemas.openxmlformats.org/officeDocument/2006/relationships/image" Target="media/image4.jpg"/><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image" Target="media/image8.tiff"/><Relationship Id="rId23" Type="http://schemas.openxmlformats.org/officeDocument/2006/relationships/footer" Target="footer1.xml"/><Relationship Id="rId10" Type="http://schemas.openxmlformats.org/officeDocument/2006/relationships/image" Target="media/image3.jpg"/><Relationship Id="rId19" Type="http://schemas.openxmlformats.org/officeDocument/2006/relationships/image" Target="media/image12.tiff"/><Relationship Id="rId4" Type="http://schemas.openxmlformats.org/officeDocument/2006/relationships/footnotes" Target="footnotes.xml"/><Relationship Id="rId9" Type="http://schemas.openxmlformats.org/officeDocument/2006/relationships/image" Target="media/image2.jpg"/><Relationship Id="rId14" Type="http://schemas.openxmlformats.org/officeDocument/2006/relationships/image" Target="media/image7.tiff"/><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1004</Words>
  <Characters>5728</Characters>
  <Application>Microsoft Office Word</Application>
  <DocSecurity>0</DocSecurity>
  <Lines>47</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cp:keywords/>
  <dc:description/>
  <cp:lastModifiedBy>Kanmani B Balakrishnan J</cp:lastModifiedBy>
  <cp:revision>4</cp:revision>
  <dcterms:created xsi:type="dcterms:W3CDTF">2025-09-08T20:37:00Z</dcterms:created>
  <dcterms:modified xsi:type="dcterms:W3CDTF">2025-09-09T02:28:00Z</dcterms:modified>
</cp:coreProperties>
</file>