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8FA4C" w14:textId="77777777" w:rsidR="004B50BC" w:rsidRPr="00850B42" w:rsidRDefault="004B50BC" w:rsidP="004B50BC">
      <w:pPr>
        <w:pStyle w:val="Default"/>
        <w:spacing w:line="360" w:lineRule="auto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850B42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material - </w:t>
      </w:r>
      <w:proofErr w:type="spellStart"/>
      <w:r w:rsidRPr="00850B42">
        <w:rPr>
          <w:rFonts w:ascii="Arial" w:hAnsi="Arial" w:cs="Arial"/>
          <w:b/>
          <w:bCs/>
          <w:sz w:val="20"/>
          <w:szCs w:val="20"/>
        </w:rPr>
        <w:t>Photoacclimation</w:t>
      </w:r>
      <w:proofErr w:type="spellEnd"/>
      <w:r w:rsidRPr="00850B42">
        <w:rPr>
          <w:rFonts w:ascii="Arial" w:hAnsi="Arial" w:cs="Arial"/>
          <w:b/>
          <w:bCs/>
          <w:sz w:val="20"/>
          <w:szCs w:val="20"/>
        </w:rPr>
        <w:t xml:space="preserve"> strategies of non-native </w:t>
      </w:r>
      <w:proofErr w:type="spellStart"/>
      <w:r w:rsidRPr="00850B42">
        <w:rPr>
          <w:rFonts w:ascii="Arial" w:hAnsi="Arial" w:cs="Arial"/>
          <w:b/>
          <w:bCs/>
          <w:i/>
          <w:sz w:val="20"/>
          <w:szCs w:val="20"/>
        </w:rPr>
        <w:t>Vaucheria</w:t>
      </w:r>
      <w:proofErr w:type="spellEnd"/>
      <w:r w:rsidRPr="00850B42">
        <w:rPr>
          <w:rFonts w:ascii="Arial" w:hAnsi="Arial" w:cs="Arial"/>
          <w:b/>
          <w:bCs/>
          <w:sz w:val="20"/>
          <w:szCs w:val="20"/>
        </w:rPr>
        <w:t>-turfs (</w:t>
      </w:r>
      <w:proofErr w:type="spellStart"/>
      <w:r w:rsidRPr="00850B42">
        <w:rPr>
          <w:rFonts w:ascii="Arial" w:hAnsi="Arial" w:cs="Arial"/>
          <w:b/>
          <w:bCs/>
          <w:sz w:val="20"/>
          <w:szCs w:val="20"/>
        </w:rPr>
        <w:t>Xanthophyceae</w:t>
      </w:r>
      <w:proofErr w:type="spellEnd"/>
      <w:r w:rsidRPr="00850B42">
        <w:rPr>
          <w:rFonts w:ascii="Arial" w:hAnsi="Arial" w:cs="Arial"/>
          <w:b/>
          <w:bCs/>
          <w:sz w:val="20"/>
          <w:szCs w:val="20"/>
        </w:rPr>
        <w:t>) in a temperate soft bottom coastal system</w:t>
      </w:r>
    </w:p>
    <w:p w14:paraId="0BB7306C" w14:textId="77777777" w:rsidR="004B50BC" w:rsidRPr="00850B42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50B42">
        <w:rPr>
          <w:rFonts w:ascii="Arial" w:hAnsi="Arial" w:cs="Arial"/>
          <w:b/>
          <w:sz w:val="20"/>
          <w:szCs w:val="20"/>
        </w:rPr>
        <w:t xml:space="preserve">Corresponding author: </w:t>
      </w:r>
      <w:r w:rsidRPr="00493603">
        <w:rPr>
          <w:rFonts w:ascii="Arial" w:hAnsi="Arial" w:cs="Arial"/>
          <w:bCs/>
          <w:sz w:val="20"/>
          <w:szCs w:val="20"/>
        </w:rPr>
        <w:t>Ronny Steinberg</w:t>
      </w:r>
      <w:r w:rsidRPr="00850B42">
        <w:rPr>
          <w:rFonts w:ascii="Arial" w:hAnsi="Arial" w:cs="Arial"/>
          <w:sz w:val="20"/>
          <w:szCs w:val="20"/>
        </w:rPr>
        <w:t xml:space="preserve">, University of Bremen, Marine Botany, James-Watt-Str. 1, 28359 Bremen, Germany, ronny.steinberg@uni-bremen.de, </w:t>
      </w:r>
      <w:proofErr w:type="spellStart"/>
      <w:r w:rsidRPr="00850B42">
        <w:rPr>
          <w:rFonts w:ascii="Arial" w:hAnsi="Arial" w:cs="Arial"/>
          <w:sz w:val="20"/>
          <w:szCs w:val="20"/>
        </w:rPr>
        <w:t>OrcID</w:t>
      </w:r>
      <w:proofErr w:type="spellEnd"/>
      <w:r w:rsidRPr="00850B42">
        <w:rPr>
          <w:rFonts w:ascii="Arial" w:hAnsi="Arial" w:cs="Arial"/>
          <w:sz w:val="20"/>
          <w:szCs w:val="20"/>
        </w:rPr>
        <w:t>: 0009-0002-1797-1391</w:t>
      </w:r>
    </w:p>
    <w:p w14:paraId="0DC947A0" w14:textId="77777777" w:rsidR="004B50BC" w:rsidRPr="00850B42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50B42">
        <w:rPr>
          <w:rFonts w:ascii="Arial" w:hAnsi="Arial" w:cs="Arial"/>
          <w:sz w:val="20"/>
          <w:szCs w:val="20"/>
        </w:rPr>
        <w:t xml:space="preserve">Christian </w:t>
      </w:r>
      <w:proofErr w:type="spellStart"/>
      <w:r w:rsidRPr="00850B42">
        <w:rPr>
          <w:rFonts w:ascii="Arial" w:hAnsi="Arial" w:cs="Arial"/>
          <w:sz w:val="20"/>
          <w:szCs w:val="20"/>
        </w:rPr>
        <w:t>Buschbaum</w:t>
      </w:r>
      <w:proofErr w:type="spellEnd"/>
      <w:r w:rsidRPr="00850B42">
        <w:rPr>
          <w:rFonts w:ascii="Arial" w:hAnsi="Arial" w:cs="Arial"/>
          <w:sz w:val="20"/>
          <w:szCs w:val="20"/>
        </w:rPr>
        <w:t xml:space="preserve">, Alfred-Wegener Institute, Helmholtz Centre for Polar and Marine Research, </w:t>
      </w:r>
      <w:proofErr w:type="spellStart"/>
      <w:r w:rsidRPr="00850B42">
        <w:rPr>
          <w:rFonts w:ascii="Arial" w:hAnsi="Arial" w:cs="Arial"/>
          <w:sz w:val="20"/>
          <w:szCs w:val="20"/>
        </w:rPr>
        <w:t>Wadden</w:t>
      </w:r>
      <w:proofErr w:type="spellEnd"/>
      <w:r w:rsidRPr="00850B42">
        <w:rPr>
          <w:rFonts w:ascii="Arial" w:hAnsi="Arial" w:cs="Arial"/>
          <w:sz w:val="20"/>
          <w:szCs w:val="20"/>
        </w:rPr>
        <w:t xml:space="preserve"> Sea Station Sylt, </w:t>
      </w:r>
      <w:proofErr w:type="spellStart"/>
      <w:r w:rsidRPr="00850B42">
        <w:rPr>
          <w:rFonts w:ascii="Arial" w:hAnsi="Arial" w:cs="Arial"/>
          <w:sz w:val="20"/>
          <w:szCs w:val="20"/>
        </w:rPr>
        <w:t>Hafenstraße</w:t>
      </w:r>
      <w:proofErr w:type="spellEnd"/>
      <w:r w:rsidRPr="00850B42">
        <w:rPr>
          <w:rFonts w:ascii="Arial" w:hAnsi="Arial" w:cs="Arial"/>
          <w:sz w:val="20"/>
          <w:szCs w:val="20"/>
        </w:rPr>
        <w:t xml:space="preserve"> 43, 25992 List/Sylt, Germany, christian.buschbaum@awi.de</w:t>
      </w:r>
    </w:p>
    <w:p w14:paraId="7DCD74ED" w14:textId="77777777" w:rsidR="004B50BC" w:rsidRPr="00850B42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850B42">
        <w:rPr>
          <w:rFonts w:ascii="Arial" w:hAnsi="Arial" w:cs="Arial"/>
          <w:sz w:val="20"/>
          <w:szCs w:val="20"/>
        </w:rPr>
        <w:t xml:space="preserve">Kai Bischof, University of Bremen, Marine Botany &amp; MARUM, James-Watt-Str. 1, 28359 Bremen, Germany, </w:t>
      </w:r>
      <w:hyperlink r:id="rId4">
        <w:r w:rsidRPr="00850B42">
          <w:rPr>
            <w:rFonts w:ascii="Arial" w:hAnsi="Arial" w:cs="Arial"/>
            <w:sz w:val="20"/>
            <w:szCs w:val="20"/>
          </w:rPr>
          <w:t>kai.bischof@uni-bremen.de</w:t>
        </w:r>
      </w:hyperlink>
      <w:r w:rsidRPr="00850B4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50B42">
        <w:rPr>
          <w:rFonts w:ascii="Arial" w:hAnsi="Arial" w:cs="Arial"/>
          <w:sz w:val="20"/>
          <w:szCs w:val="20"/>
        </w:rPr>
        <w:t>OrcID</w:t>
      </w:r>
      <w:proofErr w:type="spellEnd"/>
      <w:r w:rsidRPr="00850B42">
        <w:rPr>
          <w:rFonts w:ascii="Arial" w:hAnsi="Arial" w:cs="Arial"/>
          <w:sz w:val="20"/>
          <w:szCs w:val="20"/>
        </w:rPr>
        <w:t>: 0000-0002-4497-1920</w:t>
      </w:r>
    </w:p>
    <w:p w14:paraId="4E0BA3F4" w14:textId="77777777" w:rsidR="004B50BC" w:rsidRDefault="004B50BC" w:rsidP="004B50BC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63A46C74" wp14:editId="35E1817F">
            <wp:extent cx="4877278" cy="5153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525" cy="515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DAB39" w14:textId="2C7787C1" w:rsidR="004B50BC" w:rsidRPr="00850B42" w:rsidRDefault="003D0A89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>Fig</w:t>
      </w:r>
      <w:r w:rsidR="004B50BC">
        <w:rPr>
          <w:rFonts w:ascii="Arial" w:hAnsi="Arial" w:cs="Arial"/>
          <w:b/>
          <w:sz w:val="20"/>
          <w:szCs w:val="20"/>
          <w:lang w:val="en-US"/>
        </w:rPr>
        <w:t xml:space="preserve">. S1: Monthly surface temperature trend in intertidal (site 1, blue) and subtidal (site 2, red) sampling site. </w:t>
      </w:r>
      <w:r w:rsidR="004B50BC" w:rsidRPr="00850B42">
        <w:rPr>
          <w:rFonts w:ascii="Arial" w:hAnsi="Arial" w:cs="Arial"/>
          <w:bCs/>
          <w:sz w:val="20"/>
          <w:szCs w:val="20"/>
          <w:lang w:val="en-US"/>
        </w:rPr>
        <w:t>A) for July. B) for September.</w:t>
      </w:r>
      <w:r w:rsidR="004B50B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4B50BC" w:rsidRPr="00303214">
        <w:rPr>
          <w:rFonts w:ascii="Arial" w:hAnsi="Arial" w:cs="Arial"/>
          <w:sz w:val="20"/>
          <w:szCs w:val="20"/>
        </w:rPr>
        <w:t xml:space="preserve">Temperature was measured every 15 min. on the surface of </w:t>
      </w:r>
      <w:proofErr w:type="spellStart"/>
      <w:r w:rsidR="004B50BC" w:rsidRPr="00303214">
        <w:rPr>
          <w:rFonts w:ascii="Arial" w:hAnsi="Arial" w:cs="Arial"/>
          <w:i/>
          <w:sz w:val="20"/>
          <w:szCs w:val="20"/>
        </w:rPr>
        <w:t>Vaucheria</w:t>
      </w:r>
      <w:proofErr w:type="spellEnd"/>
      <w:r w:rsidR="004B50BC" w:rsidRPr="00303214">
        <w:rPr>
          <w:rFonts w:ascii="Arial" w:hAnsi="Arial" w:cs="Arial"/>
          <w:sz w:val="20"/>
          <w:szCs w:val="20"/>
        </w:rPr>
        <w:t xml:space="preserve"> </w:t>
      </w:r>
      <w:r w:rsidR="004B50BC">
        <w:rPr>
          <w:rFonts w:ascii="Arial" w:hAnsi="Arial" w:cs="Arial"/>
          <w:sz w:val="20"/>
          <w:szCs w:val="20"/>
        </w:rPr>
        <w:t xml:space="preserve">sp. </w:t>
      </w:r>
      <w:r w:rsidR="004B50BC" w:rsidRPr="00303214">
        <w:rPr>
          <w:rFonts w:ascii="Arial" w:hAnsi="Arial" w:cs="Arial"/>
          <w:sz w:val="20"/>
          <w:szCs w:val="20"/>
        </w:rPr>
        <w:t>turfs</w:t>
      </w:r>
      <w:r w:rsidR="004B50BC">
        <w:rPr>
          <w:rFonts w:ascii="Arial" w:hAnsi="Arial" w:cs="Arial"/>
          <w:sz w:val="20"/>
          <w:szCs w:val="20"/>
        </w:rPr>
        <w:t>. Displayed are 2400 data points for each site and season.</w:t>
      </w:r>
      <w:r w:rsidR="004B50BC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4EBE6C8B" w14:textId="6B0B489F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303214">
        <w:rPr>
          <w:rFonts w:ascii="Arial" w:hAnsi="Arial" w:cs="Arial"/>
          <w:b/>
          <w:bCs/>
          <w:sz w:val="20"/>
          <w:szCs w:val="20"/>
        </w:rPr>
        <w:t>Tab</w:t>
      </w:r>
      <w:r w:rsidR="003D0A89">
        <w:rPr>
          <w:rFonts w:ascii="Arial" w:hAnsi="Arial" w:cs="Arial"/>
          <w:b/>
          <w:bCs/>
          <w:sz w:val="20"/>
          <w:szCs w:val="20"/>
        </w:rPr>
        <w:t>le</w:t>
      </w:r>
      <w:r w:rsidRPr="00303214">
        <w:rPr>
          <w:rFonts w:ascii="Arial" w:hAnsi="Arial" w:cs="Arial"/>
          <w:b/>
          <w:bCs/>
          <w:sz w:val="20"/>
          <w:szCs w:val="20"/>
        </w:rPr>
        <w:t xml:space="preserve"> S1: Surface temperature in both sampling sites for July and September.</w:t>
      </w:r>
      <w:r w:rsidRPr="00303214">
        <w:rPr>
          <w:rFonts w:ascii="Arial" w:hAnsi="Arial" w:cs="Arial"/>
          <w:sz w:val="20"/>
          <w:szCs w:val="20"/>
        </w:rPr>
        <w:t xml:space="preserve"> Mean ± standard deviation, Median, Maximum and Minimum (</w:t>
      </w:r>
      <w:proofErr w:type="spellStart"/>
      <w:r w:rsidRPr="00303214">
        <w:rPr>
          <w:rFonts w:ascii="Arial" w:hAnsi="Arial" w:cs="Arial"/>
          <w:sz w:val="20"/>
          <w:szCs w:val="20"/>
        </w:rPr>
        <w:t>n</w:t>
      </w:r>
      <w:r w:rsidRPr="00303214">
        <w:rPr>
          <w:rFonts w:ascii="Arial" w:hAnsi="Arial" w:cs="Arial"/>
          <w:sz w:val="20"/>
          <w:szCs w:val="20"/>
          <w:vertAlign w:val="subscript"/>
        </w:rPr>
        <w:t>July</w:t>
      </w:r>
      <w:proofErr w:type="spellEnd"/>
      <w:r w:rsidRPr="00303214">
        <w:rPr>
          <w:rFonts w:ascii="Arial" w:hAnsi="Arial" w:cs="Arial"/>
          <w:sz w:val="20"/>
          <w:szCs w:val="20"/>
        </w:rPr>
        <w:t xml:space="preserve"> = 2400, </w:t>
      </w:r>
      <w:proofErr w:type="spellStart"/>
      <w:r w:rsidRPr="00303214">
        <w:rPr>
          <w:rFonts w:ascii="Arial" w:hAnsi="Arial" w:cs="Arial"/>
          <w:sz w:val="20"/>
          <w:szCs w:val="20"/>
        </w:rPr>
        <w:t>n</w:t>
      </w:r>
      <w:r w:rsidRPr="00303214">
        <w:rPr>
          <w:rFonts w:ascii="Arial" w:hAnsi="Arial" w:cs="Arial"/>
          <w:sz w:val="20"/>
          <w:szCs w:val="20"/>
          <w:vertAlign w:val="subscript"/>
        </w:rPr>
        <w:t>September</w:t>
      </w:r>
      <w:proofErr w:type="spellEnd"/>
      <w:r w:rsidRPr="00303214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303214">
        <w:rPr>
          <w:rFonts w:ascii="Arial" w:hAnsi="Arial" w:cs="Arial"/>
          <w:sz w:val="20"/>
          <w:szCs w:val="20"/>
        </w:rPr>
        <w:t xml:space="preserve">= 2400). Temperature was measured every 15 min. on the surface of </w:t>
      </w:r>
      <w:proofErr w:type="spellStart"/>
      <w:r w:rsidRPr="00303214">
        <w:rPr>
          <w:rFonts w:ascii="Arial" w:hAnsi="Arial" w:cs="Arial"/>
          <w:i/>
          <w:sz w:val="20"/>
          <w:szCs w:val="20"/>
        </w:rPr>
        <w:t>Vaucheria</w:t>
      </w:r>
      <w:proofErr w:type="spellEnd"/>
      <w:r w:rsidRPr="00303214">
        <w:rPr>
          <w:rFonts w:ascii="Arial" w:hAnsi="Arial" w:cs="Arial"/>
          <w:sz w:val="20"/>
          <w:szCs w:val="20"/>
        </w:rPr>
        <w:t xml:space="preserve"> turfs</w:t>
      </w:r>
    </w:p>
    <w:tbl>
      <w:tblPr>
        <w:tblW w:w="8640" w:type="dxa"/>
        <w:tblLayout w:type="fixed"/>
        <w:tblLook w:val="0400" w:firstRow="0" w:lastRow="0" w:firstColumn="0" w:lastColumn="0" w:noHBand="0" w:noVBand="1"/>
      </w:tblPr>
      <w:tblGrid>
        <w:gridCol w:w="1418"/>
        <w:gridCol w:w="802"/>
        <w:gridCol w:w="1590"/>
        <w:gridCol w:w="1650"/>
        <w:gridCol w:w="1575"/>
        <w:gridCol w:w="1605"/>
      </w:tblGrid>
      <w:tr w:rsidR="004B50BC" w:rsidRPr="00303214" w14:paraId="7FD5DDB4" w14:textId="77777777" w:rsidTr="0082664A"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7A56EB3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Month</w:t>
            </w:r>
          </w:p>
        </w:tc>
        <w:tc>
          <w:tcPr>
            <w:tcW w:w="80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738B355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15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3E8AFF3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Mean Temperature (°C)</w:t>
            </w:r>
          </w:p>
        </w:tc>
        <w:tc>
          <w:tcPr>
            <w:tcW w:w="16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756E818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Median</w:t>
            </w:r>
          </w:p>
          <w:p w14:paraId="2B6C04F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Temperature</w:t>
            </w:r>
          </w:p>
          <w:p w14:paraId="6A083BF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(°C)</w:t>
            </w:r>
          </w:p>
        </w:tc>
        <w:tc>
          <w:tcPr>
            <w:tcW w:w="157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58F08B2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Max. Temperature (°C)</w:t>
            </w:r>
          </w:p>
        </w:tc>
        <w:tc>
          <w:tcPr>
            <w:tcW w:w="1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1F183C8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Min. Temperature (°C)</w:t>
            </w:r>
          </w:p>
        </w:tc>
      </w:tr>
      <w:tr w:rsidR="004B50BC" w:rsidRPr="00303214" w14:paraId="5C8F23D6" w14:textId="77777777" w:rsidTr="0082664A">
        <w:tc>
          <w:tcPr>
            <w:tcW w:w="1418" w:type="dxa"/>
            <w:tcBorders>
              <w:top w:val="single" w:sz="12" w:space="0" w:color="000000"/>
            </w:tcBorders>
            <w:shd w:val="clear" w:color="auto" w:fill="FFFFFF"/>
          </w:tcPr>
          <w:p w14:paraId="4AA72F1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</w:t>
            </w:r>
          </w:p>
        </w:tc>
        <w:tc>
          <w:tcPr>
            <w:tcW w:w="802" w:type="dxa"/>
            <w:tcBorders>
              <w:top w:val="single" w:sz="12" w:space="0" w:color="000000"/>
            </w:tcBorders>
            <w:shd w:val="clear" w:color="auto" w:fill="FFFFFF"/>
          </w:tcPr>
          <w:p w14:paraId="0AC7349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590" w:type="dxa"/>
            <w:tcBorders>
              <w:top w:val="single" w:sz="12" w:space="0" w:color="000000"/>
            </w:tcBorders>
            <w:shd w:val="clear" w:color="auto" w:fill="FFFFFF"/>
          </w:tcPr>
          <w:p w14:paraId="1739628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18.5 ± 2.17</w:t>
            </w:r>
          </w:p>
        </w:tc>
        <w:tc>
          <w:tcPr>
            <w:tcW w:w="1650" w:type="dxa"/>
            <w:tcBorders>
              <w:top w:val="single" w:sz="12" w:space="0" w:color="000000"/>
            </w:tcBorders>
            <w:shd w:val="clear" w:color="auto" w:fill="FFFFFF"/>
          </w:tcPr>
          <w:p w14:paraId="0F853DB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18.4</w:t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FFFF"/>
          </w:tcPr>
          <w:p w14:paraId="059E690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29.9</w:t>
            </w:r>
          </w:p>
        </w:tc>
        <w:tc>
          <w:tcPr>
            <w:tcW w:w="1605" w:type="dxa"/>
            <w:tcBorders>
              <w:top w:val="single" w:sz="12" w:space="0" w:color="000000"/>
            </w:tcBorders>
            <w:shd w:val="clear" w:color="auto" w:fill="FFFFFF"/>
          </w:tcPr>
          <w:p w14:paraId="29311F6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12.7</w:t>
            </w:r>
          </w:p>
        </w:tc>
      </w:tr>
      <w:tr w:rsidR="004B50BC" w:rsidRPr="00303214" w14:paraId="4AC98C42" w14:textId="77777777" w:rsidTr="0082664A"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</w:tcPr>
          <w:p w14:paraId="7A5EAC0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bottom w:val="single" w:sz="4" w:space="0" w:color="000000"/>
            </w:tcBorders>
            <w:shd w:val="clear" w:color="auto" w:fill="FFFFFF"/>
          </w:tcPr>
          <w:p w14:paraId="1CFA2F8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  <w:shd w:val="clear" w:color="auto" w:fill="FFFFFF"/>
          </w:tcPr>
          <w:p w14:paraId="44FD531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18.3 ± 1.03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  <w:shd w:val="clear" w:color="auto" w:fill="FFFFFF"/>
          </w:tcPr>
          <w:p w14:paraId="45694A0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  <w:shd w:val="clear" w:color="auto" w:fill="FFFFFF"/>
          </w:tcPr>
          <w:p w14:paraId="734AFDD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22.4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  <w:shd w:val="clear" w:color="auto" w:fill="FFFFFF"/>
          </w:tcPr>
          <w:p w14:paraId="1EF8D32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13.8</w:t>
            </w:r>
          </w:p>
        </w:tc>
      </w:tr>
      <w:tr w:rsidR="004B50BC" w:rsidRPr="00303214" w14:paraId="7FCE1FF8" w14:textId="77777777" w:rsidTr="0082664A">
        <w:tc>
          <w:tcPr>
            <w:tcW w:w="1418" w:type="dxa"/>
            <w:tcBorders>
              <w:top w:val="single" w:sz="4" w:space="0" w:color="000000"/>
            </w:tcBorders>
            <w:shd w:val="clear" w:color="auto" w:fill="FFFFFF"/>
          </w:tcPr>
          <w:p w14:paraId="31169AF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September</w:t>
            </w:r>
          </w:p>
        </w:tc>
        <w:tc>
          <w:tcPr>
            <w:tcW w:w="802" w:type="dxa"/>
            <w:tcBorders>
              <w:top w:val="single" w:sz="4" w:space="0" w:color="000000"/>
            </w:tcBorders>
            <w:shd w:val="clear" w:color="auto" w:fill="FFFFFF"/>
          </w:tcPr>
          <w:p w14:paraId="4B42D6A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590" w:type="dxa"/>
            <w:tcBorders>
              <w:top w:val="single" w:sz="4" w:space="0" w:color="000000"/>
            </w:tcBorders>
            <w:shd w:val="clear" w:color="auto" w:fill="FFFFFF"/>
          </w:tcPr>
          <w:p w14:paraId="5E31D35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15.0 ± 2.03</w:t>
            </w:r>
          </w:p>
        </w:tc>
        <w:tc>
          <w:tcPr>
            <w:tcW w:w="1650" w:type="dxa"/>
            <w:tcBorders>
              <w:top w:val="single" w:sz="4" w:space="0" w:color="000000"/>
            </w:tcBorders>
            <w:shd w:val="clear" w:color="auto" w:fill="FFFFFF"/>
          </w:tcPr>
          <w:p w14:paraId="388537B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1575" w:type="dxa"/>
            <w:tcBorders>
              <w:top w:val="single" w:sz="4" w:space="0" w:color="000000"/>
            </w:tcBorders>
            <w:shd w:val="clear" w:color="auto" w:fill="FFFFFF"/>
          </w:tcPr>
          <w:p w14:paraId="69B797D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25.6</w:t>
            </w:r>
          </w:p>
        </w:tc>
        <w:tc>
          <w:tcPr>
            <w:tcW w:w="1605" w:type="dxa"/>
            <w:tcBorders>
              <w:top w:val="single" w:sz="4" w:space="0" w:color="000000"/>
            </w:tcBorders>
            <w:shd w:val="clear" w:color="auto" w:fill="FFFFFF"/>
          </w:tcPr>
          <w:p w14:paraId="4349C31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4B50BC" w:rsidRPr="00303214" w14:paraId="3A79B5B9" w14:textId="77777777" w:rsidTr="0082664A"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</w:tcPr>
          <w:p w14:paraId="21AD6C6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tcBorders>
              <w:bottom w:val="single" w:sz="4" w:space="0" w:color="000000"/>
            </w:tcBorders>
            <w:shd w:val="clear" w:color="auto" w:fill="FFFFFF"/>
          </w:tcPr>
          <w:p w14:paraId="15244FE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590" w:type="dxa"/>
            <w:tcBorders>
              <w:bottom w:val="single" w:sz="4" w:space="0" w:color="000000"/>
            </w:tcBorders>
            <w:shd w:val="clear" w:color="auto" w:fill="FFFFFF"/>
          </w:tcPr>
          <w:p w14:paraId="2D1A62B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15.4 ± 1.90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  <w:shd w:val="clear" w:color="auto" w:fill="FFFFFF"/>
          </w:tcPr>
          <w:p w14:paraId="684A658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14.4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  <w:shd w:val="clear" w:color="auto" w:fill="FFFFFF"/>
          </w:tcPr>
          <w:p w14:paraId="0926558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22.7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  <w:shd w:val="clear" w:color="auto" w:fill="FFFFFF"/>
          </w:tcPr>
          <w:p w14:paraId="1EABA8D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11.8</w:t>
            </w:r>
          </w:p>
        </w:tc>
      </w:tr>
    </w:tbl>
    <w:p w14:paraId="6A3D3DB7" w14:textId="77777777" w:rsidR="004B50BC" w:rsidRDefault="004B50BC" w:rsidP="004B50BC">
      <w:pPr>
        <w:rPr>
          <w:rFonts w:ascii="Arial" w:hAnsi="Arial" w:cs="Arial"/>
          <w:b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797C0C88" w14:textId="72EE3F55" w:rsidR="004B50BC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303214">
        <w:rPr>
          <w:rFonts w:ascii="Arial" w:hAnsi="Arial" w:cs="Arial"/>
          <w:b/>
          <w:sz w:val="20"/>
          <w:szCs w:val="20"/>
          <w:lang w:val="en-US"/>
        </w:rPr>
        <w:t xml:space="preserve">Statistical Report </w:t>
      </w:r>
    </w:p>
    <w:p w14:paraId="26F9B1FF" w14:textId="1AB2169F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303214">
        <w:rPr>
          <w:rFonts w:ascii="Arial" w:hAnsi="Arial" w:cs="Arial"/>
          <w:b/>
          <w:bCs/>
          <w:sz w:val="20"/>
          <w:szCs w:val="20"/>
        </w:rPr>
        <w:t>Tab</w:t>
      </w:r>
      <w:r w:rsidR="003D0A89">
        <w:rPr>
          <w:rFonts w:ascii="Arial" w:hAnsi="Arial" w:cs="Arial"/>
          <w:b/>
          <w:bCs/>
          <w:sz w:val="20"/>
          <w:szCs w:val="20"/>
        </w:rPr>
        <w:t>le</w:t>
      </w:r>
      <w:r w:rsidRPr="00303214">
        <w:rPr>
          <w:rFonts w:ascii="Arial" w:hAnsi="Arial" w:cs="Arial"/>
          <w:b/>
          <w:bCs/>
          <w:sz w:val="20"/>
          <w:szCs w:val="20"/>
        </w:rPr>
        <w:t xml:space="preserve"> S2: Two-Way ANOVA: Site × Month effects for measured light response curve parameter.</w:t>
      </w:r>
      <w:r w:rsidRPr="00303214">
        <w:rPr>
          <w:rFonts w:ascii="Arial" w:hAnsi="Arial" w:cs="Arial"/>
          <w:sz w:val="20"/>
          <w:szCs w:val="20"/>
        </w:rPr>
        <w:t xml:space="preserve"> </w:t>
      </w:r>
      <w:r w:rsidRPr="00303214">
        <w:rPr>
          <w:rFonts w:ascii="Arial" w:hAnsi="Arial" w:cs="Arial"/>
          <w:bCs/>
          <w:sz w:val="20"/>
          <w:szCs w:val="20"/>
        </w:rPr>
        <w:t xml:space="preserve">F-value and p-value for the parameters </w:t>
      </w:r>
      <w:r w:rsidRPr="00303214">
        <w:rPr>
          <w:rFonts w:ascii="Arial" w:hAnsi="Arial" w:cs="Arial"/>
          <w:sz w:val="20"/>
          <w:szCs w:val="20"/>
        </w:rPr>
        <w:t>F</w:t>
      </w:r>
      <w:r w:rsidRPr="00303214">
        <w:rPr>
          <w:rFonts w:ascii="Arial" w:hAnsi="Arial" w:cs="Arial"/>
          <w:sz w:val="20"/>
          <w:szCs w:val="20"/>
          <w:vertAlign w:val="subscript"/>
        </w:rPr>
        <w:t>V</w:t>
      </w:r>
      <w:r w:rsidRPr="00303214">
        <w:rPr>
          <w:rFonts w:ascii="Arial" w:hAnsi="Arial" w:cs="Arial"/>
          <w:sz w:val="20"/>
          <w:szCs w:val="20"/>
        </w:rPr>
        <w:t>/F</w:t>
      </w:r>
      <w:r w:rsidRPr="00303214">
        <w:rPr>
          <w:rFonts w:ascii="Arial" w:hAnsi="Arial" w:cs="Arial"/>
          <w:sz w:val="20"/>
          <w:szCs w:val="20"/>
          <w:vertAlign w:val="subscript"/>
        </w:rPr>
        <w:t>M</w:t>
      </w:r>
      <w:r w:rsidRPr="00303214">
        <w:rPr>
          <w:rFonts w:ascii="Arial" w:hAnsi="Arial" w:cs="Arial"/>
          <w:bCs/>
          <w:sz w:val="20"/>
          <w:szCs w:val="20"/>
        </w:rPr>
        <w:t>, NPQ,</w:t>
      </w:r>
      <w:r w:rsidRPr="00303214">
        <w:rPr>
          <w:rFonts w:ascii="Arial" w:hAnsi="Arial" w:cs="Arial"/>
          <w:sz w:val="20"/>
          <w:szCs w:val="20"/>
        </w:rPr>
        <w:t xml:space="preserve"> Φ</w:t>
      </w:r>
      <w:r w:rsidRPr="00303214">
        <w:rPr>
          <w:rFonts w:ascii="Arial" w:hAnsi="Arial" w:cs="Arial"/>
          <w:sz w:val="20"/>
          <w:szCs w:val="20"/>
          <w:vertAlign w:val="subscript"/>
        </w:rPr>
        <w:t>PSII</w:t>
      </w:r>
      <w:r w:rsidRPr="00303214">
        <w:rPr>
          <w:rFonts w:ascii="Arial" w:hAnsi="Arial" w:cs="Arial"/>
          <w:bCs/>
          <w:sz w:val="20"/>
          <w:szCs w:val="20"/>
        </w:rPr>
        <w:t xml:space="preserve"> and </w:t>
      </w:r>
      <w:proofErr w:type="spellStart"/>
      <w:r w:rsidRPr="00303214">
        <w:rPr>
          <w:rFonts w:ascii="Arial" w:hAnsi="Arial" w:cs="Arial"/>
          <w:bCs/>
          <w:sz w:val="20"/>
          <w:szCs w:val="20"/>
        </w:rPr>
        <w:t>rETR</w:t>
      </w:r>
      <w:proofErr w:type="spellEnd"/>
    </w:p>
    <w:tbl>
      <w:tblPr>
        <w:tblW w:w="5812" w:type="dxa"/>
        <w:tblLayout w:type="fixed"/>
        <w:tblLook w:val="0400" w:firstRow="0" w:lastRow="0" w:firstColumn="0" w:lastColumn="0" w:noHBand="0" w:noVBand="1"/>
      </w:tblPr>
      <w:tblGrid>
        <w:gridCol w:w="1438"/>
        <w:gridCol w:w="1462"/>
        <w:gridCol w:w="778"/>
        <w:gridCol w:w="1000"/>
        <w:gridCol w:w="1134"/>
      </w:tblGrid>
      <w:tr w:rsidR="004B50BC" w:rsidRPr="00303214" w14:paraId="30C0F48A" w14:textId="77777777" w:rsidTr="0082664A">
        <w:trPr>
          <w:tblHeader/>
        </w:trPr>
        <w:tc>
          <w:tcPr>
            <w:tcW w:w="143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4F6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Parameter</w:t>
            </w:r>
          </w:p>
        </w:tc>
        <w:tc>
          <w:tcPr>
            <w:tcW w:w="146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87B4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Effect</w:t>
            </w:r>
          </w:p>
        </w:tc>
        <w:tc>
          <w:tcPr>
            <w:tcW w:w="77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403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100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F78D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F Value</w:t>
            </w:r>
          </w:p>
        </w:tc>
        <w:tc>
          <w:tcPr>
            <w:tcW w:w="1134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C8BE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34C9328E" w14:textId="77777777" w:rsidTr="0082664A">
        <w:tc>
          <w:tcPr>
            <w:tcW w:w="1438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22C4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F</w:t>
            </w:r>
            <w:r w:rsidRPr="00303214">
              <w:rPr>
                <w:rFonts w:ascii="Arial" w:hAnsi="Arial" w:cs="Arial"/>
                <w:sz w:val="20"/>
                <w:szCs w:val="20"/>
                <w:vertAlign w:val="subscript"/>
              </w:rPr>
              <w:t>V</w:t>
            </w:r>
            <w:r w:rsidRPr="00303214">
              <w:rPr>
                <w:rFonts w:ascii="Arial" w:hAnsi="Arial" w:cs="Arial"/>
                <w:sz w:val="20"/>
                <w:szCs w:val="20"/>
              </w:rPr>
              <w:t>/F</w:t>
            </w:r>
            <w:r w:rsidRPr="00303214">
              <w:rPr>
                <w:rFonts w:ascii="Arial" w:hAnsi="Arial" w:cs="Arial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46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9409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month</w:t>
            </w:r>
          </w:p>
        </w:tc>
        <w:tc>
          <w:tcPr>
            <w:tcW w:w="778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901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4A00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547.97</w:t>
            </w:r>
          </w:p>
        </w:tc>
        <w:tc>
          <w:tcPr>
            <w:tcW w:w="113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B953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4B50BC" w:rsidRPr="00303214" w14:paraId="53CEF78F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552E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D95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09B8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310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437.80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3DE9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4B50BC" w:rsidRPr="00303214" w14:paraId="74DE45B9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C055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8CA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EFC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7C08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212.42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1560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4B50BC" w:rsidRPr="00303214" w14:paraId="0BB3F1CB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BBB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F893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CB9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039C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396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0BC" w:rsidRPr="00303214" w14:paraId="67F21345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AB0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NPQ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0DA7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month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93C6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E1D7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D625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</w:tr>
      <w:tr w:rsidR="004B50BC" w:rsidRPr="00303214" w14:paraId="16CC4D97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A275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164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CF8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D7CE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791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0.192</w:t>
            </w:r>
          </w:p>
        </w:tc>
      </w:tr>
      <w:tr w:rsidR="004B50BC" w:rsidRPr="00303214" w14:paraId="6DF7AF64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95D9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4B7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4C7E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224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0332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0.436</w:t>
            </w:r>
          </w:p>
        </w:tc>
      </w:tr>
      <w:tr w:rsidR="004B50BC" w:rsidRPr="00303214" w14:paraId="2EA6DC39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0871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A54D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5A8C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 xml:space="preserve"> 206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B61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C47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0BC" w:rsidRPr="00303214" w14:paraId="5AB7B72B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B40E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Φ</w:t>
            </w:r>
            <w:r w:rsidRPr="00303214">
              <w:rPr>
                <w:rFonts w:ascii="Arial" w:hAnsi="Arial" w:cs="Arial"/>
                <w:sz w:val="20"/>
                <w:szCs w:val="20"/>
                <w:vertAlign w:val="subscript"/>
              </w:rPr>
              <w:t>PSII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179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month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5B3A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B3F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38.78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90E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4B50BC" w:rsidRPr="00303214" w14:paraId="71137846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AC5A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CCFF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2F0B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D9A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54.17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08DF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4B50BC" w:rsidRPr="00303214" w14:paraId="49D554A7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A081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711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3049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456D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4809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4B50BC" w:rsidRPr="00303214" w14:paraId="6843CD80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6EE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2EE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5EFB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B4E5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89B1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0BC" w:rsidRPr="00303214" w14:paraId="64C3478C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8E2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hAnsi="Arial" w:cs="Arial"/>
                <w:sz w:val="20"/>
                <w:szCs w:val="20"/>
              </w:rPr>
              <w:t>rETR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422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month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0107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4CF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6C3D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0.150</w:t>
            </w:r>
          </w:p>
        </w:tc>
      </w:tr>
      <w:tr w:rsidR="004B50BC" w:rsidRPr="00303214" w14:paraId="715D7B0C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B42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246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039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B97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960A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</w:tr>
      <w:tr w:rsidR="004B50BC" w:rsidRPr="00303214" w14:paraId="5C6B7D20" w14:textId="77777777" w:rsidTr="0082664A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64C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3C5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A020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51A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AF4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0.632</w:t>
            </w:r>
          </w:p>
        </w:tc>
      </w:tr>
      <w:tr w:rsidR="004B50BC" w:rsidRPr="00303214" w14:paraId="195427B9" w14:textId="77777777" w:rsidTr="0082664A">
        <w:tc>
          <w:tcPr>
            <w:tcW w:w="1438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2D4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127C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C45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03F4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7C38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84A16C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17319570" w14:textId="78A46C2A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303214">
        <w:rPr>
          <w:rFonts w:ascii="Arial" w:hAnsi="Arial" w:cs="Arial"/>
          <w:b/>
          <w:bCs/>
          <w:sz w:val="20"/>
          <w:szCs w:val="20"/>
        </w:rPr>
        <w:t>Tab</w:t>
      </w:r>
      <w:r w:rsidR="003D0A89">
        <w:rPr>
          <w:rFonts w:ascii="Arial" w:hAnsi="Arial" w:cs="Arial"/>
          <w:b/>
          <w:bCs/>
          <w:sz w:val="20"/>
          <w:szCs w:val="20"/>
        </w:rPr>
        <w:t>le</w:t>
      </w:r>
      <w:r w:rsidRPr="00303214">
        <w:rPr>
          <w:rFonts w:ascii="Arial" w:hAnsi="Arial" w:cs="Arial"/>
          <w:b/>
          <w:bCs/>
          <w:sz w:val="20"/>
          <w:szCs w:val="20"/>
        </w:rPr>
        <w:t xml:space="preserve"> S3: Post-hoc: Site comparisons by month for light response curve parameter</w:t>
      </w:r>
    </w:p>
    <w:tbl>
      <w:tblPr>
        <w:tblW w:w="7088" w:type="dxa"/>
        <w:tblLayout w:type="fixed"/>
        <w:tblLook w:val="0400" w:firstRow="0" w:lastRow="0" w:firstColumn="0" w:lastColumn="0" w:noHBand="0" w:noVBand="1"/>
      </w:tblPr>
      <w:tblGrid>
        <w:gridCol w:w="1485"/>
        <w:gridCol w:w="1485"/>
        <w:gridCol w:w="1800"/>
        <w:gridCol w:w="1326"/>
        <w:gridCol w:w="992"/>
      </w:tblGrid>
      <w:tr w:rsidR="004B50BC" w:rsidRPr="00303214" w14:paraId="08156FC5" w14:textId="77777777" w:rsidTr="0082664A">
        <w:trPr>
          <w:tblHeader/>
        </w:trPr>
        <w:tc>
          <w:tcPr>
            <w:tcW w:w="148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14:paraId="643E9E0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Parameter</w:t>
            </w:r>
          </w:p>
        </w:tc>
        <w:tc>
          <w:tcPr>
            <w:tcW w:w="148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2A46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180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8EB8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Comparison</w:t>
            </w:r>
          </w:p>
        </w:tc>
        <w:tc>
          <w:tcPr>
            <w:tcW w:w="132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0DFD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Difference</w:t>
            </w:r>
          </w:p>
        </w:tc>
        <w:tc>
          <w:tcPr>
            <w:tcW w:w="99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89C6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15F5D84E" w14:textId="77777777" w:rsidTr="0082664A">
        <w:tc>
          <w:tcPr>
            <w:tcW w:w="148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</w:tcPr>
          <w:p w14:paraId="396D833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F</w:t>
            </w:r>
            <w:r w:rsidRPr="00303214">
              <w:rPr>
                <w:rFonts w:ascii="Arial" w:hAnsi="Arial" w:cs="Arial"/>
                <w:sz w:val="20"/>
                <w:szCs w:val="20"/>
                <w:vertAlign w:val="subscript"/>
              </w:rPr>
              <w:t>V</w:t>
            </w:r>
            <w:r w:rsidRPr="00303214">
              <w:rPr>
                <w:rFonts w:ascii="Arial" w:hAnsi="Arial" w:cs="Arial"/>
                <w:sz w:val="20"/>
                <w:szCs w:val="20"/>
              </w:rPr>
              <w:t>/F</w:t>
            </w:r>
            <w:r w:rsidRPr="00303214">
              <w:rPr>
                <w:rFonts w:ascii="Arial" w:hAnsi="Arial" w:cs="Arial"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48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22E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80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D16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97E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99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CB2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</w:tr>
      <w:tr w:rsidR="004B50BC" w:rsidRPr="00303214" w14:paraId="601ACA70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7F2F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0C44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6836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D57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9284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</w:tr>
      <w:tr w:rsidR="004B50BC" w:rsidRPr="00303214" w14:paraId="39778B40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50FB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NPQ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CD7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167A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2585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15C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</w:tr>
      <w:tr w:rsidR="004B50BC" w:rsidRPr="00303214" w14:paraId="7401879C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5D7D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51DE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055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C625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FEE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  <w:tr w:rsidR="004B50BC" w:rsidRPr="00303214" w14:paraId="0787A081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BC70B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Φ</w:t>
            </w:r>
            <w:r w:rsidRPr="00303214">
              <w:rPr>
                <w:rFonts w:ascii="Arial" w:hAnsi="Arial" w:cs="Arial"/>
                <w:sz w:val="20"/>
                <w:szCs w:val="20"/>
                <w:vertAlign w:val="subscript"/>
              </w:rPr>
              <w:t>PSII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E19A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A82B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940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C997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&lt; 0.001</w:t>
            </w:r>
          </w:p>
        </w:tc>
      </w:tr>
      <w:tr w:rsidR="004B50BC" w:rsidRPr="00303214" w14:paraId="4D705D3B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5328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051B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AB57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0589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7CB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  <w:tr w:rsidR="004B50BC" w:rsidRPr="00303214" w14:paraId="453D7906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B56C7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hAnsi="Arial" w:cs="Arial"/>
                <w:sz w:val="20"/>
                <w:szCs w:val="20"/>
              </w:rPr>
              <w:t>rETR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FB8E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1FF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A9A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28.34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47FF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0.203</w:t>
            </w:r>
          </w:p>
        </w:tc>
      </w:tr>
      <w:tr w:rsidR="004B50BC" w:rsidRPr="00303214" w14:paraId="481710FD" w14:textId="77777777" w:rsidTr="0082664A">
        <w:tc>
          <w:tcPr>
            <w:tcW w:w="148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14:paraId="6258BCC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0450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636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41C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13.59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A4B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0.523</w:t>
            </w:r>
          </w:p>
        </w:tc>
      </w:tr>
    </w:tbl>
    <w:p w14:paraId="37F388F6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14DA110C" w14:textId="7A618B9C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 w:rsidR="003D0A89">
        <w:rPr>
          <w:rFonts w:ascii="Arial" w:hAnsi="Arial" w:cs="Arial"/>
          <w:b/>
          <w:bCs/>
          <w:iCs/>
          <w:sz w:val="20"/>
          <w:szCs w:val="20"/>
        </w:rPr>
        <w:t>le</w:t>
      </w:r>
      <w:r w:rsidRPr="00303214">
        <w:rPr>
          <w:rFonts w:ascii="Arial" w:hAnsi="Arial" w:cs="Arial"/>
          <w:b/>
          <w:bCs/>
          <w:iCs/>
          <w:sz w:val="20"/>
          <w:szCs w:val="20"/>
        </w:rPr>
        <w:t xml:space="preserve"> S4: Two-Way ANOVA: Site × Month Effects for calculated </w:t>
      </w:r>
      <w:proofErr w:type="spellStart"/>
      <w:r w:rsidRPr="00303214">
        <w:rPr>
          <w:rFonts w:ascii="Arial" w:hAnsi="Arial" w:cs="Arial"/>
          <w:b/>
          <w:bCs/>
          <w:iCs/>
          <w:sz w:val="20"/>
          <w:szCs w:val="20"/>
        </w:rPr>
        <w:t>lightcurve</w:t>
      </w:r>
      <w:proofErr w:type="spellEnd"/>
      <w:r w:rsidRPr="00303214">
        <w:rPr>
          <w:rFonts w:ascii="Arial" w:hAnsi="Arial" w:cs="Arial"/>
          <w:b/>
          <w:bCs/>
          <w:iCs/>
          <w:sz w:val="20"/>
          <w:szCs w:val="20"/>
        </w:rPr>
        <w:t xml:space="preserve"> parameters </w:t>
      </w:r>
      <w:proofErr w:type="spellStart"/>
      <w:r w:rsidRPr="00303214">
        <w:rPr>
          <w:rFonts w:ascii="Arial" w:hAnsi="Arial" w:cs="Arial"/>
          <w:b/>
          <w:bCs/>
          <w:iCs/>
          <w:sz w:val="20"/>
          <w:szCs w:val="20"/>
        </w:rPr>
        <w:t>I</w:t>
      </w:r>
      <w:r w:rsidRPr="00303214">
        <w:rPr>
          <w:rFonts w:ascii="Arial" w:hAnsi="Arial" w:cs="Arial"/>
          <w:b/>
          <w:bCs/>
          <w:iCs/>
          <w:sz w:val="20"/>
          <w:szCs w:val="20"/>
          <w:vertAlign w:val="subscript"/>
        </w:rPr>
        <w:t>k</w:t>
      </w:r>
      <w:proofErr w:type="spellEnd"/>
      <w:r w:rsidRPr="00303214">
        <w:rPr>
          <w:rFonts w:ascii="Arial" w:hAnsi="Arial" w:cs="Arial"/>
          <w:b/>
          <w:bCs/>
          <w:iCs/>
          <w:sz w:val="20"/>
          <w:szCs w:val="20"/>
        </w:rPr>
        <w:t xml:space="preserve">, α and </w:t>
      </w:r>
      <w:proofErr w:type="spellStart"/>
      <w:r w:rsidRPr="00303214">
        <w:rPr>
          <w:rFonts w:ascii="Arial" w:hAnsi="Arial" w:cs="Arial"/>
          <w:b/>
          <w:bCs/>
          <w:iCs/>
          <w:sz w:val="20"/>
          <w:szCs w:val="20"/>
        </w:rPr>
        <w:t>rETR</w:t>
      </w:r>
      <w:r w:rsidRPr="00303214">
        <w:rPr>
          <w:rFonts w:ascii="Arial" w:hAnsi="Arial" w:cs="Arial"/>
          <w:b/>
          <w:bCs/>
          <w:iCs/>
          <w:sz w:val="20"/>
          <w:szCs w:val="20"/>
          <w:vertAlign w:val="subscript"/>
        </w:rPr>
        <w:t>max</w:t>
      </w:r>
      <w:proofErr w:type="spellEnd"/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438"/>
        <w:gridCol w:w="1462"/>
        <w:gridCol w:w="655"/>
        <w:gridCol w:w="1169"/>
        <w:gridCol w:w="1132"/>
      </w:tblGrid>
      <w:tr w:rsidR="004B50BC" w:rsidRPr="00303214" w14:paraId="02B8070D" w14:textId="77777777" w:rsidTr="0082664A">
        <w:trPr>
          <w:tblHeader/>
        </w:trPr>
        <w:tc>
          <w:tcPr>
            <w:tcW w:w="143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BE5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Parameter</w:t>
            </w:r>
          </w:p>
        </w:tc>
        <w:tc>
          <w:tcPr>
            <w:tcW w:w="146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0012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Effect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094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df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1B3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F Value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5FE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p-value</w:t>
            </w:r>
          </w:p>
        </w:tc>
      </w:tr>
      <w:tr w:rsidR="004B50BC" w:rsidRPr="00303214" w14:paraId="182183C4" w14:textId="77777777" w:rsidTr="0082664A">
        <w:tc>
          <w:tcPr>
            <w:tcW w:w="143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20F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proofErr w:type="spellStart"/>
            <w:r w:rsidRPr="00303214">
              <w:rPr>
                <w:rFonts w:ascii="Arial" w:hAnsi="Arial" w:cs="Arial"/>
                <w:sz w:val="20"/>
                <w:szCs w:val="20"/>
              </w:rPr>
              <w:t>I</w:t>
            </w:r>
            <w:r w:rsidRPr="00303214">
              <w:rPr>
                <w:rFonts w:ascii="Arial" w:hAnsi="Arial" w:cs="Arial"/>
                <w:sz w:val="20"/>
                <w:szCs w:val="20"/>
                <w:vertAlign w:val="subscript"/>
              </w:rPr>
              <w:t>k</w:t>
            </w:r>
            <w:proofErr w:type="spellEnd"/>
          </w:p>
        </w:tc>
        <w:tc>
          <w:tcPr>
            <w:tcW w:w="146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37F4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Site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629A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885E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0.01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6BB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0.920</w:t>
            </w:r>
          </w:p>
        </w:tc>
      </w:tr>
      <w:tr w:rsidR="004B50BC" w:rsidRPr="00303214" w14:paraId="23CA0F49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8C74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1B6C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Month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9F4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23C1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0.53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8268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0.476</w:t>
            </w:r>
          </w:p>
        </w:tc>
      </w:tr>
      <w:tr w:rsidR="004B50BC" w:rsidRPr="00303214" w14:paraId="7429C8EC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9371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24EF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Site:Month</w:t>
            </w:r>
            <w:proofErr w:type="spellEnd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E74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4FD7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2.21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B9FA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0.155</w:t>
            </w:r>
          </w:p>
        </w:tc>
      </w:tr>
      <w:tr w:rsidR="004B50BC" w:rsidRPr="00303214" w14:paraId="50587D65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098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93B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Residuals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20F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63F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C1B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</w:tr>
      <w:tr w:rsidR="004B50BC" w:rsidRPr="00303214" w14:paraId="65F57450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658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α</w:t>
            </w: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6E41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Site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ACC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370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6.29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CBE8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0.022</w:t>
            </w:r>
          </w:p>
        </w:tc>
      </w:tr>
      <w:tr w:rsidR="004B50BC" w:rsidRPr="00303214" w14:paraId="4B331AD9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214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4FF5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Month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DF4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020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5.03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B31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0.038</w:t>
            </w:r>
          </w:p>
        </w:tc>
      </w:tr>
      <w:tr w:rsidR="004B50BC" w:rsidRPr="00303214" w14:paraId="424B9351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D82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69B3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Site:Month</w:t>
            </w:r>
            <w:proofErr w:type="spellEnd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BCF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81A3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3.19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3785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0.092</w:t>
            </w:r>
          </w:p>
        </w:tc>
      </w:tr>
      <w:tr w:rsidR="004B50BC" w:rsidRPr="00303214" w14:paraId="4AB457DF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F66B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5321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Residuals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20A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1A79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8496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</w:tr>
      <w:tr w:rsidR="004B50BC" w:rsidRPr="00303214" w14:paraId="7B48D8A5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BD7F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rETR</w:t>
            </w: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9AD7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Site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D28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C059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14.36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E6FE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0.001</w:t>
            </w:r>
          </w:p>
        </w:tc>
      </w:tr>
      <w:tr w:rsidR="004B50BC" w:rsidRPr="00303214" w14:paraId="4358016B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C345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E35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Month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23BC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343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2.10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E87A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0.166</w:t>
            </w:r>
          </w:p>
        </w:tc>
      </w:tr>
      <w:tr w:rsidR="004B50BC" w:rsidRPr="00303214" w14:paraId="0CD7A4E7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2C3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C9C6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Site:Month</w:t>
            </w:r>
            <w:proofErr w:type="spellEnd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9653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C356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1.38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D05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0.256</w:t>
            </w:r>
          </w:p>
        </w:tc>
      </w:tr>
      <w:tr w:rsidR="004B50BC" w:rsidRPr="00303214" w14:paraId="1E635453" w14:textId="77777777" w:rsidTr="0082664A"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DD8B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05B3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Residuals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52A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7AC4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A0BC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63A6A501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0B1501B1" w14:textId="650DF0AF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303214">
        <w:rPr>
          <w:rFonts w:ascii="Arial" w:hAnsi="Arial" w:cs="Arial"/>
          <w:b/>
          <w:bCs/>
          <w:sz w:val="20"/>
          <w:szCs w:val="20"/>
        </w:rPr>
        <w:t>Tab</w:t>
      </w:r>
      <w:r w:rsidR="003D0A89">
        <w:rPr>
          <w:rFonts w:ascii="Arial" w:hAnsi="Arial" w:cs="Arial"/>
          <w:b/>
          <w:bCs/>
          <w:sz w:val="20"/>
          <w:szCs w:val="20"/>
        </w:rPr>
        <w:t>le</w:t>
      </w:r>
      <w:r w:rsidRPr="00303214">
        <w:rPr>
          <w:rFonts w:ascii="Arial" w:hAnsi="Arial" w:cs="Arial"/>
          <w:b/>
          <w:bCs/>
          <w:sz w:val="20"/>
          <w:szCs w:val="20"/>
        </w:rPr>
        <w:t xml:space="preserve"> S5: Post-hoc: Site comparisons by month for calculated light response curve parameters </w:t>
      </w:r>
      <w:proofErr w:type="spellStart"/>
      <w:r w:rsidRPr="00303214">
        <w:rPr>
          <w:rFonts w:ascii="Arial" w:hAnsi="Arial" w:cs="Arial"/>
          <w:b/>
          <w:bCs/>
          <w:sz w:val="20"/>
          <w:szCs w:val="20"/>
        </w:rPr>
        <w:t>I</w:t>
      </w:r>
      <w:r w:rsidRPr="00303214">
        <w:rPr>
          <w:rFonts w:ascii="Arial" w:hAnsi="Arial" w:cs="Arial"/>
          <w:b/>
          <w:bCs/>
          <w:sz w:val="20"/>
          <w:szCs w:val="20"/>
          <w:vertAlign w:val="subscript"/>
        </w:rPr>
        <w:t>k</w:t>
      </w:r>
      <w:proofErr w:type="spellEnd"/>
      <w:r w:rsidRPr="00303214">
        <w:rPr>
          <w:rFonts w:ascii="Arial" w:hAnsi="Arial" w:cs="Arial"/>
          <w:b/>
          <w:bCs/>
          <w:sz w:val="20"/>
          <w:szCs w:val="20"/>
        </w:rPr>
        <w:t xml:space="preserve">, α and </w:t>
      </w:r>
      <w:proofErr w:type="spellStart"/>
      <w:r w:rsidRPr="00303214">
        <w:rPr>
          <w:rFonts w:ascii="Arial" w:hAnsi="Arial" w:cs="Arial"/>
          <w:b/>
          <w:bCs/>
          <w:sz w:val="20"/>
          <w:szCs w:val="20"/>
        </w:rPr>
        <w:t>rETR</w:t>
      </w:r>
      <w:r w:rsidRPr="00303214">
        <w:rPr>
          <w:rFonts w:ascii="Arial" w:hAnsi="Arial" w:cs="Arial"/>
          <w:b/>
          <w:bCs/>
          <w:sz w:val="20"/>
          <w:szCs w:val="20"/>
          <w:vertAlign w:val="subscript"/>
        </w:rPr>
        <w:t>max</w:t>
      </w:r>
      <w:proofErr w:type="spellEnd"/>
    </w:p>
    <w:tbl>
      <w:tblPr>
        <w:tblW w:w="7088" w:type="dxa"/>
        <w:tblLayout w:type="fixed"/>
        <w:tblLook w:val="0400" w:firstRow="0" w:lastRow="0" w:firstColumn="0" w:lastColumn="0" w:noHBand="0" w:noVBand="1"/>
      </w:tblPr>
      <w:tblGrid>
        <w:gridCol w:w="1485"/>
        <w:gridCol w:w="1485"/>
        <w:gridCol w:w="1800"/>
        <w:gridCol w:w="1326"/>
        <w:gridCol w:w="992"/>
      </w:tblGrid>
      <w:tr w:rsidR="004B50BC" w:rsidRPr="00303214" w14:paraId="4AB4D840" w14:textId="77777777" w:rsidTr="0082664A">
        <w:trPr>
          <w:tblHeader/>
        </w:trPr>
        <w:tc>
          <w:tcPr>
            <w:tcW w:w="148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14:paraId="3FEE8D1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Parameter</w:t>
            </w:r>
          </w:p>
        </w:tc>
        <w:tc>
          <w:tcPr>
            <w:tcW w:w="148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852A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</w:t>
            </w:r>
          </w:p>
        </w:tc>
        <w:tc>
          <w:tcPr>
            <w:tcW w:w="1800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77E3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Comparison</w:t>
            </w:r>
          </w:p>
        </w:tc>
        <w:tc>
          <w:tcPr>
            <w:tcW w:w="1326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23B5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Difference</w:t>
            </w:r>
          </w:p>
        </w:tc>
        <w:tc>
          <w:tcPr>
            <w:tcW w:w="99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F1A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23972644" w14:textId="77777777" w:rsidTr="0082664A">
        <w:tc>
          <w:tcPr>
            <w:tcW w:w="148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</w:tcPr>
          <w:p w14:paraId="16D8E78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α</w:t>
            </w:r>
          </w:p>
        </w:tc>
        <w:tc>
          <w:tcPr>
            <w:tcW w:w="148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8BB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80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DB3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2CC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992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30B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</w:tr>
      <w:tr w:rsidR="004B50BC" w:rsidRPr="00303214" w14:paraId="78AD2D36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A3B83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35E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EA3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E6C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3D70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0.705</w:t>
            </w:r>
          </w:p>
        </w:tc>
      </w:tr>
      <w:tr w:rsidR="004B50BC" w:rsidRPr="00303214" w14:paraId="1ECDBC8B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C729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</w:rPr>
              <w:t>rETR</w:t>
            </w:r>
            <w:r w:rsidRPr="00303214">
              <w:rPr>
                <w:rFonts w:ascii="Arial" w:eastAsia="Arial" w:hAnsi="Arial" w:cs="Arial"/>
                <w:bCs/>
                <w:iCs/>
                <w:sz w:val="20"/>
                <w:szCs w:val="20"/>
                <w:vertAlign w:val="subscript"/>
              </w:rPr>
              <w:t>max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F6E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F90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6E7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6.57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693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0.881</w:t>
            </w:r>
          </w:p>
        </w:tc>
      </w:tr>
      <w:tr w:rsidR="004B50BC" w:rsidRPr="00303214" w14:paraId="15B97032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6F35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332F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6209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2C6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76.93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10BA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0.080</w:t>
            </w:r>
          </w:p>
        </w:tc>
      </w:tr>
      <w:tr w:rsidR="004B50BC" w:rsidRPr="00303214" w14:paraId="0AD05017" w14:textId="77777777" w:rsidTr="0082664A"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11F62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hAnsi="Arial" w:cs="Arial"/>
                <w:sz w:val="20"/>
                <w:szCs w:val="20"/>
              </w:rPr>
              <w:t>I</w:t>
            </w:r>
            <w:r w:rsidRPr="00303214">
              <w:rPr>
                <w:rFonts w:ascii="Arial" w:hAnsi="Arial" w:cs="Arial"/>
                <w:sz w:val="20"/>
                <w:szCs w:val="20"/>
                <w:vertAlign w:val="subscript"/>
              </w:rPr>
              <w:t>k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DBED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E20A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89B7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-728.41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E49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0.133</w:t>
            </w:r>
          </w:p>
        </w:tc>
      </w:tr>
      <w:tr w:rsidR="004B50BC" w:rsidRPr="00303214" w14:paraId="5291DABA" w14:textId="77777777" w:rsidTr="0082664A">
        <w:tc>
          <w:tcPr>
            <w:tcW w:w="148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</w:tcPr>
          <w:p w14:paraId="749D4BC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382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Site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4442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July - September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75C0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221.56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DDC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3214">
              <w:rPr>
                <w:rFonts w:ascii="Arial" w:hAnsi="Arial" w:cs="Arial"/>
                <w:sz w:val="20"/>
                <w:szCs w:val="20"/>
              </w:rPr>
              <w:t>0.622</w:t>
            </w:r>
          </w:p>
        </w:tc>
      </w:tr>
    </w:tbl>
    <w:p w14:paraId="4080F274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2DE220A9" w14:textId="287EBA99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 w:rsidR="003D0A89">
        <w:rPr>
          <w:rFonts w:ascii="Arial" w:hAnsi="Arial" w:cs="Arial"/>
          <w:b/>
          <w:bCs/>
          <w:iCs/>
          <w:sz w:val="20"/>
          <w:szCs w:val="20"/>
        </w:rPr>
        <w:t>le</w:t>
      </w:r>
      <w:r w:rsidRPr="00303214">
        <w:rPr>
          <w:rFonts w:ascii="Arial" w:hAnsi="Arial" w:cs="Arial"/>
          <w:b/>
          <w:bCs/>
          <w:iCs/>
          <w:sz w:val="20"/>
          <w:szCs w:val="20"/>
        </w:rPr>
        <w:t xml:space="preserve"> S6: Results of two-way ANOVA for Chlorophyll a concentration at site 1 and site 2 in July and September 2022. 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426"/>
        <w:gridCol w:w="655"/>
        <w:gridCol w:w="1169"/>
        <w:gridCol w:w="1132"/>
      </w:tblGrid>
      <w:tr w:rsidR="004B50BC" w:rsidRPr="00303214" w14:paraId="62DDC3E3" w14:textId="77777777" w:rsidTr="0082664A">
        <w:trPr>
          <w:tblHeader/>
        </w:trPr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C90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Effect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C4FB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df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AD31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F Value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1927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55338991" w14:textId="77777777" w:rsidTr="0082664A"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0CCAE" w14:textId="35DD378C" w:rsidR="004B50BC" w:rsidRPr="00303214" w:rsidRDefault="003D0A89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4B50BC" w:rsidRPr="00303214">
              <w:rPr>
                <w:rFonts w:ascii="Arial" w:eastAsia="Arial" w:hAnsi="Arial" w:cs="Arial"/>
                <w:sz w:val="20"/>
                <w:szCs w:val="20"/>
              </w:rPr>
              <w:t>onth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261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574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93.25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99E8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6229E9E4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1686D" w14:textId="7A83A5AC" w:rsidR="004B50BC" w:rsidRPr="00303214" w:rsidRDefault="003D0A89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4B50BC" w:rsidRPr="00303214">
              <w:rPr>
                <w:rFonts w:ascii="Arial" w:eastAsia="Arial" w:hAnsi="Arial" w:cs="Arial"/>
                <w:sz w:val="20"/>
                <w:szCs w:val="20"/>
              </w:rPr>
              <w:t>ite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FF4E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99C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0.16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1738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0.698</w:t>
            </w:r>
          </w:p>
        </w:tc>
      </w:tr>
      <w:tr w:rsidR="004B50BC" w:rsidRPr="00303214" w14:paraId="1DB3DF42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C6B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B249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80D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49.77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4725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780EF779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A46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8749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796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8AD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138E4F3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2EB43231" w14:textId="309A3E45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r w:rsidR="004B50BC" w:rsidRPr="00303214">
        <w:rPr>
          <w:rFonts w:ascii="Arial" w:hAnsi="Arial" w:cs="Arial"/>
          <w:b/>
          <w:sz w:val="20"/>
          <w:szCs w:val="20"/>
        </w:rPr>
        <w:t xml:space="preserve"> S7: Results of the Tukey post-hoc test for the Chlorophyll a </w:t>
      </w:r>
      <w:proofErr w:type="spellStart"/>
      <w:r w:rsidR="004B50BC" w:rsidRPr="00303214">
        <w:rPr>
          <w:rFonts w:ascii="Arial" w:hAnsi="Arial" w:cs="Arial"/>
          <w:b/>
          <w:sz w:val="20"/>
          <w:szCs w:val="20"/>
        </w:rPr>
        <w:t>concentratrion</w:t>
      </w:r>
      <w:proofErr w:type="spellEnd"/>
      <w:r w:rsidR="004B50BC" w:rsidRPr="00303214">
        <w:rPr>
          <w:rFonts w:ascii="Arial" w:hAnsi="Arial" w:cs="Arial"/>
          <w:b/>
          <w:sz w:val="20"/>
          <w:szCs w:val="20"/>
        </w:rPr>
        <w:t xml:space="preserve">. 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3884"/>
        <w:gridCol w:w="1413"/>
        <w:gridCol w:w="1132"/>
      </w:tblGrid>
      <w:tr w:rsidR="004B50BC" w:rsidRPr="00303214" w14:paraId="1FC125E1" w14:textId="77777777" w:rsidTr="0082664A">
        <w:trPr>
          <w:tblHeader/>
        </w:trPr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5BA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Comparison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6743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Difference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694A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360E253B" w14:textId="77777777" w:rsidTr="0082664A"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FB7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July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A5B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56.39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8B7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0.001</w:t>
            </w:r>
          </w:p>
        </w:tc>
      </w:tr>
      <w:tr w:rsidR="004B50BC" w:rsidRPr="00303214" w14:paraId="638DE3DA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7097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33E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141.50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3A0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5B450199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AFCB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D95C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78.42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CDF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7BD71127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B437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1F5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85.11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B206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33CC1F9F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A05C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B3E8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22.03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AF8E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0.292</w:t>
            </w:r>
          </w:p>
        </w:tc>
      </w:tr>
      <w:tr w:rsidR="004B50BC" w:rsidRPr="00303214" w14:paraId="0FEAFE8E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5DED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September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2D44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-63.08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1FB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</w:tbl>
    <w:p w14:paraId="45344FF9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02ECDAC1" w14:textId="2A3E8643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r w:rsidR="004B50BC" w:rsidRPr="00303214">
        <w:rPr>
          <w:rFonts w:ascii="Arial" w:hAnsi="Arial" w:cs="Arial"/>
          <w:b/>
          <w:bCs/>
          <w:iCs/>
          <w:sz w:val="20"/>
          <w:szCs w:val="20"/>
        </w:rPr>
        <w:t xml:space="preserve"> S8: Results of two-way ANOVA for Diadinoxanthin concentration at site 1 and site 2 in July and September 2022. 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426"/>
        <w:gridCol w:w="655"/>
        <w:gridCol w:w="1169"/>
        <w:gridCol w:w="1132"/>
      </w:tblGrid>
      <w:tr w:rsidR="004B50BC" w:rsidRPr="00303214" w14:paraId="5BAF9DEC" w14:textId="77777777" w:rsidTr="0082664A">
        <w:trPr>
          <w:tblHeader/>
        </w:trPr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C2A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Effect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594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df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25E3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F Value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6B9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1FB80D04" w14:textId="77777777" w:rsidTr="0082664A"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576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month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8D1A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F00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261.60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C44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664B2EAE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821A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FDD4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8F64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14.79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344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0.001</w:t>
            </w:r>
          </w:p>
        </w:tc>
      </w:tr>
      <w:tr w:rsidR="004B50BC" w:rsidRPr="00303214" w14:paraId="0999017F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AD7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D896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A9F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117.25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DFEE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50165D1A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B183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B15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B7B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CDA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4FE9BB2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36A7A8B2" w14:textId="24F72F42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r w:rsidR="004B50BC" w:rsidRPr="00303214">
        <w:rPr>
          <w:rFonts w:ascii="Arial" w:hAnsi="Arial" w:cs="Arial"/>
          <w:b/>
          <w:sz w:val="20"/>
          <w:szCs w:val="20"/>
        </w:rPr>
        <w:t xml:space="preserve"> S9: Results of the Tukey post-hoc test for the </w:t>
      </w:r>
      <w:proofErr w:type="spellStart"/>
      <w:r w:rsidR="004B50BC" w:rsidRPr="00303214">
        <w:rPr>
          <w:rFonts w:ascii="Arial" w:hAnsi="Arial" w:cs="Arial"/>
          <w:b/>
          <w:sz w:val="20"/>
          <w:szCs w:val="20"/>
        </w:rPr>
        <w:t>Diadinoxanthin</w:t>
      </w:r>
      <w:proofErr w:type="spellEnd"/>
      <w:r w:rsidR="004B50BC" w:rsidRPr="0030321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B50BC" w:rsidRPr="00303214">
        <w:rPr>
          <w:rFonts w:ascii="Arial" w:hAnsi="Arial" w:cs="Arial"/>
          <w:b/>
          <w:sz w:val="20"/>
          <w:szCs w:val="20"/>
        </w:rPr>
        <w:t>concentratrion</w:t>
      </w:r>
      <w:proofErr w:type="spellEnd"/>
      <w:r w:rsidR="004B50BC" w:rsidRPr="00303214">
        <w:rPr>
          <w:rFonts w:ascii="Arial" w:hAnsi="Arial" w:cs="Arial"/>
          <w:b/>
          <w:sz w:val="20"/>
          <w:szCs w:val="20"/>
        </w:rPr>
        <w:t xml:space="preserve">. 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3884"/>
        <w:gridCol w:w="1413"/>
        <w:gridCol w:w="1132"/>
      </w:tblGrid>
      <w:tr w:rsidR="004B50BC" w:rsidRPr="00303214" w14:paraId="53296D5B" w14:textId="77777777" w:rsidTr="0082664A">
        <w:trPr>
          <w:tblHeader/>
        </w:trPr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F94D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Comparison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118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Difference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0D5D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5997F752" w14:textId="77777777" w:rsidTr="0082664A"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50F6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July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BD57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38.67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9900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74BF71DE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7F24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B64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71.16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E95A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1ECD633B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041D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C59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52.76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F1E6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74199FCD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488C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10D6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32.49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C9FC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7BAE4B55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482D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612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14.09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F61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0.008</w:t>
            </w:r>
          </w:p>
        </w:tc>
      </w:tr>
      <w:tr w:rsidR="004B50BC" w:rsidRPr="00303214" w14:paraId="283E4E60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F58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September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56E8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-18.40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EFDE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0.001</w:t>
            </w:r>
          </w:p>
        </w:tc>
      </w:tr>
    </w:tbl>
    <w:p w14:paraId="795174BB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44F81FE9" w14:textId="637AFF2E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r w:rsidR="004B50BC" w:rsidRPr="00303214">
        <w:rPr>
          <w:rFonts w:ascii="Arial" w:hAnsi="Arial" w:cs="Arial"/>
          <w:b/>
          <w:bCs/>
          <w:iCs/>
          <w:sz w:val="20"/>
          <w:szCs w:val="20"/>
        </w:rPr>
        <w:t xml:space="preserve"> S10: Results of two-way ANOVA for Diatoxanthin concentration at site 1 and site 2 in July and September 2022.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426"/>
        <w:gridCol w:w="655"/>
        <w:gridCol w:w="1169"/>
        <w:gridCol w:w="1132"/>
      </w:tblGrid>
      <w:tr w:rsidR="004B50BC" w:rsidRPr="00303214" w14:paraId="6C4141BB" w14:textId="77777777" w:rsidTr="0082664A">
        <w:trPr>
          <w:tblHeader/>
        </w:trPr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F42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Effect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F531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df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3417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F Value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6CB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4F1C8991" w14:textId="77777777" w:rsidTr="0082664A"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384F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month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FDB8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C86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700.92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819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B50BC" w:rsidRPr="00303214" w14:paraId="7202C11E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5D1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E86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244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776.71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724F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B50BC" w:rsidRPr="00303214" w14:paraId="6A922DE6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997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C7A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2D53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493.99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980E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B50BC" w:rsidRPr="00303214" w14:paraId="3915B5A8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7BB8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2F8C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A02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360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0E6BA16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7E7D9F7A" w14:textId="0B6E035A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r w:rsidR="004B50BC" w:rsidRPr="00303214">
        <w:rPr>
          <w:rFonts w:ascii="Arial" w:hAnsi="Arial" w:cs="Arial"/>
          <w:b/>
          <w:sz w:val="20"/>
          <w:szCs w:val="20"/>
        </w:rPr>
        <w:t xml:space="preserve"> S11: Results of the Tukey post-hoc test for the </w:t>
      </w:r>
      <w:proofErr w:type="spellStart"/>
      <w:r w:rsidR="004B50BC" w:rsidRPr="00303214">
        <w:rPr>
          <w:rFonts w:ascii="Arial" w:hAnsi="Arial" w:cs="Arial"/>
          <w:b/>
          <w:sz w:val="20"/>
          <w:szCs w:val="20"/>
        </w:rPr>
        <w:t>Diatoxanthin</w:t>
      </w:r>
      <w:proofErr w:type="spellEnd"/>
      <w:r w:rsidR="004B50BC" w:rsidRPr="0030321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B50BC" w:rsidRPr="00303214">
        <w:rPr>
          <w:rFonts w:ascii="Arial" w:hAnsi="Arial" w:cs="Arial"/>
          <w:b/>
          <w:sz w:val="20"/>
          <w:szCs w:val="20"/>
        </w:rPr>
        <w:t>concentratrion</w:t>
      </w:r>
      <w:proofErr w:type="spellEnd"/>
      <w:r w:rsidR="004B50BC" w:rsidRPr="00303214">
        <w:rPr>
          <w:rFonts w:ascii="Arial" w:hAnsi="Arial" w:cs="Arial"/>
          <w:b/>
          <w:sz w:val="20"/>
          <w:szCs w:val="20"/>
        </w:rPr>
        <w:t xml:space="preserve">. 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3884"/>
        <w:gridCol w:w="1413"/>
        <w:gridCol w:w="1132"/>
      </w:tblGrid>
      <w:tr w:rsidR="004B50BC" w:rsidRPr="00303214" w14:paraId="5B23158F" w14:textId="77777777" w:rsidTr="0082664A">
        <w:trPr>
          <w:tblHeader/>
        </w:trPr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C021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Comparison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B5B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Difference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048B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4F6BFD1D" w14:textId="77777777" w:rsidTr="0082664A"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EF0C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July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8F13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18.39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B7D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46A8E565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A0FF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4173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17.88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0C0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75C4E5C7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53BC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B38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19.95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D4BE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7482A2D7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0AD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CA43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-0.51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477B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0.759</w:t>
            </w:r>
          </w:p>
        </w:tc>
      </w:tr>
      <w:tr w:rsidR="004B50BC" w:rsidRPr="00303214" w14:paraId="44966E60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E04B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E9E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1.56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3217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0.038</w:t>
            </w:r>
          </w:p>
        </w:tc>
      </w:tr>
      <w:tr w:rsidR="004B50BC" w:rsidRPr="00303214" w14:paraId="4E8365DC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248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September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82EF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2.07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F336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0.005</w:t>
            </w:r>
          </w:p>
        </w:tc>
      </w:tr>
    </w:tbl>
    <w:p w14:paraId="21E77D4B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48BE6DF4" w14:textId="4892BA86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/>
          <w:bCs/>
          <w:iCs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r w:rsidR="004B50BC" w:rsidRPr="00303214">
        <w:rPr>
          <w:rFonts w:ascii="Arial" w:hAnsi="Arial" w:cs="Arial"/>
          <w:b/>
          <w:bCs/>
          <w:iCs/>
          <w:sz w:val="20"/>
          <w:szCs w:val="20"/>
        </w:rPr>
        <w:t xml:space="preserve"> S12: Results of two-way ANOVA for the pigment ratio Chlorophyll a/ (Diadinoxanthin + Diatoxanthin) at site 1 and site 2 in July and September 2022. 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426"/>
        <w:gridCol w:w="655"/>
        <w:gridCol w:w="1169"/>
        <w:gridCol w:w="1132"/>
      </w:tblGrid>
      <w:tr w:rsidR="004B50BC" w:rsidRPr="00303214" w14:paraId="50117203" w14:textId="77777777" w:rsidTr="0082664A">
        <w:trPr>
          <w:tblHeader/>
        </w:trPr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CFCF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Effect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1429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df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51AF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F Value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8235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3364C0A0" w14:textId="77777777" w:rsidTr="0082664A"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FC50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month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618D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31F7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170.93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BA0C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6B33B432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800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9EC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0DE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12.39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8C17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0.003</w:t>
            </w:r>
          </w:p>
        </w:tc>
      </w:tr>
      <w:tr w:rsidR="004B50BC" w:rsidRPr="00303214" w14:paraId="5EEEED65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CFA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E623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B25E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57.05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2EA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2D1B6A5E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61D2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A06E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70D8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DBF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FCC6C5F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30663248" w14:textId="6E93A8A4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r w:rsidR="004B50BC" w:rsidRPr="00303214">
        <w:rPr>
          <w:rFonts w:ascii="Arial" w:hAnsi="Arial" w:cs="Arial"/>
          <w:b/>
          <w:sz w:val="20"/>
          <w:szCs w:val="20"/>
        </w:rPr>
        <w:t xml:space="preserve"> S13: Results of the Tukey post-hoc test for </w:t>
      </w:r>
      <w:r w:rsidR="004B50BC" w:rsidRPr="00303214">
        <w:rPr>
          <w:rFonts w:ascii="Arial" w:hAnsi="Arial" w:cs="Arial"/>
          <w:b/>
          <w:iCs/>
          <w:sz w:val="20"/>
          <w:szCs w:val="20"/>
        </w:rPr>
        <w:t>the pigment ratio Chlorophyll a/ (Diadinoxanthin + Diatoxanthin).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3884"/>
        <w:gridCol w:w="1413"/>
        <w:gridCol w:w="1132"/>
      </w:tblGrid>
      <w:tr w:rsidR="004B50BC" w:rsidRPr="00303214" w14:paraId="2257AE3F" w14:textId="77777777" w:rsidTr="0082664A">
        <w:trPr>
          <w:tblHeader/>
        </w:trPr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3CFB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Comparison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9E5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Difference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B109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7FDA4D8D" w14:textId="77777777" w:rsidTr="0082664A"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46E5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July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F0E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-1.49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99B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485D3E78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E1F3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0911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-2.78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A1E6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33CED9F8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24E8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193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-2.23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124D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6AE1971B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CC9B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394C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-1.29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5BB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4A847A7E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ECAE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404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-0.74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D084E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0.006</w:t>
            </w:r>
          </w:p>
        </w:tc>
      </w:tr>
      <w:tr w:rsidR="004B50BC" w:rsidRPr="00303214" w14:paraId="3ADBA2CD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0BD0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September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E14D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0.54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38C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0.051</w:t>
            </w:r>
          </w:p>
        </w:tc>
      </w:tr>
    </w:tbl>
    <w:p w14:paraId="1701717C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2D6B61D0" w14:textId="379D24C9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r w:rsidR="004B50BC" w:rsidRPr="00303214">
        <w:rPr>
          <w:rFonts w:ascii="Arial" w:hAnsi="Arial" w:cs="Arial"/>
          <w:b/>
          <w:bCs/>
          <w:iCs/>
          <w:sz w:val="20"/>
          <w:szCs w:val="20"/>
        </w:rPr>
        <w:t xml:space="preserve"> S14: Results of two-way ANOVA for the pigment ratio Diadinoxanthin / Diatoxanthin at site 1 and site 2 in July and September 2022.</w:t>
      </w:r>
      <w:r w:rsidR="004B50BC" w:rsidRPr="00303214">
        <w:rPr>
          <w:rFonts w:ascii="Arial" w:hAnsi="Arial" w:cs="Arial"/>
          <w:iCs/>
          <w:sz w:val="20"/>
          <w:szCs w:val="20"/>
        </w:rPr>
        <w:t xml:space="preserve"> 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1426"/>
        <w:gridCol w:w="655"/>
        <w:gridCol w:w="1169"/>
        <w:gridCol w:w="1132"/>
      </w:tblGrid>
      <w:tr w:rsidR="004B50BC" w:rsidRPr="00303214" w14:paraId="451F66CA" w14:textId="77777777" w:rsidTr="0082664A">
        <w:trPr>
          <w:tblHeader/>
        </w:trPr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322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Effect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4772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df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BF87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F Value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8039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56B2D8B6" w14:textId="77777777" w:rsidTr="0082664A">
        <w:tc>
          <w:tcPr>
            <w:tcW w:w="142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73B8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month</w:t>
            </w:r>
          </w:p>
        </w:tc>
        <w:tc>
          <w:tcPr>
            <w:tcW w:w="65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BCAD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24B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49.25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7C7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7899D04F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099E8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D205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7E6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416.58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6C0A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5EABC3AA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5A6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03214">
              <w:rPr>
                <w:rFonts w:ascii="Arial" w:eastAsia="Arial" w:hAnsi="Arial" w:cs="Arial"/>
                <w:sz w:val="20"/>
                <w:szCs w:val="20"/>
              </w:rPr>
              <w:t>month:site</w:t>
            </w:r>
            <w:proofErr w:type="spellEnd"/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D733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CF81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0.46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D643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0.506</w:t>
            </w:r>
          </w:p>
        </w:tc>
      </w:tr>
      <w:tr w:rsidR="004B50BC" w:rsidRPr="00303214" w14:paraId="70B62BDB" w14:textId="77777777" w:rsidTr="0082664A"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E377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Residuals</w:t>
            </w:r>
          </w:p>
        </w:tc>
        <w:tc>
          <w:tcPr>
            <w:tcW w:w="65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36B0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1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195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23B3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7BD54F7" w14:textId="77777777" w:rsidR="004B50BC" w:rsidRPr="00303214" w:rsidRDefault="004B50BC" w:rsidP="004B50BC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55714A7E" w14:textId="62645E8D" w:rsidR="004B50BC" w:rsidRPr="00303214" w:rsidRDefault="003D0A89" w:rsidP="004B50BC">
      <w:pPr>
        <w:pStyle w:val="Default"/>
        <w:spacing w:line="360" w:lineRule="auto"/>
        <w:rPr>
          <w:rFonts w:ascii="Arial" w:hAnsi="Arial" w:cs="Arial"/>
          <w:b/>
          <w:sz w:val="20"/>
          <w:szCs w:val="20"/>
        </w:rPr>
      </w:pPr>
      <w:r w:rsidRPr="00303214">
        <w:rPr>
          <w:rFonts w:ascii="Arial" w:hAnsi="Arial" w:cs="Arial"/>
          <w:b/>
          <w:bCs/>
          <w:iCs/>
          <w:sz w:val="20"/>
          <w:szCs w:val="20"/>
        </w:rPr>
        <w:t>Tab</w:t>
      </w:r>
      <w:r>
        <w:rPr>
          <w:rFonts w:ascii="Arial" w:hAnsi="Arial" w:cs="Arial"/>
          <w:b/>
          <w:bCs/>
          <w:iCs/>
          <w:sz w:val="20"/>
          <w:szCs w:val="20"/>
        </w:rPr>
        <w:t>le</w:t>
      </w:r>
      <w:bookmarkStart w:id="0" w:name="_GoBack"/>
      <w:bookmarkEnd w:id="0"/>
      <w:r w:rsidR="004B50BC" w:rsidRPr="00303214">
        <w:rPr>
          <w:rFonts w:ascii="Arial" w:hAnsi="Arial" w:cs="Arial"/>
          <w:b/>
          <w:sz w:val="20"/>
          <w:szCs w:val="20"/>
        </w:rPr>
        <w:t xml:space="preserve"> S1</w:t>
      </w:r>
      <w:r w:rsidR="004B50BC">
        <w:rPr>
          <w:rFonts w:ascii="Arial" w:hAnsi="Arial" w:cs="Arial"/>
          <w:b/>
          <w:sz w:val="20"/>
          <w:szCs w:val="20"/>
        </w:rPr>
        <w:t>5</w:t>
      </w:r>
      <w:r w:rsidR="004B50BC" w:rsidRPr="00303214">
        <w:rPr>
          <w:rFonts w:ascii="Arial" w:hAnsi="Arial" w:cs="Arial"/>
          <w:b/>
          <w:sz w:val="20"/>
          <w:szCs w:val="20"/>
        </w:rPr>
        <w:t xml:space="preserve">: Results of the Tukey post-hoc test for </w:t>
      </w:r>
      <w:r w:rsidR="004B50BC" w:rsidRPr="00303214">
        <w:rPr>
          <w:rFonts w:ascii="Arial" w:hAnsi="Arial" w:cs="Arial"/>
          <w:b/>
          <w:iCs/>
          <w:sz w:val="20"/>
          <w:szCs w:val="20"/>
        </w:rPr>
        <w:t>the pigment ratio Diadinoxanthin / Diatoxanthin.</w:t>
      </w: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3884"/>
        <w:gridCol w:w="1413"/>
        <w:gridCol w:w="1132"/>
      </w:tblGrid>
      <w:tr w:rsidR="004B50BC" w:rsidRPr="00303214" w14:paraId="31E6771D" w14:textId="77777777" w:rsidTr="0082664A">
        <w:trPr>
          <w:tblHeader/>
        </w:trPr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978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Comparison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98C2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Difference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B51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p-value</w:t>
            </w:r>
          </w:p>
        </w:tc>
      </w:tr>
      <w:tr w:rsidR="004B50BC" w:rsidRPr="00303214" w14:paraId="6715DA29" w14:textId="77777777" w:rsidTr="0082664A">
        <w:tc>
          <w:tcPr>
            <w:tcW w:w="388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6BD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July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B5023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-11.37</w:t>
            </w:r>
          </w:p>
        </w:tc>
        <w:tc>
          <w:tcPr>
            <w:tcW w:w="11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079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59D0C9B5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3A7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31D27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-4.15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2624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1C5FD834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6FA0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86C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-14.79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6EE4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3267C391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FF49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Site1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566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7.22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39BAC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  <w:tr w:rsidR="004B50BC" w:rsidRPr="00303214" w14:paraId="556DC6F7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6605A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Site2 July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B2BE5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-3.42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C9CF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0.002</w:t>
            </w:r>
          </w:p>
        </w:tc>
      </w:tr>
      <w:tr w:rsidR="004B50BC" w:rsidRPr="00303214" w14:paraId="0047F591" w14:textId="77777777" w:rsidTr="0082664A">
        <w:tc>
          <w:tcPr>
            <w:tcW w:w="388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6D77B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Site1 September - Site2 September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57D26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-10.64</w:t>
            </w:r>
          </w:p>
        </w:tc>
        <w:tc>
          <w:tcPr>
            <w:tcW w:w="11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F132" w14:textId="77777777" w:rsidR="004B50BC" w:rsidRPr="00303214" w:rsidRDefault="004B50BC" w:rsidP="0082664A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03214">
              <w:rPr>
                <w:rFonts w:ascii="Arial" w:eastAsia="Arial" w:hAnsi="Arial" w:cs="Arial"/>
                <w:sz w:val="20"/>
                <w:szCs w:val="20"/>
              </w:rPr>
              <w:t>0.000</w:t>
            </w:r>
          </w:p>
        </w:tc>
      </w:tr>
    </w:tbl>
    <w:p w14:paraId="0E232A7C" w14:textId="77777777" w:rsidR="000C7F7D" w:rsidRDefault="000C7F7D"/>
    <w:sectPr w:rsidR="000C7F7D" w:rsidSect="005C72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BC"/>
    <w:rsid w:val="000C7F7D"/>
    <w:rsid w:val="003D0A89"/>
    <w:rsid w:val="004B50BC"/>
    <w:rsid w:val="005C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E80A7"/>
  <w15:chartTrackingRefBased/>
  <w15:docId w15:val="{884BFAC2-1655-4596-A9D4-0065CB3C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0BC"/>
    <w:pPr>
      <w:spacing w:line="480" w:lineRule="auto"/>
      <w:jc w:val="both"/>
    </w:pPr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4B50BC"/>
    <w:pPr>
      <w:spacing w:line="480" w:lineRule="auto"/>
      <w:jc w:val="both"/>
    </w:pPr>
    <w:rPr>
      <w:rFonts w:ascii="Calibri" w:eastAsia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ai.bischof@uni-brem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Karthikeyan N Narasimhan A</cp:lastModifiedBy>
  <cp:revision>2</cp:revision>
  <dcterms:created xsi:type="dcterms:W3CDTF">2026-02-12T20:30:00Z</dcterms:created>
  <dcterms:modified xsi:type="dcterms:W3CDTF">2026-02-25T14:42:00Z</dcterms:modified>
</cp:coreProperties>
</file>