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C7" w:rsidRPr="004D7DB5" w:rsidRDefault="00201BC7" w:rsidP="00201BC7">
      <w:pPr>
        <w:pStyle w:val="berschrift1"/>
        <w:rPr>
          <w:lang w:val="en-GB"/>
        </w:rPr>
      </w:pPr>
      <w:r>
        <w:rPr>
          <w:lang w:val="en-GB"/>
        </w:rPr>
        <w:t xml:space="preserve">Table </w:t>
      </w:r>
      <w:proofErr w:type="spellStart"/>
      <w:r>
        <w:rPr>
          <w:lang w:val="en-GB"/>
        </w:rPr>
        <w:t>S1</w:t>
      </w:r>
      <w:proofErr w:type="spellEnd"/>
      <w:r w:rsidRPr="004D7DB5">
        <w:rPr>
          <w:lang w:val="en-GB"/>
        </w:rPr>
        <w:t xml:space="preserve"> COX mRNA profile in </w:t>
      </w:r>
      <w:proofErr w:type="spellStart"/>
      <w:r w:rsidRPr="004D7DB5">
        <w:rPr>
          <w:lang w:val="en-GB"/>
        </w:rPr>
        <w:t>THP</w:t>
      </w:r>
      <w:proofErr w:type="spellEnd"/>
      <w:r w:rsidRPr="004D7DB5">
        <w:rPr>
          <w:lang w:val="en-GB"/>
        </w:rPr>
        <w:t>-1 macrophages</w:t>
      </w: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4"/>
        <w:gridCol w:w="2068"/>
        <w:gridCol w:w="1980"/>
      </w:tblGrid>
      <w:tr w:rsidR="00201BC7" w:rsidRPr="001D0B1C" w:rsidTr="002F5F85">
        <w:tc>
          <w:tcPr>
            <w:tcW w:w="2268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COX-1 </w:t>
            </w:r>
          </w:p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>Control</w:t>
            </w:r>
          </w:p>
        </w:tc>
        <w:tc>
          <w:tcPr>
            <w:tcW w:w="1984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COX-1 </w:t>
            </w:r>
            <w:proofErr w:type="spellStart"/>
            <w:r w:rsidRPr="004D7DB5">
              <w:rPr>
                <w:lang w:val="en-GB"/>
              </w:rPr>
              <w:t>TNF</w:t>
            </w:r>
            <w:proofErr w:type="spellEnd"/>
            <w:r w:rsidRPr="004D7DB5">
              <w:rPr>
                <w:rFonts w:ascii="Symbol" w:hAnsi="Symbol"/>
                <w:lang w:val="en-GB"/>
              </w:rPr>
              <w:t></w:t>
            </w:r>
            <w:r w:rsidRPr="004D7DB5">
              <w:rPr>
                <w:lang w:val="en-GB"/>
              </w:rPr>
              <w:t>+</w:t>
            </w:r>
            <w:proofErr w:type="spellStart"/>
            <w:r w:rsidRPr="004D7DB5">
              <w:rPr>
                <w:lang w:val="en-GB"/>
              </w:rPr>
              <w:t>PGE</w:t>
            </w:r>
            <w:r w:rsidRPr="004D7DB5">
              <w:rPr>
                <w:vertAlign w:val="subscript"/>
                <w:lang w:val="en-GB"/>
              </w:rPr>
              <w:t>2</w:t>
            </w:r>
            <w:proofErr w:type="spellEnd"/>
          </w:p>
        </w:tc>
        <w:tc>
          <w:tcPr>
            <w:tcW w:w="2068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COX-2 </w:t>
            </w:r>
          </w:p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>Control</w:t>
            </w:r>
          </w:p>
        </w:tc>
        <w:tc>
          <w:tcPr>
            <w:tcW w:w="1980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COX-2 </w:t>
            </w:r>
            <w:proofErr w:type="spellStart"/>
            <w:r w:rsidRPr="004D7DB5">
              <w:rPr>
                <w:lang w:val="en-GB"/>
              </w:rPr>
              <w:t>TNF</w:t>
            </w:r>
            <w:proofErr w:type="spellEnd"/>
            <w:r w:rsidRPr="004D7DB5">
              <w:rPr>
                <w:rFonts w:ascii="Symbol" w:hAnsi="Symbol"/>
                <w:lang w:val="en-GB"/>
              </w:rPr>
              <w:t></w:t>
            </w:r>
            <w:r w:rsidRPr="004D7DB5">
              <w:rPr>
                <w:lang w:val="en-GB"/>
              </w:rPr>
              <w:t>+</w:t>
            </w:r>
            <w:proofErr w:type="spellStart"/>
            <w:r w:rsidRPr="004D7DB5">
              <w:rPr>
                <w:lang w:val="en-GB"/>
              </w:rPr>
              <w:t>PGE</w:t>
            </w:r>
            <w:r w:rsidRPr="004D7DB5">
              <w:rPr>
                <w:vertAlign w:val="subscript"/>
                <w:lang w:val="en-GB"/>
              </w:rPr>
              <w:t>2</w:t>
            </w:r>
            <w:proofErr w:type="spellEnd"/>
          </w:p>
        </w:tc>
      </w:tr>
      <w:tr w:rsidR="00201BC7" w:rsidRPr="001D0B1C" w:rsidTr="002F5F85">
        <w:tc>
          <w:tcPr>
            <w:tcW w:w="2268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3,14 </w:t>
            </w:r>
            <w:r w:rsidRPr="004D7DB5">
              <w:rPr>
                <w:u w:val="single"/>
                <w:lang w:val="en-GB"/>
              </w:rPr>
              <w:t>+</w:t>
            </w:r>
            <w:r w:rsidRPr="004D7DB5">
              <w:rPr>
                <w:lang w:val="en-GB"/>
              </w:rPr>
              <w:t xml:space="preserve"> 1,27</w:t>
            </w:r>
          </w:p>
        </w:tc>
        <w:tc>
          <w:tcPr>
            <w:tcW w:w="1984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6,09 </w:t>
            </w:r>
            <w:r w:rsidRPr="004D7DB5">
              <w:rPr>
                <w:u w:val="single"/>
                <w:lang w:val="en-GB"/>
              </w:rPr>
              <w:t>+</w:t>
            </w:r>
            <w:r w:rsidRPr="004D7DB5">
              <w:rPr>
                <w:lang w:val="en-GB"/>
              </w:rPr>
              <w:t xml:space="preserve"> 1,97</w:t>
            </w:r>
          </w:p>
        </w:tc>
        <w:tc>
          <w:tcPr>
            <w:tcW w:w="2068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2,48 </w:t>
            </w:r>
            <w:r w:rsidRPr="004D7DB5">
              <w:rPr>
                <w:u w:val="single"/>
                <w:lang w:val="en-GB"/>
              </w:rPr>
              <w:t>+</w:t>
            </w:r>
            <w:r w:rsidRPr="004D7DB5">
              <w:rPr>
                <w:lang w:val="en-GB"/>
              </w:rPr>
              <w:t xml:space="preserve"> 1,57</w:t>
            </w:r>
          </w:p>
        </w:tc>
        <w:tc>
          <w:tcPr>
            <w:tcW w:w="1980" w:type="dxa"/>
          </w:tcPr>
          <w:p w:rsidR="00201BC7" w:rsidRPr="004D7DB5" w:rsidRDefault="00201BC7" w:rsidP="002F5F85">
            <w:pPr>
              <w:spacing w:line="360" w:lineRule="auto"/>
              <w:jc w:val="center"/>
              <w:rPr>
                <w:lang w:val="en-GB"/>
              </w:rPr>
            </w:pPr>
            <w:r w:rsidRPr="004D7DB5">
              <w:rPr>
                <w:lang w:val="en-GB"/>
              </w:rPr>
              <w:t xml:space="preserve">11,9 </w:t>
            </w:r>
            <w:r w:rsidRPr="004D7DB5">
              <w:rPr>
                <w:u w:val="single"/>
                <w:lang w:val="en-GB"/>
              </w:rPr>
              <w:t>+</w:t>
            </w:r>
            <w:r w:rsidRPr="004D7DB5">
              <w:rPr>
                <w:lang w:val="en-GB"/>
              </w:rPr>
              <w:t xml:space="preserve"> 4,29</w:t>
            </w:r>
          </w:p>
        </w:tc>
      </w:tr>
    </w:tbl>
    <w:p w:rsidR="00201BC7" w:rsidRPr="004D7DB5" w:rsidRDefault="00201BC7" w:rsidP="00201BC7">
      <w:pPr>
        <w:rPr>
          <w:lang w:val="en-GB"/>
        </w:rPr>
      </w:pPr>
    </w:p>
    <w:p w:rsidR="007B35EE" w:rsidRPr="001B18E2" w:rsidRDefault="00201BC7" w:rsidP="00201BC7">
      <w:pPr>
        <w:rPr>
          <w:lang w:val="en-GB"/>
        </w:rPr>
      </w:pPr>
      <w:proofErr w:type="spellStart"/>
      <w:r w:rsidRPr="004D7DB5">
        <w:rPr>
          <w:lang w:val="en-GB"/>
        </w:rPr>
        <w:t>THP</w:t>
      </w:r>
      <w:proofErr w:type="spellEnd"/>
      <w:r w:rsidRPr="004D7DB5">
        <w:rPr>
          <w:lang w:val="en-GB"/>
        </w:rPr>
        <w:t>-1 were differentiated and cultured as described in the legend to figure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1</w:t>
      </w:r>
      <w:proofErr w:type="gramEnd"/>
      <w:r w:rsidRPr="004D7DB5">
        <w:rPr>
          <w:lang w:val="en-GB"/>
        </w:rPr>
        <w:t xml:space="preserve">.  COX mRNA and </w:t>
      </w:r>
      <w:proofErr w:type="spellStart"/>
      <w:r w:rsidRPr="004D7DB5">
        <w:rPr>
          <w:lang w:val="en-GB"/>
        </w:rPr>
        <w:t>GAPDH</w:t>
      </w:r>
      <w:proofErr w:type="spellEnd"/>
      <w:r w:rsidRPr="004D7DB5">
        <w:rPr>
          <w:lang w:val="en-GB"/>
        </w:rPr>
        <w:t xml:space="preserve"> mRNA of control and </w:t>
      </w:r>
      <w:proofErr w:type="spellStart"/>
      <w:r w:rsidRPr="004D7DB5">
        <w:rPr>
          <w:lang w:val="en-GB"/>
        </w:rPr>
        <w:t>TNF</w:t>
      </w:r>
      <w:proofErr w:type="spellEnd"/>
      <w:r w:rsidRPr="004D7DB5">
        <w:rPr>
          <w:rFonts w:ascii="Symbol" w:hAnsi="Symbol"/>
          <w:lang w:val="en-GB"/>
        </w:rPr>
        <w:t></w:t>
      </w:r>
      <w:r w:rsidRPr="004D7DB5">
        <w:rPr>
          <w:lang w:val="en-GB"/>
        </w:rPr>
        <w:t>+</w:t>
      </w:r>
      <w:proofErr w:type="spellStart"/>
      <w:r w:rsidRPr="004D7DB5">
        <w:rPr>
          <w:lang w:val="en-GB"/>
        </w:rPr>
        <w:t>PGE</w:t>
      </w:r>
      <w:r w:rsidRPr="004D7DB5">
        <w:rPr>
          <w:vertAlign w:val="subscript"/>
          <w:lang w:val="en-GB"/>
        </w:rPr>
        <w:t>2</w:t>
      </w:r>
      <w:proofErr w:type="spellEnd"/>
      <w:r w:rsidRPr="004D7DB5">
        <w:rPr>
          <w:lang w:val="en-GB"/>
        </w:rPr>
        <w:t xml:space="preserve">-stimulated cells was measured by real-time RT-qPCR as described in </w:t>
      </w:r>
      <w:r w:rsidRPr="004D7DB5">
        <w:rPr>
          <w:i/>
          <w:lang w:val="en-GB"/>
        </w:rPr>
        <w:t>Methods</w:t>
      </w:r>
      <w:r w:rsidRPr="004D7DB5">
        <w:rPr>
          <w:lang w:val="en-GB"/>
        </w:rPr>
        <w:t>. Plasmids (10</w:t>
      </w:r>
      <w:r w:rsidRPr="004D7DB5">
        <w:rPr>
          <w:position w:val="6"/>
          <w:lang w:val="en-GB"/>
        </w:rPr>
        <w:t>2</w:t>
      </w:r>
      <w:r w:rsidRPr="004D7DB5">
        <w:rPr>
          <w:lang w:val="en-GB"/>
        </w:rPr>
        <w:t xml:space="preserve"> – 10</w:t>
      </w:r>
      <w:r w:rsidRPr="004D7DB5">
        <w:rPr>
          <w:position w:val="6"/>
          <w:lang w:val="en-GB"/>
        </w:rPr>
        <w:t>8</w:t>
      </w:r>
      <w:r w:rsidRPr="004D7DB5">
        <w:rPr>
          <w:lang w:val="en-GB"/>
        </w:rPr>
        <w:t xml:space="preserve"> copies) containing COX or </w:t>
      </w:r>
      <w:proofErr w:type="spellStart"/>
      <w:r w:rsidRPr="004D7DB5">
        <w:rPr>
          <w:lang w:val="en-GB"/>
        </w:rPr>
        <w:t>GAPDH</w:t>
      </w:r>
      <w:proofErr w:type="spellEnd"/>
      <w:r w:rsidRPr="004D7DB5">
        <w:rPr>
          <w:lang w:val="en-GB"/>
        </w:rPr>
        <w:t xml:space="preserve"> </w:t>
      </w:r>
      <w:proofErr w:type="spellStart"/>
      <w:r w:rsidRPr="004D7DB5">
        <w:rPr>
          <w:lang w:val="en-GB"/>
        </w:rPr>
        <w:t>cDNAs</w:t>
      </w:r>
      <w:proofErr w:type="spellEnd"/>
      <w:r w:rsidRPr="004D7DB5">
        <w:rPr>
          <w:lang w:val="en-GB"/>
        </w:rPr>
        <w:t xml:space="preserve"> </w:t>
      </w:r>
      <w:proofErr w:type="gramStart"/>
      <w:r w:rsidRPr="004D7DB5">
        <w:rPr>
          <w:lang w:val="en-GB"/>
        </w:rPr>
        <w:t>were used</w:t>
      </w:r>
      <w:proofErr w:type="gramEnd"/>
      <w:r w:rsidRPr="004D7DB5">
        <w:rPr>
          <w:lang w:val="en-GB"/>
        </w:rPr>
        <w:t xml:space="preserve"> for preparing standard curves for the calculation of COX or </w:t>
      </w:r>
      <w:proofErr w:type="spellStart"/>
      <w:r w:rsidRPr="004D7DB5">
        <w:rPr>
          <w:lang w:val="en-GB"/>
        </w:rPr>
        <w:t>GAPDH</w:t>
      </w:r>
      <w:proofErr w:type="spellEnd"/>
      <w:r w:rsidRPr="004D7DB5">
        <w:rPr>
          <w:lang w:val="en-GB"/>
        </w:rPr>
        <w:t xml:space="preserve"> mRNA copy numbers. Data represent the mean </w:t>
      </w:r>
      <w:r w:rsidRPr="004D7DB5">
        <w:rPr>
          <w:u w:val="single"/>
          <w:lang w:val="en-GB"/>
        </w:rPr>
        <w:t>+</w:t>
      </w:r>
      <w:r w:rsidRPr="004D7DB5">
        <w:rPr>
          <w:lang w:val="en-GB"/>
        </w:rPr>
        <w:t xml:space="preserve"> </w:t>
      </w:r>
      <w:proofErr w:type="spellStart"/>
      <w:r w:rsidRPr="004D7DB5">
        <w:rPr>
          <w:lang w:val="en-GB"/>
        </w:rPr>
        <w:t>SEM</w:t>
      </w:r>
      <w:proofErr w:type="spellEnd"/>
      <w:r w:rsidRPr="004D7DB5">
        <w:rPr>
          <w:lang w:val="en-GB"/>
        </w:rPr>
        <w:t xml:space="preserve"> of at least five independent RNA preparations. COX mRNA contents are expressed as copy number COX/PGES mRNA x 1000/copy number </w:t>
      </w:r>
      <w:proofErr w:type="spellStart"/>
      <w:r w:rsidRPr="004D7DB5">
        <w:rPr>
          <w:lang w:val="en-GB"/>
        </w:rPr>
        <w:t>GAPDH</w:t>
      </w:r>
      <w:proofErr w:type="spellEnd"/>
      <w:r w:rsidRPr="004D7DB5">
        <w:rPr>
          <w:lang w:val="en-GB"/>
        </w:rPr>
        <w:t xml:space="preserve"> mRNA.</w:t>
      </w:r>
      <w:bookmarkStart w:id="0" w:name="_GoBack"/>
      <w:bookmarkEnd w:id="0"/>
    </w:p>
    <w:sectPr w:rsidR="007B35EE" w:rsidRPr="001B18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E2"/>
    <w:rsid w:val="001B18E2"/>
    <w:rsid w:val="00201BC7"/>
    <w:rsid w:val="005C6326"/>
    <w:rsid w:val="007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9E5EB-5936-4FD1-990D-7521CC83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18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SimSun" w:hAnsi="Arial" w:cs="Arial"/>
      <w:lang w:eastAsia="zh-CN"/>
    </w:rPr>
  </w:style>
  <w:style w:type="paragraph" w:styleId="berschrift1">
    <w:name w:val="heading 1"/>
    <w:basedOn w:val="Standard"/>
    <w:next w:val="Standard"/>
    <w:link w:val="berschrift1Zchn"/>
    <w:qFormat/>
    <w:rsid w:val="001B18E2"/>
    <w:pPr>
      <w:keepNext/>
      <w:spacing w:after="120" w:line="360" w:lineRule="exact"/>
      <w:jc w:val="both"/>
      <w:outlineLvl w:val="0"/>
    </w:pPr>
    <w:rPr>
      <w:b/>
      <w:bCs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B18E2"/>
    <w:rPr>
      <w:rFonts w:ascii="Arial" w:eastAsia="SimSun" w:hAnsi="Arial" w:cs="Arial"/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Frank</cp:lastModifiedBy>
  <cp:revision>2</cp:revision>
  <dcterms:created xsi:type="dcterms:W3CDTF">2022-07-19T10:22:00Z</dcterms:created>
  <dcterms:modified xsi:type="dcterms:W3CDTF">2022-07-19T10:22:00Z</dcterms:modified>
</cp:coreProperties>
</file>