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F81DC" w14:textId="610203F5" w:rsidR="00271C53" w:rsidRDefault="009762F9" w:rsidP="00B108FA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</w:pPr>
      <w:bookmarkStart w:id="0" w:name="OLE_LINK17"/>
      <w:r>
        <w:rPr>
          <w:rFonts w:ascii="Times New Roman" w:hAnsi="Times New Roman" w:cs="Times New Roman"/>
          <w:b/>
          <w:bCs/>
          <w:noProof/>
          <w:sz w:val="24"/>
          <w:szCs w:val="24"/>
          <w:shd w:val="clear" w:color="auto" w:fill="FFFFFF" w:themeFill="background1"/>
        </w:rPr>
        <w:drawing>
          <wp:inline distT="0" distB="0" distL="0" distR="0" wp14:anchorId="3A00282B" wp14:editId="18CAECE7">
            <wp:extent cx="5274310" cy="3957484"/>
            <wp:effectExtent l="0" t="0" r="2540" b="5080"/>
            <wp:docPr id="20393134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16" b="39542"/>
                    <a:stretch/>
                  </pic:blipFill>
                  <pic:spPr bwMode="auto">
                    <a:xfrm>
                      <a:off x="0" y="0"/>
                      <a:ext cx="5274945" cy="39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04C334" w14:textId="4E61AA85" w:rsidR="00B108FA" w:rsidRDefault="00B108FA" w:rsidP="00B108FA">
      <w:pP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ED599C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S</w:t>
      </w:r>
      <w:r w:rsidRPr="00ED599C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1</w:t>
      </w:r>
      <w:bookmarkEnd w:id="0"/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B108F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Establishment of an atherosclerosis model in 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ApoE</w:t>
      </w:r>
      <w:r w:rsidRPr="00F4791F">
        <w:rPr>
          <w:rFonts w:ascii="Times New Roman" w:hAnsi="Times New Roman" w:cs="Times New Roman"/>
          <w:sz w:val="24"/>
          <w:szCs w:val="24"/>
          <w:shd w:val="clear" w:color="auto" w:fill="FFFFFF" w:themeFill="background1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  <w:vertAlign w:val="superscript"/>
        </w:rPr>
        <w:t xml:space="preserve"> </w:t>
      </w:r>
      <w:r w:rsidRPr="00B108F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mice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(</w:t>
      </w:r>
      <w:r w:rsidRPr="00ED599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A)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1F374D" w:rsidRPr="001F374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Efficiency of endothelial-specific adeno-associated virus knockdown of IKK</w:t>
      </w:r>
      <w:r w:rsidR="001F374D" w:rsidRPr="00317F46">
        <w:rPr>
          <w:rFonts w:ascii="Times New Roman" w:hAnsi="Times New Roman" w:cs="Times New Roman"/>
          <w:sz w:val="24"/>
          <w:szCs w:val="24"/>
        </w:rPr>
        <w:t>ε</w:t>
      </w:r>
      <w:r w:rsidR="001F374D" w:rsidRPr="001F374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detected by Enface staining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. </w:t>
      </w:r>
      <w:r w:rsidR="007245A9">
        <w:rPr>
          <w:rFonts w:ascii="Times New Roman" w:hAnsi="Times New Roman" w:cs="Times New Roman"/>
          <w:bCs/>
          <w:color w:val="000000"/>
          <w:sz w:val="24"/>
          <w:szCs w:val="24"/>
        </w:rPr>
        <w:t>vWF</w:t>
      </w:r>
      <w:r w:rsidR="001F374D">
        <w:rPr>
          <w:rFonts w:ascii="Times New Roman" w:hAnsi="Times New Roman" w:cs="Times New Roman"/>
          <w:bCs/>
          <w:color w:val="000000"/>
          <w:sz w:val="24"/>
          <w:szCs w:val="24"/>
        </w:rPr>
        <w:t>: endothelial cells marker. Scale bar=20μm.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(</w:t>
      </w:r>
      <w:r w:rsidR="001F374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B</w:t>
      </w:r>
      <w:r w:rsidRPr="00ED599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)</w:t>
      </w:r>
      <w:r w:rsidR="001C076F" w:rsidRPr="001C076F">
        <w:t xml:space="preserve"> </w:t>
      </w:r>
      <w:r w:rsidR="001C076F" w:rsidRPr="001C076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After the atherosclerosis model was established, the body weight of each mouse in each group was recorded weekly until the model was successfully constructed</w:t>
      </w:r>
      <w:r w:rsidR="00661C5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(</w:t>
      </w:r>
      <w:r w:rsidR="00661C5C" w:rsidRPr="00661C5C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n</w:t>
      </w:r>
      <w:r w:rsidR="00661C5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=</w:t>
      </w:r>
      <w:r w:rsidR="00674C7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6</w:t>
      </w:r>
      <w:r w:rsidR="00661C5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).</w:t>
      </w:r>
      <w:r w:rsidR="00661C5C" w:rsidRPr="00661C5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661C5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The d</w:t>
      </w:r>
      <w:r w:rsidR="00661C5C" w:rsidRPr="009348D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ata are presented as mean ± SEM. </w:t>
      </w:r>
      <w:r w:rsidR="00661C5C" w:rsidRPr="004B08E1">
        <w:rPr>
          <w:rFonts w:ascii="Times New Roman" w:hAnsi="Times New Roman" w:cs="Times New Roman"/>
          <w:sz w:val="24"/>
          <w:szCs w:val="24"/>
          <w:shd w:val="clear" w:color="auto" w:fill="FFFFFF" w:themeFill="background1"/>
          <w:vertAlign w:val="superscript"/>
        </w:rPr>
        <w:t>**</w:t>
      </w:r>
      <w:r w:rsidR="00661C5C" w:rsidRPr="00FD3B1B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p</w:t>
      </w:r>
      <w:r w:rsidR="00661C5C" w:rsidRPr="009348D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&lt; .01</w:t>
      </w:r>
    </w:p>
    <w:p w14:paraId="2C59E73C" w14:textId="5A11FEDC" w:rsidR="00AC73A7" w:rsidRPr="00674C71" w:rsidRDefault="00AC73A7"/>
    <w:p w14:paraId="7F6B1DFA" w14:textId="7FE7E5E7" w:rsidR="00271C53" w:rsidRDefault="00271C53"/>
    <w:p w14:paraId="7F12A8C2" w14:textId="705D2E95" w:rsidR="00283251" w:rsidRPr="00BB6E4A" w:rsidRDefault="00283251"/>
    <w:sectPr w:rsidR="00283251" w:rsidRPr="00BB6E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8B896" w14:textId="77777777" w:rsidR="00D93BA0" w:rsidRDefault="00D93BA0" w:rsidP="00271C53">
      <w:r>
        <w:separator/>
      </w:r>
    </w:p>
  </w:endnote>
  <w:endnote w:type="continuationSeparator" w:id="0">
    <w:p w14:paraId="2C6AF31B" w14:textId="77777777" w:rsidR="00D93BA0" w:rsidRDefault="00D93BA0" w:rsidP="00271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3A7D3" w14:textId="77777777" w:rsidR="00D93BA0" w:rsidRDefault="00D93BA0" w:rsidP="00271C53">
      <w:r>
        <w:separator/>
      </w:r>
    </w:p>
  </w:footnote>
  <w:footnote w:type="continuationSeparator" w:id="0">
    <w:p w14:paraId="642E1781" w14:textId="77777777" w:rsidR="00D93BA0" w:rsidRDefault="00D93BA0" w:rsidP="00271C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8FA"/>
    <w:rsid w:val="001C076F"/>
    <w:rsid w:val="001F374D"/>
    <w:rsid w:val="00271C53"/>
    <w:rsid w:val="00283251"/>
    <w:rsid w:val="00407C0A"/>
    <w:rsid w:val="005A6E0F"/>
    <w:rsid w:val="005C6350"/>
    <w:rsid w:val="00661C5C"/>
    <w:rsid w:val="00674C71"/>
    <w:rsid w:val="006929FD"/>
    <w:rsid w:val="007245A9"/>
    <w:rsid w:val="00841B65"/>
    <w:rsid w:val="009762F9"/>
    <w:rsid w:val="00AB78B2"/>
    <w:rsid w:val="00AC73A7"/>
    <w:rsid w:val="00AC7DAA"/>
    <w:rsid w:val="00B108FA"/>
    <w:rsid w:val="00B61A4F"/>
    <w:rsid w:val="00BB6E4A"/>
    <w:rsid w:val="00C870DC"/>
    <w:rsid w:val="00CE6FC1"/>
    <w:rsid w:val="00D93BA0"/>
    <w:rsid w:val="00DF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542B7"/>
  <w15:chartTrackingRefBased/>
  <w15:docId w15:val="{5CD24C50-E0A6-426B-9225-2E998ABB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C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1C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1C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1C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1C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 YIFEI</dc:creator>
  <cp:keywords/>
  <dc:description/>
  <cp:lastModifiedBy>YIFEI LV</cp:lastModifiedBy>
  <cp:revision>8</cp:revision>
  <dcterms:created xsi:type="dcterms:W3CDTF">2022-05-06T03:29:00Z</dcterms:created>
  <dcterms:modified xsi:type="dcterms:W3CDTF">2023-11-02T15:10:00Z</dcterms:modified>
</cp:coreProperties>
</file>