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8F40D" w14:textId="77777777" w:rsidR="002211C7" w:rsidRPr="00B40D0D" w:rsidRDefault="002211C7" w:rsidP="003775C6">
      <w:pPr>
        <w:spacing w:line="360" w:lineRule="auto"/>
        <w:rPr>
          <w:rFonts w:ascii="Arial" w:hAnsi="Arial" w:cs="Arial"/>
          <w:sz w:val="24"/>
        </w:rPr>
      </w:pPr>
      <w:r>
        <w:rPr>
          <w:rFonts w:ascii="Arial" w:hAnsi="Arial" w:cs="Arial" w:hint="eastAsia"/>
          <w:sz w:val="24"/>
        </w:rPr>
        <w:t>S</w:t>
      </w:r>
      <w:r w:rsidRPr="00B40D0D">
        <w:rPr>
          <w:rFonts w:ascii="Arial" w:hAnsi="Arial" w:cs="Arial"/>
          <w:sz w:val="24"/>
        </w:rPr>
        <w:t>upplementary Materials for</w:t>
      </w:r>
    </w:p>
    <w:p w14:paraId="0327457B" w14:textId="77777777" w:rsidR="002211C7" w:rsidRPr="00B40D0D" w:rsidRDefault="002211C7" w:rsidP="003775C6">
      <w:pPr>
        <w:spacing w:line="360" w:lineRule="auto"/>
        <w:rPr>
          <w:rFonts w:ascii="Arial" w:hAnsi="Arial" w:cs="Arial"/>
          <w:sz w:val="24"/>
        </w:rPr>
      </w:pPr>
    </w:p>
    <w:p w14:paraId="14A1405A" w14:textId="2BDA61D2" w:rsidR="002211C7" w:rsidRDefault="00542AA5" w:rsidP="003775C6">
      <w:pPr>
        <w:spacing w:line="480" w:lineRule="auto"/>
        <w:rPr>
          <w:rFonts w:ascii="Arial" w:hAnsi="Arial" w:cs="Arial"/>
          <w:b/>
          <w:sz w:val="24"/>
        </w:rPr>
      </w:pPr>
      <w:r w:rsidRPr="00542AA5">
        <w:rPr>
          <w:rFonts w:ascii="Arial" w:hAnsi="Arial" w:cs="Arial" w:hint="eastAsia"/>
          <w:b/>
          <w:sz w:val="24"/>
        </w:rPr>
        <w:t>Caveolin-1 regulates ultrastructural alterations of astrocytes in chronic cerebral hypoperfusion</w:t>
      </w:r>
      <w:r w:rsidR="002211C7" w:rsidRPr="002211C7">
        <w:rPr>
          <w:rFonts w:ascii="Arial" w:hAnsi="Arial" w:cs="Arial" w:hint="eastAsia"/>
          <w:b/>
          <w:sz w:val="24"/>
        </w:rPr>
        <w:cr/>
      </w:r>
    </w:p>
    <w:p w14:paraId="092E66D0" w14:textId="77777777" w:rsidR="002211C7" w:rsidRPr="001C5DE7" w:rsidRDefault="002211C7" w:rsidP="003775C6">
      <w:pPr>
        <w:spacing w:line="480" w:lineRule="auto"/>
        <w:rPr>
          <w:rFonts w:ascii="Arial" w:hAnsi="Arial" w:cs="Arial"/>
          <w:sz w:val="24"/>
        </w:rPr>
      </w:pPr>
    </w:p>
    <w:p w14:paraId="72299F8B" w14:textId="210EAF54" w:rsidR="002211C7" w:rsidRDefault="002211C7" w:rsidP="003775C6">
      <w:pPr>
        <w:spacing w:line="360" w:lineRule="auto"/>
        <w:rPr>
          <w:rFonts w:ascii="Arial" w:hAnsi="Arial" w:cs="Arial"/>
          <w:sz w:val="24"/>
        </w:rPr>
      </w:pPr>
      <w:r w:rsidRPr="002211C7">
        <w:rPr>
          <w:rFonts w:ascii="Arial" w:hAnsi="Arial" w:cs="Arial" w:hint="eastAsia"/>
          <w:sz w:val="24"/>
        </w:rPr>
        <w:t>Min Wu</w:t>
      </w:r>
      <w:r w:rsidRPr="00B40D0D">
        <w:rPr>
          <w:rFonts w:ascii="Arial" w:hAnsi="Arial" w:cs="Arial"/>
          <w:sz w:val="24"/>
          <w:vertAlign w:val="superscript"/>
        </w:rPr>
        <w:t>†</w:t>
      </w:r>
      <w:r w:rsidRPr="002211C7">
        <w:rPr>
          <w:rFonts w:ascii="Arial" w:hAnsi="Arial" w:cs="Arial" w:hint="eastAsia"/>
          <w:sz w:val="24"/>
        </w:rPr>
        <w:t xml:space="preserve">, </w:t>
      </w:r>
      <w:proofErr w:type="spellStart"/>
      <w:r w:rsidRPr="002211C7">
        <w:rPr>
          <w:rFonts w:ascii="Arial" w:hAnsi="Arial" w:cs="Arial" w:hint="eastAsia"/>
          <w:sz w:val="24"/>
        </w:rPr>
        <w:t>Xiaohao</w:t>
      </w:r>
      <w:proofErr w:type="spellEnd"/>
      <w:r w:rsidRPr="002211C7">
        <w:rPr>
          <w:rFonts w:ascii="Arial" w:hAnsi="Arial" w:cs="Arial" w:hint="eastAsia"/>
          <w:sz w:val="24"/>
        </w:rPr>
        <w:t xml:space="preserve"> Zhang</w:t>
      </w:r>
      <w:r w:rsidRPr="00B40D0D">
        <w:rPr>
          <w:rFonts w:ascii="Arial" w:hAnsi="Arial" w:cs="Arial"/>
          <w:sz w:val="24"/>
          <w:vertAlign w:val="superscript"/>
        </w:rPr>
        <w:t>†</w:t>
      </w:r>
      <w:r w:rsidRPr="002211C7">
        <w:rPr>
          <w:rFonts w:ascii="Arial" w:hAnsi="Arial" w:cs="Arial" w:hint="eastAsia"/>
          <w:sz w:val="24"/>
        </w:rPr>
        <w:t xml:space="preserve">, Di Wang, </w:t>
      </w:r>
      <w:proofErr w:type="spellStart"/>
      <w:r w:rsidRPr="002211C7">
        <w:rPr>
          <w:rFonts w:ascii="Arial" w:hAnsi="Arial" w:cs="Arial" w:hint="eastAsia"/>
          <w:sz w:val="24"/>
        </w:rPr>
        <w:t>Xiuli</w:t>
      </w:r>
      <w:proofErr w:type="spellEnd"/>
      <w:r w:rsidRPr="002211C7">
        <w:rPr>
          <w:rFonts w:ascii="Arial" w:hAnsi="Arial" w:cs="Arial" w:hint="eastAsia"/>
          <w:sz w:val="24"/>
        </w:rPr>
        <w:t xml:space="preserve"> Shu, </w:t>
      </w:r>
      <w:proofErr w:type="spellStart"/>
      <w:r w:rsidRPr="002211C7">
        <w:rPr>
          <w:rFonts w:ascii="Arial" w:hAnsi="Arial" w:cs="Arial" w:hint="eastAsia"/>
          <w:sz w:val="24"/>
        </w:rPr>
        <w:t>Dongyue</w:t>
      </w:r>
      <w:proofErr w:type="spellEnd"/>
      <w:r w:rsidRPr="002211C7">
        <w:rPr>
          <w:rFonts w:ascii="Arial" w:hAnsi="Arial" w:cs="Arial" w:hint="eastAsia"/>
          <w:sz w:val="24"/>
        </w:rPr>
        <w:t xml:space="preserve"> Chen, Ying Zhao, Qiushi </w:t>
      </w:r>
      <w:proofErr w:type="spellStart"/>
      <w:r w:rsidRPr="002211C7">
        <w:rPr>
          <w:rFonts w:ascii="Arial" w:hAnsi="Arial" w:cs="Arial" w:hint="eastAsia"/>
          <w:sz w:val="24"/>
        </w:rPr>
        <w:t>Lv</w:t>
      </w:r>
      <w:proofErr w:type="spellEnd"/>
      <w:r w:rsidRPr="002211C7">
        <w:rPr>
          <w:rFonts w:ascii="Arial" w:hAnsi="Arial" w:cs="Arial" w:hint="eastAsia"/>
          <w:sz w:val="24"/>
        </w:rPr>
        <w:t xml:space="preserve">, </w:t>
      </w:r>
      <w:proofErr w:type="spellStart"/>
      <w:r w:rsidRPr="002211C7">
        <w:rPr>
          <w:rFonts w:ascii="Arial" w:hAnsi="Arial" w:cs="Arial" w:hint="eastAsia"/>
          <w:sz w:val="24"/>
        </w:rPr>
        <w:t>Yunzi</w:t>
      </w:r>
      <w:proofErr w:type="spellEnd"/>
      <w:r w:rsidRPr="002211C7">
        <w:rPr>
          <w:rFonts w:ascii="Arial" w:hAnsi="Arial" w:cs="Arial" w:hint="eastAsia"/>
          <w:sz w:val="24"/>
        </w:rPr>
        <w:t xml:space="preserve"> Li, </w:t>
      </w:r>
      <w:proofErr w:type="spellStart"/>
      <w:r w:rsidRPr="002211C7">
        <w:rPr>
          <w:rFonts w:ascii="Arial" w:hAnsi="Arial" w:cs="Arial" w:hint="eastAsia"/>
          <w:sz w:val="24"/>
        </w:rPr>
        <w:t>Zhenqian</w:t>
      </w:r>
      <w:proofErr w:type="spellEnd"/>
      <w:r w:rsidRPr="002211C7">
        <w:rPr>
          <w:rFonts w:ascii="Arial" w:hAnsi="Arial" w:cs="Arial" w:hint="eastAsia"/>
          <w:sz w:val="24"/>
        </w:rPr>
        <w:t xml:space="preserve"> Huang, Jie Gao, </w:t>
      </w:r>
      <w:proofErr w:type="spellStart"/>
      <w:r w:rsidRPr="002211C7">
        <w:rPr>
          <w:rFonts w:ascii="Arial" w:hAnsi="Arial" w:cs="Arial" w:hint="eastAsia"/>
          <w:sz w:val="24"/>
        </w:rPr>
        <w:t>Wusheng</w:t>
      </w:r>
      <w:proofErr w:type="spellEnd"/>
      <w:r w:rsidRPr="002211C7">
        <w:rPr>
          <w:rFonts w:ascii="Arial" w:hAnsi="Arial" w:cs="Arial" w:hint="eastAsia"/>
          <w:sz w:val="24"/>
        </w:rPr>
        <w:t xml:space="preserve"> Zhu, Zibin Wang</w:t>
      </w:r>
      <w:r w:rsidRPr="00B40D0D">
        <w:rPr>
          <w:rFonts w:ascii="Arial" w:hAnsi="Arial" w:cs="Arial" w:hint="eastAsia"/>
          <w:sz w:val="22"/>
        </w:rPr>
        <w:t>*</w:t>
      </w:r>
      <w:r w:rsidRPr="002211C7">
        <w:rPr>
          <w:rFonts w:ascii="Arial" w:hAnsi="Arial" w:cs="Arial" w:hint="eastAsia"/>
          <w:sz w:val="24"/>
        </w:rPr>
        <w:t xml:space="preserve">, </w:t>
      </w:r>
      <w:proofErr w:type="spellStart"/>
      <w:r w:rsidRPr="002211C7">
        <w:rPr>
          <w:rFonts w:ascii="Arial" w:hAnsi="Arial" w:cs="Arial" w:hint="eastAsia"/>
          <w:sz w:val="24"/>
        </w:rPr>
        <w:t>Xinfeng</w:t>
      </w:r>
      <w:proofErr w:type="spellEnd"/>
      <w:r w:rsidRPr="002211C7">
        <w:rPr>
          <w:rFonts w:ascii="Arial" w:hAnsi="Arial" w:cs="Arial" w:hint="eastAsia"/>
          <w:sz w:val="24"/>
        </w:rPr>
        <w:t xml:space="preserve"> Liu</w:t>
      </w:r>
      <w:r w:rsidRPr="00B40D0D">
        <w:rPr>
          <w:rFonts w:ascii="Arial" w:hAnsi="Arial" w:cs="Arial" w:hint="eastAsia"/>
          <w:sz w:val="22"/>
        </w:rPr>
        <w:t>*</w:t>
      </w:r>
      <w:r w:rsidRPr="002211C7">
        <w:rPr>
          <w:rFonts w:ascii="Arial" w:hAnsi="Arial" w:cs="Arial" w:hint="eastAsia"/>
          <w:sz w:val="24"/>
        </w:rPr>
        <w:t>, Yi Xie</w:t>
      </w:r>
      <w:r w:rsidRPr="00B40D0D">
        <w:rPr>
          <w:rFonts w:ascii="Arial" w:hAnsi="Arial" w:cs="Arial" w:hint="eastAsia"/>
          <w:sz w:val="22"/>
        </w:rPr>
        <w:t>*</w:t>
      </w:r>
    </w:p>
    <w:p w14:paraId="4291CBE5" w14:textId="77777777" w:rsidR="002211C7" w:rsidRPr="00B40D0D" w:rsidRDefault="002211C7" w:rsidP="003775C6">
      <w:pPr>
        <w:spacing w:line="360" w:lineRule="auto"/>
        <w:rPr>
          <w:rFonts w:ascii="Arial" w:hAnsi="Arial" w:cs="Arial"/>
          <w:sz w:val="24"/>
        </w:rPr>
      </w:pPr>
    </w:p>
    <w:p w14:paraId="41DA9BBF" w14:textId="77777777" w:rsidR="002211C7" w:rsidRPr="00B40D0D" w:rsidRDefault="002211C7" w:rsidP="003775C6">
      <w:pPr>
        <w:spacing w:line="360" w:lineRule="auto"/>
        <w:rPr>
          <w:rFonts w:ascii="Arial" w:hAnsi="Arial" w:cs="Arial"/>
          <w:sz w:val="22"/>
        </w:rPr>
      </w:pPr>
      <w:r w:rsidRPr="00B40D0D">
        <w:rPr>
          <w:rFonts w:ascii="Arial" w:hAnsi="Arial" w:cs="Arial"/>
          <w:sz w:val="24"/>
          <w:vertAlign w:val="superscript"/>
        </w:rPr>
        <w:t>†</w:t>
      </w:r>
      <w:r w:rsidRPr="00B40D0D">
        <w:rPr>
          <w:rFonts w:ascii="Arial" w:hAnsi="Arial" w:cs="Arial" w:hint="eastAsia"/>
          <w:sz w:val="22"/>
        </w:rPr>
        <w:t>Contributed equally.</w:t>
      </w:r>
    </w:p>
    <w:p w14:paraId="7A95B8CA" w14:textId="67A453B2" w:rsidR="002211C7" w:rsidRPr="00420C67" w:rsidRDefault="002211C7" w:rsidP="003775C6">
      <w:pPr>
        <w:spacing w:line="360" w:lineRule="auto"/>
        <w:rPr>
          <w:rFonts w:ascii="Arial" w:hAnsi="Arial" w:cs="Arial"/>
          <w:szCs w:val="21"/>
        </w:rPr>
      </w:pPr>
      <w:bookmarkStart w:id="0" w:name="OLE_LINK37"/>
      <w:r w:rsidRPr="00B40D0D">
        <w:rPr>
          <w:rFonts w:ascii="Arial" w:hAnsi="Arial" w:cs="Arial" w:hint="eastAsia"/>
          <w:sz w:val="22"/>
        </w:rPr>
        <w:t>*</w:t>
      </w:r>
      <w:bookmarkEnd w:id="0"/>
      <w:r w:rsidRPr="00B40D0D">
        <w:rPr>
          <w:rFonts w:ascii="Arial" w:hAnsi="Arial" w:cs="Arial" w:hint="eastAsia"/>
          <w:sz w:val="22"/>
        </w:rPr>
        <w:t xml:space="preserve">Corresponding author. E-mail: </w:t>
      </w:r>
      <w:r w:rsidR="004B0440" w:rsidRPr="00DF60CC">
        <w:rPr>
          <w:rFonts w:ascii="Arial" w:hAnsi="Arial" w:cs="Arial" w:hint="eastAsia"/>
          <w:szCs w:val="21"/>
        </w:rPr>
        <w:t>xieyi@njmu.edu.cn</w:t>
      </w:r>
      <w:r w:rsidRPr="00420C67">
        <w:rPr>
          <w:rFonts w:ascii="Arial" w:hAnsi="Arial" w:cs="Arial" w:hint="eastAsia"/>
          <w:szCs w:val="21"/>
        </w:rPr>
        <w:t xml:space="preserve"> (Y.X.); </w:t>
      </w:r>
      <w:r w:rsidRPr="00420C67">
        <w:rPr>
          <w:rFonts w:ascii="Arial" w:hAnsi="Arial" w:cs="Arial"/>
          <w:szCs w:val="21"/>
        </w:rPr>
        <w:t>xfliu2@vip.163.com</w:t>
      </w:r>
      <w:r w:rsidRPr="00420C67">
        <w:rPr>
          <w:rFonts w:ascii="Arial" w:hAnsi="Arial" w:cs="Arial" w:hint="eastAsia"/>
          <w:szCs w:val="21"/>
        </w:rPr>
        <w:t xml:space="preserve"> (X.L.); wangzibin@njmu.edu.cn (Z.W.)</w:t>
      </w:r>
    </w:p>
    <w:p w14:paraId="08782141" w14:textId="4474D14B" w:rsidR="002211C7" w:rsidRDefault="002211C7" w:rsidP="003775C6">
      <w:pPr>
        <w:rPr>
          <w:rFonts w:hint="eastAsia"/>
        </w:rPr>
      </w:pPr>
      <w:r>
        <w:rPr>
          <w:rFonts w:hint="eastAsia"/>
        </w:rPr>
        <w:br w:type="page"/>
      </w:r>
    </w:p>
    <w:p w14:paraId="6B45EB04" w14:textId="77777777" w:rsidR="002211C7" w:rsidRDefault="002211C7" w:rsidP="003775C6">
      <w:pPr>
        <w:spacing w:line="480" w:lineRule="auto"/>
        <w:rPr>
          <w:rFonts w:ascii="Arial" w:hAnsi="Arial" w:cs="Arial"/>
          <w:bCs/>
          <w:sz w:val="24"/>
          <w:szCs w:val="24"/>
        </w:rPr>
      </w:pPr>
      <w:r w:rsidRPr="00530151">
        <w:rPr>
          <w:rFonts w:ascii="Arial" w:hAnsi="Arial" w:cs="Arial"/>
          <w:bCs/>
          <w:sz w:val="24"/>
          <w:szCs w:val="24"/>
        </w:rPr>
        <w:lastRenderedPageBreak/>
        <w:t>Th</w:t>
      </w:r>
      <w:r w:rsidRPr="00530151">
        <w:rPr>
          <w:rFonts w:ascii="Arial" w:hAnsi="Arial" w:cs="Arial" w:hint="eastAsia"/>
          <w:bCs/>
          <w:sz w:val="24"/>
          <w:szCs w:val="24"/>
        </w:rPr>
        <w:t>e</w:t>
      </w:r>
      <w:r w:rsidRPr="00530151">
        <w:rPr>
          <w:rFonts w:ascii="Arial" w:hAnsi="Arial" w:cs="Arial"/>
          <w:bCs/>
          <w:sz w:val="24"/>
          <w:szCs w:val="24"/>
        </w:rPr>
        <w:t xml:space="preserve"> file includes:</w:t>
      </w:r>
    </w:p>
    <w:p w14:paraId="2A54623A" w14:textId="2D0C22B8" w:rsidR="00E22457" w:rsidRPr="0006377A" w:rsidRDefault="00E22457" w:rsidP="003775C6">
      <w:pPr>
        <w:spacing w:line="480" w:lineRule="auto"/>
        <w:rPr>
          <w:rFonts w:ascii="Arial" w:hAnsi="Arial" w:cs="Arial"/>
          <w:sz w:val="24"/>
          <w:szCs w:val="24"/>
        </w:rPr>
      </w:pPr>
      <w:r w:rsidRPr="00E31B0B">
        <w:rPr>
          <w:rFonts w:ascii="Arial" w:hAnsi="Arial" w:cs="Arial" w:hint="eastAsia"/>
          <w:b/>
          <w:bCs/>
          <w:kern w:val="0"/>
          <w:sz w:val="24"/>
        </w:rPr>
        <w:t xml:space="preserve">Supplementary </w:t>
      </w:r>
      <w:r>
        <w:rPr>
          <w:rFonts w:ascii="Arial" w:hAnsi="Arial" w:cs="Arial"/>
          <w:b/>
          <w:bCs/>
          <w:kern w:val="0"/>
          <w:sz w:val="24"/>
        </w:rPr>
        <w:t>F</w:t>
      </w:r>
      <w:r w:rsidRPr="00E31B0B">
        <w:rPr>
          <w:rFonts w:ascii="Arial" w:hAnsi="Arial" w:cs="Arial" w:hint="eastAsia"/>
          <w:b/>
          <w:bCs/>
          <w:kern w:val="0"/>
          <w:sz w:val="24"/>
        </w:rPr>
        <w:t xml:space="preserve">ig. </w:t>
      </w:r>
      <w:r>
        <w:rPr>
          <w:rFonts w:ascii="Arial" w:hAnsi="Arial" w:cs="Arial" w:hint="eastAsia"/>
          <w:b/>
          <w:bCs/>
          <w:kern w:val="0"/>
          <w:sz w:val="24"/>
        </w:rPr>
        <w:t>1</w:t>
      </w:r>
      <w:r w:rsidRPr="00E31B0B">
        <w:rPr>
          <w:rFonts w:ascii="Arial" w:hAnsi="Arial" w:cs="Arial" w:hint="eastAsia"/>
          <w:b/>
          <w:bCs/>
          <w:kern w:val="0"/>
          <w:sz w:val="24"/>
        </w:rPr>
        <w:t>.</w:t>
      </w:r>
      <w:r>
        <w:rPr>
          <w:rFonts w:ascii="Arial" w:hAnsi="Arial" w:cs="Arial"/>
          <w:b/>
          <w:bCs/>
          <w:kern w:val="0"/>
          <w:sz w:val="24"/>
        </w:rPr>
        <w:t xml:space="preserve"> </w:t>
      </w:r>
      <w:r w:rsidR="001B5C91">
        <w:rPr>
          <w:rFonts w:ascii="Arial" w:hAnsi="Arial" w:cs="Arial" w:hint="eastAsia"/>
          <w:kern w:val="0"/>
          <w:sz w:val="24"/>
        </w:rPr>
        <w:t>C</w:t>
      </w:r>
      <w:r w:rsidR="001B5C91" w:rsidRPr="002211C7">
        <w:rPr>
          <w:rFonts w:ascii="Arial" w:hAnsi="Arial" w:cs="Arial" w:hint="eastAsia"/>
          <w:kern w:val="0"/>
          <w:sz w:val="24"/>
        </w:rPr>
        <w:t>hronic</w:t>
      </w:r>
      <w:r w:rsidR="003B5075" w:rsidRPr="003B5075">
        <w:rPr>
          <w:rFonts w:ascii="Arial" w:hAnsi="Arial" w:cs="Arial" w:hint="eastAsia"/>
          <w:kern w:val="0"/>
          <w:sz w:val="24"/>
        </w:rPr>
        <w:t xml:space="preserve"> hypoperfusion</w:t>
      </w:r>
      <w:r w:rsidRPr="0006377A">
        <w:rPr>
          <w:rFonts w:ascii="Arial" w:hAnsi="Arial" w:cs="Arial" w:hint="eastAsia"/>
          <w:kern w:val="0"/>
          <w:sz w:val="24"/>
        </w:rPr>
        <w:t>-induced alterations in astrocytic</w:t>
      </w:r>
      <w:r>
        <w:rPr>
          <w:rFonts w:ascii="Arial" w:hAnsi="Arial" w:cs="Arial" w:hint="eastAsia"/>
          <w:kern w:val="0"/>
          <w:sz w:val="24"/>
        </w:rPr>
        <w:t xml:space="preserve"> </w:t>
      </w:r>
      <w:r w:rsidRPr="0006377A">
        <w:rPr>
          <w:rFonts w:ascii="Arial" w:hAnsi="Arial" w:cs="Arial" w:hint="eastAsia"/>
          <w:kern w:val="0"/>
          <w:sz w:val="24"/>
        </w:rPr>
        <w:t>organelles</w:t>
      </w:r>
      <w:r>
        <w:rPr>
          <w:rFonts w:ascii="Arial" w:hAnsi="Arial" w:cs="Arial" w:hint="eastAsia"/>
          <w:kern w:val="0"/>
          <w:sz w:val="24"/>
        </w:rPr>
        <w:t>.</w:t>
      </w:r>
    </w:p>
    <w:p w14:paraId="5E31DB4C" w14:textId="6796F63D" w:rsidR="00706E86" w:rsidRDefault="00706E86" w:rsidP="003775C6">
      <w:pPr>
        <w:spacing w:line="480" w:lineRule="auto"/>
        <w:rPr>
          <w:rFonts w:ascii="Arial" w:hAnsi="Arial" w:cs="Arial"/>
          <w:kern w:val="0"/>
          <w:sz w:val="24"/>
        </w:rPr>
      </w:pPr>
      <w:r w:rsidRPr="00E31B0B">
        <w:rPr>
          <w:rFonts w:ascii="Arial" w:hAnsi="Arial" w:cs="Arial" w:hint="eastAsia"/>
          <w:b/>
          <w:bCs/>
          <w:kern w:val="0"/>
          <w:sz w:val="24"/>
        </w:rPr>
        <w:t xml:space="preserve">Supplementary </w:t>
      </w:r>
      <w:r>
        <w:rPr>
          <w:rFonts w:ascii="Arial" w:hAnsi="Arial" w:cs="Arial"/>
          <w:b/>
          <w:bCs/>
          <w:kern w:val="0"/>
          <w:sz w:val="24"/>
        </w:rPr>
        <w:t>F</w:t>
      </w:r>
      <w:r w:rsidRPr="00E31B0B">
        <w:rPr>
          <w:rFonts w:ascii="Arial" w:hAnsi="Arial" w:cs="Arial" w:hint="eastAsia"/>
          <w:b/>
          <w:bCs/>
          <w:kern w:val="0"/>
          <w:sz w:val="24"/>
        </w:rPr>
        <w:t xml:space="preserve">ig. </w:t>
      </w:r>
      <w:r w:rsidR="00E22457">
        <w:rPr>
          <w:rFonts w:ascii="Arial" w:hAnsi="Arial" w:cs="Arial" w:hint="eastAsia"/>
          <w:b/>
          <w:bCs/>
          <w:kern w:val="0"/>
          <w:sz w:val="24"/>
        </w:rPr>
        <w:t>2</w:t>
      </w:r>
      <w:r w:rsidRPr="00E31B0B">
        <w:rPr>
          <w:rFonts w:ascii="Arial" w:hAnsi="Arial" w:cs="Arial" w:hint="eastAsia"/>
          <w:b/>
          <w:bCs/>
          <w:kern w:val="0"/>
          <w:sz w:val="24"/>
        </w:rPr>
        <w:t>.</w:t>
      </w:r>
      <w:r>
        <w:rPr>
          <w:rFonts w:ascii="Arial" w:hAnsi="Arial" w:cs="Arial"/>
          <w:b/>
          <w:bCs/>
          <w:kern w:val="0"/>
          <w:sz w:val="24"/>
        </w:rPr>
        <w:t xml:space="preserve"> </w:t>
      </w:r>
      <w:r w:rsidRPr="00706E86">
        <w:rPr>
          <w:rFonts w:ascii="Arial" w:hAnsi="Arial" w:cs="Arial" w:hint="eastAsia"/>
          <w:kern w:val="0"/>
          <w:sz w:val="24"/>
        </w:rPr>
        <w:t xml:space="preserve">Ultrastructural Characteristics of </w:t>
      </w:r>
      <w:r>
        <w:rPr>
          <w:rFonts w:ascii="Arial" w:hAnsi="Arial" w:cs="Arial" w:hint="eastAsia"/>
          <w:kern w:val="0"/>
          <w:sz w:val="24"/>
        </w:rPr>
        <w:t>a</w:t>
      </w:r>
      <w:r w:rsidRPr="00706E86">
        <w:rPr>
          <w:rFonts w:ascii="Arial" w:hAnsi="Arial" w:cs="Arial" w:hint="eastAsia"/>
          <w:kern w:val="0"/>
          <w:sz w:val="24"/>
        </w:rPr>
        <w:t xml:space="preserve">strocytes, </w:t>
      </w:r>
      <w:r>
        <w:rPr>
          <w:rFonts w:ascii="Arial" w:hAnsi="Arial" w:cs="Arial" w:hint="eastAsia"/>
          <w:kern w:val="0"/>
          <w:sz w:val="24"/>
        </w:rPr>
        <w:t>o</w:t>
      </w:r>
      <w:r w:rsidRPr="00706E86">
        <w:rPr>
          <w:rFonts w:ascii="Arial" w:hAnsi="Arial" w:cs="Arial" w:hint="eastAsia"/>
          <w:kern w:val="0"/>
          <w:sz w:val="24"/>
        </w:rPr>
        <w:t xml:space="preserve">ligodendrocytes, and </w:t>
      </w:r>
      <w:r>
        <w:rPr>
          <w:rFonts w:ascii="Arial" w:hAnsi="Arial" w:cs="Arial" w:hint="eastAsia"/>
          <w:kern w:val="0"/>
          <w:sz w:val="24"/>
        </w:rPr>
        <w:t>m</w:t>
      </w:r>
      <w:r w:rsidRPr="00706E86">
        <w:rPr>
          <w:rFonts w:ascii="Arial" w:hAnsi="Arial" w:cs="Arial" w:hint="eastAsia"/>
          <w:kern w:val="0"/>
          <w:sz w:val="24"/>
        </w:rPr>
        <w:t>icroglia</w:t>
      </w:r>
      <w:r w:rsidR="00066A55">
        <w:rPr>
          <w:rFonts w:ascii="Arial" w:hAnsi="Arial" w:cs="Arial" w:hint="eastAsia"/>
          <w:kern w:val="0"/>
          <w:sz w:val="24"/>
        </w:rPr>
        <w:t>.</w:t>
      </w:r>
    </w:p>
    <w:p w14:paraId="1D591662" w14:textId="29DE007D" w:rsidR="003B5075" w:rsidRPr="003B5075" w:rsidRDefault="003B5075" w:rsidP="003775C6">
      <w:pPr>
        <w:spacing w:line="480" w:lineRule="auto"/>
        <w:rPr>
          <w:rFonts w:ascii="Arial" w:hAnsi="Arial" w:cs="Arial"/>
          <w:sz w:val="24"/>
          <w:szCs w:val="24"/>
        </w:rPr>
      </w:pPr>
      <w:r w:rsidRPr="00E31B0B">
        <w:rPr>
          <w:rFonts w:ascii="Arial" w:hAnsi="Arial" w:cs="Arial" w:hint="eastAsia"/>
          <w:b/>
          <w:bCs/>
          <w:kern w:val="0"/>
          <w:sz w:val="24"/>
        </w:rPr>
        <w:t xml:space="preserve">Supplementary </w:t>
      </w:r>
      <w:r>
        <w:rPr>
          <w:rFonts w:ascii="Arial" w:hAnsi="Arial" w:cs="Arial"/>
          <w:b/>
          <w:bCs/>
          <w:kern w:val="0"/>
          <w:sz w:val="24"/>
        </w:rPr>
        <w:t>F</w:t>
      </w:r>
      <w:r w:rsidRPr="00E31B0B">
        <w:rPr>
          <w:rFonts w:ascii="Arial" w:hAnsi="Arial" w:cs="Arial" w:hint="eastAsia"/>
          <w:b/>
          <w:bCs/>
          <w:kern w:val="0"/>
          <w:sz w:val="24"/>
        </w:rPr>
        <w:t xml:space="preserve">ig. </w:t>
      </w:r>
      <w:r>
        <w:rPr>
          <w:rFonts w:ascii="Arial" w:hAnsi="Arial" w:cs="Arial" w:hint="eastAsia"/>
          <w:b/>
          <w:bCs/>
          <w:kern w:val="0"/>
          <w:sz w:val="24"/>
        </w:rPr>
        <w:t>3</w:t>
      </w:r>
      <w:r w:rsidRPr="00E31B0B">
        <w:rPr>
          <w:rFonts w:ascii="Arial" w:hAnsi="Arial" w:cs="Arial" w:hint="eastAsia"/>
          <w:b/>
          <w:bCs/>
          <w:kern w:val="0"/>
          <w:sz w:val="24"/>
        </w:rPr>
        <w:t>.</w:t>
      </w:r>
      <w:r>
        <w:rPr>
          <w:rFonts w:ascii="Arial" w:hAnsi="Arial" w:cs="Arial" w:hint="eastAsia"/>
          <w:b/>
          <w:bCs/>
          <w:kern w:val="0"/>
          <w:sz w:val="24"/>
        </w:rPr>
        <w:t xml:space="preserve"> </w:t>
      </w:r>
      <w:r w:rsidRPr="003B5075">
        <w:rPr>
          <w:rFonts w:ascii="Arial" w:hAnsi="Arial" w:cs="Arial" w:hint="eastAsia"/>
          <w:kern w:val="0"/>
          <w:sz w:val="24"/>
        </w:rPr>
        <w:t xml:space="preserve">The expression of LAMP1 within astrocytes under </w:t>
      </w:r>
      <w:r w:rsidR="001B5C91" w:rsidRPr="002211C7">
        <w:rPr>
          <w:rFonts w:ascii="Arial" w:hAnsi="Arial" w:cs="Arial" w:hint="eastAsia"/>
          <w:kern w:val="0"/>
          <w:sz w:val="24"/>
        </w:rPr>
        <w:t>chronic</w:t>
      </w:r>
      <w:r w:rsidRPr="003B5075">
        <w:rPr>
          <w:rFonts w:ascii="Arial" w:hAnsi="Arial" w:cs="Arial" w:hint="eastAsia"/>
          <w:kern w:val="0"/>
          <w:sz w:val="24"/>
        </w:rPr>
        <w:t xml:space="preserve"> hypoperfusion</w:t>
      </w:r>
      <w:r>
        <w:rPr>
          <w:rFonts w:ascii="Arial" w:hAnsi="Arial" w:cs="Arial" w:hint="eastAsia"/>
          <w:kern w:val="0"/>
          <w:sz w:val="24"/>
        </w:rPr>
        <w:t>.</w:t>
      </w:r>
    </w:p>
    <w:p w14:paraId="51633815" w14:textId="0226EEE2" w:rsidR="002211C7" w:rsidRPr="002211C7" w:rsidRDefault="002211C7" w:rsidP="003775C6">
      <w:pPr>
        <w:spacing w:line="480" w:lineRule="auto"/>
        <w:rPr>
          <w:rFonts w:ascii="Arial" w:hAnsi="Arial" w:cs="Arial"/>
          <w:kern w:val="0"/>
          <w:sz w:val="24"/>
        </w:rPr>
      </w:pPr>
      <w:r w:rsidRPr="00E31B0B">
        <w:rPr>
          <w:rFonts w:ascii="Arial" w:hAnsi="Arial" w:cs="Arial" w:hint="eastAsia"/>
          <w:b/>
          <w:bCs/>
          <w:kern w:val="0"/>
          <w:sz w:val="24"/>
        </w:rPr>
        <w:t xml:space="preserve">Supplementary </w:t>
      </w:r>
      <w:r>
        <w:rPr>
          <w:rFonts w:ascii="Arial" w:hAnsi="Arial" w:cs="Arial"/>
          <w:b/>
          <w:bCs/>
          <w:kern w:val="0"/>
          <w:sz w:val="24"/>
        </w:rPr>
        <w:t>F</w:t>
      </w:r>
      <w:r w:rsidRPr="00E31B0B">
        <w:rPr>
          <w:rFonts w:ascii="Arial" w:hAnsi="Arial" w:cs="Arial" w:hint="eastAsia"/>
          <w:b/>
          <w:bCs/>
          <w:kern w:val="0"/>
          <w:sz w:val="24"/>
        </w:rPr>
        <w:t xml:space="preserve">ig. </w:t>
      </w:r>
      <w:r w:rsidR="003B5075">
        <w:rPr>
          <w:rFonts w:ascii="Arial" w:hAnsi="Arial" w:cs="Arial" w:hint="eastAsia"/>
          <w:b/>
          <w:bCs/>
          <w:kern w:val="0"/>
          <w:sz w:val="24"/>
        </w:rPr>
        <w:t>4</w:t>
      </w:r>
      <w:r w:rsidRPr="00E31B0B">
        <w:rPr>
          <w:rFonts w:ascii="Arial" w:hAnsi="Arial" w:cs="Arial" w:hint="eastAsia"/>
          <w:b/>
          <w:bCs/>
          <w:kern w:val="0"/>
          <w:sz w:val="24"/>
        </w:rPr>
        <w:t xml:space="preserve">. </w:t>
      </w:r>
      <w:r w:rsidRPr="002211C7">
        <w:rPr>
          <w:rFonts w:ascii="Arial" w:hAnsi="Arial" w:cs="Arial" w:hint="eastAsia"/>
          <w:kern w:val="0"/>
          <w:sz w:val="24"/>
        </w:rPr>
        <w:t xml:space="preserve">The </w:t>
      </w:r>
      <w:r w:rsidRPr="002211C7">
        <w:rPr>
          <w:rFonts w:ascii="Arial" w:hAnsi="Arial" w:cs="Arial"/>
          <w:kern w:val="0"/>
          <w:sz w:val="24"/>
        </w:rPr>
        <w:t>adaptive</w:t>
      </w:r>
      <w:r w:rsidRPr="002211C7">
        <w:rPr>
          <w:rFonts w:ascii="Arial" w:hAnsi="Arial" w:cs="Arial" w:hint="eastAsia"/>
          <w:kern w:val="0"/>
          <w:sz w:val="24"/>
        </w:rPr>
        <w:t xml:space="preserve"> cellular remodeling after conditional knockout </w:t>
      </w:r>
      <w:r w:rsidR="00706E86">
        <w:rPr>
          <w:rFonts w:ascii="Arial" w:hAnsi="Arial" w:cs="Arial"/>
          <w:kern w:val="0"/>
          <w:sz w:val="24"/>
        </w:rPr>
        <w:t xml:space="preserve">of </w:t>
      </w:r>
      <w:r w:rsidRPr="002211C7">
        <w:rPr>
          <w:rFonts w:ascii="Arial" w:hAnsi="Arial" w:cs="Arial" w:hint="eastAsia"/>
          <w:kern w:val="0"/>
          <w:sz w:val="24"/>
        </w:rPr>
        <w:t xml:space="preserve">astrocytic </w:t>
      </w:r>
      <w:r w:rsidRPr="002211C7">
        <w:rPr>
          <w:rFonts w:ascii="Arial" w:hAnsi="Arial" w:cs="Arial" w:hint="eastAsia"/>
          <w:i/>
          <w:iCs/>
          <w:kern w:val="0"/>
          <w:sz w:val="24"/>
        </w:rPr>
        <w:t>Cav-1</w:t>
      </w:r>
      <w:r w:rsidRPr="002211C7">
        <w:rPr>
          <w:rFonts w:ascii="Arial" w:hAnsi="Arial" w:cs="Arial" w:hint="eastAsia"/>
          <w:kern w:val="0"/>
          <w:sz w:val="24"/>
        </w:rPr>
        <w:t>.</w:t>
      </w:r>
    </w:p>
    <w:p w14:paraId="02AB6152" w14:textId="10F5F9D6" w:rsidR="00E22457" w:rsidRDefault="002211C7" w:rsidP="003775C6">
      <w:pPr>
        <w:spacing w:line="480" w:lineRule="auto"/>
        <w:rPr>
          <w:rFonts w:ascii="Arial" w:hAnsi="Arial" w:cs="Arial"/>
          <w:kern w:val="0"/>
          <w:sz w:val="24"/>
        </w:rPr>
      </w:pPr>
      <w:r w:rsidRPr="00E31B0B">
        <w:rPr>
          <w:rFonts w:ascii="Arial" w:hAnsi="Arial" w:cs="Arial" w:hint="eastAsia"/>
          <w:b/>
          <w:bCs/>
          <w:kern w:val="0"/>
          <w:sz w:val="24"/>
        </w:rPr>
        <w:t xml:space="preserve">Supplementary </w:t>
      </w:r>
      <w:r>
        <w:rPr>
          <w:rFonts w:ascii="Arial" w:hAnsi="Arial" w:cs="Arial"/>
          <w:b/>
          <w:bCs/>
          <w:kern w:val="0"/>
          <w:sz w:val="24"/>
        </w:rPr>
        <w:t>F</w:t>
      </w:r>
      <w:r w:rsidRPr="00E31B0B">
        <w:rPr>
          <w:rFonts w:ascii="Arial" w:hAnsi="Arial" w:cs="Arial" w:hint="eastAsia"/>
          <w:b/>
          <w:bCs/>
          <w:kern w:val="0"/>
          <w:sz w:val="24"/>
        </w:rPr>
        <w:t xml:space="preserve">ig. </w:t>
      </w:r>
      <w:r w:rsidR="003B5075">
        <w:rPr>
          <w:rFonts w:ascii="Arial" w:hAnsi="Arial" w:cs="Arial" w:hint="eastAsia"/>
          <w:b/>
          <w:bCs/>
          <w:kern w:val="0"/>
          <w:sz w:val="24"/>
        </w:rPr>
        <w:t>5</w:t>
      </w:r>
      <w:r>
        <w:rPr>
          <w:rFonts w:ascii="Arial" w:hAnsi="Arial" w:cs="Arial" w:hint="eastAsia"/>
          <w:b/>
          <w:bCs/>
          <w:kern w:val="0"/>
          <w:sz w:val="24"/>
        </w:rPr>
        <w:t xml:space="preserve">. </w:t>
      </w:r>
      <w:r w:rsidR="003B5075">
        <w:rPr>
          <w:rFonts w:ascii="Arial" w:hAnsi="Arial" w:cs="Arial" w:hint="eastAsia"/>
          <w:kern w:val="0"/>
          <w:sz w:val="24"/>
        </w:rPr>
        <w:t>Astrocytic</w:t>
      </w:r>
      <w:r w:rsidRPr="002211C7">
        <w:rPr>
          <w:rFonts w:ascii="Arial" w:hAnsi="Arial" w:cs="Arial" w:hint="eastAsia"/>
          <w:kern w:val="0"/>
          <w:sz w:val="24"/>
        </w:rPr>
        <w:t xml:space="preserve"> activation and </w:t>
      </w:r>
      <w:r w:rsidR="003B5075">
        <w:rPr>
          <w:rFonts w:ascii="Arial" w:hAnsi="Arial" w:cs="Arial" w:hint="eastAsia"/>
          <w:kern w:val="0"/>
          <w:sz w:val="24"/>
        </w:rPr>
        <w:t>c</w:t>
      </w:r>
      <w:r w:rsidR="003B5075" w:rsidRPr="003B5075">
        <w:rPr>
          <w:rFonts w:ascii="Arial" w:hAnsi="Arial" w:cs="Arial" w:hint="eastAsia"/>
          <w:kern w:val="0"/>
          <w:sz w:val="24"/>
        </w:rPr>
        <w:t xml:space="preserve">orpus callosum demyelination </w:t>
      </w:r>
      <w:r w:rsidRPr="002211C7">
        <w:rPr>
          <w:rFonts w:ascii="Arial" w:hAnsi="Arial" w:cs="Arial" w:hint="eastAsia"/>
          <w:sz w:val="24"/>
        </w:rPr>
        <w:t xml:space="preserve">in WT and </w:t>
      </w:r>
      <w:r w:rsidRPr="002211C7">
        <w:rPr>
          <w:rFonts w:ascii="Arial" w:hAnsi="Arial" w:cs="Arial" w:hint="eastAsia"/>
          <w:i/>
          <w:iCs/>
          <w:sz w:val="24"/>
        </w:rPr>
        <w:t>Cav-1</w:t>
      </w:r>
      <w:r w:rsidRPr="002211C7">
        <w:rPr>
          <w:rFonts w:ascii="Arial" w:hAnsi="Arial" w:cs="Arial" w:hint="eastAsia"/>
          <w:sz w:val="24"/>
        </w:rPr>
        <w:t>-cKO mice</w:t>
      </w:r>
      <w:r w:rsidRPr="002211C7">
        <w:rPr>
          <w:rFonts w:ascii="Arial" w:hAnsi="Arial" w:cs="Arial" w:hint="eastAsia"/>
          <w:kern w:val="0"/>
          <w:sz w:val="24"/>
        </w:rPr>
        <w:t xml:space="preserve"> under chronic hypoperfusion.</w:t>
      </w:r>
      <w:r w:rsidR="00706E86">
        <w:rPr>
          <w:rFonts w:ascii="Arial" w:hAnsi="Arial" w:cs="Arial"/>
          <w:kern w:val="0"/>
          <w:sz w:val="24"/>
        </w:rPr>
        <w:br w:type="page"/>
      </w:r>
    </w:p>
    <w:p w14:paraId="4767B381" w14:textId="1CAEDF50" w:rsidR="00002EC8" w:rsidRPr="00CE35B0" w:rsidRDefault="004B03FB" w:rsidP="00CE35B0">
      <w:pPr>
        <w:spacing w:line="360" w:lineRule="auto"/>
        <w:rPr>
          <w:rFonts w:ascii="Arial" w:hAnsi="Arial" w:cs="Arial"/>
          <w:sz w:val="22"/>
        </w:rPr>
      </w:pPr>
      <w:r>
        <w:rPr>
          <w:noProof/>
        </w:rPr>
        <w:lastRenderedPageBreak/>
        <w:drawing>
          <wp:inline distT="0" distB="0" distL="0" distR="0" wp14:anchorId="3E9188B9" wp14:editId="27617A78">
            <wp:extent cx="5274310" cy="3850640"/>
            <wp:effectExtent l="0" t="0" r="2540" b="0"/>
            <wp:docPr id="18440877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3850640"/>
                    </a:xfrm>
                    <a:prstGeom prst="rect">
                      <a:avLst/>
                    </a:prstGeom>
                    <a:noFill/>
                    <a:ln>
                      <a:noFill/>
                    </a:ln>
                  </pic:spPr>
                </pic:pic>
              </a:graphicData>
            </a:graphic>
          </wp:inline>
        </w:drawing>
      </w:r>
      <w:r w:rsidR="00002EC8" w:rsidRPr="00CE35B0">
        <w:rPr>
          <w:rFonts w:ascii="Arial" w:hAnsi="Arial" w:cs="Arial" w:hint="eastAsia"/>
          <w:b/>
          <w:bCs/>
          <w:kern w:val="0"/>
          <w:sz w:val="22"/>
          <w:szCs w:val="21"/>
        </w:rPr>
        <w:t xml:space="preserve">Supplementary </w:t>
      </w:r>
      <w:r w:rsidR="00002EC8" w:rsidRPr="00CE35B0">
        <w:rPr>
          <w:rFonts w:ascii="Arial" w:hAnsi="Arial" w:cs="Arial"/>
          <w:b/>
          <w:bCs/>
          <w:kern w:val="0"/>
          <w:sz w:val="22"/>
          <w:szCs w:val="21"/>
        </w:rPr>
        <w:t>F</w:t>
      </w:r>
      <w:r w:rsidR="00002EC8" w:rsidRPr="00CE35B0">
        <w:rPr>
          <w:rFonts w:ascii="Arial" w:hAnsi="Arial" w:cs="Arial" w:hint="eastAsia"/>
          <w:b/>
          <w:bCs/>
          <w:kern w:val="0"/>
          <w:sz w:val="22"/>
          <w:szCs w:val="21"/>
        </w:rPr>
        <w:t>ig. 1.</w:t>
      </w:r>
      <w:r w:rsidR="00002EC8" w:rsidRPr="00CE35B0">
        <w:rPr>
          <w:rFonts w:ascii="Arial" w:hAnsi="Arial" w:cs="Arial"/>
          <w:b/>
          <w:bCs/>
          <w:kern w:val="0"/>
          <w:sz w:val="22"/>
          <w:szCs w:val="21"/>
        </w:rPr>
        <w:t xml:space="preserve"> </w:t>
      </w:r>
      <w:r w:rsidR="001B5C91">
        <w:rPr>
          <w:rFonts w:ascii="Arial" w:hAnsi="Arial" w:cs="Arial" w:hint="eastAsia"/>
          <w:kern w:val="0"/>
          <w:sz w:val="22"/>
          <w:szCs w:val="21"/>
        </w:rPr>
        <w:t>C</w:t>
      </w:r>
      <w:r w:rsidR="001B5C91" w:rsidRPr="001B5C91">
        <w:rPr>
          <w:rFonts w:ascii="Arial" w:hAnsi="Arial" w:cs="Arial" w:hint="eastAsia"/>
          <w:kern w:val="0"/>
          <w:sz w:val="22"/>
          <w:szCs w:val="21"/>
        </w:rPr>
        <w:t>hronic</w:t>
      </w:r>
      <w:r w:rsidR="00002EC8" w:rsidRPr="00CE35B0">
        <w:rPr>
          <w:rFonts w:ascii="Arial" w:hAnsi="Arial" w:cs="Arial" w:hint="eastAsia"/>
          <w:kern w:val="0"/>
          <w:sz w:val="22"/>
          <w:szCs w:val="21"/>
        </w:rPr>
        <w:t xml:space="preserve"> hypoperfusion-induced alterations in astrocytic organelles.</w:t>
      </w:r>
    </w:p>
    <w:p w14:paraId="5B75E970" w14:textId="68C508C2" w:rsidR="00706E86" w:rsidRDefault="00E22457" w:rsidP="00CE35B0">
      <w:pPr>
        <w:spacing w:line="360" w:lineRule="auto"/>
        <w:rPr>
          <w:rFonts w:ascii="Arial" w:hAnsi="Arial" w:cs="Arial"/>
          <w:kern w:val="0"/>
          <w:sz w:val="24"/>
        </w:rPr>
      </w:pPr>
      <w:r w:rsidRPr="00CE35B0">
        <w:rPr>
          <w:rFonts w:ascii="Arial" w:hAnsi="Arial" w:cs="Arial" w:hint="eastAsia"/>
          <w:kern w:val="0"/>
          <w:sz w:val="22"/>
          <w:szCs w:val="21"/>
        </w:rPr>
        <w:t>(</w:t>
      </w:r>
      <w:r w:rsidRPr="00CE35B0">
        <w:rPr>
          <w:rFonts w:ascii="Arial" w:hAnsi="Arial" w:cs="Arial" w:hint="eastAsia"/>
          <w:b/>
          <w:bCs/>
          <w:kern w:val="0"/>
          <w:sz w:val="22"/>
          <w:szCs w:val="21"/>
        </w:rPr>
        <w:t>A, B</w:t>
      </w:r>
      <w:r w:rsidRPr="00CE35B0">
        <w:rPr>
          <w:rFonts w:ascii="Arial" w:hAnsi="Arial" w:cs="Arial" w:hint="eastAsia"/>
          <w:kern w:val="0"/>
          <w:sz w:val="22"/>
          <w:szCs w:val="21"/>
        </w:rPr>
        <w:t xml:space="preserve">) </w:t>
      </w:r>
      <w:bookmarkStart w:id="1" w:name="_Hlk209038602"/>
      <w:r w:rsidRPr="00CE35B0">
        <w:rPr>
          <w:rFonts w:ascii="Arial" w:hAnsi="Arial" w:cs="Arial" w:hint="eastAsia"/>
          <w:sz w:val="22"/>
          <w:szCs w:val="21"/>
        </w:rPr>
        <w:t xml:space="preserve">Immunofluorescent images and quantifications for the mitochondria </w:t>
      </w:r>
      <w:r w:rsidR="00D220BB" w:rsidRPr="00CE35B0">
        <w:rPr>
          <w:rFonts w:ascii="Arial" w:hAnsi="Arial" w:cs="Arial" w:hint="eastAsia"/>
          <w:sz w:val="22"/>
          <w:szCs w:val="21"/>
        </w:rPr>
        <w:t>abundance</w:t>
      </w:r>
      <w:r w:rsidRPr="00CE35B0">
        <w:rPr>
          <w:rFonts w:ascii="Arial" w:hAnsi="Arial" w:cs="Arial" w:hint="eastAsia"/>
          <w:sz w:val="22"/>
          <w:szCs w:val="21"/>
        </w:rPr>
        <w:t>. (</w:t>
      </w:r>
      <w:r w:rsidRPr="00CE35B0">
        <w:rPr>
          <w:rFonts w:ascii="Arial" w:hAnsi="Arial" w:cs="Arial" w:hint="eastAsia"/>
          <w:b/>
          <w:bCs/>
          <w:sz w:val="22"/>
          <w:szCs w:val="21"/>
        </w:rPr>
        <w:t>C, D</w:t>
      </w:r>
      <w:r w:rsidRPr="00CE35B0">
        <w:rPr>
          <w:rFonts w:ascii="Arial" w:hAnsi="Arial" w:cs="Arial" w:hint="eastAsia"/>
          <w:sz w:val="22"/>
          <w:szCs w:val="21"/>
        </w:rPr>
        <w:t>) Representative images and quantifications for the Golgi apparatus. (</w:t>
      </w:r>
      <w:r w:rsidRPr="00CE35B0">
        <w:rPr>
          <w:rFonts w:ascii="Arial" w:hAnsi="Arial" w:cs="Arial" w:hint="eastAsia"/>
          <w:b/>
          <w:bCs/>
          <w:sz w:val="22"/>
          <w:szCs w:val="21"/>
        </w:rPr>
        <w:t>E, F</w:t>
      </w:r>
      <w:r w:rsidRPr="00CE35B0">
        <w:rPr>
          <w:rFonts w:ascii="Arial" w:hAnsi="Arial" w:cs="Arial" w:hint="eastAsia"/>
          <w:sz w:val="22"/>
          <w:szCs w:val="21"/>
        </w:rPr>
        <w:t xml:space="preserve">) Immunofluorescent images and quantifications for the </w:t>
      </w:r>
      <w:r w:rsidR="004B03FB">
        <w:rPr>
          <w:rFonts w:ascii="Arial" w:hAnsi="Arial" w:cs="Arial" w:hint="eastAsia"/>
          <w:sz w:val="22"/>
          <w:szCs w:val="21"/>
        </w:rPr>
        <w:t xml:space="preserve">ER </w:t>
      </w:r>
      <w:r w:rsidRPr="00CE35B0">
        <w:rPr>
          <w:rFonts w:ascii="Arial" w:hAnsi="Arial" w:cs="Arial" w:hint="eastAsia"/>
          <w:sz w:val="22"/>
          <w:szCs w:val="21"/>
        </w:rPr>
        <w:t>stress.</w:t>
      </w:r>
      <w:bookmarkEnd w:id="1"/>
      <w:r w:rsidRPr="00CE35B0">
        <w:rPr>
          <w:rFonts w:ascii="Arial" w:hAnsi="Arial" w:cs="Arial" w:hint="eastAsia"/>
          <w:sz w:val="22"/>
          <w:szCs w:val="21"/>
        </w:rPr>
        <w:t xml:space="preserve"> </w:t>
      </w:r>
      <w:bookmarkStart w:id="2" w:name="_Hlk209038779"/>
      <w:r w:rsidRPr="00CE35B0">
        <w:rPr>
          <w:rFonts w:ascii="Arial" w:hAnsi="Arial" w:cs="Arial" w:hint="eastAsia"/>
          <w:sz w:val="22"/>
          <w:szCs w:val="21"/>
        </w:rPr>
        <w:t xml:space="preserve">(n=5 in each group; mean </w:t>
      </w:r>
      <w:r w:rsidRPr="00CE35B0">
        <w:rPr>
          <w:rFonts w:ascii="Arial" w:hAnsi="Arial" w:cs="Arial"/>
          <w:sz w:val="22"/>
          <w:szCs w:val="21"/>
        </w:rPr>
        <w:t>±</w:t>
      </w:r>
      <w:r w:rsidRPr="00CE35B0">
        <w:rPr>
          <w:rFonts w:ascii="Arial" w:hAnsi="Arial" w:cs="Arial" w:hint="eastAsia"/>
          <w:sz w:val="22"/>
          <w:szCs w:val="21"/>
        </w:rPr>
        <w:t xml:space="preserve"> SD; **</w:t>
      </w:r>
      <w:r w:rsidRPr="00CE35B0">
        <w:rPr>
          <w:rFonts w:ascii="Arial" w:hAnsi="Arial" w:cs="Arial" w:hint="eastAsia"/>
          <w:i/>
          <w:iCs/>
          <w:sz w:val="22"/>
          <w:szCs w:val="21"/>
        </w:rPr>
        <w:t>P</w:t>
      </w:r>
      <w:r w:rsidRPr="00CE35B0">
        <w:rPr>
          <w:rFonts w:ascii="Arial" w:hAnsi="Arial" w:cs="Arial" w:hint="eastAsia"/>
          <w:sz w:val="22"/>
          <w:szCs w:val="21"/>
        </w:rPr>
        <w:t xml:space="preserve"> &lt; 0.01; unpaired t-test). Scale bar, 20µm</w:t>
      </w:r>
      <w:bookmarkEnd w:id="2"/>
      <w:r w:rsidRPr="00CE35B0">
        <w:rPr>
          <w:rFonts w:ascii="Arial" w:hAnsi="Arial" w:cs="Arial" w:hint="eastAsia"/>
          <w:sz w:val="22"/>
          <w:szCs w:val="21"/>
        </w:rPr>
        <w:t xml:space="preserve">. Abbreviations: BCAS, </w:t>
      </w:r>
      <w:r w:rsidR="008D191E" w:rsidRPr="00CE35B0">
        <w:rPr>
          <w:rFonts w:ascii="Arial" w:hAnsi="Arial" w:cs="Arial" w:hint="eastAsia"/>
          <w:sz w:val="22"/>
          <w:szCs w:val="21"/>
        </w:rPr>
        <w:t>b</w:t>
      </w:r>
      <w:r w:rsidRPr="00CE35B0">
        <w:rPr>
          <w:rFonts w:ascii="Arial" w:hAnsi="Arial" w:cs="Arial" w:hint="eastAsia"/>
          <w:sz w:val="22"/>
          <w:szCs w:val="21"/>
        </w:rPr>
        <w:t xml:space="preserve">ilateral carotid artery stenosis; GFAP, </w:t>
      </w:r>
      <w:r w:rsidR="008D191E" w:rsidRPr="00CE35B0">
        <w:rPr>
          <w:rFonts w:ascii="Arial" w:hAnsi="Arial" w:cs="Arial" w:hint="eastAsia"/>
          <w:sz w:val="22"/>
          <w:szCs w:val="21"/>
        </w:rPr>
        <w:t>g</w:t>
      </w:r>
      <w:r w:rsidRPr="00CE35B0">
        <w:rPr>
          <w:rFonts w:ascii="Arial" w:hAnsi="Arial" w:cs="Arial" w:hint="eastAsia"/>
          <w:sz w:val="22"/>
          <w:szCs w:val="21"/>
        </w:rPr>
        <w:t xml:space="preserve">lial fibrillary acidic protein; </w:t>
      </w:r>
      <w:r w:rsidR="004B03FB">
        <w:rPr>
          <w:rFonts w:ascii="Arial" w:hAnsi="Arial" w:cs="Arial" w:hint="eastAsia"/>
          <w:sz w:val="22"/>
          <w:szCs w:val="21"/>
        </w:rPr>
        <w:t xml:space="preserve">ER, </w:t>
      </w:r>
      <w:r w:rsidR="004B03FB" w:rsidRPr="00CE35B0">
        <w:rPr>
          <w:rFonts w:ascii="Arial" w:hAnsi="Arial" w:cs="Arial" w:hint="eastAsia"/>
          <w:sz w:val="22"/>
          <w:szCs w:val="21"/>
        </w:rPr>
        <w:t>endoplasmic reticulum</w:t>
      </w:r>
      <w:r w:rsidR="004B03FB">
        <w:rPr>
          <w:rFonts w:ascii="Arial" w:hAnsi="Arial" w:cs="Arial" w:hint="eastAsia"/>
          <w:sz w:val="22"/>
          <w:szCs w:val="21"/>
        </w:rPr>
        <w:t>;</w:t>
      </w:r>
      <w:r w:rsidR="004B03FB" w:rsidRPr="00CE35B0">
        <w:rPr>
          <w:rFonts w:ascii="Arial" w:hAnsi="Arial" w:cs="Arial" w:hint="eastAsia"/>
          <w:sz w:val="22"/>
          <w:szCs w:val="21"/>
        </w:rPr>
        <w:t xml:space="preserve"> </w:t>
      </w:r>
      <w:r w:rsidRPr="00CE35B0">
        <w:rPr>
          <w:rFonts w:ascii="Arial" w:hAnsi="Arial" w:cs="Arial" w:hint="eastAsia"/>
          <w:sz w:val="22"/>
          <w:szCs w:val="21"/>
        </w:rPr>
        <w:t>SD, standard deviation.</w:t>
      </w:r>
      <w:r>
        <w:rPr>
          <w:rFonts w:ascii="Arial" w:hAnsi="Arial" w:cs="Arial"/>
          <w:kern w:val="0"/>
          <w:sz w:val="24"/>
        </w:rPr>
        <w:br w:type="page"/>
      </w:r>
    </w:p>
    <w:p w14:paraId="5C20D39F" w14:textId="13543E08" w:rsidR="00706E86" w:rsidRDefault="00D220BB" w:rsidP="003775C6">
      <w:pPr>
        <w:spacing w:line="480" w:lineRule="auto"/>
        <w:rPr>
          <w:rFonts w:ascii="Arial" w:hAnsi="Arial" w:cs="Arial"/>
          <w:kern w:val="0"/>
          <w:sz w:val="24"/>
        </w:rPr>
      </w:pPr>
      <w:r>
        <w:rPr>
          <w:noProof/>
        </w:rPr>
        <w:lastRenderedPageBreak/>
        <w:drawing>
          <wp:inline distT="0" distB="0" distL="0" distR="0" wp14:anchorId="551CECDD" wp14:editId="32FE3786">
            <wp:extent cx="5274310" cy="3039745"/>
            <wp:effectExtent l="0" t="0" r="2540" b="8255"/>
            <wp:docPr id="19926346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3039745"/>
                    </a:xfrm>
                    <a:prstGeom prst="rect">
                      <a:avLst/>
                    </a:prstGeom>
                    <a:noFill/>
                    <a:ln>
                      <a:noFill/>
                    </a:ln>
                  </pic:spPr>
                </pic:pic>
              </a:graphicData>
            </a:graphic>
          </wp:inline>
        </w:drawing>
      </w:r>
    </w:p>
    <w:p w14:paraId="1DE3CC94" w14:textId="77777777" w:rsidR="00002EC8" w:rsidRPr="00CE35B0" w:rsidRDefault="00002EC8" w:rsidP="00CE35B0">
      <w:pPr>
        <w:spacing w:line="360" w:lineRule="auto"/>
        <w:rPr>
          <w:rFonts w:ascii="Arial" w:hAnsi="Arial" w:cs="Arial"/>
          <w:kern w:val="0"/>
          <w:sz w:val="22"/>
          <w:szCs w:val="21"/>
        </w:rPr>
      </w:pPr>
      <w:bookmarkStart w:id="3" w:name="_Hlk208571740"/>
      <w:r w:rsidRPr="00CE35B0">
        <w:rPr>
          <w:rFonts w:ascii="Arial" w:hAnsi="Arial" w:cs="Arial" w:hint="eastAsia"/>
          <w:b/>
          <w:bCs/>
          <w:kern w:val="0"/>
          <w:sz w:val="22"/>
          <w:szCs w:val="21"/>
        </w:rPr>
        <w:t xml:space="preserve">Supplementary </w:t>
      </w:r>
      <w:r w:rsidRPr="00CE35B0">
        <w:rPr>
          <w:rFonts w:ascii="Arial" w:hAnsi="Arial" w:cs="Arial"/>
          <w:b/>
          <w:bCs/>
          <w:kern w:val="0"/>
          <w:sz w:val="22"/>
          <w:szCs w:val="21"/>
        </w:rPr>
        <w:t>F</w:t>
      </w:r>
      <w:r w:rsidRPr="00CE35B0">
        <w:rPr>
          <w:rFonts w:ascii="Arial" w:hAnsi="Arial" w:cs="Arial" w:hint="eastAsia"/>
          <w:b/>
          <w:bCs/>
          <w:kern w:val="0"/>
          <w:sz w:val="22"/>
          <w:szCs w:val="21"/>
        </w:rPr>
        <w:t>ig. 2.</w:t>
      </w:r>
      <w:r w:rsidRPr="00CE35B0">
        <w:rPr>
          <w:rFonts w:ascii="Arial" w:hAnsi="Arial" w:cs="Arial"/>
          <w:b/>
          <w:bCs/>
          <w:kern w:val="0"/>
          <w:sz w:val="22"/>
          <w:szCs w:val="21"/>
        </w:rPr>
        <w:t xml:space="preserve"> </w:t>
      </w:r>
      <w:bookmarkStart w:id="4" w:name="_Hlk208571696"/>
      <w:r w:rsidRPr="00CE35B0">
        <w:rPr>
          <w:rFonts w:ascii="Arial" w:hAnsi="Arial" w:cs="Arial" w:hint="eastAsia"/>
          <w:kern w:val="0"/>
          <w:sz w:val="22"/>
          <w:szCs w:val="21"/>
        </w:rPr>
        <w:t>Ultrastructural Characteristics of astrocytes, oligodendrocytes, and microglia.</w:t>
      </w:r>
      <w:bookmarkEnd w:id="4"/>
    </w:p>
    <w:p w14:paraId="72B51D76" w14:textId="1F66327C" w:rsidR="003B5075" w:rsidRPr="00002EC8" w:rsidRDefault="00002EC8" w:rsidP="00CE35B0">
      <w:pPr>
        <w:spacing w:line="360" w:lineRule="auto"/>
        <w:rPr>
          <w:rFonts w:ascii="Arial" w:hAnsi="Arial" w:cs="Arial"/>
          <w:kern w:val="0"/>
          <w:sz w:val="24"/>
        </w:rPr>
      </w:pPr>
      <w:bookmarkStart w:id="5" w:name="_Hlk209035686"/>
      <w:r w:rsidRPr="00CE35B0">
        <w:rPr>
          <w:rFonts w:ascii="Arial" w:hAnsi="Arial" w:cs="Arial" w:hint="eastAsia"/>
          <w:kern w:val="0"/>
          <w:sz w:val="22"/>
          <w:szCs w:val="21"/>
        </w:rPr>
        <w:t>(</w:t>
      </w:r>
      <w:r w:rsidRPr="00CE35B0">
        <w:rPr>
          <w:rFonts w:ascii="Arial" w:hAnsi="Arial" w:cs="Arial" w:hint="eastAsia"/>
          <w:b/>
          <w:bCs/>
          <w:kern w:val="0"/>
          <w:sz w:val="22"/>
          <w:szCs w:val="21"/>
        </w:rPr>
        <w:t>A</w:t>
      </w:r>
      <w:r w:rsidRPr="00CE35B0">
        <w:rPr>
          <w:rFonts w:ascii="Arial" w:hAnsi="Arial" w:cs="Arial" w:hint="eastAsia"/>
          <w:kern w:val="0"/>
          <w:sz w:val="22"/>
          <w:szCs w:val="21"/>
        </w:rPr>
        <w:t>) Electron micrographs of astrocytes and oligodendrocytes in the sham and BCAS groups. (</w:t>
      </w:r>
      <w:r w:rsidRPr="00CE35B0">
        <w:rPr>
          <w:rFonts w:ascii="Arial" w:hAnsi="Arial" w:cs="Arial" w:hint="eastAsia"/>
          <w:b/>
          <w:bCs/>
          <w:kern w:val="0"/>
          <w:sz w:val="22"/>
          <w:szCs w:val="21"/>
        </w:rPr>
        <w:t>B</w:t>
      </w:r>
      <w:r w:rsidRPr="00CE35B0">
        <w:rPr>
          <w:rFonts w:ascii="Arial" w:hAnsi="Arial" w:cs="Arial" w:hint="eastAsia"/>
          <w:kern w:val="0"/>
          <w:sz w:val="22"/>
          <w:szCs w:val="21"/>
        </w:rPr>
        <w:t xml:space="preserve">) Electron micrographs of astrocytes and microglia in the sham and BCAS groups. </w:t>
      </w:r>
      <w:bookmarkStart w:id="6" w:name="_Hlk209035663"/>
      <w:r w:rsidR="008D191E" w:rsidRPr="00CE35B0">
        <w:rPr>
          <w:rFonts w:ascii="Arial" w:hAnsi="Arial" w:cs="Arial" w:hint="eastAsia"/>
          <w:kern w:val="0"/>
          <w:sz w:val="22"/>
          <w:szCs w:val="21"/>
        </w:rPr>
        <w:t xml:space="preserve">Astrocytes were identified by electron-lucent cytoplasm, granular chromatin, and angular processes contacting myelinated axons and neighboring glial cells. Oligodendrocytes exhibited small, compact cell bodies with round, heterochromatic nuclei and sparse cytoplasm. Microglia, the smallest glial cells, displayed electron-dense cytoplasm, irregular nuclei with peripheral heterochromatin, and highly branched processes. </w:t>
      </w:r>
      <w:r w:rsidR="00D220BB" w:rsidRPr="00CE35B0">
        <w:rPr>
          <w:rFonts w:ascii="Arial" w:hAnsi="Arial" w:cs="Arial" w:hint="eastAsia"/>
          <w:kern w:val="0"/>
          <w:sz w:val="22"/>
          <w:szCs w:val="21"/>
        </w:rPr>
        <w:t>Green pseudo-coloring, astrocytes; Purple pseudo-coloring, oligodendrocytes;</w:t>
      </w:r>
      <w:r w:rsidRPr="00CE35B0">
        <w:rPr>
          <w:rFonts w:ascii="Arial" w:hAnsi="Arial" w:cs="Arial" w:hint="eastAsia"/>
          <w:kern w:val="0"/>
          <w:sz w:val="22"/>
          <w:szCs w:val="21"/>
        </w:rPr>
        <w:t xml:space="preserve"> </w:t>
      </w:r>
      <w:r w:rsidR="00706E86" w:rsidRPr="00CE35B0">
        <w:rPr>
          <w:rFonts w:ascii="Arial" w:hAnsi="Arial" w:cs="Arial" w:hint="eastAsia"/>
          <w:kern w:val="0"/>
          <w:sz w:val="22"/>
          <w:szCs w:val="21"/>
        </w:rPr>
        <w:t xml:space="preserve">Orange pseudo-coloring, microglia; Black outline, </w:t>
      </w:r>
      <w:r w:rsidR="00706E86" w:rsidRPr="00CE35B0">
        <w:rPr>
          <w:rFonts w:ascii="Arial" w:hAnsi="Arial" w:cs="Arial" w:hint="eastAsia"/>
          <w:sz w:val="22"/>
          <w:szCs w:val="21"/>
        </w:rPr>
        <w:t xml:space="preserve">nucleus. </w:t>
      </w:r>
      <w:bookmarkStart w:id="7" w:name="_Hlk208572793"/>
      <w:r w:rsidR="00706E86" w:rsidRPr="00CE35B0">
        <w:rPr>
          <w:rFonts w:ascii="Arial" w:hAnsi="Arial" w:cs="Arial" w:hint="eastAsia"/>
          <w:sz w:val="22"/>
          <w:szCs w:val="21"/>
        </w:rPr>
        <w:t>Scale bar</w:t>
      </w:r>
      <w:r w:rsidR="00703C2E" w:rsidRPr="00CE35B0">
        <w:rPr>
          <w:rFonts w:ascii="Arial" w:hAnsi="Arial" w:cs="Arial" w:hint="eastAsia"/>
          <w:sz w:val="22"/>
          <w:szCs w:val="21"/>
        </w:rPr>
        <w:t>,</w:t>
      </w:r>
      <w:r w:rsidR="00706E86" w:rsidRPr="00CE35B0">
        <w:rPr>
          <w:rFonts w:ascii="Arial" w:hAnsi="Arial" w:cs="Arial" w:hint="eastAsia"/>
          <w:sz w:val="22"/>
          <w:szCs w:val="21"/>
        </w:rPr>
        <w:t xml:space="preserve"> 2µm</w:t>
      </w:r>
      <w:r w:rsidR="00703C2E" w:rsidRPr="00CE35B0">
        <w:rPr>
          <w:rFonts w:ascii="Arial" w:hAnsi="Arial" w:cs="Arial" w:hint="eastAsia"/>
          <w:sz w:val="22"/>
          <w:szCs w:val="21"/>
        </w:rPr>
        <w:t>.</w:t>
      </w:r>
      <w:bookmarkEnd w:id="5"/>
      <w:bookmarkEnd w:id="6"/>
      <w:r w:rsidR="008D191E" w:rsidRPr="00CE35B0">
        <w:rPr>
          <w:rFonts w:ascii="Arial" w:hAnsi="Arial" w:cs="Arial" w:hint="eastAsia"/>
          <w:sz w:val="22"/>
          <w:szCs w:val="21"/>
        </w:rPr>
        <w:t xml:space="preserve"> Abbreviations: BCAS, bilateral carotid artery stenosis.</w:t>
      </w:r>
      <w:r w:rsidR="008D191E" w:rsidRPr="00CE35B0">
        <w:rPr>
          <w:rFonts w:ascii="Arial" w:hAnsi="Arial" w:cs="Arial"/>
          <w:sz w:val="22"/>
          <w:szCs w:val="21"/>
        </w:rPr>
        <w:t xml:space="preserve"> </w:t>
      </w:r>
      <w:r w:rsidR="003B5075">
        <w:rPr>
          <w:rFonts w:ascii="Arial" w:hAnsi="Arial" w:cs="Arial"/>
          <w:sz w:val="24"/>
        </w:rPr>
        <w:br w:type="page"/>
      </w:r>
    </w:p>
    <w:p w14:paraId="3C5A3C36" w14:textId="1A37D4DB" w:rsidR="00002EC8" w:rsidRPr="00CE35B0" w:rsidRDefault="004B03FB" w:rsidP="004B03FB">
      <w:pPr>
        <w:spacing w:line="480" w:lineRule="auto"/>
        <w:rPr>
          <w:rFonts w:ascii="Arial" w:hAnsi="Arial" w:cs="Arial"/>
          <w:sz w:val="22"/>
        </w:rPr>
      </w:pPr>
      <w:r>
        <w:rPr>
          <w:noProof/>
        </w:rPr>
        <w:lastRenderedPageBreak/>
        <w:drawing>
          <wp:inline distT="0" distB="0" distL="0" distR="0" wp14:anchorId="4CE45922" wp14:editId="2E3E4ECB">
            <wp:extent cx="5274310" cy="1424940"/>
            <wp:effectExtent l="0" t="0" r="2540" b="3810"/>
            <wp:docPr id="73326590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1424940"/>
                    </a:xfrm>
                    <a:prstGeom prst="rect">
                      <a:avLst/>
                    </a:prstGeom>
                    <a:noFill/>
                    <a:ln>
                      <a:noFill/>
                    </a:ln>
                  </pic:spPr>
                </pic:pic>
              </a:graphicData>
            </a:graphic>
          </wp:inline>
        </w:drawing>
      </w:r>
      <w:r w:rsidR="00002EC8" w:rsidRPr="00CE35B0">
        <w:rPr>
          <w:rFonts w:ascii="Arial" w:hAnsi="Arial" w:cs="Arial" w:hint="eastAsia"/>
          <w:b/>
          <w:bCs/>
          <w:kern w:val="0"/>
          <w:sz w:val="22"/>
          <w:szCs w:val="21"/>
        </w:rPr>
        <w:t xml:space="preserve">Supplementary </w:t>
      </w:r>
      <w:r w:rsidR="00002EC8" w:rsidRPr="00CE35B0">
        <w:rPr>
          <w:rFonts w:ascii="Arial" w:hAnsi="Arial" w:cs="Arial"/>
          <w:b/>
          <w:bCs/>
          <w:kern w:val="0"/>
          <w:sz w:val="22"/>
          <w:szCs w:val="21"/>
        </w:rPr>
        <w:t>F</w:t>
      </w:r>
      <w:r w:rsidR="00002EC8" w:rsidRPr="00CE35B0">
        <w:rPr>
          <w:rFonts w:ascii="Arial" w:hAnsi="Arial" w:cs="Arial" w:hint="eastAsia"/>
          <w:b/>
          <w:bCs/>
          <w:kern w:val="0"/>
          <w:sz w:val="22"/>
          <w:szCs w:val="21"/>
        </w:rPr>
        <w:t xml:space="preserve">ig. 3. </w:t>
      </w:r>
      <w:r w:rsidR="00002EC8" w:rsidRPr="00CE35B0">
        <w:rPr>
          <w:rFonts w:ascii="Arial" w:hAnsi="Arial" w:cs="Arial" w:hint="eastAsia"/>
          <w:kern w:val="0"/>
          <w:sz w:val="22"/>
          <w:szCs w:val="21"/>
        </w:rPr>
        <w:t xml:space="preserve">The expression of LAMP1 within astrocytes under </w:t>
      </w:r>
      <w:r w:rsidR="001B5C91" w:rsidRPr="001B5C91">
        <w:rPr>
          <w:rFonts w:ascii="Arial" w:hAnsi="Arial" w:cs="Arial" w:hint="eastAsia"/>
          <w:kern w:val="0"/>
          <w:sz w:val="22"/>
          <w:szCs w:val="21"/>
        </w:rPr>
        <w:t>chronic</w:t>
      </w:r>
      <w:r w:rsidR="00002EC8" w:rsidRPr="00CE35B0">
        <w:rPr>
          <w:rFonts w:ascii="Arial" w:hAnsi="Arial" w:cs="Arial" w:hint="eastAsia"/>
          <w:kern w:val="0"/>
          <w:sz w:val="22"/>
          <w:szCs w:val="21"/>
        </w:rPr>
        <w:t xml:space="preserve"> hypoperfusion.</w:t>
      </w:r>
    </w:p>
    <w:p w14:paraId="10EE83EE" w14:textId="3D163E1A" w:rsidR="003B5075" w:rsidRPr="00CE35B0" w:rsidRDefault="003B5075" w:rsidP="00CE35B0">
      <w:pPr>
        <w:spacing w:line="360" w:lineRule="auto"/>
        <w:rPr>
          <w:rFonts w:ascii="Arial" w:hAnsi="Arial" w:cs="Arial"/>
          <w:kern w:val="0"/>
          <w:sz w:val="22"/>
          <w:szCs w:val="21"/>
        </w:rPr>
      </w:pPr>
      <w:bookmarkStart w:id="8" w:name="_Hlk209038831"/>
      <w:r w:rsidRPr="00CE35B0">
        <w:rPr>
          <w:rFonts w:ascii="Arial" w:hAnsi="Arial" w:cs="Arial" w:hint="eastAsia"/>
          <w:sz w:val="22"/>
          <w:szCs w:val="21"/>
        </w:rPr>
        <w:t>(</w:t>
      </w:r>
      <w:r w:rsidRPr="00CE35B0">
        <w:rPr>
          <w:rFonts w:ascii="Arial" w:hAnsi="Arial" w:cs="Arial" w:hint="eastAsia"/>
          <w:b/>
          <w:bCs/>
          <w:sz w:val="22"/>
          <w:szCs w:val="21"/>
        </w:rPr>
        <w:t>A, B</w:t>
      </w:r>
      <w:r w:rsidRPr="00CE35B0">
        <w:rPr>
          <w:rFonts w:ascii="Arial" w:hAnsi="Arial" w:cs="Arial" w:hint="eastAsia"/>
          <w:sz w:val="22"/>
          <w:szCs w:val="21"/>
        </w:rPr>
        <w:t xml:space="preserve">) Representative images and quantifications of lysosomes. (n=5 in each group; mean </w:t>
      </w:r>
      <w:r w:rsidRPr="00CE35B0">
        <w:rPr>
          <w:rFonts w:ascii="Arial" w:hAnsi="Arial" w:cs="Arial"/>
          <w:sz w:val="22"/>
          <w:szCs w:val="21"/>
        </w:rPr>
        <w:t>±</w:t>
      </w:r>
      <w:r w:rsidRPr="00CE35B0">
        <w:rPr>
          <w:rFonts w:ascii="Arial" w:hAnsi="Arial" w:cs="Arial" w:hint="eastAsia"/>
          <w:sz w:val="22"/>
          <w:szCs w:val="21"/>
        </w:rPr>
        <w:t xml:space="preserve"> SD; **</w:t>
      </w:r>
      <w:r w:rsidRPr="00CE35B0">
        <w:rPr>
          <w:rFonts w:ascii="Arial" w:hAnsi="Arial" w:cs="Arial" w:hint="eastAsia"/>
          <w:i/>
          <w:iCs/>
          <w:sz w:val="22"/>
          <w:szCs w:val="21"/>
        </w:rPr>
        <w:t>P</w:t>
      </w:r>
      <w:r w:rsidRPr="00CE35B0">
        <w:rPr>
          <w:rFonts w:ascii="Arial" w:hAnsi="Arial" w:cs="Arial" w:hint="eastAsia"/>
          <w:sz w:val="22"/>
          <w:szCs w:val="21"/>
        </w:rPr>
        <w:t xml:space="preserve"> &lt; 0.01; unpaired t-test). Scale bar, 20µm.</w:t>
      </w:r>
      <w:bookmarkEnd w:id="8"/>
      <w:r w:rsidRPr="00CE35B0">
        <w:rPr>
          <w:rFonts w:ascii="Arial" w:hAnsi="Arial" w:cs="Arial" w:hint="eastAsia"/>
          <w:sz w:val="22"/>
          <w:szCs w:val="21"/>
        </w:rPr>
        <w:t xml:space="preserve"> Abbreviations: BCAS, </w:t>
      </w:r>
      <w:r w:rsidR="008D191E" w:rsidRPr="00CE35B0">
        <w:rPr>
          <w:rFonts w:ascii="Arial" w:hAnsi="Arial" w:cs="Arial" w:hint="eastAsia"/>
          <w:sz w:val="22"/>
          <w:szCs w:val="21"/>
        </w:rPr>
        <w:t>b</w:t>
      </w:r>
      <w:r w:rsidRPr="00CE35B0">
        <w:rPr>
          <w:rFonts w:ascii="Arial" w:hAnsi="Arial" w:cs="Arial" w:hint="eastAsia"/>
          <w:sz w:val="22"/>
          <w:szCs w:val="21"/>
        </w:rPr>
        <w:t xml:space="preserve">ilateral carotid artery stenosis; GFAP, </w:t>
      </w:r>
      <w:r w:rsidR="008D191E" w:rsidRPr="00CE35B0">
        <w:rPr>
          <w:rFonts w:ascii="Arial" w:hAnsi="Arial" w:cs="Arial" w:hint="eastAsia"/>
          <w:sz w:val="22"/>
          <w:szCs w:val="21"/>
        </w:rPr>
        <w:t>g</w:t>
      </w:r>
      <w:r w:rsidRPr="00CE35B0">
        <w:rPr>
          <w:rFonts w:ascii="Arial" w:hAnsi="Arial" w:cs="Arial" w:hint="eastAsia"/>
          <w:sz w:val="22"/>
          <w:szCs w:val="21"/>
        </w:rPr>
        <w:t>lial fibrillary acidic protein; SD, standard deviation.</w:t>
      </w:r>
    </w:p>
    <w:bookmarkEnd w:id="3"/>
    <w:bookmarkEnd w:id="7"/>
    <w:p w14:paraId="48BD1E58" w14:textId="093F4AAF" w:rsidR="0006377A" w:rsidRDefault="0006377A" w:rsidP="003775C6">
      <w:pPr>
        <w:spacing w:line="480" w:lineRule="auto"/>
        <w:rPr>
          <w:rFonts w:ascii="Arial" w:hAnsi="Arial" w:cs="Arial"/>
          <w:kern w:val="0"/>
          <w:sz w:val="24"/>
        </w:rPr>
      </w:pPr>
      <w:r>
        <w:rPr>
          <w:rFonts w:ascii="Arial" w:hAnsi="Arial" w:cs="Arial"/>
          <w:kern w:val="0"/>
          <w:sz w:val="24"/>
        </w:rPr>
        <w:br w:type="page"/>
      </w:r>
    </w:p>
    <w:p w14:paraId="77F88053" w14:textId="28ABE72F" w:rsidR="00002EC8" w:rsidRPr="00CE35B0" w:rsidRDefault="004B03FB" w:rsidP="00CE35B0">
      <w:pPr>
        <w:spacing w:line="360" w:lineRule="auto"/>
        <w:rPr>
          <w:rFonts w:ascii="Arial" w:hAnsi="Arial" w:cs="Arial"/>
          <w:kern w:val="0"/>
          <w:sz w:val="22"/>
          <w:szCs w:val="21"/>
        </w:rPr>
      </w:pPr>
      <w:r>
        <w:rPr>
          <w:noProof/>
        </w:rPr>
        <w:lastRenderedPageBreak/>
        <w:drawing>
          <wp:inline distT="0" distB="0" distL="0" distR="0" wp14:anchorId="7E9D8971" wp14:editId="39312AA8">
            <wp:extent cx="5274310" cy="4831080"/>
            <wp:effectExtent l="0" t="0" r="2540" b="7620"/>
            <wp:docPr id="154502112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4831080"/>
                    </a:xfrm>
                    <a:prstGeom prst="rect">
                      <a:avLst/>
                    </a:prstGeom>
                    <a:noFill/>
                    <a:ln>
                      <a:noFill/>
                    </a:ln>
                  </pic:spPr>
                </pic:pic>
              </a:graphicData>
            </a:graphic>
          </wp:inline>
        </w:drawing>
      </w:r>
      <w:r w:rsidR="00002EC8" w:rsidRPr="00CE35B0">
        <w:rPr>
          <w:rFonts w:ascii="Arial" w:hAnsi="Arial" w:cs="Arial" w:hint="eastAsia"/>
          <w:b/>
          <w:bCs/>
          <w:kern w:val="0"/>
          <w:sz w:val="22"/>
          <w:szCs w:val="21"/>
        </w:rPr>
        <w:t xml:space="preserve">Supplementary </w:t>
      </w:r>
      <w:r w:rsidR="00002EC8" w:rsidRPr="00CE35B0">
        <w:rPr>
          <w:rFonts w:ascii="Arial" w:hAnsi="Arial" w:cs="Arial"/>
          <w:b/>
          <w:bCs/>
          <w:kern w:val="0"/>
          <w:sz w:val="22"/>
          <w:szCs w:val="21"/>
        </w:rPr>
        <w:t>F</w:t>
      </w:r>
      <w:r w:rsidR="00002EC8" w:rsidRPr="00CE35B0">
        <w:rPr>
          <w:rFonts w:ascii="Arial" w:hAnsi="Arial" w:cs="Arial" w:hint="eastAsia"/>
          <w:b/>
          <w:bCs/>
          <w:kern w:val="0"/>
          <w:sz w:val="22"/>
          <w:szCs w:val="21"/>
        </w:rPr>
        <w:t xml:space="preserve">ig. 4. </w:t>
      </w:r>
      <w:r w:rsidR="00002EC8" w:rsidRPr="00CE35B0">
        <w:rPr>
          <w:rFonts w:ascii="Arial" w:hAnsi="Arial" w:cs="Arial" w:hint="eastAsia"/>
          <w:kern w:val="0"/>
          <w:sz w:val="22"/>
          <w:szCs w:val="21"/>
        </w:rPr>
        <w:t xml:space="preserve">The </w:t>
      </w:r>
      <w:r w:rsidR="00002EC8" w:rsidRPr="00CE35B0">
        <w:rPr>
          <w:rFonts w:ascii="Arial" w:hAnsi="Arial" w:cs="Arial"/>
          <w:kern w:val="0"/>
          <w:sz w:val="22"/>
          <w:szCs w:val="21"/>
        </w:rPr>
        <w:t>adaptive</w:t>
      </w:r>
      <w:r w:rsidR="00002EC8" w:rsidRPr="00CE35B0">
        <w:rPr>
          <w:rFonts w:ascii="Arial" w:hAnsi="Arial" w:cs="Arial" w:hint="eastAsia"/>
          <w:kern w:val="0"/>
          <w:sz w:val="22"/>
          <w:szCs w:val="21"/>
        </w:rPr>
        <w:t xml:space="preserve"> cellular remodeling after conditional knockout </w:t>
      </w:r>
      <w:r w:rsidR="00002EC8" w:rsidRPr="00CE35B0">
        <w:rPr>
          <w:rFonts w:ascii="Arial" w:hAnsi="Arial" w:cs="Arial"/>
          <w:kern w:val="0"/>
          <w:sz w:val="22"/>
          <w:szCs w:val="21"/>
        </w:rPr>
        <w:t xml:space="preserve">of </w:t>
      </w:r>
      <w:r w:rsidR="00002EC8" w:rsidRPr="00CE35B0">
        <w:rPr>
          <w:rFonts w:ascii="Arial" w:hAnsi="Arial" w:cs="Arial" w:hint="eastAsia"/>
          <w:kern w:val="0"/>
          <w:sz w:val="22"/>
          <w:szCs w:val="21"/>
        </w:rPr>
        <w:t xml:space="preserve">astrocytic </w:t>
      </w:r>
      <w:r w:rsidR="00002EC8" w:rsidRPr="00CE35B0">
        <w:rPr>
          <w:rFonts w:ascii="Arial" w:hAnsi="Arial" w:cs="Arial" w:hint="eastAsia"/>
          <w:i/>
          <w:iCs/>
          <w:kern w:val="0"/>
          <w:sz w:val="22"/>
          <w:szCs w:val="21"/>
        </w:rPr>
        <w:t>Cav-1</w:t>
      </w:r>
      <w:r w:rsidR="00002EC8" w:rsidRPr="00CE35B0">
        <w:rPr>
          <w:rFonts w:ascii="Arial" w:hAnsi="Arial" w:cs="Arial" w:hint="eastAsia"/>
          <w:kern w:val="0"/>
          <w:sz w:val="22"/>
          <w:szCs w:val="21"/>
        </w:rPr>
        <w:t>.</w:t>
      </w:r>
    </w:p>
    <w:p w14:paraId="0752C265" w14:textId="365B522D" w:rsidR="002211C7" w:rsidRDefault="002211C7" w:rsidP="00CE35B0">
      <w:pPr>
        <w:spacing w:line="360" w:lineRule="auto"/>
        <w:rPr>
          <w:rFonts w:ascii="Arial" w:hAnsi="Arial" w:cs="Arial"/>
          <w:sz w:val="24"/>
        </w:rPr>
      </w:pPr>
      <w:r w:rsidRPr="00CE35B0">
        <w:rPr>
          <w:rFonts w:ascii="Arial" w:hAnsi="Arial" w:cs="Arial" w:hint="eastAsia"/>
          <w:sz w:val="22"/>
          <w:szCs w:val="21"/>
        </w:rPr>
        <w:t>(</w:t>
      </w:r>
      <w:r w:rsidRPr="00CE35B0">
        <w:rPr>
          <w:rFonts w:ascii="Arial" w:hAnsi="Arial" w:cs="Arial" w:hint="eastAsia"/>
          <w:b/>
          <w:bCs/>
          <w:sz w:val="22"/>
          <w:szCs w:val="21"/>
        </w:rPr>
        <w:t>A, B</w:t>
      </w:r>
      <w:r w:rsidRPr="00CE35B0">
        <w:rPr>
          <w:rFonts w:ascii="Arial" w:hAnsi="Arial" w:cs="Arial" w:hint="eastAsia"/>
          <w:sz w:val="22"/>
          <w:szCs w:val="21"/>
        </w:rPr>
        <w:t>) Immunofluorescent images and quantifications for the Cav-1 expression in astrocytes. (n=</w:t>
      </w:r>
      <w:r w:rsidR="008E6F86" w:rsidRPr="00CE35B0">
        <w:rPr>
          <w:rFonts w:ascii="Arial" w:hAnsi="Arial" w:cs="Arial" w:hint="eastAsia"/>
          <w:sz w:val="22"/>
          <w:szCs w:val="21"/>
        </w:rPr>
        <w:t>5</w:t>
      </w:r>
      <w:r w:rsidRPr="00CE35B0">
        <w:rPr>
          <w:rFonts w:ascii="Arial" w:hAnsi="Arial" w:cs="Arial" w:hint="eastAsia"/>
          <w:sz w:val="22"/>
          <w:szCs w:val="21"/>
        </w:rPr>
        <w:t xml:space="preserve"> in each group; mean </w:t>
      </w:r>
      <w:r w:rsidRPr="00CE35B0">
        <w:rPr>
          <w:rFonts w:ascii="Arial" w:hAnsi="Arial" w:cs="Arial"/>
          <w:sz w:val="22"/>
          <w:szCs w:val="21"/>
        </w:rPr>
        <w:t>±</w:t>
      </w:r>
      <w:r w:rsidRPr="00CE35B0">
        <w:rPr>
          <w:rFonts w:ascii="Arial" w:hAnsi="Arial" w:cs="Arial" w:hint="eastAsia"/>
          <w:sz w:val="22"/>
          <w:szCs w:val="21"/>
        </w:rPr>
        <w:t xml:space="preserve"> S</w:t>
      </w:r>
      <w:r w:rsidR="00404355" w:rsidRPr="00CE35B0">
        <w:rPr>
          <w:rFonts w:ascii="Arial" w:hAnsi="Arial" w:cs="Arial" w:hint="eastAsia"/>
          <w:sz w:val="22"/>
          <w:szCs w:val="21"/>
        </w:rPr>
        <w:t>D</w:t>
      </w:r>
      <w:r w:rsidRPr="00CE35B0">
        <w:rPr>
          <w:rFonts w:ascii="Arial" w:hAnsi="Arial" w:cs="Arial" w:hint="eastAsia"/>
          <w:sz w:val="22"/>
          <w:szCs w:val="21"/>
        </w:rPr>
        <w:t>; **</w:t>
      </w:r>
      <w:r w:rsidRPr="00CE35B0">
        <w:rPr>
          <w:rFonts w:ascii="Arial" w:hAnsi="Arial" w:cs="Arial" w:hint="eastAsia"/>
          <w:i/>
          <w:iCs/>
          <w:sz w:val="22"/>
          <w:szCs w:val="21"/>
        </w:rPr>
        <w:t>P</w:t>
      </w:r>
      <w:r w:rsidRPr="00CE35B0">
        <w:rPr>
          <w:rFonts w:ascii="Arial" w:hAnsi="Arial" w:cs="Arial" w:hint="eastAsia"/>
          <w:sz w:val="22"/>
          <w:szCs w:val="21"/>
        </w:rPr>
        <w:t xml:space="preserve"> &lt; 0.01; unpaired t-test). Scale bar, 20µm. (</w:t>
      </w:r>
      <w:r w:rsidRPr="00CE35B0">
        <w:rPr>
          <w:rFonts w:ascii="Arial" w:hAnsi="Arial" w:cs="Arial" w:hint="eastAsia"/>
          <w:b/>
          <w:bCs/>
          <w:sz w:val="22"/>
          <w:szCs w:val="21"/>
        </w:rPr>
        <w:t>C</w:t>
      </w:r>
      <w:r w:rsidRPr="00CE35B0">
        <w:rPr>
          <w:rFonts w:ascii="Arial" w:hAnsi="Arial" w:cs="Arial" w:hint="eastAsia"/>
          <w:sz w:val="22"/>
          <w:szCs w:val="21"/>
        </w:rPr>
        <w:t xml:space="preserve">) The </w:t>
      </w:r>
      <w:r w:rsidR="00B654B1" w:rsidRPr="00CE35B0">
        <w:rPr>
          <w:rFonts w:ascii="Arial" w:hAnsi="Arial" w:cs="Arial" w:hint="eastAsia"/>
          <w:sz w:val="22"/>
          <w:szCs w:val="21"/>
        </w:rPr>
        <w:t>T</w:t>
      </w:r>
      <w:r w:rsidRPr="00CE35B0">
        <w:rPr>
          <w:rFonts w:ascii="Arial" w:hAnsi="Arial" w:cs="Arial" w:hint="eastAsia"/>
          <w:sz w:val="22"/>
          <w:szCs w:val="21"/>
        </w:rPr>
        <w:t>EM image of astrocyte</w:t>
      </w:r>
      <w:r w:rsidR="00EB0821" w:rsidRPr="00CE35B0">
        <w:rPr>
          <w:rFonts w:ascii="Arial" w:hAnsi="Arial" w:cs="Arial" w:hint="eastAsia"/>
          <w:sz w:val="22"/>
          <w:szCs w:val="21"/>
        </w:rPr>
        <w:t>s</w:t>
      </w:r>
      <w:r w:rsidRPr="00CE35B0">
        <w:rPr>
          <w:rFonts w:ascii="Arial" w:hAnsi="Arial" w:cs="Arial" w:hint="eastAsia"/>
          <w:sz w:val="22"/>
          <w:szCs w:val="21"/>
        </w:rPr>
        <w:t xml:space="preserve"> in the intact corpus callosum</w:t>
      </w:r>
      <w:r w:rsidR="00537E37" w:rsidRPr="00CE35B0">
        <w:rPr>
          <w:rFonts w:ascii="Arial" w:hAnsi="Arial" w:cs="Arial" w:hint="eastAsia"/>
          <w:sz w:val="22"/>
          <w:szCs w:val="21"/>
        </w:rPr>
        <w:t xml:space="preserve"> in the WT and </w:t>
      </w:r>
      <w:r w:rsidR="00537E37" w:rsidRPr="00CE35B0">
        <w:rPr>
          <w:rFonts w:ascii="Arial" w:hAnsi="Arial" w:cs="Arial" w:hint="eastAsia"/>
          <w:i/>
          <w:iCs/>
          <w:sz w:val="22"/>
          <w:szCs w:val="21"/>
        </w:rPr>
        <w:t>Cav-1</w:t>
      </w:r>
      <w:r w:rsidR="00537E37" w:rsidRPr="00CE35B0">
        <w:rPr>
          <w:rFonts w:ascii="Arial" w:hAnsi="Arial" w:cs="Arial" w:hint="eastAsia"/>
          <w:sz w:val="22"/>
          <w:szCs w:val="21"/>
        </w:rPr>
        <w:t>-cKO mice</w:t>
      </w:r>
      <w:r w:rsidRPr="00CE35B0">
        <w:rPr>
          <w:rFonts w:ascii="Arial" w:hAnsi="Arial" w:cs="Arial" w:hint="eastAsia"/>
          <w:sz w:val="22"/>
          <w:szCs w:val="21"/>
        </w:rPr>
        <w:t>. Scale bar, 2µm. (</w:t>
      </w:r>
      <w:r w:rsidRPr="00CE35B0">
        <w:rPr>
          <w:rFonts w:ascii="Arial" w:hAnsi="Arial" w:cs="Arial" w:hint="eastAsia"/>
          <w:b/>
          <w:bCs/>
          <w:sz w:val="22"/>
          <w:szCs w:val="21"/>
        </w:rPr>
        <w:t>D</w:t>
      </w:r>
      <w:r w:rsidRPr="00CE35B0">
        <w:rPr>
          <w:rFonts w:ascii="Arial" w:eastAsia="宋体" w:hAnsi="Arial" w:cs="Arial"/>
          <w:b/>
          <w:bCs/>
          <w:sz w:val="22"/>
          <w14:ligatures w14:val="standardContextual"/>
        </w:rPr>
        <w:t>–</w:t>
      </w:r>
      <w:r w:rsidR="00765882" w:rsidRPr="00CE35B0">
        <w:rPr>
          <w:rFonts w:ascii="Arial" w:eastAsia="宋体" w:hAnsi="Arial" w:cs="Arial" w:hint="eastAsia"/>
          <w:b/>
          <w:bCs/>
          <w:sz w:val="22"/>
          <w14:ligatures w14:val="standardContextual"/>
        </w:rPr>
        <w:t>J</w:t>
      </w:r>
      <w:r w:rsidRPr="00CE35B0">
        <w:rPr>
          <w:rFonts w:ascii="Arial" w:hAnsi="Arial" w:cs="Arial" w:hint="eastAsia"/>
          <w:sz w:val="22"/>
          <w:szCs w:val="21"/>
        </w:rPr>
        <w:t xml:space="preserve">) Quantitative analysis of the ultrastructural cellular contents within astrocytes. </w:t>
      </w:r>
      <w:bookmarkStart w:id="9" w:name="OLE_LINK28"/>
      <w:r w:rsidRPr="00CE35B0">
        <w:rPr>
          <w:rFonts w:ascii="Arial" w:hAnsi="Arial" w:cs="Arial" w:hint="eastAsia"/>
          <w:sz w:val="22"/>
          <w:szCs w:val="21"/>
        </w:rPr>
        <w:t xml:space="preserve">(n=5, 40 astrocytes in each group; mean </w:t>
      </w:r>
      <w:r w:rsidRPr="00CE35B0">
        <w:rPr>
          <w:rFonts w:ascii="Arial" w:hAnsi="Arial" w:cs="Arial"/>
          <w:sz w:val="22"/>
          <w:szCs w:val="21"/>
        </w:rPr>
        <w:t>±</w:t>
      </w:r>
      <w:r w:rsidRPr="00CE35B0">
        <w:rPr>
          <w:rFonts w:ascii="Arial" w:hAnsi="Arial" w:cs="Arial" w:hint="eastAsia"/>
          <w:sz w:val="22"/>
          <w:szCs w:val="21"/>
        </w:rPr>
        <w:t xml:space="preserve"> S</w:t>
      </w:r>
      <w:r w:rsidR="004064B1" w:rsidRPr="00CE35B0">
        <w:rPr>
          <w:rFonts w:ascii="Arial" w:hAnsi="Arial" w:cs="Arial" w:hint="eastAsia"/>
          <w:sz w:val="22"/>
          <w:szCs w:val="21"/>
        </w:rPr>
        <w:t>D</w:t>
      </w:r>
      <w:r w:rsidRPr="00CE35B0">
        <w:rPr>
          <w:rFonts w:ascii="Arial" w:hAnsi="Arial" w:cs="Arial" w:hint="eastAsia"/>
          <w:sz w:val="22"/>
          <w:szCs w:val="21"/>
        </w:rPr>
        <w:t>; **</w:t>
      </w:r>
      <w:r w:rsidRPr="00CE35B0">
        <w:rPr>
          <w:rFonts w:ascii="Arial" w:hAnsi="Arial" w:cs="Arial" w:hint="eastAsia"/>
          <w:i/>
          <w:iCs/>
          <w:sz w:val="22"/>
          <w:szCs w:val="21"/>
        </w:rPr>
        <w:t>P</w:t>
      </w:r>
      <w:r w:rsidRPr="00CE35B0">
        <w:rPr>
          <w:rFonts w:ascii="Arial" w:hAnsi="Arial" w:cs="Arial" w:hint="eastAsia"/>
          <w:sz w:val="22"/>
          <w:szCs w:val="21"/>
        </w:rPr>
        <w:t xml:space="preserve"> &lt; 0.01; unpaired t-test).</w:t>
      </w:r>
      <w:bookmarkEnd w:id="9"/>
      <w:r w:rsidR="00404355" w:rsidRPr="00CE35B0">
        <w:rPr>
          <w:rFonts w:ascii="Arial" w:hAnsi="Arial" w:cs="Arial" w:hint="eastAsia"/>
          <w:sz w:val="22"/>
          <w:szCs w:val="21"/>
        </w:rPr>
        <w:t xml:space="preserve"> </w:t>
      </w:r>
      <w:r w:rsidR="00177F5D" w:rsidRPr="00CE35B0">
        <w:rPr>
          <w:rFonts w:ascii="Arial" w:hAnsi="Arial" w:cs="Arial" w:hint="eastAsia"/>
          <w:sz w:val="22"/>
          <w:szCs w:val="21"/>
        </w:rPr>
        <w:t xml:space="preserve">Red outline, cytoplasmic membrane; Green pseudo-coloring, nucleus; Yellow outline, mitochondria; </w:t>
      </w:r>
      <w:r w:rsidR="00177F5D" w:rsidRPr="00CE35B0">
        <w:rPr>
          <w:rFonts w:ascii="Arial" w:hAnsi="Arial" w:cs="Arial" w:hint="eastAsia"/>
          <w:kern w:val="0"/>
          <w:sz w:val="22"/>
          <w:szCs w:val="21"/>
        </w:rPr>
        <w:t xml:space="preserve">Blue pseudo-coloring, Golgi apparatus; Purple pseudo-coloring, </w:t>
      </w:r>
      <w:r w:rsidR="00537E37" w:rsidRPr="00CE35B0">
        <w:rPr>
          <w:rFonts w:ascii="Arial" w:hAnsi="Arial" w:cs="Arial" w:hint="eastAsia"/>
          <w:kern w:val="0"/>
          <w:sz w:val="22"/>
          <w:szCs w:val="21"/>
        </w:rPr>
        <w:t>ER</w:t>
      </w:r>
      <w:r w:rsidR="00177F5D" w:rsidRPr="00CE35B0">
        <w:rPr>
          <w:rFonts w:ascii="Arial" w:hAnsi="Arial" w:cs="Arial" w:hint="eastAsia"/>
          <w:kern w:val="0"/>
          <w:sz w:val="22"/>
          <w:szCs w:val="21"/>
        </w:rPr>
        <w:t>; Orange pseudo-coloring, lysosome.</w:t>
      </w:r>
      <w:r w:rsidR="00177F5D" w:rsidRPr="00CE35B0">
        <w:rPr>
          <w:rFonts w:ascii="Arial" w:hAnsi="Arial" w:cs="Arial" w:hint="eastAsia"/>
          <w:sz w:val="22"/>
          <w:szCs w:val="21"/>
        </w:rPr>
        <w:t xml:space="preserve"> </w:t>
      </w:r>
      <w:r w:rsidR="00E95F85" w:rsidRPr="00CE35B0">
        <w:rPr>
          <w:rFonts w:ascii="Arial" w:hAnsi="Arial" w:cs="Arial" w:hint="eastAsia"/>
          <w:sz w:val="22"/>
          <w:szCs w:val="21"/>
        </w:rPr>
        <w:t xml:space="preserve">Abbreviations: </w:t>
      </w:r>
      <w:r w:rsidR="00404355" w:rsidRPr="00CE35B0">
        <w:rPr>
          <w:rFonts w:ascii="Arial" w:hAnsi="Arial" w:cs="Arial" w:hint="eastAsia"/>
          <w:sz w:val="22"/>
          <w:szCs w:val="21"/>
        </w:rPr>
        <w:t>WT</w:t>
      </w:r>
      <w:r w:rsidR="00EB0821" w:rsidRPr="00CE35B0">
        <w:rPr>
          <w:rFonts w:ascii="Arial" w:hAnsi="Arial" w:cs="Arial" w:hint="eastAsia"/>
          <w:sz w:val="22"/>
          <w:szCs w:val="21"/>
        </w:rPr>
        <w:t>,</w:t>
      </w:r>
      <w:r w:rsidR="00404355" w:rsidRPr="00CE35B0">
        <w:rPr>
          <w:rFonts w:ascii="Arial" w:hAnsi="Arial" w:cs="Arial" w:hint="eastAsia"/>
          <w:sz w:val="22"/>
          <w:szCs w:val="21"/>
        </w:rPr>
        <w:t xml:space="preserve"> wildtype; Cav-1</w:t>
      </w:r>
      <w:r w:rsidR="00EB0821" w:rsidRPr="00CE35B0">
        <w:rPr>
          <w:rFonts w:ascii="Arial" w:hAnsi="Arial" w:cs="Arial" w:hint="eastAsia"/>
          <w:sz w:val="22"/>
          <w:szCs w:val="21"/>
        </w:rPr>
        <w:t>,</w:t>
      </w:r>
      <w:r w:rsidR="00404355" w:rsidRPr="00CE35B0">
        <w:rPr>
          <w:rFonts w:ascii="Arial" w:hAnsi="Arial" w:cs="Arial" w:hint="eastAsia"/>
          <w:sz w:val="22"/>
          <w:szCs w:val="21"/>
        </w:rPr>
        <w:t xml:space="preserve"> </w:t>
      </w:r>
      <w:r w:rsidR="00537E37" w:rsidRPr="00CE35B0">
        <w:rPr>
          <w:rFonts w:ascii="Arial" w:hAnsi="Arial" w:cs="Arial" w:hint="eastAsia"/>
          <w:sz w:val="22"/>
          <w:szCs w:val="21"/>
        </w:rPr>
        <w:t>c</w:t>
      </w:r>
      <w:r w:rsidR="00404355" w:rsidRPr="00CE35B0">
        <w:rPr>
          <w:rFonts w:ascii="Arial" w:hAnsi="Arial" w:cs="Arial" w:hint="eastAsia"/>
          <w:sz w:val="22"/>
          <w:szCs w:val="21"/>
        </w:rPr>
        <w:t>aveolin-1; TEM</w:t>
      </w:r>
      <w:r w:rsidR="00EB0821" w:rsidRPr="00CE35B0">
        <w:rPr>
          <w:rFonts w:ascii="Arial" w:hAnsi="Arial" w:cs="Arial" w:hint="eastAsia"/>
          <w:sz w:val="22"/>
          <w:szCs w:val="21"/>
        </w:rPr>
        <w:t>,</w:t>
      </w:r>
      <w:r w:rsidR="00404355" w:rsidRPr="00CE35B0">
        <w:rPr>
          <w:rFonts w:ascii="Arial" w:hAnsi="Arial" w:cs="Arial" w:hint="eastAsia"/>
          <w:sz w:val="22"/>
          <w:szCs w:val="21"/>
        </w:rPr>
        <w:t xml:space="preserve"> </w:t>
      </w:r>
      <w:r w:rsidR="00537E37" w:rsidRPr="00CE35B0">
        <w:rPr>
          <w:rFonts w:ascii="Arial" w:hAnsi="Arial" w:cs="Arial" w:hint="eastAsia"/>
          <w:sz w:val="22"/>
          <w:szCs w:val="21"/>
        </w:rPr>
        <w:t>t</w:t>
      </w:r>
      <w:r w:rsidR="00404355" w:rsidRPr="00CE35B0">
        <w:rPr>
          <w:rFonts w:ascii="Arial" w:hAnsi="Arial" w:cs="Arial" w:hint="eastAsia"/>
          <w:sz w:val="22"/>
          <w:szCs w:val="21"/>
        </w:rPr>
        <w:t xml:space="preserve">ransmission </w:t>
      </w:r>
      <w:r w:rsidR="00537E37" w:rsidRPr="00CE35B0">
        <w:rPr>
          <w:rFonts w:ascii="Arial" w:hAnsi="Arial" w:cs="Arial" w:hint="eastAsia"/>
          <w:sz w:val="22"/>
          <w:szCs w:val="21"/>
        </w:rPr>
        <w:t>e</w:t>
      </w:r>
      <w:r w:rsidR="00404355" w:rsidRPr="00CE35B0">
        <w:rPr>
          <w:rFonts w:ascii="Arial" w:hAnsi="Arial" w:cs="Arial" w:hint="eastAsia"/>
          <w:sz w:val="22"/>
          <w:szCs w:val="21"/>
        </w:rPr>
        <w:t xml:space="preserve">lectron </w:t>
      </w:r>
      <w:r w:rsidR="00537E37" w:rsidRPr="00CE35B0">
        <w:rPr>
          <w:rFonts w:ascii="Arial" w:hAnsi="Arial" w:cs="Arial" w:hint="eastAsia"/>
          <w:sz w:val="22"/>
          <w:szCs w:val="21"/>
        </w:rPr>
        <w:t>m</w:t>
      </w:r>
      <w:r w:rsidR="00404355" w:rsidRPr="00CE35B0">
        <w:rPr>
          <w:rFonts w:ascii="Arial" w:hAnsi="Arial" w:cs="Arial" w:hint="eastAsia"/>
          <w:sz w:val="22"/>
          <w:szCs w:val="21"/>
        </w:rPr>
        <w:t xml:space="preserve">icroscope; </w:t>
      </w:r>
      <w:r w:rsidR="00066A55" w:rsidRPr="00CE35B0">
        <w:rPr>
          <w:rFonts w:ascii="Arial" w:hAnsi="Arial" w:cs="Arial" w:hint="eastAsia"/>
          <w:sz w:val="22"/>
          <w:szCs w:val="21"/>
        </w:rPr>
        <w:t xml:space="preserve">ER, </w:t>
      </w:r>
      <w:r w:rsidR="00066A55" w:rsidRPr="00CE35B0">
        <w:rPr>
          <w:rFonts w:ascii="Arial" w:hAnsi="Arial" w:cs="Arial" w:hint="eastAsia"/>
          <w:kern w:val="0"/>
          <w:sz w:val="22"/>
          <w:szCs w:val="21"/>
        </w:rPr>
        <w:t>endoplasmic reticulum;</w:t>
      </w:r>
      <w:r w:rsidR="00066A55" w:rsidRPr="00CE35B0">
        <w:rPr>
          <w:rFonts w:ascii="Arial" w:hAnsi="Arial" w:cs="Arial" w:hint="eastAsia"/>
          <w:sz w:val="22"/>
          <w:szCs w:val="21"/>
        </w:rPr>
        <w:t xml:space="preserve"> </w:t>
      </w:r>
      <w:r w:rsidR="00404355" w:rsidRPr="00CE35B0">
        <w:rPr>
          <w:rFonts w:ascii="Arial" w:hAnsi="Arial" w:cs="Arial" w:hint="eastAsia"/>
          <w:sz w:val="22"/>
          <w:szCs w:val="21"/>
        </w:rPr>
        <w:t>SD, standard deviation.</w:t>
      </w:r>
      <w:r>
        <w:rPr>
          <w:rFonts w:ascii="Arial" w:hAnsi="Arial" w:cs="Arial"/>
          <w:sz w:val="24"/>
        </w:rPr>
        <w:br w:type="page"/>
      </w:r>
    </w:p>
    <w:p w14:paraId="2117F7DB" w14:textId="2CBADFE0" w:rsidR="003B5075" w:rsidRPr="00CE35B0" w:rsidRDefault="007F32EA" w:rsidP="00CE35B0">
      <w:pPr>
        <w:spacing w:line="360" w:lineRule="auto"/>
        <w:rPr>
          <w:rFonts w:ascii="Arial" w:hAnsi="Arial" w:cs="Arial"/>
          <w:kern w:val="0"/>
          <w:sz w:val="22"/>
          <w:szCs w:val="21"/>
        </w:rPr>
      </w:pPr>
      <w:r>
        <w:rPr>
          <w:noProof/>
        </w:rPr>
        <w:lastRenderedPageBreak/>
        <w:drawing>
          <wp:inline distT="0" distB="0" distL="0" distR="0" wp14:anchorId="770C6611" wp14:editId="62023A10">
            <wp:extent cx="5274310" cy="5128260"/>
            <wp:effectExtent l="0" t="0" r="2540" b="0"/>
            <wp:docPr id="16294695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5128260"/>
                    </a:xfrm>
                    <a:prstGeom prst="rect">
                      <a:avLst/>
                    </a:prstGeom>
                    <a:noFill/>
                    <a:ln>
                      <a:noFill/>
                    </a:ln>
                  </pic:spPr>
                </pic:pic>
              </a:graphicData>
            </a:graphic>
          </wp:inline>
        </w:drawing>
      </w:r>
      <w:r w:rsidR="00002EC8" w:rsidRPr="00CE35B0">
        <w:rPr>
          <w:rFonts w:ascii="Arial" w:hAnsi="Arial" w:cs="Arial" w:hint="eastAsia"/>
          <w:b/>
          <w:bCs/>
          <w:kern w:val="0"/>
          <w:sz w:val="22"/>
          <w:szCs w:val="21"/>
        </w:rPr>
        <w:t xml:space="preserve">Supplementary </w:t>
      </w:r>
      <w:r w:rsidR="00002EC8" w:rsidRPr="00CE35B0">
        <w:rPr>
          <w:rFonts w:ascii="Arial" w:hAnsi="Arial" w:cs="Arial"/>
          <w:b/>
          <w:bCs/>
          <w:kern w:val="0"/>
          <w:sz w:val="22"/>
          <w:szCs w:val="21"/>
        </w:rPr>
        <w:t>F</w:t>
      </w:r>
      <w:r w:rsidR="00002EC8" w:rsidRPr="00CE35B0">
        <w:rPr>
          <w:rFonts w:ascii="Arial" w:hAnsi="Arial" w:cs="Arial" w:hint="eastAsia"/>
          <w:b/>
          <w:bCs/>
          <w:kern w:val="0"/>
          <w:sz w:val="22"/>
          <w:szCs w:val="21"/>
        </w:rPr>
        <w:t xml:space="preserve">ig. 5. </w:t>
      </w:r>
      <w:r w:rsidR="00002EC8" w:rsidRPr="00CE35B0">
        <w:rPr>
          <w:rFonts w:ascii="Arial" w:hAnsi="Arial" w:cs="Arial" w:hint="eastAsia"/>
          <w:kern w:val="0"/>
          <w:sz w:val="22"/>
          <w:szCs w:val="21"/>
        </w:rPr>
        <w:t xml:space="preserve">Astrocytic activation and corpus callosum demyelination </w:t>
      </w:r>
      <w:r w:rsidR="00002EC8" w:rsidRPr="00CE35B0">
        <w:rPr>
          <w:rFonts w:ascii="Arial" w:hAnsi="Arial" w:cs="Arial" w:hint="eastAsia"/>
          <w:sz w:val="22"/>
          <w:szCs w:val="21"/>
        </w:rPr>
        <w:t xml:space="preserve">in WT and </w:t>
      </w:r>
      <w:r w:rsidR="00002EC8" w:rsidRPr="00CE35B0">
        <w:rPr>
          <w:rFonts w:ascii="Arial" w:hAnsi="Arial" w:cs="Arial" w:hint="eastAsia"/>
          <w:i/>
          <w:iCs/>
          <w:sz w:val="22"/>
          <w:szCs w:val="21"/>
        </w:rPr>
        <w:t>Cav-1</w:t>
      </w:r>
      <w:r w:rsidR="00002EC8" w:rsidRPr="00CE35B0">
        <w:rPr>
          <w:rFonts w:ascii="Arial" w:hAnsi="Arial" w:cs="Arial" w:hint="eastAsia"/>
          <w:sz w:val="22"/>
          <w:szCs w:val="21"/>
        </w:rPr>
        <w:t>-cKO mice</w:t>
      </w:r>
      <w:r w:rsidR="00002EC8" w:rsidRPr="00CE35B0">
        <w:rPr>
          <w:rFonts w:ascii="Arial" w:hAnsi="Arial" w:cs="Arial" w:hint="eastAsia"/>
          <w:kern w:val="0"/>
          <w:sz w:val="22"/>
          <w:szCs w:val="21"/>
        </w:rPr>
        <w:t xml:space="preserve"> under chronic hypoperfusion.</w:t>
      </w:r>
    </w:p>
    <w:p w14:paraId="1A999CD6" w14:textId="218A419C" w:rsidR="002211C7" w:rsidRPr="00CE35B0" w:rsidRDefault="002211C7" w:rsidP="00CE35B0">
      <w:pPr>
        <w:spacing w:line="360" w:lineRule="auto"/>
        <w:rPr>
          <w:rFonts w:ascii="Arial" w:hAnsi="Arial" w:cs="Arial"/>
          <w:sz w:val="22"/>
          <w:szCs w:val="21"/>
        </w:rPr>
      </w:pPr>
      <w:r w:rsidRPr="00CE35B0">
        <w:rPr>
          <w:rFonts w:ascii="Arial" w:hAnsi="Arial" w:cs="Arial" w:hint="eastAsia"/>
          <w:kern w:val="0"/>
          <w:sz w:val="22"/>
          <w:szCs w:val="21"/>
        </w:rPr>
        <w:t>(</w:t>
      </w:r>
      <w:r w:rsidR="003B5075" w:rsidRPr="00CE35B0">
        <w:rPr>
          <w:rFonts w:ascii="Arial" w:hAnsi="Arial" w:cs="Arial" w:hint="eastAsia"/>
          <w:b/>
          <w:bCs/>
          <w:kern w:val="0"/>
          <w:sz w:val="22"/>
          <w:szCs w:val="21"/>
        </w:rPr>
        <w:t>A</w:t>
      </w:r>
      <w:r w:rsidRPr="00CE35B0">
        <w:rPr>
          <w:rFonts w:ascii="Arial" w:hAnsi="Arial" w:cs="Arial" w:hint="eastAsia"/>
          <w:kern w:val="0"/>
          <w:sz w:val="22"/>
          <w:szCs w:val="21"/>
        </w:rPr>
        <w:t xml:space="preserve">) </w:t>
      </w:r>
      <w:r w:rsidR="00EB0821" w:rsidRPr="00CE35B0">
        <w:rPr>
          <w:rFonts w:ascii="Arial" w:hAnsi="Arial" w:cs="Arial" w:hint="eastAsia"/>
          <w:kern w:val="0"/>
          <w:sz w:val="22"/>
          <w:szCs w:val="21"/>
        </w:rPr>
        <w:t>I</w:t>
      </w:r>
      <w:r w:rsidRPr="00CE35B0">
        <w:rPr>
          <w:rFonts w:ascii="Arial" w:hAnsi="Arial" w:cs="Arial" w:hint="eastAsia"/>
          <w:kern w:val="0"/>
          <w:sz w:val="22"/>
          <w:szCs w:val="21"/>
        </w:rPr>
        <w:t>mmunofluorescent images showing the activation and phagocytic transformation of astrocyte</w:t>
      </w:r>
      <w:r w:rsidRPr="00CE35B0">
        <w:rPr>
          <w:rFonts w:ascii="Arial" w:hAnsi="Arial" w:cs="Arial"/>
          <w:kern w:val="0"/>
          <w:sz w:val="22"/>
          <w:szCs w:val="21"/>
        </w:rPr>
        <w:t>s</w:t>
      </w:r>
      <w:r w:rsidR="00AB5CE0" w:rsidRPr="00CE35B0">
        <w:rPr>
          <w:rFonts w:ascii="Arial" w:hAnsi="Arial" w:cs="Arial" w:hint="eastAsia"/>
          <w:kern w:val="0"/>
          <w:sz w:val="22"/>
          <w:szCs w:val="21"/>
        </w:rPr>
        <w:t xml:space="preserve"> between the</w:t>
      </w:r>
      <w:r w:rsidR="00AB5CE0" w:rsidRPr="00CE35B0">
        <w:rPr>
          <w:rFonts w:ascii="Arial" w:hAnsi="Arial" w:cs="Arial" w:hint="eastAsia"/>
          <w:sz w:val="22"/>
          <w:szCs w:val="21"/>
        </w:rPr>
        <w:t xml:space="preserve"> WT and </w:t>
      </w:r>
      <w:r w:rsidR="00AB5CE0" w:rsidRPr="00CE35B0">
        <w:rPr>
          <w:rFonts w:ascii="Arial" w:hAnsi="Arial" w:cs="Arial" w:hint="eastAsia"/>
          <w:i/>
          <w:iCs/>
          <w:sz w:val="22"/>
          <w:szCs w:val="21"/>
        </w:rPr>
        <w:t>Cav-1</w:t>
      </w:r>
      <w:r w:rsidR="00AB5CE0" w:rsidRPr="00CE35B0">
        <w:rPr>
          <w:rFonts w:ascii="Arial" w:hAnsi="Arial" w:cs="Arial" w:hint="eastAsia"/>
          <w:sz w:val="22"/>
          <w:szCs w:val="21"/>
        </w:rPr>
        <w:t>-cKO BCAS group</w:t>
      </w:r>
      <w:r w:rsidRPr="00CE35B0">
        <w:rPr>
          <w:rFonts w:ascii="Arial" w:hAnsi="Arial" w:cs="Arial" w:hint="eastAsia"/>
          <w:kern w:val="0"/>
          <w:sz w:val="22"/>
          <w:szCs w:val="21"/>
        </w:rPr>
        <w:t xml:space="preserve">. </w:t>
      </w:r>
      <w:r w:rsidRPr="00CE35B0">
        <w:rPr>
          <w:rFonts w:ascii="Arial" w:hAnsi="Arial" w:cs="Arial" w:hint="eastAsia"/>
          <w:sz w:val="22"/>
          <w:szCs w:val="21"/>
        </w:rPr>
        <w:t xml:space="preserve">Scale bar, </w:t>
      </w:r>
      <w:r w:rsidR="004064B1" w:rsidRPr="00CE35B0">
        <w:rPr>
          <w:rFonts w:ascii="Arial" w:hAnsi="Arial" w:cs="Arial" w:hint="eastAsia"/>
          <w:sz w:val="22"/>
          <w:szCs w:val="21"/>
        </w:rPr>
        <w:t>20µm for fluorescence; 50µm for 3D reconstruction images</w:t>
      </w:r>
      <w:r w:rsidRPr="00CE35B0">
        <w:rPr>
          <w:rFonts w:ascii="Arial" w:hAnsi="Arial" w:cs="Arial" w:hint="eastAsia"/>
          <w:sz w:val="22"/>
          <w:szCs w:val="21"/>
        </w:rPr>
        <w:t>. (</w:t>
      </w:r>
      <w:r w:rsidR="003B5075" w:rsidRPr="00CE35B0">
        <w:rPr>
          <w:rFonts w:ascii="Arial" w:hAnsi="Arial" w:cs="Arial" w:hint="eastAsia"/>
          <w:b/>
          <w:bCs/>
          <w:sz w:val="22"/>
          <w:szCs w:val="21"/>
        </w:rPr>
        <w:t>B</w:t>
      </w:r>
      <w:r w:rsidRPr="00CE35B0">
        <w:rPr>
          <w:rFonts w:ascii="Arial" w:hAnsi="Arial" w:cs="Arial" w:hint="eastAsia"/>
          <w:sz w:val="22"/>
          <w:szCs w:val="21"/>
        </w:rPr>
        <w:t xml:space="preserve">) </w:t>
      </w:r>
      <w:bookmarkStart w:id="10" w:name="OLE_LINK27"/>
      <w:r w:rsidRPr="00CE35B0">
        <w:rPr>
          <w:rFonts w:ascii="Arial" w:hAnsi="Arial" w:cs="Arial" w:hint="eastAsia"/>
          <w:sz w:val="22"/>
          <w:szCs w:val="21"/>
        </w:rPr>
        <w:t>Quantitative</w:t>
      </w:r>
      <w:bookmarkEnd w:id="10"/>
      <w:r w:rsidRPr="00CE35B0">
        <w:rPr>
          <w:rFonts w:ascii="Arial" w:hAnsi="Arial" w:cs="Arial" w:hint="eastAsia"/>
          <w:sz w:val="22"/>
          <w:szCs w:val="21"/>
        </w:rPr>
        <w:t xml:space="preserve"> analysis of the activated astrocytes between the two groups</w:t>
      </w:r>
      <w:r w:rsidR="00C54AD9" w:rsidRPr="00CE35B0">
        <w:rPr>
          <w:rFonts w:ascii="Arial" w:hAnsi="Arial" w:cs="Arial" w:hint="eastAsia"/>
          <w:sz w:val="22"/>
          <w:szCs w:val="21"/>
        </w:rPr>
        <w:t xml:space="preserve"> (n=5 in each group; mean </w:t>
      </w:r>
      <w:r w:rsidR="00C54AD9" w:rsidRPr="00CE35B0">
        <w:rPr>
          <w:rFonts w:ascii="Arial" w:hAnsi="Arial" w:cs="Arial"/>
          <w:sz w:val="22"/>
          <w:szCs w:val="21"/>
        </w:rPr>
        <w:t>±</w:t>
      </w:r>
      <w:r w:rsidR="00C54AD9" w:rsidRPr="00CE35B0">
        <w:rPr>
          <w:rFonts w:ascii="Arial" w:hAnsi="Arial" w:cs="Arial" w:hint="eastAsia"/>
          <w:sz w:val="22"/>
          <w:szCs w:val="21"/>
        </w:rPr>
        <w:t xml:space="preserve"> SD; unpaired t-test). </w:t>
      </w:r>
      <w:r w:rsidRPr="00CE35B0">
        <w:rPr>
          <w:rFonts w:ascii="Arial" w:hAnsi="Arial" w:cs="Arial" w:hint="eastAsia"/>
          <w:sz w:val="22"/>
          <w:szCs w:val="21"/>
        </w:rPr>
        <w:t>(</w:t>
      </w:r>
      <w:r w:rsidR="003B5075" w:rsidRPr="00CE35B0">
        <w:rPr>
          <w:rFonts w:ascii="Arial" w:hAnsi="Arial" w:cs="Arial" w:hint="eastAsia"/>
          <w:b/>
          <w:bCs/>
          <w:sz w:val="22"/>
          <w:szCs w:val="21"/>
        </w:rPr>
        <w:t>C</w:t>
      </w:r>
      <w:r w:rsidRPr="00CE35B0">
        <w:rPr>
          <w:rFonts w:ascii="Arial" w:hAnsi="Arial" w:cs="Arial" w:hint="eastAsia"/>
          <w:sz w:val="22"/>
          <w:szCs w:val="21"/>
        </w:rPr>
        <w:t>) Percentage of the GFAP</w:t>
      </w:r>
      <w:r w:rsidRPr="00CE35B0">
        <w:rPr>
          <w:rFonts w:ascii="Arial" w:hAnsi="Arial" w:cs="Arial" w:hint="eastAsia"/>
          <w:sz w:val="22"/>
          <w:szCs w:val="21"/>
          <w:vertAlign w:val="superscript"/>
        </w:rPr>
        <w:t>+</w:t>
      </w:r>
      <w:r w:rsidRPr="00CE35B0">
        <w:rPr>
          <w:rFonts w:ascii="Arial" w:hAnsi="Arial" w:cs="Arial" w:hint="eastAsia"/>
          <w:sz w:val="22"/>
          <w:szCs w:val="21"/>
        </w:rPr>
        <w:t xml:space="preserve"> astrocytes with phagocytosis </w:t>
      </w:r>
      <w:r w:rsidR="00AB5CE0" w:rsidRPr="00CE35B0">
        <w:rPr>
          <w:rFonts w:ascii="Arial" w:hAnsi="Arial" w:cs="Arial" w:hint="eastAsia"/>
          <w:sz w:val="22"/>
          <w:szCs w:val="21"/>
        </w:rPr>
        <w:t>between</w:t>
      </w:r>
      <w:r w:rsidRPr="00CE35B0">
        <w:rPr>
          <w:rFonts w:ascii="Arial" w:hAnsi="Arial" w:cs="Arial" w:hint="eastAsia"/>
          <w:sz w:val="22"/>
          <w:szCs w:val="21"/>
        </w:rPr>
        <w:t xml:space="preserve"> the two groups</w:t>
      </w:r>
      <w:r w:rsidR="00C54AD9" w:rsidRPr="00CE35B0">
        <w:rPr>
          <w:rFonts w:ascii="Arial" w:hAnsi="Arial" w:cs="Arial" w:hint="eastAsia"/>
          <w:sz w:val="22"/>
          <w:szCs w:val="21"/>
        </w:rPr>
        <w:t xml:space="preserve"> (n=5 in each group; mean </w:t>
      </w:r>
      <w:r w:rsidR="00C54AD9" w:rsidRPr="00CE35B0">
        <w:rPr>
          <w:rFonts w:ascii="Arial" w:hAnsi="Arial" w:cs="Arial"/>
          <w:sz w:val="22"/>
          <w:szCs w:val="21"/>
        </w:rPr>
        <w:t>±</w:t>
      </w:r>
      <w:r w:rsidR="00C54AD9" w:rsidRPr="00CE35B0">
        <w:rPr>
          <w:rFonts w:ascii="Arial" w:hAnsi="Arial" w:cs="Arial" w:hint="eastAsia"/>
          <w:sz w:val="22"/>
          <w:szCs w:val="21"/>
        </w:rPr>
        <w:t xml:space="preserve"> SD; unpaired t-test).</w:t>
      </w:r>
      <w:r w:rsidR="003B5075" w:rsidRPr="00CE35B0">
        <w:rPr>
          <w:rFonts w:ascii="Arial" w:hAnsi="Arial" w:cs="Arial" w:hint="eastAsia"/>
          <w:sz w:val="22"/>
          <w:szCs w:val="21"/>
        </w:rPr>
        <w:t xml:space="preserve"> </w:t>
      </w:r>
      <w:r w:rsidR="003B5075" w:rsidRPr="00CE35B0">
        <w:rPr>
          <w:rFonts w:ascii="Arial" w:hAnsi="Arial" w:cs="Arial" w:hint="eastAsia"/>
          <w:kern w:val="0"/>
          <w:sz w:val="22"/>
          <w:szCs w:val="21"/>
        </w:rPr>
        <w:t>(</w:t>
      </w:r>
      <w:r w:rsidR="003B5075" w:rsidRPr="00CE35B0">
        <w:rPr>
          <w:rFonts w:ascii="Arial" w:hAnsi="Arial" w:cs="Arial" w:hint="eastAsia"/>
          <w:b/>
          <w:bCs/>
          <w:kern w:val="0"/>
          <w:sz w:val="22"/>
          <w:szCs w:val="21"/>
        </w:rPr>
        <w:t>D, E</w:t>
      </w:r>
      <w:r w:rsidR="003B5075" w:rsidRPr="00CE35B0">
        <w:rPr>
          <w:rFonts w:ascii="Arial" w:hAnsi="Arial" w:cs="Arial" w:hint="eastAsia"/>
          <w:kern w:val="0"/>
          <w:sz w:val="22"/>
          <w:szCs w:val="21"/>
        </w:rPr>
        <w:t xml:space="preserve">) </w:t>
      </w:r>
      <w:r w:rsidR="00002EC8" w:rsidRPr="00CE35B0">
        <w:rPr>
          <w:rFonts w:ascii="Arial" w:hAnsi="Arial" w:cs="Arial" w:hint="eastAsia"/>
          <w:sz w:val="22"/>
          <w:szCs w:val="21"/>
        </w:rPr>
        <w:t>I</w:t>
      </w:r>
      <w:r w:rsidR="003B5075" w:rsidRPr="00CE35B0">
        <w:rPr>
          <w:rFonts w:ascii="Arial" w:hAnsi="Arial" w:cs="Arial" w:hint="eastAsia"/>
          <w:sz w:val="22"/>
          <w:szCs w:val="21"/>
        </w:rPr>
        <w:t>mmunofluorescence images and quantification of MBP staining</w:t>
      </w:r>
      <w:r w:rsidR="00AB5CE0" w:rsidRPr="00CE35B0">
        <w:rPr>
          <w:rFonts w:ascii="Arial" w:hAnsi="Arial" w:cs="Arial" w:hint="eastAsia"/>
          <w:sz w:val="22"/>
          <w:szCs w:val="21"/>
        </w:rPr>
        <w:t xml:space="preserve"> </w:t>
      </w:r>
      <w:bookmarkStart w:id="11" w:name="_Hlk209079163"/>
      <w:r w:rsidR="00AB5CE0" w:rsidRPr="00CE35B0">
        <w:rPr>
          <w:rFonts w:ascii="Arial" w:hAnsi="Arial" w:cs="Arial" w:hint="eastAsia"/>
          <w:sz w:val="22"/>
          <w:szCs w:val="21"/>
        </w:rPr>
        <w:t>between the two groups</w:t>
      </w:r>
      <w:bookmarkEnd w:id="11"/>
      <w:r w:rsidR="003B5075" w:rsidRPr="00CE35B0">
        <w:rPr>
          <w:rFonts w:ascii="Arial" w:hAnsi="Arial" w:cs="Arial" w:hint="eastAsia"/>
          <w:sz w:val="22"/>
          <w:szCs w:val="21"/>
        </w:rPr>
        <w:t>.</w:t>
      </w:r>
      <w:r w:rsidR="003B5075" w:rsidRPr="00CE35B0">
        <w:rPr>
          <w:rFonts w:ascii="Arial" w:hAnsi="Arial" w:cs="Arial" w:hint="eastAsia"/>
          <w:kern w:val="0"/>
          <w:sz w:val="22"/>
          <w:szCs w:val="21"/>
        </w:rPr>
        <w:t xml:space="preserve"> </w:t>
      </w:r>
      <w:r w:rsidR="003B5075" w:rsidRPr="00CE35B0">
        <w:rPr>
          <w:rFonts w:ascii="Arial" w:hAnsi="Arial" w:cs="Arial" w:hint="eastAsia"/>
          <w:sz w:val="22"/>
          <w:szCs w:val="21"/>
        </w:rPr>
        <w:t xml:space="preserve">Scale bar, </w:t>
      </w:r>
      <w:r w:rsidR="004B03FB">
        <w:rPr>
          <w:rFonts w:ascii="Arial" w:hAnsi="Arial" w:cs="Arial" w:hint="eastAsia"/>
          <w:sz w:val="22"/>
          <w:szCs w:val="21"/>
        </w:rPr>
        <w:t>10</w:t>
      </w:r>
      <w:r w:rsidR="003B5075" w:rsidRPr="00CE35B0">
        <w:rPr>
          <w:rFonts w:ascii="Arial" w:hAnsi="Arial" w:cs="Arial" w:hint="eastAsia"/>
          <w:sz w:val="22"/>
          <w:szCs w:val="21"/>
        </w:rPr>
        <w:t>0µm</w:t>
      </w:r>
      <w:r w:rsidRPr="00CE35B0">
        <w:rPr>
          <w:rFonts w:ascii="Arial" w:hAnsi="Arial" w:cs="Arial" w:hint="eastAsia"/>
          <w:sz w:val="22"/>
          <w:szCs w:val="21"/>
        </w:rPr>
        <w:t xml:space="preserve">. (n=5 in each group; mean </w:t>
      </w:r>
      <w:r w:rsidRPr="00CE35B0">
        <w:rPr>
          <w:rFonts w:ascii="Arial" w:hAnsi="Arial" w:cs="Arial"/>
          <w:sz w:val="22"/>
          <w:szCs w:val="21"/>
        </w:rPr>
        <w:t>±</w:t>
      </w:r>
      <w:r w:rsidRPr="00CE35B0">
        <w:rPr>
          <w:rFonts w:ascii="Arial" w:hAnsi="Arial" w:cs="Arial" w:hint="eastAsia"/>
          <w:sz w:val="22"/>
          <w:szCs w:val="21"/>
        </w:rPr>
        <w:t xml:space="preserve"> S</w:t>
      </w:r>
      <w:r w:rsidR="004064B1" w:rsidRPr="00CE35B0">
        <w:rPr>
          <w:rFonts w:ascii="Arial" w:hAnsi="Arial" w:cs="Arial" w:hint="eastAsia"/>
          <w:sz w:val="22"/>
          <w:szCs w:val="21"/>
        </w:rPr>
        <w:t>D</w:t>
      </w:r>
      <w:r w:rsidRPr="00CE35B0">
        <w:rPr>
          <w:rFonts w:ascii="Arial" w:hAnsi="Arial" w:cs="Arial" w:hint="eastAsia"/>
          <w:sz w:val="22"/>
          <w:szCs w:val="21"/>
        </w:rPr>
        <w:t xml:space="preserve">; </w:t>
      </w:r>
      <w:r w:rsidR="00C54AD9" w:rsidRPr="00CE35B0">
        <w:rPr>
          <w:rFonts w:ascii="Arial" w:hAnsi="Arial" w:cs="Arial" w:hint="eastAsia"/>
          <w:sz w:val="22"/>
          <w:szCs w:val="21"/>
        </w:rPr>
        <w:t>**</w:t>
      </w:r>
      <w:r w:rsidR="00C54AD9" w:rsidRPr="00CE35B0">
        <w:rPr>
          <w:rFonts w:ascii="Arial" w:hAnsi="Arial" w:cs="Arial" w:hint="eastAsia"/>
          <w:i/>
          <w:iCs/>
          <w:sz w:val="22"/>
          <w:szCs w:val="21"/>
        </w:rPr>
        <w:t>P</w:t>
      </w:r>
      <w:r w:rsidR="00C54AD9" w:rsidRPr="00CE35B0">
        <w:rPr>
          <w:rFonts w:ascii="Arial" w:hAnsi="Arial" w:cs="Arial" w:hint="eastAsia"/>
          <w:sz w:val="22"/>
          <w:szCs w:val="21"/>
        </w:rPr>
        <w:t xml:space="preserve"> &lt; 0.01; </w:t>
      </w:r>
      <w:r w:rsidRPr="00CE35B0">
        <w:rPr>
          <w:rFonts w:ascii="Arial" w:hAnsi="Arial" w:cs="Arial" w:hint="eastAsia"/>
          <w:sz w:val="22"/>
          <w:szCs w:val="21"/>
        </w:rPr>
        <w:t>unpaired t-test).</w:t>
      </w:r>
      <w:r w:rsidR="00404355" w:rsidRPr="00CE35B0">
        <w:rPr>
          <w:rFonts w:ascii="Arial" w:hAnsi="Arial" w:cs="Arial" w:hint="eastAsia"/>
          <w:sz w:val="22"/>
          <w:szCs w:val="21"/>
        </w:rPr>
        <w:t xml:space="preserve"> </w:t>
      </w:r>
      <w:r w:rsidR="00E95F85" w:rsidRPr="00CE35B0">
        <w:rPr>
          <w:rFonts w:ascii="Arial" w:hAnsi="Arial" w:cs="Arial" w:hint="eastAsia"/>
          <w:kern w:val="0"/>
          <w:sz w:val="22"/>
          <w:szCs w:val="21"/>
        </w:rPr>
        <w:t xml:space="preserve">Abbreviations: </w:t>
      </w:r>
      <w:r w:rsidR="00404355" w:rsidRPr="00CE35B0">
        <w:rPr>
          <w:rFonts w:ascii="Arial" w:hAnsi="Arial" w:cs="Arial" w:hint="eastAsia"/>
          <w:sz w:val="22"/>
          <w:szCs w:val="21"/>
        </w:rPr>
        <w:t xml:space="preserve">WT: wildtype; </w:t>
      </w:r>
      <w:r w:rsidR="00537E37" w:rsidRPr="00CE35B0">
        <w:rPr>
          <w:rFonts w:ascii="Arial" w:hAnsi="Arial" w:cs="Arial" w:hint="eastAsia"/>
          <w:sz w:val="22"/>
          <w:szCs w:val="21"/>
        </w:rPr>
        <w:t xml:space="preserve">BCAS, bilateral carotid artery stenosis; </w:t>
      </w:r>
      <w:r w:rsidR="00404355" w:rsidRPr="00CE35B0">
        <w:rPr>
          <w:rFonts w:ascii="Arial" w:hAnsi="Arial" w:cs="Arial" w:hint="eastAsia"/>
          <w:sz w:val="22"/>
          <w:szCs w:val="21"/>
        </w:rPr>
        <w:t xml:space="preserve">Cav-1: </w:t>
      </w:r>
      <w:r w:rsidR="00537E37" w:rsidRPr="00CE35B0">
        <w:rPr>
          <w:rFonts w:ascii="Arial" w:hAnsi="Arial" w:cs="Arial" w:hint="eastAsia"/>
          <w:sz w:val="22"/>
          <w:szCs w:val="21"/>
        </w:rPr>
        <w:t>c</w:t>
      </w:r>
      <w:r w:rsidR="00404355" w:rsidRPr="00CE35B0">
        <w:rPr>
          <w:rFonts w:ascii="Arial" w:hAnsi="Arial" w:cs="Arial" w:hint="eastAsia"/>
          <w:sz w:val="22"/>
          <w:szCs w:val="21"/>
        </w:rPr>
        <w:t xml:space="preserve">aveolin-1; GFAP, </w:t>
      </w:r>
      <w:r w:rsidR="00537E37" w:rsidRPr="00CE35B0">
        <w:rPr>
          <w:rFonts w:ascii="Arial" w:hAnsi="Arial" w:cs="Arial" w:hint="eastAsia"/>
          <w:sz w:val="22"/>
          <w:szCs w:val="21"/>
        </w:rPr>
        <w:t>g</w:t>
      </w:r>
      <w:r w:rsidR="00404355" w:rsidRPr="00CE35B0">
        <w:rPr>
          <w:rFonts w:ascii="Arial" w:hAnsi="Arial" w:cs="Arial" w:hint="eastAsia"/>
          <w:sz w:val="22"/>
          <w:szCs w:val="21"/>
        </w:rPr>
        <w:t>lial fibrillary acidic protein; SD, standard deviation.</w:t>
      </w:r>
    </w:p>
    <w:sectPr w:rsidR="002211C7" w:rsidRPr="00CE35B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AE601" w14:textId="77777777" w:rsidR="001F7496" w:rsidRDefault="001F7496" w:rsidP="002211C7">
      <w:pPr>
        <w:rPr>
          <w:rFonts w:hint="eastAsia"/>
        </w:rPr>
      </w:pPr>
      <w:r>
        <w:separator/>
      </w:r>
    </w:p>
  </w:endnote>
  <w:endnote w:type="continuationSeparator" w:id="0">
    <w:p w14:paraId="57BC0F46" w14:textId="77777777" w:rsidR="001F7496" w:rsidRDefault="001F7496" w:rsidP="002211C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9E68F" w14:textId="77777777" w:rsidR="001F7496" w:rsidRDefault="001F7496" w:rsidP="002211C7">
      <w:pPr>
        <w:rPr>
          <w:rFonts w:hint="eastAsia"/>
        </w:rPr>
      </w:pPr>
      <w:r>
        <w:separator/>
      </w:r>
    </w:p>
  </w:footnote>
  <w:footnote w:type="continuationSeparator" w:id="0">
    <w:p w14:paraId="123686A8" w14:textId="77777777" w:rsidR="001F7496" w:rsidRDefault="001F7496" w:rsidP="002211C7">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hideSpellingErrors/>
  <w:hideGrammaticalErrors/>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Q0s7AwMzcGEpbGlko6SsGpxcWZ+XkgBcYGtQBmx9oALQAAAA=="/>
  </w:docVars>
  <w:rsids>
    <w:rsidRoot w:val="00A03E6C"/>
    <w:rsid w:val="00002EC8"/>
    <w:rsid w:val="00017FF1"/>
    <w:rsid w:val="000611C0"/>
    <w:rsid w:val="0006377A"/>
    <w:rsid w:val="00066A55"/>
    <w:rsid w:val="00073353"/>
    <w:rsid w:val="000D74D2"/>
    <w:rsid w:val="000F5E13"/>
    <w:rsid w:val="001059D1"/>
    <w:rsid w:val="00120465"/>
    <w:rsid w:val="00125341"/>
    <w:rsid w:val="00177F5D"/>
    <w:rsid w:val="00185557"/>
    <w:rsid w:val="00190E1E"/>
    <w:rsid w:val="001946CF"/>
    <w:rsid w:val="001B5C91"/>
    <w:rsid w:val="001B6B8D"/>
    <w:rsid w:val="001F7496"/>
    <w:rsid w:val="00220909"/>
    <w:rsid w:val="002211C7"/>
    <w:rsid w:val="00257619"/>
    <w:rsid w:val="002B1385"/>
    <w:rsid w:val="002B5244"/>
    <w:rsid w:val="002D069C"/>
    <w:rsid w:val="002D3B18"/>
    <w:rsid w:val="00302E03"/>
    <w:rsid w:val="0034054F"/>
    <w:rsid w:val="003615BF"/>
    <w:rsid w:val="003775C6"/>
    <w:rsid w:val="003827E0"/>
    <w:rsid w:val="003B1EAB"/>
    <w:rsid w:val="003B5075"/>
    <w:rsid w:val="003D030B"/>
    <w:rsid w:val="003D0E13"/>
    <w:rsid w:val="00404355"/>
    <w:rsid w:val="00404D08"/>
    <w:rsid w:val="004064B1"/>
    <w:rsid w:val="00415A4B"/>
    <w:rsid w:val="00420C67"/>
    <w:rsid w:val="0043426A"/>
    <w:rsid w:val="0046291C"/>
    <w:rsid w:val="00464DC3"/>
    <w:rsid w:val="004650D2"/>
    <w:rsid w:val="004760F7"/>
    <w:rsid w:val="004B03FB"/>
    <w:rsid w:val="004B0440"/>
    <w:rsid w:val="004C3D3E"/>
    <w:rsid w:val="004D5FE3"/>
    <w:rsid w:val="004E315C"/>
    <w:rsid w:val="004E7726"/>
    <w:rsid w:val="00522909"/>
    <w:rsid w:val="00537E37"/>
    <w:rsid w:val="00542AA5"/>
    <w:rsid w:val="00554ECF"/>
    <w:rsid w:val="005E722F"/>
    <w:rsid w:val="005F1FBA"/>
    <w:rsid w:val="00622F35"/>
    <w:rsid w:val="006312B3"/>
    <w:rsid w:val="00641333"/>
    <w:rsid w:val="00691787"/>
    <w:rsid w:val="006925C2"/>
    <w:rsid w:val="006A0BD3"/>
    <w:rsid w:val="006C3B19"/>
    <w:rsid w:val="006E18A5"/>
    <w:rsid w:val="006E7374"/>
    <w:rsid w:val="00703C2E"/>
    <w:rsid w:val="00706E86"/>
    <w:rsid w:val="00715691"/>
    <w:rsid w:val="0072669E"/>
    <w:rsid w:val="00746D86"/>
    <w:rsid w:val="0075217F"/>
    <w:rsid w:val="007652D6"/>
    <w:rsid w:val="00765882"/>
    <w:rsid w:val="007F32EA"/>
    <w:rsid w:val="00815FE7"/>
    <w:rsid w:val="00833038"/>
    <w:rsid w:val="008762EE"/>
    <w:rsid w:val="008831CD"/>
    <w:rsid w:val="008910A8"/>
    <w:rsid w:val="008D191E"/>
    <w:rsid w:val="008E6F86"/>
    <w:rsid w:val="008F371C"/>
    <w:rsid w:val="00935F87"/>
    <w:rsid w:val="00943FAF"/>
    <w:rsid w:val="0095738A"/>
    <w:rsid w:val="00964620"/>
    <w:rsid w:val="009B1E84"/>
    <w:rsid w:val="009C0869"/>
    <w:rsid w:val="009F4E34"/>
    <w:rsid w:val="00A03E6C"/>
    <w:rsid w:val="00A96457"/>
    <w:rsid w:val="00AA2AD8"/>
    <w:rsid w:val="00AA7876"/>
    <w:rsid w:val="00AB46CC"/>
    <w:rsid w:val="00AB5CE0"/>
    <w:rsid w:val="00AC2B71"/>
    <w:rsid w:val="00AC5DFD"/>
    <w:rsid w:val="00AD02D5"/>
    <w:rsid w:val="00AE0BD3"/>
    <w:rsid w:val="00AE340C"/>
    <w:rsid w:val="00B258B1"/>
    <w:rsid w:val="00B33730"/>
    <w:rsid w:val="00B50801"/>
    <w:rsid w:val="00B654B1"/>
    <w:rsid w:val="00B66A76"/>
    <w:rsid w:val="00BA776B"/>
    <w:rsid w:val="00BB7B67"/>
    <w:rsid w:val="00BC220E"/>
    <w:rsid w:val="00BD7EF2"/>
    <w:rsid w:val="00BE473B"/>
    <w:rsid w:val="00BE4AF6"/>
    <w:rsid w:val="00C54AD9"/>
    <w:rsid w:val="00C579CF"/>
    <w:rsid w:val="00C74A1E"/>
    <w:rsid w:val="00CB477E"/>
    <w:rsid w:val="00CC0F66"/>
    <w:rsid w:val="00CC4DE8"/>
    <w:rsid w:val="00CD6A5A"/>
    <w:rsid w:val="00CE35B0"/>
    <w:rsid w:val="00D220BB"/>
    <w:rsid w:val="00D22B2E"/>
    <w:rsid w:val="00D62D16"/>
    <w:rsid w:val="00D85DAB"/>
    <w:rsid w:val="00DC2D78"/>
    <w:rsid w:val="00DC3C8C"/>
    <w:rsid w:val="00DD425A"/>
    <w:rsid w:val="00DE077D"/>
    <w:rsid w:val="00DE1254"/>
    <w:rsid w:val="00DE4EF9"/>
    <w:rsid w:val="00DE58FE"/>
    <w:rsid w:val="00DF5F59"/>
    <w:rsid w:val="00DF60CC"/>
    <w:rsid w:val="00E01511"/>
    <w:rsid w:val="00E05272"/>
    <w:rsid w:val="00E10150"/>
    <w:rsid w:val="00E11023"/>
    <w:rsid w:val="00E22457"/>
    <w:rsid w:val="00E42526"/>
    <w:rsid w:val="00E91E36"/>
    <w:rsid w:val="00E95F85"/>
    <w:rsid w:val="00EB0821"/>
    <w:rsid w:val="00ED4EAB"/>
    <w:rsid w:val="00EE7E74"/>
    <w:rsid w:val="00F0427D"/>
    <w:rsid w:val="00F50BAA"/>
    <w:rsid w:val="00F61A43"/>
    <w:rsid w:val="00F80B0C"/>
    <w:rsid w:val="00FA1E06"/>
    <w:rsid w:val="00FA489A"/>
    <w:rsid w:val="00FD36C4"/>
    <w:rsid w:val="00FE23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3E1FF"/>
  <w15:chartTrackingRefBased/>
  <w15:docId w15:val="{A74F0A22-B113-4D5F-B4CE-EA84A4ACC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kern w:val="2"/>
        <w:sz w:val="21"/>
        <w:szCs w:val="24"/>
        <w:lang w:val="en-US" w:eastAsia="zh-CN" w:bidi="ar-SA"/>
      </w:rPr>
    </w:rPrDefault>
    <w:pPrDefault>
      <w:pPr>
        <w:spacing w:line="48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2EC8"/>
    <w:pPr>
      <w:widowControl w:val="0"/>
      <w:spacing w:line="240" w:lineRule="auto"/>
    </w:pPr>
    <w:rPr>
      <w:rFonts w:asciiTheme="minorHAnsi" w:hAnsiTheme="minorHAnsi" w:cstheme="minorBidi"/>
      <w:szCs w:val="22"/>
    </w:rPr>
  </w:style>
  <w:style w:type="paragraph" w:styleId="1">
    <w:name w:val="heading 1"/>
    <w:basedOn w:val="a"/>
    <w:next w:val="a"/>
    <w:link w:val="10"/>
    <w:uiPriority w:val="9"/>
    <w:qFormat/>
    <w:rsid w:val="00A03E6C"/>
    <w:pPr>
      <w:keepNext/>
      <w:keepLines/>
      <w:widowControl/>
      <w:spacing w:before="480" w:after="80" w:line="480" w:lineRule="auto"/>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03E6C"/>
    <w:pPr>
      <w:keepNext/>
      <w:keepLines/>
      <w:widowControl/>
      <w:spacing w:before="160" w:after="80" w:line="480" w:lineRule="auto"/>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03E6C"/>
    <w:pPr>
      <w:keepNext/>
      <w:keepLines/>
      <w:widowControl/>
      <w:spacing w:before="160" w:after="80" w:line="480" w:lineRule="auto"/>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03E6C"/>
    <w:pPr>
      <w:keepNext/>
      <w:keepLines/>
      <w:widowControl/>
      <w:spacing w:before="80" w:after="40" w:line="480" w:lineRule="auto"/>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03E6C"/>
    <w:pPr>
      <w:keepNext/>
      <w:keepLines/>
      <w:widowControl/>
      <w:spacing w:before="80" w:after="40" w:line="480" w:lineRule="auto"/>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A03E6C"/>
    <w:pPr>
      <w:keepNext/>
      <w:keepLines/>
      <w:widowControl/>
      <w:spacing w:before="40" w:line="480" w:lineRule="auto"/>
      <w:outlineLvl w:val="5"/>
    </w:pPr>
    <w:rPr>
      <w:rFonts w:cstheme="majorBidi"/>
      <w:b/>
      <w:bCs/>
      <w:color w:val="0F4761" w:themeColor="accent1" w:themeShade="BF"/>
      <w:szCs w:val="24"/>
    </w:rPr>
  </w:style>
  <w:style w:type="paragraph" w:styleId="7">
    <w:name w:val="heading 7"/>
    <w:basedOn w:val="a"/>
    <w:next w:val="a"/>
    <w:link w:val="70"/>
    <w:uiPriority w:val="9"/>
    <w:semiHidden/>
    <w:unhideWhenUsed/>
    <w:qFormat/>
    <w:rsid w:val="00A03E6C"/>
    <w:pPr>
      <w:keepNext/>
      <w:keepLines/>
      <w:widowControl/>
      <w:spacing w:before="40" w:line="480" w:lineRule="auto"/>
      <w:outlineLvl w:val="6"/>
    </w:pPr>
    <w:rPr>
      <w:rFonts w:cstheme="majorBidi"/>
      <w:b/>
      <w:bCs/>
      <w:color w:val="595959" w:themeColor="text1" w:themeTint="A6"/>
      <w:szCs w:val="24"/>
    </w:rPr>
  </w:style>
  <w:style w:type="paragraph" w:styleId="8">
    <w:name w:val="heading 8"/>
    <w:basedOn w:val="a"/>
    <w:next w:val="a"/>
    <w:link w:val="80"/>
    <w:uiPriority w:val="9"/>
    <w:semiHidden/>
    <w:unhideWhenUsed/>
    <w:qFormat/>
    <w:rsid w:val="00A03E6C"/>
    <w:pPr>
      <w:keepNext/>
      <w:keepLines/>
      <w:widowControl/>
      <w:spacing w:line="480" w:lineRule="auto"/>
      <w:outlineLvl w:val="7"/>
    </w:pPr>
    <w:rPr>
      <w:rFonts w:cstheme="majorBidi"/>
      <w:color w:val="595959" w:themeColor="text1" w:themeTint="A6"/>
      <w:szCs w:val="24"/>
    </w:rPr>
  </w:style>
  <w:style w:type="paragraph" w:styleId="9">
    <w:name w:val="heading 9"/>
    <w:basedOn w:val="a"/>
    <w:next w:val="a"/>
    <w:link w:val="90"/>
    <w:uiPriority w:val="9"/>
    <w:semiHidden/>
    <w:unhideWhenUsed/>
    <w:qFormat/>
    <w:rsid w:val="00A03E6C"/>
    <w:pPr>
      <w:keepNext/>
      <w:keepLines/>
      <w:widowControl/>
      <w:spacing w:line="480" w:lineRule="auto"/>
      <w:outlineLvl w:val="8"/>
    </w:pPr>
    <w:rPr>
      <w:rFonts w:eastAsiaTheme="majorEastAsia" w:cstheme="majorBidi"/>
      <w:color w:val="595959" w:themeColor="text1" w:themeTint="A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03E6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03E6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03E6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03E6C"/>
    <w:rPr>
      <w:rFonts w:asciiTheme="minorHAnsi" w:hAnsiTheme="minorHAnsi" w:cstheme="majorBidi"/>
      <w:color w:val="0F4761" w:themeColor="accent1" w:themeShade="BF"/>
      <w:sz w:val="28"/>
      <w:szCs w:val="28"/>
    </w:rPr>
  </w:style>
  <w:style w:type="character" w:customStyle="1" w:styleId="50">
    <w:name w:val="标题 5 字符"/>
    <w:basedOn w:val="a0"/>
    <w:link w:val="5"/>
    <w:uiPriority w:val="9"/>
    <w:semiHidden/>
    <w:rsid w:val="00A03E6C"/>
    <w:rPr>
      <w:rFonts w:asciiTheme="minorHAnsi" w:hAnsiTheme="minorHAnsi" w:cstheme="majorBidi"/>
      <w:color w:val="0F4761" w:themeColor="accent1" w:themeShade="BF"/>
      <w:sz w:val="24"/>
    </w:rPr>
  </w:style>
  <w:style w:type="character" w:customStyle="1" w:styleId="60">
    <w:name w:val="标题 6 字符"/>
    <w:basedOn w:val="a0"/>
    <w:link w:val="6"/>
    <w:uiPriority w:val="9"/>
    <w:semiHidden/>
    <w:rsid w:val="00A03E6C"/>
    <w:rPr>
      <w:rFonts w:asciiTheme="minorHAnsi" w:hAnsiTheme="minorHAnsi" w:cstheme="majorBidi"/>
      <w:b/>
      <w:bCs/>
      <w:color w:val="0F4761" w:themeColor="accent1" w:themeShade="BF"/>
    </w:rPr>
  </w:style>
  <w:style w:type="character" w:customStyle="1" w:styleId="70">
    <w:name w:val="标题 7 字符"/>
    <w:basedOn w:val="a0"/>
    <w:link w:val="7"/>
    <w:uiPriority w:val="9"/>
    <w:semiHidden/>
    <w:rsid w:val="00A03E6C"/>
    <w:rPr>
      <w:rFonts w:asciiTheme="minorHAnsi" w:hAnsiTheme="minorHAnsi" w:cstheme="majorBidi"/>
      <w:b/>
      <w:bCs/>
      <w:color w:val="595959" w:themeColor="text1" w:themeTint="A6"/>
    </w:rPr>
  </w:style>
  <w:style w:type="character" w:customStyle="1" w:styleId="80">
    <w:name w:val="标题 8 字符"/>
    <w:basedOn w:val="a0"/>
    <w:link w:val="8"/>
    <w:uiPriority w:val="9"/>
    <w:semiHidden/>
    <w:rsid w:val="00A03E6C"/>
    <w:rPr>
      <w:rFonts w:asciiTheme="minorHAnsi" w:hAnsiTheme="minorHAnsi" w:cstheme="majorBidi"/>
      <w:color w:val="595959" w:themeColor="text1" w:themeTint="A6"/>
    </w:rPr>
  </w:style>
  <w:style w:type="character" w:customStyle="1" w:styleId="90">
    <w:name w:val="标题 9 字符"/>
    <w:basedOn w:val="a0"/>
    <w:link w:val="9"/>
    <w:uiPriority w:val="9"/>
    <w:semiHidden/>
    <w:rsid w:val="00A03E6C"/>
    <w:rPr>
      <w:rFonts w:asciiTheme="minorHAnsi" w:eastAsiaTheme="majorEastAsia" w:hAnsiTheme="minorHAnsi" w:cstheme="majorBidi"/>
      <w:color w:val="595959" w:themeColor="text1" w:themeTint="A6"/>
    </w:rPr>
  </w:style>
  <w:style w:type="paragraph" w:styleId="a3">
    <w:name w:val="Title"/>
    <w:basedOn w:val="a"/>
    <w:next w:val="a"/>
    <w:link w:val="a4"/>
    <w:uiPriority w:val="10"/>
    <w:qFormat/>
    <w:rsid w:val="00A03E6C"/>
    <w:pPr>
      <w:widowControl/>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03E6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3E6C"/>
    <w:pPr>
      <w:widowControl/>
      <w:numPr>
        <w:ilvl w:val="1"/>
      </w:numPr>
      <w:spacing w:after="160" w:line="480" w:lineRule="auto"/>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03E6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03E6C"/>
    <w:pPr>
      <w:widowControl/>
      <w:spacing w:before="160" w:after="160" w:line="480" w:lineRule="auto"/>
      <w:jc w:val="center"/>
    </w:pPr>
    <w:rPr>
      <w:rFonts w:ascii="Times New Roman" w:hAnsi="Times New Roman" w:cs="Times New Roman"/>
      <w:i/>
      <w:iCs/>
      <w:color w:val="404040" w:themeColor="text1" w:themeTint="BF"/>
      <w:szCs w:val="24"/>
    </w:rPr>
  </w:style>
  <w:style w:type="character" w:customStyle="1" w:styleId="a8">
    <w:name w:val="引用 字符"/>
    <w:basedOn w:val="a0"/>
    <w:link w:val="a7"/>
    <w:uiPriority w:val="29"/>
    <w:rsid w:val="00A03E6C"/>
    <w:rPr>
      <w:i/>
      <w:iCs/>
      <w:color w:val="404040" w:themeColor="text1" w:themeTint="BF"/>
    </w:rPr>
  </w:style>
  <w:style w:type="paragraph" w:styleId="a9">
    <w:name w:val="List Paragraph"/>
    <w:basedOn w:val="a"/>
    <w:uiPriority w:val="34"/>
    <w:qFormat/>
    <w:rsid w:val="00A03E6C"/>
    <w:pPr>
      <w:widowControl/>
      <w:spacing w:line="480" w:lineRule="auto"/>
      <w:ind w:left="720"/>
      <w:contextualSpacing/>
    </w:pPr>
    <w:rPr>
      <w:rFonts w:ascii="Times New Roman" w:hAnsi="Times New Roman" w:cs="Times New Roman"/>
      <w:szCs w:val="24"/>
    </w:rPr>
  </w:style>
  <w:style w:type="character" w:styleId="aa">
    <w:name w:val="Intense Emphasis"/>
    <w:basedOn w:val="a0"/>
    <w:uiPriority w:val="21"/>
    <w:qFormat/>
    <w:rsid w:val="00A03E6C"/>
    <w:rPr>
      <w:i/>
      <w:iCs/>
      <w:color w:val="0F4761" w:themeColor="accent1" w:themeShade="BF"/>
    </w:rPr>
  </w:style>
  <w:style w:type="paragraph" w:styleId="ab">
    <w:name w:val="Intense Quote"/>
    <w:basedOn w:val="a"/>
    <w:next w:val="a"/>
    <w:link w:val="ac"/>
    <w:uiPriority w:val="30"/>
    <w:qFormat/>
    <w:rsid w:val="00A03E6C"/>
    <w:pPr>
      <w:widowControl/>
      <w:pBdr>
        <w:top w:val="single" w:sz="4" w:space="10" w:color="0F4761" w:themeColor="accent1" w:themeShade="BF"/>
        <w:bottom w:val="single" w:sz="4" w:space="10" w:color="0F4761" w:themeColor="accent1" w:themeShade="BF"/>
      </w:pBdr>
      <w:spacing w:before="360" w:after="360" w:line="480" w:lineRule="auto"/>
      <w:ind w:left="864" w:right="864"/>
      <w:jc w:val="center"/>
    </w:pPr>
    <w:rPr>
      <w:rFonts w:ascii="Times New Roman" w:hAnsi="Times New Roman" w:cs="Times New Roman"/>
      <w:i/>
      <w:iCs/>
      <w:color w:val="0F4761" w:themeColor="accent1" w:themeShade="BF"/>
      <w:szCs w:val="24"/>
    </w:rPr>
  </w:style>
  <w:style w:type="character" w:customStyle="1" w:styleId="ac">
    <w:name w:val="明显引用 字符"/>
    <w:basedOn w:val="a0"/>
    <w:link w:val="ab"/>
    <w:uiPriority w:val="30"/>
    <w:rsid w:val="00A03E6C"/>
    <w:rPr>
      <w:i/>
      <w:iCs/>
      <w:color w:val="0F4761" w:themeColor="accent1" w:themeShade="BF"/>
    </w:rPr>
  </w:style>
  <w:style w:type="character" w:styleId="ad">
    <w:name w:val="Intense Reference"/>
    <w:basedOn w:val="a0"/>
    <w:uiPriority w:val="32"/>
    <w:qFormat/>
    <w:rsid w:val="00A03E6C"/>
    <w:rPr>
      <w:b/>
      <w:bCs/>
      <w:smallCaps/>
      <w:color w:val="0F4761" w:themeColor="accent1" w:themeShade="BF"/>
      <w:spacing w:val="5"/>
    </w:rPr>
  </w:style>
  <w:style w:type="paragraph" w:styleId="ae">
    <w:name w:val="header"/>
    <w:basedOn w:val="a"/>
    <w:link w:val="af"/>
    <w:uiPriority w:val="99"/>
    <w:unhideWhenUsed/>
    <w:rsid w:val="002211C7"/>
    <w:pPr>
      <w:widowControl/>
      <w:tabs>
        <w:tab w:val="center" w:pos="4153"/>
        <w:tab w:val="right" w:pos="8306"/>
      </w:tabs>
      <w:snapToGrid w:val="0"/>
      <w:jc w:val="center"/>
    </w:pPr>
    <w:rPr>
      <w:rFonts w:ascii="Times New Roman" w:hAnsi="Times New Roman" w:cs="Times New Roman"/>
      <w:sz w:val="18"/>
      <w:szCs w:val="18"/>
    </w:rPr>
  </w:style>
  <w:style w:type="character" w:customStyle="1" w:styleId="af">
    <w:name w:val="页眉 字符"/>
    <w:basedOn w:val="a0"/>
    <w:link w:val="ae"/>
    <w:uiPriority w:val="99"/>
    <w:rsid w:val="002211C7"/>
    <w:rPr>
      <w:sz w:val="18"/>
      <w:szCs w:val="18"/>
    </w:rPr>
  </w:style>
  <w:style w:type="paragraph" w:styleId="af0">
    <w:name w:val="footer"/>
    <w:basedOn w:val="a"/>
    <w:link w:val="af1"/>
    <w:uiPriority w:val="99"/>
    <w:unhideWhenUsed/>
    <w:rsid w:val="002211C7"/>
    <w:pPr>
      <w:widowControl/>
      <w:tabs>
        <w:tab w:val="center" w:pos="4153"/>
        <w:tab w:val="right" w:pos="8306"/>
      </w:tabs>
      <w:snapToGrid w:val="0"/>
      <w:jc w:val="left"/>
    </w:pPr>
    <w:rPr>
      <w:rFonts w:ascii="Times New Roman" w:hAnsi="Times New Roman" w:cs="Times New Roman"/>
      <w:sz w:val="18"/>
      <w:szCs w:val="18"/>
    </w:rPr>
  </w:style>
  <w:style w:type="character" w:customStyle="1" w:styleId="af1">
    <w:name w:val="页脚 字符"/>
    <w:basedOn w:val="a0"/>
    <w:link w:val="af0"/>
    <w:uiPriority w:val="99"/>
    <w:rsid w:val="002211C7"/>
    <w:rPr>
      <w:sz w:val="18"/>
      <w:szCs w:val="18"/>
    </w:rPr>
  </w:style>
  <w:style w:type="character" w:styleId="af2">
    <w:name w:val="Hyperlink"/>
    <w:basedOn w:val="a0"/>
    <w:uiPriority w:val="99"/>
    <w:unhideWhenUsed/>
    <w:rsid w:val="002211C7"/>
    <w:rPr>
      <w:color w:val="467886" w:themeColor="hyperlink"/>
      <w:u w:val="single"/>
    </w:rPr>
  </w:style>
  <w:style w:type="character" w:styleId="af3">
    <w:name w:val="Unresolved Mention"/>
    <w:basedOn w:val="a0"/>
    <w:uiPriority w:val="99"/>
    <w:semiHidden/>
    <w:unhideWhenUsed/>
    <w:rsid w:val="002211C7"/>
    <w:rPr>
      <w:color w:val="605E5C"/>
      <w:shd w:val="clear" w:color="auto" w:fill="E1DFDD"/>
    </w:rPr>
  </w:style>
  <w:style w:type="character" w:styleId="af4">
    <w:name w:val="annotation reference"/>
    <w:basedOn w:val="a0"/>
    <w:uiPriority w:val="99"/>
    <w:semiHidden/>
    <w:unhideWhenUsed/>
    <w:rsid w:val="00703C2E"/>
    <w:rPr>
      <w:sz w:val="21"/>
      <w:szCs w:val="21"/>
    </w:rPr>
  </w:style>
  <w:style w:type="paragraph" w:styleId="af5">
    <w:name w:val="annotation text"/>
    <w:basedOn w:val="a"/>
    <w:link w:val="af6"/>
    <w:uiPriority w:val="99"/>
    <w:semiHidden/>
    <w:unhideWhenUsed/>
    <w:rsid w:val="00703C2E"/>
    <w:pPr>
      <w:jc w:val="left"/>
    </w:pPr>
  </w:style>
  <w:style w:type="character" w:customStyle="1" w:styleId="af6">
    <w:name w:val="批注文字 字符"/>
    <w:basedOn w:val="a0"/>
    <w:link w:val="af5"/>
    <w:uiPriority w:val="99"/>
    <w:semiHidden/>
    <w:rsid w:val="00703C2E"/>
    <w:rPr>
      <w:rFonts w:asciiTheme="minorHAnsi" w:hAnsiTheme="minorHAnsi" w:cstheme="minorBidi"/>
      <w:szCs w:val="22"/>
    </w:rPr>
  </w:style>
  <w:style w:type="paragraph" w:styleId="af7">
    <w:name w:val="annotation subject"/>
    <w:basedOn w:val="af5"/>
    <w:next w:val="af5"/>
    <w:link w:val="af8"/>
    <w:uiPriority w:val="99"/>
    <w:semiHidden/>
    <w:unhideWhenUsed/>
    <w:rsid w:val="00703C2E"/>
    <w:rPr>
      <w:b/>
      <w:bCs/>
    </w:rPr>
  </w:style>
  <w:style w:type="character" w:customStyle="1" w:styleId="af8">
    <w:name w:val="批注主题 字符"/>
    <w:basedOn w:val="af6"/>
    <w:link w:val="af7"/>
    <w:uiPriority w:val="99"/>
    <w:semiHidden/>
    <w:rsid w:val="00703C2E"/>
    <w:rPr>
      <w:rFonts w:asciiTheme="minorHAnsi" w:hAnsiTheme="minorHAnsi" w:cstheme="minorBidi"/>
      <w:b/>
      <w:bC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7</Pages>
  <Words>594</Words>
  <Characters>3967</Characters>
  <Application>Microsoft Office Word</Application>
  <DocSecurity>0</DocSecurity>
  <Lines>81</Lines>
  <Paragraphs>22</Paragraphs>
  <ScaleCrop>false</ScaleCrop>
  <Company/>
  <LinksUpToDate>false</LinksUpToDate>
  <CharactersWithSpaces>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敏 吴敏</dc:creator>
  <cp:keywords/>
  <dc:description/>
  <cp:lastModifiedBy>敏 吴敏</cp:lastModifiedBy>
  <cp:revision>6</cp:revision>
  <cp:lastPrinted>2025-05-15T02:26:00Z</cp:lastPrinted>
  <dcterms:created xsi:type="dcterms:W3CDTF">2025-11-21T08:24:00Z</dcterms:created>
  <dcterms:modified xsi:type="dcterms:W3CDTF">2025-11-21T12:57:00Z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35e81745-a1dc-4c7e-b0dc-e58fe3b24868</vt:lpwstr>
  </property>
</Properties>
</file>