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619" w:rsidRPr="00914DE7" w:rsidRDefault="003F3619" w:rsidP="003F3619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14DE7">
        <w:rPr>
          <w:rFonts w:ascii="Times New Roman" w:hAnsi="Times New Roman" w:cs="Times New Roman"/>
          <w:sz w:val="20"/>
          <w:szCs w:val="20"/>
          <w:lang w:val="en-US"/>
        </w:rPr>
        <w:t>SUPPLEMENTARY DATA</w:t>
      </w:r>
    </w:p>
    <w:p w:rsidR="003F3619" w:rsidRPr="00914DE7" w:rsidRDefault="003F3619" w:rsidP="003F3619">
      <w:pPr>
        <w:pStyle w:val="Heading1"/>
        <w:spacing w:before="0" w:after="0" w:line="240" w:lineRule="auto"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Appendix A</w:t>
      </w:r>
    </w:p>
    <w:p w:rsidR="003F3619" w:rsidRPr="00536402" w:rsidRDefault="003F3619" w:rsidP="003F3619">
      <w:pPr>
        <w:pStyle w:val="Newparagraph"/>
        <w:spacing w:line="240" w:lineRule="auto"/>
        <w:ind w:firstLine="113"/>
        <w:rPr>
          <w:sz w:val="16"/>
          <w:szCs w:val="16"/>
          <w:lang w:val="en-AU"/>
        </w:rPr>
      </w:pPr>
    </w:p>
    <w:p w:rsidR="003F3619" w:rsidRPr="00536402" w:rsidRDefault="003F3619" w:rsidP="003F3619">
      <w:pPr>
        <w:pStyle w:val="Newparagraph"/>
        <w:spacing w:line="240" w:lineRule="auto"/>
        <w:ind w:firstLine="113"/>
        <w:rPr>
          <w:sz w:val="20"/>
          <w:szCs w:val="20"/>
          <w:lang w:val="en-AU"/>
        </w:rPr>
      </w:pPr>
      <w:r w:rsidRPr="00536402">
        <w:rPr>
          <w:sz w:val="20"/>
          <w:szCs w:val="20"/>
          <w:lang w:val="en-AU"/>
        </w:rPr>
        <w:t>Table outlining descriptive statistics of missing data percent of each variable according to teaching instruction categorisations.</w:t>
      </w:r>
    </w:p>
    <w:tbl>
      <w:tblPr>
        <w:tblStyle w:val="ListTable7Colorful"/>
        <w:tblW w:w="0" w:type="auto"/>
        <w:tblLook w:val="0620" w:firstRow="1" w:lastRow="0" w:firstColumn="0" w:lastColumn="0" w:noHBand="1" w:noVBand="1"/>
      </w:tblPr>
      <w:tblGrid>
        <w:gridCol w:w="659"/>
        <w:gridCol w:w="1325"/>
        <w:gridCol w:w="808"/>
        <w:gridCol w:w="1078"/>
        <w:gridCol w:w="1323"/>
        <w:gridCol w:w="1880"/>
        <w:gridCol w:w="1953"/>
      </w:tblGrid>
      <w:tr w:rsidR="003F3619" w:rsidRPr="00631D25" w:rsidTr="00012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b/>
                <w:bCs/>
                <w:sz w:val="16"/>
                <w:szCs w:val="16"/>
                <w:lang w:val="en-A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AU"/>
              </w:rPr>
              <w:t>Teaching Method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Stress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>
              <w:rPr>
                <w:rFonts w:cs="Times New Roman"/>
                <w:sz w:val="16"/>
                <w:szCs w:val="16"/>
                <w:lang w:val="en-AU"/>
              </w:rPr>
              <w:t>Signal-match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Equal</w:t>
            </w:r>
            <w:r>
              <w:rPr>
                <w:rFonts w:cs="Times New Roman"/>
                <w:sz w:val="16"/>
                <w:szCs w:val="16"/>
                <w:lang w:val="en-AU"/>
              </w:rPr>
              <w:t xml:space="preserve"> compliance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>
              <w:rPr>
                <w:rFonts w:cs="Times New Roman"/>
                <w:sz w:val="16"/>
                <w:szCs w:val="16"/>
                <w:lang w:val="en-AU"/>
              </w:rPr>
              <w:t>Student-</w:t>
            </w:r>
            <w:proofErr w:type="spellStart"/>
            <w:r>
              <w:rPr>
                <w:rFonts w:cs="Times New Roman"/>
                <w:sz w:val="16"/>
                <w:szCs w:val="16"/>
                <w:lang w:val="en-AU"/>
              </w:rPr>
              <w:t>centered</w:t>
            </w:r>
            <w:proofErr w:type="spellEnd"/>
            <w:r>
              <w:rPr>
                <w:rFonts w:cs="Times New Roman"/>
                <w:sz w:val="16"/>
                <w:szCs w:val="16"/>
                <w:lang w:val="en-AU"/>
              </w:rPr>
              <w:t xml:space="preserve"> compliance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>
              <w:rPr>
                <w:rFonts w:cs="Times New Roman"/>
                <w:sz w:val="16"/>
                <w:szCs w:val="16"/>
                <w:lang w:val="en-AU"/>
              </w:rPr>
              <w:t>Teacher-controlled compliance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Active01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41,10%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53,10%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Active02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19,50%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Active03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29,90%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29,90%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Active04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25,50%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25,50%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40,50%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Active05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21,10%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47,20%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47,20%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Active06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12,90%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12,90%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12,90%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Active07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22,00%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Active08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3,90%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Active09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24,20%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Active10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10,40%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Active11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12,10%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21,30%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31,30%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31,30%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Active12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Active13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21,20%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21,20%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29,90%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29,90%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29,90%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Active14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34,80%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Active15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27,80%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27,80%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Active16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53,60%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Active17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40,00%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Active18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22,00%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25,80%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25,80%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Active19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Frontal01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4,60%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Frontal02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9,10%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9,10%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9,10%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Frontal03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18,60%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Frontal04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13,30%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13,30%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13,30%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Frontal05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18,20%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Frontal06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23,30%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23,30%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23,30%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Frontal07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15,40%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41,90%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41,90%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Frontal08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Frontal09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Frontal10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Frontal11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11,50%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Frontal12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Frontal13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Frontal14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32,40%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32,40%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32,40%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Frontal15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19,30%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Frontal16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Frontal17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5,90%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19,40%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Frontal18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71,40%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71,40%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75,20%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75,20%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75,20%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Frontal19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11,00%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13,70%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15,40%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17,60%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Frontal20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33,00%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Frontal21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9,30%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14,30%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34,60%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37,50%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37,50%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Frontal22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14,30%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14,30%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60,70%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60,70%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60,70%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Frontal23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16,70%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Frontal24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4,80%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4,80%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Frontal25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38,10%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38,10%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38,10%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Frontal26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3,60%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3,60%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Frontal27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7,10%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20,40%</w:t>
            </w:r>
          </w:p>
        </w:tc>
      </w:tr>
      <w:tr w:rsidR="003F3619" w:rsidRPr="00631D25" w:rsidTr="0001279D"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Total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8,90%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10,20%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23,00%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  <w:lang w:val="en-AU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24,40%</w:t>
            </w:r>
          </w:p>
        </w:tc>
        <w:tc>
          <w:tcPr>
            <w:tcW w:w="0" w:type="auto"/>
          </w:tcPr>
          <w:p w:rsidR="003F3619" w:rsidRPr="00631D25" w:rsidRDefault="003F3619" w:rsidP="0001279D">
            <w:pPr>
              <w:ind w:firstLine="113"/>
              <w:rPr>
                <w:rFonts w:cs="Times New Roman"/>
                <w:sz w:val="16"/>
                <w:szCs w:val="16"/>
              </w:rPr>
            </w:pPr>
            <w:r w:rsidRPr="00631D25">
              <w:rPr>
                <w:rFonts w:cs="Times New Roman"/>
                <w:sz w:val="16"/>
                <w:szCs w:val="16"/>
                <w:lang w:val="en-AU"/>
              </w:rPr>
              <w:t>24,40%</w:t>
            </w:r>
          </w:p>
        </w:tc>
      </w:tr>
    </w:tbl>
    <w:p w:rsidR="003F3619" w:rsidRPr="001D5B91" w:rsidRDefault="003F3619" w:rsidP="003F3619"/>
    <w:p w:rsidR="003F3619" w:rsidRDefault="003F3619" w:rsidP="003F3619">
      <w:pPr>
        <w:rPr>
          <w:rFonts w:eastAsiaTheme="majorEastAsia" w:cs="Times New Roman"/>
          <w:bCs/>
          <w:sz w:val="20"/>
          <w:szCs w:val="20"/>
          <w:lang w:val="en-US"/>
        </w:rPr>
      </w:pPr>
      <w:r>
        <w:rPr>
          <w:rFonts w:eastAsiaTheme="majorEastAsia" w:cs="Times New Roman"/>
          <w:bCs/>
          <w:sz w:val="20"/>
          <w:szCs w:val="20"/>
          <w:lang w:val="en-US"/>
        </w:rPr>
        <w:br w:type="page"/>
      </w:r>
    </w:p>
    <w:p w:rsidR="003F3619" w:rsidRPr="002F0E47" w:rsidRDefault="003F3619" w:rsidP="003F3619">
      <w:pPr>
        <w:pStyle w:val="Heading1"/>
        <w:spacing w:before="0" w:after="0" w:line="240" w:lineRule="auto"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16FEC754" wp14:editId="47318D80">
            <wp:simplePos x="0" y="0"/>
            <wp:positionH relativeFrom="margin">
              <wp:align>left</wp:align>
            </wp:positionH>
            <wp:positionV relativeFrom="margin">
              <wp:posOffset>196850</wp:posOffset>
            </wp:positionV>
            <wp:extent cx="5562000" cy="3272400"/>
            <wp:effectExtent l="0" t="0" r="635" b="4445"/>
            <wp:wrapSquare wrapText="bothSides"/>
            <wp:docPr id="1254719919" name="Bildobjekt 1" descr="En bild som visar text, linje, Graf, diagr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19919" name="Bildobjekt 1" descr="En bild som visar text, linje, Graf, diagra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000" cy="32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  <w:lang w:val="en-US"/>
        </w:rPr>
        <w:t>Appendix B</w:t>
      </w:r>
    </w:p>
    <w:p w:rsidR="003F3619" w:rsidRPr="00536402" w:rsidRDefault="003F3619" w:rsidP="003F3619">
      <w:pPr>
        <w:pStyle w:val="Newparagraph"/>
        <w:spacing w:line="240" w:lineRule="auto"/>
        <w:ind w:firstLine="0"/>
        <w:rPr>
          <w:color w:val="000000" w:themeColor="text1"/>
          <w:sz w:val="16"/>
          <w:szCs w:val="16"/>
          <w:lang w:val="en-US"/>
        </w:rPr>
      </w:pPr>
      <w:r w:rsidRPr="00536402">
        <w:rPr>
          <w:color w:val="000000" w:themeColor="text1"/>
          <w:sz w:val="20"/>
          <w:szCs w:val="20"/>
          <w:lang w:val="en-US"/>
        </w:rPr>
        <w:t>Figure of</w:t>
      </w:r>
      <w:r w:rsidRPr="00536402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536402">
        <w:rPr>
          <w:color w:val="000000" w:themeColor="text1"/>
          <w:sz w:val="20"/>
          <w:szCs w:val="20"/>
          <w:lang w:val="en-US"/>
        </w:rPr>
        <w:t xml:space="preserve">model 2 Bayesian scale reduction of the </w:t>
      </w:r>
      <w:r w:rsidRPr="00536402">
        <w:rPr>
          <w:sz w:val="20"/>
          <w:szCs w:val="20"/>
          <w:lang w:val="en-US"/>
        </w:rPr>
        <w:t xml:space="preserve">between-chain variation of Markov chain Monte Carlo, shown in </w:t>
      </w:r>
      <w:r w:rsidRPr="00536402">
        <w:rPr>
          <w:color w:val="000000" w:themeColor="text1"/>
          <w:sz w:val="20"/>
          <w:szCs w:val="20"/>
          <w:lang w:val="en-US"/>
        </w:rPr>
        <w:t>potential scale reduction by iterations.</w:t>
      </w:r>
    </w:p>
    <w:p w:rsidR="003F3619" w:rsidRDefault="003F3619" w:rsidP="003F3619">
      <w:pPr>
        <w:rPr>
          <w:rFonts w:eastAsiaTheme="majorEastAsia" w:cs="Times New Roman"/>
          <w:bCs/>
          <w:sz w:val="20"/>
          <w:szCs w:val="20"/>
          <w:lang w:val="en-US"/>
        </w:rPr>
      </w:pPr>
      <w:r>
        <w:rPr>
          <w:rFonts w:eastAsiaTheme="majorEastAsia" w:cs="Times New Roman"/>
          <w:bCs/>
          <w:sz w:val="20"/>
          <w:szCs w:val="20"/>
          <w:lang w:val="en-US"/>
        </w:rPr>
        <w:br w:type="page"/>
      </w:r>
    </w:p>
    <w:p w:rsidR="003F3619" w:rsidRPr="00914DE7" w:rsidRDefault="003F3619" w:rsidP="003F3619">
      <w:pPr>
        <w:pStyle w:val="Heading1"/>
        <w:spacing w:before="0" w:after="0" w:line="240" w:lineRule="auto"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Appendix C</w:t>
      </w:r>
    </w:p>
    <w:p w:rsidR="003F3619" w:rsidRPr="00536402" w:rsidRDefault="003F3619" w:rsidP="003F3619">
      <w:pPr>
        <w:rPr>
          <w:sz w:val="20"/>
          <w:szCs w:val="20"/>
          <w:lang w:val="en-US"/>
        </w:rPr>
      </w:pPr>
      <w:r w:rsidRPr="00536402">
        <w:rPr>
          <w:sz w:val="20"/>
          <w:szCs w:val="20"/>
          <w:lang w:val="en-US"/>
        </w:rPr>
        <w:t>Complementary table to Table 2, with specific values of posterior standard deviation and one-tailed statistical correlates.</w:t>
      </w:r>
    </w:p>
    <w:tbl>
      <w:tblPr>
        <w:tblStyle w:val="ListTable6Colorful"/>
        <w:tblW w:w="0" w:type="auto"/>
        <w:tblLook w:val="0600" w:firstRow="0" w:lastRow="0" w:firstColumn="0" w:lastColumn="0" w:noHBand="1" w:noVBand="1"/>
      </w:tblPr>
      <w:tblGrid>
        <w:gridCol w:w="2583"/>
        <w:gridCol w:w="885"/>
        <w:gridCol w:w="1285"/>
        <w:gridCol w:w="885"/>
        <w:gridCol w:w="1285"/>
      </w:tblGrid>
      <w:tr w:rsidR="003F3619" w:rsidRPr="00E22F6A" w:rsidTr="0001279D">
        <w:tc>
          <w:tcPr>
            <w:tcW w:w="0" w:type="auto"/>
            <w:tcBorders>
              <w:right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 w:rsidRPr="00E22F6A">
              <w:rPr>
                <w:b/>
                <w:bCs/>
                <w:sz w:val="16"/>
                <w:szCs w:val="16"/>
                <w:lang w:val="en-AU"/>
              </w:rPr>
              <w:t>Parameter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 w:rsidRPr="00E22F6A">
              <w:rPr>
                <w:b/>
                <w:bCs/>
                <w:sz w:val="16"/>
                <w:szCs w:val="16"/>
                <w:lang w:val="en-AU"/>
              </w:rPr>
              <w:t>Model 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 w:rsidRPr="00E22F6A">
              <w:rPr>
                <w:b/>
                <w:bCs/>
                <w:sz w:val="16"/>
                <w:szCs w:val="16"/>
                <w:lang w:val="en-AU"/>
              </w:rPr>
              <w:t>Model 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>
              <w:rPr>
                <w:b/>
                <w:bCs/>
                <w:sz w:val="16"/>
                <w:szCs w:val="16"/>
                <w:lang w:val="en-AU"/>
              </w:rPr>
              <w:t>Sig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>
              <w:rPr>
                <w:b/>
                <w:bCs/>
                <w:sz w:val="16"/>
                <w:szCs w:val="16"/>
                <w:lang w:val="en-AU"/>
              </w:rPr>
              <w:t>Posterior S.D.</w:t>
            </w:r>
            <w:r w:rsidRPr="00E22F6A">
              <w:rPr>
                <w:b/>
                <w:bCs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>
              <w:rPr>
                <w:b/>
                <w:bCs/>
                <w:sz w:val="16"/>
                <w:szCs w:val="16"/>
                <w:lang w:val="en-AU"/>
              </w:rPr>
              <w:t>Sig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>
              <w:rPr>
                <w:b/>
                <w:bCs/>
                <w:sz w:val="16"/>
                <w:szCs w:val="16"/>
                <w:lang w:val="en-AU"/>
              </w:rPr>
              <w:t>Posterior S.D.</w:t>
            </w:r>
          </w:p>
        </w:tc>
      </w:tr>
      <w:tr w:rsidR="003F3619" w:rsidRPr="00E22F6A" w:rsidTr="0001279D">
        <w:tc>
          <w:tcPr>
            <w:tcW w:w="0" w:type="auto"/>
            <w:tcBorders>
              <w:top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bookmarkStart w:id="0" w:name="_Hlk174108672"/>
            <w:r w:rsidRPr="00E22F6A">
              <w:rPr>
                <w:sz w:val="16"/>
                <w:szCs w:val="16"/>
                <w:lang w:val="en-AU"/>
              </w:rPr>
              <w:t>Within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Stress Autoregressive Lag-1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0.379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0.120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0.371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0.120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Type* Predicting Stress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0.003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2.189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0.007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b/>
                <w:bCs/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2.496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Type* Predicting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0.493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0.013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0.493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0.014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Stress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Covariances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0.094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0.095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0.162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0.157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0.160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0.157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0.472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0.166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0.464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0.167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0.018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0.167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0.017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0.167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Residuals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0.005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0.005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0.012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0.012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0.014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0.014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0.014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0.014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Stress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3.553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3.554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>Between Teaching Instruction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AC103E">
              <w:rPr>
                <w:sz w:val="16"/>
                <w:szCs w:val="16"/>
                <w:lang w:val="en-US"/>
              </w:rPr>
              <w:t xml:space="preserve">     School Predicting Stress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0.319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3.763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Variances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0.049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0.060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0.074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0.080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0.065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0.076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Stress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11.670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17.071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0.018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0.011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0.030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0.027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0.008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>Between Participant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SchoolType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*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0.191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SchoolType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*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0.269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0.246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SchoolType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*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0.060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0.210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School Predicting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0.393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0.039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School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0.317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School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0.078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0.393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School Predicting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0.010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0.349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US"/>
              </w:rPr>
              <w:t xml:space="preserve">     Stress Means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2F4E35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F4E35">
              <w:rPr>
                <w:sz w:val="16"/>
                <w:szCs w:val="16"/>
                <w:lang w:val="en-AU"/>
              </w:rPr>
              <w:t>3.871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6.704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Stress Variances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17.800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18.268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Residuals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SSC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0.003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0.003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EqualF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SfirstF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 xml:space="preserve">          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TfirstF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 xml:space="preserve"> and Type*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2E308D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C43479">
              <w:rPr>
                <w:sz w:val="16"/>
                <w:szCs w:val="16"/>
                <w:lang w:val="en-AU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  <w:tc>
          <w:tcPr>
            <w:tcW w:w="0" w:type="auto"/>
          </w:tcPr>
          <w:p w:rsidR="003F3619" w:rsidRPr="00965631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965631">
              <w:rPr>
                <w:sz w:val="16"/>
                <w:szCs w:val="16"/>
              </w:rPr>
              <w:t>0.000</w:t>
            </w: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>Number of Free Parameters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tr w:rsidR="003F3619" w:rsidRPr="00E22F6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>Information Criteria Deviance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  <w:bookmarkEnd w:id="0"/>
      <w:tr w:rsidR="003F3619" w:rsidRPr="00FC0E9A" w:rsidTr="0001279D"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  <w:r w:rsidRPr="00E22F6A">
              <w:rPr>
                <w:sz w:val="16"/>
                <w:szCs w:val="16"/>
                <w:lang w:val="en-AU"/>
              </w:rPr>
              <w:t>Est. Number of Parameters (</w:t>
            </w:r>
            <w:proofErr w:type="spellStart"/>
            <w:r w:rsidRPr="00E22F6A">
              <w:rPr>
                <w:sz w:val="16"/>
                <w:szCs w:val="16"/>
                <w:lang w:val="en-AU"/>
              </w:rPr>
              <w:t>pD</w:t>
            </w:r>
            <w:proofErr w:type="spellEnd"/>
            <w:r w:rsidRPr="00E22F6A">
              <w:rPr>
                <w:sz w:val="16"/>
                <w:szCs w:val="16"/>
                <w:lang w:val="en-AU"/>
              </w:rPr>
              <w:t>)</w:t>
            </w: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  <w:tc>
          <w:tcPr>
            <w:tcW w:w="0" w:type="auto"/>
          </w:tcPr>
          <w:p w:rsidR="003F3619" w:rsidRPr="00E22F6A" w:rsidRDefault="003F3619" w:rsidP="0001279D">
            <w:pPr>
              <w:pStyle w:val="Newparagraph"/>
              <w:spacing w:line="240" w:lineRule="auto"/>
              <w:ind w:firstLine="113"/>
              <w:rPr>
                <w:sz w:val="16"/>
                <w:szCs w:val="16"/>
                <w:lang w:val="en-AU"/>
              </w:rPr>
            </w:pPr>
          </w:p>
        </w:tc>
      </w:tr>
    </w:tbl>
    <w:p w:rsidR="003F3619" w:rsidRPr="00536402" w:rsidRDefault="003F3619" w:rsidP="003F3619">
      <w:pPr>
        <w:rPr>
          <w:lang w:val="en-US"/>
        </w:rPr>
      </w:pPr>
    </w:p>
    <w:p w:rsidR="003F3619" w:rsidRDefault="003F3619" w:rsidP="003F3619">
      <w:pPr>
        <w:rPr>
          <w:rFonts w:eastAsiaTheme="majorEastAsia" w:cs="Times New Roman"/>
          <w:bCs/>
          <w:sz w:val="20"/>
          <w:szCs w:val="20"/>
          <w:lang w:val="en-US"/>
        </w:rPr>
      </w:pPr>
      <w:r>
        <w:rPr>
          <w:rFonts w:eastAsiaTheme="majorEastAsia" w:cs="Times New Roman"/>
          <w:bCs/>
          <w:sz w:val="20"/>
          <w:szCs w:val="20"/>
          <w:lang w:val="en-US"/>
        </w:rPr>
        <w:br w:type="page"/>
      </w:r>
    </w:p>
    <w:p w:rsidR="003F3619" w:rsidRDefault="003F3619" w:rsidP="003F3619">
      <w:pPr>
        <w:pStyle w:val="Heading1"/>
        <w:spacing w:before="0" w:after="0" w:line="240" w:lineRule="auto"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Appendix D</w:t>
      </w:r>
    </w:p>
    <w:p w:rsidR="003F3619" w:rsidRPr="00E73EE4" w:rsidRDefault="003F3619" w:rsidP="003F3619">
      <w:pPr>
        <w:rPr>
          <w:lang w:val="en-US"/>
        </w:rPr>
      </w:pPr>
    </w:p>
    <w:p w:rsidR="003F3619" w:rsidRPr="00536402" w:rsidRDefault="003F3619" w:rsidP="003F3619">
      <w:pPr>
        <w:pStyle w:val="Newparagraph"/>
        <w:spacing w:line="240" w:lineRule="auto"/>
        <w:ind w:firstLine="284"/>
        <w:rPr>
          <w:color w:val="000000" w:themeColor="text1"/>
          <w:sz w:val="16"/>
          <w:szCs w:val="16"/>
          <w:lang w:val="en-US"/>
        </w:rPr>
      </w:pPr>
      <w:r w:rsidRPr="00536402">
        <w:rPr>
          <w:noProof/>
          <w:color w:val="000000" w:themeColor="text1"/>
          <w:sz w:val="16"/>
          <w:szCs w:val="16"/>
          <w:lang w:val="en-IN" w:eastAsia="en-IN"/>
        </w:rPr>
        <w:drawing>
          <wp:inline distT="0" distB="0" distL="0" distR="0" wp14:anchorId="530E32E1" wp14:editId="62C2B13C">
            <wp:extent cx="4127500" cy="6851650"/>
            <wp:effectExtent l="0" t="0" r="6350" b="6350"/>
            <wp:docPr id="1425619332" name="Bildobjekt 1" descr="En bild som visar text, diagram, skärmbild, Graf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19332" name="Bildobjekt 1" descr="En bild som visar text, diagram, skärmbild, Graf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685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619" w:rsidRPr="00536402" w:rsidRDefault="003F3619" w:rsidP="003F3619">
      <w:pPr>
        <w:pStyle w:val="Newparagraph"/>
        <w:spacing w:line="240" w:lineRule="auto"/>
        <w:ind w:firstLine="0"/>
        <w:rPr>
          <w:color w:val="000000" w:themeColor="text1"/>
          <w:sz w:val="16"/>
          <w:szCs w:val="16"/>
          <w:lang w:val="en-US"/>
        </w:rPr>
      </w:pPr>
      <w:r w:rsidRPr="00536402">
        <w:rPr>
          <w:color w:val="000000" w:themeColor="text1"/>
          <w:sz w:val="20"/>
          <w:szCs w:val="20"/>
          <w:lang w:val="en-US"/>
        </w:rPr>
        <w:t>Figure of model 2 count</w:t>
      </w:r>
      <w:r w:rsidRPr="00536402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536402">
        <w:rPr>
          <w:color w:val="000000" w:themeColor="text1"/>
          <w:sz w:val="20"/>
          <w:szCs w:val="20"/>
          <w:lang w:val="en-US"/>
        </w:rPr>
        <w:t>distributions of binary type predicting, in order starting from the top: equal compliance, student-centered compliance, and teacher-controlled compliance.</w:t>
      </w:r>
    </w:p>
    <w:p w:rsidR="003F3619" w:rsidRPr="008E080F" w:rsidRDefault="003F3619" w:rsidP="003F3619">
      <w:pPr>
        <w:pStyle w:val="Bibliography"/>
        <w:spacing w:line="240" w:lineRule="auto"/>
        <w:rPr>
          <w:rFonts w:eastAsiaTheme="majorEastAsia" w:cs="Times New Roman"/>
          <w:bCs/>
          <w:sz w:val="20"/>
          <w:szCs w:val="20"/>
          <w:lang w:val="en-US"/>
        </w:rPr>
      </w:pPr>
    </w:p>
    <w:p w:rsidR="003E36FA" w:rsidRPr="00A250D3" w:rsidRDefault="003E36FA" w:rsidP="00A250D3">
      <w:bookmarkStart w:id="1" w:name="_GoBack"/>
      <w:bookmarkEnd w:id="1"/>
    </w:p>
    <w:sectPr w:rsidR="003E36FA" w:rsidRPr="00A250D3" w:rsidSect="00457152">
      <w:footerReference w:type="default" r:id="rId6"/>
      <w:pgSz w:w="11906" w:h="16838" w:code="9"/>
      <w:pgMar w:top="1440" w:right="1440" w:bottom="1440" w:left="1440" w:header="851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152" w:rsidRDefault="003F3619">
    <w:pPr>
      <w:pStyle w:val="Footer"/>
      <w:jc w:val="right"/>
    </w:pPr>
  </w:p>
  <w:p w:rsidR="00457152" w:rsidRPr="00457152" w:rsidRDefault="003F3619" w:rsidP="00E4678B">
    <w:pPr>
      <w:pStyle w:val="Footer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08"/>
    <w:rsid w:val="00036C35"/>
    <w:rsid w:val="000601A6"/>
    <w:rsid w:val="00075B6A"/>
    <w:rsid w:val="000C34D8"/>
    <w:rsid w:val="00153B0C"/>
    <w:rsid w:val="001E57EA"/>
    <w:rsid w:val="00211508"/>
    <w:rsid w:val="0024559E"/>
    <w:rsid w:val="0027359F"/>
    <w:rsid w:val="002E474C"/>
    <w:rsid w:val="002F4550"/>
    <w:rsid w:val="003426FC"/>
    <w:rsid w:val="00365FBE"/>
    <w:rsid w:val="003A046C"/>
    <w:rsid w:val="003B53F9"/>
    <w:rsid w:val="003D2C49"/>
    <w:rsid w:val="003E36FA"/>
    <w:rsid w:val="003F3619"/>
    <w:rsid w:val="00420B50"/>
    <w:rsid w:val="0047691D"/>
    <w:rsid w:val="00486632"/>
    <w:rsid w:val="00493827"/>
    <w:rsid w:val="004D5D1D"/>
    <w:rsid w:val="00527EAE"/>
    <w:rsid w:val="00563CB6"/>
    <w:rsid w:val="00566DC1"/>
    <w:rsid w:val="005E0EF3"/>
    <w:rsid w:val="006043F8"/>
    <w:rsid w:val="00650614"/>
    <w:rsid w:val="00653441"/>
    <w:rsid w:val="00697452"/>
    <w:rsid w:val="006B6E02"/>
    <w:rsid w:val="00761D0D"/>
    <w:rsid w:val="0077172F"/>
    <w:rsid w:val="007A5668"/>
    <w:rsid w:val="007B4D87"/>
    <w:rsid w:val="007C1086"/>
    <w:rsid w:val="007C78C5"/>
    <w:rsid w:val="00841BFE"/>
    <w:rsid w:val="00843737"/>
    <w:rsid w:val="00850BEB"/>
    <w:rsid w:val="008A5690"/>
    <w:rsid w:val="008B567B"/>
    <w:rsid w:val="008C462E"/>
    <w:rsid w:val="00925859"/>
    <w:rsid w:val="009728D3"/>
    <w:rsid w:val="009E7FB5"/>
    <w:rsid w:val="00A01B8F"/>
    <w:rsid w:val="00A1760D"/>
    <w:rsid w:val="00A250D3"/>
    <w:rsid w:val="00A338C4"/>
    <w:rsid w:val="00AB4619"/>
    <w:rsid w:val="00AC35BB"/>
    <w:rsid w:val="00B14B2A"/>
    <w:rsid w:val="00B650B9"/>
    <w:rsid w:val="00BA0A34"/>
    <w:rsid w:val="00BB6428"/>
    <w:rsid w:val="00BC7687"/>
    <w:rsid w:val="00BD7BEC"/>
    <w:rsid w:val="00BE1CC9"/>
    <w:rsid w:val="00C95E85"/>
    <w:rsid w:val="00CA0F8C"/>
    <w:rsid w:val="00D03DA0"/>
    <w:rsid w:val="00D60FE2"/>
    <w:rsid w:val="00D70B04"/>
    <w:rsid w:val="00DD0459"/>
    <w:rsid w:val="00DD3591"/>
    <w:rsid w:val="00E579C7"/>
    <w:rsid w:val="00EE12C8"/>
    <w:rsid w:val="00EE202F"/>
    <w:rsid w:val="00EF5B63"/>
    <w:rsid w:val="00F1692A"/>
    <w:rsid w:val="00FA39E1"/>
    <w:rsid w:val="00FA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3D0F5-F346-4179-9457-FF4416C0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619"/>
    <w:pPr>
      <w:keepNext/>
      <w:keepLines/>
      <w:spacing w:before="160" w:after="100" w:line="380" w:lineRule="atLeast"/>
      <w:jc w:val="both"/>
      <w:outlineLvl w:val="0"/>
    </w:pPr>
    <w:rPr>
      <w:rFonts w:asciiTheme="majorHAnsi" w:eastAsiaTheme="majorEastAsia" w:hAnsiTheme="majorHAnsi" w:cstheme="majorBidi"/>
      <w:b/>
      <w:sz w:val="38"/>
      <w:szCs w:val="32"/>
      <w:lang w:val="sv-SE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211508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ListTable7Colorful">
    <w:name w:val="List Table 7 Colorful"/>
    <w:basedOn w:val="TableNormal"/>
    <w:uiPriority w:val="52"/>
    <w:rsid w:val="00DD3591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D3591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3F3619"/>
  </w:style>
  <w:style w:type="character" w:customStyle="1" w:styleId="Heading1Char">
    <w:name w:val="Heading 1 Char"/>
    <w:basedOn w:val="DefaultParagraphFont"/>
    <w:link w:val="Heading1"/>
    <w:uiPriority w:val="9"/>
    <w:rsid w:val="003F3619"/>
    <w:rPr>
      <w:rFonts w:asciiTheme="majorHAnsi" w:eastAsiaTheme="majorEastAsia" w:hAnsiTheme="majorHAnsi" w:cstheme="majorBidi"/>
      <w:b/>
      <w:sz w:val="38"/>
      <w:szCs w:val="32"/>
      <w:lang w:val="sv-SE" w:eastAsia="zh-TW"/>
    </w:rPr>
  </w:style>
  <w:style w:type="paragraph" w:styleId="Footer">
    <w:name w:val="footer"/>
    <w:basedOn w:val="Normal"/>
    <w:link w:val="FooterChar"/>
    <w:uiPriority w:val="99"/>
    <w:unhideWhenUsed/>
    <w:rsid w:val="003F3619"/>
    <w:pPr>
      <w:tabs>
        <w:tab w:val="center" w:pos="4536"/>
        <w:tab w:val="right" w:pos="9072"/>
      </w:tabs>
      <w:spacing w:before="20" w:after="20" w:line="240" w:lineRule="auto"/>
      <w:jc w:val="both"/>
    </w:pPr>
    <w:rPr>
      <w:rFonts w:asciiTheme="majorHAnsi" w:eastAsiaTheme="minorEastAsia" w:hAnsiTheme="majorHAnsi"/>
      <w:sz w:val="18"/>
      <w:lang w:val="sv-SE"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F3619"/>
    <w:rPr>
      <w:rFonts w:asciiTheme="majorHAnsi" w:eastAsiaTheme="minorEastAsia" w:hAnsiTheme="majorHAnsi"/>
      <w:sz w:val="18"/>
      <w:lang w:val="sv-S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Kalimuthu</dc:creator>
  <cp:keywords/>
  <dc:description/>
  <cp:lastModifiedBy>Rajeshwari Kalimuthu</cp:lastModifiedBy>
  <cp:revision>1</cp:revision>
  <dcterms:created xsi:type="dcterms:W3CDTF">2025-02-20T13:26:00Z</dcterms:created>
  <dcterms:modified xsi:type="dcterms:W3CDTF">2025-02-20T13:51:00Z</dcterms:modified>
</cp:coreProperties>
</file>