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CFC65" w14:textId="61E8BC52" w:rsidR="00345818" w:rsidRPr="00710639" w:rsidRDefault="00A25089" w:rsidP="00710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639">
        <w:rPr>
          <w:rFonts w:ascii="Times New Roman" w:hAnsi="Times New Roman" w:cs="Times New Roman"/>
          <w:sz w:val="28"/>
          <w:szCs w:val="28"/>
        </w:rPr>
        <w:t>Suppl</w:t>
      </w:r>
      <w:bookmarkStart w:id="0" w:name="_GoBack"/>
      <w:bookmarkEnd w:id="0"/>
      <w:r w:rsidRPr="00710639">
        <w:rPr>
          <w:rFonts w:ascii="Times New Roman" w:hAnsi="Times New Roman" w:cs="Times New Roman"/>
          <w:sz w:val="28"/>
          <w:szCs w:val="28"/>
        </w:rPr>
        <w:t>emental Information</w:t>
      </w:r>
      <w:r w:rsidR="00710639" w:rsidRPr="00710639">
        <w:rPr>
          <w:rFonts w:ascii="Times New Roman" w:hAnsi="Times New Roman" w:cs="Times New Roman"/>
          <w:sz w:val="28"/>
          <w:szCs w:val="28"/>
        </w:rPr>
        <w:t xml:space="preserve"> for “Terahertz Spectroscopy for Characterization of Hydrogen Bonding and Cross-Linked Structure Dynamics in Polyurethane”</w:t>
      </w:r>
    </w:p>
    <w:p w14:paraId="3186FC9B" w14:textId="77777777" w:rsidR="00710639" w:rsidRPr="00524C3B" w:rsidRDefault="00710639" w:rsidP="00710639">
      <w:pPr>
        <w:pStyle w:val="Authors"/>
        <w:framePr w:w="0" w:hSpace="0" w:vSpace="0" w:wrap="auto" w:vAnchor="margin" w:hAnchor="text" w:xAlign="left" w:yAlign="inline"/>
        <w:spacing w:after="160" w:line="480" w:lineRule="auto"/>
        <w:rPr>
          <w:sz w:val="24"/>
          <w:szCs w:val="24"/>
          <w:lang w:eastAsia="ja-JP"/>
        </w:rPr>
      </w:pPr>
      <w:r w:rsidRPr="00524C3B">
        <w:rPr>
          <w:sz w:val="24"/>
          <w:szCs w:val="24"/>
          <w:lang w:eastAsia="ja-JP"/>
        </w:rPr>
        <w:t>Hiromichi Hoshina</w:t>
      </w:r>
      <w:r w:rsidRPr="00524C3B">
        <w:rPr>
          <w:sz w:val="24"/>
          <w:szCs w:val="24"/>
          <w:vertAlign w:val="superscript"/>
        </w:rPr>
        <w:t>1</w:t>
      </w:r>
      <w:r w:rsidRPr="00524C3B">
        <w:rPr>
          <w:sz w:val="24"/>
          <w:szCs w:val="24"/>
        </w:rPr>
        <w:t xml:space="preserve">, </w:t>
      </w:r>
      <w:r w:rsidRPr="00524C3B">
        <w:rPr>
          <w:sz w:val="24"/>
          <w:szCs w:val="24"/>
          <w:lang w:eastAsia="ja-JP"/>
        </w:rPr>
        <w:t>Yuichi Saito</w:t>
      </w:r>
      <w:r w:rsidRPr="00524C3B">
        <w:rPr>
          <w:sz w:val="24"/>
          <w:szCs w:val="24"/>
          <w:vertAlign w:val="superscript"/>
        </w:rPr>
        <w:t>1</w:t>
      </w:r>
      <w:r w:rsidRPr="00524C3B">
        <w:rPr>
          <w:sz w:val="24"/>
          <w:szCs w:val="24"/>
        </w:rPr>
        <w:t>,</w:t>
      </w:r>
      <w:r w:rsidRPr="00524C3B">
        <w:rPr>
          <w:sz w:val="24"/>
          <w:szCs w:val="24"/>
          <w:lang w:eastAsia="ja-JP"/>
        </w:rPr>
        <w:t xml:space="preserve"> Takumi Furuhashi</w:t>
      </w:r>
      <w:r w:rsidRPr="00524C3B">
        <w:rPr>
          <w:sz w:val="24"/>
          <w:szCs w:val="24"/>
          <w:vertAlign w:val="superscript"/>
          <w:lang w:eastAsia="ja-JP"/>
        </w:rPr>
        <w:t>2</w:t>
      </w:r>
      <w:r w:rsidRPr="00524C3B">
        <w:rPr>
          <w:sz w:val="24"/>
          <w:szCs w:val="24"/>
          <w:lang w:eastAsia="ja-JP"/>
        </w:rPr>
        <w:t>, Tomomi Shimazaki</w:t>
      </w:r>
      <w:r w:rsidRPr="00524C3B">
        <w:rPr>
          <w:sz w:val="24"/>
          <w:szCs w:val="24"/>
          <w:vertAlign w:val="superscript"/>
          <w:lang w:eastAsia="ja-JP"/>
        </w:rPr>
        <w:t>2</w:t>
      </w:r>
      <w:r w:rsidRPr="00524C3B">
        <w:rPr>
          <w:sz w:val="24"/>
          <w:szCs w:val="24"/>
          <w:lang w:eastAsia="ja-JP"/>
        </w:rPr>
        <w:t xml:space="preserve">, </w:t>
      </w:r>
    </w:p>
    <w:p w14:paraId="5BDB8D8D" w14:textId="2295A339" w:rsidR="00FA672E" w:rsidRDefault="00710639" w:rsidP="007106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4C3B">
        <w:rPr>
          <w:sz w:val="24"/>
          <w:szCs w:val="24"/>
        </w:rPr>
        <w:t>Manabu Sawada</w:t>
      </w:r>
      <w:r w:rsidRPr="00524C3B">
        <w:rPr>
          <w:sz w:val="24"/>
          <w:szCs w:val="24"/>
          <w:vertAlign w:val="superscript"/>
        </w:rPr>
        <w:t>2</w:t>
      </w:r>
      <w:r w:rsidRPr="00524C3B">
        <w:rPr>
          <w:sz w:val="24"/>
          <w:szCs w:val="24"/>
        </w:rPr>
        <w:t>, Yasunori Hioki</w:t>
      </w:r>
      <w:r w:rsidRPr="00524C3B">
        <w:rPr>
          <w:sz w:val="24"/>
          <w:szCs w:val="24"/>
          <w:vertAlign w:val="superscript"/>
        </w:rPr>
        <w:t>2</w:t>
      </w:r>
      <w:r w:rsidRPr="00524C3B">
        <w:rPr>
          <w:sz w:val="24"/>
          <w:szCs w:val="24"/>
        </w:rPr>
        <w:t xml:space="preserve"> and Chiko Otani</w:t>
      </w:r>
      <w:r w:rsidRPr="00524C3B">
        <w:rPr>
          <w:sz w:val="24"/>
          <w:szCs w:val="24"/>
          <w:vertAlign w:val="superscript"/>
        </w:rPr>
        <w:t>1</w:t>
      </w:r>
    </w:p>
    <w:p w14:paraId="582C4E3A" w14:textId="5C92A6B7" w:rsidR="00710639" w:rsidRDefault="00710639" w:rsidP="0071063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112A987" w14:textId="77777777" w:rsidR="00D54002" w:rsidRDefault="00D54002" w:rsidP="0071063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76DD5DA" w14:textId="3BAFDCCC" w:rsidR="00710639" w:rsidRDefault="00710639" w:rsidP="00710639">
      <w:pPr>
        <w:pStyle w:val="Heading1"/>
      </w:pPr>
      <w:r>
        <w:rPr>
          <w:rFonts w:hint="eastAsia"/>
        </w:rPr>
        <w:t>1</w:t>
      </w:r>
      <w:r>
        <w:t>.Smoothing</w:t>
      </w:r>
    </w:p>
    <w:p w14:paraId="6163C215" w14:textId="77777777" w:rsidR="003E0AF3" w:rsidRDefault="003E0AF3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27398769"/>
    </w:p>
    <w:p w14:paraId="1A19A29E" w14:textId="01B03EBE" w:rsidR="00710639" w:rsidRDefault="00633200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451B1" w:rsidRPr="005E025C">
        <w:rPr>
          <w:rFonts w:ascii="Times New Roman" w:hAnsi="Times New Roman" w:cs="Times New Roman"/>
          <w:sz w:val="22"/>
        </w:rPr>
        <w:t>moothing is applied all of the absorption spectra to remove spike noise</w:t>
      </w:r>
      <w:r w:rsidR="002451B1">
        <w:rPr>
          <w:rFonts w:ascii="Times New Roman" w:hAnsi="Times New Roman" w:cs="Times New Roman"/>
          <w:sz w:val="22"/>
        </w:rPr>
        <w:t xml:space="preserve"> originated</w:t>
      </w:r>
      <w:r w:rsidR="002451B1" w:rsidRPr="005E025C">
        <w:rPr>
          <w:rFonts w:ascii="Times New Roman" w:hAnsi="Times New Roman" w:cs="Times New Roman"/>
          <w:sz w:val="22"/>
        </w:rPr>
        <w:t xml:space="preserve"> </w:t>
      </w:r>
      <w:r w:rsidR="002451B1">
        <w:rPr>
          <w:rFonts w:ascii="Times New Roman" w:hAnsi="Times New Roman" w:cs="Times New Roman"/>
          <w:sz w:val="22"/>
        </w:rPr>
        <w:t>in</w:t>
      </w:r>
      <w:r w:rsidR="002451B1" w:rsidRPr="005E025C">
        <w:rPr>
          <w:rFonts w:ascii="Times New Roman" w:hAnsi="Times New Roman" w:cs="Times New Roman"/>
          <w:sz w:val="22"/>
        </w:rPr>
        <w:t xml:space="preserve"> </w:t>
      </w:r>
      <w:r w:rsidR="002451B1">
        <w:rPr>
          <w:rFonts w:ascii="Times New Roman" w:hAnsi="Times New Roman" w:cs="Times New Roman"/>
          <w:sz w:val="22"/>
        </w:rPr>
        <w:t xml:space="preserve">the </w:t>
      </w:r>
      <w:r w:rsidR="002451B1" w:rsidRPr="005E025C">
        <w:rPr>
          <w:rFonts w:ascii="Times New Roman" w:hAnsi="Times New Roman" w:cs="Times New Roman"/>
          <w:sz w:val="22"/>
        </w:rPr>
        <w:t>absorption of the residual water vapor in the sample chamber.</w:t>
      </w:r>
      <w:r>
        <w:rPr>
          <w:rFonts w:ascii="Times New Roman" w:hAnsi="Times New Roman" w:cs="Times New Roman"/>
          <w:sz w:val="24"/>
          <w:szCs w:val="24"/>
        </w:rPr>
        <w:t xml:space="preserve"> The spectra were averaged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</w:t>
      </w:r>
      <w:r w:rsidR="002451B1" w:rsidRPr="002451B1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with a</w:t>
      </w:r>
      <w:r w:rsidRPr="00633200">
        <w:rPr>
          <w:rFonts w:ascii="Times New Roman" w:hAnsi="Times New Roman" w:cs="Times New Roman"/>
          <w:sz w:val="24"/>
          <w:szCs w:val="24"/>
        </w:rPr>
        <w:t>djacent average</w:t>
      </w:r>
      <w:r>
        <w:rPr>
          <w:rFonts w:ascii="Times New Roman" w:hAnsi="Times New Roman" w:cs="Times New Roman"/>
          <w:sz w:val="24"/>
          <w:szCs w:val="24"/>
        </w:rPr>
        <w:t xml:space="preserve"> option with 100 points. Also, smoothing was applied when the second derivative spectra was calculated. </w:t>
      </w:r>
      <w:bookmarkEnd w:id="1"/>
      <w:r>
        <w:rPr>
          <w:rFonts w:ascii="Times New Roman" w:hAnsi="Times New Roman" w:cs="Times New Roman"/>
          <w:sz w:val="24"/>
          <w:szCs w:val="24"/>
        </w:rPr>
        <w:t>Figure S1 shows an example of the absorption spectra of sample-A and its smoothed spectra (</w:t>
      </w:r>
      <w:r w:rsidR="00935C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and its second derivative spectra (</w:t>
      </w:r>
      <w:r w:rsidR="00935C1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with the smoothing points of 50, 100 and 150 points, respectively.</w:t>
      </w:r>
    </w:p>
    <w:p w14:paraId="307DAD2C" w14:textId="0160FB32" w:rsidR="009542B4" w:rsidRDefault="009542B4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27398197"/>
      <w:r>
        <w:rPr>
          <w:rFonts w:ascii="Times New Roman" w:hAnsi="Times New Roman" w:cs="Times New Roman"/>
          <w:sz w:val="24"/>
          <w:szCs w:val="24"/>
        </w:rPr>
        <w:t>When spectrum is</w:t>
      </w:r>
      <w:r w:rsidRPr="009542B4">
        <w:rPr>
          <w:rFonts w:ascii="Times New Roman" w:hAnsi="Times New Roman" w:cs="Times New Roman"/>
          <w:sz w:val="24"/>
          <w:szCs w:val="24"/>
        </w:rPr>
        <w:t xml:space="preserve"> smoothed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9542B4">
        <w:rPr>
          <w:rFonts w:ascii="Times New Roman" w:hAnsi="Times New Roman" w:cs="Times New Roman"/>
          <w:sz w:val="24"/>
          <w:szCs w:val="24"/>
        </w:rPr>
        <w:t xml:space="preserve"> 50 points, the 2nd derivative spectrum </w:t>
      </w:r>
      <w:r>
        <w:rPr>
          <w:rFonts w:ascii="Times New Roman" w:hAnsi="Times New Roman" w:cs="Times New Roman"/>
          <w:sz w:val="24"/>
          <w:szCs w:val="24"/>
        </w:rPr>
        <w:t>become</w:t>
      </w:r>
      <w:r w:rsidRPr="009542B4">
        <w:rPr>
          <w:rFonts w:ascii="Times New Roman" w:hAnsi="Times New Roman" w:cs="Times New Roman"/>
          <w:sz w:val="24"/>
          <w:szCs w:val="24"/>
        </w:rPr>
        <w:t xml:space="preserve"> too noisy</w:t>
      </w:r>
      <w:r>
        <w:rPr>
          <w:rFonts w:ascii="Times New Roman" w:hAnsi="Times New Roman" w:cs="Times New Roman"/>
          <w:sz w:val="24"/>
          <w:szCs w:val="24"/>
        </w:rPr>
        <w:t xml:space="preserve"> to find the peak position</w:t>
      </w:r>
      <w:r w:rsidRPr="009542B4">
        <w:rPr>
          <w:rFonts w:ascii="Times New Roman" w:hAnsi="Times New Roman" w:cs="Times New Roman"/>
          <w:sz w:val="24"/>
          <w:szCs w:val="24"/>
        </w:rPr>
        <w:t xml:space="preserve">. On the other hand, when </w:t>
      </w:r>
      <w:r>
        <w:rPr>
          <w:rFonts w:ascii="Times New Roman" w:hAnsi="Times New Roman" w:cs="Times New Roman"/>
          <w:sz w:val="24"/>
          <w:szCs w:val="24"/>
        </w:rPr>
        <w:t xml:space="preserve">spectrum is </w:t>
      </w:r>
      <w:r w:rsidRPr="009542B4">
        <w:rPr>
          <w:rFonts w:ascii="Times New Roman" w:hAnsi="Times New Roman" w:cs="Times New Roman"/>
          <w:sz w:val="24"/>
          <w:szCs w:val="24"/>
        </w:rPr>
        <w:t xml:space="preserve">smoothed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9542B4">
        <w:rPr>
          <w:rFonts w:ascii="Times New Roman" w:hAnsi="Times New Roman" w:cs="Times New Roman"/>
          <w:sz w:val="24"/>
          <w:szCs w:val="24"/>
        </w:rPr>
        <w:t xml:space="preserve"> 150 points, the spectra</w:t>
      </w:r>
      <w:r>
        <w:rPr>
          <w:rFonts w:ascii="Times New Roman" w:hAnsi="Times New Roman" w:cs="Times New Roman"/>
          <w:sz w:val="24"/>
          <w:szCs w:val="24"/>
        </w:rPr>
        <w:t>l shape</w:t>
      </w:r>
      <w:r w:rsidRPr="009542B4">
        <w:rPr>
          <w:rFonts w:ascii="Times New Roman" w:hAnsi="Times New Roman" w:cs="Times New Roman"/>
          <w:sz w:val="24"/>
          <w:szCs w:val="24"/>
        </w:rPr>
        <w:t xml:space="preserve"> is “oversmoothed”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4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 w:rsidRPr="009542B4">
        <w:rPr>
          <w:rFonts w:ascii="Times New Roman" w:hAnsi="Times New Roman" w:cs="Times New Roman"/>
          <w:sz w:val="24"/>
          <w:szCs w:val="24"/>
        </w:rPr>
        <w:t>e peak position of the second derivative spectra</w:t>
      </w:r>
      <w:r w:rsidR="00F3771F">
        <w:rPr>
          <w:rFonts w:ascii="Times New Roman" w:hAnsi="Times New Roman" w:cs="Times New Roman"/>
          <w:sz w:val="24"/>
          <w:szCs w:val="24"/>
        </w:rPr>
        <w:t xml:space="preserve"> smoothed by 150 pts</w:t>
      </w:r>
      <w:r w:rsidRPr="00954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shifts about 0.1 THz higher frequency</w:t>
      </w:r>
      <w:r w:rsidR="00F3771F">
        <w:rPr>
          <w:rFonts w:ascii="Times New Roman" w:hAnsi="Times New Roman" w:cs="Times New Roman"/>
          <w:sz w:val="24"/>
          <w:szCs w:val="24"/>
        </w:rPr>
        <w:t xml:space="preserve"> than that by 100 pts. Therefore, we applied smoothing with 100 points </w:t>
      </w:r>
      <w:r w:rsidR="00D43C03">
        <w:rPr>
          <w:rFonts w:ascii="Times New Roman" w:hAnsi="Times New Roman" w:cs="Times New Roman"/>
          <w:sz w:val="24"/>
          <w:szCs w:val="24"/>
        </w:rPr>
        <w:t>for</w:t>
      </w:r>
      <w:r w:rsidR="00F3771F">
        <w:rPr>
          <w:rFonts w:ascii="Times New Roman" w:hAnsi="Times New Roman" w:cs="Times New Roman"/>
          <w:sz w:val="24"/>
          <w:szCs w:val="24"/>
        </w:rPr>
        <w:t xml:space="preserve"> all</w:t>
      </w:r>
      <w:r w:rsidR="00D43C03">
        <w:rPr>
          <w:rFonts w:ascii="Times New Roman" w:hAnsi="Times New Roman" w:cs="Times New Roman"/>
          <w:sz w:val="24"/>
          <w:szCs w:val="24"/>
        </w:rPr>
        <w:t xml:space="preserve"> of the</w:t>
      </w:r>
      <w:r w:rsidR="00F3771F">
        <w:rPr>
          <w:rFonts w:ascii="Times New Roman" w:hAnsi="Times New Roman" w:cs="Times New Roman"/>
          <w:sz w:val="24"/>
          <w:szCs w:val="24"/>
        </w:rPr>
        <w:t xml:space="preserve"> spectra. With the soothing </w:t>
      </w:r>
      <w:r w:rsidR="00D43C03">
        <w:rPr>
          <w:rFonts w:ascii="Times New Roman" w:hAnsi="Times New Roman" w:cs="Times New Roman"/>
          <w:sz w:val="24"/>
          <w:szCs w:val="24"/>
        </w:rPr>
        <w:t xml:space="preserve">points </w:t>
      </w:r>
      <w:r w:rsidR="00F3771F">
        <w:rPr>
          <w:rFonts w:ascii="Times New Roman" w:hAnsi="Times New Roman" w:cs="Times New Roman"/>
          <w:sz w:val="24"/>
          <w:szCs w:val="24"/>
        </w:rPr>
        <w:t>of 100, the absorption spectra is slightly “oversmoothed” in (a), which cause slight</w:t>
      </w:r>
      <w:r w:rsidR="00D43C03">
        <w:rPr>
          <w:rFonts w:ascii="Times New Roman" w:hAnsi="Times New Roman" w:cs="Times New Roman"/>
          <w:sz w:val="24"/>
          <w:szCs w:val="24"/>
        </w:rPr>
        <w:t xml:space="preserve"> (&lt; 0.1 THz)</w:t>
      </w:r>
      <w:r w:rsidR="00F3771F">
        <w:rPr>
          <w:rFonts w:ascii="Times New Roman" w:hAnsi="Times New Roman" w:cs="Times New Roman"/>
          <w:sz w:val="24"/>
          <w:szCs w:val="24"/>
        </w:rPr>
        <w:t xml:space="preserve"> blue</w:t>
      </w:r>
      <w:r w:rsidR="00D43C03">
        <w:rPr>
          <w:rFonts w:ascii="Times New Roman" w:hAnsi="Times New Roman" w:cs="Times New Roman"/>
          <w:sz w:val="24"/>
          <w:szCs w:val="24"/>
        </w:rPr>
        <w:t>-</w:t>
      </w:r>
      <w:r w:rsidR="00F3771F">
        <w:rPr>
          <w:rFonts w:ascii="Times New Roman" w:hAnsi="Times New Roman" w:cs="Times New Roman"/>
          <w:sz w:val="24"/>
          <w:szCs w:val="24"/>
        </w:rPr>
        <w:t>shift</w:t>
      </w:r>
      <w:r w:rsidR="00D43C03">
        <w:rPr>
          <w:rFonts w:ascii="Times New Roman" w:hAnsi="Times New Roman" w:cs="Times New Roman"/>
          <w:sz w:val="24"/>
          <w:szCs w:val="24"/>
        </w:rPr>
        <w:t>ing</w:t>
      </w:r>
      <w:r w:rsidR="00F3771F">
        <w:rPr>
          <w:rFonts w:ascii="Times New Roman" w:hAnsi="Times New Roman" w:cs="Times New Roman"/>
          <w:sz w:val="24"/>
          <w:szCs w:val="24"/>
        </w:rPr>
        <w:t xml:space="preserve"> of peak position </w:t>
      </w:r>
      <w:r w:rsidR="00D43C03">
        <w:rPr>
          <w:rFonts w:ascii="Times New Roman" w:hAnsi="Times New Roman" w:cs="Times New Roman"/>
          <w:sz w:val="24"/>
          <w:szCs w:val="24"/>
        </w:rPr>
        <w:t>in</w:t>
      </w:r>
      <w:r w:rsidR="00F3771F">
        <w:rPr>
          <w:rFonts w:ascii="Times New Roman" w:hAnsi="Times New Roman" w:cs="Times New Roman"/>
          <w:sz w:val="24"/>
          <w:szCs w:val="24"/>
        </w:rPr>
        <w:t xml:space="preserve"> the second derivative spectra</w:t>
      </w:r>
      <w:r w:rsidR="00D43C03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83F7F74" w14:textId="3B3C51D3" w:rsidR="00710639" w:rsidRDefault="00935C11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C11">
        <w:rPr>
          <w:rFonts w:hint="eastAsia"/>
          <w:noProof/>
          <w:lang w:eastAsia="en-US"/>
        </w:rPr>
        <w:lastRenderedPageBreak/>
        <w:drawing>
          <wp:inline distT="0" distB="0" distL="0" distR="0" wp14:anchorId="78625193" wp14:editId="75572020">
            <wp:extent cx="3609975" cy="5189339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39" cy="51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88CBE" w14:textId="39A00A39" w:rsidR="00633200" w:rsidRDefault="00633200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A0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54A0B">
        <w:rPr>
          <w:rFonts w:ascii="Times New Roman" w:hAnsi="Times New Roman" w:cs="Times New Roman"/>
          <w:b/>
          <w:bCs/>
          <w:sz w:val="24"/>
          <w:szCs w:val="24"/>
        </w:rPr>
        <w:t>igure S1.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35C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35C11">
        <w:rPr>
          <w:rFonts w:ascii="Times New Roman" w:hAnsi="Times New Roman" w:cs="Times New Roman"/>
          <w:sz w:val="24"/>
          <w:szCs w:val="24"/>
        </w:rPr>
        <w:t>An e</w:t>
      </w:r>
      <w:r>
        <w:rPr>
          <w:rFonts w:ascii="Times New Roman" w:hAnsi="Times New Roman" w:cs="Times New Roman"/>
          <w:sz w:val="24"/>
          <w:szCs w:val="24"/>
        </w:rPr>
        <w:t>xample of the THz absorption spectrum (</w:t>
      </w:r>
      <w:proofErr w:type="spellStart"/>
      <w:r>
        <w:rPr>
          <w:rFonts w:ascii="Times New Roman" w:hAnsi="Times New Roman" w:cs="Times New Roman"/>
          <w:sz w:val="24"/>
          <w:szCs w:val="24"/>
        </w:rPr>
        <w:t>Sanple</w:t>
      </w:r>
      <w:proofErr w:type="spellEnd"/>
      <w:r>
        <w:rPr>
          <w:rFonts w:ascii="Times New Roman" w:hAnsi="Times New Roman" w:cs="Times New Roman"/>
          <w:sz w:val="24"/>
          <w:szCs w:val="24"/>
        </w:rPr>
        <w:t>-A</w:t>
      </w:r>
      <w:r w:rsidR="00935C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>C) and its smoothed spectra with 50, 100 and 150 points, respectively. (</w:t>
      </w:r>
      <w:r w:rsidR="00935C1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35C11">
        <w:rPr>
          <w:rFonts w:ascii="Times New Roman" w:hAnsi="Times New Roman" w:cs="Times New Roman"/>
          <w:sz w:val="24"/>
          <w:szCs w:val="24"/>
        </w:rPr>
        <w:t>Second derivative spectra obtained with smoothing of 50, 100 and 150</w:t>
      </w:r>
      <w:r w:rsidR="009542B4">
        <w:rPr>
          <w:rFonts w:ascii="Times New Roman" w:hAnsi="Times New Roman" w:cs="Times New Roman"/>
          <w:sz w:val="24"/>
          <w:szCs w:val="24"/>
        </w:rPr>
        <w:t xml:space="preserve"> points</w:t>
      </w:r>
      <w:r w:rsidR="00935C11">
        <w:rPr>
          <w:rFonts w:ascii="Times New Roman" w:hAnsi="Times New Roman" w:cs="Times New Roman"/>
          <w:sz w:val="24"/>
          <w:szCs w:val="24"/>
        </w:rPr>
        <w:t>, respectively.</w:t>
      </w:r>
    </w:p>
    <w:p w14:paraId="008A69D4" w14:textId="0A94E750" w:rsidR="00633200" w:rsidRDefault="00633200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7AA9A1" w14:textId="35CA367E" w:rsidR="00D54002" w:rsidRDefault="00D54002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9951AC" w14:textId="79DEFB6A" w:rsidR="00D54002" w:rsidRDefault="00D54002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5FF9BB" w14:textId="4EFC6E3F" w:rsidR="00D54002" w:rsidRDefault="00D54002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1E55B5" w14:textId="77777777" w:rsidR="00D54002" w:rsidRDefault="00D54002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65851B" w14:textId="022E4A56" w:rsidR="003E0AF3" w:rsidRDefault="00710639" w:rsidP="00780E5B">
      <w:pPr>
        <w:pStyle w:val="Heading1"/>
      </w:pPr>
      <w:r>
        <w:lastRenderedPageBreak/>
        <w:t>2. A</w:t>
      </w:r>
      <w:r w:rsidRPr="003B3583">
        <w:t xml:space="preserve">dditional information for THz spectrum calculations on </w:t>
      </w:r>
      <w:r>
        <w:t>samples A and B</w:t>
      </w:r>
    </w:p>
    <w:p w14:paraId="44E679D8" w14:textId="77777777" w:rsidR="00485F7E" w:rsidRPr="00485F7E" w:rsidRDefault="00485F7E" w:rsidP="00485F7E"/>
    <w:p w14:paraId="67139D83" w14:textId="1FB7E363" w:rsidR="001F17AF" w:rsidRDefault="00DE5511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583">
        <w:rPr>
          <w:rFonts w:ascii="Times New Roman" w:hAnsi="Times New Roman" w:cs="Times New Roman"/>
          <w:sz w:val="24"/>
          <w:szCs w:val="24"/>
        </w:rPr>
        <w:t xml:space="preserve">  </w:t>
      </w:r>
      <w:r w:rsidR="00780E5B">
        <w:rPr>
          <w:rFonts w:ascii="Times New Roman" w:hAnsi="Times New Roman" w:cs="Times New Roman"/>
          <w:sz w:val="24"/>
          <w:szCs w:val="24"/>
        </w:rPr>
        <w:t>T</w:t>
      </w:r>
      <w:r w:rsidRPr="003B3583">
        <w:rPr>
          <w:rFonts w:ascii="Times New Roman" w:hAnsi="Times New Roman" w:cs="Times New Roman"/>
          <w:sz w:val="24"/>
          <w:szCs w:val="24"/>
        </w:rPr>
        <w:t>his supplement</w:t>
      </w:r>
      <w:r w:rsidR="00072DB8">
        <w:rPr>
          <w:rFonts w:ascii="Times New Roman" w:hAnsi="Times New Roman" w:cs="Times New Roman"/>
          <w:sz w:val="24"/>
          <w:szCs w:val="24"/>
        </w:rPr>
        <w:t>al paper</w:t>
      </w:r>
      <w:r w:rsidRPr="003B3583">
        <w:rPr>
          <w:rFonts w:ascii="Times New Roman" w:hAnsi="Times New Roman" w:cs="Times New Roman"/>
          <w:sz w:val="24"/>
          <w:szCs w:val="24"/>
        </w:rPr>
        <w:t xml:space="preserve"> gives comparisons between </w:t>
      </w:r>
      <w:r w:rsidR="0078068D">
        <w:rPr>
          <w:rFonts w:ascii="Times New Roman" w:hAnsi="Times New Roman" w:cs="Times New Roman"/>
          <w:sz w:val="24"/>
          <w:szCs w:val="24"/>
        </w:rPr>
        <w:t xml:space="preserve">spectra obtained from </w:t>
      </w:r>
      <w:r w:rsidRPr="003B3583">
        <w:rPr>
          <w:rFonts w:ascii="Times New Roman" w:hAnsi="Times New Roman" w:cs="Times New Roman"/>
          <w:sz w:val="24"/>
          <w:szCs w:val="24"/>
        </w:rPr>
        <w:t xml:space="preserve">different size models. Our organic materials are in the amorphous state, and therefore </w:t>
      </w:r>
      <w:r w:rsidR="0078068D">
        <w:rPr>
          <w:rFonts w:ascii="Times New Roman" w:hAnsi="Times New Roman" w:cs="Times New Roman"/>
          <w:sz w:val="24"/>
          <w:szCs w:val="24"/>
        </w:rPr>
        <w:t xml:space="preserve">it is difficult </w:t>
      </w:r>
      <w:r w:rsidRPr="003B3583">
        <w:rPr>
          <w:rFonts w:ascii="Times New Roman" w:hAnsi="Times New Roman" w:cs="Times New Roman"/>
          <w:sz w:val="24"/>
          <w:szCs w:val="24"/>
        </w:rPr>
        <w:t xml:space="preserve">to </w:t>
      </w:r>
      <w:r w:rsidR="0078068D">
        <w:rPr>
          <w:rFonts w:ascii="Times New Roman" w:hAnsi="Times New Roman" w:cs="Times New Roman"/>
          <w:sz w:val="24"/>
          <w:szCs w:val="24"/>
        </w:rPr>
        <w:t xml:space="preserve">determine a unique simulation model suitable to </w:t>
      </w:r>
      <w:r w:rsidRPr="003B3583">
        <w:rPr>
          <w:rFonts w:ascii="Times New Roman" w:hAnsi="Times New Roman" w:cs="Times New Roman"/>
          <w:sz w:val="24"/>
          <w:szCs w:val="24"/>
        </w:rPr>
        <w:t>THz calculations, unlike organic crystal materials. So, we examine</w:t>
      </w:r>
      <w:r w:rsidR="00C26E12">
        <w:rPr>
          <w:rFonts w:ascii="Times New Roman" w:hAnsi="Times New Roman" w:cs="Times New Roman"/>
          <w:sz w:val="24"/>
          <w:szCs w:val="24"/>
        </w:rPr>
        <w:t>d</w:t>
      </w:r>
      <w:r w:rsidRPr="003B3583">
        <w:rPr>
          <w:rFonts w:ascii="Times New Roman" w:hAnsi="Times New Roman" w:cs="Times New Roman"/>
          <w:sz w:val="24"/>
          <w:szCs w:val="24"/>
        </w:rPr>
        <w:t xml:space="preserve"> several models for THz simulations. In Figures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80E5B">
        <w:rPr>
          <w:rFonts w:ascii="Times New Roman" w:hAnsi="Times New Roman" w:cs="Times New Roman"/>
          <w:b/>
          <w:sz w:val="24"/>
          <w:szCs w:val="24"/>
        </w:rPr>
        <w:t>2</w:t>
      </w:r>
      <w:r w:rsidR="00C26E12">
        <w:rPr>
          <w:rFonts w:ascii="Times New Roman" w:hAnsi="Times New Roman" w:cs="Times New Roman"/>
          <w:sz w:val="24"/>
          <w:szCs w:val="24"/>
        </w:rPr>
        <w:t>, we demonstrated</w:t>
      </w:r>
      <w:r w:rsidRPr="003B3583">
        <w:rPr>
          <w:rFonts w:ascii="Times New Roman" w:hAnsi="Times New Roman" w:cs="Times New Roman"/>
          <w:sz w:val="24"/>
          <w:szCs w:val="24"/>
        </w:rPr>
        <w:t xml:space="preserve"> THz spectra calculated from different size models. </w:t>
      </w:r>
      <w:r w:rsidR="008D7827" w:rsidRPr="003B3583">
        <w:rPr>
          <w:rFonts w:ascii="Times New Roman" w:hAnsi="Times New Roman" w:cs="Times New Roman"/>
          <w:sz w:val="24"/>
          <w:szCs w:val="24"/>
        </w:rPr>
        <w:t>Figure</w:t>
      </w:r>
      <w:r w:rsidR="008D7827" w:rsidRPr="003B358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80E5B">
        <w:rPr>
          <w:rFonts w:ascii="Times New Roman" w:hAnsi="Times New Roman" w:cs="Times New Roman"/>
          <w:b/>
          <w:sz w:val="24"/>
          <w:szCs w:val="24"/>
        </w:rPr>
        <w:t>2</w:t>
      </w:r>
      <w:r w:rsidR="008D7827" w:rsidRPr="003B3583">
        <w:rPr>
          <w:rFonts w:ascii="Times New Roman" w:hAnsi="Times New Roman" w:cs="Times New Roman"/>
          <w:b/>
          <w:sz w:val="24"/>
          <w:szCs w:val="24"/>
        </w:rPr>
        <w:t>a</w:t>
      </w:r>
      <w:r w:rsidR="008D7827" w:rsidRPr="003B3583">
        <w:rPr>
          <w:rFonts w:ascii="Times New Roman" w:hAnsi="Times New Roman" w:cs="Times New Roman"/>
          <w:sz w:val="24"/>
          <w:szCs w:val="24"/>
        </w:rPr>
        <w:t xml:space="preserve"> and </w:t>
      </w:r>
      <w:r w:rsidR="008D7827" w:rsidRPr="003B3583">
        <w:rPr>
          <w:rFonts w:ascii="Times New Roman" w:hAnsi="Times New Roman" w:cs="Times New Roman"/>
          <w:b/>
          <w:sz w:val="24"/>
          <w:szCs w:val="24"/>
        </w:rPr>
        <w:t>S</w:t>
      </w:r>
      <w:r w:rsidR="00780E5B">
        <w:rPr>
          <w:rFonts w:ascii="Times New Roman" w:hAnsi="Times New Roman" w:cs="Times New Roman"/>
          <w:b/>
          <w:sz w:val="24"/>
          <w:szCs w:val="24"/>
        </w:rPr>
        <w:t>2</w:t>
      </w:r>
      <w:r w:rsidR="008D7827" w:rsidRPr="003B3583">
        <w:rPr>
          <w:rFonts w:ascii="Times New Roman" w:hAnsi="Times New Roman" w:cs="Times New Roman"/>
          <w:b/>
          <w:sz w:val="24"/>
          <w:szCs w:val="24"/>
        </w:rPr>
        <w:t>b</w:t>
      </w:r>
      <w:r w:rsidR="008D7827" w:rsidRPr="003B3583">
        <w:rPr>
          <w:rFonts w:ascii="Times New Roman" w:hAnsi="Times New Roman" w:cs="Times New Roman"/>
          <w:sz w:val="24"/>
          <w:szCs w:val="24"/>
        </w:rPr>
        <w:t xml:space="preserve"> are for</w:t>
      </w:r>
      <w:r w:rsidR="007E555E">
        <w:rPr>
          <w:rFonts w:ascii="Times New Roman" w:hAnsi="Times New Roman" w:cs="Times New Roman"/>
          <w:sz w:val="24"/>
          <w:szCs w:val="24"/>
        </w:rPr>
        <w:t xml:space="preserve"> samples A and B</w:t>
      </w:r>
      <w:r w:rsidR="008D7827" w:rsidRPr="003B3583">
        <w:rPr>
          <w:rFonts w:ascii="Times New Roman" w:hAnsi="Times New Roman" w:cs="Times New Roman"/>
          <w:sz w:val="24"/>
          <w:szCs w:val="24"/>
        </w:rPr>
        <w:t>, respectively.</w:t>
      </w:r>
      <w:r w:rsidR="001F17AF">
        <w:rPr>
          <w:rFonts w:ascii="Times New Roman" w:hAnsi="Times New Roman" w:cs="Times New Roman"/>
          <w:sz w:val="24"/>
          <w:szCs w:val="24"/>
        </w:rPr>
        <w:t xml:space="preserve"> The blue solid-lines </w:t>
      </w:r>
      <w:r w:rsidR="001F17AF" w:rsidRPr="003B3583">
        <w:rPr>
          <w:rFonts w:ascii="Times New Roman" w:hAnsi="Times New Roman" w:cs="Times New Roman"/>
          <w:sz w:val="24"/>
          <w:szCs w:val="24"/>
        </w:rPr>
        <w:t>indicate calculati</w:t>
      </w:r>
      <w:r w:rsidR="007E555E">
        <w:rPr>
          <w:rFonts w:ascii="Times New Roman" w:hAnsi="Times New Roman" w:cs="Times New Roman"/>
          <w:sz w:val="24"/>
          <w:szCs w:val="24"/>
        </w:rPr>
        <w:t>on results from the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 material model</w:t>
      </w:r>
      <w:r w:rsidR="007E555E">
        <w:rPr>
          <w:rFonts w:ascii="Times New Roman" w:hAnsi="Times New Roman" w:cs="Times New Roman"/>
          <w:sz w:val="24"/>
          <w:szCs w:val="24"/>
        </w:rPr>
        <w:t>s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 used in our manuscript. On the other hand, </w:t>
      </w:r>
      <w:r w:rsidR="001F17AF">
        <w:rPr>
          <w:rFonts w:ascii="Times New Roman" w:hAnsi="Times New Roman" w:cs="Times New Roman"/>
          <w:sz w:val="24"/>
          <w:szCs w:val="24"/>
        </w:rPr>
        <w:t xml:space="preserve">red </w:t>
      </w:r>
      <w:r w:rsidR="001F17AF" w:rsidRPr="003B3583">
        <w:rPr>
          <w:rFonts w:ascii="Times New Roman" w:hAnsi="Times New Roman" w:cs="Times New Roman"/>
          <w:sz w:val="24"/>
          <w:szCs w:val="24"/>
        </w:rPr>
        <w:t>dashed</w:t>
      </w:r>
      <w:r w:rsidR="00C26E12">
        <w:rPr>
          <w:rFonts w:ascii="Times New Roman" w:hAnsi="Times New Roman" w:cs="Times New Roman"/>
          <w:sz w:val="24"/>
          <w:szCs w:val="24"/>
        </w:rPr>
        <w:t>-lines are obtained from the small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 </w:t>
      </w:r>
      <w:r w:rsidR="003A1C0C">
        <w:rPr>
          <w:rFonts w:ascii="Times New Roman" w:hAnsi="Times New Roman" w:cs="Times New Roman"/>
          <w:sz w:val="24"/>
          <w:szCs w:val="24"/>
        </w:rPr>
        <w:t xml:space="preserve">size 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models. </w:t>
      </w:r>
      <w:r w:rsidR="007E555E">
        <w:rPr>
          <w:rFonts w:ascii="Times New Roman" w:hAnsi="Times New Roman" w:cs="Times New Roman"/>
          <w:sz w:val="24"/>
          <w:szCs w:val="24"/>
        </w:rPr>
        <w:t>In the small</w:t>
      </w:r>
      <w:r w:rsidR="00C26E12" w:rsidRPr="003B3583">
        <w:rPr>
          <w:rFonts w:ascii="Times New Roman" w:hAnsi="Times New Roman" w:cs="Times New Roman"/>
          <w:sz w:val="24"/>
          <w:szCs w:val="24"/>
        </w:rPr>
        <w:t xml:space="preserve"> model, several atomic groups in main chains are removed. 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We show the molecular geometry (structure) of </w:t>
      </w:r>
      <w:r w:rsidR="003A1C0C">
        <w:rPr>
          <w:rFonts w:ascii="Times New Roman" w:hAnsi="Times New Roman" w:cs="Times New Roman"/>
          <w:sz w:val="24"/>
          <w:szCs w:val="24"/>
        </w:rPr>
        <w:t>t</w:t>
      </w:r>
      <w:r w:rsidR="007D0D32">
        <w:rPr>
          <w:rFonts w:ascii="Times New Roman" w:hAnsi="Times New Roman" w:cs="Times New Roman"/>
          <w:sz w:val="24"/>
          <w:szCs w:val="24"/>
        </w:rPr>
        <w:t xml:space="preserve">hese models </w:t>
      </w:r>
      <w:r w:rsidR="001F17AF" w:rsidRPr="003B3583">
        <w:rPr>
          <w:rFonts w:ascii="Times New Roman" w:hAnsi="Times New Roman" w:cs="Times New Roman"/>
          <w:sz w:val="24"/>
          <w:szCs w:val="24"/>
        </w:rPr>
        <w:t>in Figures</w:t>
      </w:r>
      <w:r w:rsidR="001F17AF" w:rsidRPr="003B358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80E5B">
        <w:rPr>
          <w:rFonts w:ascii="Times New Roman" w:hAnsi="Times New Roman" w:cs="Times New Roman"/>
          <w:b/>
          <w:sz w:val="24"/>
          <w:szCs w:val="24"/>
        </w:rPr>
        <w:t>3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 and </w:t>
      </w:r>
      <w:r w:rsidR="001F17AF" w:rsidRPr="003B3583">
        <w:rPr>
          <w:rFonts w:ascii="Times New Roman" w:hAnsi="Times New Roman" w:cs="Times New Roman"/>
          <w:b/>
          <w:sz w:val="24"/>
          <w:szCs w:val="24"/>
        </w:rPr>
        <w:t>S</w:t>
      </w:r>
      <w:r w:rsidR="00780E5B">
        <w:rPr>
          <w:rFonts w:ascii="Times New Roman" w:hAnsi="Times New Roman" w:cs="Times New Roman"/>
          <w:b/>
          <w:sz w:val="24"/>
          <w:szCs w:val="24"/>
        </w:rPr>
        <w:t>4</w:t>
      </w:r>
      <w:r w:rsidR="007D0D32">
        <w:rPr>
          <w:rFonts w:ascii="Times New Roman" w:hAnsi="Times New Roman" w:cs="Times New Roman" w:hint="eastAsia"/>
          <w:sz w:val="24"/>
          <w:szCs w:val="24"/>
        </w:rPr>
        <w:t xml:space="preserve"> for samples A and B, </w:t>
      </w:r>
      <w:r w:rsidR="001F17AF" w:rsidRPr="003B3583">
        <w:rPr>
          <w:rFonts w:ascii="Times New Roman" w:hAnsi="Times New Roman" w:cs="Times New Roman"/>
          <w:sz w:val="24"/>
          <w:szCs w:val="24"/>
        </w:rPr>
        <w:t xml:space="preserve">respectively. </w:t>
      </w:r>
    </w:p>
    <w:p w14:paraId="768E91C3" w14:textId="77777777" w:rsidR="001F17AF" w:rsidRPr="003B3583" w:rsidRDefault="001F17AF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AEA9D" w14:textId="77777777" w:rsidR="00FA672E" w:rsidRPr="003B3583" w:rsidRDefault="009928E9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0D1A332B" wp14:editId="4129A3EE">
            <wp:extent cx="5400040" cy="2225675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5DC7" w14:textId="1D3A9D63" w:rsidR="00FA672E" w:rsidRDefault="001F17AF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7AF">
        <w:rPr>
          <w:rFonts w:ascii="Times New Roman" w:hAnsi="Times New Roman" w:cs="Times New Roman"/>
          <w:b/>
          <w:sz w:val="24"/>
          <w:szCs w:val="24"/>
        </w:rPr>
        <w:t>Figure S</w:t>
      </w:r>
      <w:r w:rsidR="00A54A0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THz spectrum </w:t>
      </w:r>
      <w:r w:rsidR="007E555E">
        <w:rPr>
          <w:rFonts w:ascii="Times New Roman" w:hAnsi="Times New Roman" w:cs="Times New Roman"/>
          <w:sz w:val="24"/>
          <w:szCs w:val="24"/>
        </w:rPr>
        <w:t xml:space="preserve">calculation results for </w:t>
      </w:r>
      <w:r w:rsidR="006C1334">
        <w:rPr>
          <w:rFonts w:ascii="Times New Roman" w:hAnsi="Times New Roman" w:cs="Times New Roman"/>
          <w:sz w:val="24"/>
          <w:szCs w:val="24"/>
        </w:rPr>
        <w:t>(</w:t>
      </w:r>
      <w:r w:rsidR="007E555E">
        <w:rPr>
          <w:rFonts w:ascii="Times New Roman" w:hAnsi="Times New Roman" w:cs="Times New Roman"/>
          <w:sz w:val="24"/>
          <w:szCs w:val="24"/>
        </w:rPr>
        <w:t xml:space="preserve">a) sample-A and </w:t>
      </w:r>
      <w:r w:rsidR="006C1334">
        <w:rPr>
          <w:rFonts w:ascii="Times New Roman" w:hAnsi="Times New Roman" w:cs="Times New Roman"/>
          <w:sz w:val="24"/>
          <w:szCs w:val="24"/>
        </w:rPr>
        <w:t>(</w:t>
      </w:r>
      <w:r w:rsidR="007E555E">
        <w:rPr>
          <w:rFonts w:ascii="Times New Roman" w:hAnsi="Times New Roman" w:cs="Times New Roman"/>
          <w:sz w:val="24"/>
          <w:szCs w:val="24"/>
        </w:rPr>
        <w:t>b) sample-B</w:t>
      </w:r>
      <w:r>
        <w:rPr>
          <w:rFonts w:ascii="Times New Roman" w:hAnsi="Times New Roman" w:cs="Times New Roman"/>
          <w:sz w:val="24"/>
          <w:szCs w:val="24"/>
        </w:rPr>
        <w:t>. The blue solid-lines are the same spectra discussed in our paper. Conversely, the red dashed</w:t>
      </w:r>
      <w:r w:rsidR="007E555E">
        <w:rPr>
          <w:rFonts w:ascii="Times New Roman" w:hAnsi="Times New Roman" w:cs="Times New Roman"/>
          <w:sz w:val="24"/>
          <w:szCs w:val="24"/>
        </w:rPr>
        <w:t>-lines are obtained from small</w:t>
      </w:r>
      <w:r>
        <w:rPr>
          <w:rFonts w:ascii="Times New Roman" w:hAnsi="Times New Roman" w:cs="Times New Roman"/>
          <w:sz w:val="24"/>
          <w:szCs w:val="24"/>
        </w:rPr>
        <w:t xml:space="preserve"> size model</w:t>
      </w:r>
      <w:r w:rsidR="007E555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We can confirm that different size model</w:t>
      </w:r>
      <w:r w:rsidR="007E555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can g</w:t>
      </w:r>
      <w:r w:rsidR="00C97C23">
        <w:rPr>
          <w:rFonts w:ascii="Times New Roman" w:hAnsi="Times New Roman" w:cs="Times New Roman"/>
          <w:sz w:val="24"/>
          <w:szCs w:val="24"/>
        </w:rPr>
        <w:t>ive similar</w:t>
      </w:r>
      <w:r w:rsidR="006C1334">
        <w:rPr>
          <w:rFonts w:ascii="Times New Roman" w:hAnsi="Times New Roman" w:cs="Times New Roman"/>
          <w:sz w:val="24"/>
          <w:szCs w:val="24"/>
        </w:rPr>
        <w:t xml:space="preserve"> simulation results; especially they reproduce</w:t>
      </w:r>
      <w:r w:rsidR="00C97C23">
        <w:rPr>
          <w:rFonts w:ascii="Times New Roman" w:hAnsi="Times New Roman" w:cs="Times New Roman"/>
          <w:sz w:val="24"/>
          <w:szCs w:val="24"/>
        </w:rPr>
        <w:t xml:space="preserve"> a large peak around 7.5 THz.</w:t>
      </w:r>
    </w:p>
    <w:p w14:paraId="6CB49716" w14:textId="77777777" w:rsidR="00120064" w:rsidRPr="003B3583" w:rsidRDefault="00120064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6BDC31" w14:textId="62CD38EC" w:rsidR="00865DB5" w:rsidRPr="003B3583" w:rsidRDefault="008D7827" w:rsidP="00865DB5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B3583">
        <w:rPr>
          <w:rFonts w:ascii="Times New Roman" w:hAnsi="Times New Roman" w:cs="Times New Roman"/>
          <w:sz w:val="24"/>
          <w:szCs w:val="24"/>
        </w:rPr>
        <w:t>In Tables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3B3583">
        <w:rPr>
          <w:rFonts w:ascii="Times New Roman" w:hAnsi="Times New Roman" w:cs="Times New Roman"/>
          <w:sz w:val="24"/>
          <w:szCs w:val="24"/>
        </w:rPr>
        <w:t>, we summarize</w:t>
      </w:r>
      <w:r w:rsidR="00865DB5" w:rsidRPr="003B3583">
        <w:rPr>
          <w:rFonts w:ascii="Times New Roman" w:hAnsi="Times New Roman" w:cs="Times New Roman"/>
          <w:sz w:val="24"/>
          <w:szCs w:val="24"/>
        </w:rPr>
        <w:t xml:space="preserve"> </w:t>
      </w:r>
      <w:r w:rsidRPr="003B3583">
        <w:rPr>
          <w:rFonts w:ascii="Times New Roman" w:hAnsi="Times New Roman" w:cs="Times New Roman"/>
          <w:sz w:val="24"/>
          <w:szCs w:val="24"/>
        </w:rPr>
        <w:t xml:space="preserve">the data of </w:t>
      </w:r>
      <w:r w:rsidR="00865DB5" w:rsidRPr="003B3583">
        <w:rPr>
          <w:rFonts w:ascii="Times New Roman" w:hAnsi="Times New Roman" w:cs="Times New Roman"/>
          <w:sz w:val="24"/>
          <w:szCs w:val="24"/>
        </w:rPr>
        <w:t xml:space="preserve">THz spectrum calculated for </w:t>
      </w:r>
      <w:r w:rsidR="006C1334">
        <w:rPr>
          <w:rFonts w:ascii="Times New Roman" w:hAnsi="Times New Roman" w:cs="Times New Roman"/>
          <w:sz w:val="24"/>
          <w:szCs w:val="24"/>
        </w:rPr>
        <w:t>sample-A</w:t>
      </w:r>
      <w:r w:rsidR="00865DB5" w:rsidRPr="003B3583">
        <w:rPr>
          <w:rFonts w:ascii="Times New Roman" w:hAnsi="Times New Roman" w:cs="Times New Roman"/>
          <w:sz w:val="24"/>
          <w:szCs w:val="24"/>
        </w:rPr>
        <w:t xml:space="preserve">. The values in parentheses are scaled frequencies to compensate the </w:t>
      </w:r>
      <w:proofErr w:type="spellStart"/>
      <w:r w:rsidR="00865DB5" w:rsidRPr="003B3583">
        <w:rPr>
          <w:rFonts w:ascii="Times New Roman" w:hAnsi="Times New Roman" w:cs="Times New Roman"/>
          <w:sz w:val="24"/>
          <w:szCs w:val="24"/>
        </w:rPr>
        <w:t>anharmonic</w:t>
      </w:r>
      <w:proofErr w:type="spellEnd"/>
      <w:r w:rsidR="00865DB5" w:rsidRPr="003B3583">
        <w:rPr>
          <w:rFonts w:ascii="Times New Roman" w:hAnsi="Times New Roman" w:cs="Times New Roman"/>
          <w:sz w:val="24"/>
          <w:szCs w:val="24"/>
        </w:rPr>
        <w:t xml:space="preserve"> effect. Conversely, Table</w:t>
      </w:r>
      <w:r w:rsidR="00865DB5" w:rsidRPr="003B3583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865DB5" w:rsidRPr="003B3583">
        <w:rPr>
          <w:rFonts w:ascii="Times New Roman" w:hAnsi="Times New Roman" w:cs="Times New Roman"/>
          <w:sz w:val="24"/>
          <w:szCs w:val="24"/>
        </w:rPr>
        <w:t xml:space="preserve"> is for </w:t>
      </w:r>
      <w:r w:rsidR="00C97C23">
        <w:rPr>
          <w:rFonts w:ascii="Times New Roman" w:hAnsi="Times New Roman" w:cs="Times New Roman"/>
          <w:sz w:val="24"/>
          <w:szCs w:val="24"/>
        </w:rPr>
        <w:t>sample-B</w:t>
      </w:r>
      <w:r w:rsidR="00865DB5" w:rsidRPr="003B3583">
        <w:rPr>
          <w:rFonts w:ascii="Times New Roman" w:hAnsi="Times New Roman" w:cs="Times New Roman"/>
          <w:sz w:val="24"/>
          <w:szCs w:val="24"/>
        </w:rPr>
        <w:t>.</w:t>
      </w:r>
      <w:r w:rsidR="00C26E12">
        <w:rPr>
          <w:rFonts w:ascii="Times New Roman" w:hAnsi="Times New Roman" w:cs="Times New Roman"/>
          <w:sz w:val="24"/>
          <w:szCs w:val="24"/>
        </w:rPr>
        <w:t xml:space="preserve"> The data of the small</w:t>
      </w:r>
      <w:r w:rsidRPr="003B3583">
        <w:rPr>
          <w:rFonts w:ascii="Times New Roman" w:hAnsi="Times New Roman" w:cs="Times New Roman"/>
          <w:sz w:val="24"/>
          <w:szCs w:val="24"/>
        </w:rPr>
        <w:t xml:space="preserve"> </w:t>
      </w:r>
      <w:r w:rsidR="00C26E12">
        <w:rPr>
          <w:rFonts w:ascii="Times New Roman" w:hAnsi="Times New Roman" w:cs="Times New Roman"/>
          <w:sz w:val="24"/>
          <w:szCs w:val="24"/>
        </w:rPr>
        <w:t xml:space="preserve">size model for </w:t>
      </w:r>
      <w:r w:rsidR="00C97C23">
        <w:rPr>
          <w:rFonts w:ascii="Times New Roman" w:hAnsi="Times New Roman" w:cs="Times New Roman"/>
          <w:sz w:val="24"/>
          <w:szCs w:val="24"/>
        </w:rPr>
        <w:t xml:space="preserve">sample-B </w:t>
      </w:r>
      <w:r w:rsidR="00C26E12">
        <w:rPr>
          <w:rFonts w:ascii="Times New Roman" w:hAnsi="Times New Roman" w:cs="Times New Roman"/>
          <w:sz w:val="24"/>
          <w:szCs w:val="24"/>
        </w:rPr>
        <w:t>material</w:t>
      </w:r>
      <w:r w:rsidRPr="003B3583">
        <w:rPr>
          <w:rFonts w:ascii="Times New Roman" w:hAnsi="Times New Roman" w:cs="Times New Roman"/>
          <w:sz w:val="24"/>
          <w:szCs w:val="24"/>
        </w:rPr>
        <w:t xml:space="preserve"> are summarized in Table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S2b</w:t>
      </w:r>
      <w:r w:rsidRPr="003B3583">
        <w:rPr>
          <w:rFonts w:ascii="Times New Roman" w:hAnsi="Times New Roman" w:cs="Times New Roman"/>
          <w:sz w:val="24"/>
          <w:szCs w:val="24"/>
        </w:rPr>
        <w:t>. The more detailed informa</w:t>
      </w:r>
      <w:r w:rsidR="00C97C23">
        <w:rPr>
          <w:rFonts w:ascii="Times New Roman" w:hAnsi="Times New Roman" w:cs="Times New Roman"/>
          <w:sz w:val="24"/>
          <w:szCs w:val="24"/>
        </w:rPr>
        <w:t>tion for the molecular structure</w:t>
      </w:r>
      <w:r w:rsidRPr="003B3583">
        <w:rPr>
          <w:rFonts w:ascii="Times New Roman" w:hAnsi="Times New Roman" w:cs="Times New Roman"/>
          <w:sz w:val="24"/>
          <w:szCs w:val="24"/>
        </w:rPr>
        <w:t xml:space="preserve"> can be found in other supplemental files.</w:t>
      </w:r>
    </w:p>
    <w:p w14:paraId="14EAF27C" w14:textId="77777777" w:rsidR="00265203" w:rsidRPr="003B3583" w:rsidRDefault="00265203" w:rsidP="00865DB5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B3583">
        <w:rPr>
          <w:rFonts w:ascii="Times New Roman" w:hAnsi="Times New Roman" w:cs="Times New Roman"/>
          <w:sz w:val="24"/>
          <w:szCs w:val="24"/>
        </w:rPr>
        <w:t>From calculation results, we can easily c</w:t>
      </w:r>
      <w:r w:rsidR="007E555E">
        <w:rPr>
          <w:rFonts w:ascii="Times New Roman" w:hAnsi="Times New Roman" w:cs="Times New Roman"/>
          <w:sz w:val="24"/>
          <w:szCs w:val="24"/>
        </w:rPr>
        <w:t>onfirm that similar THz spectra</w:t>
      </w:r>
      <w:r w:rsidR="003A1C0C">
        <w:rPr>
          <w:rFonts w:ascii="Times New Roman" w:hAnsi="Times New Roman" w:cs="Times New Roman"/>
          <w:sz w:val="24"/>
          <w:szCs w:val="24"/>
        </w:rPr>
        <w:t xml:space="preserve"> are obtained</w:t>
      </w:r>
      <w:r w:rsidR="007E555E">
        <w:rPr>
          <w:rFonts w:ascii="Times New Roman" w:hAnsi="Times New Roman" w:cs="Times New Roman"/>
          <w:sz w:val="24"/>
          <w:szCs w:val="24"/>
        </w:rPr>
        <w:t>. Especially, we observe</w:t>
      </w:r>
      <w:r w:rsidRPr="003B3583">
        <w:rPr>
          <w:rFonts w:ascii="Times New Roman" w:hAnsi="Times New Roman" w:cs="Times New Roman"/>
          <w:sz w:val="24"/>
          <w:szCs w:val="24"/>
        </w:rPr>
        <w:t xml:space="preserve"> a large p</w:t>
      </w:r>
      <w:r w:rsidR="007E555E">
        <w:rPr>
          <w:rFonts w:ascii="Times New Roman" w:hAnsi="Times New Roman" w:cs="Times New Roman"/>
          <w:sz w:val="24"/>
          <w:szCs w:val="24"/>
        </w:rPr>
        <w:t>eak around</w:t>
      </w:r>
      <w:r w:rsidR="00C97C23">
        <w:rPr>
          <w:rFonts w:ascii="Times New Roman" w:hAnsi="Times New Roman" w:cs="Times New Roman"/>
          <w:sz w:val="24"/>
          <w:szCs w:val="24"/>
        </w:rPr>
        <w:t xml:space="preserve"> 7.5 THz in those calculations</w:t>
      </w:r>
      <w:r w:rsidR="00C262DE" w:rsidRPr="003B3583">
        <w:rPr>
          <w:rFonts w:ascii="Times New Roman" w:hAnsi="Times New Roman" w:cs="Times New Roman"/>
          <w:sz w:val="24"/>
          <w:szCs w:val="24"/>
        </w:rPr>
        <w:t>, because</w:t>
      </w:r>
      <w:r w:rsidRPr="003B3583">
        <w:rPr>
          <w:rFonts w:ascii="Times New Roman" w:hAnsi="Times New Roman" w:cs="Times New Roman"/>
          <w:sz w:val="24"/>
          <w:szCs w:val="24"/>
        </w:rPr>
        <w:t xml:space="preserve"> </w:t>
      </w:r>
      <w:r w:rsidR="00C26E12">
        <w:rPr>
          <w:rFonts w:ascii="Times New Roman" w:hAnsi="Times New Roman" w:cs="Times New Roman"/>
          <w:sz w:val="24"/>
          <w:szCs w:val="24"/>
        </w:rPr>
        <w:t>vibration</w:t>
      </w:r>
      <w:r w:rsidR="00C97C23">
        <w:rPr>
          <w:rFonts w:ascii="Times New Roman" w:hAnsi="Times New Roman" w:cs="Times New Roman"/>
          <w:sz w:val="24"/>
          <w:szCs w:val="24"/>
        </w:rPr>
        <w:t>s</w:t>
      </w:r>
      <w:r w:rsidR="00C26E12">
        <w:rPr>
          <w:rFonts w:ascii="Times New Roman" w:hAnsi="Times New Roman" w:cs="Times New Roman"/>
          <w:sz w:val="24"/>
          <w:szCs w:val="24"/>
        </w:rPr>
        <w:t xml:space="preserve"> of</w:t>
      </w:r>
      <w:r w:rsidR="00C262DE" w:rsidRPr="003B3583">
        <w:rPr>
          <w:rFonts w:ascii="Times New Roman" w:hAnsi="Times New Roman" w:cs="Times New Roman"/>
          <w:sz w:val="24"/>
          <w:szCs w:val="24"/>
        </w:rPr>
        <w:t xml:space="preserve"> MDI bridge in the </w:t>
      </w:r>
      <w:r w:rsidR="007E555E">
        <w:rPr>
          <w:rFonts w:ascii="Times New Roman" w:hAnsi="Times New Roman" w:cs="Times New Roman"/>
          <w:sz w:val="24"/>
          <w:szCs w:val="24"/>
        </w:rPr>
        <w:t>cross-</w:t>
      </w:r>
      <w:r w:rsidR="00C262DE" w:rsidRPr="003B3583">
        <w:rPr>
          <w:rFonts w:ascii="Times New Roman" w:hAnsi="Times New Roman" w:cs="Times New Roman"/>
          <w:sz w:val="24"/>
          <w:szCs w:val="24"/>
        </w:rPr>
        <w:t>l</w:t>
      </w:r>
      <w:r w:rsidR="00C26E12">
        <w:rPr>
          <w:rFonts w:ascii="Times New Roman" w:hAnsi="Times New Roman" w:cs="Times New Roman"/>
          <w:sz w:val="24"/>
          <w:szCs w:val="24"/>
        </w:rPr>
        <w:t>in</w:t>
      </w:r>
      <w:r w:rsidR="00C97C23">
        <w:rPr>
          <w:rFonts w:ascii="Times New Roman" w:hAnsi="Times New Roman" w:cs="Times New Roman"/>
          <w:sz w:val="24"/>
          <w:szCs w:val="24"/>
        </w:rPr>
        <w:t>ked materials mainly contribute</w:t>
      </w:r>
      <w:r w:rsidR="00C26E12">
        <w:rPr>
          <w:rFonts w:ascii="Times New Roman" w:hAnsi="Times New Roman" w:cs="Times New Roman"/>
          <w:sz w:val="24"/>
          <w:szCs w:val="24"/>
        </w:rPr>
        <w:t xml:space="preserve"> to</w:t>
      </w:r>
      <w:r w:rsidR="00C262DE" w:rsidRPr="003B3583">
        <w:rPr>
          <w:rFonts w:ascii="Times New Roman" w:hAnsi="Times New Roman" w:cs="Times New Roman"/>
          <w:sz w:val="24"/>
          <w:szCs w:val="24"/>
        </w:rPr>
        <w:t xml:space="preserve"> the</w:t>
      </w:r>
      <w:r w:rsidR="008D7827" w:rsidRPr="003B3583">
        <w:rPr>
          <w:rFonts w:ascii="Times New Roman" w:hAnsi="Times New Roman" w:cs="Times New Roman"/>
          <w:sz w:val="24"/>
          <w:szCs w:val="24"/>
        </w:rPr>
        <w:t xml:space="preserve"> peak. </w:t>
      </w:r>
    </w:p>
    <w:p w14:paraId="146538BF" w14:textId="77777777" w:rsidR="004A0315" w:rsidRPr="00C97C23" w:rsidRDefault="004A0315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3EA59F" w14:textId="77777777" w:rsidR="005E1A9A" w:rsidRPr="003B3583" w:rsidRDefault="00ED4C31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582BAD9" wp14:editId="33470B6C">
            <wp:extent cx="5400040" cy="1636395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7B03" w14:textId="6F5A621D" w:rsidR="005E1A9A" w:rsidRPr="00ED4C31" w:rsidRDefault="00ED4C31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C31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780E5B">
        <w:rPr>
          <w:rFonts w:ascii="Times New Roman" w:hAnsi="Times New Roman" w:cs="Times New Roman"/>
          <w:b/>
          <w:sz w:val="24"/>
          <w:szCs w:val="24"/>
        </w:rPr>
        <w:t>3</w:t>
      </w:r>
      <w:r w:rsidRPr="00ED4C31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Different s</w:t>
      </w:r>
      <w:r w:rsidR="007E555E">
        <w:rPr>
          <w:rFonts w:ascii="Times New Roman" w:hAnsi="Times New Roman" w:cs="Times New Roman"/>
          <w:sz w:val="24"/>
          <w:szCs w:val="24"/>
        </w:rPr>
        <w:t>ize models for sample-A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90095">
        <w:rPr>
          <w:rFonts w:ascii="Times New Roman" w:hAnsi="Times New Roman" w:cs="Times New Roman"/>
          <w:sz w:val="24"/>
          <w:szCs w:val="24"/>
        </w:rPr>
        <w:t xml:space="preserve">The model (a) </w:t>
      </w:r>
      <w:r w:rsidR="00C26E12">
        <w:rPr>
          <w:rFonts w:ascii="Times New Roman" w:hAnsi="Times New Roman" w:cs="Times New Roman"/>
          <w:sz w:val="24"/>
          <w:szCs w:val="24"/>
        </w:rPr>
        <w:t xml:space="preserve">is </w:t>
      </w:r>
      <w:r w:rsidR="00835E8B">
        <w:rPr>
          <w:rFonts w:ascii="Times New Roman" w:hAnsi="Times New Roman" w:cs="Times New Roman"/>
          <w:sz w:val="24"/>
          <w:szCs w:val="24"/>
        </w:rPr>
        <w:t>used to obtain the THz spectrum of sample-A</w:t>
      </w:r>
      <w:r w:rsidR="00C26E12">
        <w:rPr>
          <w:rFonts w:ascii="Times New Roman" w:hAnsi="Times New Roman" w:cs="Times New Roman"/>
          <w:sz w:val="24"/>
          <w:szCs w:val="24"/>
        </w:rPr>
        <w:t xml:space="preserve"> in our paper. In the</w:t>
      </w:r>
      <w:r w:rsidR="00340323">
        <w:rPr>
          <w:rFonts w:ascii="Times New Roman" w:hAnsi="Times New Roman" w:cs="Times New Roman"/>
          <w:sz w:val="24"/>
          <w:szCs w:val="24"/>
        </w:rPr>
        <w:t xml:space="preserve"> small size</w:t>
      </w:r>
      <w:r w:rsidR="00090095">
        <w:rPr>
          <w:rFonts w:ascii="Times New Roman" w:hAnsi="Times New Roman" w:cs="Times New Roman"/>
          <w:sz w:val="24"/>
          <w:szCs w:val="24"/>
        </w:rPr>
        <w:t xml:space="preserve"> model (b), methyl groups are removed</w:t>
      </w:r>
      <w:r w:rsidR="00835E8B">
        <w:rPr>
          <w:rFonts w:ascii="Times New Roman" w:hAnsi="Times New Roman" w:cs="Times New Roman"/>
          <w:sz w:val="24"/>
          <w:szCs w:val="24"/>
        </w:rPr>
        <w:t>. Precise molecular</w:t>
      </w:r>
      <w:r w:rsidR="00C26E12">
        <w:rPr>
          <w:rFonts w:ascii="Times New Roman" w:hAnsi="Times New Roman" w:cs="Times New Roman"/>
          <w:sz w:val="24"/>
          <w:szCs w:val="24"/>
        </w:rPr>
        <w:t xml:space="preserve"> coordinates of these modes can be found in </w:t>
      </w:r>
      <w:r w:rsidR="00340323">
        <w:rPr>
          <w:rFonts w:ascii="Times New Roman" w:hAnsi="Times New Roman" w:cs="Times New Roman"/>
          <w:sz w:val="24"/>
          <w:szCs w:val="24"/>
        </w:rPr>
        <w:t xml:space="preserve">other </w:t>
      </w:r>
      <w:r w:rsidR="00C26E12">
        <w:rPr>
          <w:rFonts w:ascii="Times New Roman" w:hAnsi="Times New Roman" w:cs="Times New Roman"/>
          <w:sz w:val="24"/>
          <w:szCs w:val="24"/>
        </w:rPr>
        <w:t>supplemental files</w:t>
      </w:r>
      <w:r w:rsidR="00485F7E">
        <w:rPr>
          <w:rFonts w:ascii="Times New Roman" w:hAnsi="Times New Roman" w:cs="Times New Roman"/>
          <w:sz w:val="24"/>
          <w:szCs w:val="24"/>
        </w:rPr>
        <w:t>. (</w:t>
      </w:r>
      <w:r w:rsidR="00485F7E" w:rsidRPr="00485F7E">
        <w:rPr>
          <w:rFonts w:ascii="Times New Roman" w:hAnsi="Times New Roman" w:cs="Times New Roman"/>
          <w:sz w:val="24"/>
          <w:szCs w:val="24"/>
        </w:rPr>
        <w:t>Sample_A_molecular_geometry</w:t>
      </w:r>
      <w:r w:rsidR="00485F7E">
        <w:rPr>
          <w:rFonts w:ascii="Times New Roman" w:hAnsi="Times New Roman" w:cs="Times New Roman"/>
          <w:sz w:val="24"/>
          <w:szCs w:val="24"/>
        </w:rPr>
        <w:t xml:space="preserve">.pdf, </w:t>
      </w:r>
      <w:r w:rsidR="00485F7E" w:rsidRPr="00485F7E">
        <w:rPr>
          <w:rFonts w:ascii="Times New Roman" w:hAnsi="Times New Roman" w:cs="Times New Roman"/>
          <w:sz w:val="24"/>
          <w:szCs w:val="24"/>
        </w:rPr>
        <w:t>Sample_A_small_size_molecular_geometry</w:t>
      </w:r>
      <w:r w:rsidR="00485F7E">
        <w:rPr>
          <w:rFonts w:ascii="Times New Roman" w:hAnsi="Times New Roman" w:cs="Times New Roman"/>
          <w:sz w:val="24"/>
          <w:szCs w:val="24"/>
        </w:rPr>
        <w:t>.pdf)</w:t>
      </w:r>
    </w:p>
    <w:p w14:paraId="49CFE90C" w14:textId="77777777" w:rsidR="001F17AF" w:rsidRDefault="001F17AF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0DACDE" w14:textId="77777777" w:rsidR="008424D3" w:rsidRPr="00253F34" w:rsidRDefault="008424D3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2C4BB9" w14:textId="77777777" w:rsidR="005E1A9A" w:rsidRPr="003B3583" w:rsidRDefault="001F17AF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78DF9FD" wp14:editId="2CBC2AE4">
            <wp:extent cx="5400040" cy="1781810"/>
            <wp:effectExtent l="0" t="0" r="0" b="889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1D44B" w14:textId="49535A83" w:rsidR="005E1A9A" w:rsidRPr="003B3583" w:rsidRDefault="001F17AF" w:rsidP="0034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7AF">
        <w:rPr>
          <w:rFonts w:ascii="Times New Roman" w:hAnsi="Times New Roman" w:cs="Times New Roman"/>
          <w:b/>
          <w:sz w:val="24"/>
          <w:szCs w:val="24"/>
        </w:rPr>
        <w:t>Figure S</w:t>
      </w:r>
      <w:r w:rsidR="00780E5B">
        <w:rPr>
          <w:rFonts w:ascii="Times New Roman" w:hAnsi="Times New Roman" w:cs="Times New Roman"/>
          <w:b/>
          <w:sz w:val="24"/>
          <w:szCs w:val="24"/>
        </w:rPr>
        <w:t>4</w:t>
      </w:r>
      <w:r w:rsidRPr="001F17AF">
        <w:rPr>
          <w:rFonts w:ascii="Times New Roman" w:hAnsi="Times New Roman" w:cs="Times New Roman"/>
          <w:sz w:val="24"/>
          <w:szCs w:val="24"/>
        </w:rPr>
        <w:t>. Different size models for</w:t>
      </w:r>
      <w:r w:rsidR="007E555E">
        <w:rPr>
          <w:rFonts w:ascii="Times New Roman" w:hAnsi="Times New Roman" w:cs="Times New Roman"/>
          <w:sz w:val="24"/>
          <w:szCs w:val="24"/>
        </w:rPr>
        <w:t xml:space="preserve"> sample-B</w:t>
      </w:r>
      <w:r w:rsidRPr="001F17AF">
        <w:rPr>
          <w:rFonts w:ascii="Times New Roman" w:hAnsi="Times New Roman" w:cs="Times New Roman"/>
          <w:sz w:val="24"/>
          <w:szCs w:val="24"/>
        </w:rPr>
        <w:t xml:space="preserve">. </w:t>
      </w:r>
      <w:r w:rsidR="00835E8B">
        <w:rPr>
          <w:rFonts w:ascii="Times New Roman" w:hAnsi="Times New Roman" w:cs="Times New Roman"/>
          <w:sz w:val="24"/>
          <w:szCs w:val="24"/>
        </w:rPr>
        <w:t xml:space="preserve">The model (a) is used to obtain the THz spectrum of sample-B in our paper. </w:t>
      </w:r>
      <w:r w:rsidR="00C26E12">
        <w:rPr>
          <w:rFonts w:ascii="Times New Roman" w:hAnsi="Times New Roman" w:cs="Times New Roman"/>
          <w:sz w:val="24"/>
          <w:szCs w:val="24"/>
        </w:rPr>
        <w:t>In the</w:t>
      </w:r>
      <w:r w:rsidR="00340323">
        <w:rPr>
          <w:rFonts w:ascii="Times New Roman" w:hAnsi="Times New Roman" w:cs="Times New Roman"/>
          <w:sz w:val="24"/>
          <w:szCs w:val="24"/>
        </w:rPr>
        <w:t xml:space="preserve"> small size</w:t>
      </w:r>
      <w:r>
        <w:rPr>
          <w:rFonts w:ascii="Times New Roman" w:hAnsi="Times New Roman" w:cs="Times New Roman"/>
          <w:sz w:val="24"/>
          <w:szCs w:val="24"/>
        </w:rPr>
        <w:t xml:space="preserve"> model (b), phenyl</w:t>
      </w:r>
      <w:r w:rsidRPr="001F17AF">
        <w:rPr>
          <w:rFonts w:ascii="Times New Roman" w:hAnsi="Times New Roman" w:cs="Times New Roman"/>
          <w:sz w:val="24"/>
          <w:szCs w:val="24"/>
        </w:rPr>
        <w:t xml:space="preserve"> groups are remov</w:t>
      </w:r>
      <w:r w:rsidR="00C26E12">
        <w:rPr>
          <w:rFonts w:ascii="Times New Roman" w:hAnsi="Times New Roman" w:cs="Times New Roman"/>
          <w:sz w:val="24"/>
          <w:szCs w:val="24"/>
        </w:rPr>
        <w:t>ed</w:t>
      </w:r>
      <w:r w:rsidR="00835E8B">
        <w:rPr>
          <w:rFonts w:ascii="Times New Roman" w:hAnsi="Times New Roman" w:cs="Times New Roman"/>
          <w:sz w:val="24"/>
          <w:szCs w:val="24"/>
        </w:rPr>
        <w:t>. Precise molecular</w:t>
      </w:r>
      <w:r w:rsidR="00C26E12">
        <w:rPr>
          <w:rFonts w:ascii="Times New Roman" w:hAnsi="Times New Roman" w:cs="Times New Roman"/>
          <w:sz w:val="24"/>
          <w:szCs w:val="24"/>
        </w:rPr>
        <w:t xml:space="preserve"> coordinates of thes</w:t>
      </w:r>
      <w:r w:rsidR="00340323">
        <w:rPr>
          <w:rFonts w:ascii="Times New Roman" w:hAnsi="Times New Roman" w:cs="Times New Roman"/>
          <w:sz w:val="24"/>
          <w:szCs w:val="24"/>
        </w:rPr>
        <w:t>e modes can be found in other</w:t>
      </w:r>
      <w:r w:rsidR="00C26E12">
        <w:rPr>
          <w:rFonts w:ascii="Times New Roman" w:hAnsi="Times New Roman" w:cs="Times New Roman"/>
          <w:sz w:val="24"/>
          <w:szCs w:val="24"/>
        </w:rPr>
        <w:t xml:space="preserve"> supplemental files</w:t>
      </w:r>
      <w:r w:rsidR="00485F7E">
        <w:rPr>
          <w:rFonts w:ascii="Times New Roman" w:hAnsi="Times New Roman" w:cs="Times New Roman"/>
          <w:sz w:val="24"/>
          <w:szCs w:val="24"/>
        </w:rPr>
        <w:t xml:space="preserve"> (</w:t>
      </w:r>
      <w:r w:rsidR="00485F7E" w:rsidRPr="00485F7E">
        <w:rPr>
          <w:rFonts w:ascii="Times New Roman" w:hAnsi="Times New Roman" w:cs="Times New Roman"/>
          <w:sz w:val="24"/>
          <w:szCs w:val="24"/>
        </w:rPr>
        <w:t>Sample_</w:t>
      </w:r>
      <w:r w:rsidR="00485F7E">
        <w:rPr>
          <w:rFonts w:ascii="Times New Roman" w:hAnsi="Times New Roman" w:cs="Times New Roman"/>
          <w:sz w:val="24"/>
          <w:szCs w:val="24"/>
        </w:rPr>
        <w:t>B</w:t>
      </w:r>
      <w:r w:rsidR="00485F7E" w:rsidRPr="00485F7E">
        <w:rPr>
          <w:rFonts w:ascii="Times New Roman" w:hAnsi="Times New Roman" w:cs="Times New Roman"/>
          <w:sz w:val="24"/>
          <w:szCs w:val="24"/>
        </w:rPr>
        <w:t>_molecular_geometry</w:t>
      </w:r>
      <w:r w:rsidR="00485F7E">
        <w:rPr>
          <w:rFonts w:ascii="Times New Roman" w:hAnsi="Times New Roman" w:cs="Times New Roman"/>
          <w:sz w:val="24"/>
          <w:szCs w:val="24"/>
        </w:rPr>
        <w:t xml:space="preserve">.pdf, </w:t>
      </w:r>
      <w:r w:rsidR="00485F7E" w:rsidRPr="00485F7E">
        <w:rPr>
          <w:rFonts w:ascii="Times New Roman" w:hAnsi="Times New Roman" w:cs="Times New Roman"/>
          <w:sz w:val="24"/>
          <w:szCs w:val="24"/>
        </w:rPr>
        <w:t>Sample_</w:t>
      </w:r>
      <w:r w:rsidR="00485F7E">
        <w:rPr>
          <w:rFonts w:ascii="Times New Roman" w:hAnsi="Times New Roman" w:cs="Times New Roman"/>
          <w:sz w:val="24"/>
          <w:szCs w:val="24"/>
        </w:rPr>
        <w:t>B</w:t>
      </w:r>
      <w:r w:rsidR="00485F7E" w:rsidRPr="00485F7E">
        <w:rPr>
          <w:rFonts w:ascii="Times New Roman" w:hAnsi="Times New Roman" w:cs="Times New Roman"/>
          <w:sz w:val="24"/>
          <w:szCs w:val="24"/>
        </w:rPr>
        <w:t>_small_size_molecular_geometry</w:t>
      </w:r>
      <w:r w:rsidR="00485F7E">
        <w:rPr>
          <w:rFonts w:ascii="Times New Roman" w:hAnsi="Times New Roman" w:cs="Times New Roman"/>
          <w:sz w:val="24"/>
          <w:szCs w:val="24"/>
        </w:rPr>
        <w:t>.pdf)</w:t>
      </w:r>
    </w:p>
    <w:p w14:paraId="521A2427" w14:textId="77777777" w:rsidR="009D5C65" w:rsidRDefault="009D5C65">
      <w:pPr>
        <w:rPr>
          <w:rFonts w:ascii="Times New Roman" w:hAnsi="Times New Roman" w:cs="Times New Roman"/>
          <w:sz w:val="24"/>
          <w:szCs w:val="24"/>
        </w:rPr>
      </w:pPr>
    </w:p>
    <w:p w14:paraId="4850114F" w14:textId="1DC427BD" w:rsidR="00485F7E" w:rsidRDefault="00485F7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353077" w14:textId="77777777" w:rsidR="00835E8B" w:rsidRPr="00485F7E" w:rsidRDefault="00835E8B">
      <w:pPr>
        <w:rPr>
          <w:rFonts w:ascii="Times New Roman" w:hAnsi="Times New Roman" w:cs="Times New Roman"/>
          <w:sz w:val="24"/>
          <w:szCs w:val="24"/>
        </w:rPr>
      </w:pPr>
    </w:p>
    <w:p w14:paraId="42B4D00D" w14:textId="1C56CED6" w:rsidR="005E1A9A" w:rsidRPr="003B3583" w:rsidRDefault="00645EFA">
      <w:pPr>
        <w:rPr>
          <w:rFonts w:ascii="Times New Roman" w:hAnsi="Times New Roman" w:cs="Times New Roman"/>
          <w:b/>
          <w:sz w:val="24"/>
          <w:szCs w:val="24"/>
        </w:rPr>
      </w:pPr>
      <w:r w:rsidRPr="003B3583">
        <w:rPr>
          <w:rFonts w:ascii="Times New Roman" w:hAnsi="Times New Roman" w:cs="Times New Roman"/>
          <w:b/>
          <w:sz w:val="24"/>
          <w:szCs w:val="24"/>
        </w:rPr>
        <w:t>Table S</w:t>
      </w:r>
      <w:r w:rsidR="005E1A9A" w:rsidRPr="003B3583">
        <w:rPr>
          <w:rFonts w:ascii="Times New Roman" w:hAnsi="Times New Roman" w:cs="Times New Roman"/>
          <w:b/>
          <w:sz w:val="24"/>
          <w:szCs w:val="24"/>
        </w:rPr>
        <w:t>1</w:t>
      </w:r>
      <w:r w:rsidRPr="003B3583">
        <w:rPr>
          <w:rFonts w:ascii="Times New Roman" w:hAnsi="Times New Roman" w:cs="Times New Roman"/>
          <w:b/>
          <w:sz w:val="24"/>
          <w:szCs w:val="24"/>
        </w:rPr>
        <w:t>a</w:t>
      </w:r>
      <w:r w:rsidR="005E1A9A" w:rsidRPr="003B3583">
        <w:rPr>
          <w:rFonts w:ascii="Times New Roman" w:hAnsi="Times New Roman" w:cs="Times New Roman"/>
          <w:b/>
          <w:sz w:val="24"/>
          <w:szCs w:val="24"/>
        </w:rPr>
        <w:t>. Calculated THz spectrum of</w:t>
      </w:r>
      <w:r w:rsidR="000B0B3F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E555E">
        <w:rPr>
          <w:rFonts w:ascii="Times New Roman" w:hAnsi="Times New Roman" w:cs="Times New Roman"/>
          <w:b/>
          <w:sz w:val="24"/>
          <w:szCs w:val="24"/>
        </w:rPr>
        <w:t>ample-A</w:t>
      </w:r>
      <w:r w:rsidR="005E1A9A" w:rsidRPr="003B3583">
        <w:rPr>
          <w:rFonts w:ascii="Times New Roman" w:hAnsi="Times New Roman" w:cs="Times New Roman"/>
          <w:b/>
          <w:sz w:val="24"/>
          <w:szCs w:val="24"/>
        </w:rPr>
        <w:t>. The molecular geome</w:t>
      </w:r>
      <w:r w:rsidR="00A25089" w:rsidRPr="003B3583">
        <w:rPr>
          <w:rFonts w:ascii="Times New Roman" w:hAnsi="Times New Roman" w:cs="Times New Roman"/>
          <w:b/>
          <w:sz w:val="24"/>
          <w:szCs w:val="24"/>
        </w:rPr>
        <w:t xml:space="preserve">try 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shown </w:t>
      </w:r>
      <w:r w:rsidR="00F32517">
        <w:rPr>
          <w:rFonts w:ascii="Times New Roman" w:hAnsi="Times New Roman" w:cs="Times New Roman"/>
          <w:b/>
          <w:sz w:val="24"/>
          <w:szCs w:val="24"/>
        </w:rPr>
        <w:t>in Figure S</w:t>
      </w:r>
      <w:r w:rsidR="00F3251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652D39" w:rsidRPr="003B358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52D39">
        <w:rPr>
          <w:rFonts w:ascii="Times New Roman" w:hAnsi="Times New Roman" w:cs="Times New Roman"/>
          <w:b/>
          <w:sz w:val="24"/>
          <w:szCs w:val="24"/>
        </w:rPr>
        <w:t>is used for the calculation</w:t>
      </w:r>
      <w:r w:rsidR="005E1A9A" w:rsidRPr="003B3583">
        <w:rPr>
          <w:rFonts w:ascii="Times New Roman" w:hAnsi="Times New Roman" w:cs="Times New Roman"/>
          <w:b/>
          <w:sz w:val="24"/>
          <w:szCs w:val="24"/>
        </w:rPr>
        <w:t xml:space="preserve">. The </w:t>
      </w:r>
      <w:r w:rsidR="00334B2C" w:rsidRPr="003B3583">
        <w:rPr>
          <w:rFonts w:ascii="Times New Roman" w:hAnsi="Times New Roman" w:cs="Times New Roman"/>
          <w:b/>
          <w:sz w:val="24"/>
          <w:szCs w:val="24"/>
        </w:rPr>
        <w:t xml:space="preserve">values in parentheses are </w:t>
      </w:r>
      <w:r w:rsidR="000B0B3F">
        <w:rPr>
          <w:rFonts w:ascii="Times New Roman" w:hAnsi="Times New Roman" w:cs="Times New Roman"/>
          <w:b/>
          <w:sz w:val="24"/>
          <w:szCs w:val="24"/>
        </w:rPr>
        <w:t>scaled frequencies</w:t>
      </w:r>
      <w:r w:rsidR="00BF5E33" w:rsidRPr="003B3583">
        <w:rPr>
          <w:rFonts w:ascii="Times New Roman" w:hAnsi="Times New Roman" w:cs="Times New Roman"/>
          <w:b/>
          <w:sz w:val="24"/>
          <w:szCs w:val="24"/>
        </w:rPr>
        <w:t xml:space="preserve"> to compensate </w:t>
      </w:r>
      <w:r w:rsidR="004123B8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4123B8">
        <w:rPr>
          <w:rFonts w:ascii="Times New Roman" w:hAnsi="Times New Roman" w:cs="Times New Roman"/>
          <w:b/>
          <w:sz w:val="24"/>
          <w:szCs w:val="24"/>
        </w:rPr>
        <w:t>anharmonic</w:t>
      </w:r>
      <w:proofErr w:type="spellEnd"/>
      <w:r w:rsidR="004123B8">
        <w:rPr>
          <w:rFonts w:ascii="Times New Roman" w:hAnsi="Times New Roman" w:cs="Times New Roman"/>
          <w:b/>
          <w:sz w:val="24"/>
          <w:szCs w:val="24"/>
        </w:rPr>
        <w:t xml:space="preserve"> effect</w:t>
      </w:r>
      <w:r w:rsidR="00BF5E33" w:rsidRPr="003B3583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DA1764">
        <w:rPr>
          <w:rFonts w:ascii="Times New Roman" w:hAnsi="Times New Roman" w:cs="Times New Roman"/>
          <w:b/>
          <w:sz w:val="24"/>
          <w:szCs w:val="24"/>
        </w:rPr>
        <w:t>the IR (THz) calculation</w:t>
      </w:r>
      <w:r w:rsidR="00BF5E33" w:rsidRPr="003B358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567"/>
        <w:gridCol w:w="1701"/>
        <w:gridCol w:w="1700"/>
      </w:tblGrid>
      <w:tr w:rsidR="005E1A9A" w:rsidRPr="003B3583" w14:paraId="2997AEEC" w14:textId="77777777" w:rsidTr="005E1A9A">
        <w:trPr>
          <w:trHeight w:val="264"/>
        </w:trPr>
        <w:tc>
          <w:tcPr>
            <w:tcW w:w="25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E601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8EBE8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FDEFACC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843F2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35A9B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</w:tr>
      <w:tr w:rsidR="005E1A9A" w:rsidRPr="003B3583" w14:paraId="3B419213" w14:textId="77777777" w:rsidTr="005E1A9A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5991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 (1.07)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F49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AAB7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1915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5.02 (4.85)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61492F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5E1A9A" w:rsidRPr="003B3583" w14:paraId="15AF15CC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C26F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1.19 (1.15)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0CD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1F73BF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2AB8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5.46 (5.27)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C7D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1.65</w:t>
            </w:r>
          </w:p>
        </w:tc>
      </w:tr>
      <w:tr w:rsidR="005E1A9A" w:rsidRPr="003B3583" w14:paraId="301078ED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E289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1.22 (1.18)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A12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11008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0195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5.53 (5.35)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7B3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</w:tr>
      <w:tr w:rsidR="005E1A9A" w:rsidRPr="003B3583" w14:paraId="64221E33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E48F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1.33 (1.28)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E7D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7ADFA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F140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5.75 (5.55)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F267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2.27</w:t>
            </w:r>
          </w:p>
        </w:tc>
      </w:tr>
      <w:tr w:rsidR="005E1A9A" w:rsidRPr="003B3583" w14:paraId="5C52BE49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80FE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1.34 (1.29)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4A6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5C2E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34EE5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5.9 (5.7)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706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</w:tr>
      <w:tr w:rsidR="005E1A9A" w:rsidRPr="003B3583" w14:paraId="578AE69D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F06D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1.39 (1.34)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73B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531A7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03EB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6.25 (6.04)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2538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5E1A9A" w:rsidRPr="003B3583" w14:paraId="6B3F518B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F1F3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1.51 (1.46)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B3BF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B7704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BE4A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6.28 (6.06)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F1B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</w:tr>
      <w:tr w:rsidR="005E1A9A" w:rsidRPr="003B3583" w14:paraId="7A8AFE6A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2273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1.56 (1.51)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97C7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D18CD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6B32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6.28 (6.07)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1306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1.99</w:t>
            </w:r>
          </w:p>
        </w:tc>
      </w:tr>
      <w:tr w:rsidR="005E1A9A" w:rsidRPr="003B3583" w14:paraId="7BA0659F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1348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1.66 (1.6)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84D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2C74E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070E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6.38 (6.16)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79F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1.64</w:t>
            </w:r>
          </w:p>
        </w:tc>
      </w:tr>
      <w:tr w:rsidR="005E1A9A" w:rsidRPr="003B3583" w14:paraId="179CD7ED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8C0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1.69 (1.63)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3E7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B9E1A2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BB5F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6.41 (6.19)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E1C3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  <w:tr w:rsidR="005E1A9A" w:rsidRPr="003B3583" w14:paraId="03F6B99E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5B30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1.76 (1.7)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343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0E7AC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97A8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7.08 (6.84)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070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5E1A9A" w:rsidRPr="003B3583" w14:paraId="45114FB6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919B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1.77 (1.71)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AB6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B605F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4D6C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7.29 (7.04)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D68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</w:tr>
      <w:tr w:rsidR="005E1A9A" w:rsidRPr="003B3583" w14:paraId="3A43C1A4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E251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2.01 (1.94)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182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29DBD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2FBF3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7.59 (7.33)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925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1.45</w:t>
            </w:r>
          </w:p>
        </w:tc>
      </w:tr>
      <w:tr w:rsidR="005E1A9A" w:rsidRPr="003B3583" w14:paraId="07108DCE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91D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2.1 (2.03)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8FB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2A2D10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8BC4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7.76 (7.49)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A69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</w:tr>
      <w:tr w:rsidR="005E1A9A" w:rsidRPr="003B3583" w14:paraId="364B483A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CBFD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2.13 (2.06)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6C9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B3F7B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85FC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7.79 (7.53)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B0D5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13.19</w:t>
            </w:r>
          </w:p>
        </w:tc>
      </w:tr>
      <w:tr w:rsidR="005E1A9A" w:rsidRPr="003B3583" w14:paraId="3FAA2FEC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A474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2.18 (2.11)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9F48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C635E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5685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8.16 (7.88)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FBE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</w:tr>
      <w:tr w:rsidR="005E1A9A" w:rsidRPr="003B3583" w14:paraId="4282E36E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3F41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2.28 (2.2)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AE9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E72BE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B19BA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8.22 (7.94)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B6E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</w:tr>
      <w:tr w:rsidR="005E1A9A" w:rsidRPr="003B3583" w14:paraId="3539D895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B8F2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2.45 (2.37)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E86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B15C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5DE0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8.59 (8.3)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E0C48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</w:tr>
      <w:tr w:rsidR="005E1A9A" w:rsidRPr="003B3583" w14:paraId="4D5466E7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AF5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2.61 (2.52)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3C9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AEA8E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62CA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8.64 (8.35)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1BF4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1.14</w:t>
            </w:r>
          </w:p>
        </w:tc>
      </w:tr>
      <w:tr w:rsidR="005E1A9A" w:rsidRPr="003B3583" w14:paraId="3CF2AD01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90C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2.92 (2.82)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22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069A1F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7631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8.65 (8.35)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3B5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5E1A9A" w:rsidRPr="003B3583" w14:paraId="6CD64035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CEA3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3.0 (2.89)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23C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19281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ED06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8.7 (8.41)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EF3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1.14</w:t>
            </w:r>
          </w:p>
        </w:tc>
      </w:tr>
      <w:tr w:rsidR="005E1A9A" w:rsidRPr="003B3583" w14:paraId="0D109EA1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126F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3.29 (3.18)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1CC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763F2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3230B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D83318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65807C64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4700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3.54 (3.42)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B3E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2463C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14D8B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ECA648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08F1DE42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C3F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3.82 (3.69)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B04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FCD19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01450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5C1053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2C1614CA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4459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3.87 (3.74)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D0E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657EE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C1E185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9F58C5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11120A0D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56C8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4.07 (3.93)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28D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A9DFC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FAB20E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68D982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4E8FF4C5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42F3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4.24 (4.1)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6740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FEEF9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398E67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D18E181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58B61F96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FA6B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4.37 (4.22)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8DF9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8F5EA7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2EF44C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A5EFA53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53370B56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AABC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4.54 (4.39)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E80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043414B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F2CBCC6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</w:tcPr>
          <w:p w14:paraId="5252F2BD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E1A9A" w:rsidRPr="003B3583" w14:paraId="5A59602A" w14:textId="77777777" w:rsidTr="005E1A9A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AB172" w14:textId="77777777" w:rsidR="005E1A9A" w:rsidRPr="003B3583" w:rsidRDefault="005E1A9A" w:rsidP="005E1A9A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4.67 (4.52)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615AA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1.57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FE9FDE4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EBDEA38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6CF50BF" w14:textId="77777777" w:rsidR="005E1A9A" w:rsidRPr="003B3583" w:rsidRDefault="005E1A9A" w:rsidP="005E1A9A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1CB0E9D" w14:textId="77777777" w:rsidR="00725B3E" w:rsidRPr="003B3583" w:rsidRDefault="00725B3E">
      <w:pPr>
        <w:rPr>
          <w:rFonts w:ascii="Times New Roman" w:hAnsi="Times New Roman" w:cs="Times New Roman"/>
          <w:sz w:val="24"/>
          <w:szCs w:val="24"/>
        </w:rPr>
      </w:pPr>
    </w:p>
    <w:p w14:paraId="55FC7154" w14:textId="77777777" w:rsidR="00A25089" w:rsidRPr="003B3583" w:rsidRDefault="00A25089">
      <w:pPr>
        <w:rPr>
          <w:rFonts w:ascii="Times New Roman" w:hAnsi="Times New Roman" w:cs="Times New Roman"/>
          <w:sz w:val="24"/>
          <w:szCs w:val="24"/>
        </w:rPr>
      </w:pPr>
    </w:p>
    <w:p w14:paraId="50948A9E" w14:textId="2B2A3E9B" w:rsidR="003B3583" w:rsidRPr="003B3583" w:rsidRDefault="003B3583" w:rsidP="003B3583">
      <w:pPr>
        <w:rPr>
          <w:rFonts w:ascii="Times New Roman" w:hAnsi="Times New Roman" w:cs="Times New Roman"/>
          <w:b/>
          <w:sz w:val="24"/>
          <w:szCs w:val="24"/>
        </w:rPr>
      </w:pPr>
      <w:r w:rsidRPr="003B3583">
        <w:rPr>
          <w:rFonts w:ascii="Times New Roman" w:hAnsi="Times New Roman" w:cs="Times New Roman"/>
          <w:b/>
          <w:sz w:val="24"/>
          <w:szCs w:val="24"/>
        </w:rPr>
        <w:t>Table S1b. Calculated THz spectrum o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="000B0B3F">
        <w:rPr>
          <w:rFonts w:ascii="Times New Roman" w:hAnsi="Times New Roman" w:cs="Times New Roman"/>
          <w:b/>
          <w:sz w:val="24"/>
          <w:szCs w:val="24"/>
        </w:rPr>
        <w:t>s</w:t>
      </w:r>
      <w:r w:rsidR="007E555E">
        <w:rPr>
          <w:rFonts w:ascii="Times New Roman" w:hAnsi="Times New Roman" w:cs="Times New Roman"/>
          <w:b/>
          <w:sz w:val="24"/>
          <w:szCs w:val="24"/>
        </w:rPr>
        <w:t xml:space="preserve">ample-A 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(small size 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model). The molecular geometry 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shown in </w:t>
      </w:r>
      <w:r w:rsidR="00F32517">
        <w:rPr>
          <w:rFonts w:ascii="Times New Roman" w:hAnsi="Times New Roman" w:cs="Times New Roman"/>
          <w:b/>
          <w:sz w:val="24"/>
          <w:szCs w:val="24"/>
        </w:rPr>
        <w:t>Figure S3</w:t>
      </w:r>
      <w:r w:rsidR="00652D39" w:rsidRPr="003B3583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="00652D39">
        <w:rPr>
          <w:rFonts w:ascii="Times New Roman" w:hAnsi="Times New Roman" w:cs="Times New Roman"/>
          <w:b/>
          <w:sz w:val="24"/>
          <w:szCs w:val="24"/>
        </w:rPr>
        <w:t>is used for the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>. The valu</w:t>
      </w:r>
      <w:r w:rsidR="000B0B3F">
        <w:rPr>
          <w:rFonts w:ascii="Times New Roman" w:hAnsi="Times New Roman" w:cs="Times New Roman"/>
          <w:b/>
          <w:sz w:val="24"/>
          <w:szCs w:val="24"/>
        </w:rPr>
        <w:t>es in parentheses are scaled frequencies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to compensate </w:t>
      </w:r>
      <w:r w:rsidR="004123B8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4123B8">
        <w:rPr>
          <w:rFonts w:ascii="Times New Roman" w:hAnsi="Times New Roman" w:cs="Times New Roman"/>
          <w:b/>
          <w:sz w:val="24"/>
          <w:szCs w:val="24"/>
        </w:rPr>
        <w:t>anharmonic</w:t>
      </w:r>
      <w:proofErr w:type="spellEnd"/>
      <w:r w:rsidR="004123B8">
        <w:rPr>
          <w:rFonts w:ascii="Times New Roman" w:hAnsi="Times New Roman" w:cs="Times New Roman"/>
          <w:b/>
          <w:sz w:val="24"/>
          <w:szCs w:val="24"/>
        </w:rPr>
        <w:t xml:space="preserve"> effect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DA1764">
        <w:rPr>
          <w:rFonts w:ascii="Times New Roman" w:hAnsi="Times New Roman" w:cs="Times New Roman"/>
          <w:b/>
          <w:sz w:val="24"/>
          <w:szCs w:val="24"/>
        </w:rPr>
        <w:t>the IR (THz)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567"/>
        <w:gridCol w:w="1701"/>
        <w:gridCol w:w="1700"/>
      </w:tblGrid>
      <w:tr w:rsidR="003B3583" w:rsidRPr="003B3583" w14:paraId="7465B1E0" w14:textId="77777777" w:rsidTr="00F42609">
        <w:trPr>
          <w:trHeight w:val="264"/>
        </w:trPr>
        <w:tc>
          <w:tcPr>
            <w:tcW w:w="25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A6D6" w14:textId="77777777" w:rsidR="003B3583" w:rsidRPr="003B3583" w:rsidRDefault="003B3583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B5EF8" w14:textId="77777777" w:rsidR="003B3583" w:rsidRPr="003B3583" w:rsidRDefault="003B3583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8C73A6B" w14:textId="77777777" w:rsidR="003B3583" w:rsidRPr="003B3583" w:rsidRDefault="003B3583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8EB0C" w14:textId="77777777" w:rsidR="003B3583" w:rsidRPr="003B3583" w:rsidRDefault="003B3583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DEC79" w14:textId="77777777" w:rsidR="003B3583" w:rsidRPr="003B3583" w:rsidRDefault="003B3583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</w:tr>
      <w:tr w:rsidR="009C0E2E" w:rsidRPr="003B3583" w14:paraId="4A99969D" w14:textId="77777777" w:rsidTr="003B3583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C8FF" w14:textId="77777777" w:rsidR="009C0E2E" w:rsidRDefault="009C0E2E" w:rsidP="009C0E2E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1.09 (1.05)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CAC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B5284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943DA" w14:textId="77777777" w:rsidR="009C0E2E" w:rsidRDefault="009C0E2E" w:rsidP="009C0E2E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6.13 (5.92)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D015A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0.42</w:t>
            </w:r>
          </w:p>
        </w:tc>
      </w:tr>
      <w:tr w:rsidR="009C0E2E" w:rsidRPr="003B3583" w14:paraId="1BAD6E5A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D25E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1.15 (1.11)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FEA5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4AD702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4F9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6.33 (6.11)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B129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4.19</w:t>
            </w:r>
          </w:p>
        </w:tc>
      </w:tr>
      <w:tr w:rsidR="009C0E2E" w:rsidRPr="003B3583" w14:paraId="3DCD37DF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414B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1.22 (1.18)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C8D7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DBDD7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C3DC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6.97 (6.73)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B833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1.37</w:t>
            </w:r>
          </w:p>
        </w:tc>
      </w:tr>
      <w:tr w:rsidR="009C0E2E" w:rsidRPr="003B3583" w14:paraId="23E558A3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3A76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1.24 (1.2)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692D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CFD8E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3C42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7.17 (6.93)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1931B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2.76</w:t>
            </w:r>
          </w:p>
        </w:tc>
      </w:tr>
      <w:tr w:rsidR="009C0E2E" w:rsidRPr="003B3583" w14:paraId="02B47D2C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3949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1.31 (1.26)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77B8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0D8B4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474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7.36 (7.11)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A3B6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0.58</w:t>
            </w:r>
          </w:p>
        </w:tc>
      </w:tr>
      <w:tr w:rsidR="009C0E2E" w:rsidRPr="003B3583" w14:paraId="2C3089D4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2C4CB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1.33 (1.28)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48858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DF9EB0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B68D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7.52 (7.26)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3FBA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1.12</w:t>
            </w:r>
          </w:p>
        </w:tc>
      </w:tr>
      <w:tr w:rsidR="009C0E2E" w:rsidRPr="003B3583" w14:paraId="2E1A7858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59E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1.37 (1.33)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4B6E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F9F5D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9BE8" w14:textId="77777777" w:rsidR="009C0E2E" w:rsidRPr="00DE2AA3" w:rsidRDefault="009C0E2E" w:rsidP="009C0E2E">
            <w:pPr>
              <w:jc w:val="left"/>
              <w:rPr>
                <w:b/>
                <w:color w:val="000000"/>
                <w:sz w:val="22"/>
              </w:rPr>
            </w:pPr>
            <w:r w:rsidRPr="00DE2AA3">
              <w:rPr>
                <w:rFonts w:hint="eastAsia"/>
                <w:b/>
                <w:color w:val="000000"/>
                <w:sz w:val="22"/>
              </w:rPr>
              <w:t>7.83 (7.56)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0D6A" w14:textId="77777777" w:rsidR="009C0E2E" w:rsidRPr="00DE2AA3" w:rsidRDefault="009C0E2E" w:rsidP="009C0E2E">
            <w:pPr>
              <w:jc w:val="right"/>
              <w:rPr>
                <w:b/>
                <w:color w:val="000000"/>
                <w:sz w:val="22"/>
              </w:rPr>
            </w:pPr>
            <w:r w:rsidRPr="00DE2AA3">
              <w:rPr>
                <w:rFonts w:hint="eastAsia"/>
                <w:b/>
                <w:color w:val="000000"/>
                <w:sz w:val="22"/>
              </w:rPr>
              <w:t>14.55</w:t>
            </w:r>
          </w:p>
        </w:tc>
      </w:tr>
      <w:tr w:rsidR="009C0E2E" w:rsidRPr="003B3583" w14:paraId="4A3BD41D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A3D5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 (1.45)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F06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A69673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921F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8.49 (8.2)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68A9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0.95</w:t>
            </w:r>
          </w:p>
        </w:tc>
      </w:tr>
      <w:tr w:rsidR="009C0E2E" w:rsidRPr="003B3583" w14:paraId="5C934709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549A1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1.75 (1.69)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9150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16C3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AF75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8.73 (8.44)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4F2CB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</w:t>
            </w:r>
          </w:p>
        </w:tc>
      </w:tr>
      <w:tr w:rsidR="009C0E2E" w:rsidRPr="003B3583" w14:paraId="7872C7FF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16B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2.03 (1.96)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1F6C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A68FE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D4BA" w14:textId="77777777" w:rsidR="009C0E2E" w:rsidRDefault="009C0E2E" w:rsidP="009C0E2E">
            <w:pPr>
              <w:widowControl/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D889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28797B8E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85BC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2.07 (2.0)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6020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F69BDF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713C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DF9E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11D0F9EF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B12E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2.19 (2.12)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0D33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662F0C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D12E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81D1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4C2384CE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F27C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2.26 (2.19)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3C6A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A17F47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BFA8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42FC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28EC16D3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AE37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2.49 (2.4)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A27D4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6E487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FA45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D9D9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514D4277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70F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2.75 (2.65)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DB03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27FFE5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CD2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5C2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</w:p>
        </w:tc>
      </w:tr>
      <w:tr w:rsidR="009C0E2E" w:rsidRPr="003B3583" w14:paraId="106051E3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BF5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3.24 (3.13)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7A2CE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5D6F8A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A52D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70FC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75671054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18E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3.39 (3.28)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1380B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FE2B4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CBA9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FC0A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0F200779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5ABC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3.44 (3.32)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8748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FDBCB6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46CA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A7D3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4AF225C8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5AD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3.6 (3.48)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BDB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E5313B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E5690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B99A5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13485D8C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578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4.32 (4.17)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AE48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AFBF65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E6B37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21FA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3EF80E7F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82A6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4.38 (4.23)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FC6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C032E3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D0EE6" w14:textId="77777777" w:rsidR="009C0E2E" w:rsidRPr="003B3583" w:rsidRDefault="009C0E2E" w:rsidP="009C0E2E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5EA0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03120E99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E70B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4.67 (4.51)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60B9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D756DF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2C95A8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5763668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1FD47D08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BCC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4.86 (4.7)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024B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18E158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89CE9A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3C7B76D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0323CF97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6ABB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5.06 (4.89)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6512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2634EA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C8B287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8759D63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1B4AEDB8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7833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5.17 (5.0)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F3AE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1B18B3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8F779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5EC0A11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654A9A6B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6085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5.34 (5.16)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9C65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18C82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C82B72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E37948B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4B748B3D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F9DF" w14:textId="77777777" w:rsidR="009C0E2E" w:rsidRDefault="009C0E2E" w:rsidP="009C0E2E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5.37 (5.19)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8DBA5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DF17B0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9CB778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3374C3D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125E33D2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7D26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5.72 (5.52)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FA6A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0A85A8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B64D01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EB50A6F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05C506FD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F6BD8E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5.76 (5.57)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D2C841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7592D05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320F6A0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</w:tcPr>
          <w:p w14:paraId="62A241D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0E2E" w:rsidRPr="003B3583" w14:paraId="206B1D69" w14:textId="77777777" w:rsidTr="003B3583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9D3A0" w14:textId="77777777" w:rsidR="009C0E2E" w:rsidRDefault="009C0E2E" w:rsidP="009C0E2E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5.93 (5.73)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89868" w14:textId="77777777" w:rsidR="009C0E2E" w:rsidRDefault="009C0E2E" w:rsidP="009C0E2E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86BD494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BC702E9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CC799FB" w14:textId="77777777" w:rsidR="009C0E2E" w:rsidRPr="003B3583" w:rsidRDefault="009C0E2E" w:rsidP="009C0E2E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0B6238" w14:textId="77777777" w:rsidR="007E555E" w:rsidRPr="003B3583" w:rsidRDefault="007E555E" w:rsidP="003B3583">
      <w:pPr>
        <w:rPr>
          <w:rFonts w:ascii="Times New Roman" w:hAnsi="Times New Roman" w:cs="Times New Roman"/>
          <w:sz w:val="24"/>
          <w:szCs w:val="24"/>
        </w:rPr>
      </w:pPr>
    </w:p>
    <w:p w14:paraId="47C3D6C2" w14:textId="28920FEB" w:rsidR="006B46DD" w:rsidRPr="003B3583" w:rsidRDefault="006B46DD" w:rsidP="006B46DD">
      <w:pPr>
        <w:rPr>
          <w:rFonts w:ascii="Times New Roman" w:hAnsi="Times New Roman" w:cs="Times New Roman"/>
          <w:b/>
          <w:sz w:val="24"/>
          <w:szCs w:val="24"/>
        </w:rPr>
      </w:pPr>
      <w:r w:rsidRPr="003B3583">
        <w:rPr>
          <w:rFonts w:ascii="Times New Roman" w:hAnsi="Times New Roman" w:cs="Times New Roman"/>
          <w:b/>
          <w:sz w:val="24"/>
          <w:szCs w:val="24"/>
        </w:rPr>
        <w:t>Table S2a. Calculated THz spectrum of</w:t>
      </w:r>
      <w:r w:rsidR="007E555E">
        <w:rPr>
          <w:rFonts w:ascii="Times New Roman" w:hAnsi="Times New Roman" w:cs="Times New Roman"/>
          <w:b/>
          <w:sz w:val="24"/>
          <w:szCs w:val="24"/>
        </w:rPr>
        <w:t xml:space="preserve"> Sample-B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The molecular geometry 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shown </w:t>
      </w:r>
      <w:r w:rsidR="00F32517">
        <w:rPr>
          <w:rFonts w:ascii="Times New Roman" w:hAnsi="Times New Roman" w:cs="Times New Roman"/>
          <w:b/>
          <w:sz w:val="24"/>
          <w:szCs w:val="24"/>
        </w:rPr>
        <w:t>in Figure S4</w:t>
      </w:r>
      <w:r w:rsidR="00652D39" w:rsidRPr="003B358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52D39">
        <w:rPr>
          <w:rFonts w:ascii="Times New Roman" w:hAnsi="Times New Roman" w:cs="Times New Roman"/>
          <w:b/>
          <w:sz w:val="24"/>
          <w:szCs w:val="24"/>
        </w:rPr>
        <w:t>is used for the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>. The valu</w:t>
      </w:r>
      <w:r w:rsidR="004123B8">
        <w:rPr>
          <w:rFonts w:ascii="Times New Roman" w:hAnsi="Times New Roman" w:cs="Times New Roman"/>
          <w:b/>
          <w:sz w:val="24"/>
          <w:szCs w:val="24"/>
        </w:rPr>
        <w:t>es in parentheses are scaled frequencies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to compensate </w:t>
      </w:r>
      <w:r w:rsidR="004123B8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4123B8">
        <w:rPr>
          <w:rFonts w:ascii="Times New Roman" w:hAnsi="Times New Roman" w:cs="Times New Roman"/>
          <w:b/>
          <w:sz w:val="24"/>
          <w:szCs w:val="24"/>
        </w:rPr>
        <w:t>anharmonic</w:t>
      </w:r>
      <w:proofErr w:type="spellEnd"/>
      <w:r w:rsidR="004123B8">
        <w:rPr>
          <w:rFonts w:ascii="Times New Roman" w:hAnsi="Times New Roman" w:cs="Times New Roman"/>
          <w:b/>
          <w:sz w:val="24"/>
          <w:szCs w:val="24"/>
        </w:rPr>
        <w:t xml:space="preserve"> effect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DA1764">
        <w:rPr>
          <w:rFonts w:ascii="Times New Roman" w:hAnsi="Times New Roman" w:cs="Times New Roman"/>
          <w:b/>
          <w:sz w:val="24"/>
          <w:szCs w:val="24"/>
        </w:rPr>
        <w:t>the IR (THz)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567"/>
        <w:gridCol w:w="1701"/>
        <w:gridCol w:w="1700"/>
      </w:tblGrid>
      <w:tr w:rsidR="006B46DD" w:rsidRPr="003B3583" w14:paraId="6F7A11E6" w14:textId="77777777" w:rsidTr="00F42609">
        <w:trPr>
          <w:trHeight w:val="264"/>
        </w:trPr>
        <w:tc>
          <w:tcPr>
            <w:tcW w:w="25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2B734" w14:textId="77777777" w:rsidR="006B46DD" w:rsidRPr="003B3583" w:rsidRDefault="006B46DD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B20DA" w14:textId="77777777" w:rsidR="006B46DD" w:rsidRPr="003B3583" w:rsidRDefault="006B46DD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F838AA" w14:textId="77777777" w:rsidR="006B46DD" w:rsidRPr="003B3583" w:rsidRDefault="006B46DD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2BA10" w14:textId="77777777" w:rsidR="006B46DD" w:rsidRPr="003B3583" w:rsidRDefault="006B46DD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A54C" w14:textId="77777777" w:rsidR="006B46DD" w:rsidRPr="003B3583" w:rsidRDefault="006B46DD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</w:tr>
      <w:tr w:rsidR="006B46DD" w:rsidRPr="003B3583" w14:paraId="72FCDDFE" w14:textId="77777777" w:rsidTr="006B46DD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94B9" w14:textId="77777777" w:rsidR="006B46DD" w:rsidRPr="003B3583" w:rsidRDefault="006B46DD" w:rsidP="006B46D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(1.01)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53E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27E77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A61E4" w14:textId="77777777" w:rsidR="006B46DD" w:rsidRPr="003B3583" w:rsidRDefault="006B46DD" w:rsidP="006B46D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 (4.93)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A2651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6B46DD" w:rsidRPr="003B3583" w14:paraId="24CE9C49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610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 (1.07)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C1E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7CA6A0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EF9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5.51 (5.33)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2950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6B46DD" w:rsidRPr="003B3583" w14:paraId="0B7D50A0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552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(1.11)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1263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9C298B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A19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 (5.47)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435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6B46DD" w:rsidRPr="003B3583" w14:paraId="0FC28B1A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D2C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 (1.15)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60A05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7B2BD9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DE8F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 (5.59)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24D9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6B46DD" w:rsidRPr="003B3583" w14:paraId="12C4AD66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17FF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 (1.19)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6A4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81FB0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6369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5.82 (5.63)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7A1B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6B46DD" w:rsidRPr="003B3583" w14:paraId="5A769DC7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DE7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 (1.21)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A4B1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70D5A5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EF6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 (5.97)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C77A5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</w:tr>
      <w:tr w:rsidR="006B46DD" w:rsidRPr="003B3583" w14:paraId="6854D4C2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B4E9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 (1.25)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0B6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EA0E6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64A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 (6.05)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5759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6B46DD" w:rsidRPr="003B3583" w14:paraId="696AB350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181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 (1.38)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806C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FBAD6A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90DA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 (6.07)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D0C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6B46DD" w:rsidRPr="003B3583" w14:paraId="03CEED88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E22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 (1.46)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913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F1E603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E4A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 (6.33)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5D52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B46DD" w:rsidRPr="003B3583" w14:paraId="2BE8F5D3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2C9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 (1.51)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2AF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5C652D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25D91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 (6.41)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64E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6B46DD" w:rsidRPr="003B3583" w14:paraId="17AB7746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B60C4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 (1.6)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131F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E676E2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A82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 (6.75)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90F3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</w:tr>
      <w:tr w:rsidR="006B46DD" w:rsidRPr="003B3583" w14:paraId="254DE3B6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665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 (1.64)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2BE8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33F21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6820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 (6.81)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7DCD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</w:tr>
      <w:tr w:rsidR="006B46DD" w:rsidRPr="003B3583" w14:paraId="0AA92268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8679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 (1.69)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A321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12F44A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2A9C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 (6.86)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80A8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6B46DD" w:rsidRPr="003B3583" w14:paraId="539FA1F6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B43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 (1.79)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28F6C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64F0FC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C9B7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 (6.93)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46F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6B46DD" w:rsidRPr="003B3583" w14:paraId="255DE57C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3C99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 (1.82)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9870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5EFF3D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BF6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 (7.26)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5A2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6B46DD" w:rsidRPr="003B3583" w14:paraId="0C4E7759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92E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 (1.9)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4F83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E51E05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7FF5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 (7.28)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A130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6B46DD" w:rsidRPr="003B3583" w14:paraId="66C96445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3AB1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 (1.96)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7C55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538F2A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0045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 (7.32)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F31E2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6B46DD" w:rsidRPr="003B3583" w14:paraId="6F62906F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9B9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 (2.05)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82C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A383E8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019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7.67 (7.41)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110E9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11.2</w:t>
            </w:r>
          </w:p>
        </w:tc>
      </w:tr>
      <w:tr w:rsidR="006B46DD" w:rsidRPr="003B3583" w14:paraId="2323C004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F1B4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 (2.26)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582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361714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FFE0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 (7.49)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5EDC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6B46DD" w:rsidRPr="003B3583" w14:paraId="3BA5375F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25B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 (2.29)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4D5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61538C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1F5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 (7.51)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162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6B46DD" w:rsidRPr="003B3583" w14:paraId="168C5FC5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1E9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 (2.31)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447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A0D52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F563F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 (7.68)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977D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6B46DD" w:rsidRPr="003B3583" w14:paraId="0628DCAB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B560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 (2.36)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EF2D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C8803E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9DC4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7.97 (7.7)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D60D7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</w:tr>
      <w:tr w:rsidR="006B46DD" w:rsidRPr="003B3583" w14:paraId="0A1C1D04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4750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 (2.43)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B4EF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CC0BB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467A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 (7.76)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709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</w:tr>
      <w:tr w:rsidR="006B46DD" w:rsidRPr="003B3583" w14:paraId="211A5717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DE1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 (2.59)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2F09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D350E5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35F3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8.07 (7.8)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D543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6B46DD" w:rsidRPr="003B3583" w14:paraId="51AB148A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BC8A1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 (2.61)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6F9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7239BE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FCD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8.08 (7.81)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EDF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6B46DD" w:rsidRPr="003B3583" w14:paraId="5021FA49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DCF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2.73 (2.64)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63C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B96D8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DD7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 (7.83)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FCBF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6B46DD" w:rsidRPr="003B3583" w14:paraId="64238CA7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A6A0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 (2.79)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1561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34E822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A152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 (7.92)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525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6B46DD" w:rsidRPr="003B3583" w14:paraId="451B0E66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7DED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 (2.8)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1DA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5AFAD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6F71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 (7.95)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B1B3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6B46DD" w:rsidRPr="003B3583" w14:paraId="4B05793F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27E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 (2.91)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F83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91647F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220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8.36 (8.07)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BEBE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6B46DD" w:rsidRPr="003B3583" w14:paraId="6383E06D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9438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 (3.1)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2DA5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F10056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C49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8.81 (8.51)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135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6B46DD" w:rsidRPr="003B3583" w14:paraId="4097DE11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A949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 (3.15)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40BD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CC9016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9EE4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8.83 (8.53)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C7741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6B46DD" w:rsidRPr="003B3583" w14:paraId="21792D84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09C5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 (3.29)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8B02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5F874C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6319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 (8.6)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7CE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6B46DD" w:rsidRPr="003B3583" w14:paraId="553C9469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F001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 (3.36)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220B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45C501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39C5F" w14:textId="77777777" w:rsidR="006B46DD" w:rsidRPr="003B3583" w:rsidRDefault="006B46DD" w:rsidP="006B46D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964B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6092B601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5FD5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 (3.42)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2022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488335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4D57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C837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6116AFEC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1DE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 (3.53)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0314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0004B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7F18C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597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63B4208C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E97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 (3.76)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85CB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E08C3E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1C0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71BC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1CA6B250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803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 (3.91)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74C9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DA0795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9A5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A28A8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11A49EFA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7583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 (4.15)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033E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D96DDD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995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7C12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69881783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8787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 (4.39)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346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9E8F6B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A53B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AC77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594FF4C4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E4F8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 (4.64)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B28B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45E08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2315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D617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014AB50D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D6D2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 (4.66)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2B6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A8E4A9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03E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A7CF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3DC70ADB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0692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 (4.79)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E9DD6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2A1A0794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43A1790E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center"/>
          </w:tcPr>
          <w:p w14:paraId="24ADE215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6DD" w:rsidRPr="003B3583" w14:paraId="137FA6D9" w14:textId="77777777" w:rsidTr="006B46DD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F85B7D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 (4.8)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A7B6A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1BD6368" w14:textId="77777777" w:rsidR="006B46DD" w:rsidRPr="003B3583" w:rsidRDefault="006B46DD" w:rsidP="006B46DD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99B54B6" w14:textId="77777777" w:rsidR="006B46DD" w:rsidRPr="003B3583" w:rsidRDefault="006B46DD" w:rsidP="006B46D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70DB257" w14:textId="77777777" w:rsidR="006B46DD" w:rsidRPr="003B3583" w:rsidRDefault="006B46DD" w:rsidP="006B46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5A3C7F" w14:textId="77777777" w:rsidR="005607F9" w:rsidRDefault="005607F9" w:rsidP="006B46DD">
      <w:pPr>
        <w:rPr>
          <w:rFonts w:ascii="Times New Roman" w:hAnsi="Times New Roman" w:cs="Times New Roman"/>
          <w:sz w:val="24"/>
          <w:szCs w:val="24"/>
        </w:rPr>
      </w:pPr>
    </w:p>
    <w:p w14:paraId="314EB6D0" w14:textId="77777777" w:rsidR="005607F9" w:rsidRDefault="005607F9" w:rsidP="006B46DD">
      <w:pPr>
        <w:rPr>
          <w:rFonts w:ascii="Times New Roman" w:hAnsi="Times New Roman" w:cs="Times New Roman"/>
          <w:sz w:val="24"/>
          <w:szCs w:val="24"/>
        </w:rPr>
      </w:pPr>
    </w:p>
    <w:p w14:paraId="3FE81D50" w14:textId="77777777" w:rsidR="005607F9" w:rsidRPr="003B3583" w:rsidRDefault="005607F9" w:rsidP="006B46DD">
      <w:pPr>
        <w:rPr>
          <w:rFonts w:ascii="Times New Roman" w:hAnsi="Times New Roman" w:cs="Times New Roman"/>
          <w:sz w:val="24"/>
          <w:szCs w:val="24"/>
        </w:rPr>
      </w:pPr>
    </w:p>
    <w:p w14:paraId="607897DE" w14:textId="7B31670F" w:rsidR="00F42609" w:rsidRPr="003B3583" w:rsidRDefault="00F42609" w:rsidP="00F426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S2b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Calculated THz spectrum of </w:t>
      </w:r>
      <w:r w:rsidR="004123B8">
        <w:rPr>
          <w:rFonts w:ascii="Times New Roman" w:hAnsi="Times New Roman" w:cs="Times New Roman"/>
          <w:b/>
          <w:sz w:val="24"/>
          <w:szCs w:val="24"/>
        </w:rPr>
        <w:t>s</w:t>
      </w:r>
      <w:r w:rsidR="007E555E">
        <w:rPr>
          <w:rFonts w:ascii="Times New Roman" w:hAnsi="Times New Roman" w:cs="Times New Roman"/>
          <w:b/>
          <w:sz w:val="24"/>
          <w:szCs w:val="24"/>
        </w:rPr>
        <w:t xml:space="preserve">ample-B </w:t>
      </w:r>
      <w:r w:rsidR="00652D39">
        <w:rPr>
          <w:rFonts w:ascii="Times New Roman" w:hAnsi="Times New Roman" w:cs="Times New Roman"/>
          <w:b/>
          <w:sz w:val="24"/>
          <w:szCs w:val="24"/>
        </w:rPr>
        <w:t xml:space="preserve">(small size </w:t>
      </w:r>
      <w:r w:rsidR="00652D39" w:rsidRPr="003B3583">
        <w:rPr>
          <w:rFonts w:ascii="Times New Roman" w:hAnsi="Times New Roman" w:cs="Times New Roman"/>
          <w:b/>
          <w:sz w:val="24"/>
          <w:szCs w:val="24"/>
        </w:rPr>
        <w:t>model)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The molecular geometry </w:t>
      </w:r>
      <w:r w:rsidR="00F32517">
        <w:rPr>
          <w:rFonts w:ascii="Times New Roman" w:hAnsi="Times New Roman" w:cs="Times New Roman"/>
          <w:b/>
          <w:sz w:val="24"/>
          <w:szCs w:val="24"/>
        </w:rPr>
        <w:t>shown in Figure S4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Pr="003B3583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sed for the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>. The valu</w:t>
      </w:r>
      <w:r w:rsidR="004123B8">
        <w:rPr>
          <w:rFonts w:ascii="Times New Roman" w:hAnsi="Times New Roman" w:cs="Times New Roman"/>
          <w:b/>
          <w:sz w:val="24"/>
          <w:szCs w:val="24"/>
        </w:rPr>
        <w:t>es in parentheses are scaled frequencies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to compensate </w:t>
      </w:r>
      <w:r w:rsidR="004123B8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4123B8">
        <w:rPr>
          <w:rFonts w:ascii="Times New Roman" w:hAnsi="Times New Roman" w:cs="Times New Roman"/>
          <w:b/>
          <w:sz w:val="24"/>
          <w:szCs w:val="24"/>
        </w:rPr>
        <w:t>anharmonic</w:t>
      </w:r>
      <w:proofErr w:type="spellEnd"/>
      <w:r w:rsidR="004123B8">
        <w:rPr>
          <w:rFonts w:ascii="Times New Roman" w:hAnsi="Times New Roman" w:cs="Times New Roman"/>
          <w:b/>
          <w:sz w:val="24"/>
          <w:szCs w:val="24"/>
        </w:rPr>
        <w:t xml:space="preserve"> effect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DA1764">
        <w:rPr>
          <w:rFonts w:ascii="Times New Roman" w:hAnsi="Times New Roman" w:cs="Times New Roman"/>
          <w:b/>
          <w:sz w:val="24"/>
          <w:szCs w:val="24"/>
        </w:rPr>
        <w:t>the IR (THz) calculation</w:t>
      </w:r>
      <w:r w:rsidRPr="003B358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567"/>
        <w:gridCol w:w="1701"/>
        <w:gridCol w:w="1700"/>
      </w:tblGrid>
      <w:tr w:rsidR="00F42609" w:rsidRPr="003B3583" w14:paraId="3C468D24" w14:textId="77777777" w:rsidTr="00F42609">
        <w:trPr>
          <w:trHeight w:val="264"/>
        </w:trPr>
        <w:tc>
          <w:tcPr>
            <w:tcW w:w="25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71464" w14:textId="77777777" w:rsidR="00F42609" w:rsidRPr="003B3583" w:rsidRDefault="00F42609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5F3A7" w14:textId="77777777" w:rsidR="00F42609" w:rsidRPr="003B3583" w:rsidRDefault="00F42609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BE137C5" w14:textId="77777777" w:rsidR="00F42609" w:rsidRPr="003B3583" w:rsidRDefault="00F42609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53BD6" w14:textId="77777777" w:rsidR="00F42609" w:rsidRPr="003B3583" w:rsidRDefault="00F42609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THz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54E37" w14:textId="77777777" w:rsidR="00F42609" w:rsidRPr="003B3583" w:rsidRDefault="00F42609" w:rsidP="00F42609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3583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Intensity</w:t>
            </w:r>
          </w:p>
        </w:tc>
      </w:tr>
      <w:tr w:rsidR="00652D39" w:rsidRPr="003B3583" w14:paraId="6E506538" w14:textId="77777777" w:rsidTr="00F42609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6CF9" w14:textId="77777777" w:rsidR="00652D39" w:rsidRDefault="00652D39" w:rsidP="00652D39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1.02 (0.98)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E96E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0CF5A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F6D96" w14:textId="77777777" w:rsidR="00652D39" w:rsidRDefault="00652D39" w:rsidP="00652D39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5.06 (4.89)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BEEA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1.02</w:t>
            </w:r>
          </w:p>
        </w:tc>
      </w:tr>
      <w:tr w:rsidR="00652D39" w:rsidRPr="003B3583" w14:paraId="686FB424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17A6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1.07 (1.03)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E9FB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80489A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E370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5.27 (5.09)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D84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0.07</w:t>
            </w:r>
          </w:p>
        </w:tc>
      </w:tr>
      <w:tr w:rsidR="00652D39" w:rsidRPr="003B3583" w14:paraId="333471DA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ECA8E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1.08 (1.04)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D7EA1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3FC68C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BD9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5.46 (5.27)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A77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0.22</w:t>
            </w:r>
          </w:p>
        </w:tc>
      </w:tr>
      <w:tr w:rsidR="00652D39" w:rsidRPr="003B3583" w14:paraId="3A9CEED7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934E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1.12 (1.08)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12B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BE329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6512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5.54 (5.36)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4BE1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1.56</w:t>
            </w:r>
          </w:p>
        </w:tc>
      </w:tr>
      <w:tr w:rsidR="00652D39" w:rsidRPr="003B3583" w14:paraId="3E776252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8553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1.22 (1.18)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851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6579B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FC3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5.7 (5.5)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B375B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0.21</w:t>
            </w:r>
          </w:p>
        </w:tc>
      </w:tr>
      <w:tr w:rsidR="00652D39" w:rsidRPr="003B3583" w14:paraId="2572D7CD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B4F1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1.23 (1.19)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12A29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FB51F8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604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6.17 (5.96)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2F3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1.98</w:t>
            </w:r>
          </w:p>
        </w:tc>
      </w:tr>
      <w:tr w:rsidR="00652D39" w:rsidRPr="003B3583" w14:paraId="48272B9D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9B41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1.27 (1.23)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E6E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AC0109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9D4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6.21 (6.0)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3D1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1.33</w:t>
            </w:r>
          </w:p>
        </w:tc>
      </w:tr>
      <w:tr w:rsidR="00652D39" w:rsidRPr="003B3583" w14:paraId="60470273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0FD6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1.35 (1.3)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4A81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FBEE7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7F629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6.23 (6.02)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862B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3.14</w:t>
            </w:r>
          </w:p>
        </w:tc>
      </w:tr>
      <w:tr w:rsidR="00652D39" w:rsidRPr="003B3583" w14:paraId="1179574F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E606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1.46 (1.41)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2B6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7BE33C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6650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6.28 (6.07)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EC0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1.39</w:t>
            </w:r>
          </w:p>
        </w:tc>
      </w:tr>
      <w:tr w:rsidR="00652D39" w:rsidRPr="003B3583" w14:paraId="6DA1B940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1CD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1.52 (1.47)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EF60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7E0C6B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36D9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6.31 (6.09)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CB5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0.14</w:t>
            </w:r>
          </w:p>
        </w:tc>
      </w:tr>
      <w:tr w:rsidR="00652D39" w:rsidRPr="003B3583" w14:paraId="2C43ABB0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BFD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1.58 (1.53)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659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6C1A4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88190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6.47 (6.25)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4980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2.58</w:t>
            </w:r>
          </w:p>
        </w:tc>
      </w:tr>
      <w:tr w:rsidR="00652D39" w:rsidRPr="003B3583" w14:paraId="5B49845F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3FE7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1.6 (1.55)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46E7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5AD86B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D6C2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6.52 (6.29)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8BA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0.56</w:t>
            </w:r>
          </w:p>
        </w:tc>
      </w:tr>
      <w:tr w:rsidR="00652D39" w:rsidRPr="003B3583" w14:paraId="760247EE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81045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1.79 (1.73)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062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09CCE7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7F60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6.98 (6.75)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6E53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</w:t>
            </w:r>
          </w:p>
        </w:tc>
      </w:tr>
      <w:tr w:rsidR="00652D39" w:rsidRPr="003B3583" w14:paraId="2397386D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773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1.88 (1.82)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29B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2A210D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EC2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7.03 (6.79)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6F3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1.72</w:t>
            </w:r>
          </w:p>
        </w:tc>
      </w:tr>
      <w:tr w:rsidR="00652D39" w:rsidRPr="003B3583" w14:paraId="7D200EC8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6916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2.05 (1.98)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79B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A30E2B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5E8A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7.45 (7.19)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A29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</w:t>
            </w:r>
          </w:p>
        </w:tc>
      </w:tr>
      <w:tr w:rsidR="00652D39" w:rsidRPr="003B3583" w14:paraId="754674E3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1AF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2.12 (2.05)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8AB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9285C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90A3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7.49 (7.24)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8E49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</w:t>
            </w:r>
          </w:p>
        </w:tc>
      </w:tr>
      <w:tr w:rsidR="00652D39" w:rsidRPr="003B3583" w14:paraId="69FEDB8D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17A9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2.14 (2.07)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7727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56D4F4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80EA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7.53 (7.28)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568A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1.41</w:t>
            </w:r>
          </w:p>
        </w:tc>
      </w:tr>
      <w:tr w:rsidR="00652D39" w:rsidRPr="003B3583" w14:paraId="13487D1A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98DF5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2.31 (2.23)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D2C2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2D45E6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7833" w14:textId="77777777" w:rsidR="00652D39" w:rsidRPr="00652D39" w:rsidRDefault="00652D39" w:rsidP="00652D39">
            <w:pPr>
              <w:jc w:val="left"/>
              <w:rPr>
                <w:b/>
                <w:color w:val="000000"/>
                <w:sz w:val="22"/>
              </w:rPr>
            </w:pPr>
            <w:r w:rsidRPr="00652D39">
              <w:rPr>
                <w:rFonts w:hint="eastAsia"/>
                <w:b/>
                <w:color w:val="000000"/>
                <w:sz w:val="22"/>
              </w:rPr>
              <w:t>7.65 (7.39)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308E1" w14:textId="77777777" w:rsidR="00652D39" w:rsidRPr="00652D39" w:rsidRDefault="00652D39" w:rsidP="00652D39">
            <w:pPr>
              <w:jc w:val="right"/>
              <w:rPr>
                <w:b/>
                <w:color w:val="000000"/>
                <w:sz w:val="22"/>
              </w:rPr>
            </w:pPr>
            <w:r w:rsidRPr="00652D39">
              <w:rPr>
                <w:rFonts w:hint="eastAsia"/>
                <w:b/>
                <w:color w:val="000000"/>
                <w:sz w:val="22"/>
              </w:rPr>
              <w:t>10.02</w:t>
            </w:r>
          </w:p>
        </w:tc>
      </w:tr>
      <w:tr w:rsidR="00652D39" w:rsidRPr="003B3583" w14:paraId="23626EF6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0E5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2.36 (2.28)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B6F0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91F506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A6D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7.81 (7.54)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7B9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0.39</w:t>
            </w:r>
          </w:p>
        </w:tc>
      </w:tr>
      <w:tr w:rsidR="00652D39" w:rsidRPr="003B3583" w14:paraId="2A891921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91E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2.46 (2.38)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4B00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681C4A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FBD4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7.9 (7.63)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CFA7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0.7</w:t>
            </w:r>
          </w:p>
        </w:tc>
      </w:tr>
      <w:tr w:rsidR="00652D39" w:rsidRPr="003B3583" w14:paraId="7CADDB86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CA32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2.61 (2.52)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DDBE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99AC58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A281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7.91 (7.64)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165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</w:t>
            </w:r>
          </w:p>
        </w:tc>
      </w:tr>
      <w:tr w:rsidR="00652D39" w:rsidRPr="003B3583" w14:paraId="25961EB7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8E4E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 (2.61)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0C19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1FD2AE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2E82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7.95 (7.68)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1C8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0.86</w:t>
            </w:r>
          </w:p>
        </w:tc>
      </w:tr>
      <w:tr w:rsidR="00652D39" w:rsidRPr="003B3583" w14:paraId="7CAAB7E1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52AC0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2.71 (2.61)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BA2E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24338E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94F2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8.02 (7.75)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D0E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0.63</w:t>
            </w:r>
          </w:p>
        </w:tc>
      </w:tr>
      <w:tr w:rsidR="00652D39" w:rsidRPr="003B3583" w14:paraId="6A36458A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3903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2.81 (2.72)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EEB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3FA3E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E2B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8.05 (7.78)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015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0.88</w:t>
            </w:r>
          </w:p>
        </w:tc>
      </w:tr>
      <w:tr w:rsidR="00652D39" w:rsidRPr="003B3583" w14:paraId="6C9F40C9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9E5E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 (2.99)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50D1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174582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4F0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8.06 (7.79)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F38E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</w:t>
            </w:r>
          </w:p>
        </w:tc>
      </w:tr>
      <w:tr w:rsidR="00652D39" w:rsidRPr="003B3583" w14:paraId="199D908E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53A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3.13 (3.03)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335E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79256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CA61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8.15 (7.88)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BC9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</w:t>
            </w:r>
          </w:p>
        </w:tc>
      </w:tr>
      <w:tr w:rsidR="00652D39" w:rsidRPr="003B3583" w14:paraId="5C6B2FBC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4FEE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3.16 (3.05)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4E14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422F5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E9018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8.18 (7.9)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B5BE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</w:t>
            </w:r>
          </w:p>
        </w:tc>
      </w:tr>
      <w:tr w:rsidR="00652D39" w:rsidRPr="003B3583" w14:paraId="7A63C26F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326DA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3.36 (3.24)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2DB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D4D258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6663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8.41 (8.13)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DDCC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0.29</w:t>
            </w:r>
          </w:p>
        </w:tc>
      </w:tr>
      <w:tr w:rsidR="00652D39" w:rsidRPr="003B3583" w14:paraId="60AFCE63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708A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3.37 (3.25)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7B23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74C09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D104A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8.5 (8.21)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999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1.26</w:t>
            </w:r>
          </w:p>
        </w:tc>
      </w:tr>
      <w:tr w:rsidR="00652D39" w:rsidRPr="003B3583" w14:paraId="6552C000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8834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3.44 (3.32)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145F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AD666B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CB8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8.63 (8.33)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87F0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0.17</w:t>
            </w:r>
          </w:p>
        </w:tc>
      </w:tr>
      <w:tr w:rsidR="00652D39" w:rsidRPr="003B3583" w14:paraId="6D23329E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BA96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3.71 (3.59)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ED1BA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B0A01D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66AF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8.68 (8.38)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FB81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0.32</w:t>
            </w:r>
          </w:p>
        </w:tc>
      </w:tr>
      <w:tr w:rsidR="00652D39" w:rsidRPr="003B3583" w14:paraId="453EFDA8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BE6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4.07 (3.93)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2C2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96B78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C73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8.82 (8.52)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578A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</w:t>
            </w:r>
          </w:p>
        </w:tc>
      </w:tr>
      <w:tr w:rsidR="00652D39" w:rsidRPr="003B3583" w14:paraId="6466F5A4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FC89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4.18 (4.04)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D9D4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826D7D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F1539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8.85 (8.55)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0A1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</w:t>
            </w:r>
          </w:p>
        </w:tc>
      </w:tr>
      <w:tr w:rsidR="00652D39" w:rsidRPr="003B3583" w14:paraId="1CAF4D1C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7F33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4.51 (4.35)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B393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DBE565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291C" w14:textId="77777777" w:rsidR="00652D39" w:rsidRDefault="00652D39" w:rsidP="00652D39">
            <w:pPr>
              <w:widowControl/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F3B6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</w:p>
        </w:tc>
      </w:tr>
      <w:tr w:rsidR="00652D39" w:rsidRPr="003B3583" w14:paraId="56ED30E2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E34C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4.59 (4.44)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58FF5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0906E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B16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0719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</w:p>
        </w:tc>
      </w:tr>
      <w:tr w:rsidR="00652D39" w:rsidRPr="003B3583" w14:paraId="097F530E" w14:textId="77777777" w:rsidTr="00F4260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3E6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4.72 (4.55)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736D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4ED4B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4824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4427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</w:p>
        </w:tc>
      </w:tr>
      <w:tr w:rsidR="00652D39" w:rsidRPr="003B3583" w14:paraId="13230F89" w14:textId="77777777" w:rsidTr="00652D39">
        <w:trPr>
          <w:trHeight w:val="264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1ED1D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4.87 (4.7)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12781C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6968656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07AC8BFB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center"/>
          </w:tcPr>
          <w:p w14:paraId="0182D49C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</w:p>
        </w:tc>
      </w:tr>
      <w:tr w:rsidR="00652D39" w:rsidRPr="003B3583" w14:paraId="4F15ED3C" w14:textId="77777777" w:rsidTr="00652D39">
        <w:trPr>
          <w:trHeight w:val="264"/>
        </w:trPr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17AA5A" w14:textId="77777777" w:rsidR="00652D39" w:rsidRDefault="00652D39" w:rsidP="00652D39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4.9 (4.73)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EF0AC8" w14:textId="77777777" w:rsidR="00652D39" w:rsidRDefault="00652D39" w:rsidP="00652D39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67D9922" w14:textId="77777777" w:rsidR="00652D39" w:rsidRPr="003B3583" w:rsidRDefault="00652D39" w:rsidP="00652D39">
            <w:pPr>
              <w:widowControl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B689E92" w14:textId="77777777" w:rsidR="00652D39" w:rsidRPr="003B3583" w:rsidRDefault="00652D39" w:rsidP="00652D39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7980C1F" w14:textId="77777777" w:rsidR="00652D39" w:rsidRPr="003B3583" w:rsidRDefault="00652D39" w:rsidP="00652D3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D62370" w14:textId="77777777" w:rsidR="006B46DD" w:rsidRPr="003B3583" w:rsidRDefault="006B46DD">
      <w:pPr>
        <w:rPr>
          <w:rFonts w:ascii="Times New Roman" w:hAnsi="Times New Roman" w:cs="Times New Roman"/>
          <w:sz w:val="24"/>
          <w:szCs w:val="24"/>
        </w:rPr>
      </w:pPr>
    </w:p>
    <w:sectPr w:rsidR="006B46DD" w:rsidRPr="003B3583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6608B" w14:textId="77777777" w:rsidR="00520B5A" w:rsidRDefault="00520B5A" w:rsidP="00985CCF">
      <w:r>
        <w:separator/>
      </w:r>
    </w:p>
  </w:endnote>
  <w:endnote w:type="continuationSeparator" w:id="0">
    <w:p w14:paraId="21A6947C" w14:textId="77777777" w:rsidR="00520B5A" w:rsidRDefault="00520B5A" w:rsidP="0098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264477"/>
      <w:docPartObj>
        <w:docPartGallery w:val="Page Numbers (Bottom of Page)"/>
        <w:docPartUnique/>
      </w:docPartObj>
    </w:sdtPr>
    <w:sdtEndPr/>
    <w:sdtContent>
      <w:p w14:paraId="219390D8" w14:textId="77777777" w:rsidR="00633200" w:rsidRDefault="006332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56" w:rsidRPr="00D57256">
          <w:rPr>
            <w:noProof/>
            <w:lang w:val="ja-JP"/>
          </w:rPr>
          <w:t>1</w:t>
        </w:r>
        <w:r>
          <w:fldChar w:fldCharType="end"/>
        </w:r>
      </w:p>
    </w:sdtContent>
  </w:sdt>
  <w:p w14:paraId="35286B29" w14:textId="77777777" w:rsidR="00633200" w:rsidRDefault="006332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76CFC" w14:textId="77777777" w:rsidR="00520B5A" w:rsidRDefault="00520B5A" w:rsidP="00985CCF">
      <w:r>
        <w:separator/>
      </w:r>
    </w:p>
  </w:footnote>
  <w:footnote w:type="continuationSeparator" w:id="0">
    <w:p w14:paraId="3BFC723C" w14:textId="77777777" w:rsidR="00520B5A" w:rsidRDefault="00520B5A" w:rsidP="00985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5E1A9A"/>
    <w:rsid w:val="00072DB8"/>
    <w:rsid w:val="00074A7B"/>
    <w:rsid w:val="00080CDD"/>
    <w:rsid w:val="00090095"/>
    <w:rsid w:val="000B0B3F"/>
    <w:rsid w:val="00120064"/>
    <w:rsid w:val="00185C50"/>
    <w:rsid w:val="001F17AF"/>
    <w:rsid w:val="0020307D"/>
    <w:rsid w:val="002344E3"/>
    <w:rsid w:val="002451B1"/>
    <w:rsid w:val="00246854"/>
    <w:rsid w:val="00253F34"/>
    <w:rsid w:val="002565D7"/>
    <w:rsid w:val="00265203"/>
    <w:rsid w:val="002C6554"/>
    <w:rsid w:val="002D5BC6"/>
    <w:rsid w:val="002E2309"/>
    <w:rsid w:val="00334B2C"/>
    <w:rsid w:val="00340323"/>
    <w:rsid w:val="00345818"/>
    <w:rsid w:val="003A0752"/>
    <w:rsid w:val="003A1C0C"/>
    <w:rsid w:val="003B3583"/>
    <w:rsid w:val="003E0AF3"/>
    <w:rsid w:val="00406CAB"/>
    <w:rsid w:val="004123B8"/>
    <w:rsid w:val="00485F7E"/>
    <w:rsid w:val="004A0315"/>
    <w:rsid w:val="004B4DAE"/>
    <w:rsid w:val="00520B5A"/>
    <w:rsid w:val="005607F9"/>
    <w:rsid w:val="005B1B5E"/>
    <w:rsid w:val="005E1A9A"/>
    <w:rsid w:val="00633200"/>
    <w:rsid w:val="00645EFA"/>
    <w:rsid w:val="00652D39"/>
    <w:rsid w:val="006B46DD"/>
    <w:rsid w:val="006B4AF2"/>
    <w:rsid w:val="006C1334"/>
    <w:rsid w:val="006C5F9F"/>
    <w:rsid w:val="006D7373"/>
    <w:rsid w:val="00710639"/>
    <w:rsid w:val="00725B3E"/>
    <w:rsid w:val="00733A35"/>
    <w:rsid w:val="007526DD"/>
    <w:rsid w:val="0078068D"/>
    <w:rsid w:val="00780E5B"/>
    <w:rsid w:val="007D0D32"/>
    <w:rsid w:val="007E555E"/>
    <w:rsid w:val="00835E8B"/>
    <w:rsid w:val="008424D3"/>
    <w:rsid w:val="00865DB5"/>
    <w:rsid w:val="00897450"/>
    <w:rsid w:val="008D7827"/>
    <w:rsid w:val="00935C11"/>
    <w:rsid w:val="009542B4"/>
    <w:rsid w:val="00985CCF"/>
    <w:rsid w:val="009928E9"/>
    <w:rsid w:val="009955FD"/>
    <w:rsid w:val="009C0E2E"/>
    <w:rsid w:val="009D5C65"/>
    <w:rsid w:val="009F33A2"/>
    <w:rsid w:val="00A25089"/>
    <w:rsid w:val="00A54A0B"/>
    <w:rsid w:val="00B00845"/>
    <w:rsid w:val="00B62ACD"/>
    <w:rsid w:val="00B756FF"/>
    <w:rsid w:val="00BA0093"/>
    <w:rsid w:val="00BE4C6B"/>
    <w:rsid w:val="00BF5E33"/>
    <w:rsid w:val="00C262DE"/>
    <w:rsid w:val="00C26E12"/>
    <w:rsid w:val="00C371C8"/>
    <w:rsid w:val="00C517DF"/>
    <w:rsid w:val="00C94B1A"/>
    <w:rsid w:val="00C97C23"/>
    <w:rsid w:val="00D03AE7"/>
    <w:rsid w:val="00D43C03"/>
    <w:rsid w:val="00D54002"/>
    <w:rsid w:val="00D57256"/>
    <w:rsid w:val="00DA1764"/>
    <w:rsid w:val="00DE2AA3"/>
    <w:rsid w:val="00DE5511"/>
    <w:rsid w:val="00E16164"/>
    <w:rsid w:val="00E610EE"/>
    <w:rsid w:val="00ED4C31"/>
    <w:rsid w:val="00EF5424"/>
    <w:rsid w:val="00EF692F"/>
    <w:rsid w:val="00F32517"/>
    <w:rsid w:val="00F3771F"/>
    <w:rsid w:val="00F42609"/>
    <w:rsid w:val="00FA672E"/>
    <w:rsid w:val="00FB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3C1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1063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E5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CC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85CCF"/>
  </w:style>
  <w:style w:type="paragraph" w:styleId="Footer">
    <w:name w:val="footer"/>
    <w:basedOn w:val="Normal"/>
    <w:link w:val="FooterChar"/>
    <w:uiPriority w:val="99"/>
    <w:unhideWhenUsed/>
    <w:rsid w:val="00985CC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85CCF"/>
  </w:style>
  <w:style w:type="paragraph" w:styleId="BalloonText">
    <w:name w:val="Balloon Text"/>
    <w:basedOn w:val="Normal"/>
    <w:link w:val="BalloonTextChar"/>
    <w:uiPriority w:val="99"/>
    <w:semiHidden/>
    <w:unhideWhenUsed/>
    <w:rsid w:val="00B756F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FF"/>
    <w:rPr>
      <w:rFonts w:asciiTheme="majorHAnsi" w:eastAsiaTheme="majorEastAsia" w:hAnsiTheme="majorHAnsi" w:cstheme="majorBidi"/>
      <w:sz w:val="18"/>
      <w:szCs w:val="18"/>
    </w:rPr>
  </w:style>
  <w:style w:type="paragraph" w:customStyle="1" w:styleId="Authors">
    <w:name w:val="Authors"/>
    <w:basedOn w:val="Normal"/>
    <w:next w:val="Normal"/>
    <w:rsid w:val="00710639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ascii="Times New Roman" w:eastAsia="Yu Mincho" w:hAnsi="Times New Roman" w:cs="Times New Roman"/>
      <w:kern w:val="0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1063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0E5B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1063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E5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CC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85CCF"/>
  </w:style>
  <w:style w:type="paragraph" w:styleId="Footer">
    <w:name w:val="footer"/>
    <w:basedOn w:val="Normal"/>
    <w:link w:val="FooterChar"/>
    <w:uiPriority w:val="99"/>
    <w:unhideWhenUsed/>
    <w:rsid w:val="00985CC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85CCF"/>
  </w:style>
  <w:style w:type="paragraph" w:styleId="BalloonText">
    <w:name w:val="Balloon Text"/>
    <w:basedOn w:val="Normal"/>
    <w:link w:val="BalloonTextChar"/>
    <w:uiPriority w:val="99"/>
    <w:semiHidden/>
    <w:unhideWhenUsed/>
    <w:rsid w:val="00B756F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FF"/>
    <w:rPr>
      <w:rFonts w:asciiTheme="majorHAnsi" w:eastAsiaTheme="majorEastAsia" w:hAnsiTheme="majorHAnsi" w:cstheme="majorBidi"/>
      <w:sz w:val="18"/>
      <w:szCs w:val="18"/>
    </w:rPr>
  </w:style>
  <w:style w:type="paragraph" w:customStyle="1" w:styleId="Authors">
    <w:name w:val="Authors"/>
    <w:basedOn w:val="Normal"/>
    <w:next w:val="Normal"/>
    <w:rsid w:val="00710639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ascii="Times New Roman" w:eastAsia="Yu Mincho" w:hAnsi="Times New Roman" w:cs="Times New Roman"/>
      <w:kern w:val="0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1063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0E5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1583</Words>
  <Characters>8095</Characters>
  <Application>Microsoft Office Word</Application>
  <DocSecurity>0</DocSecurity>
  <Lines>899</Lines>
  <Paragraphs>604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株式会社　村田製作所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Tomomi Shimazaki/島崎　智実</dc:creator>
  <cp:lastModifiedBy>749635</cp:lastModifiedBy>
  <cp:revision>2</cp:revision>
  <cp:lastPrinted>2019-12-17T01:35:00Z</cp:lastPrinted>
  <dcterms:created xsi:type="dcterms:W3CDTF">2019-12-27T10:11:00Z</dcterms:created>
  <dcterms:modified xsi:type="dcterms:W3CDTF">2019-12-27T10:11:00Z</dcterms:modified>
</cp:coreProperties>
</file>