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993E0" w14:textId="178ADE2D" w:rsidR="005C171F" w:rsidRPr="005C171F" w:rsidRDefault="005C171F" w:rsidP="0993EAD1">
      <w:pPr>
        <w:rPr>
          <w:rFonts w:ascii="Times New Roman" w:hAnsi="Times New Roman" w:cs="Times New Roman"/>
          <w:b/>
          <w:bCs/>
          <w:sz w:val="24"/>
          <w:szCs w:val="24"/>
          <w:lang w:val="en-US"/>
        </w:rPr>
      </w:pPr>
      <w:r w:rsidRPr="005C171F">
        <w:rPr>
          <w:rFonts w:ascii="Times New Roman" w:hAnsi="Times New Roman" w:cs="Times New Roman"/>
          <w:b/>
          <w:bCs/>
          <w:sz w:val="24"/>
          <w:szCs w:val="24"/>
          <w:lang w:val="en-US"/>
        </w:rPr>
        <w:t>Supplementary Material 2</w:t>
      </w:r>
    </w:p>
    <w:p w14:paraId="0E11A86D" w14:textId="4027235B" w:rsidR="00FB2AE5" w:rsidRPr="005C171F" w:rsidRDefault="00EC31A4" w:rsidP="0993EAD1">
      <w:pPr>
        <w:rPr>
          <w:rFonts w:ascii="Times New Roman" w:hAnsi="Times New Roman" w:cs="Times New Roman"/>
          <w:i/>
          <w:iCs/>
          <w:sz w:val="24"/>
          <w:szCs w:val="24"/>
          <w:lang w:val="en-US"/>
        </w:rPr>
      </w:pPr>
      <w:r w:rsidRPr="005C171F">
        <w:rPr>
          <w:rFonts w:ascii="Times New Roman" w:hAnsi="Times New Roman" w:cs="Times New Roman"/>
          <w:i/>
          <w:iCs/>
          <w:sz w:val="24"/>
          <w:szCs w:val="24"/>
          <w:lang w:val="en-US"/>
        </w:rPr>
        <w:t xml:space="preserve">Summary of the tasks used in the </w:t>
      </w:r>
      <w:r w:rsidR="00CC5E57">
        <w:rPr>
          <w:rFonts w:ascii="Times New Roman" w:hAnsi="Times New Roman" w:cs="Times New Roman"/>
          <w:i/>
          <w:iCs/>
          <w:sz w:val="24"/>
          <w:szCs w:val="24"/>
          <w:lang w:val="en-US"/>
        </w:rPr>
        <w:t>studies reviewed</w:t>
      </w:r>
      <w:r w:rsidR="0022608A" w:rsidRPr="005C171F">
        <w:rPr>
          <w:rFonts w:ascii="Times New Roman" w:hAnsi="Times New Roman" w:cs="Times New Roman"/>
          <w:i/>
          <w:iCs/>
          <w:sz w:val="24"/>
          <w:szCs w:val="24"/>
          <w:lang w:val="en-US"/>
        </w:rPr>
        <w:t xml:space="preserve"> </w:t>
      </w: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6"/>
        <w:gridCol w:w="2685"/>
        <w:gridCol w:w="2552"/>
        <w:gridCol w:w="8654"/>
      </w:tblGrid>
      <w:tr w:rsidR="00277481" w:rsidRPr="005C171F" w14:paraId="76409A3D" w14:textId="77777777" w:rsidTr="00491BC0">
        <w:tc>
          <w:tcPr>
            <w:tcW w:w="1426" w:type="dxa"/>
            <w:tcBorders>
              <w:top w:val="single" w:sz="4" w:space="0" w:color="auto"/>
              <w:bottom w:val="single" w:sz="4" w:space="0" w:color="auto"/>
            </w:tcBorders>
          </w:tcPr>
          <w:p w14:paraId="2343F1B2" w14:textId="2E44A4A8"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Main category</w:t>
            </w:r>
          </w:p>
        </w:tc>
        <w:tc>
          <w:tcPr>
            <w:tcW w:w="2685" w:type="dxa"/>
            <w:tcBorders>
              <w:top w:val="single" w:sz="4" w:space="0" w:color="auto"/>
              <w:bottom w:val="single" w:sz="4" w:space="0" w:color="auto"/>
            </w:tcBorders>
          </w:tcPr>
          <w:p w14:paraId="009BFAC8" w14:textId="7F93F962"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 xml:space="preserve">Subcategory </w:t>
            </w:r>
            <w:r w:rsidRPr="005C171F">
              <w:rPr>
                <w:rFonts w:ascii="Times New Roman" w:hAnsi="Times New Roman" w:cs="Times New Roman"/>
                <w:lang w:val="en-US"/>
              </w:rPr>
              <w:br/>
              <w:t>(number of studies)</w:t>
            </w:r>
          </w:p>
        </w:tc>
        <w:tc>
          <w:tcPr>
            <w:tcW w:w="2552" w:type="dxa"/>
            <w:tcBorders>
              <w:top w:val="single" w:sz="4" w:space="0" w:color="auto"/>
              <w:bottom w:val="single" w:sz="4" w:space="0" w:color="auto"/>
            </w:tcBorders>
          </w:tcPr>
          <w:p w14:paraId="4EE0FB1B" w14:textId="1839C2E5"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Article ID</w:t>
            </w:r>
            <w:r w:rsidR="00EC4F07" w:rsidRPr="005C171F">
              <w:rPr>
                <w:rFonts w:ascii="Times New Roman" w:hAnsi="Times New Roman" w:cs="Times New Roman"/>
                <w:lang w:val="en-US"/>
              </w:rPr>
              <w:t>s</w:t>
            </w:r>
          </w:p>
        </w:tc>
        <w:tc>
          <w:tcPr>
            <w:tcW w:w="8654" w:type="dxa"/>
            <w:tcBorders>
              <w:top w:val="single" w:sz="4" w:space="0" w:color="auto"/>
              <w:bottom w:val="single" w:sz="4" w:space="0" w:color="auto"/>
            </w:tcBorders>
          </w:tcPr>
          <w:p w14:paraId="7AF07836" w14:textId="642086D1"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Example</w:t>
            </w:r>
          </w:p>
        </w:tc>
      </w:tr>
      <w:tr w:rsidR="00277481" w:rsidRPr="005C171F" w14:paraId="3DAA0631" w14:textId="77777777" w:rsidTr="00491BC0">
        <w:tc>
          <w:tcPr>
            <w:tcW w:w="1426" w:type="dxa"/>
            <w:tcBorders>
              <w:top w:val="single" w:sz="4" w:space="0" w:color="auto"/>
            </w:tcBorders>
          </w:tcPr>
          <w:p w14:paraId="276A0DD3" w14:textId="441D2818"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Experimental</w:t>
            </w:r>
          </w:p>
        </w:tc>
        <w:tc>
          <w:tcPr>
            <w:tcW w:w="2685" w:type="dxa"/>
            <w:tcBorders>
              <w:top w:val="single" w:sz="4" w:space="0" w:color="auto"/>
            </w:tcBorders>
          </w:tcPr>
          <w:p w14:paraId="2AA10E47" w14:textId="7DD8C40E" w:rsidR="00277481" w:rsidRPr="005C171F" w:rsidRDefault="00277481" w:rsidP="00D72966">
            <w:pPr>
              <w:tabs>
                <w:tab w:val="left" w:pos="2490"/>
              </w:tabs>
              <w:spacing w:line="276" w:lineRule="auto"/>
              <w:rPr>
                <w:rFonts w:ascii="Times New Roman" w:hAnsi="Times New Roman" w:cs="Times New Roman"/>
                <w:lang w:val="en-US"/>
              </w:rPr>
            </w:pPr>
            <w:r w:rsidRPr="005C171F">
              <w:rPr>
                <w:rFonts w:ascii="Times New Roman" w:hAnsi="Times New Roman" w:cs="Times New Roman"/>
                <w:lang w:val="en-US"/>
              </w:rPr>
              <w:t>Unguided experimental work (11)</w:t>
            </w:r>
          </w:p>
        </w:tc>
        <w:tc>
          <w:tcPr>
            <w:tcW w:w="2552" w:type="dxa"/>
            <w:tcBorders>
              <w:top w:val="single" w:sz="4" w:space="0" w:color="auto"/>
            </w:tcBorders>
          </w:tcPr>
          <w:p w14:paraId="7D9A52EA" w14:textId="72DB344B" w:rsidR="00277481" w:rsidRPr="005C171F" w:rsidRDefault="00B050F0" w:rsidP="00320596">
            <w:pPr>
              <w:spacing w:line="276" w:lineRule="auto"/>
              <w:rPr>
                <w:rFonts w:ascii="Times New Roman" w:hAnsi="Times New Roman" w:cs="Times New Roman"/>
                <w:lang w:val="en-US"/>
              </w:rPr>
            </w:pPr>
            <w:r w:rsidRPr="005C171F">
              <w:rPr>
                <w:rFonts w:ascii="Times New Roman" w:hAnsi="Times New Roman" w:cs="Times New Roman"/>
                <w:lang w:val="en-US"/>
              </w:rPr>
              <w:t>1,</w:t>
            </w:r>
            <w:r w:rsidR="00B31EE3" w:rsidRPr="005C171F">
              <w:rPr>
                <w:rFonts w:ascii="Times New Roman" w:hAnsi="Times New Roman" w:cs="Times New Roman"/>
                <w:lang w:val="en-US"/>
              </w:rPr>
              <w:t xml:space="preserve"> 10, 12, 18, 23, </w:t>
            </w:r>
            <w:r w:rsidR="00E0395E" w:rsidRPr="005C171F">
              <w:rPr>
                <w:rFonts w:ascii="Times New Roman" w:hAnsi="Times New Roman" w:cs="Times New Roman"/>
                <w:lang w:val="en-US"/>
              </w:rPr>
              <w:t xml:space="preserve">26, 27, 28, 29, 39, </w:t>
            </w:r>
            <w:r w:rsidR="00D254D7" w:rsidRPr="005C171F">
              <w:rPr>
                <w:rFonts w:ascii="Times New Roman" w:hAnsi="Times New Roman" w:cs="Times New Roman"/>
                <w:lang w:val="en-US"/>
              </w:rPr>
              <w:t>50</w:t>
            </w:r>
          </w:p>
        </w:tc>
        <w:tc>
          <w:tcPr>
            <w:tcW w:w="8654" w:type="dxa"/>
            <w:tcBorders>
              <w:top w:val="single" w:sz="4" w:space="0" w:color="auto"/>
            </w:tcBorders>
          </w:tcPr>
          <w:p w14:paraId="7FAD7D3A" w14:textId="3302C7ED"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 xml:space="preserve">“Posed with an experimental problem, student teams were encouraged to construct and critique their own approaches, using any equipment or technology available to them in the lab or online. </w:t>
            </w:r>
            <w:r w:rsidR="00A37603" w:rsidRPr="005C171F">
              <w:rPr>
                <w:rFonts w:ascii="Times New Roman" w:hAnsi="Times New Roman" w:cs="Times New Roman"/>
                <w:lang w:val="en-US"/>
              </w:rPr>
              <w:t>[…] t</w:t>
            </w:r>
            <w:r w:rsidRPr="005C171F">
              <w:rPr>
                <w:rFonts w:ascii="Times New Roman" w:hAnsi="Times New Roman" w:cs="Times New Roman"/>
                <w:lang w:val="en-US"/>
              </w:rPr>
              <w:t>hey were challenged to determine acceleration due to gravity using creative and original methods (and without a lab manual).” (Bergin</w:t>
            </w:r>
            <w:r w:rsidR="00750788" w:rsidRPr="005C171F">
              <w:rPr>
                <w:rFonts w:ascii="Times New Roman" w:hAnsi="Times New Roman" w:cs="Times New Roman"/>
                <w:lang w:val="en-US"/>
              </w:rPr>
              <w:t>, Murphy &amp; Shuille</w:t>
            </w:r>
            <w:r w:rsidR="00C313E9" w:rsidRPr="005C171F">
              <w:rPr>
                <w:rFonts w:ascii="Times New Roman" w:hAnsi="Times New Roman" w:cs="Times New Roman"/>
                <w:lang w:val="en-US"/>
              </w:rPr>
              <w:t>abhain</w:t>
            </w:r>
            <w:r w:rsidRPr="005C171F">
              <w:rPr>
                <w:rFonts w:ascii="Times New Roman" w:hAnsi="Times New Roman" w:cs="Times New Roman"/>
                <w:lang w:val="en-US"/>
              </w:rPr>
              <w:t>., 2018, p. 3)</w:t>
            </w:r>
          </w:p>
        </w:tc>
      </w:tr>
      <w:tr w:rsidR="00277481" w:rsidRPr="005C171F" w14:paraId="7770C528" w14:textId="77777777" w:rsidTr="00491BC0">
        <w:tc>
          <w:tcPr>
            <w:tcW w:w="1426" w:type="dxa"/>
          </w:tcPr>
          <w:p w14:paraId="3EBC63D6" w14:textId="77777777" w:rsidR="00277481" w:rsidRPr="005C171F" w:rsidRDefault="00277481" w:rsidP="00320596">
            <w:pPr>
              <w:spacing w:line="276" w:lineRule="auto"/>
              <w:rPr>
                <w:rFonts w:ascii="Times New Roman" w:hAnsi="Times New Roman" w:cs="Times New Roman"/>
                <w:lang w:val="en-US"/>
              </w:rPr>
            </w:pPr>
          </w:p>
        </w:tc>
        <w:tc>
          <w:tcPr>
            <w:tcW w:w="2685" w:type="dxa"/>
          </w:tcPr>
          <w:p w14:paraId="5C4EE102" w14:textId="0EE4AD40"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Guided experimental work (6)</w:t>
            </w:r>
          </w:p>
        </w:tc>
        <w:tc>
          <w:tcPr>
            <w:tcW w:w="2552" w:type="dxa"/>
          </w:tcPr>
          <w:p w14:paraId="7A16F69C" w14:textId="4CEDDFB5" w:rsidR="00277481" w:rsidRPr="005C171F" w:rsidRDefault="00D254D7" w:rsidP="00320596">
            <w:pPr>
              <w:spacing w:line="276" w:lineRule="auto"/>
              <w:rPr>
                <w:rFonts w:ascii="Times New Roman" w:hAnsi="Times New Roman" w:cs="Times New Roman"/>
                <w:lang w:val="en-US"/>
              </w:rPr>
            </w:pPr>
            <w:r w:rsidRPr="005C171F">
              <w:rPr>
                <w:rFonts w:ascii="Times New Roman" w:hAnsi="Times New Roman" w:cs="Times New Roman"/>
                <w:lang w:val="en-US"/>
              </w:rPr>
              <w:t>10, 13, 17, 24, 25, 35</w:t>
            </w:r>
          </w:p>
        </w:tc>
        <w:tc>
          <w:tcPr>
            <w:tcW w:w="8654" w:type="dxa"/>
          </w:tcPr>
          <w:p w14:paraId="591AE284" w14:textId="75D7FD22"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“A manual was supplied to students informing about the activity set up, observations, collecting and recording data, graphing, deriving conclusions.” (Isik &amp; Alpaslan, 2018, p. 151)</w:t>
            </w:r>
          </w:p>
        </w:tc>
      </w:tr>
      <w:tr w:rsidR="00277481" w:rsidRPr="005C171F" w14:paraId="109BDF72" w14:textId="77777777" w:rsidTr="00491BC0">
        <w:tc>
          <w:tcPr>
            <w:tcW w:w="1426" w:type="dxa"/>
          </w:tcPr>
          <w:p w14:paraId="3C487C41" w14:textId="77777777" w:rsidR="00277481" w:rsidRPr="005C171F" w:rsidRDefault="00277481" w:rsidP="00320596">
            <w:pPr>
              <w:spacing w:line="276" w:lineRule="auto"/>
              <w:rPr>
                <w:rFonts w:ascii="Times New Roman" w:hAnsi="Times New Roman" w:cs="Times New Roman"/>
                <w:lang w:val="en-US"/>
              </w:rPr>
            </w:pPr>
          </w:p>
        </w:tc>
        <w:tc>
          <w:tcPr>
            <w:tcW w:w="2685" w:type="dxa"/>
          </w:tcPr>
          <w:p w14:paraId="43D392AB" w14:textId="696DF2F9"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Experimental work with unknown guidance (4)</w:t>
            </w:r>
          </w:p>
        </w:tc>
        <w:tc>
          <w:tcPr>
            <w:tcW w:w="2552" w:type="dxa"/>
          </w:tcPr>
          <w:p w14:paraId="01549BDA" w14:textId="03577434" w:rsidR="00277481" w:rsidRPr="005C171F" w:rsidRDefault="00812374" w:rsidP="00320596">
            <w:pPr>
              <w:spacing w:line="276" w:lineRule="auto"/>
              <w:rPr>
                <w:rFonts w:ascii="Times New Roman" w:hAnsi="Times New Roman" w:cs="Times New Roman"/>
                <w:lang w:val="en-US"/>
              </w:rPr>
            </w:pPr>
            <w:r w:rsidRPr="005C171F">
              <w:rPr>
                <w:rFonts w:ascii="Times New Roman" w:hAnsi="Times New Roman" w:cs="Times New Roman"/>
                <w:lang w:val="en-US"/>
              </w:rPr>
              <w:t xml:space="preserve">7, 14, </w:t>
            </w:r>
            <w:r w:rsidR="00990213" w:rsidRPr="005C171F">
              <w:rPr>
                <w:rFonts w:ascii="Times New Roman" w:hAnsi="Times New Roman" w:cs="Times New Roman"/>
                <w:lang w:val="en-US"/>
              </w:rPr>
              <w:t>30, 49</w:t>
            </w:r>
          </w:p>
        </w:tc>
        <w:tc>
          <w:tcPr>
            <w:tcW w:w="8654" w:type="dxa"/>
          </w:tcPr>
          <w:p w14:paraId="26AE87C9" w14:textId="2EA4BF88"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“Both groups preformed and completed a laboratory experiment in teams of four where team selection was randomly assigned.” (Leung et al., 2017, p. 171)</w:t>
            </w:r>
          </w:p>
        </w:tc>
      </w:tr>
      <w:tr w:rsidR="00277481" w:rsidRPr="005C171F" w14:paraId="69681BF9" w14:textId="77777777" w:rsidTr="00491BC0">
        <w:tc>
          <w:tcPr>
            <w:tcW w:w="1426" w:type="dxa"/>
          </w:tcPr>
          <w:p w14:paraId="46D7DF72" w14:textId="77777777" w:rsidR="00277481" w:rsidRPr="005C171F" w:rsidRDefault="00277481" w:rsidP="00320596">
            <w:pPr>
              <w:spacing w:line="276" w:lineRule="auto"/>
              <w:rPr>
                <w:rFonts w:ascii="Times New Roman" w:hAnsi="Times New Roman" w:cs="Times New Roman"/>
                <w:lang w:val="en-US"/>
              </w:rPr>
            </w:pPr>
          </w:p>
        </w:tc>
        <w:tc>
          <w:tcPr>
            <w:tcW w:w="2685" w:type="dxa"/>
          </w:tcPr>
          <w:p w14:paraId="62A3F9BE" w14:textId="266CC97E"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Simulation (4)</w:t>
            </w:r>
          </w:p>
        </w:tc>
        <w:tc>
          <w:tcPr>
            <w:tcW w:w="2552" w:type="dxa"/>
          </w:tcPr>
          <w:p w14:paraId="3F13296F" w14:textId="19BD4230" w:rsidR="00277481" w:rsidRPr="005C171F" w:rsidRDefault="00990213" w:rsidP="00320596">
            <w:pPr>
              <w:spacing w:line="276" w:lineRule="auto"/>
              <w:rPr>
                <w:rFonts w:ascii="Times New Roman" w:hAnsi="Times New Roman" w:cs="Times New Roman"/>
                <w:lang w:val="en-US"/>
              </w:rPr>
            </w:pPr>
            <w:r w:rsidRPr="005C171F">
              <w:rPr>
                <w:rFonts w:ascii="Times New Roman" w:hAnsi="Times New Roman" w:cs="Times New Roman"/>
                <w:lang w:val="en-US"/>
              </w:rPr>
              <w:t>7, 21, 23, 32</w:t>
            </w:r>
          </w:p>
        </w:tc>
        <w:tc>
          <w:tcPr>
            <w:tcW w:w="8654" w:type="dxa"/>
          </w:tcPr>
          <w:p w14:paraId="47B0EC5A" w14:textId="204E0FBD"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“Pedagogic activity: PhET simulation of gas; beach ball participatory demonstration” (Bauer &amp; Chan, 2019, p.551)</w:t>
            </w:r>
          </w:p>
        </w:tc>
      </w:tr>
      <w:tr w:rsidR="00277481" w:rsidRPr="005C171F" w14:paraId="1F007F63" w14:textId="77777777" w:rsidTr="00491BC0">
        <w:tc>
          <w:tcPr>
            <w:tcW w:w="1426" w:type="dxa"/>
          </w:tcPr>
          <w:p w14:paraId="64101938" w14:textId="74CC890D"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Conceptual</w:t>
            </w:r>
          </w:p>
        </w:tc>
        <w:tc>
          <w:tcPr>
            <w:tcW w:w="2685" w:type="dxa"/>
          </w:tcPr>
          <w:p w14:paraId="58A4719A" w14:textId="0E7452B2"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Higher-order questions (14)</w:t>
            </w:r>
          </w:p>
        </w:tc>
        <w:tc>
          <w:tcPr>
            <w:tcW w:w="2552" w:type="dxa"/>
          </w:tcPr>
          <w:p w14:paraId="2FAB0B60" w14:textId="57893F9D" w:rsidR="00277481" w:rsidRPr="005C171F" w:rsidRDefault="007457DB" w:rsidP="00320596">
            <w:pPr>
              <w:spacing w:line="276" w:lineRule="auto"/>
              <w:rPr>
                <w:rFonts w:ascii="Times New Roman" w:hAnsi="Times New Roman" w:cs="Times New Roman"/>
                <w:lang w:val="en-US"/>
              </w:rPr>
            </w:pPr>
            <w:r w:rsidRPr="005C171F">
              <w:rPr>
                <w:rFonts w:ascii="Times New Roman" w:hAnsi="Times New Roman" w:cs="Times New Roman"/>
                <w:lang w:val="en-US"/>
              </w:rPr>
              <w:t>8, 9, 11, 12, 12, 15, 18, 22, 23, 33, 35, 41, 42, 46</w:t>
            </w:r>
          </w:p>
        </w:tc>
        <w:tc>
          <w:tcPr>
            <w:tcW w:w="8654" w:type="dxa"/>
          </w:tcPr>
          <w:p w14:paraId="37A70F3E" w14:textId="7B98CADA"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“A sled is pulled over snow-free ground. Does it matter with what angle one pulls? Is there a best choice of angle? How much does the pulling angle matter?” (Berge, 2017, p. 434)</w:t>
            </w:r>
          </w:p>
        </w:tc>
      </w:tr>
      <w:tr w:rsidR="00277481" w:rsidRPr="005C171F" w14:paraId="43402CAD" w14:textId="77777777" w:rsidTr="00491BC0">
        <w:tc>
          <w:tcPr>
            <w:tcW w:w="1426" w:type="dxa"/>
          </w:tcPr>
          <w:p w14:paraId="7EE2B97E" w14:textId="77777777" w:rsidR="00277481" w:rsidRPr="005C171F" w:rsidRDefault="00277481" w:rsidP="00320596">
            <w:pPr>
              <w:spacing w:line="276" w:lineRule="auto"/>
              <w:rPr>
                <w:rFonts w:ascii="Times New Roman" w:hAnsi="Times New Roman" w:cs="Times New Roman"/>
                <w:lang w:val="en-US"/>
              </w:rPr>
            </w:pPr>
          </w:p>
        </w:tc>
        <w:tc>
          <w:tcPr>
            <w:tcW w:w="2685" w:type="dxa"/>
          </w:tcPr>
          <w:p w14:paraId="5AF31075" w14:textId="027213AB"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Multiple-choice questions (</w:t>
            </w:r>
            <w:r w:rsidR="00711114" w:rsidRPr="005C171F">
              <w:rPr>
                <w:rFonts w:ascii="Times New Roman" w:hAnsi="Times New Roman" w:cs="Times New Roman"/>
                <w:lang w:val="en-US"/>
              </w:rPr>
              <w:t>2</w:t>
            </w:r>
            <w:r w:rsidRPr="005C171F">
              <w:rPr>
                <w:rFonts w:ascii="Times New Roman" w:hAnsi="Times New Roman" w:cs="Times New Roman"/>
                <w:lang w:val="en-US"/>
              </w:rPr>
              <w:t>)</w:t>
            </w:r>
          </w:p>
        </w:tc>
        <w:tc>
          <w:tcPr>
            <w:tcW w:w="2552" w:type="dxa"/>
          </w:tcPr>
          <w:p w14:paraId="1A279203" w14:textId="2E07E9D4" w:rsidR="00277481" w:rsidRPr="005C171F" w:rsidRDefault="007457DB" w:rsidP="00320596">
            <w:pPr>
              <w:spacing w:line="276" w:lineRule="auto"/>
              <w:rPr>
                <w:rFonts w:ascii="Times New Roman" w:hAnsi="Times New Roman" w:cs="Times New Roman"/>
                <w:lang w:val="en-US"/>
              </w:rPr>
            </w:pPr>
            <w:r w:rsidRPr="005C171F">
              <w:rPr>
                <w:rFonts w:ascii="Times New Roman" w:hAnsi="Times New Roman" w:cs="Times New Roman"/>
                <w:lang w:val="en-US"/>
              </w:rPr>
              <w:t xml:space="preserve">6, 20, </w:t>
            </w:r>
          </w:p>
        </w:tc>
        <w:tc>
          <w:tcPr>
            <w:tcW w:w="8654" w:type="dxa"/>
          </w:tcPr>
          <w:p w14:paraId="39CB31BF" w14:textId="6101B91E"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“[the problem] asked the path of the ball after it exits at 2 as shown in Fig. 5. [Figure of a ball in circular motion with five optional paths]” (Bancong &amp; Song, 2020, p. 636)</w:t>
            </w:r>
          </w:p>
        </w:tc>
      </w:tr>
      <w:tr w:rsidR="00277481" w:rsidRPr="005C171F" w14:paraId="65D521D3" w14:textId="77777777" w:rsidTr="00491BC0">
        <w:tc>
          <w:tcPr>
            <w:tcW w:w="1426" w:type="dxa"/>
          </w:tcPr>
          <w:p w14:paraId="6A4B8FA2" w14:textId="27C26B8B"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Mathematical</w:t>
            </w:r>
          </w:p>
        </w:tc>
        <w:tc>
          <w:tcPr>
            <w:tcW w:w="2685" w:type="dxa"/>
          </w:tcPr>
          <w:p w14:paraId="6FD22585" w14:textId="44454D5B"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Drawing of interpreting graphs (</w:t>
            </w:r>
            <w:r w:rsidR="00025FE4" w:rsidRPr="005C171F">
              <w:rPr>
                <w:rFonts w:ascii="Times New Roman" w:hAnsi="Times New Roman" w:cs="Times New Roman"/>
                <w:lang w:val="en-US"/>
              </w:rPr>
              <w:t>3</w:t>
            </w:r>
            <w:r w:rsidRPr="005C171F">
              <w:rPr>
                <w:rFonts w:ascii="Times New Roman" w:hAnsi="Times New Roman" w:cs="Times New Roman"/>
                <w:lang w:val="en-US"/>
              </w:rPr>
              <w:t>)</w:t>
            </w:r>
          </w:p>
        </w:tc>
        <w:tc>
          <w:tcPr>
            <w:tcW w:w="2552" w:type="dxa"/>
          </w:tcPr>
          <w:p w14:paraId="2C9BC4C6" w14:textId="121B79D5" w:rsidR="00277481" w:rsidRPr="005C171F" w:rsidRDefault="00220A3D" w:rsidP="00320596">
            <w:pPr>
              <w:spacing w:line="276" w:lineRule="auto"/>
              <w:rPr>
                <w:rFonts w:ascii="Times New Roman" w:hAnsi="Times New Roman" w:cs="Times New Roman"/>
                <w:lang w:val="en-US"/>
              </w:rPr>
            </w:pPr>
            <w:r w:rsidRPr="005C171F">
              <w:rPr>
                <w:rFonts w:ascii="Times New Roman" w:hAnsi="Times New Roman" w:cs="Times New Roman"/>
                <w:lang w:val="en-US"/>
              </w:rPr>
              <w:t>36, 44, 47</w:t>
            </w:r>
          </w:p>
        </w:tc>
        <w:tc>
          <w:tcPr>
            <w:tcW w:w="8654" w:type="dxa"/>
          </w:tcPr>
          <w:p w14:paraId="6BF66031" w14:textId="2A738400"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“Sketch the potential energy curve as a function of time. Assume that we have a horizontal harmonic oscillator.” (Rieger &amp; Heiner, 2014, p. 43)</w:t>
            </w:r>
          </w:p>
        </w:tc>
      </w:tr>
      <w:tr w:rsidR="00277481" w:rsidRPr="005C171F" w14:paraId="7F4ADAFE" w14:textId="77777777" w:rsidTr="00491BC0">
        <w:tc>
          <w:tcPr>
            <w:tcW w:w="1426" w:type="dxa"/>
          </w:tcPr>
          <w:p w14:paraId="1B6D3E3C" w14:textId="77777777" w:rsidR="00277481" w:rsidRPr="005C171F" w:rsidRDefault="00277481" w:rsidP="00320596">
            <w:pPr>
              <w:spacing w:line="276" w:lineRule="auto"/>
              <w:rPr>
                <w:rFonts w:ascii="Times New Roman" w:hAnsi="Times New Roman" w:cs="Times New Roman"/>
                <w:lang w:val="en-US"/>
              </w:rPr>
            </w:pPr>
          </w:p>
        </w:tc>
        <w:tc>
          <w:tcPr>
            <w:tcW w:w="2685" w:type="dxa"/>
          </w:tcPr>
          <w:p w14:paraId="48F93E04" w14:textId="42F33635"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Formulating or interpreting equations (4)</w:t>
            </w:r>
          </w:p>
        </w:tc>
        <w:tc>
          <w:tcPr>
            <w:tcW w:w="2552" w:type="dxa"/>
          </w:tcPr>
          <w:p w14:paraId="67B31093" w14:textId="2C997828" w:rsidR="00277481" w:rsidRPr="005C171F" w:rsidRDefault="0015084D" w:rsidP="00320596">
            <w:pPr>
              <w:spacing w:line="276" w:lineRule="auto"/>
              <w:rPr>
                <w:rFonts w:ascii="Times New Roman" w:hAnsi="Times New Roman" w:cs="Times New Roman"/>
                <w:lang w:val="en-US"/>
              </w:rPr>
            </w:pPr>
            <w:r w:rsidRPr="005C171F">
              <w:rPr>
                <w:rFonts w:ascii="Times New Roman" w:hAnsi="Times New Roman" w:cs="Times New Roman"/>
                <w:lang w:val="en-US"/>
              </w:rPr>
              <w:t>13, 32, 35, 36</w:t>
            </w:r>
          </w:p>
        </w:tc>
        <w:tc>
          <w:tcPr>
            <w:tcW w:w="8654" w:type="dxa"/>
          </w:tcPr>
          <w:p w14:paraId="1CCCFE77" w14:textId="1B2B5044"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“How does the total displacement depend on time?” (Lämsä et al., 2018, p. 1701)</w:t>
            </w:r>
          </w:p>
        </w:tc>
      </w:tr>
      <w:tr w:rsidR="00277481" w:rsidRPr="005C171F" w14:paraId="6BB2A77A" w14:textId="77777777" w:rsidTr="00491BC0">
        <w:tc>
          <w:tcPr>
            <w:tcW w:w="1426" w:type="dxa"/>
          </w:tcPr>
          <w:p w14:paraId="131771DD" w14:textId="77777777" w:rsidR="00277481" w:rsidRPr="005C171F" w:rsidRDefault="00277481" w:rsidP="00320596">
            <w:pPr>
              <w:spacing w:line="276" w:lineRule="auto"/>
              <w:rPr>
                <w:rFonts w:ascii="Times New Roman" w:hAnsi="Times New Roman" w:cs="Times New Roman"/>
                <w:lang w:val="en-US"/>
              </w:rPr>
            </w:pPr>
          </w:p>
        </w:tc>
        <w:tc>
          <w:tcPr>
            <w:tcW w:w="2685" w:type="dxa"/>
          </w:tcPr>
          <w:p w14:paraId="0577E12A" w14:textId="68D5729D"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Calculating (3)</w:t>
            </w:r>
          </w:p>
        </w:tc>
        <w:tc>
          <w:tcPr>
            <w:tcW w:w="2552" w:type="dxa"/>
          </w:tcPr>
          <w:p w14:paraId="068B031B" w14:textId="46416989" w:rsidR="00277481" w:rsidRPr="005C171F" w:rsidRDefault="0015084D" w:rsidP="00320596">
            <w:pPr>
              <w:spacing w:line="276" w:lineRule="auto"/>
              <w:rPr>
                <w:rFonts w:ascii="Times New Roman" w:hAnsi="Times New Roman" w:cs="Times New Roman"/>
                <w:lang w:val="en-US"/>
              </w:rPr>
            </w:pPr>
            <w:r w:rsidRPr="005C171F">
              <w:rPr>
                <w:rFonts w:ascii="Times New Roman" w:hAnsi="Times New Roman" w:cs="Times New Roman"/>
                <w:lang w:val="en-US"/>
              </w:rPr>
              <w:t xml:space="preserve">13, </w:t>
            </w:r>
            <w:r w:rsidR="000A235B" w:rsidRPr="005C171F">
              <w:rPr>
                <w:rFonts w:ascii="Times New Roman" w:hAnsi="Times New Roman" w:cs="Times New Roman"/>
                <w:lang w:val="en-US"/>
              </w:rPr>
              <w:t>22, 35</w:t>
            </w:r>
          </w:p>
        </w:tc>
        <w:tc>
          <w:tcPr>
            <w:tcW w:w="8654" w:type="dxa"/>
          </w:tcPr>
          <w:p w14:paraId="6305AC5F" w14:textId="7754AD58"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“A 5-kg box is sliding across a rough surface sliding with an initial velocity of 10 m/s. There is a coefficient of kinetic friction between the box and the surface of 0.6. How far does the box slide? Note: practice using an energy approach rather than Newton’s laws and kinematics to figure this out.” (Brookes, Yang &amp; Nainabasti, 2021, p. 5)</w:t>
            </w:r>
          </w:p>
        </w:tc>
      </w:tr>
      <w:tr w:rsidR="00277481" w:rsidRPr="005C171F" w14:paraId="54621A19" w14:textId="77777777" w:rsidTr="00491BC0">
        <w:tc>
          <w:tcPr>
            <w:tcW w:w="1426" w:type="dxa"/>
          </w:tcPr>
          <w:p w14:paraId="02041901" w14:textId="7AF4E913"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Constructing and sharing knowledge</w:t>
            </w:r>
          </w:p>
        </w:tc>
        <w:tc>
          <w:tcPr>
            <w:tcW w:w="2685" w:type="dxa"/>
          </w:tcPr>
          <w:p w14:paraId="723FDF7A" w14:textId="6F7D60C9"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Making a presentation or report (</w:t>
            </w:r>
            <w:r w:rsidR="007E1A98" w:rsidRPr="005C171F">
              <w:rPr>
                <w:rFonts w:ascii="Times New Roman" w:hAnsi="Times New Roman" w:cs="Times New Roman"/>
                <w:lang w:val="en-US"/>
              </w:rPr>
              <w:t>9</w:t>
            </w:r>
            <w:r w:rsidRPr="005C171F">
              <w:rPr>
                <w:rFonts w:ascii="Times New Roman" w:hAnsi="Times New Roman" w:cs="Times New Roman"/>
                <w:lang w:val="en-US"/>
              </w:rPr>
              <w:t>)</w:t>
            </w:r>
          </w:p>
        </w:tc>
        <w:tc>
          <w:tcPr>
            <w:tcW w:w="2552" w:type="dxa"/>
          </w:tcPr>
          <w:p w14:paraId="31BBFB36" w14:textId="5DCC4CD1" w:rsidR="00277481" w:rsidRPr="005C171F" w:rsidRDefault="000D6540" w:rsidP="00320596">
            <w:pPr>
              <w:spacing w:line="276" w:lineRule="auto"/>
              <w:rPr>
                <w:rFonts w:ascii="Times New Roman" w:hAnsi="Times New Roman" w:cs="Times New Roman"/>
                <w:lang w:val="en-US"/>
              </w:rPr>
            </w:pPr>
            <w:r w:rsidRPr="005C171F">
              <w:rPr>
                <w:rFonts w:ascii="Times New Roman" w:hAnsi="Times New Roman" w:cs="Times New Roman"/>
                <w:lang w:val="en-US"/>
              </w:rPr>
              <w:t>1</w:t>
            </w:r>
            <w:r w:rsidR="00EF1ECC" w:rsidRPr="005C171F">
              <w:rPr>
                <w:rFonts w:ascii="Times New Roman" w:hAnsi="Times New Roman" w:cs="Times New Roman"/>
                <w:lang w:val="en-US"/>
              </w:rPr>
              <w:t>*</w:t>
            </w:r>
            <w:r w:rsidRPr="005C171F">
              <w:rPr>
                <w:rFonts w:ascii="Times New Roman" w:hAnsi="Times New Roman" w:cs="Times New Roman"/>
                <w:lang w:val="en-US"/>
              </w:rPr>
              <w:t xml:space="preserve">, </w:t>
            </w:r>
            <w:r w:rsidR="00CD0BA9" w:rsidRPr="005C171F">
              <w:rPr>
                <w:rFonts w:ascii="Times New Roman" w:hAnsi="Times New Roman" w:cs="Times New Roman"/>
                <w:lang w:val="en-US"/>
              </w:rPr>
              <w:t>2,</w:t>
            </w:r>
            <w:r w:rsidR="000151EF" w:rsidRPr="005C171F">
              <w:rPr>
                <w:rFonts w:ascii="Times New Roman" w:hAnsi="Times New Roman" w:cs="Times New Roman"/>
                <w:lang w:val="en-US"/>
              </w:rPr>
              <w:t xml:space="preserve"> 4, 14, 15, 31, 48</w:t>
            </w:r>
          </w:p>
        </w:tc>
        <w:tc>
          <w:tcPr>
            <w:tcW w:w="8654" w:type="dxa"/>
          </w:tcPr>
          <w:p w14:paraId="176D3A4B" w14:textId="5FB82B5F"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 xml:space="preserve">“For the purpose of implementing constructive and cooperative online writing, Wiki was used to build the writing platform </w:t>
            </w:r>
            <w:r w:rsidR="00BE1FC2" w:rsidRPr="005C171F">
              <w:rPr>
                <w:rFonts w:ascii="Times New Roman" w:hAnsi="Times New Roman" w:cs="Times New Roman"/>
                <w:lang w:val="en-US"/>
              </w:rPr>
              <w:t>[</w:t>
            </w:r>
            <w:r w:rsidRPr="005C171F">
              <w:rPr>
                <w:rFonts w:ascii="Times New Roman" w:hAnsi="Times New Roman" w:cs="Times New Roman"/>
                <w:lang w:val="en-US"/>
              </w:rPr>
              <w:t>…</w:t>
            </w:r>
            <w:r w:rsidR="00BE1FC2" w:rsidRPr="005C171F">
              <w:rPr>
                <w:rFonts w:ascii="Times New Roman" w:hAnsi="Times New Roman" w:cs="Times New Roman"/>
                <w:lang w:val="en-US"/>
              </w:rPr>
              <w:t>]</w:t>
            </w:r>
            <w:r w:rsidRPr="005C171F">
              <w:rPr>
                <w:rFonts w:ascii="Times New Roman" w:hAnsi="Times New Roman" w:cs="Times New Roman"/>
                <w:lang w:val="en-US"/>
              </w:rPr>
              <w:t xml:space="preserve"> A template called online report writing guideline (ORWG) was designed to guide students to complete their experiment reports stepwise. Instead of the traditional standard report format, ORWG presents eight questions, prompting students to think and write.” (Lo, 2013, p. 382)</w:t>
            </w:r>
          </w:p>
        </w:tc>
      </w:tr>
      <w:tr w:rsidR="00277481" w:rsidRPr="005C171F" w14:paraId="3E8A900A" w14:textId="77777777" w:rsidTr="00491BC0">
        <w:tc>
          <w:tcPr>
            <w:tcW w:w="1426" w:type="dxa"/>
          </w:tcPr>
          <w:p w14:paraId="5A061325" w14:textId="77777777" w:rsidR="00277481" w:rsidRPr="005C171F" w:rsidRDefault="00277481" w:rsidP="00320596">
            <w:pPr>
              <w:spacing w:line="276" w:lineRule="auto"/>
              <w:rPr>
                <w:rFonts w:ascii="Times New Roman" w:hAnsi="Times New Roman" w:cs="Times New Roman"/>
                <w:lang w:val="en-US"/>
              </w:rPr>
            </w:pPr>
          </w:p>
        </w:tc>
        <w:tc>
          <w:tcPr>
            <w:tcW w:w="2685" w:type="dxa"/>
          </w:tcPr>
          <w:p w14:paraId="36195DAA" w14:textId="5D56B52C"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Teaching others (3)</w:t>
            </w:r>
          </w:p>
        </w:tc>
        <w:tc>
          <w:tcPr>
            <w:tcW w:w="2552" w:type="dxa"/>
          </w:tcPr>
          <w:p w14:paraId="46E024B0" w14:textId="4989E0D3" w:rsidR="00277481" w:rsidRPr="005C171F" w:rsidRDefault="00A16779" w:rsidP="00320596">
            <w:pPr>
              <w:spacing w:line="276" w:lineRule="auto"/>
              <w:rPr>
                <w:rFonts w:ascii="Times New Roman" w:hAnsi="Times New Roman" w:cs="Times New Roman"/>
                <w:lang w:val="en-US"/>
              </w:rPr>
            </w:pPr>
            <w:r w:rsidRPr="005C171F">
              <w:rPr>
                <w:rFonts w:ascii="Times New Roman" w:hAnsi="Times New Roman" w:cs="Times New Roman"/>
                <w:lang w:val="en-US"/>
              </w:rPr>
              <w:t xml:space="preserve">5, </w:t>
            </w:r>
            <w:r w:rsidR="00786170" w:rsidRPr="005C171F">
              <w:rPr>
                <w:rFonts w:ascii="Times New Roman" w:hAnsi="Times New Roman" w:cs="Times New Roman"/>
                <w:lang w:val="en-US"/>
              </w:rPr>
              <w:t>43, 45</w:t>
            </w:r>
          </w:p>
        </w:tc>
        <w:tc>
          <w:tcPr>
            <w:tcW w:w="8654" w:type="dxa"/>
          </w:tcPr>
          <w:p w14:paraId="062B19D4" w14:textId="7D6DC942"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 xml:space="preserve">“The jigsaw method is applied in the class </w:t>
            </w:r>
            <w:r w:rsidR="007113D0" w:rsidRPr="005C171F">
              <w:rPr>
                <w:rFonts w:ascii="Times New Roman" w:hAnsi="Times New Roman" w:cs="Times New Roman"/>
                <w:lang w:val="en-US"/>
              </w:rPr>
              <w:t>[…]</w:t>
            </w:r>
            <w:r w:rsidRPr="005C171F">
              <w:rPr>
                <w:rFonts w:ascii="Times New Roman" w:hAnsi="Times New Roman" w:cs="Times New Roman"/>
                <w:lang w:val="en-US"/>
              </w:rPr>
              <w:t xml:space="preserve"> (Pusawale, 2020, p. 524)</w:t>
            </w:r>
          </w:p>
        </w:tc>
      </w:tr>
      <w:tr w:rsidR="00277481" w:rsidRPr="005C171F" w14:paraId="0E7C1F1D" w14:textId="77777777" w:rsidTr="00491BC0">
        <w:tc>
          <w:tcPr>
            <w:tcW w:w="1426" w:type="dxa"/>
            <w:tcBorders>
              <w:bottom w:val="single" w:sz="4" w:space="0" w:color="auto"/>
            </w:tcBorders>
          </w:tcPr>
          <w:p w14:paraId="64C4A80C" w14:textId="40993645"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Unknown</w:t>
            </w:r>
          </w:p>
        </w:tc>
        <w:tc>
          <w:tcPr>
            <w:tcW w:w="2685" w:type="dxa"/>
            <w:tcBorders>
              <w:bottom w:val="single" w:sz="4" w:space="0" w:color="auto"/>
            </w:tcBorders>
          </w:tcPr>
          <w:p w14:paraId="676FBB15" w14:textId="4A6074C7" w:rsidR="00277481" w:rsidRPr="005C171F" w:rsidRDefault="007E1A98" w:rsidP="00320596">
            <w:pPr>
              <w:spacing w:line="276" w:lineRule="auto"/>
              <w:rPr>
                <w:rFonts w:ascii="Times New Roman" w:hAnsi="Times New Roman" w:cs="Times New Roman"/>
                <w:lang w:val="en-US"/>
              </w:rPr>
            </w:pPr>
            <w:r w:rsidRPr="005C171F">
              <w:rPr>
                <w:rFonts w:ascii="Times New Roman" w:hAnsi="Times New Roman" w:cs="Times New Roman"/>
                <w:lang w:val="en-US"/>
              </w:rPr>
              <w:t>(10)</w:t>
            </w:r>
          </w:p>
        </w:tc>
        <w:tc>
          <w:tcPr>
            <w:tcW w:w="2552" w:type="dxa"/>
            <w:tcBorders>
              <w:bottom w:val="single" w:sz="4" w:space="0" w:color="auto"/>
            </w:tcBorders>
          </w:tcPr>
          <w:p w14:paraId="0E244165" w14:textId="71E3DED0" w:rsidR="00277481" w:rsidRPr="005C171F" w:rsidRDefault="00F52959" w:rsidP="00320596">
            <w:pPr>
              <w:spacing w:line="276" w:lineRule="auto"/>
              <w:rPr>
                <w:rFonts w:ascii="Times New Roman" w:hAnsi="Times New Roman" w:cs="Times New Roman"/>
                <w:lang w:val="en-US"/>
              </w:rPr>
            </w:pPr>
            <w:r w:rsidRPr="005C171F">
              <w:rPr>
                <w:rFonts w:ascii="Times New Roman" w:hAnsi="Times New Roman" w:cs="Times New Roman"/>
                <w:lang w:val="en-US"/>
              </w:rPr>
              <w:t xml:space="preserve">1, 3, </w:t>
            </w:r>
            <w:r w:rsidR="001E3A33" w:rsidRPr="005C171F">
              <w:rPr>
                <w:rFonts w:ascii="Times New Roman" w:hAnsi="Times New Roman" w:cs="Times New Roman"/>
                <w:lang w:val="en-US"/>
              </w:rPr>
              <w:t>14, 19, 34, 37, 38, 40, 49, 50</w:t>
            </w:r>
          </w:p>
        </w:tc>
        <w:tc>
          <w:tcPr>
            <w:tcW w:w="8654" w:type="dxa"/>
            <w:tcBorders>
              <w:bottom w:val="single" w:sz="4" w:space="0" w:color="auto"/>
            </w:tcBorders>
          </w:tcPr>
          <w:p w14:paraId="446915F5" w14:textId="5F24C8F4" w:rsidR="00277481" w:rsidRPr="005C171F" w:rsidRDefault="00277481" w:rsidP="00320596">
            <w:pPr>
              <w:spacing w:line="276" w:lineRule="auto"/>
              <w:rPr>
                <w:rFonts w:ascii="Times New Roman" w:hAnsi="Times New Roman" w:cs="Times New Roman"/>
                <w:lang w:val="en-US"/>
              </w:rPr>
            </w:pPr>
            <w:r w:rsidRPr="005C171F">
              <w:rPr>
                <w:rFonts w:ascii="Times New Roman" w:hAnsi="Times New Roman" w:cs="Times New Roman"/>
                <w:lang w:val="en-US"/>
              </w:rPr>
              <w:t>“Some of the activities in the worksheet were designed based on textbooks and workbooks.” (Desilva</w:t>
            </w:r>
            <w:r w:rsidR="006E1A66" w:rsidRPr="005C171F">
              <w:rPr>
                <w:rFonts w:ascii="Times New Roman" w:hAnsi="Times New Roman" w:cs="Times New Roman"/>
                <w:lang w:val="en-US"/>
              </w:rPr>
              <w:t>, Pullen &amp;</w:t>
            </w:r>
            <w:r w:rsidR="00750788" w:rsidRPr="005C171F">
              <w:rPr>
                <w:rFonts w:ascii="Times New Roman" w:hAnsi="Times New Roman" w:cs="Times New Roman"/>
                <w:lang w:val="en-US"/>
              </w:rPr>
              <w:t xml:space="preserve"> Hasbun,</w:t>
            </w:r>
            <w:r w:rsidRPr="005C171F">
              <w:rPr>
                <w:rFonts w:ascii="Times New Roman" w:hAnsi="Times New Roman" w:cs="Times New Roman"/>
                <w:lang w:val="en-US"/>
              </w:rPr>
              <w:t xml:space="preserve"> 2018, p. 5)</w:t>
            </w:r>
          </w:p>
        </w:tc>
      </w:tr>
    </w:tbl>
    <w:p w14:paraId="5897D2AA" w14:textId="124D5731" w:rsidR="007113D0" w:rsidRPr="005C171F" w:rsidRDefault="00E2237E">
      <w:pPr>
        <w:rPr>
          <w:rFonts w:ascii="Times New Roman" w:hAnsi="Times New Roman" w:cs="Times New Roman"/>
          <w:sz w:val="24"/>
          <w:szCs w:val="24"/>
          <w:lang w:val="en-US"/>
        </w:rPr>
      </w:pPr>
      <w:r>
        <w:rPr>
          <w:rFonts w:ascii="Times New Roman" w:hAnsi="Times New Roman" w:cs="Times New Roman"/>
          <w:i/>
          <w:iCs/>
          <w:sz w:val="24"/>
          <w:szCs w:val="24"/>
          <w:lang w:val="en-US"/>
        </w:rPr>
        <w:lastRenderedPageBreak/>
        <w:t xml:space="preserve">Note. </w:t>
      </w:r>
      <w:proofErr w:type="gramStart"/>
      <w:r w:rsidR="008245DB" w:rsidRPr="005C171F">
        <w:rPr>
          <w:rFonts w:ascii="Times New Roman" w:hAnsi="Times New Roman" w:cs="Times New Roman"/>
          <w:i/>
          <w:iCs/>
          <w:sz w:val="24"/>
          <w:szCs w:val="24"/>
          <w:lang w:val="en-US"/>
        </w:rPr>
        <w:t>*</w:t>
      </w:r>
      <w:proofErr w:type="gramEnd"/>
      <w:r w:rsidR="008245DB" w:rsidRPr="005C171F">
        <w:rPr>
          <w:rFonts w:ascii="Times New Roman" w:hAnsi="Times New Roman" w:cs="Times New Roman"/>
          <w:i/>
          <w:iCs/>
          <w:sz w:val="24"/>
          <w:szCs w:val="24"/>
          <w:lang w:val="en-US"/>
        </w:rPr>
        <w:t>Included three cooperative learning strategies with making a presentation or report type of task applied.</w:t>
      </w:r>
    </w:p>
    <w:sectPr w:rsidR="007113D0" w:rsidRPr="005C171F" w:rsidSect="002C7EA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2BD8F" w14:textId="77777777" w:rsidR="00C705A8" w:rsidRDefault="00C705A8" w:rsidP="00CC5E57">
      <w:pPr>
        <w:spacing w:after="0" w:line="240" w:lineRule="auto"/>
      </w:pPr>
      <w:r>
        <w:separator/>
      </w:r>
    </w:p>
  </w:endnote>
  <w:endnote w:type="continuationSeparator" w:id="0">
    <w:p w14:paraId="2CC825F3" w14:textId="77777777" w:rsidR="00C705A8" w:rsidRDefault="00C705A8" w:rsidP="00CC5E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6A215" w14:textId="77777777" w:rsidR="00C705A8" w:rsidRDefault="00C705A8" w:rsidP="00CC5E57">
      <w:pPr>
        <w:spacing w:after="0" w:line="240" w:lineRule="auto"/>
      </w:pPr>
      <w:r>
        <w:separator/>
      </w:r>
    </w:p>
  </w:footnote>
  <w:footnote w:type="continuationSeparator" w:id="0">
    <w:p w14:paraId="2C60738A" w14:textId="77777777" w:rsidR="00C705A8" w:rsidRDefault="00C705A8" w:rsidP="00CC5E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FAA04B0"/>
    <w:rsid w:val="000151EF"/>
    <w:rsid w:val="00025FE4"/>
    <w:rsid w:val="00031394"/>
    <w:rsid w:val="000403F2"/>
    <w:rsid w:val="0004370D"/>
    <w:rsid w:val="00046DDE"/>
    <w:rsid w:val="00060709"/>
    <w:rsid w:val="000713E0"/>
    <w:rsid w:val="00074644"/>
    <w:rsid w:val="00080BED"/>
    <w:rsid w:val="000A235B"/>
    <w:rsid w:val="000A27BA"/>
    <w:rsid w:val="000D6540"/>
    <w:rsid w:val="001160D8"/>
    <w:rsid w:val="0015084D"/>
    <w:rsid w:val="001C4BAE"/>
    <w:rsid w:val="001D581C"/>
    <w:rsid w:val="001E3A33"/>
    <w:rsid w:val="001F7E58"/>
    <w:rsid w:val="00220A3D"/>
    <w:rsid w:val="0022608A"/>
    <w:rsid w:val="00231180"/>
    <w:rsid w:val="002677B2"/>
    <w:rsid w:val="00277481"/>
    <w:rsid w:val="00294F45"/>
    <w:rsid w:val="002962C2"/>
    <w:rsid w:val="002C7EA6"/>
    <w:rsid w:val="002E5E8F"/>
    <w:rsid w:val="002E6BF3"/>
    <w:rsid w:val="00320596"/>
    <w:rsid w:val="00491BC0"/>
    <w:rsid w:val="00493ED8"/>
    <w:rsid w:val="00497FF8"/>
    <w:rsid w:val="004C37CB"/>
    <w:rsid w:val="004E0BCB"/>
    <w:rsid w:val="004F67D8"/>
    <w:rsid w:val="00551C84"/>
    <w:rsid w:val="005C171F"/>
    <w:rsid w:val="005F0EC0"/>
    <w:rsid w:val="00634ABB"/>
    <w:rsid w:val="006E1A66"/>
    <w:rsid w:val="00711114"/>
    <w:rsid w:val="007113D0"/>
    <w:rsid w:val="007457DB"/>
    <w:rsid w:val="00750788"/>
    <w:rsid w:val="00786170"/>
    <w:rsid w:val="007A3DEF"/>
    <w:rsid w:val="007C1E1F"/>
    <w:rsid w:val="007C5E06"/>
    <w:rsid w:val="007E1A98"/>
    <w:rsid w:val="007F534D"/>
    <w:rsid w:val="00812374"/>
    <w:rsid w:val="008229BB"/>
    <w:rsid w:val="008245DB"/>
    <w:rsid w:val="00862D10"/>
    <w:rsid w:val="00904038"/>
    <w:rsid w:val="00926BF9"/>
    <w:rsid w:val="00965A27"/>
    <w:rsid w:val="00990213"/>
    <w:rsid w:val="009D5EAC"/>
    <w:rsid w:val="009F2676"/>
    <w:rsid w:val="00A16779"/>
    <w:rsid w:val="00A259C2"/>
    <w:rsid w:val="00A342CD"/>
    <w:rsid w:val="00A37603"/>
    <w:rsid w:val="00A54399"/>
    <w:rsid w:val="00A54D2B"/>
    <w:rsid w:val="00A665A7"/>
    <w:rsid w:val="00A66F59"/>
    <w:rsid w:val="00AD65DF"/>
    <w:rsid w:val="00AE76E9"/>
    <w:rsid w:val="00B050F0"/>
    <w:rsid w:val="00B1599A"/>
    <w:rsid w:val="00B31EE3"/>
    <w:rsid w:val="00B5540E"/>
    <w:rsid w:val="00BE1FC2"/>
    <w:rsid w:val="00C27DA5"/>
    <w:rsid w:val="00C313E9"/>
    <w:rsid w:val="00C31C23"/>
    <w:rsid w:val="00C705A8"/>
    <w:rsid w:val="00C824C1"/>
    <w:rsid w:val="00CC5E57"/>
    <w:rsid w:val="00CD0BA9"/>
    <w:rsid w:val="00CD35DC"/>
    <w:rsid w:val="00CE5A59"/>
    <w:rsid w:val="00D13629"/>
    <w:rsid w:val="00D15F69"/>
    <w:rsid w:val="00D254D7"/>
    <w:rsid w:val="00D27489"/>
    <w:rsid w:val="00D72966"/>
    <w:rsid w:val="00DA6F57"/>
    <w:rsid w:val="00DD3AA9"/>
    <w:rsid w:val="00E0395E"/>
    <w:rsid w:val="00E2237E"/>
    <w:rsid w:val="00EA2FDD"/>
    <w:rsid w:val="00EC31A4"/>
    <w:rsid w:val="00EC3F3E"/>
    <w:rsid w:val="00EC4F07"/>
    <w:rsid w:val="00EF1ECC"/>
    <w:rsid w:val="00F52959"/>
    <w:rsid w:val="00FB2AE5"/>
    <w:rsid w:val="00FC6812"/>
    <w:rsid w:val="00FD66C8"/>
    <w:rsid w:val="00FE3E92"/>
    <w:rsid w:val="0993EAD1"/>
    <w:rsid w:val="6FAA04B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A04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uiPriority w:val="39"/>
    <w:rsid w:val="00EC3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Yltunniste">
    <w:name w:val="header"/>
    <w:basedOn w:val="Normaali"/>
    <w:link w:val="YltunnisteChar"/>
    <w:uiPriority w:val="99"/>
    <w:unhideWhenUsed/>
    <w:rsid w:val="00CC5E57"/>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CC5E57"/>
  </w:style>
  <w:style w:type="paragraph" w:styleId="Alatunniste">
    <w:name w:val="footer"/>
    <w:basedOn w:val="Normaali"/>
    <w:link w:val="AlatunnisteChar"/>
    <w:uiPriority w:val="99"/>
    <w:unhideWhenUsed/>
    <w:rsid w:val="00CC5E57"/>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CC5E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2930</Characters>
  <Application>Microsoft Office Word</Application>
  <DocSecurity>0</DocSecurity>
  <Lines>24</Lines>
  <Paragraphs>6</Paragraphs>
  <ScaleCrop>false</ScaleCrop>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2023-10-26T20:06:00Z</dcterms:created>
  <dcterms:modified xsi:type="dcterms:W3CDTF">2023-10-26T20:07:00Z</dcterms:modified>
</cp:coreProperties>
</file>