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3C89" w14:textId="068BDD27" w:rsidR="007503C5" w:rsidRPr="00FE7FA4" w:rsidRDefault="00FE7FA4" w:rsidP="00FE7FA4">
      <w:pPr>
        <w:pStyle w:val="TextA"/>
        <w:spacing w:before="0" w:after="0" w:line="480" w:lineRule="auto"/>
        <w:rPr>
          <w:rFonts w:ascii="Times New Roman" w:hAnsi="Times New Roman" w:cs="Times New Roman"/>
          <w:b/>
          <w:bCs/>
          <w:sz w:val="24"/>
          <w:szCs w:val="24"/>
        </w:rPr>
      </w:pPr>
      <w:r w:rsidRPr="00FE7FA4">
        <w:rPr>
          <w:rFonts w:ascii="Times New Roman" w:hAnsi="Times New Roman" w:cs="Times New Roman"/>
          <w:b/>
          <w:bCs/>
          <w:sz w:val="24"/>
          <w:szCs w:val="24"/>
        </w:rPr>
        <w:t>Online Supplement</w:t>
      </w:r>
      <w:r w:rsidR="00BB2FFE">
        <w:rPr>
          <w:rFonts w:ascii="Times New Roman" w:hAnsi="Times New Roman" w:cs="Times New Roman"/>
          <w:b/>
          <w:bCs/>
          <w:sz w:val="24"/>
          <w:szCs w:val="24"/>
        </w:rPr>
        <w:t xml:space="preserve"> </w:t>
      </w:r>
      <w:r w:rsidR="00022285">
        <w:rPr>
          <w:rFonts w:ascii="Times New Roman" w:hAnsi="Times New Roman" w:cs="Times New Roman"/>
          <w:b/>
          <w:bCs/>
          <w:sz w:val="24"/>
          <w:szCs w:val="24"/>
        </w:rPr>
        <w:t>1</w:t>
      </w:r>
      <w:r w:rsidR="00F119DF">
        <w:rPr>
          <w:rFonts w:ascii="Times New Roman" w:hAnsi="Times New Roman" w:cs="Times New Roman"/>
          <w:b/>
          <w:bCs/>
          <w:sz w:val="24"/>
          <w:szCs w:val="24"/>
        </w:rPr>
        <w:t xml:space="preserve"> – Cluster model </w:t>
      </w:r>
      <w:r w:rsidR="00D729B8">
        <w:rPr>
          <w:rFonts w:ascii="Times New Roman" w:hAnsi="Times New Roman" w:cs="Times New Roman"/>
          <w:b/>
          <w:bCs/>
          <w:sz w:val="24"/>
          <w:szCs w:val="24"/>
        </w:rPr>
        <w:t>selection</w:t>
      </w:r>
    </w:p>
    <w:p w14:paraId="0E2313B5" w14:textId="4FCB0942" w:rsidR="00FE7FA4" w:rsidRPr="008D46B0" w:rsidRDefault="00FE7FA4" w:rsidP="00FE7FA4">
      <w:pPr>
        <w:pStyle w:val="BzMU-Text"/>
        <w:spacing w:before="0" w:after="0" w:line="480" w:lineRule="auto"/>
        <w:jc w:val="left"/>
        <w:rPr>
          <w:rStyle w:val="Hyperlink0"/>
          <w:rFonts w:cs="Times New Roman"/>
        </w:rPr>
      </w:pPr>
      <w:r w:rsidRPr="008D46B0">
        <w:rPr>
          <w:rStyle w:val="Hyperlink0"/>
          <w:rFonts w:cs="Times New Roman"/>
        </w:rPr>
        <w:t xml:space="preserve">To identify individual differences in strategy use </w:t>
      </w:r>
      <w:r>
        <w:rPr>
          <w:rStyle w:val="Hyperlink0"/>
          <w:rFonts w:cs="Times New Roman"/>
        </w:rPr>
        <w:t xml:space="preserve">(RQ1) </w:t>
      </w:r>
      <w:r w:rsidRPr="008D46B0">
        <w:rPr>
          <w:rStyle w:val="Hyperlink0"/>
          <w:rFonts w:cs="Times New Roman"/>
        </w:rPr>
        <w:t xml:space="preserve">and </w:t>
      </w:r>
      <w:r>
        <w:rPr>
          <w:rStyle w:val="Hyperlink0"/>
          <w:rFonts w:cs="Times New Roman"/>
        </w:rPr>
        <w:t>strategy change (RQ2)</w:t>
      </w:r>
      <w:r w:rsidRPr="008D46B0">
        <w:rPr>
          <w:rStyle w:val="Hyperlink0"/>
          <w:rFonts w:cs="Times New Roman"/>
        </w:rPr>
        <w:t xml:space="preserve">, we estimated several models. First, we ran latent class analyses (LCAs) for </w:t>
      </w:r>
      <w:r>
        <w:rPr>
          <w:rStyle w:val="Hyperlink0"/>
          <w:rFonts w:cs="Times New Roman"/>
        </w:rPr>
        <w:t xml:space="preserve">data from </w:t>
      </w:r>
      <w:r w:rsidRPr="008D46B0">
        <w:rPr>
          <w:rStyle w:val="Hyperlink0"/>
          <w:rFonts w:cs="Times New Roman"/>
        </w:rPr>
        <w:t xml:space="preserve">the two time points separately. According to the BIC and CAIC, for Grade 3 a model with </w:t>
      </w:r>
      <w:r>
        <w:rPr>
          <w:rStyle w:val="Hyperlink0"/>
          <w:rFonts w:cs="Times New Roman"/>
        </w:rPr>
        <w:t>five</w:t>
      </w:r>
      <w:r w:rsidRPr="008D46B0">
        <w:rPr>
          <w:rStyle w:val="Hyperlink0"/>
          <w:rFonts w:cs="Times New Roman"/>
        </w:rPr>
        <w:t xml:space="preserve"> clusters was optimal and for Grade 4 a model with </w:t>
      </w:r>
      <w:r>
        <w:rPr>
          <w:rStyle w:val="Hyperlink0"/>
          <w:rFonts w:cs="Times New Roman"/>
        </w:rPr>
        <w:t>four</w:t>
      </w:r>
      <w:r w:rsidRPr="008D46B0">
        <w:rPr>
          <w:rStyle w:val="Hyperlink0"/>
          <w:rFonts w:cs="Times New Roman"/>
        </w:rPr>
        <w:t xml:space="preserve"> clusters. Looking at the profiles of both LCAs shows that the first three profiles were very similar</w:t>
      </w:r>
      <w:r w:rsidRPr="004C2D69">
        <w:rPr>
          <w:lang w:val="en-US"/>
        </w:rPr>
        <w:t xml:space="preserve"> </w:t>
      </w:r>
      <w:r w:rsidRPr="00085C54">
        <w:rPr>
          <w:rStyle w:val="Hyperlink0"/>
          <w:rFonts w:cs="Times New Roman"/>
        </w:rPr>
        <w:t>at the two points in time</w:t>
      </w:r>
      <w:r w:rsidRPr="008D46B0">
        <w:rPr>
          <w:rStyle w:val="Hyperlink0"/>
          <w:rFonts w:cs="Times New Roman"/>
        </w:rPr>
        <w:t xml:space="preserve">. The two remaining, small, profiles in Grade 3 are </w:t>
      </w:r>
      <w:r>
        <w:rPr>
          <w:rStyle w:val="Hyperlink0"/>
          <w:rFonts w:cs="Times New Roman"/>
        </w:rPr>
        <w:t>grouped</w:t>
      </w:r>
      <w:r w:rsidRPr="008D46B0">
        <w:rPr>
          <w:rStyle w:val="Hyperlink0"/>
          <w:rFonts w:cs="Times New Roman"/>
        </w:rPr>
        <w:t xml:space="preserve"> together in one, even smaller, profile in Grade 4. Estimating a five-cluster model for Grade 4 results in very similar profiles as the five-cluster model for Grade 3. </w:t>
      </w:r>
      <w:bookmarkStart w:id="0" w:name="_Hlk173417064"/>
      <w:bookmarkStart w:id="1" w:name="_Hlk173416984"/>
      <w:r>
        <w:rPr>
          <w:rStyle w:val="Hyperlink0"/>
          <w:rFonts w:cs="Times New Roman"/>
        </w:rPr>
        <w:t xml:space="preserve">Since the </w:t>
      </w:r>
      <w:r w:rsidRPr="008D46B0">
        <w:rPr>
          <w:rStyle w:val="Hyperlink0"/>
          <w:rFonts w:cs="Times New Roman"/>
        </w:rPr>
        <w:t>strategy use profiles from separate LCAs for Grade 3 and Grade 4</w:t>
      </w:r>
      <w:r>
        <w:rPr>
          <w:rStyle w:val="Hyperlink0"/>
          <w:rFonts w:cs="Times New Roman"/>
        </w:rPr>
        <w:t xml:space="preserve"> were very similar, </w:t>
      </w:r>
      <w:r w:rsidRPr="008D46B0">
        <w:rPr>
          <w:rStyle w:val="Hyperlink0"/>
          <w:rFonts w:cs="Times New Roman"/>
        </w:rPr>
        <w:t>latent transition analysis (LTA)</w:t>
      </w:r>
      <w:r>
        <w:rPr>
          <w:rStyle w:val="Hyperlink0"/>
          <w:rFonts w:cs="Times New Roman"/>
        </w:rPr>
        <w:t xml:space="preserve"> on the combined data from Grade 3 and 4</w:t>
      </w:r>
      <w:r w:rsidRPr="008D46B0">
        <w:rPr>
          <w:rStyle w:val="Hyperlink0"/>
          <w:rFonts w:cs="Times New Roman"/>
        </w:rPr>
        <w:t xml:space="preserve"> </w:t>
      </w:r>
      <w:r>
        <w:rPr>
          <w:rStyle w:val="Hyperlink0"/>
          <w:rFonts w:cs="Times New Roman"/>
        </w:rPr>
        <w:t>was justified</w:t>
      </w:r>
      <w:r w:rsidRPr="008D46B0">
        <w:rPr>
          <w:rStyle w:val="Hyperlink0"/>
          <w:rFonts w:cs="Times New Roman"/>
        </w:rPr>
        <w:t>.</w:t>
      </w:r>
      <w:bookmarkEnd w:id="0"/>
      <w:bookmarkEnd w:id="1"/>
    </w:p>
    <w:p w14:paraId="72B7B5E2" w14:textId="77777777" w:rsidR="00FE7FA4" w:rsidRDefault="00FE7FA4" w:rsidP="00FE7FA4">
      <w:pPr>
        <w:pStyle w:val="BzMU-Text"/>
        <w:spacing w:before="0" w:after="0" w:line="480" w:lineRule="auto"/>
        <w:jc w:val="left"/>
        <w:rPr>
          <w:rStyle w:val="Hyperlink0"/>
          <w:rFonts w:cs="Times New Roman"/>
        </w:rPr>
      </w:pPr>
      <w:r>
        <w:rPr>
          <w:rStyle w:val="Hyperlink0"/>
          <w:rFonts w:cs="Times New Roman"/>
        </w:rPr>
        <w:t>As a first step the number of profiles had to be determined. To that end LTA-</w:t>
      </w:r>
      <w:r w:rsidRPr="008D46B0">
        <w:rPr>
          <w:rStyle w:val="Hyperlink0"/>
          <w:rFonts w:cs="Times New Roman"/>
        </w:rPr>
        <w:t xml:space="preserve">models with one to seven latent clusters were estimated (Table 3). Based on </w:t>
      </w:r>
      <w:r>
        <w:rPr>
          <w:rStyle w:val="Hyperlink0"/>
          <w:rFonts w:cs="Times New Roman"/>
        </w:rPr>
        <w:t>BIC and CAIC</w:t>
      </w:r>
      <w:r w:rsidRPr="008D46B0">
        <w:rPr>
          <w:rStyle w:val="Hyperlink0"/>
          <w:rFonts w:cs="Times New Roman"/>
        </w:rPr>
        <w:t>, models with five or six clusters were selected for further evaluation. In the six-cluster model, the two smallest clusters from the five-cluster model were re-distributed in three even smaller clusters which were hard to interpret and were thus not very meaningful. Therefore, the model with five clusters had the highest conceptual appeal, and it also fitted the data well</w:t>
      </w:r>
      <w:r>
        <w:rPr>
          <w:rStyle w:val="Hyperlink0"/>
          <w:rFonts w:cs="Times New Roman"/>
        </w:rPr>
        <w:t xml:space="preserve">: the </w:t>
      </w:r>
      <w:r w:rsidRPr="008D46B0">
        <w:rPr>
          <w:rStyle w:val="Hyperlink0"/>
          <w:rFonts w:cs="Times New Roman"/>
        </w:rPr>
        <w:t>mean classification error</w:t>
      </w:r>
      <w:r>
        <w:rPr>
          <w:rStyle w:val="Hyperlink0"/>
          <w:rFonts w:cs="Times New Roman"/>
        </w:rPr>
        <w:t xml:space="preserve"> was</w:t>
      </w:r>
      <w:r w:rsidRPr="008D46B0">
        <w:rPr>
          <w:rStyle w:val="Hyperlink0"/>
          <w:rFonts w:cs="Times New Roman"/>
        </w:rPr>
        <w:t xml:space="preserve"> .067</w:t>
      </w:r>
      <w:r>
        <w:rPr>
          <w:rStyle w:val="Hyperlink0"/>
          <w:rFonts w:cs="Times New Roman"/>
        </w:rPr>
        <w:t xml:space="preserve">, meaning that on average students are classified with 93.3 percent certainty, and the </w:t>
      </w:r>
      <w:r w:rsidRPr="008D46B0">
        <w:rPr>
          <w:rStyle w:val="Hyperlink0"/>
          <w:rFonts w:cs="Times New Roman"/>
        </w:rPr>
        <w:t>R</w:t>
      </w:r>
      <w:r w:rsidRPr="008D46B0">
        <w:rPr>
          <w:rStyle w:val="Ohne"/>
          <w:rFonts w:cs="Times New Roman"/>
          <w:sz w:val="24"/>
          <w:szCs w:val="24"/>
          <w:vertAlign w:val="superscript"/>
          <w:lang w:val="en-US"/>
        </w:rPr>
        <w:t>2</w:t>
      </w:r>
      <w:r w:rsidRPr="008D46B0">
        <w:rPr>
          <w:rStyle w:val="Hyperlink0"/>
          <w:rFonts w:cs="Times New Roman"/>
        </w:rPr>
        <w:t xml:space="preserve"> entropy</w:t>
      </w:r>
      <w:r>
        <w:rPr>
          <w:rStyle w:val="Hyperlink0"/>
          <w:rFonts w:cs="Times New Roman"/>
        </w:rPr>
        <w:t xml:space="preserve"> was</w:t>
      </w:r>
      <w:r w:rsidRPr="008D46B0">
        <w:rPr>
          <w:rStyle w:val="Hyperlink0"/>
          <w:rFonts w:cs="Times New Roman"/>
        </w:rPr>
        <w:t xml:space="preserve"> .856</w:t>
      </w:r>
      <w:r>
        <w:rPr>
          <w:rStyle w:val="Hyperlink0"/>
          <w:rFonts w:cs="Times New Roman"/>
        </w:rPr>
        <w:t>, indicating that clusters are well-separated</w:t>
      </w:r>
      <w:r w:rsidRPr="008D46B0">
        <w:rPr>
          <w:rStyle w:val="Hyperlink0"/>
          <w:rFonts w:cs="Times New Roman"/>
        </w:rPr>
        <w:t>.</w:t>
      </w:r>
    </w:p>
    <w:p w14:paraId="0CC9829C" w14:textId="77777777" w:rsidR="00FE7FA4" w:rsidRDefault="00FE7FA4" w:rsidP="00FE7FA4">
      <w:pPr>
        <w:pStyle w:val="BzMU-Text"/>
        <w:spacing w:before="0" w:after="0" w:line="480" w:lineRule="auto"/>
        <w:jc w:val="left"/>
        <w:rPr>
          <w:rStyle w:val="Hyperlink0"/>
          <w:rFonts w:cs="Times New Roman"/>
        </w:rPr>
      </w:pPr>
      <w:bookmarkStart w:id="2" w:name="_Hlk173417449"/>
      <w:r w:rsidRPr="00FA5E60">
        <w:rPr>
          <w:rStyle w:val="Hyperlink0"/>
          <w14:textOutline w14:w="12700" w14:cap="flat" w14:cmpd="sng" w14:algn="ctr">
            <w14:noFill/>
            <w14:prstDash w14:val="solid"/>
            <w14:miter w14:lim="400000"/>
          </w14:textOutline>
        </w:rPr>
        <w:t xml:space="preserve">Next, we accounted for the multilevel structure </w:t>
      </w:r>
      <w:r>
        <w:rPr>
          <w:rStyle w:val="Hyperlink0"/>
          <w14:textOutline w14:w="12700" w14:cap="flat" w14:cmpd="sng" w14:algn="ctr">
            <w14:noFill/>
            <w14:prstDash w14:val="solid"/>
            <w14:miter w14:lim="400000"/>
          </w14:textOutline>
        </w:rPr>
        <w:t>of</w:t>
      </w:r>
      <w:r w:rsidRPr="00FA5E60">
        <w:rPr>
          <w:rStyle w:val="Hyperlink0"/>
          <w14:textOutline w14:w="12700" w14:cap="flat" w14:cmpd="sng" w14:algn="ctr">
            <w14:noFill/>
            <w14:prstDash w14:val="solid"/>
            <w14:miter w14:lim="400000"/>
          </w14:textOutline>
        </w:rPr>
        <w:t xml:space="preserve"> the data</w:t>
      </w:r>
      <w:r>
        <w:rPr>
          <w:rStyle w:val="Hyperlink0"/>
          <w14:textOutline w14:w="12700" w14:cap="flat" w14:cmpd="sng" w14:algn="ctr">
            <w14:noFill/>
            <w14:prstDash w14:val="solid"/>
            <w14:miter w14:lim="400000"/>
          </w14:textOutline>
        </w:rPr>
        <w:t xml:space="preserve">, which improved model fit. </w:t>
      </w:r>
      <w:bookmarkEnd w:id="2"/>
      <w:r w:rsidRPr="00FA5E60">
        <w:rPr>
          <w:rStyle w:val="Hyperlink0"/>
          <w14:textOutline w14:w="12700" w14:cap="flat" w14:cmpd="sng" w14:algn="ctr">
            <w14:noFill/>
            <w14:prstDash w14:val="solid"/>
            <w14:miter w14:lim="400000"/>
          </w14:textOutline>
        </w:rPr>
        <w:t>The resulting multilevel latent transition model described students’ strategy use quite well, with mean classification error of .058 (classroom level) and .068 (student level) and R</w:t>
      </w:r>
      <w:r w:rsidRPr="00FA5E60">
        <w:rPr>
          <w:rStyle w:val="Hyperlink0"/>
          <w:vertAlign w:val="superscript"/>
          <w14:textOutline w14:w="12700" w14:cap="flat" w14:cmpd="sng" w14:algn="ctr">
            <w14:noFill/>
            <w14:prstDash w14:val="solid"/>
            <w14:miter w14:lim="400000"/>
          </w14:textOutline>
        </w:rPr>
        <w:t>2</w:t>
      </w:r>
      <w:r w:rsidRPr="00FA5E60">
        <w:rPr>
          <w:rStyle w:val="Hyperlink0"/>
          <w14:textOutline w14:w="12700" w14:cap="flat" w14:cmpd="sng" w14:algn="ctr">
            <w14:noFill/>
            <w14:prstDash w14:val="solid"/>
            <w14:miter w14:lim="400000"/>
          </w14:textOutline>
        </w:rPr>
        <w:t xml:space="preserve"> entropy values of .745 (classroom level) and .856 (student level)</w:t>
      </w:r>
      <w:r w:rsidRPr="008D46B0">
        <w:rPr>
          <w:rStyle w:val="Hyperlink0"/>
          <w:rFonts w:cs="Times New Roman"/>
        </w:rPr>
        <w:t>.</w:t>
      </w:r>
      <w:r>
        <w:rPr>
          <w:rStyle w:val="Hyperlink0"/>
          <w:rFonts w:cs="Times New Roman"/>
        </w:rPr>
        <w:t xml:space="preserve"> </w:t>
      </w:r>
    </w:p>
    <w:p w14:paraId="2DED2060" w14:textId="6C84C5EB" w:rsidR="00FE7FA4" w:rsidRDefault="00FE7FA4">
      <w:pPr>
        <w:rPr>
          <w:lang w:val="en-US"/>
        </w:rPr>
      </w:pPr>
    </w:p>
    <w:p w14:paraId="3CA9C401" w14:textId="4A5A3882" w:rsidR="00FE7FA4" w:rsidRDefault="00FE7FA4">
      <w:pPr>
        <w:rPr>
          <w:lang w:val="en-US"/>
        </w:rPr>
      </w:pPr>
    </w:p>
    <w:p w14:paraId="0236B516" w14:textId="6A5C819F" w:rsidR="00936072" w:rsidRDefault="00936072">
      <w:pPr>
        <w:rPr>
          <w:lang w:val="en-US"/>
        </w:rPr>
      </w:pPr>
    </w:p>
    <w:p w14:paraId="79E5917E" w14:textId="770B7BB7" w:rsidR="00936072" w:rsidRDefault="00936072">
      <w:pPr>
        <w:rPr>
          <w:lang w:val="en-US"/>
        </w:rPr>
      </w:pPr>
    </w:p>
    <w:p w14:paraId="0E961FE2" w14:textId="77777777" w:rsidR="00936072" w:rsidRPr="00FE7FA4" w:rsidRDefault="00936072">
      <w:pPr>
        <w:rPr>
          <w:lang w:val="en-US"/>
        </w:rPr>
      </w:pPr>
    </w:p>
    <w:p w14:paraId="76138CC2" w14:textId="77777777" w:rsidR="00FE7FA4" w:rsidRPr="00864A51" w:rsidRDefault="00FE7FA4" w:rsidP="00FE7FA4">
      <w:pPr>
        <w:pStyle w:val="TextA"/>
        <w:spacing w:before="0" w:after="0" w:line="480" w:lineRule="auto"/>
        <w:rPr>
          <w:rFonts w:ascii="Times New Roman" w:hAnsi="Times New Roman" w:cs="Times New Roman"/>
          <w:b/>
          <w:bCs/>
          <w:sz w:val="24"/>
          <w:szCs w:val="24"/>
        </w:rPr>
      </w:pPr>
      <w:r w:rsidRPr="00864A51">
        <w:rPr>
          <w:rFonts w:ascii="Times New Roman" w:hAnsi="Times New Roman" w:cs="Times New Roman"/>
          <w:b/>
          <w:bCs/>
          <w:sz w:val="24"/>
          <w:szCs w:val="24"/>
        </w:rPr>
        <w:lastRenderedPageBreak/>
        <w:t xml:space="preserve">Table 3. </w:t>
      </w:r>
    </w:p>
    <w:p w14:paraId="670BF4AC" w14:textId="77777777" w:rsidR="00FE7FA4" w:rsidRPr="008D46B0" w:rsidRDefault="00FE7FA4" w:rsidP="00FE7FA4">
      <w:pPr>
        <w:pStyle w:val="BzMU-Text"/>
        <w:spacing w:before="0" w:after="0" w:line="240" w:lineRule="auto"/>
        <w:jc w:val="left"/>
        <w:rPr>
          <w:rStyle w:val="Hyperlink0"/>
          <w:rFonts w:cs="Times New Roman"/>
          <w:i/>
          <w:iCs/>
        </w:rPr>
      </w:pPr>
      <w:r w:rsidRPr="008D46B0">
        <w:rPr>
          <w:rStyle w:val="Hyperlink0"/>
          <w:rFonts w:cs="Times New Roman"/>
          <w:i/>
          <w:iCs/>
        </w:rPr>
        <w:t>Model fit statistics Latent Transition Analyses without multilevel component (lowest value of BIC and CAIC in boldface)</w:t>
      </w:r>
    </w:p>
    <w:tbl>
      <w:tblPr>
        <w:tblStyle w:val="Tabellenraster"/>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1253"/>
        <w:gridCol w:w="834"/>
        <w:gridCol w:w="1114"/>
        <w:gridCol w:w="985"/>
        <w:gridCol w:w="2084"/>
        <w:gridCol w:w="1252"/>
      </w:tblGrid>
      <w:tr w:rsidR="00FE7FA4" w:rsidRPr="008D46B0" w14:paraId="492503F9" w14:textId="77777777" w:rsidTr="00202605">
        <w:trPr>
          <w:trHeight w:val="408"/>
        </w:trPr>
        <w:tc>
          <w:tcPr>
            <w:tcW w:w="1392" w:type="dxa"/>
            <w:tcBorders>
              <w:top w:val="single" w:sz="4" w:space="0" w:color="auto"/>
              <w:bottom w:val="single" w:sz="4" w:space="0" w:color="auto"/>
            </w:tcBorders>
          </w:tcPr>
          <w:p w14:paraId="50B6509C" w14:textId="77777777" w:rsidR="00FE7FA4" w:rsidRPr="008D46B0" w:rsidRDefault="00FE7FA4" w:rsidP="00202605">
            <w:r w:rsidRPr="008D46B0">
              <w:t># clusters</w:t>
            </w:r>
          </w:p>
        </w:tc>
        <w:tc>
          <w:tcPr>
            <w:tcW w:w="1253" w:type="dxa"/>
            <w:tcBorders>
              <w:top w:val="single" w:sz="4" w:space="0" w:color="auto"/>
              <w:bottom w:val="single" w:sz="4" w:space="0" w:color="auto"/>
            </w:tcBorders>
          </w:tcPr>
          <w:p w14:paraId="7D3F609D" w14:textId="77777777" w:rsidR="00FE7FA4" w:rsidRPr="008D46B0" w:rsidRDefault="00FE7FA4" w:rsidP="00202605">
            <w:r w:rsidRPr="008D46B0">
              <w:t>LL</w:t>
            </w:r>
          </w:p>
        </w:tc>
        <w:tc>
          <w:tcPr>
            <w:tcW w:w="834" w:type="dxa"/>
            <w:tcBorders>
              <w:top w:val="single" w:sz="4" w:space="0" w:color="auto"/>
              <w:bottom w:val="single" w:sz="4" w:space="0" w:color="auto"/>
            </w:tcBorders>
          </w:tcPr>
          <w:p w14:paraId="036A4F1D" w14:textId="77777777" w:rsidR="00FE7FA4" w:rsidRPr="008D46B0" w:rsidRDefault="00FE7FA4" w:rsidP="00202605">
            <w:r w:rsidRPr="008D46B0">
              <w:t># par</w:t>
            </w:r>
          </w:p>
        </w:tc>
        <w:tc>
          <w:tcPr>
            <w:tcW w:w="1114" w:type="dxa"/>
            <w:tcBorders>
              <w:top w:val="single" w:sz="4" w:space="0" w:color="auto"/>
              <w:bottom w:val="single" w:sz="4" w:space="0" w:color="auto"/>
            </w:tcBorders>
          </w:tcPr>
          <w:p w14:paraId="2069CA8D" w14:textId="77777777" w:rsidR="00FE7FA4" w:rsidRPr="008D46B0" w:rsidRDefault="00FE7FA4" w:rsidP="00202605">
            <w:r w:rsidRPr="008D46B0">
              <w:t>BIC</w:t>
            </w:r>
          </w:p>
        </w:tc>
        <w:tc>
          <w:tcPr>
            <w:tcW w:w="985" w:type="dxa"/>
            <w:tcBorders>
              <w:top w:val="single" w:sz="4" w:space="0" w:color="auto"/>
              <w:bottom w:val="single" w:sz="4" w:space="0" w:color="auto"/>
            </w:tcBorders>
          </w:tcPr>
          <w:p w14:paraId="158C53D9" w14:textId="77777777" w:rsidR="00FE7FA4" w:rsidRPr="008D46B0" w:rsidRDefault="00FE7FA4" w:rsidP="00202605">
            <w:r w:rsidRPr="008D46B0">
              <w:t>CAIC</w:t>
            </w:r>
          </w:p>
        </w:tc>
        <w:tc>
          <w:tcPr>
            <w:tcW w:w="2084" w:type="dxa"/>
            <w:tcBorders>
              <w:top w:val="single" w:sz="4" w:space="0" w:color="auto"/>
              <w:bottom w:val="single" w:sz="4" w:space="0" w:color="auto"/>
            </w:tcBorders>
          </w:tcPr>
          <w:p w14:paraId="43797064" w14:textId="77777777" w:rsidR="00FE7FA4" w:rsidRPr="008D46B0" w:rsidRDefault="00FE7FA4" w:rsidP="00202605">
            <w:r w:rsidRPr="008D46B0">
              <w:t>Classification error</w:t>
            </w:r>
          </w:p>
        </w:tc>
        <w:tc>
          <w:tcPr>
            <w:tcW w:w="1252" w:type="dxa"/>
            <w:tcBorders>
              <w:top w:val="single" w:sz="4" w:space="0" w:color="auto"/>
              <w:bottom w:val="single" w:sz="4" w:space="0" w:color="auto"/>
            </w:tcBorders>
          </w:tcPr>
          <w:p w14:paraId="24D98DE3" w14:textId="77777777" w:rsidR="00FE7FA4" w:rsidRPr="008D46B0" w:rsidRDefault="00FE7FA4" w:rsidP="00202605">
            <w:r w:rsidRPr="008D46B0">
              <w:t>R</w:t>
            </w:r>
            <w:r w:rsidRPr="008D46B0">
              <w:rPr>
                <w:vertAlign w:val="superscript"/>
              </w:rPr>
              <w:t>2</w:t>
            </w:r>
            <w:r w:rsidRPr="008D46B0">
              <w:t xml:space="preserve"> entropy</w:t>
            </w:r>
          </w:p>
        </w:tc>
      </w:tr>
      <w:tr w:rsidR="00FE7FA4" w:rsidRPr="008D46B0" w14:paraId="22580708" w14:textId="77777777" w:rsidTr="00202605">
        <w:trPr>
          <w:trHeight w:val="408"/>
        </w:trPr>
        <w:tc>
          <w:tcPr>
            <w:tcW w:w="1392" w:type="dxa"/>
            <w:tcBorders>
              <w:top w:val="single" w:sz="4" w:space="0" w:color="auto"/>
            </w:tcBorders>
          </w:tcPr>
          <w:p w14:paraId="2C163E60" w14:textId="77777777" w:rsidR="00FE7FA4" w:rsidRPr="008D46B0" w:rsidRDefault="00FE7FA4" w:rsidP="00202605">
            <w:r w:rsidRPr="008D46B0">
              <w:t>1</w:t>
            </w:r>
          </w:p>
        </w:tc>
        <w:tc>
          <w:tcPr>
            <w:tcW w:w="1253" w:type="dxa"/>
            <w:tcBorders>
              <w:top w:val="single" w:sz="4" w:space="0" w:color="auto"/>
            </w:tcBorders>
            <w:vAlign w:val="center"/>
          </w:tcPr>
          <w:p w14:paraId="6C63B753" w14:textId="77777777" w:rsidR="00FE7FA4" w:rsidRPr="008D46B0" w:rsidRDefault="00FE7FA4" w:rsidP="00202605">
            <w:r w:rsidRPr="008D46B0">
              <w:rPr>
                <w:color w:val="000000"/>
              </w:rPr>
              <w:t>-13898.7</w:t>
            </w:r>
          </w:p>
        </w:tc>
        <w:tc>
          <w:tcPr>
            <w:tcW w:w="834" w:type="dxa"/>
            <w:tcBorders>
              <w:top w:val="single" w:sz="4" w:space="0" w:color="auto"/>
            </w:tcBorders>
            <w:vAlign w:val="center"/>
          </w:tcPr>
          <w:p w14:paraId="487CCBCF" w14:textId="77777777" w:rsidR="00FE7FA4" w:rsidRPr="008D46B0" w:rsidRDefault="00FE7FA4" w:rsidP="00202605">
            <w:r w:rsidRPr="008D46B0">
              <w:rPr>
                <w:color w:val="000000"/>
              </w:rPr>
              <w:t>20</w:t>
            </w:r>
          </w:p>
        </w:tc>
        <w:tc>
          <w:tcPr>
            <w:tcW w:w="1114" w:type="dxa"/>
            <w:tcBorders>
              <w:top w:val="single" w:sz="4" w:space="0" w:color="auto"/>
            </w:tcBorders>
            <w:vAlign w:val="center"/>
          </w:tcPr>
          <w:p w14:paraId="76A3AA53" w14:textId="77777777" w:rsidR="00FE7FA4" w:rsidRPr="008D46B0" w:rsidRDefault="00FE7FA4" w:rsidP="00202605">
            <w:r w:rsidRPr="008D46B0">
              <w:rPr>
                <w:color w:val="000000"/>
              </w:rPr>
              <w:t>27949.0</w:t>
            </w:r>
          </w:p>
        </w:tc>
        <w:tc>
          <w:tcPr>
            <w:tcW w:w="985" w:type="dxa"/>
            <w:tcBorders>
              <w:top w:val="single" w:sz="4" w:space="0" w:color="auto"/>
            </w:tcBorders>
            <w:vAlign w:val="center"/>
          </w:tcPr>
          <w:p w14:paraId="7FCA2217" w14:textId="77777777" w:rsidR="00FE7FA4" w:rsidRPr="008D46B0" w:rsidRDefault="00FE7FA4" w:rsidP="00202605">
            <w:r w:rsidRPr="008D46B0">
              <w:rPr>
                <w:color w:val="000000"/>
              </w:rPr>
              <w:t>27969.0</w:t>
            </w:r>
          </w:p>
        </w:tc>
        <w:tc>
          <w:tcPr>
            <w:tcW w:w="2084" w:type="dxa"/>
            <w:tcBorders>
              <w:top w:val="single" w:sz="4" w:space="0" w:color="auto"/>
            </w:tcBorders>
            <w:vAlign w:val="center"/>
          </w:tcPr>
          <w:p w14:paraId="088ADAF3" w14:textId="77777777" w:rsidR="00FE7FA4" w:rsidRPr="008D46B0" w:rsidRDefault="00FE7FA4" w:rsidP="00202605">
            <w:r w:rsidRPr="008D46B0">
              <w:rPr>
                <w:color w:val="000000"/>
              </w:rPr>
              <w:t>.000</w:t>
            </w:r>
          </w:p>
        </w:tc>
        <w:tc>
          <w:tcPr>
            <w:tcW w:w="1252" w:type="dxa"/>
            <w:tcBorders>
              <w:top w:val="single" w:sz="4" w:space="0" w:color="auto"/>
            </w:tcBorders>
            <w:vAlign w:val="center"/>
          </w:tcPr>
          <w:p w14:paraId="51FE42DD" w14:textId="77777777" w:rsidR="00FE7FA4" w:rsidRPr="008D46B0" w:rsidRDefault="00FE7FA4" w:rsidP="00202605">
            <w:r w:rsidRPr="008D46B0">
              <w:rPr>
                <w:color w:val="000000"/>
              </w:rPr>
              <w:t>1.00</w:t>
            </w:r>
          </w:p>
        </w:tc>
      </w:tr>
      <w:tr w:rsidR="00FE7FA4" w:rsidRPr="008D46B0" w14:paraId="56037C24" w14:textId="77777777" w:rsidTr="00202605">
        <w:trPr>
          <w:trHeight w:val="408"/>
        </w:trPr>
        <w:tc>
          <w:tcPr>
            <w:tcW w:w="1392" w:type="dxa"/>
          </w:tcPr>
          <w:p w14:paraId="26128338" w14:textId="77777777" w:rsidR="00FE7FA4" w:rsidRPr="008D46B0" w:rsidRDefault="00FE7FA4" w:rsidP="00202605">
            <w:r w:rsidRPr="008D46B0">
              <w:t>2</w:t>
            </w:r>
          </w:p>
        </w:tc>
        <w:tc>
          <w:tcPr>
            <w:tcW w:w="1253" w:type="dxa"/>
            <w:vAlign w:val="center"/>
          </w:tcPr>
          <w:p w14:paraId="2F40AF7F" w14:textId="77777777" w:rsidR="00FE7FA4" w:rsidRPr="008D46B0" w:rsidRDefault="00FE7FA4" w:rsidP="00202605">
            <w:r w:rsidRPr="008D46B0">
              <w:rPr>
                <w:color w:val="000000"/>
              </w:rPr>
              <w:t>-10060.8</w:t>
            </w:r>
          </w:p>
        </w:tc>
        <w:tc>
          <w:tcPr>
            <w:tcW w:w="834" w:type="dxa"/>
            <w:vAlign w:val="center"/>
          </w:tcPr>
          <w:p w14:paraId="5F995ECC" w14:textId="77777777" w:rsidR="00FE7FA4" w:rsidRPr="008D46B0" w:rsidRDefault="00FE7FA4" w:rsidP="00202605">
            <w:r w:rsidRPr="008D46B0">
              <w:rPr>
                <w:color w:val="000000"/>
              </w:rPr>
              <w:t>43</w:t>
            </w:r>
          </w:p>
        </w:tc>
        <w:tc>
          <w:tcPr>
            <w:tcW w:w="1114" w:type="dxa"/>
            <w:vAlign w:val="center"/>
          </w:tcPr>
          <w:p w14:paraId="19D692C6" w14:textId="77777777" w:rsidR="00FE7FA4" w:rsidRPr="008D46B0" w:rsidRDefault="00FE7FA4" w:rsidP="00202605">
            <w:r w:rsidRPr="008D46B0">
              <w:rPr>
                <w:color w:val="000000"/>
              </w:rPr>
              <w:t>20447.3</w:t>
            </w:r>
          </w:p>
        </w:tc>
        <w:tc>
          <w:tcPr>
            <w:tcW w:w="985" w:type="dxa"/>
            <w:vAlign w:val="center"/>
          </w:tcPr>
          <w:p w14:paraId="57C98787" w14:textId="77777777" w:rsidR="00FE7FA4" w:rsidRPr="008D46B0" w:rsidRDefault="00FE7FA4" w:rsidP="00202605">
            <w:r w:rsidRPr="008D46B0">
              <w:rPr>
                <w:color w:val="000000"/>
              </w:rPr>
              <w:t>20490.3</w:t>
            </w:r>
          </w:p>
        </w:tc>
        <w:tc>
          <w:tcPr>
            <w:tcW w:w="2084" w:type="dxa"/>
            <w:vAlign w:val="center"/>
          </w:tcPr>
          <w:p w14:paraId="69611876" w14:textId="77777777" w:rsidR="00FE7FA4" w:rsidRPr="008D46B0" w:rsidRDefault="00FE7FA4" w:rsidP="00202605">
            <w:r w:rsidRPr="008D46B0">
              <w:rPr>
                <w:color w:val="000000"/>
              </w:rPr>
              <w:t>.016</w:t>
            </w:r>
          </w:p>
        </w:tc>
        <w:tc>
          <w:tcPr>
            <w:tcW w:w="1252" w:type="dxa"/>
            <w:vAlign w:val="center"/>
          </w:tcPr>
          <w:p w14:paraId="4CF45F94" w14:textId="77777777" w:rsidR="00FE7FA4" w:rsidRPr="008D46B0" w:rsidRDefault="00FE7FA4" w:rsidP="00202605">
            <w:r w:rsidRPr="008D46B0">
              <w:rPr>
                <w:color w:val="000000"/>
              </w:rPr>
              <w:t>.932</w:t>
            </w:r>
          </w:p>
        </w:tc>
      </w:tr>
      <w:tr w:rsidR="00FE7FA4" w:rsidRPr="008D46B0" w14:paraId="0857E2D1" w14:textId="77777777" w:rsidTr="00202605">
        <w:trPr>
          <w:trHeight w:val="408"/>
        </w:trPr>
        <w:tc>
          <w:tcPr>
            <w:tcW w:w="1392" w:type="dxa"/>
          </w:tcPr>
          <w:p w14:paraId="5EBE66F0" w14:textId="77777777" w:rsidR="00FE7FA4" w:rsidRPr="008D46B0" w:rsidRDefault="00FE7FA4" w:rsidP="00202605">
            <w:r w:rsidRPr="008D46B0">
              <w:t>3</w:t>
            </w:r>
          </w:p>
        </w:tc>
        <w:tc>
          <w:tcPr>
            <w:tcW w:w="1253" w:type="dxa"/>
            <w:vAlign w:val="center"/>
          </w:tcPr>
          <w:p w14:paraId="497FFAAD" w14:textId="77777777" w:rsidR="00FE7FA4" w:rsidRPr="008D46B0" w:rsidRDefault="00FE7FA4" w:rsidP="00202605">
            <w:r w:rsidRPr="008D46B0">
              <w:rPr>
                <w:color w:val="000000"/>
              </w:rPr>
              <w:t>-9456.9</w:t>
            </w:r>
          </w:p>
        </w:tc>
        <w:tc>
          <w:tcPr>
            <w:tcW w:w="834" w:type="dxa"/>
            <w:vAlign w:val="center"/>
          </w:tcPr>
          <w:p w14:paraId="4DC0917E" w14:textId="77777777" w:rsidR="00FE7FA4" w:rsidRPr="008D46B0" w:rsidRDefault="00FE7FA4" w:rsidP="00202605">
            <w:r w:rsidRPr="008D46B0">
              <w:rPr>
                <w:color w:val="000000"/>
              </w:rPr>
              <w:t>68</w:t>
            </w:r>
          </w:p>
        </w:tc>
        <w:tc>
          <w:tcPr>
            <w:tcW w:w="1114" w:type="dxa"/>
            <w:vAlign w:val="center"/>
          </w:tcPr>
          <w:p w14:paraId="6F9A7606" w14:textId="77777777" w:rsidR="00FE7FA4" w:rsidRPr="008D46B0" w:rsidRDefault="00FE7FA4" w:rsidP="00202605">
            <w:r w:rsidRPr="008D46B0">
              <w:rPr>
                <w:color w:val="000000"/>
              </w:rPr>
              <w:t>19428.9</w:t>
            </w:r>
          </w:p>
        </w:tc>
        <w:tc>
          <w:tcPr>
            <w:tcW w:w="985" w:type="dxa"/>
            <w:vAlign w:val="center"/>
          </w:tcPr>
          <w:p w14:paraId="13AEA990" w14:textId="77777777" w:rsidR="00FE7FA4" w:rsidRPr="008D46B0" w:rsidRDefault="00FE7FA4" w:rsidP="00202605">
            <w:r w:rsidRPr="008D46B0">
              <w:rPr>
                <w:color w:val="000000"/>
              </w:rPr>
              <w:t>19496.9</w:t>
            </w:r>
          </w:p>
        </w:tc>
        <w:tc>
          <w:tcPr>
            <w:tcW w:w="2084" w:type="dxa"/>
            <w:vAlign w:val="center"/>
          </w:tcPr>
          <w:p w14:paraId="2EABA3A6" w14:textId="77777777" w:rsidR="00FE7FA4" w:rsidRPr="008D46B0" w:rsidRDefault="00FE7FA4" w:rsidP="00202605">
            <w:r w:rsidRPr="008D46B0">
              <w:rPr>
                <w:color w:val="000000"/>
              </w:rPr>
              <w:t>.023</w:t>
            </w:r>
          </w:p>
        </w:tc>
        <w:tc>
          <w:tcPr>
            <w:tcW w:w="1252" w:type="dxa"/>
            <w:vAlign w:val="center"/>
          </w:tcPr>
          <w:p w14:paraId="09B1E2D6" w14:textId="77777777" w:rsidR="00FE7FA4" w:rsidRPr="008D46B0" w:rsidRDefault="00FE7FA4" w:rsidP="00202605">
            <w:r w:rsidRPr="008D46B0">
              <w:rPr>
                <w:color w:val="000000"/>
              </w:rPr>
              <w:t>.920</w:t>
            </w:r>
          </w:p>
        </w:tc>
      </w:tr>
      <w:tr w:rsidR="00FE7FA4" w:rsidRPr="008D46B0" w14:paraId="45887CF0" w14:textId="77777777" w:rsidTr="00202605">
        <w:trPr>
          <w:trHeight w:val="408"/>
        </w:trPr>
        <w:tc>
          <w:tcPr>
            <w:tcW w:w="1392" w:type="dxa"/>
          </w:tcPr>
          <w:p w14:paraId="2EA532CF" w14:textId="77777777" w:rsidR="00FE7FA4" w:rsidRPr="008D46B0" w:rsidRDefault="00FE7FA4" w:rsidP="00202605">
            <w:r w:rsidRPr="008D46B0">
              <w:t>4</w:t>
            </w:r>
          </w:p>
        </w:tc>
        <w:tc>
          <w:tcPr>
            <w:tcW w:w="1253" w:type="dxa"/>
            <w:vAlign w:val="center"/>
          </w:tcPr>
          <w:p w14:paraId="129B0299" w14:textId="77777777" w:rsidR="00FE7FA4" w:rsidRPr="008D46B0" w:rsidRDefault="00FE7FA4" w:rsidP="00202605">
            <w:r w:rsidRPr="008D46B0">
              <w:rPr>
                <w:color w:val="000000"/>
              </w:rPr>
              <w:t>-9131.0</w:t>
            </w:r>
          </w:p>
        </w:tc>
        <w:tc>
          <w:tcPr>
            <w:tcW w:w="834" w:type="dxa"/>
            <w:vAlign w:val="center"/>
          </w:tcPr>
          <w:p w14:paraId="5FBF616D" w14:textId="77777777" w:rsidR="00FE7FA4" w:rsidRPr="008D46B0" w:rsidRDefault="00FE7FA4" w:rsidP="00202605">
            <w:r w:rsidRPr="008D46B0">
              <w:rPr>
                <w:color w:val="000000"/>
              </w:rPr>
              <w:t>95</w:t>
            </w:r>
          </w:p>
        </w:tc>
        <w:tc>
          <w:tcPr>
            <w:tcW w:w="1114" w:type="dxa"/>
            <w:vAlign w:val="center"/>
          </w:tcPr>
          <w:p w14:paraId="4C097521" w14:textId="77777777" w:rsidR="00FE7FA4" w:rsidRPr="008D46B0" w:rsidRDefault="00FE7FA4" w:rsidP="00202605">
            <w:r w:rsidRPr="008D46B0">
              <w:rPr>
                <w:color w:val="000000"/>
              </w:rPr>
              <w:t>18981.6</w:t>
            </w:r>
          </w:p>
        </w:tc>
        <w:tc>
          <w:tcPr>
            <w:tcW w:w="985" w:type="dxa"/>
            <w:vAlign w:val="center"/>
          </w:tcPr>
          <w:p w14:paraId="21DF475C" w14:textId="77777777" w:rsidR="00FE7FA4" w:rsidRPr="008D46B0" w:rsidRDefault="00FE7FA4" w:rsidP="00202605">
            <w:r w:rsidRPr="008D46B0">
              <w:rPr>
                <w:color w:val="000000"/>
              </w:rPr>
              <w:t>19076.6</w:t>
            </w:r>
          </w:p>
        </w:tc>
        <w:tc>
          <w:tcPr>
            <w:tcW w:w="2084" w:type="dxa"/>
            <w:vAlign w:val="center"/>
          </w:tcPr>
          <w:p w14:paraId="0DC15C22" w14:textId="77777777" w:rsidR="00FE7FA4" w:rsidRPr="008D46B0" w:rsidRDefault="00FE7FA4" w:rsidP="00202605">
            <w:r w:rsidRPr="008D46B0">
              <w:rPr>
                <w:color w:val="000000"/>
              </w:rPr>
              <w:t>.069</w:t>
            </w:r>
          </w:p>
        </w:tc>
        <w:tc>
          <w:tcPr>
            <w:tcW w:w="1252" w:type="dxa"/>
            <w:vAlign w:val="center"/>
          </w:tcPr>
          <w:p w14:paraId="4DF8314F" w14:textId="77777777" w:rsidR="00FE7FA4" w:rsidRPr="008D46B0" w:rsidRDefault="00FE7FA4" w:rsidP="00202605">
            <w:r w:rsidRPr="008D46B0">
              <w:rPr>
                <w:color w:val="000000"/>
              </w:rPr>
              <w:t>.851</w:t>
            </w:r>
          </w:p>
        </w:tc>
      </w:tr>
      <w:tr w:rsidR="00FE7FA4" w:rsidRPr="008D46B0" w14:paraId="6C9A35FA" w14:textId="77777777" w:rsidTr="00202605">
        <w:trPr>
          <w:trHeight w:val="418"/>
        </w:trPr>
        <w:tc>
          <w:tcPr>
            <w:tcW w:w="1392" w:type="dxa"/>
          </w:tcPr>
          <w:p w14:paraId="202DE9D7" w14:textId="77777777" w:rsidR="00FE7FA4" w:rsidRPr="008D46B0" w:rsidRDefault="00FE7FA4" w:rsidP="00202605">
            <w:r w:rsidRPr="008D46B0">
              <w:t>5</w:t>
            </w:r>
          </w:p>
        </w:tc>
        <w:tc>
          <w:tcPr>
            <w:tcW w:w="1253" w:type="dxa"/>
            <w:vAlign w:val="center"/>
          </w:tcPr>
          <w:p w14:paraId="1C70B11A" w14:textId="77777777" w:rsidR="00FE7FA4" w:rsidRPr="008D46B0" w:rsidRDefault="00FE7FA4" w:rsidP="00202605">
            <w:r w:rsidRPr="008D46B0">
              <w:rPr>
                <w:color w:val="000000"/>
              </w:rPr>
              <w:t>-8955.9</w:t>
            </w:r>
          </w:p>
        </w:tc>
        <w:tc>
          <w:tcPr>
            <w:tcW w:w="834" w:type="dxa"/>
            <w:vAlign w:val="center"/>
          </w:tcPr>
          <w:p w14:paraId="2A46FDAD" w14:textId="77777777" w:rsidR="00FE7FA4" w:rsidRPr="008D46B0" w:rsidRDefault="00FE7FA4" w:rsidP="00202605">
            <w:r w:rsidRPr="008D46B0">
              <w:rPr>
                <w:color w:val="000000"/>
              </w:rPr>
              <w:t>124</w:t>
            </w:r>
          </w:p>
        </w:tc>
        <w:tc>
          <w:tcPr>
            <w:tcW w:w="1114" w:type="dxa"/>
            <w:vAlign w:val="center"/>
          </w:tcPr>
          <w:p w14:paraId="007E976A" w14:textId="77777777" w:rsidR="00FE7FA4" w:rsidRPr="008D46B0" w:rsidRDefault="00FE7FA4" w:rsidP="00202605">
            <w:r w:rsidRPr="008D46B0">
              <w:rPr>
                <w:color w:val="000000"/>
              </w:rPr>
              <w:t>18850.9</w:t>
            </w:r>
          </w:p>
        </w:tc>
        <w:tc>
          <w:tcPr>
            <w:tcW w:w="985" w:type="dxa"/>
            <w:vAlign w:val="center"/>
          </w:tcPr>
          <w:p w14:paraId="13836E84" w14:textId="77777777" w:rsidR="00FE7FA4" w:rsidRPr="008D46B0" w:rsidRDefault="00FE7FA4" w:rsidP="00202605">
            <w:r w:rsidRPr="008D46B0">
              <w:rPr>
                <w:b/>
                <w:bCs/>
                <w:color w:val="000000"/>
              </w:rPr>
              <w:t>18974.9</w:t>
            </w:r>
          </w:p>
        </w:tc>
        <w:tc>
          <w:tcPr>
            <w:tcW w:w="2084" w:type="dxa"/>
            <w:vAlign w:val="center"/>
          </w:tcPr>
          <w:p w14:paraId="3433697D" w14:textId="77777777" w:rsidR="00FE7FA4" w:rsidRPr="008D46B0" w:rsidRDefault="00FE7FA4" w:rsidP="00202605">
            <w:r w:rsidRPr="008D46B0">
              <w:rPr>
                <w:color w:val="000000"/>
              </w:rPr>
              <w:t>.068</w:t>
            </w:r>
          </w:p>
        </w:tc>
        <w:tc>
          <w:tcPr>
            <w:tcW w:w="1252" w:type="dxa"/>
            <w:vAlign w:val="center"/>
          </w:tcPr>
          <w:p w14:paraId="3362B3D8" w14:textId="77777777" w:rsidR="00FE7FA4" w:rsidRPr="008D46B0" w:rsidRDefault="00FE7FA4" w:rsidP="00202605">
            <w:r w:rsidRPr="008D46B0">
              <w:rPr>
                <w:color w:val="000000"/>
              </w:rPr>
              <w:t>.856</w:t>
            </w:r>
          </w:p>
        </w:tc>
      </w:tr>
      <w:tr w:rsidR="00FE7FA4" w:rsidRPr="008D46B0" w14:paraId="20B11E44" w14:textId="77777777" w:rsidTr="00202605">
        <w:trPr>
          <w:trHeight w:val="408"/>
        </w:trPr>
        <w:tc>
          <w:tcPr>
            <w:tcW w:w="1392" w:type="dxa"/>
          </w:tcPr>
          <w:p w14:paraId="7315AB78" w14:textId="77777777" w:rsidR="00FE7FA4" w:rsidRPr="008D46B0" w:rsidRDefault="00FE7FA4" w:rsidP="00202605">
            <w:r w:rsidRPr="008D46B0">
              <w:t>6</w:t>
            </w:r>
          </w:p>
        </w:tc>
        <w:tc>
          <w:tcPr>
            <w:tcW w:w="1253" w:type="dxa"/>
            <w:vAlign w:val="center"/>
          </w:tcPr>
          <w:p w14:paraId="2160158E" w14:textId="77777777" w:rsidR="00FE7FA4" w:rsidRPr="008D46B0" w:rsidRDefault="00FE7FA4" w:rsidP="00202605">
            <w:r w:rsidRPr="008D46B0">
              <w:rPr>
                <w:color w:val="000000"/>
              </w:rPr>
              <w:t>-8826.6</w:t>
            </w:r>
          </w:p>
        </w:tc>
        <w:tc>
          <w:tcPr>
            <w:tcW w:w="834" w:type="dxa"/>
            <w:vAlign w:val="center"/>
          </w:tcPr>
          <w:p w14:paraId="7E279EE8" w14:textId="77777777" w:rsidR="00FE7FA4" w:rsidRPr="008D46B0" w:rsidRDefault="00FE7FA4" w:rsidP="00202605">
            <w:r w:rsidRPr="008D46B0">
              <w:rPr>
                <w:color w:val="000000"/>
              </w:rPr>
              <w:t>155</w:t>
            </w:r>
          </w:p>
        </w:tc>
        <w:tc>
          <w:tcPr>
            <w:tcW w:w="1114" w:type="dxa"/>
            <w:vAlign w:val="center"/>
          </w:tcPr>
          <w:p w14:paraId="51081E92" w14:textId="77777777" w:rsidR="00FE7FA4" w:rsidRPr="008D46B0" w:rsidRDefault="00FE7FA4" w:rsidP="00202605">
            <w:r w:rsidRPr="008D46B0">
              <w:rPr>
                <w:b/>
                <w:bCs/>
                <w:color w:val="000000"/>
              </w:rPr>
              <w:t>18827.2</w:t>
            </w:r>
          </w:p>
        </w:tc>
        <w:tc>
          <w:tcPr>
            <w:tcW w:w="985" w:type="dxa"/>
            <w:vAlign w:val="center"/>
          </w:tcPr>
          <w:p w14:paraId="3F899D48" w14:textId="77777777" w:rsidR="00FE7FA4" w:rsidRPr="008D46B0" w:rsidRDefault="00FE7FA4" w:rsidP="00202605">
            <w:r w:rsidRPr="008D46B0">
              <w:rPr>
                <w:color w:val="000000"/>
              </w:rPr>
              <w:t>18982.2</w:t>
            </w:r>
          </w:p>
        </w:tc>
        <w:tc>
          <w:tcPr>
            <w:tcW w:w="2084" w:type="dxa"/>
            <w:vAlign w:val="center"/>
          </w:tcPr>
          <w:p w14:paraId="1D63AF9F" w14:textId="77777777" w:rsidR="00FE7FA4" w:rsidRPr="008D46B0" w:rsidRDefault="00FE7FA4" w:rsidP="00202605">
            <w:r w:rsidRPr="008D46B0">
              <w:rPr>
                <w:color w:val="000000"/>
              </w:rPr>
              <w:t>.066</w:t>
            </w:r>
          </w:p>
        </w:tc>
        <w:tc>
          <w:tcPr>
            <w:tcW w:w="1252" w:type="dxa"/>
            <w:vAlign w:val="center"/>
          </w:tcPr>
          <w:p w14:paraId="14551FC9" w14:textId="77777777" w:rsidR="00FE7FA4" w:rsidRPr="008D46B0" w:rsidRDefault="00FE7FA4" w:rsidP="00202605">
            <w:r w:rsidRPr="008D46B0">
              <w:rPr>
                <w:color w:val="000000"/>
              </w:rPr>
              <w:t>.872</w:t>
            </w:r>
          </w:p>
        </w:tc>
      </w:tr>
      <w:tr w:rsidR="00FE7FA4" w:rsidRPr="008D46B0" w14:paraId="526EE188" w14:textId="77777777" w:rsidTr="00202605">
        <w:trPr>
          <w:trHeight w:val="408"/>
        </w:trPr>
        <w:tc>
          <w:tcPr>
            <w:tcW w:w="1392" w:type="dxa"/>
            <w:tcBorders>
              <w:bottom w:val="single" w:sz="4" w:space="0" w:color="auto"/>
            </w:tcBorders>
          </w:tcPr>
          <w:p w14:paraId="45E2CBAD" w14:textId="77777777" w:rsidR="00FE7FA4" w:rsidRPr="008D46B0" w:rsidRDefault="00FE7FA4" w:rsidP="00202605">
            <w:r w:rsidRPr="008D46B0">
              <w:t>7</w:t>
            </w:r>
          </w:p>
        </w:tc>
        <w:tc>
          <w:tcPr>
            <w:tcW w:w="1253" w:type="dxa"/>
            <w:tcBorders>
              <w:bottom w:val="single" w:sz="4" w:space="0" w:color="auto"/>
            </w:tcBorders>
            <w:vAlign w:val="center"/>
          </w:tcPr>
          <w:p w14:paraId="28AC95CC" w14:textId="77777777" w:rsidR="00FE7FA4" w:rsidRPr="008D46B0" w:rsidRDefault="00FE7FA4" w:rsidP="00202605">
            <w:r w:rsidRPr="008D46B0">
              <w:rPr>
                <w:color w:val="000000"/>
              </w:rPr>
              <w:t>-8739.3</w:t>
            </w:r>
          </w:p>
        </w:tc>
        <w:tc>
          <w:tcPr>
            <w:tcW w:w="834" w:type="dxa"/>
            <w:tcBorders>
              <w:bottom w:val="single" w:sz="4" w:space="0" w:color="auto"/>
            </w:tcBorders>
            <w:vAlign w:val="center"/>
          </w:tcPr>
          <w:p w14:paraId="7FFB86CD" w14:textId="77777777" w:rsidR="00FE7FA4" w:rsidRPr="008D46B0" w:rsidRDefault="00FE7FA4" w:rsidP="00202605">
            <w:r w:rsidRPr="008D46B0">
              <w:rPr>
                <w:color w:val="000000"/>
              </w:rPr>
              <w:t>188</w:t>
            </w:r>
          </w:p>
        </w:tc>
        <w:tc>
          <w:tcPr>
            <w:tcW w:w="1114" w:type="dxa"/>
            <w:tcBorders>
              <w:bottom w:val="single" w:sz="4" w:space="0" w:color="auto"/>
            </w:tcBorders>
            <w:vAlign w:val="center"/>
          </w:tcPr>
          <w:p w14:paraId="6F6F628D" w14:textId="77777777" w:rsidR="00FE7FA4" w:rsidRPr="008D46B0" w:rsidRDefault="00FE7FA4" w:rsidP="00202605">
            <w:r w:rsidRPr="008D46B0">
              <w:rPr>
                <w:color w:val="000000"/>
              </w:rPr>
              <w:t>18902.5</w:t>
            </w:r>
          </w:p>
        </w:tc>
        <w:tc>
          <w:tcPr>
            <w:tcW w:w="985" w:type="dxa"/>
            <w:tcBorders>
              <w:bottom w:val="single" w:sz="4" w:space="0" w:color="auto"/>
            </w:tcBorders>
            <w:vAlign w:val="center"/>
          </w:tcPr>
          <w:p w14:paraId="1F24B3A2" w14:textId="77777777" w:rsidR="00FE7FA4" w:rsidRPr="008D46B0" w:rsidRDefault="00FE7FA4" w:rsidP="00202605">
            <w:r w:rsidRPr="008D46B0">
              <w:rPr>
                <w:color w:val="000000"/>
              </w:rPr>
              <w:t>19090.5</w:t>
            </w:r>
          </w:p>
        </w:tc>
        <w:tc>
          <w:tcPr>
            <w:tcW w:w="2084" w:type="dxa"/>
            <w:tcBorders>
              <w:bottom w:val="single" w:sz="4" w:space="0" w:color="auto"/>
            </w:tcBorders>
            <w:vAlign w:val="center"/>
          </w:tcPr>
          <w:p w14:paraId="5E0C23CB" w14:textId="77777777" w:rsidR="00FE7FA4" w:rsidRPr="008D46B0" w:rsidRDefault="00FE7FA4" w:rsidP="00202605">
            <w:r w:rsidRPr="008D46B0">
              <w:rPr>
                <w:color w:val="000000"/>
              </w:rPr>
              <w:t>.075</w:t>
            </w:r>
          </w:p>
        </w:tc>
        <w:tc>
          <w:tcPr>
            <w:tcW w:w="1252" w:type="dxa"/>
            <w:tcBorders>
              <w:bottom w:val="single" w:sz="4" w:space="0" w:color="auto"/>
            </w:tcBorders>
            <w:vAlign w:val="center"/>
          </w:tcPr>
          <w:p w14:paraId="12C609B3" w14:textId="77777777" w:rsidR="00FE7FA4" w:rsidRPr="008D46B0" w:rsidRDefault="00FE7FA4" w:rsidP="00202605">
            <w:r w:rsidRPr="008D46B0">
              <w:rPr>
                <w:color w:val="000000"/>
              </w:rPr>
              <w:t>.856</w:t>
            </w:r>
          </w:p>
        </w:tc>
      </w:tr>
    </w:tbl>
    <w:p w14:paraId="7C5C05D3" w14:textId="77777777" w:rsidR="00FE7FA4" w:rsidRDefault="00FE7FA4"/>
    <w:sectPr w:rsidR="00FE7F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08"/>
  <w:hyphenationZone w:val="425"/>
  <w:drawingGridHorizontalSpacing w:val="142"/>
  <w:drawingGridVerticalSpacing w:val="142"/>
  <w:displayHorizontalDrawingGridEvery w:val="4"/>
  <w:displayVerticalDrawingGridEvery w:val="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A4"/>
    <w:rsid w:val="00022285"/>
    <w:rsid w:val="000B6ACF"/>
    <w:rsid w:val="007503C5"/>
    <w:rsid w:val="00936072"/>
    <w:rsid w:val="00BB2FFE"/>
    <w:rsid w:val="00D729B8"/>
    <w:rsid w:val="00D82A6D"/>
    <w:rsid w:val="00F119DF"/>
    <w:rsid w:val="00F62B45"/>
    <w:rsid w:val="00FE7F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D1D43BA"/>
  <w15:chartTrackingRefBased/>
  <w15:docId w15:val="{95554366-B59C-D545-BA99-ADDA226E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zMU-Text">
    <w:name w:val="BzMU-Text"/>
    <w:rsid w:val="00FE7FA4"/>
    <w:pPr>
      <w:pBdr>
        <w:top w:val="nil"/>
        <w:left w:val="nil"/>
        <w:bottom w:val="nil"/>
        <w:right w:val="nil"/>
        <w:between w:val="nil"/>
        <w:bar w:val="nil"/>
      </w:pBdr>
      <w:spacing w:before="160" w:after="120" w:line="288" w:lineRule="auto"/>
      <w:jc w:val="both"/>
    </w:pPr>
    <w:rPr>
      <w:rFonts w:ascii="Times New Roman" w:eastAsia="Arial Unicode MS" w:hAnsi="Times New Roman" w:cs="Arial Unicode MS"/>
      <w:color w:val="000000"/>
      <w:sz w:val="28"/>
      <w:szCs w:val="28"/>
      <w:u w:color="000000"/>
      <w:bdr w:val="nil"/>
      <w:lang w:eastAsia="de-DE"/>
    </w:rPr>
  </w:style>
  <w:style w:type="paragraph" w:customStyle="1" w:styleId="TextA">
    <w:name w:val="Text A"/>
    <w:rsid w:val="00FE7FA4"/>
    <w:pPr>
      <w:pBdr>
        <w:top w:val="nil"/>
        <w:left w:val="nil"/>
        <w:bottom w:val="nil"/>
        <w:right w:val="nil"/>
        <w:between w:val="nil"/>
        <w:bar w:val="nil"/>
      </w:pBdr>
      <w:spacing w:before="160" w:after="200" w:line="276" w:lineRule="auto"/>
    </w:pPr>
    <w:rPr>
      <w:rFonts w:ascii="Calibri" w:eastAsia="Arial Unicode MS" w:hAnsi="Calibri" w:cs="Arial Unicode MS"/>
      <w:color w:val="000000"/>
      <w:sz w:val="22"/>
      <w:szCs w:val="22"/>
      <w:u w:color="000000"/>
      <w:bdr w:val="nil"/>
      <w:lang w:val="en-US" w:eastAsia="de-DE"/>
      <w14:textOutline w14:w="12700" w14:cap="flat" w14:cmpd="sng" w14:algn="ctr">
        <w14:noFill/>
        <w14:prstDash w14:val="solid"/>
        <w14:miter w14:lim="400000"/>
      </w14:textOutline>
    </w:rPr>
  </w:style>
  <w:style w:type="character" w:customStyle="1" w:styleId="Hyperlink0">
    <w:name w:val="Hyperlink.0"/>
    <w:basedOn w:val="Absatz-Standardschriftart"/>
    <w:rsid w:val="00FE7FA4"/>
    <w:rPr>
      <w:outline w:val="0"/>
      <w:color w:val="000000"/>
      <w:sz w:val="24"/>
      <w:szCs w:val="24"/>
      <w:u w:color="000000"/>
      <w:lang w:val="en-US"/>
    </w:rPr>
  </w:style>
  <w:style w:type="table" w:styleId="Tabellenraster">
    <w:name w:val="Table Grid"/>
    <w:basedOn w:val="NormaleTabelle"/>
    <w:uiPriority w:val="39"/>
    <w:rsid w:val="00FE7FA4"/>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hne">
    <w:name w:val="Ohne"/>
    <w:rsid w:val="00FE7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2117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Sievert</dc:creator>
  <cp:keywords/>
  <dc:description/>
  <cp:lastModifiedBy>Henning Sievert</cp:lastModifiedBy>
  <cp:revision>6</cp:revision>
  <dcterms:created xsi:type="dcterms:W3CDTF">2024-09-30T10:37:00Z</dcterms:created>
  <dcterms:modified xsi:type="dcterms:W3CDTF">2024-10-07T07:23:00Z</dcterms:modified>
</cp:coreProperties>
</file>