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2E699" w14:textId="73CDFA1F" w:rsidR="007503C5" w:rsidRPr="000B6A8C" w:rsidRDefault="000B6A8C" w:rsidP="000B6A8C">
      <w:pPr>
        <w:pStyle w:val="BzMU-Text"/>
        <w:spacing w:before="0" w:after="0" w:line="480" w:lineRule="auto"/>
        <w:jc w:val="left"/>
        <w:rPr>
          <w:rStyle w:val="Ohne"/>
          <w:rFonts w:cs="Times New Roman"/>
          <w:b/>
          <w:bCs/>
          <w:sz w:val="24"/>
          <w:szCs w:val="24"/>
          <w:lang w:val="en-US"/>
        </w:rPr>
      </w:pPr>
      <w:r w:rsidRPr="000B6A8C">
        <w:rPr>
          <w:rStyle w:val="Ohne"/>
          <w:rFonts w:cs="Times New Roman"/>
          <w:b/>
          <w:bCs/>
          <w:sz w:val="24"/>
          <w:szCs w:val="24"/>
          <w:lang w:val="en-US"/>
        </w:rPr>
        <w:t>Online Supplement</w:t>
      </w:r>
      <w:r w:rsidR="003F343B">
        <w:rPr>
          <w:rStyle w:val="Ohne"/>
          <w:rFonts w:cs="Times New Roman"/>
          <w:b/>
          <w:bCs/>
          <w:sz w:val="24"/>
          <w:szCs w:val="24"/>
          <w:lang w:val="en-US"/>
        </w:rPr>
        <w:t xml:space="preserve"> </w:t>
      </w:r>
      <w:r w:rsidR="00801678">
        <w:rPr>
          <w:rStyle w:val="Ohne"/>
          <w:rFonts w:cs="Times New Roman"/>
          <w:b/>
          <w:bCs/>
          <w:sz w:val="24"/>
          <w:szCs w:val="24"/>
          <w:lang w:val="en-US"/>
        </w:rPr>
        <w:t>2</w:t>
      </w:r>
      <w:r w:rsidR="00B51018">
        <w:rPr>
          <w:rStyle w:val="Ohne"/>
          <w:rFonts w:cs="Times New Roman"/>
          <w:b/>
          <w:bCs/>
          <w:sz w:val="24"/>
          <w:szCs w:val="24"/>
          <w:lang w:val="en-US"/>
        </w:rPr>
        <w:t xml:space="preserve"> – Separate analyses</w:t>
      </w:r>
    </w:p>
    <w:p w14:paraId="7BBBFA88" w14:textId="746A0C3C" w:rsidR="000B6A8C" w:rsidRDefault="00801678" w:rsidP="000B6A8C">
      <w:pPr>
        <w:pStyle w:val="BzMU-Text"/>
        <w:spacing w:before="0" w:after="0" w:line="480" w:lineRule="auto"/>
        <w:jc w:val="left"/>
        <w:rPr>
          <w:rStyle w:val="Hyperlink0"/>
          <w:rFonts w:cs="Times New Roman"/>
        </w:rPr>
      </w:pPr>
      <w:r w:rsidRPr="00801678">
        <w:rPr>
          <w:rStyle w:val="Hyperlink0"/>
          <w:rFonts w:cs="Times New Roman"/>
        </w:rPr>
        <w:t>Preliminary to the simultaneous analysis</w:t>
      </w:r>
      <w:r w:rsidR="000B6A8C">
        <w:rPr>
          <w:rStyle w:val="Hyperlink0"/>
          <w:rFonts w:cs="Times New Roman"/>
        </w:rPr>
        <w:t xml:space="preserve">, </w:t>
      </w:r>
      <w:r w:rsidR="000B6A8C" w:rsidRPr="008D46B0">
        <w:rPr>
          <w:rStyle w:val="Hyperlink0"/>
          <w:rFonts w:cs="Times New Roman"/>
        </w:rPr>
        <w:t xml:space="preserve">we tested each predictor separately in a run of three models: (a) re-run the empty model for cases without missing data on the predictor at stake, (b) add the effect of the predictor on the Grade-3 cluster sizes (profile </w:t>
      </w:r>
      <w:proofErr w:type="spellStart"/>
      <w:r w:rsidR="000B6A8C" w:rsidRPr="008D46B0">
        <w:rPr>
          <w:rStyle w:val="Hyperlink0"/>
          <w:rFonts w:cs="Times New Roman"/>
        </w:rPr>
        <w:t>prevalences</w:t>
      </w:r>
      <w:proofErr w:type="spellEnd"/>
      <w:r w:rsidR="000B6A8C" w:rsidRPr="008D46B0">
        <w:rPr>
          <w:rStyle w:val="Hyperlink0"/>
          <w:rFonts w:cs="Times New Roman"/>
        </w:rPr>
        <w:t xml:space="preserve">), and (c) also add the effect of the predictor on the transition probabilities. </w:t>
      </w:r>
      <w:r w:rsidR="000B6A8C">
        <w:rPr>
          <w:rStyle w:val="Hyperlink0"/>
          <w:rFonts w:cs="Times New Roman"/>
        </w:rPr>
        <w:t>Table 1 presents the m</w:t>
      </w:r>
      <w:r w:rsidR="000B6A8C" w:rsidRPr="008D46B0">
        <w:rPr>
          <w:rStyle w:val="Hyperlink0"/>
          <w:rFonts w:cs="Times New Roman"/>
        </w:rPr>
        <w:t xml:space="preserve">odel fit statistics and statistical testing of the effects. All student and classroom predictors showed significant effects on the strategy profile </w:t>
      </w:r>
      <w:proofErr w:type="spellStart"/>
      <w:r w:rsidR="000B6A8C" w:rsidRPr="008D46B0">
        <w:rPr>
          <w:rStyle w:val="Hyperlink0"/>
          <w:rFonts w:cs="Times New Roman"/>
        </w:rPr>
        <w:t>prevalences</w:t>
      </w:r>
      <w:proofErr w:type="spellEnd"/>
      <w:r w:rsidR="000B6A8C" w:rsidRPr="008D46B0">
        <w:rPr>
          <w:rStyle w:val="Hyperlink0"/>
          <w:rFonts w:cs="Times New Roman"/>
        </w:rPr>
        <w:t xml:space="preserve"> in Grade 3, whereas for the transitions, only the effects of prior arithmetic knowledge, gender, and textbook turn out to be significant. </w:t>
      </w:r>
    </w:p>
    <w:p w14:paraId="75873867" w14:textId="7013598C" w:rsidR="000B6A8C" w:rsidRPr="00864A51" w:rsidRDefault="000B6A8C" w:rsidP="000B6A8C">
      <w:pPr>
        <w:pStyle w:val="TextA"/>
        <w:spacing w:before="0"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A5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64A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F8BB124" w14:textId="77777777" w:rsidR="000B6A8C" w:rsidRPr="008D46B0" w:rsidRDefault="000B6A8C" w:rsidP="000B6A8C">
      <w:pPr>
        <w:pStyle w:val="BzMU-Text"/>
        <w:spacing w:before="0" w:after="0" w:line="240" w:lineRule="auto"/>
        <w:jc w:val="left"/>
        <w:rPr>
          <w:rStyle w:val="Ohne"/>
          <w:rFonts w:cs="Times New Roman"/>
          <w:i/>
          <w:iCs/>
          <w:sz w:val="24"/>
          <w:szCs w:val="24"/>
          <w:lang w:val="en-US"/>
        </w:rPr>
      </w:pP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Statistical tests of effects of predictor variables on the cluster sizes in Grade 3 and on the transition probabilities from Grade 3 to Grade 4</w:t>
      </w:r>
    </w:p>
    <w:tbl>
      <w:tblPr>
        <w:tblStyle w:val="TableNormal1"/>
        <w:tblW w:w="899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263"/>
        <w:gridCol w:w="1418"/>
        <w:gridCol w:w="1132"/>
        <w:gridCol w:w="1123"/>
        <w:gridCol w:w="732"/>
        <w:gridCol w:w="1003"/>
        <w:gridCol w:w="562"/>
        <w:gridCol w:w="762"/>
      </w:tblGrid>
      <w:tr w:rsidR="000B6A8C" w:rsidRPr="008D46B0" w14:paraId="18C37C7D" w14:textId="77777777" w:rsidTr="00283511">
        <w:trPr>
          <w:trHeight w:hRule="exact" w:val="397"/>
        </w:trPr>
        <w:tc>
          <w:tcPr>
            <w:tcW w:w="2263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7974F" w14:textId="77777777" w:rsidR="000B6A8C" w:rsidRPr="008D46B0" w:rsidRDefault="000B6A8C" w:rsidP="00283511">
            <w:pPr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47462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b/>
                <w:bCs/>
                <w:sz w:val="24"/>
                <w:szCs w:val="24"/>
              </w:rPr>
              <w:t>LL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1C6C3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b/>
                <w:bCs/>
                <w:sz w:val="24"/>
                <w:szCs w:val="24"/>
              </w:rPr>
              <w:t>BIC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32E03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b/>
                <w:bCs/>
                <w:sz w:val="24"/>
                <w:szCs w:val="24"/>
              </w:rPr>
              <w:t>CAIC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8F6A4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b/>
                <w:bCs/>
                <w:sz w:val="24"/>
                <w:szCs w:val="24"/>
              </w:rPr>
              <w:t>par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ACB59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b/>
                <w:bCs/>
                <w:i/>
                <w:iCs/>
                <w:sz w:val="24"/>
                <w:szCs w:val="24"/>
              </w:rPr>
              <w:t>χ</w:t>
            </w:r>
            <w:r w:rsidRPr="008D46B0">
              <w:rPr>
                <w:rStyle w:val="Ohne"/>
                <w:rFonts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7B9AD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8D46B0">
              <w:rPr>
                <w:rStyle w:val="Ohne"/>
                <w:rFonts w:cs="Times New Roman"/>
                <w:b/>
                <w:bCs/>
                <w:i/>
                <w:i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DAD8FE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</w:tr>
      <w:tr w:rsidR="000B6A8C" w:rsidRPr="008D46B0" w14:paraId="6C209828" w14:textId="77777777" w:rsidTr="00283511">
        <w:trPr>
          <w:trHeight w:hRule="exact" w:val="340"/>
        </w:trPr>
        <w:tc>
          <w:tcPr>
            <w:tcW w:w="8995" w:type="dxa"/>
            <w:gridSpan w:val="8"/>
            <w:tcBorders>
              <w:top w:val="single" w:sz="4" w:space="0" w:color="00000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B96B0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i/>
                <w:iCs/>
                <w:sz w:val="24"/>
                <w:szCs w:val="24"/>
              </w:rPr>
              <w:t xml:space="preserve">Prior </w:t>
            </w:r>
            <w:proofErr w:type="spellStart"/>
            <w:r w:rsidRPr="008D46B0">
              <w:rPr>
                <w:rStyle w:val="Ohne"/>
                <w:rFonts w:cs="Times New Roman"/>
                <w:i/>
                <w:iCs/>
                <w:sz w:val="24"/>
                <w:szCs w:val="24"/>
              </w:rPr>
              <w:t>arithmetic</w:t>
            </w:r>
            <w:proofErr w:type="spellEnd"/>
            <w:r w:rsidRPr="008D46B0">
              <w:rPr>
                <w:rStyle w:val="Ohne"/>
                <w:rFonts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D46B0">
              <w:rPr>
                <w:rStyle w:val="Ohne"/>
                <w:rFonts w:cs="Times New Roman"/>
                <w:i/>
                <w:iCs/>
                <w:sz w:val="24"/>
                <w:szCs w:val="24"/>
              </w:rPr>
              <w:t>knowledge</w:t>
            </w:r>
            <w:proofErr w:type="spellEnd"/>
          </w:p>
        </w:tc>
      </w:tr>
      <w:tr w:rsidR="000B6A8C" w:rsidRPr="008D46B0" w14:paraId="54B5E7F6" w14:textId="77777777" w:rsidTr="00283511">
        <w:trPr>
          <w:trHeight w:hRule="exact" w:val="340"/>
        </w:trPr>
        <w:tc>
          <w:tcPr>
            <w:tcW w:w="22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A158B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  <w:lang w:val="en-US"/>
              </w:rPr>
              <w:t>Empty model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93543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-8488.25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D14EB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17944.00</w:t>
            </w:r>
          </w:p>
        </w:tc>
        <w:tc>
          <w:tcPr>
            <w:tcW w:w="11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86373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18073.00</w:t>
            </w:r>
          </w:p>
        </w:tc>
        <w:tc>
          <w:tcPr>
            <w:tcW w:w="7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BF1B8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129</w:t>
            </w:r>
          </w:p>
        </w:tc>
        <w:tc>
          <w:tcPr>
            <w:tcW w:w="10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4E97F" w14:textId="77777777" w:rsidR="000B6A8C" w:rsidRPr="008D46B0" w:rsidRDefault="000B6A8C" w:rsidP="00283511"/>
        </w:tc>
        <w:tc>
          <w:tcPr>
            <w:tcW w:w="5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E9C2E" w14:textId="77777777" w:rsidR="000B6A8C" w:rsidRPr="008D46B0" w:rsidRDefault="000B6A8C" w:rsidP="00283511"/>
        </w:tc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A720B" w14:textId="77777777" w:rsidR="000B6A8C" w:rsidRPr="008D46B0" w:rsidRDefault="000B6A8C" w:rsidP="00283511"/>
        </w:tc>
      </w:tr>
      <w:tr w:rsidR="000B6A8C" w:rsidRPr="008D46B0" w14:paraId="20039A49" w14:textId="77777777" w:rsidTr="00283511">
        <w:trPr>
          <w:trHeight w:hRule="exact" w:val="340"/>
        </w:trPr>
        <w:tc>
          <w:tcPr>
            <w:tcW w:w="22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0ABA5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  <w:lang w:val="en-US"/>
              </w:rPr>
              <w:t>Gr3 cluster sizes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5CCA2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-8477.62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827B7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17952.74</w:t>
            </w:r>
          </w:p>
        </w:tc>
        <w:tc>
          <w:tcPr>
            <w:tcW w:w="11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84830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18085.74</w:t>
            </w:r>
          </w:p>
        </w:tc>
        <w:tc>
          <w:tcPr>
            <w:tcW w:w="7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60F77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133</w:t>
            </w:r>
          </w:p>
        </w:tc>
        <w:tc>
          <w:tcPr>
            <w:tcW w:w="10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BFA48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21.26</w:t>
            </w:r>
          </w:p>
        </w:tc>
        <w:tc>
          <w:tcPr>
            <w:tcW w:w="5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D82E2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2F312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&lt;.001</w:t>
            </w:r>
          </w:p>
        </w:tc>
      </w:tr>
      <w:tr w:rsidR="000B6A8C" w:rsidRPr="008D46B0" w14:paraId="102A80DB" w14:textId="77777777" w:rsidTr="00283511">
        <w:trPr>
          <w:trHeight w:hRule="exact" w:val="340"/>
        </w:trPr>
        <w:tc>
          <w:tcPr>
            <w:tcW w:w="2263" w:type="dxa"/>
            <w:tcBorders>
              <w:top w:val="single" w:sz="4" w:space="0" w:color="BFBFBF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2A475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  <w:lang w:val="en-US"/>
              </w:rPr>
              <w:t xml:space="preserve">Gr3-Gr4 transitions 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BF05A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-8460.97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069FC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17949.44</w:t>
            </w:r>
          </w:p>
        </w:tc>
        <w:tc>
          <w:tcPr>
            <w:tcW w:w="1123" w:type="dxa"/>
            <w:tcBorders>
              <w:top w:val="single" w:sz="4" w:space="0" w:color="BFBFBF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5ED8B7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18086.44</w:t>
            </w:r>
          </w:p>
        </w:tc>
        <w:tc>
          <w:tcPr>
            <w:tcW w:w="732" w:type="dxa"/>
            <w:tcBorders>
              <w:top w:val="single" w:sz="4" w:space="0" w:color="BFBFBF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CBB1A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137</w:t>
            </w:r>
          </w:p>
        </w:tc>
        <w:tc>
          <w:tcPr>
            <w:tcW w:w="1003" w:type="dxa"/>
            <w:tcBorders>
              <w:top w:val="single" w:sz="4" w:space="0" w:color="BFBFBF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28706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33.30</w:t>
            </w:r>
          </w:p>
        </w:tc>
        <w:tc>
          <w:tcPr>
            <w:tcW w:w="562" w:type="dxa"/>
            <w:tcBorders>
              <w:top w:val="single" w:sz="4" w:space="0" w:color="BFBFBF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2BBF5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18A7D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&lt;.001</w:t>
            </w:r>
          </w:p>
        </w:tc>
      </w:tr>
      <w:tr w:rsidR="000B6A8C" w:rsidRPr="008D46B0" w14:paraId="4DB87881" w14:textId="77777777" w:rsidTr="00283511">
        <w:trPr>
          <w:trHeight w:hRule="exact" w:val="340"/>
        </w:trPr>
        <w:tc>
          <w:tcPr>
            <w:tcW w:w="8995" w:type="dxa"/>
            <w:gridSpan w:val="8"/>
            <w:tcBorders>
              <w:top w:val="single" w:sz="4" w:space="0" w:color="00000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E01D1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i/>
                <w:iCs/>
                <w:sz w:val="24"/>
                <w:szCs w:val="24"/>
              </w:rPr>
              <w:t>Gender</w:t>
            </w:r>
          </w:p>
        </w:tc>
      </w:tr>
      <w:tr w:rsidR="000B6A8C" w:rsidRPr="008D46B0" w14:paraId="2CEF6C1F" w14:textId="77777777" w:rsidTr="00283511">
        <w:trPr>
          <w:trHeight w:hRule="exact" w:val="340"/>
        </w:trPr>
        <w:tc>
          <w:tcPr>
            <w:tcW w:w="22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3D4F0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  <w:lang w:val="en-US"/>
              </w:rPr>
              <w:t>Empty model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CE07D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-8667.19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D0B6E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18306.3</w:t>
            </w:r>
          </w:p>
        </w:tc>
        <w:tc>
          <w:tcPr>
            <w:tcW w:w="11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C43B8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18435.3</w:t>
            </w:r>
          </w:p>
        </w:tc>
        <w:tc>
          <w:tcPr>
            <w:tcW w:w="7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EABA2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129</w:t>
            </w:r>
          </w:p>
        </w:tc>
        <w:tc>
          <w:tcPr>
            <w:tcW w:w="10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B2BC3" w14:textId="77777777" w:rsidR="000B6A8C" w:rsidRPr="008D46B0" w:rsidRDefault="000B6A8C" w:rsidP="00283511"/>
        </w:tc>
        <w:tc>
          <w:tcPr>
            <w:tcW w:w="5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A9D5F" w14:textId="77777777" w:rsidR="000B6A8C" w:rsidRPr="008D46B0" w:rsidRDefault="000B6A8C" w:rsidP="00283511"/>
        </w:tc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434EF" w14:textId="77777777" w:rsidR="000B6A8C" w:rsidRPr="008D46B0" w:rsidRDefault="000B6A8C" w:rsidP="00283511"/>
        </w:tc>
      </w:tr>
      <w:tr w:rsidR="000B6A8C" w:rsidRPr="008D46B0" w14:paraId="510C6542" w14:textId="77777777" w:rsidTr="00283511">
        <w:trPr>
          <w:trHeight w:hRule="exact" w:val="340"/>
        </w:trPr>
        <w:tc>
          <w:tcPr>
            <w:tcW w:w="22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3BD0C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  <w:lang w:val="en-US"/>
              </w:rPr>
              <w:t>Gr3 cluster sizes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862C2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-8611.71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16771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18225.47</w:t>
            </w:r>
          </w:p>
        </w:tc>
        <w:tc>
          <w:tcPr>
            <w:tcW w:w="11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A5861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18358.47</w:t>
            </w:r>
          </w:p>
        </w:tc>
        <w:tc>
          <w:tcPr>
            <w:tcW w:w="7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D64AC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133</w:t>
            </w:r>
          </w:p>
        </w:tc>
        <w:tc>
          <w:tcPr>
            <w:tcW w:w="10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BCF63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110.97</w:t>
            </w:r>
          </w:p>
        </w:tc>
        <w:tc>
          <w:tcPr>
            <w:tcW w:w="5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EFC595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BBCF2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&lt;.001</w:t>
            </w:r>
          </w:p>
        </w:tc>
      </w:tr>
      <w:tr w:rsidR="000B6A8C" w:rsidRPr="008D46B0" w14:paraId="025EADB1" w14:textId="77777777" w:rsidTr="00283511">
        <w:trPr>
          <w:trHeight w:hRule="exact" w:val="340"/>
        </w:trPr>
        <w:tc>
          <w:tcPr>
            <w:tcW w:w="2263" w:type="dxa"/>
            <w:tcBorders>
              <w:top w:val="single" w:sz="4" w:space="0" w:color="BFBFBF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56A8B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  <w:lang w:val="en-US"/>
              </w:rPr>
              <w:t xml:space="preserve">Gr3-Gr4 transitions 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540F7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-8585.62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A4835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18203.42</w:t>
            </w:r>
          </w:p>
        </w:tc>
        <w:tc>
          <w:tcPr>
            <w:tcW w:w="1123" w:type="dxa"/>
            <w:tcBorders>
              <w:top w:val="single" w:sz="4" w:space="0" w:color="BFBFBF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0D21F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18340.42</w:t>
            </w:r>
          </w:p>
        </w:tc>
        <w:tc>
          <w:tcPr>
            <w:tcW w:w="732" w:type="dxa"/>
            <w:tcBorders>
              <w:top w:val="single" w:sz="4" w:space="0" w:color="BFBFBF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9EA4B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137</w:t>
            </w:r>
          </w:p>
        </w:tc>
        <w:tc>
          <w:tcPr>
            <w:tcW w:w="1003" w:type="dxa"/>
            <w:tcBorders>
              <w:top w:val="single" w:sz="4" w:space="0" w:color="BFBFBF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E22FB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52.18</w:t>
            </w:r>
          </w:p>
        </w:tc>
        <w:tc>
          <w:tcPr>
            <w:tcW w:w="562" w:type="dxa"/>
            <w:tcBorders>
              <w:top w:val="single" w:sz="4" w:space="0" w:color="BFBFBF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0A1AC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6F696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&lt;.001</w:t>
            </w:r>
          </w:p>
        </w:tc>
      </w:tr>
      <w:tr w:rsidR="000B6A8C" w:rsidRPr="008D46B0" w14:paraId="1D34AD65" w14:textId="77777777" w:rsidTr="00283511">
        <w:trPr>
          <w:trHeight w:hRule="exact" w:val="340"/>
        </w:trPr>
        <w:tc>
          <w:tcPr>
            <w:tcW w:w="8995" w:type="dxa"/>
            <w:gridSpan w:val="8"/>
            <w:tcBorders>
              <w:top w:val="single" w:sz="4" w:space="0" w:color="00000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A0093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i/>
                <w:iCs/>
                <w:sz w:val="24"/>
                <w:szCs w:val="24"/>
              </w:rPr>
              <w:t xml:space="preserve">Teacher </w:t>
            </w:r>
            <w:proofErr w:type="spellStart"/>
            <w:r w:rsidRPr="008D46B0">
              <w:rPr>
                <w:rStyle w:val="Ohne"/>
                <w:rFonts w:cs="Times New Roman"/>
                <w:i/>
                <w:iCs/>
                <w:sz w:val="24"/>
                <w:szCs w:val="24"/>
              </w:rPr>
              <w:t>qualification</w:t>
            </w:r>
            <w:proofErr w:type="spellEnd"/>
          </w:p>
        </w:tc>
      </w:tr>
      <w:tr w:rsidR="000B6A8C" w:rsidRPr="008D46B0" w14:paraId="04A37552" w14:textId="77777777" w:rsidTr="00283511">
        <w:trPr>
          <w:trHeight w:hRule="exact" w:val="340"/>
        </w:trPr>
        <w:tc>
          <w:tcPr>
            <w:tcW w:w="22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CC9B0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  <w:lang w:val="en-US"/>
              </w:rPr>
              <w:t>Empty model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20C89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-6705.56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7D0AE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14348.54</w:t>
            </w:r>
          </w:p>
        </w:tc>
        <w:tc>
          <w:tcPr>
            <w:tcW w:w="11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D6A78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14477.54</w:t>
            </w:r>
          </w:p>
        </w:tc>
        <w:tc>
          <w:tcPr>
            <w:tcW w:w="7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A4D78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129</w:t>
            </w:r>
          </w:p>
        </w:tc>
        <w:tc>
          <w:tcPr>
            <w:tcW w:w="10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AC031" w14:textId="77777777" w:rsidR="000B6A8C" w:rsidRPr="008D46B0" w:rsidRDefault="000B6A8C" w:rsidP="00283511"/>
        </w:tc>
        <w:tc>
          <w:tcPr>
            <w:tcW w:w="5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C2291" w14:textId="77777777" w:rsidR="000B6A8C" w:rsidRPr="008D46B0" w:rsidRDefault="000B6A8C" w:rsidP="00283511"/>
        </w:tc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6FDCD" w14:textId="77777777" w:rsidR="000B6A8C" w:rsidRPr="008D46B0" w:rsidRDefault="000B6A8C" w:rsidP="00283511"/>
        </w:tc>
      </w:tr>
      <w:tr w:rsidR="000B6A8C" w:rsidRPr="008D46B0" w14:paraId="584E70C6" w14:textId="77777777" w:rsidTr="00283511">
        <w:trPr>
          <w:trHeight w:hRule="exact" w:val="340"/>
        </w:trPr>
        <w:tc>
          <w:tcPr>
            <w:tcW w:w="22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88815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  <w:lang w:val="en-US"/>
              </w:rPr>
              <w:t>Gr3 cluster sizes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9576F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-6699.31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C13F2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14365.11</w:t>
            </w:r>
          </w:p>
        </w:tc>
        <w:tc>
          <w:tcPr>
            <w:tcW w:w="11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5DD7E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14498.11</w:t>
            </w:r>
          </w:p>
        </w:tc>
        <w:tc>
          <w:tcPr>
            <w:tcW w:w="7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EF58E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133</w:t>
            </w:r>
          </w:p>
        </w:tc>
        <w:tc>
          <w:tcPr>
            <w:tcW w:w="10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F1234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12.50</w:t>
            </w:r>
          </w:p>
        </w:tc>
        <w:tc>
          <w:tcPr>
            <w:tcW w:w="5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A2D4F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8F010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0.014</w:t>
            </w:r>
          </w:p>
        </w:tc>
      </w:tr>
      <w:tr w:rsidR="000B6A8C" w:rsidRPr="008D46B0" w14:paraId="3103FC5A" w14:textId="77777777" w:rsidTr="00283511">
        <w:trPr>
          <w:trHeight w:hRule="exact" w:val="340"/>
        </w:trPr>
        <w:tc>
          <w:tcPr>
            <w:tcW w:w="2263" w:type="dxa"/>
            <w:tcBorders>
              <w:top w:val="single" w:sz="4" w:space="0" w:color="BFBFBF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94966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  <w:lang w:val="en-US"/>
              </w:rPr>
              <w:t xml:space="preserve">Gr3-Gr4 transitions 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1B65C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-6697.08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D94E7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14389.72</w:t>
            </w:r>
          </w:p>
        </w:tc>
        <w:tc>
          <w:tcPr>
            <w:tcW w:w="1123" w:type="dxa"/>
            <w:tcBorders>
              <w:top w:val="single" w:sz="4" w:space="0" w:color="BFBFBF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64593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14526.72</w:t>
            </w:r>
          </w:p>
        </w:tc>
        <w:tc>
          <w:tcPr>
            <w:tcW w:w="732" w:type="dxa"/>
            <w:tcBorders>
              <w:top w:val="single" w:sz="4" w:space="0" w:color="BFBFBF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7E235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137</w:t>
            </w:r>
          </w:p>
        </w:tc>
        <w:tc>
          <w:tcPr>
            <w:tcW w:w="1003" w:type="dxa"/>
            <w:tcBorders>
              <w:top w:val="single" w:sz="4" w:space="0" w:color="BFBFBF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DE1DF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4.46</w:t>
            </w:r>
          </w:p>
        </w:tc>
        <w:tc>
          <w:tcPr>
            <w:tcW w:w="562" w:type="dxa"/>
            <w:tcBorders>
              <w:top w:val="single" w:sz="4" w:space="0" w:color="BFBFBF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F00F4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45B6C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0.35</w:t>
            </w:r>
          </w:p>
        </w:tc>
      </w:tr>
      <w:tr w:rsidR="000B6A8C" w:rsidRPr="008D46B0" w14:paraId="4B396F3F" w14:textId="77777777" w:rsidTr="00283511">
        <w:trPr>
          <w:trHeight w:hRule="exact" w:val="340"/>
        </w:trPr>
        <w:tc>
          <w:tcPr>
            <w:tcW w:w="8995" w:type="dxa"/>
            <w:gridSpan w:val="8"/>
            <w:tcBorders>
              <w:top w:val="single" w:sz="4" w:space="0" w:color="00000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F4D26E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i/>
                <w:iCs/>
                <w:sz w:val="24"/>
                <w:szCs w:val="24"/>
              </w:rPr>
              <w:t xml:space="preserve">Classroom </w:t>
            </w:r>
            <w:proofErr w:type="spellStart"/>
            <w:r w:rsidRPr="008D46B0">
              <w:rPr>
                <w:rStyle w:val="Ohne"/>
                <w:rFonts w:cs="Times New Roman"/>
                <w:i/>
                <w:iCs/>
                <w:sz w:val="24"/>
                <w:szCs w:val="24"/>
              </w:rPr>
              <w:t>mean</w:t>
            </w:r>
            <w:proofErr w:type="spellEnd"/>
            <w:r w:rsidRPr="008D46B0">
              <w:rPr>
                <w:rStyle w:val="Ohne"/>
                <w:rFonts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D46B0">
              <w:rPr>
                <w:rStyle w:val="Ohne"/>
                <w:rFonts w:cs="Times New Roman"/>
                <w:i/>
                <w:iCs/>
                <w:sz w:val="24"/>
                <w:szCs w:val="24"/>
              </w:rPr>
              <w:t>cognitive</w:t>
            </w:r>
            <w:proofErr w:type="spellEnd"/>
            <w:r w:rsidRPr="008D46B0">
              <w:rPr>
                <w:rStyle w:val="Ohne"/>
                <w:rFonts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D46B0">
              <w:rPr>
                <w:rStyle w:val="Ohne"/>
                <w:rFonts w:cs="Times New Roman"/>
                <w:i/>
                <w:iCs/>
                <w:sz w:val="24"/>
                <w:szCs w:val="24"/>
              </w:rPr>
              <w:t>abilities</w:t>
            </w:r>
            <w:proofErr w:type="spellEnd"/>
          </w:p>
        </w:tc>
      </w:tr>
      <w:tr w:rsidR="000B6A8C" w:rsidRPr="008D46B0" w14:paraId="0E28A975" w14:textId="77777777" w:rsidTr="00283511">
        <w:trPr>
          <w:trHeight w:hRule="exact" w:val="340"/>
        </w:trPr>
        <w:tc>
          <w:tcPr>
            <w:tcW w:w="22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DA0F2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  <w:lang w:val="en-US"/>
              </w:rPr>
              <w:t>Empty model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46026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-8897.71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94B93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18772.46</w:t>
            </w:r>
          </w:p>
        </w:tc>
        <w:tc>
          <w:tcPr>
            <w:tcW w:w="11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521F6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18901.46</w:t>
            </w:r>
          </w:p>
        </w:tc>
        <w:tc>
          <w:tcPr>
            <w:tcW w:w="7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4D939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129</w:t>
            </w:r>
          </w:p>
        </w:tc>
        <w:tc>
          <w:tcPr>
            <w:tcW w:w="10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E271E" w14:textId="77777777" w:rsidR="000B6A8C" w:rsidRPr="008D46B0" w:rsidRDefault="000B6A8C" w:rsidP="00283511"/>
        </w:tc>
        <w:tc>
          <w:tcPr>
            <w:tcW w:w="5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F6158" w14:textId="77777777" w:rsidR="000B6A8C" w:rsidRPr="008D46B0" w:rsidRDefault="000B6A8C" w:rsidP="00283511"/>
        </w:tc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B656B2" w14:textId="77777777" w:rsidR="000B6A8C" w:rsidRPr="008D46B0" w:rsidRDefault="000B6A8C" w:rsidP="00283511"/>
        </w:tc>
      </w:tr>
      <w:tr w:rsidR="000B6A8C" w:rsidRPr="008D46B0" w14:paraId="470A966D" w14:textId="77777777" w:rsidTr="00283511">
        <w:trPr>
          <w:trHeight w:hRule="exact" w:val="340"/>
        </w:trPr>
        <w:tc>
          <w:tcPr>
            <w:tcW w:w="22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9A939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  <w:lang w:val="en-US"/>
              </w:rPr>
              <w:t>Gr3 cluster sizes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DC0A2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-8891.32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3C0EC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18789.98</w:t>
            </w:r>
          </w:p>
        </w:tc>
        <w:tc>
          <w:tcPr>
            <w:tcW w:w="11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CEECF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18922.98</w:t>
            </w:r>
          </w:p>
        </w:tc>
        <w:tc>
          <w:tcPr>
            <w:tcW w:w="7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24335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133</w:t>
            </w:r>
          </w:p>
        </w:tc>
        <w:tc>
          <w:tcPr>
            <w:tcW w:w="10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91117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12.78</w:t>
            </w:r>
          </w:p>
        </w:tc>
        <w:tc>
          <w:tcPr>
            <w:tcW w:w="5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141C0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4248A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0.012</w:t>
            </w:r>
          </w:p>
        </w:tc>
      </w:tr>
      <w:tr w:rsidR="000B6A8C" w:rsidRPr="008D46B0" w14:paraId="67E6FA3B" w14:textId="77777777" w:rsidTr="00283511">
        <w:trPr>
          <w:trHeight w:hRule="exact" w:val="340"/>
        </w:trPr>
        <w:tc>
          <w:tcPr>
            <w:tcW w:w="22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9BAB2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  <w:lang w:val="en-US"/>
              </w:rPr>
              <w:t xml:space="preserve">Gr3-Gr4 transitions 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C3C78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-8891.08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8A089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18819.8</w:t>
            </w:r>
          </w:p>
        </w:tc>
        <w:tc>
          <w:tcPr>
            <w:tcW w:w="11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3728C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18956.8</w:t>
            </w:r>
          </w:p>
        </w:tc>
        <w:tc>
          <w:tcPr>
            <w:tcW w:w="7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E4957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137</w:t>
            </w:r>
          </w:p>
        </w:tc>
        <w:tc>
          <w:tcPr>
            <w:tcW w:w="10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05856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0.47</w:t>
            </w:r>
          </w:p>
        </w:tc>
        <w:tc>
          <w:tcPr>
            <w:tcW w:w="5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9AAE5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DC9E4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0.98</w:t>
            </w:r>
          </w:p>
        </w:tc>
      </w:tr>
      <w:tr w:rsidR="000B6A8C" w:rsidRPr="008D46B0" w14:paraId="4D4A2DA9" w14:textId="77777777" w:rsidTr="00283511">
        <w:trPr>
          <w:trHeight w:hRule="exact" w:val="340"/>
        </w:trPr>
        <w:tc>
          <w:tcPr>
            <w:tcW w:w="8995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A9170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8D46B0">
              <w:rPr>
                <w:rStyle w:val="Ohne"/>
                <w:rFonts w:cs="Times New Roman"/>
                <w:i/>
                <w:iCs/>
                <w:sz w:val="24"/>
                <w:szCs w:val="24"/>
              </w:rPr>
              <w:t>Textbook</w:t>
            </w:r>
            <w:proofErr w:type="spellEnd"/>
          </w:p>
        </w:tc>
      </w:tr>
      <w:tr w:rsidR="000B6A8C" w:rsidRPr="008D46B0" w14:paraId="3CC4F5DC" w14:textId="77777777" w:rsidTr="00283511">
        <w:trPr>
          <w:trHeight w:hRule="exact" w:val="340"/>
        </w:trPr>
        <w:tc>
          <w:tcPr>
            <w:tcW w:w="22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67A2C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  <w:lang w:val="en-US"/>
              </w:rPr>
              <w:t>Empty model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9B24B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-8349.68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9A595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17668.35</w:t>
            </w:r>
          </w:p>
        </w:tc>
        <w:tc>
          <w:tcPr>
            <w:tcW w:w="11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24A20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17797.35</w:t>
            </w:r>
          </w:p>
        </w:tc>
        <w:tc>
          <w:tcPr>
            <w:tcW w:w="7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29758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129</w:t>
            </w:r>
          </w:p>
        </w:tc>
        <w:tc>
          <w:tcPr>
            <w:tcW w:w="10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5167D" w14:textId="77777777" w:rsidR="000B6A8C" w:rsidRPr="008D46B0" w:rsidRDefault="000B6A8C" w:rsidP="00283511"/>
        </w:tc>
        <w:tc>
          <w:tcPr>
            <w:tcW w:w="5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C7547" w14:textId="77777777" w:rsidR="000B6A8C" w:rsidRPr="008D46B0" w:rsidRDefault="000B6A8C" w:rsidP="00283511"/>
        </w:tc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C03A7" w14:textId="77777777" w:rsidR="000B6A8C" w:rsidRPr="008D46B0" w:rsidRDefault="000B6A8C" w:rsidP="00283511"/>
        </w:tc>
      </w:tr>
      <w:tr w:rsidR="000B6A8C" w:rsidRPr="008D46B0" w14:paraId="69878CD8" w14:textId="77777777" w:rsidTr="00283511">
        <w:trPr>
          <w:trHeight w:hRule="exact" w:val="340"/>
        </w:trPr>
        <w:tc>
          <w:tcPr>
            <w:tcW w:w="22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8CABE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  <w:lang w:val="en-US"/>
              </w:rPr>
              <w:t>Gr3 cluster sizes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6C25A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-8334.52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ABCC1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17758.21</w:t>
            </w:r>
          </w:p>
        </w:tc>
        <w:tc>
          <w:tcPr>
            <w:tcW w:w="11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80B95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17903.21</w:t>
            </w:r>
          </w:p>
        </w:tc>
        <w:tc>
          <w:tcPr>
            <w:tcW w:w="7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13A4E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145</w:t>
            </w:r>
          </w:p>
        </w:tc>
        <w:tc>
          <w:tcPr>
            <w:tcW w:w="10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6A0BF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30.33</w:t>
            </w:r>
          </w:p>
        </w:tc>
        <w:tc>
          <w:tcPr>
            <w:tcW w:w="5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19421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CA089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0.016</w:t>
            </w:r>
          </w:p>
        </w:tc>
      </w:tr>
      <w:tr w:rsidR="000B6A8C" w:rsidRPr="008D46B0" w14:paraId="2FBB0D29" w14:textId="77777777" w:rsidTr="00283511">
        <w:trPr>
          <w:trHeight w:hRule="exact" w:val="340"/>
        </w:trPr>
        <w:tc>
          <w:tcPr>
            <w:tcW w:w="2263" w:type="dxa"/>
            <w:tcBorders>
              <w:top w:val="single" w:sz="4" w:space="0" w:color="BFBFBF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33BF3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  <w:lang w:val="en-US"/>
              </w:rPr>
              <w:lastRenderedPageBreak/>
              <w:t xml:space="preserve">Gr3-Gr4 transitions 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8F87F6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-8319.25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FA210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17847.85</w:t>
            </w:r>
          </w:p>
        </w:tc>
        <w:tc>
          <w:tcPr>
            <w:tcW w:w="1123" w:type="dxa"/>
            <w:tcBorders>
              <w:top w:val="single" w:sz="4" w:space="0" w:color="BFBFBF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91468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18008.85</w:t>
            </w:r>
          </w:p>
        </w:tc>
        <w:tc>
          <w:tcPr>
            <w:tcW w:w="732" w:type="dxa"/>
            <w:tcBorders>
              <w:top w:val="single" w:sz="4" w:space="0" w:color="BFBFBF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0B665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161</w:t>
            </w:r>
          </w:p>
        </w:tc>
        <w:tc>
          <w:tcPr>
            <w:tcW w:w="1003" w:type="dxa"/>
            <w:tcBorders>
              <w:top w:val="single" w:sz="4" w:space="0" w:color="BFBFBF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207A6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30.55</w:t>
            </w:r>
          </w:p>
        </w:tc>
        <w:tc>
          <w:tcPr>
            <w:tcW w:w="562" w:type="dxa"/>
            <w:tcBorders>
              <w:top w:val="single" w:sz="4" w:space="0" w:color="BFBFBF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C45AC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98D35" w14:textId="77777777" w:rsidR="000B6A8C" w:rsidRPr="008D46B0" w:rsidRDefault="000B6A8C" w:rsidP="00283511">
            <w:pPr>
              <w:pStyle w:val="BzMU-Text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8D46B0">
              <w:rPr>
                <w:rStyle w:val="Ohne"/>
                <w:rFonts w:cs="Times New Roman"/>
                <w:sz w:val="24"/>
                <w:szCs w:val="24"/>
              </w:rPr>
              <w:t>0.015</w:t>
            </w:r>
          </w:p>
        </w:tc>
      </w:tr>
    </w:tbl>
    <w:p w14:paraId="35F4AEBE" w14:textId="77777777" w:rsidR="000B6A8C" w:rsidRPr="008D46B0" w:rsidRDefault="000B6A8C" w:rsidP="000B6A8C">
      <w:pPr>
        <w:pStyle w:val="BzMU-Text"/>
        <w:spacing w:before="0" w:after="0" w:line="480" w:lineRule="auto"/>
        <w:jc w:val="left"/>
        <w:rPr>
          <w:rStyle w:val="Hyperlink0"/>
          <w:rFonts w:cs="Times New Roman"/>
        </w:rPr>
      </w:pPr>
    </w:p>
    <w:p w14:paraId="06E0887E" w14:textId="77777777" w:rsidR="000B6A8C" w:rsidRPr="008D46B0" w:rsidRDefault="000B6A8C" w:rsidP="000B6A8C">
      <w:pPr>
        <w:pStyle w:val="BzMU-Text"/>
        <w:spacing w:before="0" w:after="0" w:line="480" w:lineRule="auto"/>
        <w:jc w:val="left"/>
        <w:rPr>
          <w:rStyle w:val="Hyperlink0"/>
          <w:rFonts w:cs="Times New Roman"/>
        </w:rPr>
      </w:pPr>
      <w:r w:rsidRPr="008D46B0">
        <w:rPr>
          <w:rStyle w:val="Hyperlink0"/>
          <w:rFonts w:cs="Times New Roman"/>
        </w:rPr>
        <w:t xml:space="preserve">The higher students’ arithmetic level, the higher their likelihood to be in the </w:t>
      </w:r>
      <w:r>
        <w:rPr>
          <w:rStyle w:val="Ohne"/>
          <w:rFonts w:cs="Times New Roman"/>
          <w:i/>
          <w:iCs/>
          <w:sz w:val="24"/>
          <w:szCs w:val="24"/>
          <w:lang w:val="en-US"/>
        </w:rPr>
        <w:t>written algorithms and mental computations</w:t>
      </w:r>
      <w:r w:rsidRPr="008D46B0">
        <w:rPr>
          <w:rStyle w:val="Hyperlink0"/>
          <w:rFonts w:cs="Times New Roman"/>
        </w:rPr>
        <w:t xml:space="preserve"> profile in Grade 3 (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β</w:t>
      </w:r>
      <w:r w:rsidRPr="008D46B0">
        <w:rPr>
          <w:rStyle w:val="Hyperlink0"/>
          <w:rFonts w:cs="Times New Roman"/>
        </w:rPr>
        <w:t xml:space="preserve"> = 0.183,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z</w:t>
      </w:r>
      <w:r w:rsidRPr="008D46B0">
        <w:rPr>
          <w:rStyle w:val="Hyperlink0"/>
          <w:rFonts w:cs="Times New Roman"/>
        </w:rPr>
        <w:t xml:space="preserve"> = 3.23,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p</w:t>
      </w:r>
      <w:r w:rsidRPr="008D46B0">
        <w:rPr>
          <w:rStyle w:val="Hyperlink0"/>
          <w:rFonts w:cs="Times New Roman"/>
        </w:rPr>
        <w:t xml:space="preserve"> = .0013) and the lower their likelihood to be in the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 xml:space="preserve">mostly </w:t>
      </w:r>
      <w:r>
        <w:rPr>
          <w:rStyle w:val="Ohne"/>
          <w:rFonts w:cs="Times New Roman"/>
          <w:i/>
          <w:iCs/>
          <w:sz w:val="24"/>
          <w:szCs w:val="24"/>
          <w:lang w:val="en-US"/>
        </w:rPr>
        <w:t>mental computations</w:t>
      </w:r>
      <w:r w:rsidRPr="008D46B0">
        <w:rPr>
          <w:rStyle w:val="Hyperlink0"/>
          <w:rFonts w:cs="Times New Roman"/>
        </w:rPr>
        <w:t xml:space="preserve"> profile (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β</w:t>
      </w:r>
      <w:r w:rsidRPr="008D46B0">
        <w:rPr>
          <w:rStyle w:val="Hyperlink0"/>
          <w:rFonts w:cs="Times New Roman"/>
        </w:rPr>
        <w:t xml:space="preserve"> = -0.099,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z</w:t>
      </w:r>
      <w:r w:rsidRPr="008D46B0">
        <w:rPr>
          <w:rStyle w:val="Hyperlink0"/>
          <w:rFonts w:cs="Times New Roman"/>
        </w:rPr>
        <w:t xml:space="preserve"> = -2.27,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p</w:t>
      </w:r>
      <w:r w:rsidRPr="008D46B0">
        <w:rPr>
          <w:rStyle w:val="Hyperlink0"/>
          <w:rFonts w:cs="Times New Roman"/>
        </w:rPr>
        <w:t xml:space="preserve"> = .023) or the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mixture</w:t>
      </w:r>
      <w:r w:rsidRPr="008D46B0">
        <w:rPr>
          <w:rStyle w:val="Hyperlink0"/>
          <w:rFonts w:cs="Times New Roman"/>
        </w:rPr>
        <w:t xml:space="preserve"> profile (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β</w:t>
      </w:r>
      <w:r w:rsidRPr="008D46B0">
        <w:rPr>
          <w:rStyle w:val="Hyperlink0"/>
          <w:rFonts w:cs="Times New Roman"/>
        </w:rPr>
        <w:t xml:space="preserve"> = -0.181,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z</w:t>
      </w:r>
      <w:r w:rsidRPr="008D46B0">
        <w:rPr>
          <w:rStyle w:val="Hyperlink0"/>
          <w:rFonts w:cs="Times New Roman"/>
        </w:rPr>
        <w:t xml:space="preserve"> = -2.17,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p</w:t>
      </w:r>
      <w:r w:rsidRPr="008D46B0">
        <w:rPr>
          <w:rStyle w:val="Hyperlink0"/>
          <w:rFonts w:cs="Times New Roman"/>
        </w:rPr>
        <w:t xml:space="preserve"> = .030). Furthermore, the higher students’ arithmetic level, the more likely they transition to the </w:t>
      </w:r>
      <w:r>
        <w:rPr>
          <w:rStyle w:val="Ohne"/>
          <w:rFonts w:cs="Times New Roman"/>
          <w:i/>
          <w:iCs/>
          <w:sz w:val="24"/>
          <w:szCs w:val="24"/>
          <w:lang w:val="en-US"/>
        </w:rPr>
        <w:t xml:space="preserve">written algorithms and mental computations </w:t>
      </w:r>
      <w:r w:rsidRPr="008D46B0">
        <w:rPr>
          <w:rStyle w:val="Hyperlink0"/>
          <w:rFonts w:cs="Times New Roman"/>
        </w:rPr>
        <w:t>profile from Grade 3 to Grade 4 (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β</w:t>
      </w:r>
      <w:r w:rsidRPr="008D46B0">
        <w:rPr>
          <w:rStyle w:val="Hyperlink0"/>
          <w:rFonts w:cs="Times New Roman"/>
        </w:rPr>
        <w:t xml:space="preserve"> = 0.286, z = 3.89,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p</w:t>
      </w:r>
      <w:r w:rsidRPr="008D46B0">
        <w:rPr>
          <w:rStyle w:val="Hyperlink0"/>
          <w:rFonts w:cs="Times New Roman"/>
        </w:rPr>
        <w:t xml:space="preserve"> &lt; .001). </w:t>
      </w:r>
    </w:p>
    <w:p w14:paraId="6EE0F89A" w14:textId="77777777" w:rsidR="000B6A8C" w:rsidRPr="008D46B0" w:rsidRDefault="000B6A8C" w:rsidP="000B6A8C">
      <w:pPr>
        <w:pStyle w:val="BzMU-Text"/>
        <w:spacing w:before="0" w:after="0" w:line="480" w:lineRule="auto"/>
        <w:jc w:val="left"/>
        <w:rPr>
          <w:rStyle w:val="Hyperlink0"/>
          <w:rFonts w:cs="Times New Roman"/>
        </w:rPr>
      </w:pPr>
      <w:r w:rsidRPr="008D46B0">
        <w:rPr>
          <w:rStyle w:val="Hyperlink0"/>
          <w:rFonts w:cs="Times New Roman"/>
        </w:rPr>
        <w:t xml:space="preserve">In Grade 3, boys were less likely than girls to be in the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 xml:space="preserve">mostly </w:t>
      </w:r>
      <w:r>
        <w:rPr>
          <w:rStyle w:val="Ohne"/>
          <w:rFonts w:cs="Times New Roman"/>
          <w:i/>
          <w:iCs/>
          <w:sz w:val="24"/>
          <w:szCs w:val="24"/>
          <w:lang w:val="en-US"/>
        </w:rPr>
        <w:t xml:space="preserve">written algorithms </w:t>
      </w:r>
      <w:r w:rsidRPr="008D46B0">
        <w:rPr>
          <w:rStyle w:val="Hyperlink0"/>
          <w:rFonts w:cs="Times New Roman"/>
        </w:rPr>
        <w:t>profile (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β</w:t>
      </w:r>
      <w:r w:rsidRPr="008D46B0">
        <w:rPr>
          <w:rStyle w:val="Hyperlink0"/>
          <w:rFonts w:cs="Times New Roman"/>
        </w:rPr>
        <w:t xml:space="preserve"> = -0.564,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z</w:t>
      </w:r>
      <w:r w:rsidRPr="008D46B0">
        <w:rPr>
          <w:rStyle w:val="Hyperlink0"/>
          <w:rFonts w:cs="Times New Roman"/>
        </w:rPr>
        <w:t xml:space="preserve"> = -5.75,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p</w:t>
      </w:r>
      <w:r w:rsidRPr="008D46B0">
        <w:rPr>
          <w:rStyle w:val="Hyperlink0"/>
          <w:rFonts w:cs="Times New Roman"/>
        </w:rPr>
        <w:t xml:space="preserve"> &lt; .001) and more likely than girls to be in the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 xml:space="preserve">mostly </w:t>
      </w:r>
      <w:r>
        <w:rPr>
          <w:rStyle w:val="Ohne"/>
          <w:rFonts w:cs="Times New Roman"/>
          <w:i/>
          <w:iCs/>
          <w:sz w:val="24"/>
          <w:szCs w:val="24"/>
          <w:lang w:val="en-US"/>
        </w:rPr>
        <w:t>mental computations</w:t>
      </w:r>
      <w:r w:rsidRPr="008D46B0">
        <w:rPr>
          <w:rStyle w:val="Hyperlink0"/>
          <w:rFonts w:cs="Times New Roman"/>
        </w:rPr>
        <w:t xml:space="preserve"> profile (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β</w:t>
      </w:r>
      <w:r w:rsidRPr="008D46B0">
        <w:rPr>
          <w:rStyle w:val="Hyperlink0"/>
          <w:rFonts w:cs="Times New Roman"/>
        </w:rPr>
        <w:t xml:space="preserve"> = 0.729,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z</w:t>
      </w:r>
      <w:r w:rsidRPr="008D46B0">
        <w:rPr>
          <w:rStyle w:val="Hyperlink0"/>
          <w:rFonts w:cs="Times New Roman"/>
        </w:rPr>
        <w:t xml:space="preserve"> = 6.60,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p</w:t>
      </w:r>
      <w:r w:rsidRPr="008D46B0">
        <w:rPr>
          <w:rStyle w:val="Hyperlink0"/>
          <w:rFonts w:cs="Times New Roman"/>
        </w:rPr>
        <w:t xml:space="preserve"> &lt; .001). Similarly, boys were also less likely than girls to move to the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 xml:space="preserve">mostly </w:t>
      </w:r>
      <w:r>
        <w:rPr>
          <w:rStyle w:val="Ohne"/>
          <w:rFonts w:cs="Times New Roman"/>
          <w:i/>
          <w:iCs/>
          <w:sz w:val="24"/>
          <w:szCs w:val="24"/>
          <w:lang w:val="en-US"/>
        </w:rPr>
        <w:t xml:space="preserve">written algorithms </w:t>
      </w:r>
      <w:r w:rsidRPr="008D46B0">
        <w:rPr>
          <w:rStyle w:val="Hyperlink0"/>
          <w:rFonts w:cs="Times New Roman"/>
        </w:rPr>
        <w:t>profile between Grade 3 and 4 (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β</w:t>
      </w:r>
      <w:r w:rsidRPr="008D46B0">
        <w:rPr>
          <w:rStyle w:val="Hyperlink0"/>
          <w:rFonts w:cs="Times New Roman"/>
        </w:rPr>
        <w:t xml:space="preserve"> = -0.418,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z</w:t>
      </w:r>
      <w:r w:rsidRPr="008D46B0">
        <w:rPr>
          <w:rStyle w:val="Hyperlink0"/>
          <w:rFonts w:cs="Times New Roman"/>
        </w:rPr>
        <w:t xml:space="preserve"> = -2.43,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p</w:t>
      </w:r>
      <w:r w:rsidRPr="008D46B0">
        <w:rPr>
          <w:rStyle w:val="Hyperlink0"/>
          <w:rFonts w:cs="Times New Roman"/>
        </w:rPr>
        <w:t xml:space="preserve"> = .015) and more likely than girls to move to the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 xml:space="preserve">mostly </w:t>
      </w:r>
      <w:r>
        <w:rPr>
          <w:rStyle w:val="Ohne"/>
          <w:rFonts w:cs="Times New Roman"/>
          <w:i/>
          <w:iCs/>
          <w:sz w:val="24"/>
          <w:szCs w:val="24"/>
          <w:lang w:val="en-US"/>
        </w:rPr>
        <w:t>mental computations</w:t>
      </w:r>
      <w:r w:rsidRPr="008D46B0">
        <w:rPr>
          <w:rStyle w:val="Hyperlink0"/>
          <w:rFonts w:cs="Times New Roman"/>
        </w:rPr>
        <w:t xml:space="preserve"> profile (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β</w:t>
      </w:r>
      <w:r w:rsidRPr="008D46B0">
        <w:rPr>
          <w:rStyle w:val="Hyperlink0"/>
          <w:rFonts w:cs="Times New Roman"/>
        </w:rPr>
        <w:t xml:space="preserve"> = 0.868,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z</w:t>
      </w:r>
      <w:r w:rsidRPr="008D46B0">
        <w:rPr>
          <w:rStyle w:val="Hyperlink0"/>
          <w:rFonts w:cs="Times New Roman"/>
        </w:rPr>
        <w:t xml:space="preserve"> = 4.69,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p</w:t>
      </w:r>
      <w:r w:rsidRPr="008D46B0">
        <w:rPr>
          <w:rStyle w:val="Hyperlink0"/>
          <w:rFonts w:cs="Times New Roman"/>
        </w:rPr>
        <w:t xml:space="preserve"> &lt; .001).</w:t>
      </w:r>
    </w:p>
    <w:p w14:paraId="47AE19F1" w14:textId="77777777" w:rsidR="000B6A8C" w:rsidRPr="008D46B0" w:rsidRDefault="000B6A8C" w:rsidP="000B6A8C">
      <w:pPr>
        <w:pStyle w:val="BzMU-Text"/>
        <w:spacing w:before="0" w:after="0" w:line="480" w:lineRule="auto"/>
        <w:jc w:val="left"/>
        <w:rPr>
          <w:rStyle w:val="Hyperlink0"/>
          <w:rFonts w:cs="Times New Roman"/>
        </w:rPr>
      </w:pPr>
      <w:r w:rsidRPr="008D46B0">
        <w:rPr>
          <w:rStyle w:val="Hyperlink0"/>
          <w:rFonts w:cs="Times New Roman"/>
        </w:rPr>
        <w:t xml:space="preserve">Students with teachers who studied mathematics were more likely to be in the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 xml:space="preserve">mostly </w:t>
      </w:r>
      <w:r>
        <w:rPr>
          <w:rStyle w:val="Ohne"/>
          <w:rFonts w:cs="Times New Roman"/>
          <w:i/>
          <w:iCs/>
          <w:sz w:val="24"/>
          <w:szCs w:val="24"/>
          <w:lang w:val="en-US"/>
        </w:rPr>
        <w:t xml:space="preserve">written algorithms </w:t>
      </w:r>
      <w:r w:rsidRPr="008D46B0">
        <w:rPr>
          <w:rStyle w:val="Hyperlink0"/>
          <w:rFonts w:cs="Times New Roman"/>
        </w:rPr>
        <w:t>profile in Grade 3 than students from out-of-field teachers (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β</w:t>
      </w:r>
      <w:r w:rsidRPr="008D46B0">
        <w:rPr>
          <w:rStyle w:val="Hyperlink0"/>
          <w:rFonts w:cs="Times New Roman"/>
        </w:rPr>
        <w:t xml:space="preserve"> = 0.212,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z</w:t>
      </w:r>
      <w:r w:rsidRPr="008D46B0">
        <w:rPr>
          <w:rStyle w:val="Hyperlink0"/>
          <w:rFonts w:cs="Times New Roman"/>
        </w:rPr>
        <w:t xml:space="preserve"> = 3.62,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p</w:t>
      </w:r>
      <w:r w:rsidRPr="008D46B0">
        <w:rPr>
          <w:rStyle w:val="Hyperlink0"/>
          <w:rFonts w:cs="Times New Roman"/>
        </w:rPr>
        <w:t xml:space="preserve"> &lt; .001). Teacher qualification did not affect the transition probabilities.</w:t>
      </w:r>
    </w:p>
    <w:p w14:paraId="7D25FEE6" w14:textId="77777777" w:rsidR="000B6A8C" w:rsidRPr="008D46B0" w:rsidRDefault="000B6A8C" w:rsidP="000B6A8C">
      <w:pPr>
        <w:pStyle w:val="BzMU-Text"/>
        <w:spacing w:before="0" w:after="0" w:line="480" w:lineRule="auto"/>
        <w:jc w:val="left"/>
        <w:rPr>
          <w:rStyle w:val="Hyperlink0"/>
          <w:rFonts w:cs="Times New Roman"/>
        </w:rPr>
      </w:pPr>
      <w:r w:rsidRPr="008D46B0">
        <w:rPr>
          <w:rStyle w:val="Hyperlink0"/>
          <w:rFonts w:cs="Times New Roman"/>
        </w:rPr>
        <w:t xml:space="preserve">The higher the classroom mean of students’ cognitive abilities, the higher the likelihood students were in the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split/mental</w:t>
      </w:r>
      <w:r w:rsidRPr="008D46B0">
        <w:rPr>
          <w:rStyle w:val="Hyperlink0"/>
          <w:rFonts w:cs="Times New Roman"/>
        </w:rPr>
        <w:t xml:space="preserve"> profile (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β</w:t>
      </w:r>
      <w:r w:rsidRPr="008D46B0">
        <w:rPr>
          <w:rStyle w:val="Hyperlink0"/>
          <w:rFonts w:cs="Times New Roman"/>
        </w:rPr>
        <w:t xml:space="preserve"> = 0.073,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z</w:t>
      </w:r>
      <w:r w:rsidRPr="008D46B0">
        <w:rPr>
          <w:rStyle w:val="Hyperlink0"/>
          <w:rFonts w:cs="Times New Roman"/>
        </w:rPr>
        <w:t xml:space="preserve"> = 2.21,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p</w:t>
      </w:r>
      <w:r w:rsidRPr="008D46B0">
        <w:rPr>
          <w:rStyle w:val="Hyperlink0"/>
          <w:rFonts w:cs="Times New Roman"/>
        </w:rPr>
        <w:t xml:space="preserve"> = .027) and the lower the likelihood to be in the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 xml:space="preserve">mostly </w:t>
      </w:r>
      <w:r>
        <w:rPr>
          <w:rStyle w:val="Ohne"/>
          <w:rFonts w:cs="Times New Roman"/>
          <w:i/>
          <w:iCs/>
          <w:sz w:val="24"/>
          <w:szCs w:val="24"/>
          <w:lang w:val="en-US"/>
        </w:rPr>
        <w:t xml:space="preserve">written algorithms </w:t>
      </w:r>
      <w:r w:rsidRPr="008D46B0">
        <w:rPr>
          <w:rStyle w:val="Hyperlink0"/>
          <w:rFonts w:cs="Times New Roman"/>
        </w:rPr>
        <w:t>profile (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β</w:t>
      </w:r>
      <w:r w:rsidRPr="008D46B0">
        <w:rPr>
          <w:rStyle w:val="Hyperlink0"/>
          <w:rFonts w:cs="Times New Roman"/>
        </w:rPr>
        <w:t xml:space="preserve"> = -0.067,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z</w:t>
      </w:r>
      <w:r w:rsidRPr="008D46B0">
        <w:rPr>
          <w:rStyle w:val="Hyperlink0"/>
          <w:rFonts w:cs="Times New Roman"/>
        </w:rPr>
        <w:t xml:space="preserve"> = -2.93,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p</w:t>
      </w:r>
      <w:r w:rsidRPr="008D46B0">
        <w:rPr>
          <w:rStyle w:val="Hyperlink0"/>
          <w:rFonts w:cs="Times New Roman"/>
        </w:rPr>
        <w:t xml:space="preserve"> = .003).</w:t>
      </w:r>
    </w:p>
    <w:p w14:paraId="35B0C148" w14:textId="77777777" w:rsidR="000B6A8C" w:rsidRPr="008D46B0" w:rsidRDefault="000B6A8C" w:rsidP="000B6A8C">
      <w:pPr>
        <w:pStyle w:val="BzMU-Text"/>
        <w:spacing w:before="0" w:after="0" w:line="480" w:lineRule="auto"/>
        <w:jc w:val="left"/>
        <w:rPr>
          <w:rStyle w:val="Ohne"/>
          <w:rFonts w:cs="Times New Roman"/>
          <w:sz w:val="24"/>
          <w:szCs w:val="24"/>
          <w:lang w:val="en-US"/>
        </w:rPr>
      </w:pPr>
      <w:r w:rsidRPr="008D46B0">
        <w:rPr>
          <w:rStyle w:val="Hyperlink0"/>
          <w:rFonts w:cs="Times New Roman"/>
        </w:rPr>
        <w:t xml:space="preserve">There were some differences between textbooks in Grade 3: students using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Textbook B</w:t>
      </w:r>
      <w:r w:rsidRPr="008D46B0">
        <w:rPr>
          <w:rStyle w:val="Hyperlink0"/>
          <w:rFonts w:cs="Times New Roman"/>
        </w:rPr>
        <w:t xml:space="preserve"> were relatively likely to be in the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 xml:space="preserve">mostly </w:t>
      </w:r>
      <w:r>
        <w:rPr>
          <w:rStyle w:val="Ohne"/>
          <w:rFonts w:cs="Times New Roman"/>
          <w:i/>
          <w:iCs/>
          <w:sz w:val="24"/>
          <w:szCs w:val="24"/>
          <w:lang w:val="en-US"/>
        </w:rPr>
        <w:t xml:space="preserve">written algorithms </w:t>
      </w:r>
      <w:r w:rsidRPr="008D46B0">
        <w:rPr>
          <w:rStyle w:val="Hyperlink0"/>
          <w:rFonts w:cs="Times New Roman"/>
        </w:rPr>
        <w:t>profile (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β</w:t>
      </w:r>
      <w:r w:rsidRPr="008D46B0">
        <w:rPr>
          <w:rStyle w:val="Hyperlink0"/>
          <w:rFonts w:cs="Times New Roman"/>
        </w:rPr>
        <w:t xml:space="preserve"> = 0.327,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z</w:t>
      </w:r>
      <w:r w:rsidRPr="008D46B0">
        <w:rPr>
          <w:rStyle w:val="Hyperlink0"/>
          <w:rFonts w:cs="Times New Roman"/>
        </w:rPr>
        <w:t xml:space="preserve"> = 2.49,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p</w:t>
      </w:r>
      <w:r w:rsidRPr="008D46B0">
        <w:rPr>
          <w:rStyle w:val="Hyperlink0"/>
          <w:rFonts w:cs="Times New Roman"/>
        </w:rPr>
        <w:t xml:space="preserve"> = .013) whereas students using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Textbook D</w:t>
      </w:r>
      <w:r w:rsidRPr="008D46B0">
        <w:rPr>
          <w:rStyle w:val="Hyperlink0"/>
          <w:rFonts w:cs="Times New Roman"/>
        </w:rPr>
        <w:t xml:space="preserve"> (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β</w:t>
      </w:r>
      <w:r w:rsidRPr="008D46B0">
        <w:rPr>
          <w:rStyle w:val="Hyperlink0"/>
          <w:rFonts w:cs="Times New Roman"/>
        </w:rPr>
        <w:t xml:space="preserve"> = -0.311,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z</w:t>
      </w:r>
      <w:r w:rsidRPr="008D46B0">
        <w:rPr>
          <w:rStyle w:val="Hyperlink0"/>
          <w:rFonts w:cs="Times New Roman"/>
        </w:rPr>
        <w:t xml:space="preserve"> = -2.78,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p</w:t>
      </w:r>
      <w:r w:rsidRPr="008D46B0">
        <w:rPr>
          <w:rStyle w:val="Hyperlink0"/>
          <w:rFonts w:cs="Times New Roman"/>
        </w:rPr>
        <w:t xml:space="preserve"> = .005) or another/no textbook (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β</w:t>
      </w:r>
      <w:r w:rsidRPr="008D46B0">
        <w:rPr>
          <w:rStyle w:val="Hyperlink0"/>
          <w:rFonts w:cs="Times New Roman"/>
        </w:rPr>
        <w:t xml:space="preserve"> = -0.249,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z</w:t>
      </w:r>
      <w:r w:rsidRPr="008D46B0">
        <w:rPr>
          <w:rStyle w:val="Hyperlink0"/>
          <w:rFonts w:cs="Times New Roman"/>
        </w:rPr>
        <w:t xml:space="preserve"> = -2.08,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p</w:t>
      </w:r>
      <w:r w:rsidRPr="008D46B0">
        <w:rPr>
          <w:rStyle w:val="Hyperlink0"/>
          <w:rFonts w:cs="Times New Roman"/>
        </w:rPr>
        <w:t xml:space="preserve"> = .038) were relatively unlikely to be in the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 xml:space="preserve">mostly </w:t>
      </w:r>
      <w:r>
        <w:rPr>
          <w:rStyle w:val="Ohne"/>
          <w:rFonts w:cs="Times New Roman"/>
          <w:i/>
          <w:iCs/>
          <w:sz w:val="24"/>
          <w:szCs w:val="24"/>
          <w:lang w:val="en-US"/>
        </w:rPr>
        <w:t xml:space="preserve">written algorithms </w:t>
      </w:r>
      <w:r w:rsidRPr="008D46B0">
        <w:rPr>
          <w:rStyle w:val="Hyperlink0"/>
          <w:rFonts w:cs="Times New Roman"/>
        </w:rPr>
        <w:t xml:space="preserve">profile. Students using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Textbook A</w:t>
      </w:r>
      <w:r w:rsidRPr="008D46B0">
        <w:rPr>
          <w:rStyle w:val="Hyperlink0"/>
          <w:rFonts w:cs="Times New Roman"/>
        </w:rPr>
        <w:t xml:space="preserve"> were relatively likely to be in the </w:t>
      </w:r>
      <w:r>
        <w:rPr>
          <w:rStyle w:val="Ohne"/>
          <w:rFonts w:cs="Times New Roman"/>
          <w:i/>
          <w:iCs/>
          <w:sz w:val="24"/>
          <w:szCs w:val="24"/>
          <w:lang w:val="en-US"/>
        </w:rPr>
        <w:t xml:space="preserve">written algorithms and mental computations </w:t>
      </w:r>
      <w:r w:rsidRPr="008D46B0">
        <w:rPr>
          <w:rStyle w:val="Hyperlink0"/>
          <w:rFonts w:cs="Times New Roman"/>
        </w:rPr>
        <w:t>profile (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β</w:t>
      </w:r>
      <w:r w:rsidRPr="008D46B0">
        <w:rPr>
          <w:rStyle w:val="Hyperlink0"/>
          <w:rFonts w:cs="Times New Roman"/>
        </w:rPr>
        <w:t xml:space="preserve"> = 0.327,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z</w:t>
      </w:r>
      <w:r w:rsidRPr="008D46B0">
        <w:rPr>
          <w:rStyle w:val="Hyperlink0"/>
          <w:rFonts w:cs="Times New Roman"/>
        </w:rPr>
        <w:t xml:space="preserve"> = 2.49,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p</w:t>
      </w:r>
      <w:r w:rsidRPr="008D46B0">
        <w:rPr>
          <w:rStyle w:val="Hyperlink0"/>
          <w:rFonts w:cs="Times New Roman"/>
        </w:rPr>
        <w:t xml:space="preserve"> =.013). Finally, students using another or </w:t>
      </w:r>
      <w:r w:rsidRPr="008D46B0">
        <w:rPr>
          <w:rStyle w:val="Hyperlink0"/>
          <w:rFonts w:cs="Times New Roman"/>
        </w:rPr>
        <w:lastRenderedPageBreak/>
        <w:t xml:space="preserve">no textbook were relatively likely to be in the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split/mental</w:t>
      </w:r>
      <w:r w:rsidRPr="008D46B0">
        <w:rPr>
          <w:rStyle w:val="Hyperlink0"/>
          <w:rFonts w:cs="Times New Roman"/>
        </w:rPr>
        <w:t xml:space="preserve"> profile (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β</w:t>
      </w:r>
      <w:r w:rsidRPr="008D46B0">
        <w:rPr>
          <w:rStyle w:val="Hyperlink0"/>
          <w:rFonts w:cs="Times New Roman"/>
        </w:rPr>
        <w:t xml:space="preserve"> = 0.549,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z</w:t>
      </w:r>
      <w:r w:rsidRPr="008D46B0">
        <w:rPr>
          <w:rStyle w:val="Hyperlink0"/>
          <w:rFonts w:cs="Times New Roman"/>
        </w:rPr>
        <w:t xml:space="preserve"> = 2.93, </w:t>
      </w:r>
      <w:r w:rsidRPr="008D46B0">
        <w:rPr>
          <w:rStyle w:val="Ohne"/>
          <w:rFonts w:cs="Times New Roman"/>
          <w:i/>
          <w:iCs/>
          <w:sz w:val="24"/>
          <w:szCs w:val="24"/>
          <w:lang w:val="en-US"/>
        </w:rPr>
        <w:t>p</w:t>
      </w:r>
      <w:r w:rsidRPr="008D46B0">
        <w:rPr>
          <w:rStyle w:val="Hyperlink0"/>
          <w:rFonts w:cs="Times New Roman"/>
        </w:rPr>
        <w:t xml:space="preserve"> = .003). </w:t>
      </w:r>
      <w:r>
        <w:rPr>
          <w:rStyle w:val="Hyperlink0"/>
          <w:rFonts w:cs="Times New Roman"/>
        </w:rPr>
        <w:t>For the</w:t>
      </w:r>
      <w:r w:rsidRPr="008D46B0">
        <w:rPr>
          <w:rStyle w:val="Hyperlink0"/>
          <w:rFonts w:cs="Times New Roman"/>
        </w:rPr>
        <w:t xml:space="preserve"> transitions between Grade 3 and 4: although the omnibus test of textbook differences in transition probabilities was significant (Table </w:t>
      </w:r>
      <w:r>
        <w:rPr>
          <w:rStyle w:val="Hyperlink0"/>
          <w:rFonts w:cs="Times New Roman"/>
        </w:rPr>
        <w:t>7</w:t>
      </w:r>
      <w:r w:rsidRPr="008D46B0">
        <w:rPr>
          <w:rStyle w:val="Hyperlink0"/>
          <w:rFonts w:cs="Times New Roman"/>
        </w:rPr>
        <w:t xml:space="preserve">) none of the individual coefficients reached statistical significance, |z| &lt; 1.48. </w:t>
      </w:r>
      <w:r w:rsidRPr="008D46B0">
        <w:rPr>
          <w:rStyle w:val="Ohne"/>
          <w:rFonts w:cs="Times New Roman"/>
          <w:sz w:val="24"/>
          <w:szCs w:val="24"/>
          <w:lang w:val="en-US"/>
        </w:rPr>
        <w:t xml:space="preserve">Hence, </w:t>
      </w:r>
      <w:r>
        <w:rPr>
          <w:rStyle w:val="Ohne"/>
          <w:rFonts w:cs="Times New Roman"/>
          <w:sz w:val="24"/>
          <w:szCs w:val="24"/>
          <w:lang w:val="en-US"/>
        </w:rPr>
        <w:t xml:space="preserve">there are </w:t>
      </w:r>
      <w:r w:rsidRPr="008D46B0">
        <w:rPr>
          <w:rStyle w:val="Ohne"/>
          <w:rFonts w:cs="Times New Roman"/>
          <w:sz w:val="24"/>
          <w:szCs w:val="24"/>
          <w:lang w:val="en-US"/>
        </w:rPr>
        <w:t xml:space="preserve">no reliable textbook variations in students' </w:t>
      </w:r>
      <w:r>
        <w:rPr>
          <w:rStyle w:val="Ohne"/>
          <w:rFonts w:cs="Times New Roman"/>
          <w:sz w:val="24"/>
          <w:szCs w:val="24"/>
          <w:lang w:val="en-US"/>
        </w:rPr>
        <w:t>strategy change</w:t>
      </w:r>
      <w:r w:rsidRPr="008D46B0">
        <w:rPr>
          <w:rStyle w:val="Ohne"/>
          <w:rFonts w:cs="Times New Roman"/>
          <w:sz w:val="24"/>
          <w:szCs w:val="24"/>
          <w:lang w:val="en-US"/>
        </w:rPr>
        <w:t xml:space="preserve"> paths to report.</w:t>
      </w:r>
    </w:p>
    <w:p w14:paraId="422583D5" w14:textId="77777777" w:rsidR="000B6A8C" w:rsidRPr="000B6A8C" w:rsidRDefault="000B6A8C">
      <w:pPr>
        <w:rPr>
          <w:lang w:val="en-US"/>
        </w:rPr>
      </w:pPr>
    </w:p>
    <w:sectPr w:rsidR="000B6A8C" w:rsidRPr="000B6A8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drawingGridHorizontalSpacing w:val="142"/>
  <w:drawingGridVerticalSpacing w:val="142"/>
  <w:displayHorizontalDrawingGridEvery w:val="4"/>
  <w:displayVerticalDrawingGridEvery w:val="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A8C"/>
    <w:rsid w:val="000B6A8C"/>
    <w:rsid w:val="00374BDA"/>
    <w:rsid w:val="003F343B"/>
    <w:rsid w:val="007503C5"/>
    <w:rsid w:val="00801678"/>
    <w:rsid w:val="00A618D3"/>
    <w:rsid w:val="00B51018"/>
    <w:rsid w:val="00D82A6D"/>
    <w:rsid w:val="00F6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4B030"/>
  <w15:chartTrackingRefBased/>
  <w15:docId w15:val="{987DC1C3-4C92-B543-9DF0-CB1B4CB40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rsid w:val="000B6A8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zMU-Text">
    <w:name w:val="BzMU-Text"/>
    <w:rsid w:val="000B6A8C"/>
    <w:pPr>
      <w:pBdr>
        <w:top w:val="nil"/>
        <w:left w:val="nil"/>
        <w:bottom w:val="nil"/>
        <w:right w:val="nil"/>
        <w:between w:val="nil"/>
        <w:bar w:val="nil"/>
      </w:pBdr>
      <w:spacing w:before="160" w:after="120" w:line="288" w:lineRule="auto"/>
      <w:jc w:val="both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eastAsia="de-DE"/>
    </w:rPr>
  </w:style>
  <w:style w:type="paragraph" w:customStyle="1" w:styleId="TextA">
    <w:name w:val="Text A"/>
    <w:rsid w:val="000B6A8C"/>
    <w:pPr>
      <w:pBdr>
        <w:top w:val="nil"/>
        <w:left w:val="nil"/>
        <w:bottom w:val="nil"/>
        <w:right w:val="nil"/>
        <w:between w:val="nil"/>
        <w:bar w:val="nil"/>
      </w:pBdr>
      <w:spacing w:before="160"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val="en-US" w:eastAsia="de-DE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Ohne">
    <w:name w:val="Ohne"/>
    <w:rsid w:val="000B6A8C"/>
  </w:style>
  <w:style w:type="character" w:customStyle="1" w:styleId="Hyperlink0">
    <w:name w:val="Hyperlink.0"/>
    <w:basedOn w:val="Ohne"/>
    <w:rsid w:val="000B6A8C"/>
    <w:rPr>
      <w:outline w:val="0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610</Words>
  <Characters>3849</Characters>
  <Application>Microsoft Office Word</Application>
  <DocSecurity>0</DocSecurity>
  <Lines>32</Lines>
  <Paragraphs>8</Paragraphs>
  <ScaleCrop>false</ScaleCrop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Henning Sievert</dc:creator>
  <cp:keywords/>
  <dc:description/>
  <cp:lastModifiedBy>Henning Sievert</cp:lastModifiedBy>
  <cp:revision>2</cp:revision>
  <dcterms:created xsi:type="dcterms:W3CDTF">2024-10-07T07:22:00Z</dcterms:created>
  <dcterms:modified xsi:type="dcterms:W3CDTF">2024-10-07T07:22:00Z</dcterms:modified>
</cp:coreProperties>
</file>