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072D7" w14:textId="0235722F" w:rsidR="003B3DEF" w:rsidRPr="003B3DEF" w:rsidRDefault="003B3DEF" w:rsidP="003B3DE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B3DEF">
        <w:rPr>
          <w:rFonts w:ascii="Times New Roman" w:hAnsi="Times New Roman" w:cs="Times New Roman"/>
          <w:b/>
          <w:bCs/>
          <w:sz w:val="24"/>
          <w:szCs w:val="24"/>
        </w:rPr>
        <w:t>Electronic Supplementary Material</w:t>
      </w:r>
    </w:p>
    <w:p w14:paraId="494CCBF4" w14:textId="619B56D2" w:rsidR="003B3DEF" w:rsidRPr="003B3DEF" w:rsidRDefault="003B3DEF" w:rsidP="003B3DE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16654">
        <w:rPr>
          <w:rFonts w:ascii="Times New Roman" w:hAnsi="Times New Roman" w:cs="Times New Roman"/>
          <w:b/>
          <w:sz w:val="24"/>
          <w:szCs w:val="24"/>
          <w:lang w:val="en-GB"/>
        </w:rPr>
        <w:t xml:space="preserve">Comparing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r w:rsidRPr="00C16654">
        <w:rPr>
          <w:rFonts w:ascii="Times New Roman" w:hAnsi="Times New Roman" w:cs="Times New Roman"/>
          <w:b/>
          <w:sz w:val="24"/>
          <w:szCs w:val="24"/>
          <w:lang w:val="en-GB"/>
        </w:rPr>
        <w:t xml:space="preserve">ethods for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 w:rsidRPr="00C16654">
        <w:rPr>
          <w:rFonts w:ascii="Times New Roman" w:hAnsi="Times New Roman" w:cs="Times New Roman"/>
          <w:b/>
          <w:sz w:val="24"/>
          <w:szCs w:val="24"/>
          <w:lang w:val="en-GB"/>
        </w:rPr>
        <w:t xml:space="preserve">ssessing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C</w:t>
      </w:r>
      <w:r w:rsidRPr="00C16654">
        <w:rPr>
          <w:rFonts w:ascii="Times New Roman" w:hAnsi="Times New Roman" w:cs="Times New Roman"/>
          <w:b/>
          <w:sz w:val="24"/>
          <w:szCs w:val="24"/>
          <w:lang w:val="en-GB"/>
        </w:rPr>
        <w:t>himpanzee (</w:t>
      </w:r>
      <w:r w:rsidRPr="00C16654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Pan troglodytes </w:t>
      </w:r>
      <w:proofErr w:type="spellStart"/>
      <w:r w:rsidRPr="00C16654">
        <w:rPr>
          <w:rFonts w:ascii="Times New Roman" w:hAnsi="Times New Roman" w:cs="Times New Roman"/>
          <w:b/>
          <w:i/>
          <w:sz w:val="24"/>
          <w:szCs w:val="24"/>
          <w:lang w:val="en-GB"/>
        </w:rPr>
        <w:t>schweinfurthii</w:t>
      </w:r>
      <w:proofErr w:type="spellEnd"/>
      <w:r w:rsidRPr="00C16654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P</w:t>
      </w:r>
      <w:r w:rsidRPr="00C16654">
        <w:rPr>
          <w:rFonts w:ascii="Times New Roman" w:hAnsi="Times New Roman" w:cs="Times New Roman"/>
          <w:b/>
          <w:sz w:val="24"/>
          <w:szCs w:val="24"/>
          <w:lang w:val="en-GB"/>
        </w:rPr>
        <w:t xml:space="preserve">arty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C16654">
        <w:rPr>
          <w:rFonts w:ascii="Times New Roman" w:hAnsi="Times New Roman" w:cs="Times New Roman"/>
          <w:b/>
          <w:sz w:val="24"/>
          <w:szCs w:val="24"/>
          <w:lang w:val="en-GB"/>
        </w:rPr>
        <w:t xml:space="preserve">ize: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O</w:t>
      </w:r>
      <w:r w:rsidRPr="00C16654">
        <w:rPr>
          <w:rFonts w:ascii="Times New Roman" w:hAnsi="Times New Roman" w:cs="Times New Roman"/>
          <w:b/>
          <w:sz w:val="24"/>
          <w:szCs w:val="24"/>
          <w:lang w:val="en-GB"/>
        </w:rPr>
        <w:t xml:space="preserve">bservations,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C</w:t>
      </w:r>
      <w:r w:rsidRPr="00C16654">
        <w:rPr>
          <w:rFonts w:ascii="Times New Roman" w:hAnsi="Times New Roman" w:cs="Times New Roman"/>
          <w:b/>
          <w:sz w:val="24"/>
          <w:szCs w:val="24"/>
          <w:lang w:val="en-GB"/>
        </w:rPr>
        <w:t xml:space="preserve">amera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T</w:t>
      </w:r>
      <w:r w:rsidRPr="00C16654">
        <w:rPr>
          <w:rFonts w:ascii="Times New Roman" w:hAnsi="Times New Roman" w:cs="Times New Roman"/>
          <w:b/>
          <w:sz w:val="24"/>
          <w:szCs w:val="24"/>
          <w:lang w:val="en-GB"/>
        </w:rPr>
        <w:t>raps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,</w:t>
      </w:r>
      <w:r w:rsidRPr="00C1665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  <w:r w:rsidRPr="00C16654">
        <w:rPr>
          <w:rFonts w:ascii="Times New Roman" w:hAnsi="Times New Roman" w:cs="Times New Roman"/>
          <w:b/>
          <w:sz w:val="24"/>
          <w:szCs w:val="24"/>
          <w:lang w:val="en-GB"/>
        </w:rPr>
        <w:t xml:space="preserve">ed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C</w:t>
      </w:r>
      <w:r w:rsidRPr="00C16654">
        <w:rPr>
          <w:rFonts w:ascii="Times New Roman" w:hAnsi="Times New Roman" w:cs="Times New Roman"/>
          <w:b/>
          <w:sz w:val="24"/>
          <w:szCs w:val="24"/>
          <w:lang w:val="en-GB"/>
        </w:rPr>
        <w:t xml:space="preserve">ounts from a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C16654">
        <w:rPr>
          <w:rFonts w:ascii="Times New Roman" w:hAnsi="Times New Roman" w:cs="Times New Roman"/>
          <w:b/>
          <w:sz w:val="24"/>
          <w:szCs w:val="24"/>
          <w:lang w:val="en-GB"/>
        </w:rPr>
        <w:t>avanna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–W</w:t>
      </w:r>
      <w:r w:rsidRPr="00C16654">
        <w:rPr>
          <w:rFonts w:ascii="Times New Roman" w:hAnsi="Times New Roman" w:cs="Times New Roman"/>
          <w:b/>
          <w:sz w:val="24"/>
          <w:szCs w:val="24"/>
          <w:lang w:val="en-GB"/>
        </w:rPr>
        <w:t xml:space="preserve">oodland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r w:rsidRPr="00C16654">
        <w:rPr>
          <w:rFonts w:ascii="Times New Roman" w:hAnsi="Times New Roman" w:cs="Times New Roman"/>
          <w:b/>
          <w:sz w:val="24"/>
          <w:szCs w:val="24"/>
          <w:lang w:val="en-GB"/>
        </w:rPr>
        <w:t xml:space="preserve">osaic in the Issa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V</w:t>
      </w:r>
      <w:r w:rsidRPr="00C16654">
        <w:rPr>
          <w:rFonts w:ascii="Times New Roman" w:hAnsi="Times New Roman" w:cs="Times New Roman"/>
          <w:b/>
          <w:sz w:val="24"/>
          <w:szCs w:val="24"/>
          <w:lang w:val="en-GB"/>
        </w:rPr>
        <w:t>alley, Tanzania</w:t>
      </w:r>
      <w:r w:rsidRPr="00C16654">
        <w:rPr>
          <w:rFonts w:ascii="Times New Roman" w:hAnsi="Times New Roman" w:cs="Times New Roman"/>
          <w:b/>
          <w:sz w:val="24"/>
          <w:szCs w:val="24"/>
          <w:lang w:val="en-GB"/>
        </w:rPr>
        <w:br/>
      </w:r>
      <w:r w:rsidRPr="00C1665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Daphne N. </w:t>
      </w:r>
      <w:proofErr w:type="spellStart"/>
      <w:r w:rsidRPr="00C16654">
        <w:rPr>
          <w:rFonts w:ascii="Times New Roman" w:hAnsi="Times New Roman" w:cs="Times New Roman"/>
          <w:b/>
          <w:bCs/>
          <w:sz w:val="24"/>
          <w:szCs w:val="24"/>
          <w:lang w:val="en-GB"/>
        </w:rPr>
        <w:t>Vink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  <w:t xml:space="preserve"> </w:t>
      </w:r>
      <w:r w:rsidRPr="00C1665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· Fiona A. Stewart · Alex K. </w:t>
      </w:r>
      <w:proofErr w:type="spellStart"/>
      <w:r w:rsidRPr="00C16654">
        <w:rPr>
          <w:rFonts w:ascii="Times New Roman" w:hAnsi="Times New Roman" w:cs="Times New Roman"/>
          <w:b/>
          <w:bCs/>
          <w:sz w:val="24"/>
          <w:szCs w:val="24"/>
          <w:lang w:val="en-GB"/>
        </w:rPr>
        <w:t>Piel</w:t>
      </w:r>
      <w:proofErr w:type="spellEnd"/>
      <w:r w:rsidRPr="00C16654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  <w:br/>
      </w:r>
    </w:p>
    <w:p w14:paraId="7847F9E8" w14:textId="711B8F13" w:rsidR="000822D7" w:rsidRPr="008D3E21" w:rsidRDefault="000822D7" w:rsidP="000822D7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1" locked="0" layoutInCell="1" allowOverlap="1" wp14:anchorId="041DFA9C" wp14:editId="3F93E1D8">
            <wp:simplePos x="0" y="0"/>
            <wp:positionH relativeFrom="column">
              <wp:posOffset>3810</wp:posOffset>
            </wp:positionH>
            <wp:positionV relativeFrom="paragraph">
              <wp:posOffset>102368</wp:posOffset>
            </wp:positionV>
            <wp:extent cx="4643755" cy="2743200"/>
            <wp:effectExtent l="0" t="0" r="4445" b="0"/>
            <wp:wrapNone/>
            <wp:docPr id="2" name="Grafiek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3E21">
        <w:rPr>
          <w:rFonts w:ascii="Times New Roman" w:hAnsi="Times New Roman" w:cs="Times New Roman"/>
          <w:sz w:val="28"/>
          <w:szCs w:val="28"/>
        </w:rPr>
        <w:br/>
      </w:r>
    </w:p>
    <w:p w14:paraId="7C4B20E7" w14:textId="77777777" w:rsidR="000822D7" w:rsidRDefault="000822D7" w:rsidP="000822D7"/>
    <w:p w14:paraId="693A4636" w14:textId="77777777" w:rsidR="000822D7" w:rsidRDefault="000822D7" w:rsidP="000822D7"/>
    <w:p w14:paraId="7BA46F0A" w14:textId="77777777" w:rsidR="000822D7" w:rsidRDefault="000822D7" w:rsidP="000822D7"/>
    <w:p w14:paraId="6E44C246" w14:textId="77777777" w:rsidR="000822D7" w:rsidRDefault="000822D7" w:rsidP="000822D7"/>
    <w:p w14:paraId="5EDDEA25" w14:textId="77777777" w:rsidR="000822D7" w:rsidRDefault="000822D7" w:rsidP="000822D7"/>
    <w:p w14:paraId="026C6AE2" w14:textId="77777777" w:rsidR="000822D7" w:rsidRDefault="000822D7" w:rsidP="000822D7"/>
    <w:p w14:paraId="144D00A0" w14:textId="77777777" w:rsidR="000822D7" w:rsidRDefault="000822D7" w:rsidP="000822D7"/>
    <w:p w14:paraId="691DA728" w14:textId="77777777" w:rsidR="000822D7" w:rsidRDefault="000822D7" w:rsidP="000822D7">
      <w:r w:rsidRPr="001146BB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8690E7" wp14:editId="6F71CB47">
                <wp:simplePos x="0" y="0"/>
                <wp:positionH relativeFrom="column">
                  <wp:posOffset>3972</wp:posOffset>
                </wp:positionH>
                <wp:positionV relativeFrom="paragraph">
                  <wp:posOffset>79286</wp:posOffset>
                </wp:positionV>
                <wp:extent cx="6060559" cy="786810"/>
                <wp:effectExtent l="0" t="0" r="0" b="0"/>
                <wp:wrapNone/>
                <wp:docPr id="15" name="Tekstva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0559" cy="78681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904911" w14:textId="25619133" w:rsidR="000822D7" w:rsidRPr="00B53F66" w:rsidRDefault="000822D7" w:rsidP="000822D7">
                            <w:pPr>
                              <w:pStyle w:val="Caption"/>
                              <w:spacing w:line="276" w:lineRule="auto"/>
                              <w:ind w:right="261"/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 xml:space="preserve">Fig. </w:t>
                            </w:r>
                            <w:r w:rsidR="003B3DEF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>S1</w:t>
                            </w:r>
                            <w:r w:rsidRPr="00D342F6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F27F7A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 xml:space="preserve">Relationship </w:t>
                            </w:r>
                            <w:r w:rsidRPr="00D342F6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>between mean monthly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 xml:space="preserve"> observed</w:t>
                            </w:r>
                            <w:r w:rsidRPr="00D342F6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 xml:space="preserve"> party size in chimpanzees </w:t>
                            </w:r>
                            <w:r w:rsidR="00F27F7A" w:rsidRPr="003B3DEF">
                              <w:rPr>
                                <w:rFonts w:ascii="Times New Roman" w:hAnsi="Times New Roman" w:cs="Times New Roman"/>
                                <w:b w:val="0"/>
                                <w:iCs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>(</w:t>
                            </w:r>
                            <w:r w:rsidR="00F27F7A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>Pan troglodytes</w:t>
                            </w:r>
                            <w:r w:rsidRPr="00D342F6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 xml:space="preserve"> schweinfurthii</w:t>
                            </w:r>
                            <w:r w:rsidRPr="003B3DEF">
                              <w:rPr>
                                <w:rFonts w:ascii="Times New Roman" w:hAnsi="Times New Roman" w:cs="Times New Roman"/>
                                <w:b w:val="0"/>
                                <w:iCs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>)</w:t>
                            </w:r>
                            <w:r w:rsidRPr="00D342F6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Pr="00D342F6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 xml:space="preserve">from the Issa </w:t>
                            </w:r>
                            <w:r w:rsidR="003B3DEF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>V</w:t>
                            </w:r>
                            <w:r w:rsidRPr="00D342F6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>alley, Tanzan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>ia</w:t>
                            </w:r>
                            <w:r w:rsidR="00F27F7A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 xml:space="preserve"> (January 2012–June 2018)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 xml:space="preserve"> and time (expressed as number of study month)</w:t>
                            </w:r>
                            <w:r w:rsidR="00F27F7A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>.</w:t>
                            </w:r>
                            <w:r w:rsidRPr="00D342F6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>Observed party size and time were not correlated (</w:t>
                            </w:r>
                            <w:r w:rsidRPr="003B3DEF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iCs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>r</w:t>
                            </w:r>
                            <w:r w:rsidRPr="00B53F66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  <w:vertAlign w:val="subscript"/>
                                <w:lang w:val="en-GB"/>
                              </w:rPr>
                              <w:t>s</w:t>
                            </w:r>
                            <w:r w:rsidRPr="00B53F66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 xml:space="preserve"> = 0.10, </w:t>
                            </w:r>
                            <w:r w:rsidRPr="003B3DEF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iCs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>N</w:t>
                            </w:r>
                            <w:r w:rsidRPr="00B53F66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 xml:space="preserve"> = 70, </w:t>
                            </w:r>
                            <w:r w:rsidRPr="003B3DEF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iCs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>P</w:t>
                            </w:r>
                            <w:r w:rsidRPr="00B53F66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 xml:space="preserve"> = 0.43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>).</w:t>
                            </w:r>
                          </w:p>
                          <w:p w14:paraId="69500F21" w14:textId="77777777" w:rsidR="000822D7" w:rsidRDefault="000822D7" w:rsidP="000822D7">
                            <w:pPr>
                              <w:pStyle w:val="Caption"/>
                              <w:spacing w:line="276" w:lineRule="auto"/>
                              <w:ind w:right="261"/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szCs w:val="22"/>
                                <w:lang w:val="en-GB"/>
                              </w:rPr>
                              <w:t xml:space="preserve">. </w:t>
                            </w:r>
                          </w:p>
                          <w:p w14:paraId="3F614BDD" w14:textId="77777777" w:rsidR="000822D7" w:rsidRPr="004A60A3" w:rsidRDefault="000822D7" w:rsidP="000822D7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8690E7" id="_x0000_t202" coordsize="21600,21600" o:spt="202" path="m,l,21600r21600,l21600,xe">
                <v:stroke joinstyle="miter"/>
                <v:path gradientshapeok="t" o:connecttype="rect"/>
              </v:shapetype>
              <v:shape id="Tekstvak 15" o:spid="_x0000_s1026" type="#_x0000_t202" style="position:absolute;margin-left:.3pt;margin-top:6.25pt;width:477.2pt;height:61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" stroked="f">
                <v:textbox inset="0,0,0,0">
                  <w:txbxContent>
                    <w:p w14:paraId="7B904911" w14:textId="25619133" w:rsidR="000822D7" w:rsidRPr="00B53F66" w:rsidRDefault="000822D7" w:rsidP="000822D7">
                      <w:pPr>
                        <w:pStyle w:val="Caption"/>
                        <w:spacing w:line="276" w:lineRule="auto"/>
                        <w:ind w:right="261"/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en-GB"/>
                        </w:rPr>
                        <w:t xml:space="preserve">Fig. </w:t>
                      </w:r>
                      <w:r w:rsidR="003B3DEF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en-GB"/>
                        </w:rPr>
                        <w:t>S1</w:t>
                      </w:r>
                      <w:r w:rsidRPr="00D342F6"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="00F27F7A"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szCs w:val="22"/>
                          <w:lang w:val="en-GB"/>
                        </w:rPr>
                        <w:t xml:space="preserve">Relationship </w:t>
                      </w:r>
                      <w:r w:rsidRPr="00D342F6"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szCs w:val="22"/>
                          <w:lang w:val="en-GB"/>
                        </w:rPr>
                        <w:t>between mean monthly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szCs w:val="22"/>
                          <w:lang w:val="en-GB"/>
                        </w:rPr>
                        <w:t xml:space="preserve"> observed</w:t>
                      </w:r>
                      <w:r w:rsidRPr="00D342F6"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szCs w:val="22"/>
                          <w:lang w:val="en-GB"/>
                        </w:rPr>
                        <w:t xml:space="preserve"> party size in chimpanzees </w:t>
                      </w:r>
                      <w:r w:rsidR="00F27F7A" w:rsidRPr="003B3DEF">
                        <w:rPr>
                          <w:rFonts w:ascii="Times New Roman" w:hAnsi="Times New Roman" w:cs="Times New Roman"/>
                          <w:b w:val="0"/>
                          <w:iCs/>
                          <w:color w:val="auto"/>
                          <w:sz w:val="22"/>
                          <w:szCs w:val="22"/>
                          <w:lang w:val="en-GB"/>
                        </w:rPr>
                        <w:t>(</w:t>
                      </w:r>
                      <w:r w:rsidR="00F27F7A">
                        <w:rPr>
                          <w:rFonts w:ascii="Times New Roman" w:hAnsi="Times New Roman" w:cs="Times New Roman"/>
                          <w:b w:val="0"/>
                          <w:i/>
                          <w:color w:val="auto"/>
                          <w:sz w:val="22"/>
                          <w:szCs w:val="22"/>
                          <w:lang w:val="en-GB"/>
                        </w:rPr>
                        <w:t>Pan troglodytes</w:t>
                      </w:r>
                      <w:r w:rsidRPr="00D342F6">
                        <w:rPr>
                          <w:rFonts w:ascii="Times New Roman" w:hAnsi="Times New Roman" w:cs="Times New Roman"/>
                          <w:b w:val="0"/>
                          <w:i/>
                          <w:color w:val="auto"/>
                          <w:sz w:val="22"/>
                          <w:szCs w:val="22"/>
                          <w:lang w:val="en-GB"/>
                        </w:rPr>
                        <w:t xml:space="preserve"> schweinfurthii</w:t>
                      </w:r>
                      <w:r w:rsidRPr="003B3DEF">
                        <w:rPr>
                          <w:rFonts w:ascii="Times New Roman" w:hAnsi="Times New Roman" w:cs="Times New Roman"/>
                          <w:b w:val="0"/>
                          <w:iCs/>
                          <w:color w:val="auto"/>
                          <w:sz w:val="22"/>
                          <w:szCs w:val="22"/>
                          <w:lang w:val="en-GB"/>
                        </w:rPr>
                        <w:t>)</w:t>
                      </w:r>
                      <w:r w:rsidRPr="00D342F6">
                        <w:rPr>
                          <w:rFonts w:ascii="Times New Roman" w:hAnsi="Times New Roman" w:cs="Times New Roman"/>
                          <w:b w:val="0"/>
                          <w:i/>
                          <w:color w:val="auto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Pr="00D342F6"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szCs w:val="22"/>
                          <w:lang w:val="en-GB"/>
                        </w:rPr>
                        <w:t xml:space="preserve">from the Issa </w:t>
                      </w:r>
                      <w:r w:rsidR="003B3DEF"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szCs w:val="22"/>
                          <w:lang w:val="en-GB"/>
                        </w:rPr>
                        <w:t>V</w:t>
                      </w:r>
                      <w:r w:rsidRPr="00D342F6"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szCs w:val="22"/>
                          <w:lang w:val="en-GB"/>
                        </w:rPr>
                        <w:t>alley, Tanzan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szCs w:val="22"/>
                          <w:lang w:val="en-GB"/>
                        </w:rPr>
                        <w:t>ia</w:t>
                      </w:r>
                      <w:r w:rsidR="00F27F7A"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szCs w:val="22"/>
                          <w:lang w:val="en-GB"/>
                        </w:rPr>
                        <w:t xml:space="preserve"> (January 2012–June 2018)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szCs w:val="22"/>
                          <w:lang w:val="en-GB"/>
                        </w:rPr>
                        <w:t xml:space="preserve"> and time (expressed as number of study month)</w:t>
                      </w:r>
                      <w:r w:rsidR="00F27F7A"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szCs w:val="22"/>
                          <w:lang w:val="en-GB"/>
                        </w:rPr>
                        <w:t>.</w:t>
                      </w:r>
                      <w:r w:rsidRPr="00D342F6"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szCs w:val="22"/>
                          <w:lang w:val="en-GB"/>
                        </w:rPr>
                        <w:t>Observed party size and time were not correlated (</w:t>
                      </w:r>
                      <w:r w:rsidRPr="003B3DEF">
                        <w:rPr>
                          <w:rFonts w:ascii="Times New Roman" w:hAnsi="Times New Roman" w:cs="Times New Roman"/>
                          <w:b w:val="0"/>
                          <w:i/>
                          <w:iCs/>
                          <w:color w:val="auto"/>
                          <w:sz w:val="22"/>
                          <w:szCs w:val="22"/>
                          <w:lang w:val="en-GB"/>
                        </w:rPr>
                        <w:t>r</w:t>
                      </w:r>
                      <w:r w:rsidRPr="00B53F66"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szCs w:val="22"/>
                          <w:vertAlign w:val="subscript"/>
                          <w:lang w:val="en-GB"/>
                        </w:rPr>
                        <w:t>s</w:t>
                      </w:r>
                      <w:r w:rsidRPr="00B53F66"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szCs w:val="22"/>
                          <w:lang w:val="en-GB"/>
                        </w:rPr>
                        <w:t xml:space="preserve"> = 0.10, </w:t>
                      </w:r>
                      <w:r w:rsidRPr="003B3DEF">
                        <w:rPr>
                          <w:rFonts w:ascii="Times New Roman" w:hAnsi="Times New Roman" w:cs="Times New Roman"/>
                          <w:b w:val="0"/>
                          <w:i/>
                          <w:iCs/>
                          <w:color w:val="auto"/>
                          <w:sz w:val="22"/>
                          <w:szCs w:val="22"/>
                          <w:lang w:val="en-GB"/>
                        </w:rPr>
                        <w:t>N</w:t>
                      </w:r>
                      <w:r w:rsidRPr="00B53F66"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szCs w:val="22"/>
                          <w:lang w:val="en-GB"/>
                        </w:rPr>
                        <w:t xml:space="preserve"> = 70, </w:t>
                      </w:r>
                      <w:r w:rsidRPr="003B3DEF">
                        <w:rPr>
                          <w:rFonts w:ascii="Times New Roman" w:hAnsi="Times New Roman" w:cs="Times New Roman"/>
                          <w:b w:val="0"/>
                          <w:i/>
                          <w:iCs/>
                          <w:color w:val="auto"/>
                          <w:sz w:val="22"/>
                          <w:szCs w:val="22"/>
                          <w:lang w:val="en-GB"/>
                        </w:rPr>
                        <w:t>P</w:t>
                      </w:r>
                      <w:r w:rsidRPr="00B53F66"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szCs w:val="22"/>
                          <w:lang w:val="en-GB"/>
                        </w:rPr>
                        <w:t xml:space="preserve"> = 0.43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szCs w:val="22"/>
                          <w:lang w:val="en-GB"/>
                        </w:rPr>
                        <w:t>).</w:t>
                      </w:r>
                    </w:p>
                    <w:p w14:paraId="69500F21" w14:textId="77777777" w:rsidR="000822D7" w:rsidRDefault="000822D7" w:rsidP="000822D7">
                      <w:pPr>
                        <w:pStyle w:val="Caption"/>
                        <w:spacing w:line="276" w:lineRule="auto"/>
                        <w:ind w:right="261"/>
                        <w:rPr>
                          <w:rFonts w:ascii="Times New Roman" w:hAnsi="Times New Roman" w:cs="Times New Roman"/>
                          <w:color w:val="auto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szCs w:val="22"/>
                          <w:lang w:val="en-GB"/>
                        </w:rPr>
                        <w:t xml:space="preserve">. </w:t>
                      </w:r>
                    </w:p>
                    <w:p w14:paraId="3F614BDD" w14:textId="77777777" w:rsidR="000822D7" w:rsidRPr="004A60A3" w:rsidRDefault="000822D7" w:rsidP="000822D7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31A2A0BE" w14:textId="77777777" w:rsidR="000822D7" w:rsidRDefault="000822D7" w:rsidP="000822D7"/>
    <w:p w14:paraId="46FD727D" w14:textId="77777777" w:rsidR="003B0AE1" w:rsidRDefault="003B0AE1"/>
    <w:sectPr w:rsidR="003B0AE1" w:rsidSect="00FB4A06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225339" w14:textId="77777777" w:rsidR="00650301" w:rsidRDefault="00650301" w:rsidP="003B3DEF">
      <w:pPr>
        <w:spacing w:after="0" w:line="240" w:lineRule="auto"/>
      </w:pPr>
      <w:r>
        <w:separator/>
      </w:r>
    </w:p>
  </w:endnote>
  <w:endnote w:type="continuationSeparator" w:id="0">
    <w:p w14:paraId="1C30C2A0" w14:textId="77777777" w:rsidR="00650301" w:rsidRDefault="00650301" w:rsidP="003B3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94557" w14:textId="77777777" w:rsidR="00650301" w:rsidRDefault="00650301" w:rsidP="003B3DEF">
      <w:pPr>
        <w:spacing w:after="0" w:line="240" w:lineRule="auto"/>
      </w:pPr>
      <w:r>
        <w:separator/>
      </w:r>
    </w:p>
  </w:footnote>
  <w:footnote w:type="continuationSeparator" w:id="0">
    <w:p w14:paraId="67440BE6" w14:textId="77777777" w:rsidR="00650301" w:rsidRDefault="00650301" w:rsidP="003B3D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AE1"/>
    <w:rsid w:val="000822D7"/>
    <w:rsid w:val="0019490F"/>
    <w:rsid w:val="003B0AE1"/>
    <w:rsid w:val="003B3DEF"/>
    <w:rsid w:val="00453CEA"/>
    <w:rsid w:val="00650301"/>
    <w:rsid w:val="008D3E21"/>
    <w:rsid w:val="00996479"/>
    <w:rsid w:val="00A33600"/>
    <w:rsid w:val="00F27F7A"/>
    <w:rsid w:val="00FB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F5503"/>
  <w15:docId w15:val="{7A091467-03DB-438D-B7EA-948AE97B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2D7"/>
    <w:pPr>
      <w:spacing w:after="160" w:line="259" w:lineRule="auto"/>
    </w:pPr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0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AE1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B0AE1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FB4A06"/>
  </w:style>
  <w:style w:type="paragraph" w:styleId="FootnoteText">
    <w:name w:val="footnote text"/>
    <w:basedOn w:val="Normal"/>
    <w:link w:val="FootnoteTextChar"/>
    <w:uiPriority w:val="99"/>
    <w:unhideWhenUsed/>
    <w:rsid w:val="003B3DE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B3DEF"/>
    <w:rPr>
      <w:sz w:val="20"/>
      <w:szCs w:val="20"/>
      <w:lang w:val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3B3D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p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Blad1!$C$1</c:f>
              <c:strCache>
                <c:ptCount val="1"/>
                <c:pt idx="0">
                  <c:v>ps</c:v>
                </c:pt>
              </c:strCache>
            </c:strRef>
          </c:tx>
          <c:spPr>
            <a:ln w="28575">
              <a:noFill/>
            </a:ln>
          </c:spPr>
          <c:marker>
            <c:symbol val="circle"/>
            <c:size val="3"/>
            <c:spPr>
              <a:solidFill>
                <a:schemeClr val="tx1"/>
              </a:solidFill>
              <a:ln>
                <a:noFill/>
              </a:ln>
            </c:spPr>
          </c:marker>
          <c:xVal>
            <c:numRef>
              <c:f>Blad1!$A$2:$A$71</c:f>
              <c:numCache>
                <c:formatCode>General</c:formatCode>
                <c:ptCount val="7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</c:numCache>
            </c:numRef>
          </c:xVal>
          <c:yVal>
            <c:numRef>
              <c:f>Blad1!$C$2:$C$71</c:f>
              <c:numCache>
                <c:formatCode>General</c:formatCode>
                <c:ptCount val="70"/>
                <c:pt idx="0">
                  <c:v>2</c:v>
                </c:pt>
                <c:pt idx="1">
                  <c:v>2.5</c:v>
                </c:pt>
                <c:pt idx="2">
                  <c:v>2.5</c:v>
                </c:pt>
                <c:pt idx="3">
                  <c:v>1.9</c:v>
                </c:pt>
                <c:pt idx="4">
                  <c:v>2.6</c:v>
                </c:pt>
                <c:pt idx="5">
                  <c:v>3.5</c:v>
                </c:pt>
                <c:pt idx="6">
                  <c:v>4.3</c:v>
                </c:pt>
                <c:pt idx="7">
                  <c:v>3.8</c:v>
                </c:pt>
                <c:pt idx="8">
                  <c:v>2.2999999999999998</c:v>
                </c:pt>
                <c:pt idx="9">
                  <c:v>3.7</c:v>
                </c:pt>
                <c:pt idx="10">
                  <c:v>2</c:v>
                </c:pt>
                <c:pt idx="11">
                  <c:v>3.3</c:v>
                </c:pt>
                <c:pt idx="12">
                  <c:v>3.4</c:v>
                </c:pt>
                <c:pt idx="13">
                  <c:v>3.4</c:v>
                </c:pt>
                <c:pt idx="14">
                  <c:v>2.8</c:v>
                </c:pt>
                <c:pt idx="15">
                  <c:v>3.3</c:v>
                </c:pt>
                <c:pt idx="16">
                  <c:v>2.5</c:v>
                </c:pt>
                <c:pt idx="17">
                  <c:v>2.1</c:v>
                </c:pt>
                <c:pt idx="18">
                  <c:v>1.8</c:v>
                </c:pt>
                <c:pt idx="19">
                  <c:v>2.6</c:v>
                </c:pt>
                <c:pt idx="20">
                  <c:v>3.2</c:v>
                </c:pt>
                <c:pt idx="21">
                  <c:v>4</c:v>
                </c:pt>
                <c:pt idx="22">
                  <c:v>5.9</c:v>
                </c:pt>
                <c:pt idx="23">
                  <c:v>1.3</c:v>
                </c:pt>
                <c:pt idx="24">
                  <c:v>4.4000000000000004</c:v>
                </c:pt>
                <c:pt idx="25">
                  <c:v>5.2</c:v>
                </c:pt>
                <c:pt idx="26">
                  <c:v>3.4</c:v>
                </c:pt>
                <c:pt idx="27">
                  <c:v>4.4000000000000004</c:v>
                </c:pt>
                <c:pt idx="28">
                  <c:v>2</c:v>
                </c:pt>
                <c:pt idx="29">
                  <c:v>2</c:v>
                </c:pt>
                <c:pt idx="30">
                  <c:v>2.8</c:v>
                </c:pt>
                <c:pt idx="31">
                  <c:v>3.4</c:v>
                </c:pt>
                <c:pt idx="32">
                  <c:v>3.3</c:v>
                </c:pt>
                <c:pt idx="33">
                  <c:v>2.4</c:v>
                </c:pt>
                <c:pt idx="34">
                  <c:v>2.5</c:v>
                </c:pt>
                <c:pt idx="35">
                  <c:v>2.2000000000000002</c:v>
                </c:pt>
                <c:pt idx="36">
                  <c:v>2.6</c:v>
                </c:pt>
                <c:pt idx="37">
                  <c:v>4.4000000000000004</c:v>
                </c:pt>
                <c:pt idx="38">
                  <c:v>2.9</c:v>
                </c:pt>
                <c:pt idx="39">
                  <c:v>3</c:v>
                </c:pt>
                <c:pt idx="40">
                  <c:v>2.7</c:v>
                </c:pt>
                <c:pt idx="41">
                  <c:v>3.6</c:v>
                </c:pt>
                <c:pt idx="42">
                  <c:v>2.1</c:v>
                </c:pt>
                <c:pt idx="43">
                  <c:v>2.6</c:v>
                </c:pt>
                <c:pt idx="44">
                  <c:v>2.2999999999999998</c:v>
                </c:pt>
                <c:pt idx="45">
                  <c:v>1.5</c:v>
                </c:pt>
                <c:pt idx="46">
                  <c:v>3.2</c:v>
                </c:pt>
                <c:pt idx="47">
                  <c:v>2.8</c:v>
                </c:pt>
                <c:pt idx="48">
                  <c:v>2.8</c:v>
                </c:pt>
                <c:pt idx="49">
                  <c:v>2.7</c:v>
                </c:pt>
                <c:pt idx="50">
                  <c:v>4.2</c:v>
                </c:pt>
                <c:pt idx="51">
                  <c:v>3.9</c:v>
                </c:pt>
                <c:pt idx="52">
                  <c:v>3.6</c:v>
                </c:pt>
                <c:pt idx="53">
                  <c:v>1.8</c:v>
                </c:pt>
                <c:pt idx="54">
                  <c:v>2.2999999999999998</c:v>
                </c:pt>
                <c:pt idx="55">
                  <c:v>3</c:v>
                </c:pt>
                <c:pt idx="56">
                  <c:v>2.2999999999999998</c:v>
                </c:pt>
                <c:pt idx="57">
                  <c:v>5.7</c:v>
                </c:pt>
                <c:pt idx="58">
                  <c:v>4</c:v>
                </c:pt>
                <c:pt idx="59">
                  <c:v>4.0999999999999996</c:v>
                </c:pt>
                <c:pt idx="60">
                  <c:v>3.2</c:v>
                </c:pt>
                <c:pt idx="61">
                  <c:v>3.8</c:v>
                </c:pt>
                <c:pt idx="62">
                  <c:v>2.5</c:v>
                </c:pt>
                <c:pt idx="63">
                  <c:v>4.5</c:v>
                </c:pt>
                <c:pt idx="64">
                  <c:v>2.9</c:v>
                </c:pt>
                <c:pt idx="65">
                  <c:v>3.7</c:v>
                </c:pt>
                <c:pt idx="66">
                  <c:v>2.5</c:v>
                </c:pt>
                <c:pt idx="67">
                  <c:v>2.9</c:v>
                </c:pt>
                <c:pt idx="68">
                  <c:v>2.8</c:v>
                </c:pt>
                <c:pt idx="69">
                  <c:v>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1A1-4ABB-8CAE-CA42C84044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8765952"/>
        <c:axId val="233965440"/>
      </c:scatterChart>
      <c:valAx>
        <c:axId val="2187659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1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Study month (no.)</a:t>
                </a:r>
              </a:p>
            </c:rich>
          </c:tx>
          <c:layout>
            <c:manualLayout>
              <c:xMode val="edge"/>
              <c:yMode val="edge"/>
              <c:x val="0.42884239155597143"/>
              <c:y val="0.8766433362496354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233965440"/>
        <c:crosses val="autoZero"/>
        <c:crossBetween val="midCat"/>
      </c:valAx>
      <c:valAx>
        <c:axId val="23396544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Mean monthly observed party size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218765952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Daphne Vink</dc:creator>
  <cp:lastModifiedBy>Theresa Kornak</cp:lastModifiedBy>
  <cp:revision>2</cp:revision>
  <cp:lastPrinted>2020-01-17T17:42:00Z</cp:lastPrinted>
  <dcterms:created xsi:type="dcterms:W3CDTF">2020-02-03T01:28:00Z</dcterms:created>
  <dcterms:modified xsi:type="dcterms:W3CDTF">2020-02-03T01:28:00Z</dcterms:modified>
</cp:coreProperties>
</file>