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E62" w:rsidRPr="00C85DEC" w:rsidRDefault="00C85DEC" w:rsidP="00956698">
      <w:pPr>
        <w:pStyle w:val="Heading1"/>
        <w:contextualSpacing/>
        <w:jc w:val="left"/>
        <w:rPr>
          <w:b/>
          <w:color w:val="000000" w:themeColor="text1"/>
          <w:sz w:val="24"/>
          <w:szCs w:val="24"/>
          <w:lang w:val="en-GB"/>
        </w:rPr>
      </w:pPr>
      <w:r w:rsidRPr="00C85DEC">
        <w:rPr>
          <w:b/>
          <w:color w:val="000000" w:themeColor="text1"/>
          <w:sz w:val="24"/>
          <w:szCs w:val="24"/>
          <w:lang w:val="en-GB"/>
        </w:rPr>
        <w:t>Electronic Supplementary Material</w:t>
      </w:r>
    </w:p>
    <w:p w:rsidR="00B825C9" w:rsidRPr="00B825C9" w:rsidRDefault="00B825C9" w:rsidP="00B825C9">
      <w:pPr>
        <w:spacing w:line="480" w:lineRule="auto"/>
        <w:rPr>
          <w:rFonts w:ascii="Times New Roman" w:hAnsi="Times New Roman"/>
          <w:b/>
          <w:color w:val="000000" w:themeColor="text1"/>
          <w:szCs w:val="24"/>
        </w:rPr>
      </w:pPr>
      <w:r w:rsidRPr="00B825C9">
        <w:rPr>
          <w:rFonts w:ascii="Times New Roman" w:hAnsi="Times New Roman"/>
          <w:b/>
          <w:color w:val="000000" w:themeColor="text1"/>
          <w:szCs w:val="24"/>
        </w:rPr>
        <w:t>Deciding Where to Sleep: Spatial Levels of Nesting Selection in Chimpanzees (</w:t>
      </w:r>
      <w:r w:rsidRPr="00B825C9">
        <w:rPr>
          <w:rFonts w:ascii="Times New Roman" w:hAnsi="Times New Roman"/>
          <w:b/>
          <w:i/>
          <w:color w:val="000000" w:themeColor="text1"/>
          <w:szCs w:val="24"/>
        </w:rPr>
        <w:t>Pan troglodytes</w:t>
      </w:r>
      <w:r w:rsidRPr="00B825C9">
        <w:rPr>
          <w:rFonts w:ascii="Times New Roman" w:hAnsi="Times New Roman"/>
          <w:b/>
          <w:color w:val="000000" w:themeColor="text1"/>
          <w:szCs w:val="24"/>
        </w:rPr>
        <w:t>) Living in Savanna at Issa, Tanzania</w:t>
      </w:r>
    </w:p>
    <w:p w:rsidR="00B825C9" w:rsidRPr="00B825C9" w:rsidRDefault="00B825C9" w:rsidP="00B825C9">
      <w:pPr>
        <w:spacing w:line="480" w:lineRule="auto"/>
        <w:rPr>
          <w:rFonts w:ascii="Times New Roman" w:hAnsi="Times New Roman"/>
          <w:b/>
          <w:bCs/>
          <w:color w:val="000000" w:themeColor="text1"/>
          <w:szCs w:val="24"/>
          <w:vertAlign w:val="superscript"/>
          <w:lang w:val="sv-SE"/>
        </w:rPr>
      </w:pPr>
      <w:r w:rsidRPr="00B825C9">
        <w:rPr>
          <w:rFonts w:ascii="Times New Roman" w:hAnsi="Times New Roman"/>
          <w:b/>
          <w:bCs/>
          <w:color w:val="000000" w:themeColor="text1"/>
          <w:szCs w:val="24"/>
          <w:lang w:val="sv-SE"/>
        </w:rPr>
        <w:t xml:space="preserve">R. Adriana </w:t>
      </w:r>
      <w:bookmarkStart w:id="0" w:name="_Hlk56633408"/>
      <w:r w:rsidRPr="00B825C9">
        <w:rPr>
          <w:rFonts w:ascii="Times New Roman" w:hAnsi="Times New Roman"/>
          <w:b/>
          <w:bCs/>
          <w:color w:val="000000" w:themeColor="text1"/>
          <w:szCs w:val="24"/>
          <w:lang w:val="sv-SE"/>
        </w:rPr>
        <w:t>Hernandez-Aguilar</w:t>
      </w:r>
      <w:bookmarkEnd w:id="0"/>
      <w:r w:rsidRPr="00B825C9">
        <w:rPr>
          <w:rFonts w:ascii="Times New Roman" w:hAnsi="Times New Roman"/>
          <w:b/>
          <w:bCs/>
          <w:color w:val="000000" w:themeColor="text1"/>
          <w:szCs w:val="24"/>
          <w:vertAlign w:val="superscript"/>
          <w:lang w:val="sv-SE"/>
        </w:rPr>
        <w:t xml:space="preserve"> </w:t>
      </w:r>
      <w:r w:rsidRPr="00B825C9">
        <w:rPr>
          <w:rFonts w:ascii="Times New Roman" w:hAnsi="Times New Roman"/>
          <w:b/>
          <w:bCs/>
          <w:color w:val="000000" w:themeColor="text1"/>
          <w:szCs w:val="24"/>
          <w:lang w:val="sv-SE"/>
        </w:rPr>
        <w:t>∙ Trond Reitan</w:t>
      </w:r>
    </w:p>
    <w:p w:rsidR="003F27A6" w:rsidRPr="00CE435E" w:rsidRDefault="003F27A6" w:rsidP="00956698">
      <w:pPr>
        <w:pStyle w:val="BodyText"/>
        <w:ind w:firstLine="0"/>
        <w:contextualSpacing/>
        <w:outlineLvl w:val="1"/>
        <w:rPr>
          <w:color w:val="000000" w:themeColor="text1"/>
          <w:lang w:val="en-GB"/>
        </w:rPr>
      </w:pPr>
    </w:p>
    <w:p w:rsidR="003F27A6" w:rsidRPr="00C85DEC" w:rsidRDefault="003F27A6" w:rsidP="00956698">
      <w:pPr>
        <w:pStyle w:val="Heading2"/>
        <w:contextualSpacing/>
        <w:rPr>
          <w:b/>
          <w:i w:val="0"/>
          <w:sz w:val="24"/>
          <w:szCs w:val="24"/>
          <w:lang w:val="en-GB"/>
        </w:rPr>
      </w:pPr>
      <w:r w:rsidRPr="00C85DEC">
        <w:rPr>
          <w:b/>
          <w:i w:val="0"/>
          <w:sz w:val="24"/>
          <w:szCs w:val="24"/>
          <w:lang w:val="en-GB"/>
        </w:rPr>
        <w:t xml:space="preserve">Data </w:t>
      </w:r>
      <w:r w:rsidR="00C85DEC">
        <w:rPr>
          <w:b/>
          <w:i w:val="0"/>
          <w:sz w:val="24"/>
          <w:szCs w:val="24"/>
          <w:lang w:val="en-GB"/>
        </w:rPr>
        <w:t>S</w:t>
      </w:r>
      <w:r w:rsidRPr="00C85DEC">
        <w:rPr>
          <w:b/>
          <w:i w:val="0"/>
          <w:sz w:val="24"/>
          <w:szCs w:val="24"/>
          <w:lang w:val="en-GB"/>
        </w:rPr>
        <w:t>ummary</w:t>
      </w:r>
    </w:p>
    <w:p w:rsidR="00EE0EF2" w:rsidRPr="00C85DEC" w:rsidRDefault="007269B0" w:rsidP="00795D2A">
      <w:pPr>
        <w:spacing w:line="480" w:lineRule="auto"/>
        <w:rPr>
          <w:rFonts w:ascii="Times New Roman" w:hAnsi="Times New Roman"/>
          <w:lang w:val="en-GB"/>
        </w:rPr>
      </w:pPr>
      <w:r w:rsidRPr="00C85DEC">
        <w:rPr>
          <w:rFonts w:ascii="Times New Roman" w:hAnsi="Times New Roman"/>
          <w:iCs/>
          <w:szCs w:val="24"/>
          <w:lang w:val="en-GB"/>
        </w:rPr>
        <w:t>In our analyses, w</w:t>
      </w:r>
      <w:r w:rsidR="0015676A" w:rsidRPr="00C85DEC">
        <w:rPr>
          <w:rFonts w:ascii="Times New Roman" w:hAnsi="Times New Roman"/>
          <w:szCs w:val="24"/>
        </w:rPr>
        <w:t xml:space="preserve">e did not test for differences in </w:t>
      </w:r>
      <w:r w:rsidR="00FF2BF4" w:rsidRPr="00C85DEC">
        <w:rPr>
          <w:rFonts w:ascii="Times New Roman" w:hAnsi="Times New Roman"/>
          <w:szCs w:val="24"/>
        </w:rPr>
        <w:t>site</w:t>
      </w:r>
      <w:r w:rsidR="0015676A" w:rsidRPr="00C85DEC">
        <w:rPr>
          <w:rFonts w:ascii="Times New Roman" w:hAnsi="Times New Roman"/>
          <w:szCs w:val="24"/>
        </w:rPr>
        <w:t>/</w:t>
      </w:r>
      <w:r w:rsidR="00FF2BF4" w:rsidRPr="00C85DEC">
        <w:rPr>
          <w:rFonts w:ascii="Times New Roman" w:hAnsi="Times New Roman"/>
          <w:szCs w:val="24"/>
        </w:rPr>
        <w:t xml:space="preserve">tree </w:t>
      </w:r>
      <w:r w:rsidR="0015676A" w:rsidRPr="00C85DEC">
        <w:rPr>
          <w:rFonts w:ascii="Times New Roman" w:hAnsi="Times New Roman"/>
          <w:szCs w:val="24"/>
        </w:rPr>
        <w:t xml:space="preserve">characteristics for </w:t>
      </w:r>
      <w:r w:rsidR="00FC2F03" w:rsidRPr="00C85DEC">
        <w:rPr>
          <w:rFonts w:ascii="Times New Roman" w:hAnsi="Times New Roman"/>
          <w:szCs w:val="24"/>
        </w:rPr>
        <w:t xml:space="preserve">actual </w:t>
      </w:r>
      <w:r w:rsidR="0015676A" w:rsidRPr="00C85DEC">
        <w:rPr>
          <w:rFonts w:ascii="Times New Roman" w:hAnsi="Times New Roman"/>
          <w:szCs w:val="24"/>
        </w:rPr>
        <w:t xml:space="preserve">and </w:t>
      </w:r>
      <w:r w:rsidR="00FC2F03" w:rsidRPr="00C85DEC">
        <w:rPr>
          <w:rFonts w:ascii="Times New Roman" w:hAnsi="Times New Roman"/>
          <w:szCs w:val="24"/>
        </w:rPr>
        <w:t xml:space="preserve">potential </w:t>
      </w:r>
      <w:r w:rsidR="0015676A" w:rsidRPr="00C85DEC">
        <w:rPr>
          <w:rFonts w:ascii="Times New Roman" w:hAnsi="Times New Roman"/>
          <w:szCs w:val="24"/>
        </w:rPr>
        <w:t>nesting sites</w:t>
      </w:r>
      <w:r w:rsidR="0000144A" w:rsidRPr="00C85DEC">
        <w:rPr>
          <w:rFonts w:ascii="Times New Roman" w:hAnsi="Times New Roman"/>
          <w:szCs w:val="24"/>
        </w:rPr>
        <w:t>/trees</w:t>
      </w:r>
      <w:r w:rsidR="0015676A" w:rsidRPr="00C85DEC">
        <w:rPr>
          <w:rFonts w:ascii="Times New Roman" w:hAnsi="Times New Roman"/>
          <w:szCs w:val="24"/>
        </w:rPr>
        <w:t xml:space="preserve"> but examined </w:t>
      </w:r>
      <w:r w:rsidR="00FF2BF4" w:rsidRPr="00C85DEC">
        <w:rPr>
          <w:rFonts w:ascii="Times New Roman" w:hAnsi="Times New Roman"/>
          <w:szCs w:val="24"/>
        </w:rPr>
        <w:t>site</w:t>
      </w:r>
      <w:r w:rsidR="0015676A" w:rsidRPr="00C85DEC">
        <w:rPr>
          <w:rFonts w:ascii="Times New Roman" w:hAnsi="Times New Roman"/>
          <w:szCs w:val="24"/>
        </w:rPr>
        <w:t>/</w:t>
      </w:r>
      <w:r w:rsidR="00FF2BF4" w:rsidRPr="00C85DEC">
        <w:rPr>
          <w:rFonts w:ascii="Times New Roman" w:hAnsi="Times New Roman"/>
          <w:szCs w:val="24"/>
        </w:rPr>
        <w:t xml:space="preserve">tree </w:t>
      </w:r>
      <w:r w:rsidR="0015676A" w:rsidRPr="00C85DEC">
        <w:rPr>
          <w:rFonts w:ascii="Times New Roman" w:hAnsi="Times New Roman"/>
          <w:szCs w:val="24"/>
        </w:rPr>
        <w:t xml:space="preserve">selection as a function of </w:t>
      </w:r>
      <w:r w:rsidR="00FF2BF4" w:rsidRPr="00C85DEC">
        <w:rPr>
          <w:rFonts w:ascii="Times New Roman" w:hAnsi="Times New Roman"/>
          <w:szCs w:val="24"/>
        </w:rPr>
        <w:t>site</w:t>
      </w:r>
      <w:r w:rsidR="0015676A" w:rsidRPr="00C85DEC">
        <w:rPr>
          <w:rFonts w:ascii="Times New Roman" w:hAnsi="Times New Roman"/>
          <w:szCs w:val="24"/>
        </w:rPr>
        <w:t>/</w:t>
      </w:r>
      <w:r w:rsidR="00FF2BF4" w:rsidRPr="00C85DEC">
        <w:rPr>
          <w:rFonts w:ascii="Times New Roman" w:hAnsi="Times New Roman"/>
          <w:szCs w:val="24"/>
        </w:rPr>
        <w:t xml:space="preserve">tree </w:t>
      </w:r>
      <w:r w:rsidR="0015676A" w:rsidRPr="00C85DEC">
        <w:rPr>
          <w:rFonts w:ascii="Times New Roman" w:hAnsi="Times New Roman"/>
          <w:szCs w:val="24"/>
        </w:rPr>
        <w:t>characteristics</w:t>
      </w:r>
      <w:r w:rsidR="000B1699" w:rsidRPr="00C85DEC">
        <w:rPr>
          <w:rFonts w:ascii="Times New Roman" w:hAnsi="Times New Roman"/>
          <w:szCs w:val="24"/>
        </w:rPr>
        <w:t xml:space="preserve"> instead</w:t>
      </w:r>
      <w:r w:rsidR="007573B2" w:rsidRPr="00C85DEC">
        <w:rPr>
          <w:rFonts w:ascii="Times New Roman" w:hAnsi="Times New Roman"/>
          <w:szCs w:val="24"/>
        </w:rPr>
        <w:t>.</w:t>
      </w:r>
      <w:r w:rsidR="0015676A" w:rsidRPr="00C85DEC">
        <w:rPr>
          <w:rFonts w:ascii="Times New Roman" w:hAnsi="Times New Roman"/>
          <w:i/>
          <w:szCs w:val="24"/>
        </w:rPr>
        <w:t xml:space="preserve"> </w:t>
      </w:r>
      <w:r w:rsidR="001B60AF" w:rsidRPr="00C85DEC">
        <w:rPr>
          <w:rFonts w:ascii="Times New Roman" w:hAnsi="Times New Roman"/>
          <w:lang w:val="en-GB"/>
        </w:rPr>
        <w:t>In the Site Level analysis, we used as explanatory variables the aggregated mean and standard deviation of the tree characteristics within the site (Table S</w:t>
      </w:r>
      <w:r w:rsidR="00C85DEC">
        <w:rPr>
          <w:rFonts w:ascii="Times New Roman" w:hAnsi="Times New Roman"/>
          <w:lang w:val="en-GB"/>
        </w:rPr>
        <w:t>I</w:t>
      </w:r>
      <w:r w:rsidR="001B60AF" w:rsidRPr="00C85DEC">
        <w:rPr>
          <w:rFonts w:ascii="Times New Roman" w:hAnsi="Times New Roman"/>
          <w:lang w:val="en-GB"/>
        </w:rPr>
        <w:t>). In addition to these explanatory variables, we also added the number of trees in each plot as a possible explanatory variable.</w:t>
      </w:r>
      <w:r w:rsidR="00061E31" w:rsidRPr="00C85DEC">
        <w:rPr>
          <w:rFonts w:ascii="Times New Roman" w:hAnsi="Times New Roman"/>
          <w:lang w:val="en-GB"/>
        </w:rPr>
        <w:t xml:space="preserve"> B</w:t>
      </w:r>
      <w:r w:rsidR="00795D2A" w:rsidRPr="00C85DEC">
        <w:rPr>
          <w:rFonts w:ascii="Times New Roman" w:hAnsi="Times New Roman"/>
          <w:lang w:val="en-GB"/>
        </w:rPr>
        <w:t xml:space="preserve">ecause </w:t>
      </w:r>
      <w:r w:rsidR="00AB08D8" w:rsidRPr="00C85DEC">
        <w:rPr>
          <w:rFonts w:ascii="Times New Roman" w:hAnsi="Times New Roman"/>
          <w:lang w:val="en-GB"/>
        </w:rPr>
        <w:t>we had</w:t>
      </w:r>
      <w:r w:rsidR="00795D2A" w:rsidRPr="00C85DEC">
        <w:rPr>
          <w:rFonts w:ascii="Times New Roman" w:hAnsi="Times New Roman"/>
          <w:lang w:val="en-GB"/>
        </w:rPr>
        <w:t xml:space="preserve"> only 30 plots tota</w:t>
      </w:r>
      <w:r w:rsidR="00AB08D8" w:rsidRPr="00C85DEC">
        <w:rPr>
          <w:rFonts w:ascii="Times New Roman" w:hAnsi="Times New Roman"/>
          <w:lang w:val="en-GB"/>
        </w:rPr>
        <w:t>l, the 2.5% and 97.5% quantiles</w:t>
      </w:r>
      <w:r w:rsidR="00795D2A" w:rsidRPr="00C85DEC">
        <w:rPr>
          <w:rFonts w:ascii="Times New Roman" w:hAnsi="Times New Roman"/>
          <w:lang w:val="en-GB"/>
        </w:rPr>
        <w:t xml:space="preserve"> are highly similar to the minimum and maximum</w:t>
      </w:r>
      <w:r w:rsidR="001B60AF" w:rsidRPr="00C85DEC">
        <w:rPr>
          <w:rFonts w:ascii="Times New Roman" w:hAnsi="Times New Roman"/>
          <w:lang w:val="en-GB"/>
        </w:rPr>
        <w:t xml:space="preserve"> and are thus omitted</w:t>
      </w:r>
      <w:r w:rsidR="00795D2A" w:rsidRPr="00C85DEC">
        <w:rPr>
          <w:rFonts w:ascii="Times New Roman" w:hAnsi="Times New Roman"/>
          <w:lang w:val="en-GB"/>
        </w:rPr>
        <w:t xml:space="preserve">. </w:t>
      </w:r>
      <w:r w:rsidR="00633191" w:rsidRPr="00C85DEC">
        <w:rPr>
          <w:rFonts w:ascii="Times New Roman" w:hAnsi="Times New Roman"/>
          <w:iCs/>
          <w:szCs w:val="24"/>
          <w:lang w:val="en-GB"/>
        </w:rPr>
        <w:t>T</w:t>
      </w:r>
      <w:r w:rsidR="00311B5F" w:rsidRPr="00C85DEC">
        <w:rPr>
          <w:rFonts w:ascii="Times New Roman" w:hAnsi="Times New Roman"/>
          <w:iCs/>
          <w:szCs w:val="24"/>
          <w:lang w:val="en-GB"/>
        </w:rPr>
        <w:t>he</w:t>
      </w:r>
      <w:r w:rsidR="002B7F99" w:rsidRPr="00C85DEC">
        <w:rPr>
          <w:rFonts w:ascii="Times New Roman" w:hAnsi="Times New Roman"/>
          <w:iCs/>
          <w:szCs w:val="24"/>
          <w:lang w:val="en-GB"/>
        </w:rPr>
        <w:t xml:space="preserve"> </w:t>
      </w:r>
      <w:r w:rsidR="00633191" w:rsidRPr="00C85DEC">
        <w:rPr>
          <w:rFonts w:ascii="Times New Roman" w:hAnsi="Times New Roman"/>
          <w:iCs/>
          <w:szCs w:val="24"/>
          <w:lang w:val="en-GB"/>
        </w:rPr>
        <w:t xml:space="preserve">data </w:t>
      </w:r>
      <w:r w:rsidR="002B7F99" w:rsidRPr="00C85DEC">
        <w:rPr>
          <w:rFonts w:ascii="Times New Roman" w:hAnsi="Times New Roman"/>
          <w:iCs/>
          <w:szCs w:val="24"/>
          <w:lang w:val="en-GB"/>
        </w:rPr>
        <w:t xml:space="preserve">distribution for tree </w:t>
      </w:r>
      <w:r w:rsidR="004B2EF9" w:rsidRPr="00C85DEC">
        <w:rPr>
          <w:rFonts w:ascii="Times New Roman" w:hAnsi="Times New Roman"/>
          <w:iCs/>
          <w:szCs w:val="24"/>
          <w:lang w:val="en-GB"/>
        </w:rPr>
        <w:t>selection</w:t>
      </w:r>
      <w:r w:rsidR="002B7F99" w:rsidRPr="00C85DEC">
        <w:rPr>
          <w:rFonts w:ascii="Times New Roman" w:hAnsi="Times New Roman"/>
          <w:iCs/>
          <w:szCs w:val="24"/>
          <w:lang w:val="en-GB"/>
        </w:rPr>
        <w:t xml:space="preserve"> versus the relevant </w:t>
      </w:r>
      <w:r w:rsidR="007D2F8F" w:rsidRPr="00C85DEC">
        <w:rPr>
          <w:rFonts w:ascii="Times New Roman" w:hAnsi="Times New Roman"/>
          <w:iCs/>
          <w:szCs w:val="24"/>
          <w:lang w:val="en-GB"/>
        </w:rPr>
        <w:t xml:space="preserve">explanatory </w:t>
      </w:r>
      <w:r w:rsidR="002B7F99" w:rsidRPr="00C85DEC">
        <w:rPr>
          <w:rFonts w:ascii="Times New Roman" w:hAnsi="Times New Roman"/>
          <w:iCs/>
          <w:szCs w:val="24"/>
          <w:lang w:val="en-GB"/>
        </w:rPr>
        <w:t xml:space="preserve">variables </w:t>
      </w:r>
      <w:r w:rsidR="00CE435E" w:rsidRPr="00C85DEC">
        <w:rPr>
          <w:rFonts w:ascii="Times New Roman" w:hAnsi="Times New Roman"/>
          <w:iCs/>
          <w:szCs w:val="24"/>
          <w:lang w:val="en-GB"/>
        </w:rPr>
        <w:t>are</w:t>
      </w:r>
      <w:r w:rsidR="00CB74A4" w:rsidRPr="00C85DEC">
        <w:rPr>
          <w:rFonts w:ascii="Times New Roman" w:hAnsi="Times New Roman"/>
          <w:iCs/>
          <w:szCs w:val="24"/>
          <w:lang w:val="en-GB"/>
        </w:rPr>
        <w:t xml:space="preserve"> </w:t>
      </w:r>
      <w:r w:rsidR="002B7F99" w:rsidRPr="00C85DEC">
        <w:rPr>
          <w:rFonts w:ascii="Times New Roman" w:hAnsi="Times New Roman"/>
          <w:iCs/>
          <w:szCs w:val="24"/>
          <w:lang w:val="en-GB"/>
        </w:rPr>
        <w:t>shown in Fig</w:t>
      </w:r>
      <w:r w:rsidR="00B6353D" w:rsidRPr="00C85DEC">
        <w:rPr>
          <w:rFonts w:ascii="Times New Roman" w:hAnsi="Times New Roman"/>
          <w:iCs/>
          <w:szCs w:val="24"/>
          <w:lang w:val="en-GB"/>
        </w:rPr>
        <w:t>.</w:t>
      </w:r>
      <w:r w:rsidR="00633191" w:rsidRPr="00C85DEC">
        <w:rPr>
          <w:rFonts w:ascii="Times New Roman" w:hAnsi="Times New Roman"/>
          <w:iCs/>
          <w:szCs w:val="24"/>
          <w:lang w:val="en-GB"/>
        </w:rPr>
        <w:t xml:space="preserve"> </w:t>
      </w:r>
      <w:r w:rsidR="0000144A" w:rsidRPr="00C85DEC">
        <w:rPr>
          <w:rFonts w:ascii="Times New Roman" w:hAnsi="Times New Roman"/>
          <w:iCs/>
          <w:szCs w:val="24"/>
          <w:lang w:val="en-GB"/>
        </w:rPr>
        <w:t>3</w:t>
      </w:r>
      <w:r w:rsidR="00633191" w:rsidRPr="00C85DEC">
        <w:rPr>
          <w:rFonts w:ascii="Times New Roman" w:hAnsi="Times New Roman"/>
          <w:iCs/>
          <w:szCs w:val="24"/>
          <w:lang w:val="en-GB"/>
        </w:rPr>
        <w:t xml:space="preserve"> in the main text</w:t>
      </w:r>
      <w:r w:rsidR="002B7F99" w:rsidRPr="00C85DEC">
        <w:rPr>
          <w:rFonts w:ascii="Times New Roman" w:hAnsi="Times New Roman"/>
          <w:iCs/>
          <w:szCs w:val="18"/>
          <w:lang w:val="en-GB"/>
        </w:rPr>
        <w:t>.</w:t>
      </w:r>
    </w:p>
    <w:p w:rsidR="00795D2A" w:rsidRPr="00C85DEC" w:rsidRDefault="00795D2A" w:rsidP="00795D2A">
      <w:pPr>
        <w:spacing w:line="480" w:lineRule="auto"/>
        <w:rPr>
          <w:rFonts w:ascii="Times New Roman" w:hAnsi="Times New Roman"/>
          <w:lang w:val="en-GB"/>
        </w:rPr>
      </w:pPr>
    </w:p>
    <w:p w:rsidR="00795D2A" w:rsidRPr="00C85DEC" w:rsidRDefault="00795D2A" w:rsidP="00795D2A">
      <w:pPr>
        <w:spacing w:line="480" w:lineRule="auto"/>
        <w:rPr>
          <w:rFonts w:ascii="Times New Roman" w:hAnsi="Times New Roman"/>
          <w:lang w:val="en-GB"/>
        </w:rPr>
      </w:pPr>
      <w:r w:rsidRPr="002F37A2">
        <w:rPr>
          <w:rFonts w:ascii="Times New Roman" w:hAnsi="Times New Roman"/>
          <w:b/>
          <w:bCs/>
          <w:lang w:val="en-GB"/>
        </w:rPr>
        <w:t xml:space="preserve">Table </w:t>
      </w:r>
      <w:r w:rsidR="0000144A" w:rsidRPr="002F37A2">
        <w:rPr>
          <w:rFonts w:ascii="Times New Roman" w:hAnsi="Times New Roman"/>
          <w:b/>
          <w:bCs/>
          <w:lang w:val="en-GB"/>
        </w:rPr>
        <w:t>S</w:t>
      </w:r>
      <w:r w:rsidR="00C85DEC" w:rsidRPr="002F37A2">
        <w:rPr>
          <w:rFonts w:ascii="Times New Roman" w:hAnsi="Times New Roman"/>
          <w:b/>
          <w:bCs/>
          <w:lang w:val="en-GB"/>
        </w:rPr>
        <w:t>I</w:t>
      </w:r>
      <w:r w:rsidRPr="00C85DEC">
        <w:rPr>
          <w:rFonts w:ascii="Times New Roman" w:hAnsi="Times New Roman"/>
          <w:lang w:val="en-GB"/>
        </w:rPr>
        <w:t xml:space="preserve"> Summary statistics for the potential explanatory variables in the Site Level analysis</w:t>
      </w:r>
      <w:r w:rsidR="00397410" w:rsidRPr="00C85DEC">
        <w:rPr>
          <w:rFonts w:ascii="Times New Roman" w:eastAsiaTheme="minorHAnsi" w:hAnsi="Times New Roman"/>
          <w:szCs w:val="24"/>
          <w:lang w:val="en-GB"/>
        </w:rPr>
        <w:t xml:space="preserve"> of </w:t>
      </w:r>
      <w:r w:rsidR="00981512" w:rsidRPr="00C85DEC">
        <w:rPr>
          <w:rFonts w:ascii="Times New Roman" w:eastAsiaTheme="minorHAnsi" w:hAnsi="Times New Roman"/>
          <w:szCs w:val="24"/>
          <w:lang w:val="en-GB"/>
        </w:rPr>
        <w:t xml:space="preserve">a study of </w:t>
      </w:r>
      <w:r w:rsidR="00397410" w:rsidRPr="00C85DEC">
        <w:rPr>
          <w:rFonts w:ascii="Times New Roman" w:eastAsiaTheme="minorHAnsi" w:hAnsi="Times New Roman"/>
          <w:szCs w:val="24"/>
          <w:lang w:val="en-GB"/>
        </w:rPr>
        <w:t>nesting selection by chimpanzees at Issa, Tanzania, October 2001</w:t>
      </w:r>
      <w:r w:rsidR="002F37A2">
        <w:rPr>
          <w:szCs w:val="24"/>
          <w:lang w:val="en-GB"/>
        </w:rPr>
        <w:t>–</w:t>
      </w:r>
      <w:r w:rsidR="00397410" w:rsidRPr="00C85DEC">
        <w:rPr>
          <w:rFonts w:ascii="Times New Roman" w:eastAsiaTheme="minorHAnsi" w:hAnsi="Times New Roman"/>
          <w:szCs w:val="24"/>
          <w:lang w:val="en-GB"/>
        </w:rPr>
        <w:t>June 2003</w:t>
      </w:r>
      <w:r w:rsidRPr="00C85DEC">
        <w:rPr>
          <w:rFonts w:ascii="Times New Roman" w:hAnsi="Times New Roman"/>
          <w:lang w:val="en-GB"/>
        </w:rPr>
        <w:t xml:space="preserve">. The values for DBH are negative </w:t>
      </w:r>
      <w:r w:rsidRPr="00C85DEC">
        <w:rPr>
          <w:rFonts w:ascii="Times New Roman" w:hAnsi="Times New Roman"/>
          <w:iCs/>
          <w:szCs w:val="24"/>
        </w:rPr>
        <w:t>because most DBH values (including all site and standard deviations) are below 1 meter</w:t>
      </w:r>
      <w:r w:rsidRPr="00C85DEC">
        <w:rPr>
          <w:rFonts w:ascii="Times New Roman" w:hAnsi="Times New Roman"/>
          <w:lang w:val="en-GB"/>
        </w:rPr>
        <w:t>.</w:t>
      </w:r>
    </w:p>
    <w:tbl>
      <w:tblPr>
        <w:tblStyle w:val="PlainTable2"/>
        <w:tblW w:w="9918" w:type="dxa"/>
        <w:tblLayout w:type="fixed"/>
        <w:tblLook w:val="04A0" w:firstRow="1" w:lastRow="0" w:firstColumn="1" w:lastColumn="0" w:noHBand="0" w:noVBand="1"/>
      </w:tblPr>
      <w:tblGrid>
        <w:gridCol w:w="3114"/>
        <w:gridCol w:w="850"/>
        <w:gridCol w:w="709"/>
        <w:gridCol w:w="709"/>
        <w:gridCol w:w="709"/>
        <w:gridCol w:w="850"/>
        <w:gridCol w:w="709"/>
        <w:gridCol w:w="709"/>
        <w:gridCol w:w="850"/>
        <w:gridCol w:w="709"/>
      </w:tblGrid>
      <w:tr w:rsidR="00C85DEC" w:rsidRPr="00C85DEC" w:rsidTr="00B67F82">
        <w:trPr>
          <w:cnfStyle w:val="100000000000" w:firstRow="1" w:lastRow="0" w:firstColumn="0" w:lastColumn="0" w:oddVBand="0" w:evenVBand="0" w:oddHBand="0" w:evenHBand="0" w:firstRowFirstColumn="0" w:firstRowLastColumn="0" w:lastRowFirstColumn="0" w:lastRowLastColumn="0"/>
          <w:cantSplit/>
          <w:trHeight w:val="232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bCs w:val="0"/>
                <w:lang w:val="en-GB"/>
              </w:rPr>
            </w:pPr>
            <w:r w:rsidRPr="00C85DEC">
              <w:rPr>
                <w:rFonts w:ascii="Times New Roman" w:hAnsi="Times New Roman"/>
                <w:b w:val="0"/>
                <w:bCs w:val="0"/>
                <w:lang w:val="en-GB"/>
              </w:rPr>
              <w:t>Variable</w:t>
            </w:r>
          </w:p>
        </w:tc>
        <w:tc>
          <w:tcPr>
            <w:tcW w:w="850"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Minimum</w:t>
            </w:r>
          </w:p>
        </w:tc>
        <w:tc>
          <w:tcPr>
            <w:tcW w:w="709"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5%</w:t>
            </w:r>
          </w:p>
        </w:tc>
        <w:tc>
          <w:tcPr>
            <w:tcW w:w="709"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25%</w:t>
            </w:r>
          </w:p>
        </w:tc>
        <w:tc>
          <w:tcPr>
            <w:tcW w:w="709"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Median</w:t>
            </w:r>
          </w:p>
        </w:tc>
        <w:tc>
          <w:tcPr>
            <w:tcW w:w="850"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Mean</w:t>
            </w:r>
          </w:p>
        </w:tc>
        <w:tc>
          <w:tcPr>
            <w:tcW w:w="709"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75%</w:t>
            </w:r>
          </w:p>
        </w:tc>
        <w:tc>
          <w:tcPr>
            <w:tcW w:w="709"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95%</w:t>
            </w:r>
          </w:p>
        </w:tc>
        <w:tc>
          <w:tcPr>
            <w:tcW w:w="850"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Maximum</w:t>
            </w:r>
          </w:p>
        </w:tc>
        <w:tc>
          <w:tcPr>
            <w:tcW w:w="709" w:type="dxa"/>
            <w:textDirection w:val="tbRl"/>
          </w:tcPr>
          <w:p w:rsidR="00795D2A" w:rsidRPr="00C85DEC" w:rsidRDefault="00795D2A" w:rsidP="00B67F82">
            <w:pPr>
              <w:spacing w:line="480" w:lineRule="auto"/>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Standard deviation</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D14487" w:rsidP="000661A0">
            <w:pPr>
              <w:spacing w:line="480" w:lineRule="auto"/>
              <w:rPr>
                <w:rFonts w:ascii="Times New Roman" w:hAnsi="Times New Roman"/>
                <w:b w:val="0"/>
                <w:lang w:val="en-GB"/>
              </w:rPr>
            </w:pPr>
            <w:r w:rsidRPr="00C85DEC">
              <w:rPr>
                <w:rFonts w:ascii="Times New Roman" w:hAnsi="Times New Roman"/>
                <w:b w:val="0"/>
                <w:lang w:val="en-GB"/>
              </w:rPr>
              <w:lastRenderedPageBreak/>
              <w:t xml:space="preserve">Mean log </w:t>
            </w:r>
            <w:r w:rsidR="00795D2A" w:rsidRPr="00C85DEC">
              <w:rPr>
                <w:rFonts w:ascii="Times New Roman" w:hAnsi="Times New Roman"/>
                <w:b w:val="0"/>
                <w:lang w:val="en-GB"/>
              </w:rPr>
              <w:t>DBH (m)</w:t>
            </w:r>
          </w:p>
        </w:tc>
        <w:tc>
          <w:tcPr>
            <w:tcW w:w="850"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2.1</w:t>
            </w:r>
          </w:p>
        </w:tc>
        <w:tc>
          <w:tcPr>
            <w:tcW w:w="709"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2.1</w:t>
            </w:r>
          </w:p>
        </w:tc>
        <w:tc>
          <w:tcPr>
            <w:tcW w:w="709"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1.9</w:t>
            </w:r>
          </w:p>
        </w:tc>
        <w:tc>
          <w:tcPr>
            <w:tcW w:w="709"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1.7</w:t>
            </w:r>
          </w:p>
        </w:tc>
        <w:tc>
          <w:tcPr>
            <w:tcW w:w="850"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1.7</w:t>
            </w:r>
          </w:p>
        </w:tc>
        <w:tc>
          <w:tcPr>
            <w:tcW w:w="709"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1.4</w:t>
            </w:r>
          </w:p>
        </w:tc>
        <w:tc>
          <w:tcPr>
            <w:tcW w:w="709"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1.3</w:t>
            </w:r>
          </w:p>
        </w:tc>
        <w:tc>
          <w:tcPr>
            <w:tcW w:w="850" w:type="dxa"/>
          </w:tcPr>
          <w:p w:rsidR="00795D2A" w:rsidRPr="00C85DEC" w:rsidRDefault="002F37A2"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Pr>
                <w:rFonts w:ascii="Times New Roman" w:hAnsi="Times New Roman"/>
                <w:lang w:val="en-GB"/>
              </w:rPr>
              <w:t>−</w:t>
            </w:r>
            <w:r w:rsidR="00795D2A" w:rsidRPr="00C85DEC">
              <w:rPr>
                <w:rFonts w:ascii="Times New Roman" w:hAnsi="Times New Roman"/>
                <w:lang w:val="en-GB"/>
              </w:rPr>
              <w:t>1.1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0.3</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nb-NO"/>
              </w:rPr>
            </w:pPr>
            <w:r w:rsidRPr="00C85DEC">
              <w:rPr>
                <w:rFonts w:ascii="Times New Roman" w:hAnsi="Times New Roman"/>
                <w:b w:val="0"/>
                <w:lang w:val="en-GB"/>
              </w:rPr>
              <w:t>Standard deviation</w:t>
            </w:r>
            <w:r w:rsidR="0000144A" w:rsidRPr="00C85DEC">
              <w:rPr>
                <w:rFonts w:ascii="Times New Roman" w:hAnsi="Times New Roman"/>
                <w:b w:val="0"/>
                <w:lang w:val="en-GB"/>
              </w:rPr>
              <w:t xml:space="preserve"> of</w:t>
            </w:r>
            <w:r w:rsidR="00D14487" w:rsidRPr="00C85DEC">
              <w:rPr>
                <w:rFonts w:ascii="Times New Roman" w:hAnsi="Times New Roman"/>
                <w:b w:val="0"/>
                <w:lang w:val="nb-NO"/>
              </w:rPr>
              <w:t xml:space="preserve"> log </w:t>
            </w:r>
            <w:r w:rsidRPr="00C85DEC">
              <w:rPr>
                <w:rFonts w:ascii="Times New Roman" w:hAnsi="Times New Roman"/>
                <w:b w:val="0"/>
                <w:lang w:val="nb-NO"/>
              </w:rPr>
              <w:t>DBH (m)</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0.9</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r>
      <w:tr w:rsidR="00C85DEC" w:rsidRPr="00C85DEC" w:rsidTr="00C85DE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t>Mean log tree height (m)</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1.9</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1.9</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2.0</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2.2</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2.2</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2.5</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2.7</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2.7</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0.3</w:t>
            </w:r>
          </w:p>
        </w:tc>
      </w:tr>
      <w:tr w:rsidR="00C85DEC" w:rsidRPr="00C85DEC" w:rsidTr="00C85DEC">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t xml:space="preserve">Standard deviation of </w:t>
            </w:r>
            <w:r w:rsidR="00FD2F4A" w:rsidRPr="00C85DEC">
              <w:rPr>
                <w:rFonts w:ascii="Times New Roman" w:hAnsi="Times New Roman"/>
                <w:b w:val="0"/>
                <w:lang w:val="en-GB"/>
              </w:rPr>
              <w:t xml:space="preserve">log </w:t>
            </w:r>
            <w:r w:rsidRPr="00C85DEC">
              <w:rPr>
                <w:rFonts w:ascii="Times New Roman" w:hAnsi="Times New Roman"/>
                <w:b w:val="0"/>
                <w:lang w:val="en-GB"/>
              </w:rPr>
              <w:t>tree height (m)</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0.5</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0.5</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0.8</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0.8</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r>
      <w:tr w:rsidR="00C85DEC" w:rsidRPr="00C85DEC" w:rsidTr="00C85DE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t>Mean log lowest branch height (m)</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0.8</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1.3</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1.3</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1.5</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1.8</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1.9</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0.3</w:t>
            </w:r>
          </w:p>
        </w:tc>
      </w:tr>
      <w:tr w:rsidR="00C85DEC" w:rsidRPr="00C85DEC" w:rsidTr="00C85DEC">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t>Standard deviation of log  lowest branch height (m)</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0.2</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3.8</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4.2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6.3</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7.7</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8.4</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8.6</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19.0</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19.3</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3.6</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Standard deviation</w:t>
            </w:r>
            <w:r w:rsidR="0000144A" w:rsidRPr="00C85DEC">
              <w:rPr>
                <w:rFonts w:ascii="Times New Roman" w:hAnsi="Times New Roman"/>
                <w:b w:val="0"/>
                <w:lang w:val="en-GB"/>
              </w:rPr>
              <w:t xml:space="preserve"> of</w:t>
            </w:r>
            <w:r w:rsidRPr="00C85DEC">
              <w:rPr>
                <w:rFonts w:ascii="Times New Roman" w:hAnsi="Times New Roman"/>
                <w:b w:val="0"/>
                <w:lang w:val="en-GB"/>
              </w:rPr>
              <w:t xml:space="preserve"> number of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2.2</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5.7</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6.8</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8.0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15.8</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17.0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3.5</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horizontal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3.2</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0.8</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Standard deviation</w:t>
            </w:r>
            <w:r w:rsidR="0000144A" w:rsidRPr="00C85DEC">
              <w:rPr>
                <w:rFonts w:ascii="Times New Roman" w:hAnsi="Times New Roman"/>
                <w:b w:val="0"/>
                <w:lang w:val="en-GB"/>
              </w:rPr>
              <w:t xml:space="preserve"> of</w:t>
            </w:r>
            <w:r w:rsidRPr="00C85DEC">
              <w:rPr>
                <w:rFonts w:ascii="Times New Roman" w:hAnsi="Times New Roman"/>
                <w:b w:val="0"/>
                <w:lang w:val="en-GB"/>
              </w:rPr>
              <w:t xml:space="preserve"> number of horizontal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0.5</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1.3</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1.7</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2.1</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5.0</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5.1</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vertical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0.3</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0.3</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0.9</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2.5</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2.7</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 xml:space="preserve">Standard deviation </w:t>
            </w:r>
            <w:r w:rsidR="0000144A" w:rsidRPr="00C85DEC">
              <w:rPr>
                <w:rFonts w:ascii="Times New Roman" w:hAnsi="Times New Roman"/>
                <w:b w:val="0"/>
                <w:lang w:val="en-GB"/>
              </w:rPr>
              <w:t xml:space="preserve">of </w:t>
            </w:r>
            <w:r w:rsidRPr="00C85DEC">
              <w:rPr>
                <w:rFonts w:ascii="Times New Roman" w:hAnsi="Times New Roman"/>
                <w:b w:val="0"/>
                <w:lang w:val="en-GB"/>
              </w:rPr>
              <w:t>number of vertical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1.3</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2.6</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2.9</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inclined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1.5</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4.2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5.8</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6.2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6.6</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15.9</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16.3</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3.4</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lastRenderedPageBreak/>
              <w:t xml:space="preserve">Standard deviation </w:t>
            </w:r>
            <w:r w:rsidR="0000144A" w:rsidRPr="00C85DEC">
              <w:rPr>
                <w:rFonts w:ascii="Times New Roman" w:hAnsi="Times New Roman"/>
                <w:b w:val="0"/>
                <w:lang w:val="en-GB"/>
              </w:rPr>
              <w:t xml:space="preserve">of </w:t>
            </w:r>
            <w:r w:rsidRPr="00C85DEC">
              <w:rPr>
                <w:rFonts w:ascii="Times New Roman" w:hAnsi="Times New Roman"/>
                <w:b w:val="0"/>
                <w:lang w:val="en-GB"/>
              </w:rPr>
              <w:t>number of inclined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1.9</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3.8</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5.1</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5.6</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6.9</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12.5</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15.4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3.1</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5 cm diameter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3.0</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3.6</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r>
      <w:tr w:rsidR="00C85DEC" w:rsidRPr="00C85DEC" w:rsidTr="000661A0">
        <w:trPr>
          <w:trHeight w:val="289"/>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 xml:space="preserve">Standard deviation </w:t>
            </w:r>
            <w:r w:rsidR="0000144A" w:rsidRPr="00C85DEC">
              <w:rPr>
                <w:rFonts w:ascii="Times New Roman" w:hAnsi="Times New Roman"/>
                <w:b w:val="0"/>
                <w:lang w:val="en-GB"/>
              </w:rPr>
              <w:t xml:space="preserve">of </w:t>
            </w:r>
            <w:r w:rsidRPr="00C85DEC">
              <w:rPr>
                <w:rFonts w:ascii="Times New Roman" w:hAnsi="Times New Roman"/>
                <w:b w:val="0"/>
                <w:lang w:val="en-GB"/>
              </w:rPr>
              <w:t>number of 5 cm diameter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1.7</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1.8</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2.3</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3.4</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4.6</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0.9</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5</w:t>
            </w:r>
            <w:r w:rsidR="002F37A2">
              <w:rPr>
                <w:szCs w:val="24"/>
                <w:lang w:val="en-GB"/>
              </w:rPr>
              <w:t>–</w:t>
            </w:r>
            <w:r w:rsidRPr="00C85DEC">
              <w:rPr>
                <w:rFonts w:ascii="Times New Roman" w:hAnsi="Times New Roman"/>
                <w:b w:val="0"/>
                <w:lang w:val="en-GB"/>
              </w:rPr>
              <w:t>10 cm diameter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1.5</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5.0</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5.6</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7.0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16.6</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16.7</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3.7</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 xml:space="preserve">Standard deviation </w:t>
            </w:r>
            <w:r w:rsidR="0000144A" w:rsidRPr="00C85DEC">
              <w:rPr>
                <w:rFonts w:ascii="Times New Roman" w:hAnsi="Times New Roman"/>
                <w:b w:val="0"/>
                <w:lang w:val="en-GB"/>
              </w:rPr>
              <w:t xml:space="preserve">of </w:t>
            </w:r>
            <w:r w:rsidRPr="00C85DEC">
              <w:rPr>
                <w:rFonts w:ascii="Times New Roman" w:hAnsi="Times New Roman"/>
                <w:b w:val="0"/>
                <w:lang w:val="en-GB"/>
              </w:rPr>
              <w:t>number of 5</w:t>
            </w:r>
            <w:r w:rsidR="002F37A2">
              <w:rPr>
                <w:szCs w:val="24"/>
                <w:lang w:val="en-GB"/>
              </w:rPr>
              <w:t>–</w:t>
            </w:r>
            <w:r w:rsidRPr="00C85DEC">
              <w:rPr>
                <w:rFonts w:ascii="Times New Roman" w:hAnsi="Times New Roman"/>
                <w:b w:val="0"/>
                <w:lang w:val="en-GB"/>
              </w:rPr>
              <w:t>10 cm diameter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2.7</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4.8</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5.5</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7.4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12.8</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16.7</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3.4</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10</w:t>
            </w:r>
            <w:r w:rsidR="002F37A2">
              <w:rPr>
                <w:szCs w:val="24"/>
                <w:lang w:val="en-GB"/>
              </w:rPr>
              <w:t>–</w:t>
            </w:r>
            <w:r w:rsidRPr="00C85DEC">
              <w:rPr>
                <w:rFonts w:ascii="Times New Roman" w:hAnsi="Times New Roman"/>
                <w:b w:val="0"/>
                <w:lang w:val="en-GB"/>
              </w:rPr>
              <w:t>20 cm diameter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0.5</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0.9</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2.3</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2.7</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 xml:space="preserve">Standard deviation </w:t>
            </w:r>
            <w:r w:rsidR="0000144A" w:rsidRPr="00C85DEC">
              <w:rPr>
                <w:rFonts w:ascii="Times New Roman" w:hAnsi="Times New Roman"/>
                <w:b w:val="0"/>
                <w:lang w:val="en-GB"/>
              </w:rPr>
              <w:t xml:space="preserve">of </w:t>
            </w:r>
            <w:r w:rsidRPr="00C85DEC">
              <w:rPr>
                <w:rFonts w:ascii="Times New Roman" w:hAnsi="Times New Roman"/>
                <w:b w:val="0"/>
                <w:lang w:val="en-GB"/>
              </w:rPr>
              <w:t>number of 10</w:t>
            </w:r>
            <w:r w:rsidR="002F37A2">
              <w:rPr>
                <w:szCs w:val="24"/>
                <w:lang w:val="en-GB"/>
              </w:rPr>
              <w:t>–</w:t>
            </w:r>
            <w:r w:rsidRPr="00C85DEC">
              <w:rPr>
                <w:rFonts w:ascii="Times New Roman" w:hAnsi="Times New Roman"/>
                <w:b w:val="0"/>
                <w:lang w:val="en-GB"/>
              </w:rPr>
              <w:t>20 cm diameter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0.3</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0.5</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1.7</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2.8</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3.5</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Mean number of &gt;20 cm diameter branches</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0.2</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1.3</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r>
      <w:tr w:rsidR="00C85DEC" w:rsidRPr="00C85DEC" w:rsidTr="000661A0">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 xml:space="preserve">Standard deviation </w:t>
            </w:r>
            <w:r w:rsidR="0000144A" w:rsidRPr="00C85DEC">
              <w:rPr>
                <w:rFonts w:ascii="Times New Roman" w:hAnsi="Times New Roman"/>
                <w:b w:val="0"/>
                <w:lang w:val="en-GB"/>
              </w:rPr>
              <w:t xml:space="preserve">of </w:t>
            </w:r>
            <w:r w:rsidRPr="00C85DEC">
              <w:rPr>
                <w:rFonts w:ascii="Times New Roman" w:hAnsi="Times New Roman"/>
                <w:b w:val="0"/>
                <w:lang w:val="en-GB"/>
              </w:rPr>
              <w:t>number of &gt;20 cm diameter branches</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0.8</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1.8</w:t>
            </w:r>
          </w:p>
        </w:tc>
        <w:tc>
          <w:tcPr>
            <w:tcW w:w="850"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2.1</w:t>
            </w:r>
          </w:p>
        </w:tc>
        <w:tc>
          <w:tcPr>
            <w:tcW w:w="709" w:type="dxa"/>
          </w:tcPr>
          <w:p w:rsidR="00795D2A" w:rsidRPr="00C85DEC" w:rsidRDefault="00795D2A" w:rsidP="000661A0">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0.5</w:t>
            </w:r>
          </w:p>
        </w:tc>
      </w:tr>
      <w:tr w:rsidR="00C85DEC" w:rsidRPr="00C85DEC" w:rsidTr="00C85DE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t>Mean leaf size</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1.5</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1.8</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2.1</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2.1</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2.2</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3.0</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3.1</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r>
      <w:tr w:rsidR="00C85DEC" w:rsidRPr="00C85DEC" w:rsidTr="00C85DEC">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t>Standard deviation of leaf size</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0.2</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0.3</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0.5</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0.9</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1.1</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0.2</w:t>
            </w:r>
          </w:p>
        </w:tc>
      </w:tr>
      <w:tr w:rsidR="00C85DEC" w:rsidRPr="00C85DEC" w:rsidTr="00C85DEC">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lastRenderedPageBreak/>
              <w:t>Mean leaf density</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3.0</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3.0</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3.2</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3.4</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3.4</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3.5</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3.8</w:t>
            </w:r>
          </w:p>
        </w:tc>
        <w:tc>
          <w:tcPr>
            <w:tcW w:w="850"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3.8</w:t>
            </w:r>
          </w:p>
        </w:tc>
        <w:tc>
          <w:tcPr>
            <w:tcW w:w="709" w:type="dxa"/>
          </w:tcPr>
          <w:p w:rsidR="001B60AF" w:rsidRPr="00C85DEC" w:rsidRDefault="001B60AF" w:rsidP="00C85DE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0.2</w:t>
            </w:r>
          </w:p>
        </w:tc>
      </w:tr>
      <w:tr w:rsidR="00C85DEC" w:rsidRPr="00C85DEC" w:rsidTr="00C85DEC">
        <w:trPr>
          <w:trHeight w:val="274"/>
        </w:trPr>
        <w:tc>
          <w:tcPr>
            <w:cnfStyle w:val="001000000000" w:firstRow="0" w:lastRow="0" w:firstColumn="1" w:lastColumn="0" w:oddVBand="0" w:evenVBand="0" w:oddHBand="0" w:evenHBand="0" w:firstRowFirstColumn="0" w:firstRowLastColumn="0" w:lastRowFirstColumn="0" w:lastRowLastColumn="0"/>
            <w:tcW w:w="3114" w:type="dxa"/>
          </w:tcPr>
          <w:p w:rsidR="001B60AF" w:rsidRPr="00C85DEC" w:rsidRDefault="001B60AF" w:rsidP="00C85DEC">
            <w:pPr>
              <w:spacing w:line="480" w:lineRule="auto"/>
              <w:rPr>
                <w:rFonts w:ascii="Times New Roman" w:hAnsi="Times New Roman"/>
                <w:b w:val="0"/>
                <w:lang w:val="en-GB"/>
              </w:rPr>
            </w:pPr>
            <w:r w:rsidRPr="00C85DEC">
              <w:rPr>
                <w:rFonts w:ascii="Times New Roman" w:hAnsi="Times New Roman"/>
                <w:b w:val="0"/>
                <w:lang w:val="en-GB"/>
              </w:rPr>
              <w:t>Standard deviation of leaf density</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0.4</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0.6</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0.7</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0.9</w:t>
            </w:r>
          </w:p>
        </w:tc>
        <w:tc>
          <w:tcPr>
            <w:tcW w:w="850"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w:t>
            </w:r>
          </w:p>
        </w:tc>
        <w:tc>
          <w:tcPr>
            <w:tcW w:w="709" w:type="dxa"/>
          </w:tcPr>
          <w:p w:rsidR="001B60AF" w:rsidRPr="00C85DEC" w:rsidRDefault="001B60AF" w:rsidP="00C85DE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0.1</w:t>
            </w:r>
          </w:p>
        </w:tc>
      </w:tr>
      <w:tr w:rsidR="00C85DEC" w:rsidRPr="00C85DEC" w:rsidTr="000661A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114" w:type="dxa"/>
          </w:tcPr>
          <w:p w:rsidR="00795D2A" w:rsidRPr="00C85DEC" w:rsidRDefault="00795D2A" w:rsidP="000661A0">
            <w:pPr>
              <w:spacing w:line="480" w:lineRule="auto"/>
              <w:rPr>
                <w:rFonts w:ascii="Times New Roman" w:hAnsi="Times New Roman"/>
                <w:b w:val="0"/>
                <w:lang w:val="en-GB"/>
              </w:rPr>
            </w:pPr>
            <w:r w:rsidRPr="00C85DEC">
              <w:rPr>
                <w:rFonts w:ascii="Times New Roman" w:hAnsi="Times New Roman"/>
                <w:b w:val="0"/>
                <w:lang w:val="en-GB"/>
              </w:rPr>
              <w:t>Number of trees in the plot</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8.0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10.2</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21.0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25.5</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25.4</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29.8</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43.2</w:t>
            </w:r>
          </w:p>
        </w:tc>
        <w:tc>
          <w:tcPr>
            <w:tcW w:w="850"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57.0</w:t>
            </w:r>
          </w:p>
        </w:tc>
        <w:tc>
          <w:tcPr>
            <w:tcW w:w="709" w:type="dxa"/>
          </w:tcPr>
          <w:p w:rsidR="00795D2A" w:rsidRPr="00C85DEC" w:rsidRDefault="00795D2A" w:rsidP="000661A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9.4</w:t>
            </w:r>
          </w:p>
        </w:tc>
      </w:tr>
    </w:tbl>
    <w:p w:rsidR="00795D2A" w:rsidRPr="00C85DEC" w:rsidRDefault="00795D2A" w:rsidP="00795D2A">
      <w:pPr>
        <w:spacing w:line="480" w:lineRule="auto"/>
        <w:rPr>
          <w:rFonts w:ascii="Times New Roman" w:hAnsi="Times New Roman"/>
          <w:lang w:val="en-GB"/>
        </w:rPr>
      </w:pPr>
    </w:p>
    <w:p w:rsidR="003F27A6" w:rsidRPr="00C85DEC" w:rsidRDefault="0070398E" w:rsidP="00956698">
      <w:pPr>
        <w:pStyle w:val="Heading2"/>
        <w:contextualSpacing/>
        <w:rPr>
          <w:i w:val="0"/>
          <w:iCs/>
          <w:sz w:val="24"/>
          <w:szCs w:val="18"/>
          <w:lang w:val="en-GB"/>
        </w:rPr>
      </w:pPr>
      <w:r w:rsidRPr="00C85DEC">
        <w:rPr>
          <w:i w:val="0"/>
          <w:iCs/>
          <w:sz w:val="24"/>
          <w:szCs w:val="18"/>
          <w:lang w:val="en-GB"/>
        </w:rPr>
        <w:t>There was a lower</w:t>
      </w:r>
      <w:r w:rsidR="0000144A" w:rsidRPr="00C85DEC">
        <w:rPr>
          <w:i w:val="0"/>
          <w:iCs/>
          <w:sz w:val="24"/>
          <w:szCs w:val="18"/>
          <w:lang w:val="en-GB"/>
        </w:rPr>
        <w:t xml:space="preserve"> </w:t>
      </w:r>
      <w:r w:rsidR="006277C5" w:rsidRPr="00C85DEC">
        <w:rPr>
          <w:i w:val="0"/>
          <w:iCs/>
          <w:sz w:val="24"/>
          <w:szCs w:val="18"/>
          <w:lang w:val="en-GB"/>
        </w:rPr>
        <w:t>number</w:t>
      </w:r>
      <w:r w:rsidR="0000144A" w:rsidRPr="00C85DEC">
        <w:rPr>
          <w:i w:val="0"/>
          <w:iCs/>
          <w:sz w:val="24"/>
          <w:szCs w:val="18"/>
          <w:lang w:val="en-GB"/>
        </w:rPr>
        <w:t xml:space="preserve"> of tree species</w:t>
      </w:r>
      <w:r w:rsidR="003F27A6" w:rsidRPr="00C85DEC">
        <w:rPr>
          <w:i w:val="0"/>
          <w:iCs/>
          <w:sz w:val="24"/>
          <w:szCs w:val="18"/>
          <w:lang w:val="en-GB"/>
        </w:rPr>
        <w:t xml:space="preserve"> </w:t>
      </w:r>
      <w:r w:rsidRPr="00C85DEC">
        <w:rPr>
          <w:i w:val="0"/>
          <w:iCs/>
          <w:sz w:val="24"/>
          <w:szCs w:val="18"/>
          <w:lang w:val="en-GB"/>
        </w:rPr>
        <w:t xml:space="preserve">used for nesting than those </w:t>
      </w:r>
      <w:r w:rsidR="006277C5" w:rsidRPr="00C85DEC">
        <w:rPr>
          <w:i w:val="0"/>
          <w:iCs/>
          <w:sz w:val="24"/>
          <w:szCs w:val="18"/>
          <w:lang w:val="en-GB"/>
        </w:rPr>
        <w:t>available in the nesting</w:t>
      </w:r>
      <w:r w:rsidR="005F79E8" w:rsidRPr="00C85DEC">
        <w:rPr>
          <w:i w:val="0"/>
          <w:iCs/>
          <w:sz w:val="24"/>
          <w:szCs w:val="18"/>
          <w:lang w:val="en-GB"/>
        </w:rPr>
        <w:t xml:space="preserve"> plots (</w:t>
      </w:r>
      <w:r w:rsidR="00F654D1" w:rsidRPr="00C85DEC">
        <w:rPr>
          <w:i w:val="0"/>
          <w:iCs/>
          <w:sz w:val="24"/>
          <w:szCs w:val="18"/>
          <w:lang w:val="en-GB"/>
        </w:rPr>
        <w:t>T</w:t>
      </w:r>
      <w:r w:rsidR="00314225" w:rsidRPr="00C85DEC">
        <w:rPr>
          <w:i w:val="0"/>
          <w:iCs/>
          <w:sz w:val="24"/>
          <w:szCs w:val="18"/>
          <w:lang w:val="en-GB"/>
        </w:rPr>
        <w:t xml:space="preserve">able </w:t>
      </w:r>
      <w:r w:rsidR="00CE435E" w:rsidRPr="00C85DEC">
        <w:rPr>
          <w:i w:val="0"/>
          <w:iCs/>
          <w:sz w:val="24"/>
          <w:szCs w:val="18"/>
          <w:lang w:val="en-GB"/>
        </w:rPr>
        <w:t>S</w:t>
      </w:r>
      <w:r w:rsidR="00C85DEC">
        <w:rPr>
          <w:i w:val="0"/>
          <w:iCs/>
          <w:sz w:val="24"/>
          <w:szCs w:val="18"/>
          <w:lang w:val="en-GB"/>
        </w:rPr>
        <w:t>II</w:t>
      </w:r>
      <w:r w:rsidR="005F79E8" w:rsidRPr="00C85DEC">
        <w:rPr>
          <w:i w:val="0"/>
          <w:iCs/>
          <w:sz w:val="24"/>
          <w:szCs w:val="18"/>
          <w:lang w:val="en-GB"/>
        </w:rPr>
        <w:t>)</w:t>
      </w:r>
      <w:r w:rsidR="009265FC" w:rsidRPr="00C85DEC">
        <w:rPr>
          <w:i w:val="0"/>
          <w:iCs/>
          <w:sz w:val="24"/>
          <w:szCs w:val="18"/>
          <w:lang w:val="en-GB"/>
        </w:rPr>
        <w:t>. We classified</w:t>
      </w:r>
      <w:r w:rsidR="003F27A6" w:rsidRPr="00C85DEC">
        <w:rPr>
          <w:i w:val="0"/>
          <w:iCs/>
          <w:sz w:val="24"/>
          <w:szCs w:val="18"/>
          <w:lang w:val="en-GB"/>
        </w:rPr>
        <w:t xml:space="preserve"> vegetation </w:t>
      </w:r>
      <w:r w:rsidR="009265FC" w:rsidRPr="00C85DEC">
        <w:rPr>
          <w:i w:val="0"/>
          <w:iCs/>
          <w:sz w:val="24"/>
          <w:szCs w:val="18"/>
          <w:lang w:val="en-GB"/>
        </w:rPr>
        <w:t xml:space="preserve">types </w:t>
      </w:r>
      <w:r w:rsidR="003F27A6" w:rsidRPr="00C85DEC">
        <w:rPr>
          <w:i w:val="0"/>
          <w:iCs/>
          <w:sz w:val="24"/>
          <w:szCs w:val="18"/>
          <w:lang w:val="en-GB"/>
        </w:rPr>
        <w:t xml:space="preserve">into two </w:t>
      </w:r>
      <w:r w:rsidR="009265FC" w:rsidRPr="00C85DEC">
        <w:rPr>
          <w:i w:val="0"/>
          <w:iCs/>
          <w:sz w:val="24"/>
          <w:szCs w:val="18"/>
          <w:lang w:val="en-GB"/>
        </w:rPr>
        <w:t>categories:</w:t>
      </w:r>
      <w:r w:rsidR="00B50EE8" w:rsidRPr="00C85DEC">
        <w:rPr>
          <w:i w:val="0"/>
          <w:iCs/>
          <w:sz w:val="24"/>
          <w:szCs w:val="18"/>
          <w:lang w:val="en-GB"/>
        </w:rPr>
        <w:t xml:space="preserve"> </w:t>
      </w:r>
      <w:r w:rsidR="00483407" w:rsidRPr="00C85DEC">
        <w:rPr>
          <w:i w:val="0"/>
          <w:iCs/>
          <w:sz w:val="24"/>
          <w:szCs w:val="18"/>
          <w:lang w:val="en-GB"/>
        </w:rPr>
        <w:t>closed</w:t>
      </w:r>
      <w:r w:rsidR="00263C5F" w:rsidRPr="00C85DEC">
        <w:rPr>
          <w:i w:val="0"/>
          <w:iCs/>
          <w:sz w:val="24"/>
          <w:szCs w:val="18"/>
          <w:lang w:val="en-GB"/>
        </w:rPr>
        <w:t>-</w:t>
      </w:r>
      <w:r w:rsidR="00B50EE8" w:rsidRPr="00C85DEC">
        <w:rPr>
          <w:i w:val="0"/>
          <w:iCs/>
          <w:sz w:val="24"/>
          <w:szCs w:val="18"/>
          <w:lang w:val="en-GB"/>
        </w:rPr>
        <w:t xml:space="preserve"> and </w:t>
      </w:r>
      <w:r w:rsidR="00483407" w:rsidRPr="00C85DEC">
        <w:rPr>
          <w:i w:val="0"/>
          <w:iCs/>
          <w:sz w:val="24"/>
          <w:szCs w:val="18"/>
          <w:lang w:val="en-GB"/>
        </w:rPr>
        <w:t>open</w:t>
      </w:r>
      <w:r w:rsidR="00263C5F" w:rsidRPr="00C85DEC">
        <w:rPr>
          <w:i w:val="0"/>
          <w:iCs/>
          <w:sz w:val="24"/>
          <w:szCs w:val="18"/>
          <w:lang w:val="en-GB"/>
        </w:rPr>
        <w:t>-canopy</w:t>
      </w:r>
      <w:r w:rsidR="00483407" w:rsidRPr="00C85DEC">
        <w:rPr>
          <w:i w:val="0"/>
          <w:iCs/>
          <w:sz w:val="24"/>
          <w:szCs w:val="18"/>
          <w:lang w:val="en-GB"/>
        </w:rPr>
        <w:t xml:space="preserve"> (see Methods section</w:t>
      </w:r>
      <w:r w:rsidR="00F87C9A" w:rsidRPr="00C85DEC">
        <w:rPr>
          <w:i w:val="0"/>
          <w:iCs/>
          <w:sz w:val="24"/>
          <w:szCs w:val="18"/>
          <w:lang w:val="en-GB"/>
        </w:rPr>
        <w:t xml:space="preserve"> in the main text</w:t>
      </w:r>
      <w:r w:rsidR="00483407" w:rsidRPr="00C85DEC">
        <w:rPr>
          <w:i w:val="0"/>
          <w:iCs/>
          <w:sz w:val="24"/>
          <w:szCs w:val="18"/>
          <w:lang w:val="en-GB"/>
        </w:rPr>
        <w:t>)</w:t>
      </w:r>
      <w:r w:rsidR="00BC55FB" w:rsidRPr="00C85DEC">
        <w:rPr>
          <w:i w:val="0"/>
          <w:iCs/>
          <w:sz w:val="24"/>
          <w:szCs w:val="18"/>
          <w:lang w:val="en-GB"/>
        </w:rPr>
        <w:t>.</w:t>
      </w:r>
      <w:r w:rsidR="003F27A6" w:rsidRPr="00C85DEC">
        <w:rPr>
          <w:i w:val="0"/>
          <w:iCs/>
          <w:sz w:val="24"/>
          <w:szCs w:val="18"/>
          <w:lang w:val="en-GB"/>
        </w:rPr>
        <w:t xml:space="preserve"> </w:t>
      </w:r>
      <w:r w:rsidR="00E10637" w:rsidRPr="00C85DEC">
        <w:rPr>
          <w:i w:val="0"/>
          <w:iCs/>
          <w:sz w:val="24"/>
          <w:szCs w:val="18"/>
          <w:lang w:val="en-GB"/>
        </w:rPr>
        <w:t>A total of 123 trees from 3</w:t>
      </w:r>
      <w:r w:rsidR="003F27A6" w:rsidRPr="00C85DEC">
        <w:rPr>
          <w:i w:val="0"/>
          <w:iCs/>
          <w:sz w:val="24"/>
          <w:szCs w:val="18"/>
          <w:lang w:val="en-GB"/>
        </w:rPr>
        <w:t xml:space="preserve"> plots were in </w:t>
      </w:r>
      <w:r w:rsidR="00483407" w:rsidRPr="00C85DEC">
        <w:rPr>
          <w:i w:val="0"/>
          <w:iCs/>
          <w:sz w:val="24"/>
          <w:szCs w:val="18"/>
          <w:lang w:val="en-GB"/>
        </w:rPr>
        <w:t>closed</w:t>
      </w:r>
      <w:r w:rsidR="00263C5F" w:rsidRPr="00C85DEC">
        <w:rPr>
          <w:i w:val="0"/>
          <w:iCs/>
          <w:sz w:val="24"/>
          <w:szCs w:val="18"/>
          <w:lang w:val="en-GB"/>
        </w:rPr>
        <w:t>-canopy</w:t>
      </w:r>
      <w:r w:rsidR="00E10637" w:rsidRPr="00C85DEC">
        <w:rPr>
          <w:i w:val="0"/>
          <w:iCs/>
          <w:sz w:val="24"/>
          <w:szCs w:val="18"/>
          <w:lang w:val="en-GB"/>
        </w:rPr>
        <w:t xml:space="preserve"> </w:t>
      </w:r>
      <w:r w:rsidR="00E829B0" w:rsidRPr="00C85DEC">
        <w:rPr>
          <w:i w:val="0"/>
          <w:iCs/>
          <w:sz w:val="24"/>
          <w:szCs w:val="18"/>
          <w:lang w:val="en-GB"/>
        </w:rPr>
        <w:t xml:space="preserve">and </w:t>
      </w:r>
      <w:r w:rsidR="00E10637" w:rsidRPr="00C85DEC">
        <w:rPr>
          <w:i w:val="0"/>
          <w:iCs/>
          <w:sz w:val="24"/>
          <w:szCs w:val="18"/>
          <w:lang w:val="en-GB"/>
        </w:rPr>
        <w:t>640 trees from 27</w:t>
      </w:r>
      <w:r w:rsidR="003F27A6" w:rsidRPr="00C85DEC">
        <w:rPr>
          <w:i w:val="0"/>
          <w:iCs/>
          <w:sz w:val="24"/>
          <w:szCs w:val="18"/>
          <w:lang w:val="en-GB"/>
        </w:rPr>
        <w:t xml:space="preserve"> plots were in </w:t>
      </w:r>
      <w:r w:rsidR="00483407" w:rsidRPr="00C85DEC">
        <w:rPr>
          <w:i w:val="0"/>
          <w:iCs/>
          <w:sz w:val="24"/>
          <w:szCs w:val="18"/>
          <w:lang w:val="en-GB"/>
        </w:rPr>
        <w:t>open</w:t>
      </w:r>
      <w:r w:rsidR="00263C5F" w:rsidRPr="00C85DEC">
        <w:rPr>
          <w:i w:val="0"/>
          <w:iCs/>
          <w:sz w:val="24"/>
          <w:szCs w:val="18"/>
          <w:lang w:val="en-GB"/>
        </w:rPr>
        <w:t>-canopy</w:t>
      </w:r>
      <w:r w:rsidR="00B50EE8" w:rsidRPr="00C85DEC">
        <w:rPr>
          <w:i w:val="0"/>
          <w:iCs/>
          <w:sz w:val="24"/>
          <w:szCs w:val="18"/>
          <w:lang w:val="en-GB"/>
        </w:rPr>
        <w:t xml:space="preserve"> vegetation types</w:t>
      </w:r>
      <w:r w:rsidR="003F27A6" w:rsidRPr="00C85DEC">
        <w:rPr>
          <w:i w:val="0"/>
          <w:iCs/>
          <w:sz w:val="24"/>
          <w:szCs w:val="18"/>
          <w:lang w:val="en-GB"/>
        </w:rPr>
        <w:t>.</w:t>
      </w:r>
    </w:p>
    <w:p w:rsidR="00325F0F" w:rsidRPr="00C85DEC" w:rsidRDefault="00325F0F" w:rsidP="00956698">
      <w:pPr>
        <w:spacing w:line="480" w:lineRule="auto"/>
        <w:rPr>
          <w:rFonts w:ascii="Times New Roman" w:hAnsi="Times New Roman"/>
          <w:lang w:val="en-GB"/>
        </w:rPr>
      </w:pPr>
    </w:p>
    <w:p w:rsidR="00314225" w:rsidRPr="00C85DEC" w:rsidRDefault="00BA6D1D" w:rsidP="00956698">
      <w:pPr>
        <w:spacing w:line="480" w:lineRule="auto"/>
        <w:rPr>
          <w:rFonts w:ascii="Times New Roman" w:hAnsi="Times New Roman"/>
          <w:lang w:val="en-GB"/>
        </w:rPr>
      </w:pPr>
      <w:r w:rsidRPr="002F37A2">
        <w:rPr>
          <w:rFonts w:ascii="Times New Roman" w:hAnsi="Times New Roman"/>
          <w:b/>
          <w:bCs/>
          <w:lang w:val="en-GB"/>
        </w:rPr>
        <w:t xml:space="preserve">Table </w:t>
      </w:r>
      <w:r w:rsidR="005F79E8" w:rsidRPr="002F37A2">
        <w:rPr>
          <w:rFonts w:ascii="Times New Roman" w:hAnsi="Times New Roman"/>
          <w:b/>
          <w:bCs/>
          <w:lang w:val="en-GB"/>
        </w:rPr>
        <w:t>S</w:t>
      </w:r>
      <w:r w:rsidR="00C85DEC" w:rsidRPr="002F37A2">
        <w:rPr>
          <w:rFonts w:ascii="Times New Roman" w:hAnsi="Times New Roman"/>
          <w:b/>
          <w:bCs/>
          <w:lang w:val="en-GB"/>
        </w:rPr>
        <w:t>II</w:t>
      </w:r>
      <w:r w:rsidR="009B0595" w:rsidRPr="00C85DEC">
        <w:rPr>
          <w:rFonts w:ascii="Times New Roman" w:hAnsi="Times New Roman"/>
          <w:lang w:val="en-GB"/>
        </w:rPr>
        <w:t xml:space="preserve"> Number of trees of the most common species in the </w:t>
      </w:r>
      <w:r w:rsidR="00EE0EF2" w:rsidRPr="00C85DEC">
        <w:rPr>
          <w:rFonts w:ascii="Times New Roman" w:hAnsi="Times New Roman"/>
          <w:lang w:val="en-GB"/>
        </w:rPr>
        <w:t xml:space="preserve">nesting </w:t>
      </w:r>
      <w:r w:rsidR="006559E3" w:rsidRPr="00C85DEC">
        <w:rPr>
          <w:rFonts w:ascii="Times New Roman" w:hAnsi="Times New Roman"/>
          <w:lang w:val="en-GB"/>
        </w:rPr>
        <w:t>plots</w:t>
      </w:r>
      <w:r w:rsidR="005E04F5" w:rsidRPr="00C85DEC">
        <w:rPr>
          <w:rFonts w:ascii="Times New Roman" w:hAnsi="Times New Roman"/>
          <w:lang w:val="en-GB"/>
        </w:rPr>
        <w:t xml:space="preserve"> </w:t>
      </w:r>
      <w:r w:rsidR="005E04F5" w:rsidRPr="00C85DEC">
        <w:rPr>
          <w:rFonts w:ascii="Times New Roman" w:eastAsiaTheme="minorHAnsi" w:hAnsi="Times New Roman"/>
          <w:szCs w:val="24"/>
          <w:lang w:val="en-GB"/>
        </w:rPr>
        <w:t>in a study of nesting selection by chimpanzees at Issa, Tanzania, October 2001</w:t>
      </w:r>
      <w:r w:rsidR="002F37A2">
        <w:rPr>
          <w:szCs w:val="24"/>
          <w:lang w:val="en-GB"/>
        </w:rPr>
        <w:t>–</w:t>
      </w:r>
      <w:r w:rsidR="005E04F5" w:rsidRPr="00C85DEC">
        <w:rPr>
          <w:rFonts w:ascii="Times New Roman" w:eastAsiaTheme="minorHAnsi" w:hAnsi="Times New Roman"/>
          <w:szCs w:val="24"/>
          <w:lang w:val="en-GB"/>
        </w:rPr>
        <w:t>June 2003</w:t>
      </w:r>
      <w:r w:rsidR="00EE0EF2" w:rsidRPr="00C85DEC">
        <w:rPr>
          <w:rFonts w:ascii="Times New Roman" w:hAnsi="Times New Roman"/>
          <w:lang w:val="en-GB"/>
        </w:rPr>
        <w:t>. Only tree</w:t>
      </w:r>
      <w:r w:rsidR="009B0595" w:rsidRPr="00C85DEC">
        <w:rPr>
          <w:rFonts w:ascii="Times New Roman" w:hAnsi="Times New Roman"/>
          <w:lang w:val="en-GB"/>
        </w:rPr>
        <w:t xml:space="preserve"> species with </w:t>
      </w:r>
      <w:r w:rsidR="00783EED" w:rsidRPr="00C85DEC">
        <w:rPr>
          <w:rFonts w:ascii="Times New Roman" w:hAnsi="Times New Roman"/>
          <w:szCs w:val="24"/>
          <w:shd w:val="clear" w:color="auto" w:fill="FFFFFF"/>
          <w:lang w:val="en-GB" w:eastAsia="en-GB"/>
        </w:rPr>
        <w:t>≥</w:t>
      </w:r>
      <w:r w:rsidR="00F249AA" w:rsidRPr="00C85DEC">
        <w:rPr>
          <w:rFonts w:ascii="Times New Roman" w:hAnsi="Times New Roman"/>
          <w:lang w:val="en-GB"/>
        </w:rPr>
        <w:t>5</w:t>
      </w:r>
      <w:r w:rsidR="009B0595" w:rsidRPr="00C85DEC">
        <w:rPr>
          <w:rFonts w:ascii="Times New Roman" w:hAnsi="Times New Roman"/>
          <w:lang w:val="en-GB"/>
        </w:rPr>
        <w:t xml:space="preserve"> trees are included. </w:t>
      </w:r>
      <w:r w:rsidRPr="00C85DEC">
        <w:rPr>
          <w:rFonts w:ascii="Times New Roman" w:hAnsi="Times New Roman"/>
          <w:lang w:val="en-GB"/>
        </w:rPr>
        <w:t xml:space="preserve">Please see Hernandez-Aguilar </w:t>
      </w:r>
      <w:r w:rsidRPr="002F37A2">
        <w:rPr>
          <w:rFonts w:ascii="Times New Roman" w:hAnsi="Times New Roman"/>
          <w:i/>
          <w:iCs/>
          <w:lang w:val="en-GB"/>
        </w:rPr>
        <w:t>et al</w:t>
      </w:r>
      <w:r w:rsidRPr="00C85DEC">
        <w:rPr>
          <w:rFonts w:ascii="Times New Roman" w:hAnsi="Times New Roman"/>
          <w:lang w:val="en-GB"/>
        </w:rPr>
        <w:t xml:space="preserve">. </w:t>
      </w:r>
      <w:r w:rsidR="00551404" w:rsidRPr="00C85DEC">
        <w:rPr>
          <w:rFonts w:ascii="Times New Roman" w:hAnsi="Times New Roman"/>
          <w:lang w:val="en-GB"/>
        </w:rPr>
        <w:t>(</w:t>
      </w:r>
      <w:r w:rsidRPr="00C85DEC">
        <w:rPr>
          <w:rFonts w:ascii="Times New Roman" w:hAnsi="Times New Roman"/>
          <w:lang w:val="en-GB"/>
        </w:rPr>
        <w:t>2013</w:t>
      </w:r>
      <w:r w:rsidR="00551404" w:rsidRPr="00C85DEC">
        <w:rPr>
          <w:rFonts w:ascii="Times New Roman" w:hAnsi="Times New Roman"/>
          <w:lang w:val="en-GB"/>
        </w:rPr>
        <w:t>)</w:t>
      </w:r>
      <w:r w:rsidRPr="00C85DEC">
        <w:rPr>
          <w:rFonts w:ascii="Times New Roman" w:hAnsi="Times New Roman"/>
          <w:lang w:val="en-GB"/>
        </w:rPr>
        <w:t xml:space="preserve"> for a full list of nesting species.</w:t>
      </w:r>
    </w:p>
    <w:tbl>
      <w:tblPr>
        <w:tblStyle w:val="PlainTable2"/>
        <w:tblW w:w="0" w:type="auto"/>
        <w:tblLook w:val="04A0" w:firstRow="1" w:lastRow="0" w:firstColumn="1" w:lastColumn="0" w:noHBand="0" w:noVBand="1"/>
      </w:tblPr>
      <w:tblGrid>
        <w:gridCol w:w="3686"/>
        <w:gridCol w:w="1559"/>
        <w:gridCol w:w="1843"/>
        <w:gridCol w:w="1944"/>
      </w:tblGrid>
      <w:tr w:rsidR="00C85DEC" w:rsidRPr="00C85DEC" w:rsidTr="002F3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00F249AA" w:rsidRPr="00C85DEC" w:rsidRDefault="00F249AA" w:rsidP="005B0E34">
            <w:pPr>
              <w:spacing w:line="480" w:lineRule="auto"/>
              <w:rPr>
                <w:rFonts w:ascii="Times New Roman" w:hAnsi="Times New Roman"/>
                <w:b w:val="0"/>
                <w:bCs w:val="0"/>
                <w:lang w:val="en-GB"/>
              </w:rPr>
            </w:pPr>
            <w:r w:rsidRPr="00C85DEC">
              <w:rPr>
                <w:rFonts w:ascii="Times New Roman" w:hAnsi="Times New Roman"/>
                <w:b w:val="0"/>
                <w:bCs w:val="0"/>
                <w:lang w:val="en-GB"/>
              </w:rPr>
              <w:t xml:space="preserve">Tree </w:t>
            </w:r>
            <w:r w:rsidR="002F37A2">
              <w:rPr>
                <w:rFonts w:ascii="Times New Roman" w:hAnsi="Times New Roman"/>
                <w:b w:val="0"/>
                <w:bCs w:val="0"/>
                <w:lang w:val="en-GB"/>
              </w:rPr>
              <w:t>s</w:t>
            </w:r>
            <w:r w:rsidRPr="00C85DEC">
              <w:rPr>
                <w:rFonts w:ascii="Times New Roman" w:hAnsi="Times New Roman"/>
                <w:b w:val="0"/>
                <w:bCs w:val="0"/>
                <w:lang w:val="en-GB"/>
              </w:rPr>
              <w:t>pecies</w:t>
            </w:r>
          </w:p>
        </w:tc>
        <w:tc>
          <w:tcPr>
            <w:tcW w:w="1559" w:type="dxa"/>
          </w:tcPr>
          <w:p w:rsidR="00F249AA" w:rsidRPr="00C85DEC" w:rsidRDefault="005F1ECD" w:rsidP="005B0E3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 xml:space="preserve">Number of </w:t>
            </w:r>
            <w:r w:rsidR="002F37A2">
              <w:rPr>
                <w:rFonts w:ascii="Times New Roman" w:hAnsi="Times New Roman"/>
                <w:b w:val="0"/>
                <w:bCs w:val="0"/>
                <w:lang w:val="en-GB"/>
              </w:rPr>
              <w:t>a</w:t>
            </w:r>
            <w:r w:rsidR="00F249AA" w:rsidRPr="00C85DEC">
              <w:rPr>
                <w:rFonts w:ascii="Times New Roman" w:hAnsi="Times New Roman"/>
                <w:b w:val="0"/>
                <w:bCs w:val="0"/>
                <w:lang w:val="en-GB"/>
              </w:rPr>
              <w:t xml:space="preserve">ll </w:t>
            </w:r>
            <w:r w:rsidR="002F37A2">
              <w:rPr>
                <w:rFonts w:ascii="Times New Roman" w:hAnsi="Times New Roman"/>
                <w:b w:val="0"/>
                <w:bCs w:val="0"/>
                <w:lang w:val="en-GB"/>
              </w:rPr>
              <w:t>t</w:t>
            </w:r>
            <w:r w:rsidR="00F249AA" w:rsidRPr="00C85DEC">
              <w:rPr>
                <w:rFonts w:ascii="Times New Roman" w:hAnsi="Times New Roman"/>
                <w:b w:val="0"/>
                <w:bCs w:val="0"/>
                <w:lang w:val="en-GB"/>
              </w:rPr>
              <w:t>rees</w:t>
            </w:r>
          </w:p>
        </w:tc>
        <w:tc>
          <w:tcPr>
            <w:tcW w:w="1843" w:type="dxa"/>
          </w:tcPr>
          <w:p w:rsidR="00F249AA" w:rsidRPr="00C85DEC" w:rsidRDefault="005F1ECD" w:rsidP="005B0E3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 xml:space="preserve">Number of </w:t>
            </w:r>
            <w:r w:rsidR="002F37A2">
              <w:rPr>
                <w:rFonts w:ascii="Times New Roman" w:hAnsi="Times New Roman"/>
                <w:b w:val="0"/>
                <w:bCs w:val="0"/>
                <w:lang w:val="en-GB"/>
              </w:rPr>
              <w:t>a</w:t>
            </w:r>
            <w:r w:rsidR="00F249AA" w:rsidRPr="00C85DEC">
              <w:rPr>
                <w:rFonts w:ascii="Times New Roman" w:hAnsi="Times New Roman"/>
                <w:b w:val="0"/>
                <w:bCs w:val="0"/>
                <w:lang w:val="en-GB"/>
              </w:rPr>
              <w:t xml:space="preserve">ctual </w:t>
            </w:r>
            <w:r w:rsidR="002F37A2">
              <w:rPr>
                <w:rFonts w:ascii="Times New Roman" w:hAnsi="Times New Roman"/>
                <w:b w:val="0"/>
                <w:bCs w:val="0"/>
                <w:lang w:val="en-GB"/>
              </w:rPr>
              <w:t>n</w:t>
            </w:r>
            <w:r w:rsidR="00F249AA" w:rsidRPr="00C85DEC">
              <w:rPr>
                <w:rFonts w:ascii="Times New Roman" w:hAnsi="Times New Roman"/>
                <w:b w:val="0"/>
                <w:bCs w:val="0"/>
                <w:lang w:val="en-GB"/>
              </w:rPr>
              <w:t xml:space="preserve">esting </w:t>
            </w:r>
            <w:r w:rsidR="002F37A2">
              <w:rPr>
                <w:rFonts w:ascii="Times New Roman" w:hAnsi="Times New Roman"/>
                <w:b w:val="0"/>
                <w:bCs w:val="0"/>
                <w:lang w:val="en-GB"/>
              </w:rPr>
              <w:t>t</w:t>
            </w:r>
            <w:r w:rsidR="00F249AA" w:rsidRPr="00C85DEC">
              <w:rPr>
                <w:rFonts w:ascii="Times New Roman" w:hAnsi="Times New Roman"/>
                <w:b w:val="0"/>
                <w:bCs w:val="0"/>
                <w:lang w:val="en-GB"/>
              </w:rPr>
              <w:t>rees</w:t>
            </w:r>
          </w:p>
        </w:tc>
        <w:tc>
          <w:tcPr>
            <w:tcW w:w="1944" w:type="dxa"/>
          </w:tcPr>
          <w:p w:rsidR="00F249AA" w:rsidRPr="00C85DEC" w:rsidRDefault="005F1ECD" w:rsidP="005B0E3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lang w:val="en-GB"/>
              </w:rPr>
            </w:pPr>
            <w:r w:rsidRPr="00C85DEC">
              <w:rPr>
                <w:rFonts w:ascii="Times New Roman" w:hAnsi="Times New Roman"/>
                <w:b w:val="0"/>
                <w:bCs w:val="0"/>
                <w:lang w:val="en-GB"/>
              </w:rPr>
              <w:t xml:space="preserve">Number of </w:t>
            </w:r>
            <w:r w:rsidR="002F37A2">
              <w:rPr>
                <w:rFonts w:ascii="Times New Roman" w:hAnsi="Times New Roman"/>
                <w:b w:val="0"/>
                <w:bCs w:val="0"/>
                <w:lang w:val="en-GB"/>
              </w:rPr>
              <w:t>p</w:t>
            </w:r>
            <w:r w:rsidR="00F249AA" w:rsidRPr="00C85DEC">
              <w:rPr>
                <w:rFonts w:ascii="Times New Roman" w:hAnsi="Times New Roman"/>
                <w:b w:val="0"/>
                <w:bCs w:val="0"/>
                <w:lang w:val="en-GB"/>
              </w:rPr>
              <w:t xml:space="preserve">otential </w:t>
            </w:r>
            <w:r w:rsidR="002F37A2">
              <w:rPr>
                <w:rFonts w:ascii="Times New Roman" w:hAnsi="Times New Roman"/>
                <w:b w:val="0"/>
                <w:bCs w:val="0"/>
                <w:lang w:val="en-GB"/>
              </w:rPr>
              <w:t>n</w:t>
            </w:r>
            <w:r w:rsidR="00F249AA" w:rsidRPr="00C85DEC">
              <w:rPr>
                <w:rFonts w:ascii="Times New Roman" w:hAnsi="Times New Roman"/>
                <w:b w:val="0"/>
                <w:bCs w:val="0"/>
                <w:lang w:val="en-GB"/>
              </w:rPr>
              <w:t xml:space="preserve">esting </w:t>
            </w:r>
            <w:r w:rsidR="002F37A2">
              <w:rPr>
                <w:rFonts w:ascii="Times New Roman" w:hAnsi="Times New Roman"/>
                <w:b w:val="0"/>
                <w:bCs w:val="0"/>
                <w:lang w:val="en-GB"/>
              </w:rPr>
              <w:t>t</w:t>
            </w:r>
            <w:r w:rsidR="00F249AA" w:rsidRPr="00C85DEC">
              <w:rPr>
                <w:rFonts w:ascii="Times New Roman" w:hAnsi="Times New Roman"/>
                <w:b w:val="0"/>
                <w:bCs w:val="0"/>
                <w:lang w:val="en-GB"/>
              </w:rPr>
              <w:t>rees</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t>Brachystegia</w:t>
            </w:r>
            <w:proofErr w:type="spellEnd"/>
            <w:r w:rsidRPr="00C85DEC">
              <w:rPr>
                <w:b w:val="0"/>
                <w:lang w:val="en-GB"/>
              </w:rPr>
              <w:t xml:space="preserve"> sp.</w:t>
            </w:r>
          </w:p>
        </w:tc>
        <w:tc>
          <w:tcPr>
            <w:tcW w:w="1559" w:type="dxa"/>
            <w:tcBorders>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63</w:t>
            </w:r>
          </w:p>
        </w:tc>
        <w:tc>
          <w:tcPr>
            <w:tcW w:w="1843" w:type="dxa"/>
            <w:tcBorders>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31</w:t>
            </w:r>
          </w:p>
        </w:tc>
        <w:tc>
          <w:tcPr>
            <w:tcW w:w="1944" w:type="dxa"/>
            <w:tcBorders>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32</w:t>
            </w:r>
          </w:p>
        </w:tc>
      </w:tr>
      <w:tr w:rsidR="00C85DEC" w:rsidRPr="00C85DEC" w:rsidTr="002F37A2">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t>Julbernardia</w:t>
            </w:r>
            <w:proofErr w:type="spellEnd"/>
            <w:r w:rsidRPr="00C85DEC">
              <w:rPr>
                <w:b w:val="0"/>
                <w:i/>
                <w:lang w:val="en-GB"/>
              </w:rPr>
              <w:t xml:space="preserve"> </w:t>
            </w:r>
            <w:proofErr w:type="spellStart"/>
            <w:r w:rsidRPr="00C85DEC">
              <w:rPr>
                <w:b w:val="0"/>
                <w:i/>
                <w:lang w:val="en-GB"/>
              </w:rPr>
              <w:t>globiflora</w:t>
            </w:r>
            <w:proofErr w:type="spellEnd"/>
          </w:p>
        </w:tc>
        <w:tc>
          <w:tcPr>
            <w:tcW w:w="1559"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43</w:t>
            </w:r>
          </w:p>
        </w:tc>
        <w:tc>
          <w:tcPr>
            <w:tcW w:w="1843"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29</w:t>
            </w:r>
          </w:p>
        </w:tc>
        <w:tc>
          <w:tcPr>
            <w:tcW w:w="1944"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14</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t>Diplorhynchus</w:t>
            </w:r>
            <w:proofErr w:type="spellEnd"/>
            <w:r w:rsidRPr="00C85DEC">
              <w:rPr>
                <w:b w:val="0"/>
                <w:i/>
                <w:lang w:val="en-GB"/>
              </w:rPr>
              <w:t xml:space="preserve"> </w:t>
            </w:r>
            <w:proofErr w:type="spellStart"/>
            <w:r w:rsidRPr="00C85DEC">
              <w:rPr>
                <w:b w:val="0"/>
                <w:i/>
                <w:lang w:val="en-GB"/>
              </w:rPr>
              <w:t>condylocarpon</w:t>
            </w:r>
            <w:proofErr w:type="spellEnd"/>
          </w:p>
        </w:tc>
        <w:tc>
          <w:tcPr>
            <w:tcW w:w="1559"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30</w:t>
            </w:r>
          </w:p>
        </w:tc>
        <w:tc>
          <w:tcPr>
            <w:tcW w:w="1843"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w:t>
            </w:r>
          </w:p>
        </w:tc>
        <w:tc>
          <w:tcPr>
            <w:tcW w:w="1944"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30</w:t>
            </w:r>
          </w:p>
        </w:tc>
      </w:tr>
      <w:tr w:rsidR="00C85DEC" w:rsidRPr="00C85DEC" w:rsidTr="002F37A2">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t>Brachystegia</w:t>
            </w:r>
            <w:proofErr w:type="spellEnd"/>
            <w:r w:rsidRPr="00C85DEC">
              <w:rPr>
                <w:b w:val="0"/>
                <w:i/>
                <w:lang w:val="en-GB"/>
              </w:rPr>
              <w:t xml:space="preserve"> </w:t>
            </w:r>
            <w:proofErr w:type="spellStart"/>
            <w:r w:rsidRPr="00C85DEC">
              <w:rPr>
                <w:b w:val="0"/>
                <w:i/>
                <w:lang w:val="en-GB"/>
              </w:rPr>
              <w:t>longifolia</w:t>
            </w:r>
            <w:proofErr w:type="spellEnd"/>
          </w:p>
        </w:tc>
        <w:tc>
          <w:tcPr>
            <w:tcW w:w="1559"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29</w:t>
            </w:r>
          </w:p>
        </w:tc>
        <w:tc>
          <w:tcPr>
            <w:tcW w:w="1843"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17</w:t>
            </w:r>
          </w:p>
        </w:tc>
        <w:tc>
          <w:tcPr>
            <w:tcW w:w="1944"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r w:rsidRPr="00C85DEC">
              <w:rPr>
                <w:b w:val="0"/>
                <w:i/>
                <w:lang w:val="en-GB"/>
              </w:rPr>
              <w:t>Pterocarpus tinctorius</w:t>
            </w:r>
          </w:p>
        </w:tc>
        <w:tc>
          <w:tcPr>
            <w:tcW w:w="1559"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28</w:t>
            </w:r>
          </w:p>
        </w:tc>
        <w:tc>
          <w:tcPr>
            <w:tcW w:w="1843"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w:t>
            </w:r>
          </w:p>
        </w:tc>
        <w:tc>
          <w:tcPr>
            <w:tcW w:w="1944"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w:t>
            </w:r>
          </w:p>
        </w:tc>
      </w:tr>
      <w:tr w:rsidR="00C85DEC" w:rsidRPr="00C85DEC" w:rsidTr="002F37A2">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t>Pericopsis</w:t>
            </w:r>
            <w:proofErr w:type="spellEnd"/>
            <w:r w:rsidRPr="00C85DEC">
              <w:rPr>
                <w:b w:val="0"/>
                <w:i/>
                <w:lang w:val="en-GB"/>
              </w:rPr>
              <w:t xml:space="preserve"> </w:t>
            </w:r>
            <w:proofErr w:type="spellStart"/>
            <w:r w:rsidRPr="00C85DEC">
              <w:rPr>
                <w:b w:val="0"/>
                <w:i/>
                <w:lang w:val="en-GB"/>
              </w:rPr>
              <w:t>angolensis</w:t>
            </w:r>
            <w:proofErr w:type="spellEnd"/>
          </w:p>
        </w:tc>
        <w:tc>
          <w:tcPr>
            <w:tcW w:w="1559"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23</w:t>
            </w:r>
          </w:p>
        </w:tc>
        <w:tc>
          <w:tcPr>
            <w:tcW w:w="1843"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6</w:t>
            </w:r>
          </w:p>
        </w:tc>
        <w:tc>
          <w:tcPr>
            <w:tcW w:w="1944"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17</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t>Julbernardia</w:t>
            </w:r>
            <w:proofErr w:type="spellEnd"/>
            <w:r w:rsidRPr="00C85DEC">
              <w:rPr>
                <w:b w:val="0"/>
                <w:i/>
                <w:lang w:val="en-GB"/>
              </w:rPr>
              <w:t xml:space="preserve"> </w:t>
            </w:r>
            <w:proofErr w:type="spellStart"/>
            <w:r w:rsidRPr="00C85DEC">
              <w:rPr>
                <w:b w:val="0"/>
                <w:i/>
                <w:lang w:val="en-GB"/>
              </w:rPr>
              <w:t>unijugata</w:t>
            </w:r>
            <w:proofErr w:type="spellEnd"/>
          </w:p>
        </w:tc>
        <w:tc>
          <w:tcPr>
            <w:tcW w:w="1559"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17</w:t>
            </w:r>
          </w:p>
        </w:tc>
        <w:tc>
          <w:tcPr>
            <w:tcW w:w="1843"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8</w:t>
            </w:r>
          </w:p>
        </w:tc>
        <w:tc>
          <w:tcPr>
            <w:tcW w:w="1944"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9</w:t>
            </w:r>
          </w:p>
        </w:tc>
      </w:tr>
      <w:tr w:rsidR="00C85DEC" w:rsidRPr="00C85DEC" w:rsidTr="002F37A2">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lastRenderedPageBreak/>
              <w:t>Isoberlinia</w:t>
            </w:r>
            <w:proofErr w:type="spellEnd"/>
            <w:r w:rsidRPr="00C85DEC">
              <w:rPr>
                <w:b w:val="0"/>
                <w:i/>
                <w:lang w:val="en-GB"/>
              </w:rPr>
              <w:t xml:space="preserve"> </w:t>
            </w:r>
            <w:proofErr w:type="spellStart"/>
            <w:r w:rsidRPr="00C85DEC">
              <w:rPr>
                <w:b w:val="0"/>
                <w:i/>
                <w:lang w:val="en-GB"/>
              </w:rPr>
              <w:t>tomentosa</w:t>
            </w:r>
            <w:proofErr w:type="spellEnd"/>
          </w:p>
        </w:tc>
        <w:tc>
          <w:tcPr>
            <w:tcW w:w="1559"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16</w:t>
            </w:r>
          </w:p>
        </w:tc>
        <w:tc>
          <w:tcPr>
            <w:tcW w:w="1843"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13</w:t>
            </w:r>
          </w:p>
        </w:tc>
        <w:tc>
          <w:tcPr>
            <w:tcW w:w="1944"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lang w:val="en-GB"/>
              </w:rPr>
            </w:pPr>
            <w:proofErr w:type="spellStart"/>
            <w:r w:rsidRPr="00C85DEC">
              <w:rPr>
                <w:b w:val="0"/>
                <w:i/>
                <w:lang w:val="en-GB"/>
              </w:rPr>
              <w:t>Markhamia</w:t>
            </w:r>
            <w:proofErr w:type="spellEnd"/>
            <w:r w:rsidRPr="00C85DEC">
              <w:rPr>
                <w:b w:val="0"/>
                <w:i/>
                <w:lang w:val="en-GB"/>
              </w:rPr>
              <w:t xml:space="preserve"> </w:t>
            </w:r>
            <w:proofErr w:type="spellStart"/>
            <w:r w:rsidRPr="00C85DEC">
              <w:rPr>
                <w:b w:val="0"/>
                <w:i/>
                <w:lang w:val="en-GB"/>
              </w:rPr>
              <w:t>obtusifolia</w:t>
            </w:r>
            <w:proofErr w:type="spellEnd"/>
          </w:p>
        </w:tc>
        <w:tc>
          <w:tcPr>
            <w:tcW w:w="1559"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13</w:t>
            </w:r>
          </w:p>
        </w:tc>
        <w:tc>
          <w:tcPr>
            <w:tcW w:w="1843"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w:t>
            </w:r>
          </w:p>
        </w:tc>
        <w:tc>
          <w:tcPr>
            <w:tcW w:w="1944"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12</w:t>
            </w:r>
          </w:p>
        </w:tc>
      </w:tr>
      <w:tr w:rsidR="00C85DEC" w:rsidRPr="00C85DEC" w:rsidTr="002F37A2">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i/>
                <w:lang w:val="en-GB"/>
              </w:rPr>
            </w:pPr>
            <w:proofErr w:type="spellStart"/>
            <w:r w:rsidRPr="00C85DEC">
              <w:rPr>
                <w:rFonts w:ascii="Times New Roman" w:hAnsi="Times New Roman"/>
                <w:b w:val="0"/>
                <w:i/>
                <w:lang w:val="en-GB"/>
              </w:rPr>
              <w:t>Combretum</w:t>
            </w:r>
            <w:proofErr w:type="spellEnd"/>
            <w:r w:rsidRPr="00C85DEC">
              <w:rPr>
                <w:rFonts w:ascii="Times New Roman" w:hAnsi="Times New Roman"/>
                <w:b w:val="0"/>
                <w:i/>
                <w:lang w:val="en-GB"/>
              </w:rPr>
              <w:t xml:space="preserve"> </w:t>
            </w:r>
            <w:proofErr w:type="spellStart"/>
            <w:r w:rsidRPr="00C85DEC">
              <w:rPr>
                <w:rFonts w:ascii="Times New Roman" w:hAnsi="Times New Roman"/>
                <w:b w:val="0"/>
                <w:i/>
                <w:lang w:val="en-GB"/>
              </w:rPr>
              <w:t>molle</w:t>
            </w:r>
            <w:proofErr w:type="spellEnd"/>
          </w:p>
        </w:tc>
        <w:tc>
          <w:tcPr>
            <w:tcW w:w="1559"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9</w:t>
            </w:r>
          </w:p>
        </w:tc>
        <w:tc>
          <w:tcPr>
            <w:tcW w:w="1843"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3</w:t>
            </w:r>
          </w:p>
        </w:tc>
        <w:tc>
          <w:tcPr>
            <w:tcW w:w="1944"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6</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i/>
                <w:lang w:val="en-GB"/>
              </w:rPr>
            </w:pPr>
            <w:proofErr w:type="spellStart"/>
            <w:r w:rsidRPr="00C85DEC">
              <w:rPr>
                <w:rFonts w:ascii="Times New Roman" w:hAnsi="Times New Roman"/>
                <w:b w:val="0"/>
                <w:i/>
                <w:lang w:val="en-GB"/>
              </w:rPr>
              <w:t>Lannea</w:t>
            </w:r>
            <w:proofErr w:type="spellEnd"/>
            <w:r w:rsidRPr="00C85DEC">
              <w:rPr>
                <w:rFonts w:ascii="Times New Roman" w:hAnsi="Times New Roman"/>
                <w:b w:val="0"/>
                <w:i/>
                <w:lang w:val="en-GB"/>
              </w:rPr>
              <w:t xml:space="preserve"> </w:t>
            </w:r>
            <w:proofErr w:type="spellStart"/>
            <w:r w:rsidRPr="00C85DEC">
              <w:rPr>
                <w:rFonts w:ascii="Times New Roman" w:hAnsi="Times New Roman"/>
                <w:b w:val="0"/>
                <w:i/>
                <w:lang w:val="en-GB"/>
              </w:rPr>
              <w:t>schimperi</w:t>
            </w:r>
            <w:proofErr w:type="spellEnd"/>
          </w:p>
        </w:tc>
        <w:tc>
          <w:tcPr>
            <w:tcW w:w="1559"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8</w:t>
            </w:r>
          </w:p>
        </w:tc>
        <w:tc>
          <w:tcPr>
            <w:tcW w:w="1843"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4</w:t>
            </w:r>
          </w:p>
        </w:tc>
        <w:tc>
          <w:tcPr>
            <w:tcW w:w="1944"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4</w:t>
            </w:r>
          </w:p>
        </w:tc>
      </w:tr>
      <w:tr w:rsidR="00C85DEC" w:rsidRPr="00C85DEC" w:rsidTr="002F37A2">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i/>
                <w:lang w:val="en-GB"/>
              </w:rPr>
            </w:pPr>
            <w:r w:rsidRPr="00C85DEC">
              <w:rPr>
                <w:rFonts w:ascii="Times New Roman" w:hAnsi="Times New Roman"/>
                <w:b w:val="0"/>
                <w:i/>
                <w:lang w:val="en-GB"/>
              </w:rPr>
              <w:t xml:space="preserve">Terminalia </w:t>
            </w:r>
            <w:proofErr w:type="spellStart"/>
            <w:r w:rsidRPr="00C85DEC">
              <w:rPr>
                <w:rFonts w:ascii="Times New Roman" w:hAnsi="Times New Roman"/>
                <w:b w:val="0"/>
                <w:i/>
                <w:lang w:val="en-GB"/>
              </w:rPr>
              <w:t>mollis</w:t>
            </w:r>
            <w:proofErr w:type="spellEnd"/>
          </w:p>
        </w:tc>
        <w:tc>
          <w:tcPr>
            <w:tcW w:w="1559"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7</w:t>
            </w:r>
          </w:p>
        </w:tc>
        <w:tc>
          <w:tcPr>
            <w:tcW w:w="1843"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w:t>
            </w:r>
          </w:p>
        </w:tc>
        <w:tc>
          <w:tcPr>
            <w:tcW w:w="1944"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7</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i/>
                <w:lang w:val="en-GB"/>
              </w:rPr>
            </w:pPr>
            <w:proofErr w:type="spellStart"/>
            <w:r w:rsidRPr="00C85DEC">
              <w:rPr>
                <w:rFonts w:ascii="Times New Roman" w:hAnsi="Times New Roman"/>
                <w:b w:val="0"/>
                <w:i/>
                <w:lang w:val="en-GB"/>
              </w:rPr>
              <w:t>Pseudolachnostylis</w:t>
            </w:r>
            <w:proofErr w:type="spellEnd"/>
            <w:r w:rsidRPr="00C85DEC">
              <w:rPr>
                <w:rFonts w:ascii="Times New Roman" w:hAnsi="Times New Roman"/>
                <w:b w:val="0"/>
                <w:i/>
                <w:lang w:val="en-GB"/>
              </w:rPr>
              <w:t xml:space="preserve"> </w:t>
            </w:r>
            <w:proofErr w:type="spellStart"/>
            <w:r w:rsidRPr="00C85DEC">
              <w:rPr>
                <w:rFonts w:ascii="Times New Roman" w:hAnsi="Times New Roman"/>
                <w:b w:val="0"/>
                <w:i/>
                <w:lang w:val="en-GB"/>
              </w:rPr>
              <w:t>maprouneifolia</w:t>
            </w:r>
            <w:proofErr w:type="spellEnd"/>
          </w:p>
        </w:tc>
        <w:tc>
          <w:tcPr>
            <w:tcW w:w="1559"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6</w:t>
            </w:r>
          </w:p>
        </w:tc>
        <w:tc>
          <w:tcPr>
            <w:tcW w:w="1843"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0</w:t>
            </w:r>
          </w:p>
        </w:tc>
        <w:tc>
          <w:tcPr>
            <w:tcW w:w="1944" w:type="dxa"/>
            <w:tcBorders>
              <w:top w:val="nil"/>
              <w:bottom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6</w:t>
            </w:r>
          </w:p>
        </w:tc>
      </w:tr>
      <w:tr w:rsidR="00C85DEC" w:rsidRPr="00C85DEC" w:rsidTr="002F37A2">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tcPr>
          <w:p w:rsidR="00F249AA" w:rsidRPr="00C85DEC" w:rsidRDefault="00F249AA" w:rsidP="005B0E34">
            <w:pPr>
              <w:spacing w:line="480" w:lineRule="auto"/>
              <w:rPr>
                <w:rFonts w:ascii="Times New Roman" w:hAnsi="Times New Roman"/>
                <w:b w:val="0"/>
                <w:i/>
                <w:lang w:val="en-GB"/>
              </w:rPr>
            </w:pPr>
            <w:r w:rsidRPr="00C85DEC">
              <w:rPr>
                <w:rFonts w:ascii="Times New Roman" w:hAnsi="Times New Roman"/>
                <w:b w:val="0"/>
                <w:i/>
                <w:lang w:val="en-GB"/>
              </w:rPr>
              <w:t>Annona senegalensis</w:t>
            </w:r>
          </w:p>
        </w:tc>
        <w:tc>
          <w:tcPr>
            <w:tcW w:w="1559"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w:t>
            </w:r>
          </w:p>
        </w:tc>
        <w:tc>
          <w:tcPr>
            <w:tcW w:w="1843"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0</w:t>
            </w:r>
          </w:p>
        </w:tc>
        <w:tc>
          <w:tcPr>
            <w:tcW w:w="1944" w:type="dxa"/>
            <w:tcBorders>
              <w:top w:val="nil"/>
              <w:bottom w:val="nil"/>
            </w:tcBorders>
          </w:tcPr>
          <w:p w:rsidR="00F249AA" w:rsidRPr="00C85DEC" w:rsidRDefault="00F249AA" w:rsidP="00770D7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sidRPr="00C85DEC">
              <w:rPr>
                <w:rFonts w:ascii="Times New Roman" w:hAnsi="Times New Roman"/>
                <w:lang w:val="en-GB"/>
              </w:rPr>
              <w:t>5</w:t>
            </w:r>
          </w:p>
        </w:tc>
      </w:tr>
      <w:tr w:rsidR="00C85DEC" w:rsidRPr="00C85DEC" w:rsidTr="002F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tcBorders>
          </w:tcPr>
          <w:p w:rsidR="00F249AA" w:rsidRPr="00C85DEC" w:rsidRDefault="00F249AA" w:rsidP="005B0E34">
            <w:pPr>
              <w:spacing w:line="480" w:lineRule="auto"/>
              <w:rPr>
                <w:rFonts w:ascii="Times New Roman" w:hAnsi="Times New Roman"/>
                <w:lang w:val="en-GB"/>
              </w:rPr>
            </w:pPr>
            <w:r w:rsidRPr="00C85DEC">
              <w:rPr>
                <w:rFonts w:ascii="Times New Roman" w:hAnsi="Times New Roman"/>
                <w:b w:val="0"/>
                <w:lang w:val="en-GB"/>
              </w:rPr>
              <w:t>Other (46 different species)</w:t>
            </w:r>
          </w:p>
        </w:tc>
        <w:tc>
          <w:tcPr>
            <w:tcW w:w="1559" w:type="dxa"/>
            <w:tcBorders>
              <w:top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77</w:t>
            </w:r>
          </w:p>
        </w:tc>
        <w:tc>
          <w:tcPr>
            <w:tcW w:w="1843" w:type="dxa"/>
            <w:tcBorders>
              <w:top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4</w:t>
            </w:r>
          </w:p>
        </w:tc>
        <w:tc>
          <w:tcPr>
            <w:tcW w:w="1944" w:type="dxa"/>
            <w:tcBorders>
              <w:top w:val="nil"/>
            </w:tcBorders>
          </w:tcPr>
          <w:p w:rsidR="00F249AA" w:rsidRPr="00C85DEC" w:rsidRDefault="00F249AA" w:rsidP="00770D7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C85DEC">
              <w:rPr>
                <w:rFonts w:ascii="Times New Roman" w:hAnsi="Times New Roman"/>
                <w:lang w:val="en-GB"/>
              </w:rPr>
              <w:t>73</w:t>
            </w:r>
          </w:p>
        </w:tc>
      </w:tr>
    </w:tbl>
    <w:p w:rsidR="009B0595" w:rsidRPr="00C85DEC" w:rsidRDefault="009B0595" w:rsidP="00956698">
      <w:pPr>
        <w:spacing w:line="480" w:lineRule="auto"/>
        <w:rPr>
          <w:rFonts w:ascii="Times New Roman" w:hAnsi="Times New Roman"/>
          <w:lang w:val="en-GB"/>
        </w:rPr>
      </w:pPr>
    </w:p>
    <w:p w:rsidR="00D30B78" w:rsidRPr="00C85DEC" w:rsidRDefault="00D30B78" w:rsidP="00956698">
      <w:pPr>
        <w:spacing w:line="480" w:lineRule="auto"/>
        <w:rPr>
          <w:rFonts w:ascii="Times New Roman" w:hAnsi="Times New Roman"/>
          <w:lang w:val="en-GB"/>
        </w:rPr>
      </w:pPr>
    </w:p>
    <w:p w:rsidR="00C10397" w:rsidRPr="00C85DEC" w:rsidRDefault="00A379B9" w:rsidP="00956698">
      <w:pPr>
        <w:pStyle w:val="Heading2"/>
        <w:contextualSpacing/>
        <w:rPr>
          <w:b/>
          <w:i w:val="0"/>
          <w:sz w:val="24"/>
          <w:szCs w:val="24"/>
          <w:lang w:val="en-GB"/>
        </w:rPr>
      </w:pPr>
      <w:r w:rsidRPr="00C85DEC">
        <w:rPr>
          <w:b/>
          <w:i w:val="0"/>
          <w:sz w:val="24"/>
          <w:szCs w:val="24"/>
          <w:lang w:val="en-GB"/>
        </w:rPr>
        <w:t xml:space="preserve">General </w:t>
      </w:r>
      <w:r w:rsidR="002F37A2">
        <w:rPr>
          <w:b/>
          <w:i w:val="0"/>
          <w:sz w:val="24"/>
          <w:szCs w:val="24"/>
          <w:lang w:val="en-GB"/>
        </w:rPr>
        <w:t>I</w:t>
      </w:r>
      <w:r w:rsidR="00C10397" w:rsidRPr="00C85DEC">
        <w:rPr>
          <w:b/>
          <w:i w:val="0"/>
          <w:sz w:val="24"/>
          <w:szCs w:val="24"/>
          <w:lang w:val="en-GB"/>
        </w:rPr>
        <w:t xml:space="preserve">nference and </w:t>
      </w:r>
      <w:r w:rsidR="002F37A2">
        <w:rPr>
          <w:b/>
          <w:i w:val="0"/>
          <w:sz w:val="24"/>
          <w:szCs w:val="24"/>
          <w:lang w:val="en-GB"/>
        </w:rPr>
        <w:t>M</w:t>
      </w:r>
      <w:r w:rsidR="00C10397" w:rsidRPr="00C85DEC">
        <w:rPr>
          <w:b/>
          <w:i w:val="0"/>
          <w:sz w:val="24"/>
          <w:szCs w:val="24"/>
          <w:lang w:val="en-GB"/>
        </w:rPr>
        <w:t xml:space="preserve">odel </w:t>
      </w:r>
      <w:r w:rsidR="002F37A2">
        <w:rPr>
          <w:b/>
          <w:i w:val="0"/>
          <w:sz w:val="24"/>
          <w:szCs w:val="24"/>
          <w:lang w:val="en-GB"/>
        </w:rPr>
        <w:t>S</w:t>
      </w:r>
      <w:r w:rsidR="00320641" w:rsidRPr="00C85DEC">
        <w:rPr>
          <w:b/>
          <w:i w:val="0"/>
          <w:sz w:val="24"/>
          <w:szCs w:val="24"/>
          <w:lang w:val="en-GB"/>
        </w:rPr>
        <w:t>election</w:t>
      </w:r>
    </w:p>
    <w:p w:rsidR="00C433FB" w:rsidRPr="00C85DEC" w:rsidRDefault="005312CD" w:rsidP="00956698">
      <w:pPr>
        <w:pStyle w:val="BodyText"/>
        <w:ind w:firstLine="0"/>
        <w:contextualSpacing/>
        <w:rPr>
          <w:lang w:val="en-GB"/>
        </w:rPr>
      </w:pPr>
      <w:r w:rsidRPr="00C85DEC">
        <w:rPr>
          <w:lang w:val="en-GB"/>
        </w:rPr>
        <w:t>In b</w:t>
      </w:r>
      <w:r w:rsidR="00C10397" w:rsidRPr="00C85DEC">
        <w:rPr>
          <w:lang w:val="en-GB"/>
        </w:rPr>
        <w:t>oth</w:t>
      </w:r>
      <w:r w:rsidRPr="00C85DEC">
        <w:rPr>
          <w:lang w:val="en-GB"/>
        </w:rPr>
        <w:t>,</w:t>
      </w:r>
      <w:r w:rsidR="00C10397" w:rsidRPr="00C85DEC">
        <w:rPr>
          <w:lang w:val="en-GB"/>
        </w:rPr>
        <w:t xml:space="preserve"> </w:t>
      </w:r>
      <w:r w:rsidR="00EE0EF2" w:rsidRPr="00C85DEC">
        <w:rPr>
          <w:lang w:val="en-GB"/>
        </w:rPr>
        <w:t xml:space="preserve">Site Level and Tree </w:t>
      </w:r>
      <w:r w:rsidR="007F43AF" w:rsidRPr="00C85DEC">
        <w:rPr>
          <w:lang w:val="en-GB"/>
        </w:rPr>
        <w:t>Level</w:t>
      </w:r>
      <w:r w:rsidR="003C2737" w:rsidRPr="00C85DEC">
        <w:rPr>
          <w:lang w:val="en-GB"/>
        </w:rPr>
        <w:t xml:space="preserve"> </w:t>
      </w:r>
      <w:r w:rsidR="00C433FB" w:rsidRPr="00C85DEC">
        <w:rPr>
          <w:lang w:val="en-GB"/>
        </w:rPr>
        <w:t>analyses</w:t>
      </w:r>
      <w:r w:rsidR="00C10397" w:rsidRPr="00C85DEC">
        <w:rPr>
          <w:lang w:val="en-GB"/>
        </w:rPr>
        <w:t>,</w:t>
      </w:r>
      <w:r w:rsidR="00A84336" w:rsidRPr="00C85DEC">
        <w:rPr>
          <w:lang w:val="en-GB"/>
        </w:rPr>
        <w:t xml:space="preserve"> </w:t>
      </w:r>
      <w:r w:rsidR="00AB08D8" w:rsidRPr="00C85DEC">
        <w:rPr>
          <w:lang w:val="en-GB"/>
        </w:rPr>
        <w:t>our</w:t>
      </w:r>
      <w:r w:rsidR="00A84336" w:rsidRPr="00C85DEC">
        <w:rPr>
          <w:lang w:val="en-GB"/>
        </w:rPr>
        <w:t xml:space="preserve"> aim </w:t>
      </w:r>
      <w:r w:rsidR="00816E99" w:rsidRPr="00C85DEC">
        <w:rPr>
          <w:lang w:val="en-GB"/>
        </w:rPr>
        <w:t>was</w:t>
      </w:r>
      <w:r w:rsidR="00A84336" w:rsidRPr="00C85DEC">
        <w:rPr>
          <w:lang w:val="en-GB"/>
        </w:rPr>
        <w:t xml:space="preserve"> to determine</w:t>
      </w:r>
      <w:r w:rsidR="00C433FB" w:rsidRPr="00C85DEC">
        <w:rPr>
          <w:lang w:val="en-GB"/>
        </w:rPr>
        <w:t xml:space="preserve"> whether some</w:t>
      </w:r>
      <w:r w:rsidR="0012109E" w:rsidRPr="00C85DEC">
        <w:rPr>
          <w:lang w:val="en-GB"/>
        </w:rPr>
        <w:t xml:space="preserve"> set of</w:t>
      </w:r>
      <w:r w:rsidR="00C433FB" w:rsidRPr="00C85DEC">
        <w:rPr>
          <w:lang w:val="en-GB"/>
        </w:rPr>
        <w:t xml:space="preserve"> </w:t>
      </w:r>
      <w:r w:rsidR="009C6BC5" w:rsidRPr="00C85DEC">
        <w:rPr>
          <w:lang w:val="en-GB"/>
        </w:rPr>
        <w:t>site/</w:t>
      </w:r>
      <w:r w:rsidR="00C433FB" w:rsidRPr="00C85DEC">
        <w:rPr>
          <w:lang w:val="en-GB"/>
        </w:rPr>
        <w:t>tree characteristics affect</w:t>
      </w:r>
      <w:r w:rsidR="00A379B9" w:rsidRPr="00C85DEC">
        <w:rPr>
          <w:lang w:val="en-GB"/>
        </w:rPr>
        <w:t>ed</w:t>
      </w:r>
      <w:r w:rsidR="00816E99" w:rsidRPr="00C85DEC">
        <w:rPr>
          <w:lang w:val="en-GB"/>
        </w:rPr>
        <w:t xml:space="preserve"> c</w:t>
      </w:r>
      <w:r w:rsidR="00C433FB" w:rsidRPr="00C85DEC">
        <w:rPr>
          <w:lang w:val="en-GB"/>
        </w:rPr>
        <w:t>himpanzee</w:t>
      </w:r>
      <w:r w:rsidR="00DE2386" w:rsidRPr="00C85DEC">
        <w:rPr>
          <w:lang w:val="en-GB"/>
        </w:rPr>
        <w:t xml:space="preserve"> nesting</w:t>
      </w:r>
      <w:r w:rsidR="00C433FB" w:rsidRPr="00C85DEC">
        <w:rPr>
          <w:lang w:val="en-GB"/>
        </w:rPr>
        <w:t xml:space="preserve"> </w:t>
      </w:r>
      <w:r w:rsidRPr="00C85DEC">
        <w:rPr>
          <w:lang w:val="en-GB"/>
        </w:rPr>
        <w:t>selection</w:t>
      </w:r>
      <w:r w:rsidR="00C433FB" w:rsidRPr="00C85DEC">
        <w:rPr>
          <w:lang w:val="en-GB"/>
        </w:rPr>
        <w:t xml:space="preserve">. </w:t>
      </w:r>
      <w:r w:rsidR="00725F16" w:rsidRPr="00C85DEC">
        <w:rPr>
          <w:lang w:val="en-GB"/>
        </w:rPr>
        <w:t xml:space="preserve">The standard way of </w:t>
      </w:r>
      <w:proofErr w:type="spellStart"/>
      <w:r w:rsidR="00725F16" w:rsidRPr="00C85DEC">
        <w:rPr>
          <w:lang w:val="en-GB"/>
        </w:rPr>
        <w:t>modeling</w:t>
      </w:r>
      <w:proofErr w:type="spellEnd"/>
      <w:r w:rsidR="00725F16" w:rsidRPr="00C85DEC">
        <w:rPr>
          <w:lang w:val="en-GB"/>
        </w:rPr>
        <w:t xml:space="preserve"> how the probability of a presence/absence (nest or no nest) response variable depend</w:t>
      </w:r>
      <w:r w:rsidR="00314225" w:rsidRPr="00C85DEC">
        <w:rPr>
          <w:lang w:val="en-GB"/>
        </w:rPr>
        <w:t>s</w:t>
      </w:r>
      <w:r w:rsidR="00725F16" w:rsidRPr="00C85DEC">
        <w:rPr>
          <w:lang w:val="en-GB"/>
        </w:rPr>
        <w:t xml:space="preserve"> on </w:t>
      </w:r>
      <w:r w:rsidR="007D2F8F" w:rsidRPr="00C85DEC">
        <w:rPr>
          <w:iCs/>
          <w:szCs w:val="18"/>
          <w:lang w:val="en-GB"/>
        </w:rPr>
        <w:t>explanatory</w:t>
      </w:r>
      <w:r w:rsidR="007D2F8F" w:rsidRPr="00C85DEC">
        <w:rPr>
          <w:i/>
          <w:iCs/>
          <w:szCs w:val="18"/>
          <w:lang w:val="en-GB"/>
        </w:rPr>
        <w:t xml:space="preserve"> </w:t>
      </w:r>
      <w:r w:rsidR="00725F16" w:rsidRPr="00C85DEC">
        <w:rPr>
          <w:lang w:val="en-GB"/>
        </w:rPr>
        <w:t xml:space="preserve">variables,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k</m:t>
            </m:r>
          </m:sub>
        </m:sSub>
      </m:oMath>
      <w:r w:rsidR="00725F16" w:rsidRPr="00C85DEC">
        <w:rPr>
          <w:lang w:val="en-GB"/>
        </w:rPr>
        <w:t>, by logistic regression</w:t>
      </w:r>
      <w:r w:rsidRPr="00C85DEC">
        <w:rPr>
          <w:lang w:val="en-GB"/>
        </w:rPr>
        <w:t xml:space="preserve"> is</w:t>
      </w:r>
      <w:r w:rsidR="00725F16" w:rsidRPr="00C85DEC">
        <w:rPr>
          <w:lang w:val="en-GB"/>
        </w:rPr>
        <w:t xml:space="preserve">                                                                                                                </w:t>
      </w:r>
      <m:oMath>
        <m:r>
          <w:rPr>
            <w:rFonts w:ascii="Cambria Math" w:hAnsi="Cambria Math"/>
            <w:lang w:val="en-GB"/>
          </w:rPr>
          <m:t>p</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k</m:t>
                </m:r>
              </m:sub>
            </m:sSub>
          </m:e>
        </m:d>
        <m:r>
          <w:rPr>
            <w:rFonts w:ascii="Cambria Math" w:hAnsi="Cambria Math"/>
            <w:lang w:val="en-GB"/>
          </w:rPr>
          <m:t>=1/(1+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k</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k</m:t>
                    </m:r>
                  </m:sub>
                </m:sSub>
              </m:e>
            </m:d>
          </m:sup>
        </m:sSup>
        <m:r>
          <w:rPr>
            <w:rFonts w:ascii="Cambria Math" w:hAnsi="Cambria Math"/>
            <w:lang w:val="en-GB"/>
          </w:rPr>
          <m:t>)</m:t>
        </m:r>
      </m:oMath>
      <w:r w:rsidR="00725F16" w:rsidRPr="00C85DEC">
        <w:rPr>
          <w:lang w:val="en-GB"/>
        </w:rPr>
        <w:t>,                                                                            (</w:t>
      </w:r>
      <w:r w:rsidR="00633191" w:rsidRPr="00C85DEC">
        <w:rPr>
          <w:lang w:val="en-GB"/>
        </w:rPr>
        <w:t>S</w:t>
      </w:r>
      <w:r w:rsidR="00725F16" w:rsidRPr="00C85DEC">
        <w:rPr>
          <w:lang w:val="en-GB"/>
        </w:rPr>
        <w:t xml:space="preserve">1)       where </w:t>
      </w:r>
      <m:oMath>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k</m:t>
            </m:r>
          </m:sub>
        </m:sSub>
      </m:oMath>
      <w:r w:rsidR="00725F16" w:rsidRPr="00C85DEC">
        <w:rPr>
          <w:lang w:val="en-GB"/>
        </w:rPr>
        <w:t xml:space="preserve"> are the regression coefficients.</w:t>
      </w:r>
    </w:p>
    <w:p w:rsidR="00AD2243" w:rsidRPr="00C85DEC" w:rsidRDefault="00AD2243" w:rsidP="00956698">
      <w:pPr>
        <w:pStyle w:val="BodyText"/>
        <w:ind w:firstLine="0"/>
        <w:contextualSpacing/>
        <w:rPr>
          <w:lang w:val="en-GB"/>
        </w:rPr>
      </w:pPr>
    </w:p>
    <w:p w:rsidR="00C433FB" w:rsidRPr="00C85DEC" w:rsidRDefault="00816E99" w:rsidP="00956698">
      <w:pPr>
        <w:pStyle w:val="BodyText"/>
        <w:ind w:firstLine="0"/>
        <w:contextualSpacing/>
        <w:rPr>
          <w:lang w:val="en-GB"/>
        </w:rPr>
      </w:pPr>
      <w:r w:rsidRPr="00C85DEC">
        <w:rPr>
          <w:lang w:val="en-GB"/>
        </w:rPr>
        <w:t>When there wa</w:t>
      </w:r>
      <w:r w:rsidR="00C433FB" w:rsidRPr="00C85DEC">
        <w:rPr>
          <w:lang w:val="en-GB"/>
        </w:rPr>
        <w:t xml:space="preserve">s no cause for modifications (as in the </w:t>
      </w:r>
      <w:r w:rsidR="009C6BC5" w:rsidRPr="00C85DEC">
        <w:rPr>
          <w:lang w:val="en-GB"/>
        </w:rPr>
        <w:t xml:space="preserve">Tree </w:t>
      </w:r>
      <w:r w:rsidR="007F43AF" w:rsidRPr="00C85DEC">
        <w:rPr>
          <w:lang w:val="en-GB"/>
        </w:rPr>
        <w:t>Level</w:t>
      </w:r>
      <w:r w:rsidR="009C6BC5" w:rsidRPr="00C85DEC">
        <w:rPr>
          <w:lang w:val="en-GB"/>
        </w:rPr>
        <w:t xml:space="preserve"> </w:t>
      </w:r>
      <w:r w:rsidR="00C433FB" w:rsidRPr="00C85DEC">
        <w:rPr>
          <w:lang w:val="en-GB"/>
        </w:rPr>
        <w:t xml:space="preserve">analysis), </w:t>
      </w:r>
      <w:r w:rsidR="00AB08D8" w:rsidRPr="00C85DEC">
        <w:rPr>
          <w:lang w:val="en-GB"/>
        </w:rPr>
        <w:t xml:space="preserve">we used </w:t>
      </w:r>
      <w:r w:rsidR="00C433FB" w:rsidRPr="00C85DEC">
        <w:rPr>
          <w:lang w:val="en-GB"/>
        </w:rPr>
        <w:t>standard st</w:t>
      </w:r>
      <w:r w:rsidR="00117AE1" w:rsidRPr="00C85DEC">
        <w:rPr>
          <w:lang w:val="en-GB"/>
        </w:rPr>
        <w:t>at</w:t>
      </w:r>
      <w:r w:rsidRPr="00C85DEC">
        <w:rPr>
          <w:lang w:val="en-GB"/>
        </w:rPr>
        <w:t>is</w:t>
      </w:r>
      <w:r w:rsidR="00725F16" w:rsidRPr="00C85DEC">
        <w:rPr>
          <w:lang w:val="en-GB"/>
        </w:rPr>
        <w:t xml:space="preserve">tical packages (such as R) </w:t>
      </w:r>
      <w:r w:rsidR="00DA6F32" w:rsidRPr="00C85DEC">
        <w:rPr>
          <w:lang w:val="en-GB"/>
        </w:rPr>
        <w:t xml:space="preserve">to </w:t>
      </w:r>
      <w:r w:rsidR="00117AE1" w:rsidRPr="00C85DEC">
        <w:rPr>
          <w:lang w:val="en-GB"/>
        </w:rPr>
        <w:t>perform classic</w:t>
      </w:r>
      <w:r w:rsidR="00C433FB" w:rsidRPr="00C85DEC">
        <w:rPr>
          <w:lang w:val="en-GB"/>
        </w:rPr>
        <w:t xml:space="preserve"> logistic regression</w:t>
      </w:r>
      <w:r w:rsidRPr="00C85DEC">
        <w:rPr>
          <w:lang w:val="en-GB"/>
        </w:rPr>
        <w:t>. When modifications were</w:t>
      </w:r>
      <w:r w:rsidR="00117AE1" w:rsidRPr="00C85DEC">
        <w:rPr>
          <w:lang w:val="en-GB"/>
        </w:rPr>
        <w:t xml:space="preserve"> needed (as in the </w:t>
      </w:r>
      <w:r w:rsidR="009C6BC5" w:rsidRPr="00C85DEC">
        <w:rPr>
          <w:lang w:val="en-GB"/>
        </w:rPr>
        <w:t xml:space="preserve">Site </w:t>
      </w:r>
      <w:r w:rsidR="007F43AF" w:rsidRPr="00C85DEC">
        <w:rPr>
          <w:lang w:val="en-GB"/>
        </w:rPr>
        <w:t>Level</w:t>
      </w:r>
      <w:r w:rsidR="00117AE1" w:rsidRPr="00C85DEC">
        <w:rPr>
          <w:lang w:val="en-GB"/>
        </w:rPr>
        <w:t xml:space="preserve"> </w:t>
      </w:r>
      <w:r w:rsidR="0012109E" w:rsidRPr="00C85DEC">
        <w:rPr>
          <w:lang w:val="en-GB"/>
        </w:rPr>
        <w:t>analysis, where we conditioned on paired samples, one with and one without nest</w:t>
      </w:r>
      <w:r w:rsidR="00DA6F32" w:rsidRPr="00C85DEC">
        <w:rPr>
          <w:lang w:val="en-GB"/>
        </w:rPr>
        <w:t>s</w:t>
      </w:r>
      <w:r w:rsidR="0012109E" w:rsidRPr="00C85DEC">
        <w:rPr>
          <w:lang w:val="en-GB"/>
        </w:rPr>
        <w:t xml:space="preserve">, resulting in </w:t>
      </w:r>
      <w:r w:rsidR="0090029C" w:rsidRPr="00C85DEC">
        <w:rPr>
          <w:lang w:val="en-GB"/>
        </w:rPr>
        <w:t>one-to</w:t>
      </w:r>
      <w:r w:rsidR="00070F52" w:rsidRPr="00C85DEC">
        <w:rPr>
          <w:lang w:val="en-GB"/>
        </w:rPr>
        <w:t>-</w:t>
      </w:r>
      <w:r w:rsidR="0090029C" w:rsidRPr="00C85DEC">
        <w:rPr>
          <w:lang w:val="en-GB"/>
        </w:rPr>
        <w:t>one</w:t>
      </w:r>
      <w:r w:rsidR="00070F52" w:rsidRPr="00C85DEC">
        <w:rPr>
          <w:lang w:val="en-GB"/>
        </w:rPr>
        <w:t xml:space="preserve"> matched case-control</w:t>
      </w:r>
      <w:r w:rsidR="00117AE1" w:rsidRPr="00C85DEC">
        <w:rPr>
          <w:lang w:val="en-GB"/>
        </w:rPr>
        <w:t xml:space="preserve"> analysis), </w:t>
      </w:r>
      <w:r w:rsidR="00725F16" w:rsidRPr="00C85DEC">
        <w:rPr>
          <w:lang w:val="en-GB"/>
        </w:rPr>
        <w:t>we start</w:t>
      </w:r>
      <w:r w:rsidR="005312CD" w:rsidRPr="00C85DEC">
        <w:rPr>
          <w:lang w:val="en-GB"/>
        </w:rPr>
        <w:t>ed</w:t>
      </w:r>
      <w:r w:rsidR="00725F16" w:rsidRPr="00C85DEC">
        <w:rPr>
          <w:lang w:val="en-GB"/>
        </w:rPr>
        <w:t xml:space="preserve"> with Eq. (</w:t>
      </w:r>
      <w:r w:rsidR="00633191" w:rsidRPr="00C85DEC">
        <w:rPr>
          <w:lang w:val="en-GB"/>
        </w:rPr>
        <w:t>S</w:t>
      </w:r>
      <w:r w:rsidR="00725F16" w:rsidRPr="00C85DEC">
        <w:rPr>
          <w:lang w:val="en-GB"/>
        </w:rPr>
        <w:t>1), condition on the 1-</w:t>
      </w:r>
      <w:r w:rsidR="002F37A2">
        <w:rPr>
          <w:lang w:val="en-GB"/>
        </w:rPr>
        <w:t>to-</w:t>
      </w:r>
      <w:r w:rsidR="00725F16" w:rsidRPr="00C85DEC">
        <w:rPr>
          <w:lang w:val="en-GB"/>
        </w:rPr>
        <w:t>1 match</w:t>
      </w:r>
      <w:r w:rsidR="009C6BC5" w:rsidRPr="00C85DEC">
        <w:rPr>
          <w:lang w:val="en-GB"/>
        </w:rPr>
        <w:t>ed case control scenario (</w:t>
      </w:r>
      <w:r w:rsidR="00725F16" w:rsidRPr="00C85DEC">
        <w:rPr>
          <w:lang w:val="en-GB"/>
        </w:rPr>
        <w:t xml:space="preserve">see </w:t>
      </w:r>
      <w:r w:rsidR="009C6BC5" w:rsidRPr="00C85DEC">
        <w:rPr>
          <w:lang w:val="en-GB"/>
        </w:rPr>
        <w:t xml:space="preserve">Site </w:t>
      </w:r>
      <w:r w:rsidR="007F43AF" w:rsidRPr="00C85DEC">
        <w:rPr>
          <w:lang w:val="en-GB"/>
        </w:rPr>
        <w:t>Level</w:t>
      </w:r>
      <w:r w:rsidR="009C6BC5" w:rsidRPr="00C85DEC">
        <w:rPr>
          <w:lang w:val="en-GB"/>
        </w:rPr>
        <w:t xml:space="preserve"> </w:t>
      </w:r>
      <w:r w:rsidR="00DA6F32" w:rsidRPr="00C85DEC">
        <w:rPr>
          <w:lang w:val="en-GB"/>
        </w:rPr>
        <w:t>methodology</w:t>
      </w:r>
      <w:r w:rsidR="00725F16" w:rsidRPr="00C85DEC">
        <w:rPr>
          <w:lang w:val="en-GB"/>
        </w:rPr>
        <w:t xml:space="preserve"> below</w:t>
      </w:r>
      <w:r w:rsidR="009C6BC5" w:rsidRPr="00C85DEC">
        <w:rPr>
          <w:lang w:val="en-GB"/>
        </w:rPr>
        <w:t>)</w:t>
      </w:r>
      <w:r w:rsidR="00117AE1" w:rsidRPr="00C85DEC">
        <w:rPr>
          <w:lang w:val="en-GB"/>
        </w:rPr>
        <w:t xml:space="preserve">. </w:t>
      </w:r>
    </w:p>
    <w:p w:rsidR="00AD2243" w:rsidRPr="00C85DEC" w:rsidRDefault="00AD2243" w:rsidP="00956698">
      <w:pPr>
        <w:pStyle w:val="BodyText"/>
        <w:ind w:firstLine="0"/>
        <w:contextualSpacing/>
        <w:rPr>
          <w:lang w:val="en-GB"/>
        </w:rPr>
      </w:pPr>
    </w:p>
    <w:p w:rsidR="00725F16" w:rsidRPr="00C85DEC" w:rsidRDefault="006220E0" w:rsidP="00956698">
      <w:pPr>
        <w:pStyle w:val="BodyText"/>
        <w:ind w:firstLine="0"/>
        <w:contextualSpacing/>
        <w:rPr>
          <w:lang w:val="en-GB"/>
        </w:rPr>
      </w:pPr>
      <w:r w:rsidRPr="00C85DEC">
        <w:rPr>
          <w:lang w:val="en-GB"/>
        </w:rPr>
        <w:t>As</w:t>
      </w:r>
      <w:r w:rsidR="00E853FF" w:rsidRPr="00C85DEC">
        <w:rPr>
          <w:lang w:val="en-GB"/>
        </w:rPr>
        <w:t xml:space="preserve"> there were</w:t>
      </w:r>
      <w:r w:rsidR="00725F16" w:rsidRPr="00C85DEC">
        <w:rPr>
          <w:lang w:val="en-GB"/>
        </w:rPr>
        <w:t xml:space="preserve"> a great number of </w:t>
      </w:r>
      <w:r w:rsidR="007D2F8F" w:rsidRPr="00C85DEC">
        <w:rPr>
          <w:iCs/>
          <w:szCs w:val="18"/>
          <w:lang w:val="en-GB"/>
        </w:rPr>
        <w:t>explanatory</w:t>
      </w:r>
      <w:r w:rsidR="007D2F8F" w:rsidRPr="00C85DEC">
        <w:rPr>
          <w:i/>
          <w:iCs/>
          <w:szCs w:val="18"/>
          <w:lang w:val="en-GB"/>
        </w:rPr>
        <w:t xml:space="preserve"> </w:t>
      </w:r>
      <w:r w:rsidR="00725F16" w:rsidRPr="00C85DEC">
        <w:rPr>
          <w:lang w:val="en-GB"/>
        </w:rPr>
        <w:t>variables to contemplate</w:t>
      </w:r>
      <w:r w:rsidR="00E853FF" w:rsidRPr="00C85DEC">
        <w:rPr>
          <w:lang w:val="en-GB"/>
        </w:rPr>
        <w:t>, there were</w:t>
      </w:r>
      <w:r w:rsidR="00725F16" w:rsidRPr="00C85DEC">
        <w:rPr>
          <w:lang w:val="en-GB"/>
        </w:rPr>
        <w:t xml:space="preserve"> an even greater number of combinations of such </w:t>
      </w:r>
      <w:r w:rsidR="007D2F8F" w:rsidRPr="00C85DEC">
        <w:rPr>
          <w:iCs/>
          <w:szCs w:val="18"/>
          <w:lang w:val="en-GB"/>
        </w:rPr>
        <w:t>explanatory</w:t>
      </w:r>
      <w:r w:rsidR="007D2F8F" w:rsidRPr="00C85DEC">
        <w:rPr>
          <w:i/>
          <w:iCs/>
          <w:szCs w:val="18"/>
          <w:lang w:val="en-GB"/>
        </w:rPr>
        <w:t xml:space="preserve"> </w:t>
      </w:r>
      <w:r w:rsidR="00725F16" w:rsidRPr="00C85DEC">
        <w:rPr>
          <w:lang w:val="en-GB"/>
        </w:rPr>
        <w:t>variables. These models will not all be nested, that is</w:t>
      </w:r>
      <w:r w:rsidR="00E853FF" w:rsidRPr="00C85DEC">
        <w:rPr>
          <w:lang w:val="en-GB"/>
        </w:rPr>
        <w:t>,</w:t>
      </w:r>
      <w:r w:rsidR="00725F16" w:rsidRPr="00C85DEC">
        <w:rPr>
          <w:lang w:val="en-GB"/>
        </w:rPr>
        <w:t xml:space="preserve"> not all combinations of two models to be compared can be expressed either as zero-hypothesis and alternative hypothesis. A stepwise up or stepwise down approach to model choice avoids such comparisons, but at the danger of converging toward suboptimal models. </w:t>
      </w:r>
      <w:r w:rsidR="00F63264" w:rsidRPr="00C85DEC">
        <w:rPr>
          <w:lang w:val="en-GB"/>
        </w:rPr>
        <w:t>As</w:t>
      </w:r>
      <w:r w:rsidR="00725F16" w:rsidRPr="00C85DEC">
        <w:rPr>
          <w:lang w:val="en-GB"/>
        </w:rPr>
        <w:t xml:space="preserve"> it was possible to traverse all models</w:t>
      </w:r>
      <w:r w:rsidR="009C6BC5" w:rsidRPr="00C85DEC">
        <w:rPr>
          <w:lang w:val="en-GB"/>
        </w:rPr>
        <w:t xml:space="preserve"> in the Tree Level analysis</w:t>
      </w:r>
      <w:r w:rsidR="00725F16" w:rsidRPr="00C85DEC">
        <w:rPr>
          <w:lang w:val="en-GB"/>
        </w:rPr>
        <w:t xml:space="preserve">, we did that, but for </w:t>
      </w:r>
      <w:r w:rsidR="009C6BC5" w:rsidRPr="00C85DEC">
        <w:rPr>
          <w:lang w:val="en-GB"/>
        </w:rPr>
        <w:t>the Site Level</w:t>
      </w:r>
      <w:r w:rsidR="00725F16" w:rsidRPr="00C85DEC">
        <w:rPr>
          <w:lang w:val="en-GB"/>
        </w:rPr>
        <w:t>, a stepwise up app</w:t>
      </w:r>
      <w:r w:rsidR="005312CD" w:rsidRPr="00C85DEC">
        <w:rPr>
          <w:lang w:val="en-GB"/>
        </w:rPr>
        <w:t>roach had to be made. As we had</w:t>
      </w:r>
      <w:r w:rsidR="00725F16" w:rsidRPr="00C85DEC">
        <w:rPr>
          <w:lang w:val="en-GB"/>
        </w:rPr>
        <w:t xml:space="preserve"> many possible models, we </w:t>
      </w:r>
      <w:r w:rsidR="00DA6F32" w:rsidRPr="00C85DEC">
        <w:rPr>
          <w:lang w:val="en-GB"/>
        </w:rPr>
        <w:t>decided</w:t>
      </w:r>
      <w:r w:rsidR="00725F16" w:rsidRPr="00C85DEC">
        <w:rPr>
          <w:lang w:val="en-GB"/>
        </w:rPr>
        <w:t xml:space="preserve"> to use BIC (Bayesian information criterion) as the general classic model selection tool, as BIC is a conservative model comparison tool. The resulting model could then be further </w:t>
      </w:r>
      <w:proofErr w:type="spellStart"/>
      <w:r w:rsidR="00725F16" w:rsidRPr="00C85DEC">
        <w:rPr>
          <w:lang w:val="en-GB"/>
        </w:rPr>
        <w:t>analy</w:t>
      </w:r>
      <w:r w:rsidR="002F37A2">
        <w:rPr>
          <w:lang w:val="en-GB"/>
        </w:rPr>
        <w:t>z</w:t>
      </w:r>
      <w:r w:rsidR="00725F16" w:rsidRPr="00C85DEC">
        <w:rPr>
          <w:lang w:val="en-GB"/>
        </w:rPr>
        <w:t>ed</w:t>
      </w:r>
      <w:proofErr w:type="spellEnd"/>
      <w:r w:rsidR="00725F16" w:rsidRPr="00C85DEC">
        <w:rPr>
          <w:lang w:val="en-GB"/>
        </w:rPr>
        <w:t xml:space="preserve"> by classic tests on each regression term, to see how well the BIC choice worked co</w:t>
      </w:r>
      <w:r w:rsidR="00F63264" w:rsidRPr="00C85DEC">
        <w:rPr>
          <w:lang w:val="en-GB"/>
        </w:rPr>
        <w:t>mpared to classic testing. As</w:t>
      </w:r>
      <w:r w:rsidR="00725F16" w:rsidRPr="00C85DEC">
        <w:rPr>
          <w:lang w:val="en-GB"/>
        </w:rPr>
        <w:t xml:space="preserve"> it has a Bayesian background, </w:t>
      </w:r>
      <w:r w:rsidR="009C6BC5" w:rsidRPr="00C85DEC">
        <w:rPr>
          <w:lang w:val="en-GB"/>
        </w:rPr>
        <w:t>it makes it easier to compare with</w:t>
      </w:r>
      <w:r w:rsidR="00725F16" w:rsidRPr="00C85DEC">
        <w:rPr>
          <w:lang w:val="en-GB"/>
        </w:rPr>
        <w:t xml:space="preserve"> Bayesian results </w:t>
      </w:r>
      <w:r w:rsidR="00E853FF" w:rsidRPr="00C85DEC">
        <w:rPr>
          <w:lang w:val="en-GB"/>
        </w:rPr>
        <w:t>as well</w:t>
      </w:r>
      <w:r w:rsidR="00725F16" w:rsidRPr="00C85DEC">
        <w:rPr>
          <w:lang w:val="en-GB"/>
        </w:rPr>
        <w:t>.</w:t>
      </w:r>
    </w:p>
    <w:p w:rsidR="00725F16" w:rsidRPr="00C85DEC" w:rsidRDefault="00725F16" w:rsidP="002F37A2">
      <w:pPr>
        <w:pStyle w:val="BodyText"/>
        <w:ind w:firstLine="720"/>
        <w:contextualSpacing/>
        <w:rPr>
          <w:lang w:val="en-GB"/>
        </w:rPr>
      </w:pPr>
      <w:r w:rsidRPr="00C85DEC">
        <w:rPr>
          <w:lang w:val="en-GB"/>
        </w:rPr>
        <w:t>For Bayesian (rather than classic) model choice, the log-transformed marginal Bayesian model likelihood (BML) was</w:t>
      </w:r>
      <w:r w:rsidR="00F63264" w:rsidRPr="00C85DEC">
        <w:rPr>
          <w:lang w:val="en-GB"/>
        </w:rPr>
        <w:t xml:space="preserve"> used as a model criterion. Becaus</w:t>
      </w:r>
      <w:r w:rsidRPr="00C85DEC">
        <w:rPr>
          <w:lang w:val="en-GB"/>
        </w:rPr>
        <w:t>e Bayesian analysis has Occam’s razor built into it (</w:t>
      </w:r>
      <w:proofErr w:type="spellStart"/>
      <w:r w:rsidRPr="00C85DEC">
        <w:rPr>
          <w:szCs w:val="24"/>
          <w:lang w:val="en-GB" w:eastAsia="zh-CN"/>
        </w:rPr>
        <w:t>Jefferys</w:t>
      </w:r>
      <w:proofErr w:type="spellEnd"/>
      <w:r w:rsidRPr="00C85DEC">
        <w:rPr>
          <w:szCs w:val="24"/>
          <w:lang w:val="en-GB" w:eastAsia="zh-CN"/>
        </w:rPr>
        <w:t xml:space="preserve"> </w:t>
      </w:r>
      <w:r w:rsidR="002F37A2">
        <w:rPr>
          <w:szCs w:val="24"/>
          <w:lang w:val="en-GB" w:eastAsia="zh-CN"/>
        </w:rPr>
        <w:t>and</w:t>
      </w:r>
      <w:r w:rsidRPr="00C85DEC">
        <w:rPr>
          <w:szCs w:val="24"/>
          <w:lang w:val="en-GB" w:eastAsia="zh-CN"/>
        </w:rPr>
        <w:t xml:space="preserve"> Berger 1991), over-complicated models </w:t>
      </w:r>
      <w:r w:rsidR="00040E3E" w:rsidRPr="00C85DEC">
        <w:rPr>
          <w:szCs w:val="24"/>
          <w:lang w:val="en-GB" w:eastAsia="zh-CN"/>
        </w:rPr>
        <w:t>were to</w:t>
      </w:r>
      <w:r w:rsidRPr="00C85DEC">
        <w:rPr>
          <w:szCs w:val="24"/>
          <w:lang w:val="en-GB" w:eastAsia="zh-CN"/>
        </w:rPr>
        <w:t xml:space="preserve"> be rejected. BMLs were estimated using an importa</w:t>
      </w:r>
      <w:r w:rsidR="003D2D7E" w:rsidRPr="00C85DEC">
        <w:rPr>
          <w:szCs w:val="24"/>
          <w:lang w:val="en-GB" w:eastAsia="zh-CN"/>
        </w:rPr>
        <w:t>nce sampling method developed by</w:t>
      </w:r>
      <w:r w:rsidRPr="00C85DEC">
        <w:rPr>
          <w:szCs w:val="24"/>
          <w:lang w:val="en-GB" w:eastAsia="zh-CN"/>
        </w:rPr>
        <w:t xml:space="preserve"> </w:t>
      </w:r>
      <w:proofErr w:type="spellStart"/>
      <w:r w:rsidRPr="00C85DEC">
        <w:rPr>
          <w:szCs w:val="24"/>
          <w:lang w:val="en-GB" w:eastAsia="zh-CN"/>
        </w:rPr>
        <w:t>Reitan</w:t>
      </w:r>
      <w:proofErr w:type="spellEnd"/>
      <w:r w:rsidRPr="00C85DEC">
        <w:rPr>
          <w:szCs w:val="24"/>
          <w:lang w:val="en-GB" w:eastAsia="zh-CN"/>
        </w:rPr>
        <w:t xml:space="preserve"> </w:t>
      </w:r>
      <w:r w:rsidR="002F37A2">
        <w:rPr>
          <w:szCs w:val="24"/>
          <w:lang w:val="en-GB" w:eastAsia="zh-CN"/>
        </w:rPr>
        <w:t>and</w:t>
      </w:r>
      <w:r w:rsidRPr="00C85DEC">
        <w:rPr>
          <w:szCs w:val="24"/>
          <w:lang w:val="en-GB" w:eastAsia="zh-CN"/>
        </w:rPr>
        <w:t xml:space="preserve"> Petersen-</w:t>
      </w:r>
      <w:proofErr w:type="spellStart"/>
      <w:r w:rsidRPr="00C85DEC">
        <w:rPr>
          <w:szCs w:val="24"/>
          <w:lang w:val="en-GB" w:eastAsia="zh-CN"/>
        </w:rPr>
        <w:t>Øverleir</w:t>
      </w:r>
      <w:proofErr w:type="spellEnd"/>
      <w:r w:rsidRPr="00C85DEC">
        <w:rPr>
          <w:szCs w:val="24"/>
          <w:lang w:val="en-GB" w:eastAsia="zh-CN"/>
        </w:rPr>
        <w:t xml:space="preserve"> (2008).</w:t>
      </w:r>
    </w:p>
    <w:p w:rsidR="00DE2386" w:rsidRPr="00C85DEC" w:rsidRDefault="00DE2386" w:rsidP="00956698">
      <w:pPr>
        <w:pStyle w:val="Heading2"/>
        <w:contextualSpacing/>
        <w:rPr>
          <w:b/>
          <w:i w:val="0"/>
          <w:sz w:val="24"/>
          <w:szCs w:val="24"/>
          <w:lang w:val="en-GB"/>
        </w:rPr>
      </w:pPr>
    </w:p>
    <w:p w:rsidR="009A07B5" w:rsidRPr="00C85DEC" w:rsidRDefault="009C6BC5" w:rsidP="00956698">
      <w:pPr>
        <w:pStyle w:val="Heading2"/>
        <w:contextualSpacing/>
        <w:rPr>
          <w:b/>
          <w:i w:val="0"/>
          <w:sz w:val="24"/>
          <w:szCs w:val="24"/>
          <w:lang w:val="en-GB"/>
        </w:rPr>
      </w:pPr>
      <w:r w:rsidRPr="00C85DEC">
        <w:rPr>
          <w:b/>
          <w:i w:val="0"/>
          <w:sz w:val="24"/>
          <w:szCs w:val="24"/>
          <w:lang w:val="en-GB"/>
        </w:rPr>
        <w:t xml:space="preserve">Site </w:t>
      </w:r>
      <w:r w:rsidR="007F43AF" w:rsidRPr="00C85DEC">
        <w:rPr>
          <w:b/>
          <w:i w:val="0"/>
          <w:sz w:val="24"/>
          <w:szCs w:val="24"/>
          <w:lang w:val="en-GB"/>
        </w:rPr>
        <w:t>Level</w:t>
      </w:r>
      <w:r w:rsidR="009A07B5" w:rsidRPr="00C85DEC">
        <w:rPr>
          <w:b/>
          <w:i w:val="0"/>
          <w:sz w:val="24"/>
          <w:szCs w:val="24"/>
          <w:lang w:val="en-GB"/>
        </w:rPr>
        <w:t xml:space="preserve"> </w:t>
      </w:r>
      <w:r w:rsidR="002F37A2">
        <w:rPr>
          <w:b/>
          <w:i w:val="0"/>
          <w:sz w:val="24"/>
          <w:szCs w:val="24"/>
          <w:lang w:val="en-GB"/>
        </w:rPr>
        <w:t>M</w:t>
      </w:r>
      <w:r w:rsidR="003161F7" w:rsidRPr="00C85DEC">
        <w:rPr>
          <w:b/>
          <w:i w:val="0"/>
          <w:sz w:val="24"/>
          <w:szCs w:val="24"/>
          <w:lang w:val="en-GB"/>
        </w:rPr>
        <w:t>ethodology</w:t>
      </w:r>
    </w:p>
    <w:p w:rsidR="009A07B5" w:rsidRPr="00C85DEC" w:rsidRDefault="009A07B5" w:rsidP="00956698">
      <w:pPr>
        <w:pStyle w:val="BodyText"/>
        <w:ind w:firstLine="0"/>
        <w:contextualSpacing/>
        <w:rPr>
          <w:lang w:val="en-GB"/>
        </w:rPr>
      </w:pPr>
      <w:r w:rsidRPr="00C85DEC">
        <w:rPr>
          <w:lang w:val="en-GB"/>
        </w:rPr>
        <w:t xml:space="preserve">The </w:t>
      </w:r>
      <w:r w:rsidR="00F15246" w:rsidRPr="00C85DEC">
        <w:rPr>
          <w:lang w:val="en-GB"/>
        </w:rPr>
        <w:t>aim</w:t>
      </w:r>
      <w:r w:rsidRPr="00C85DEC">
        <w:rPr>
          <w:lang w:val="en-GB"/>
        </w:rPr>
        <w:t xml:space="preserve"> of the </w:t>
      </w:r>
      <w:r w:rsidR="009C6BC5" w:rsidRPr="00C85DEC">
        <w:rPr>
          <w:lang w:val="en-GB"/>
        </w:rPr>
        <w:t xml:space="preserve">Site </w:t>
      </w:r>
      <w:r w:rsidR="007F43AF" w:rsidRPr="00C85DEC">
        <w:rPr>
          <w:lang w:val="en-GB"/>
        </w:rPr>
        <w:t>Level</w:t>
      </w:r>
      <w:r w:rsidRPr="00C85DEC">
        <w:rPr>
          <w:lang w:val="en-GB"/>
        </w:rPr>
        <w:t xml:space="preserve"> analysis </w:t>
      </w:r>
      <w:r w:rsidR="00F15246" w:rsidRPr="00C85DEC">
        <w:rPr>
          <w:lang w:val="en-GB"/>
        </w:rPr>
        <w:t>wa</w:t>
      </w:r>
      <w:r w:rsidR="007A7B0C" w:rsidRPr="00C85DEC">
        <w:rPr>
          <w:lang w:val="en-GB"/>
        </w:rPr>
        <w:t>s</w:t>
      </w:r>
      <w:r w:rsidRPr="00C85DEC">
        <w:rPr>
          <w:lang w:val="en-GB"/>
        </w:rPr>
        <w:t xml:space="preserve"> to examine how </w:t>
      </w:r>
      <w:r w:rsidR="00DA6F32" w:rsidRPr="00C85DEC">
        <w:rPr>
          <w:lang w:val="en-GB"/>
        </w:rPr>
        <w:t>site</w:t>
      </w:r>
      <w:r w:rsidRPr="00C85DEC">
        <w:rPr>
          <w:lang w:val="en-GB"/>
        </w:rPr>
        <w:t xml:space="preserve"> characteristics </w:t>
      </w:r>
      <w:r w:rsidR="007A7B0C" w:rsidRPr="00C85DEC">
        <w:rPr>
          <w:lang w:val="en-GB"/>
        </w:rPr>
        <w:t xml:space="preserve">can </w:t>
      </w:r>
      <w:r w:rsidRPr="00C85DEC">
        <w:rPr>
          <w:lang w:val="en-GB"/>
        </w:rPr>
        <w:t xml:space="preserve">affect </w:t>
      </w:r>
      <w:r w:rsidR="00AD2243" w:rsidRPr="00C85DEC">
        <w:rPr>
          <w:lang w:val="en-GB"/>
        </w:rPr>
        <w:t xml:space="preserve">the </w:t>
      </w:r>
      <w:r w:rsidR="00E01478" w:rsidRPr="00C85DEC">
        <w:rPr>
          <w:lang w:val="en-GB"/>
        </w:rPr>
        <w:t>selection</w:t>
      </w:r>
      <w:r w:rsidRPr="00C85DEC">
        <w:rPr>
          <w:lang w:val="en-GB"/>
        </w:rPr>
        <w:t xml:space="preserve"> to nest in a particular </w:t>
      </w:r>
      <w:r w:rsidR="000C7FC4" w:rsidRPr="00C85DEC">
        <w:rPr>
          <w:lang w:val="en-GB"/>
        </w:rPr>
        <w:t>site</w:t>
      </w:r>
      <w:r w:rsidR="007E3740" w:rsidRPr="00C85DEC">
        <w:rPr>
          <w:lang w:val="en-GB"/>
        </w:rPr>
        <w:t>. A</w:t>
      </w:r>
      <w:r w:rsidRPr="00C85DEC">
        <w:rPr>
          <w:lang w:val="en-GB"/>
        </w:rPr>
        <w:t xml:space="preserve"> logistic regression </w:t>
      </w:r>
      <w:r w:rsidR="007A7B0C" w:rsidRPr="00C85DEC">
        <w:rPr>
          <w:lang w:val="en-GB"/>
        </w:rPr>
        <w:t>may seem</w:t>
      </w:r>
      <w:r w:rsidRPr="00C85DEC">
        <w:rPr>
          <w:lang w:val="en-GB"/>
        </w:rPr>
        <w:t xml:space="preserve"> in order. However, </w:t>
      </w:r>
      <w:r w:rsidR="00091EA2" w:rsidRPr="00C85DEC">
        <w:rPr>
          <w:lang w:val="en-GB"/>
        </w:rPr>
        <w:t xml:space="preserve">a logistic regression would not accurately capture the sampling method. The sampling method was such that for any given </w:t>
      </w:r>
      <w:r w:rsidR="007E3740" w:rsidRPr="00C85DEC">
        <w:rPr>
          <w:lang w:val="en-GB"/>
        </w:rPr>
        <w:t>area</w:t>
      </w:r>
      <w:r w:rsidR="00091EA2" w:rsidRPr="00C85DEC">
        <w:rPr>
          <w:lang w:val="en-GB"/>
        </w:rPr>
        <w:t xml:space="preserve">, there were exactly two </w:t>
      </w:r>
      <w:r w:rsidR="007A7B0C" w:rsidRPr="00C85DEC">
        <w:rPr>
          <w:lang w:val="en-GB"/>
        </w:rPr>
        <w:t xml:space="preserve">paired </w:t>
      </w:r>
      <w:r w:rsidR="00091EA2" w:rsidRPr="00C85DEC">
        <w:rPr>
          <w:lang w:val="en-GB"/>
        </w:rPr>
        <w:t>plots</w:t>
      </w:r>
      <w:r w:rsidR="007A7B0C" w:rsidRPr="00C85DEC">
        <w:rPr>
          <w:lang w:val="en-GB"/>
        </w:rPr>
        <w:t xml:space="preserve">, </w:t>
      </w:r>
      <w:r w:rsidR="00780E76" w:rsidRPr="00C85DEC">
        <w:rPr>
          <w:lang w:val="en-GB"/>
        </w:rPr>
        <w:t xml:space="preserve">a nesting plot and a potential nesting </w:t>
      </w:r>
      <w:r w:rsidR="00780E76" w:rsidRPr="00C85DEC">
        <w:rPr>
          <w:lang w:val="en-GB"/>
        </w:rPr>
        <w:lastRenderedPageBreak/>
        <w:t>plot</w:t>
      </w:r>
      <w:r w:rsidR="00091EA2" w:rsidRPr="00C85DEC">
        <w:rPr>
          <w:lang w:val="en-GB"/>
        </w:rPr>
        <w:t>. A binomial model would allow each plot to</w:t>
      </w:r>
      <w:r w:rsidR="007E3740" w:rsidRPr="00C85DEC">
        <w:rPr>
          <w:lang w:val="en-GB"/>
        </w:rPr>
        <w:t xml:space="preserve"> have an outcome independent fro</w:t>
      </w:r>
      <w:r w:rsidR="00091EA2" w:rsidRPr="00C85DEC">
        <w:rPr>
          <w:lang w:val="en-GB"/>
        </w:rPr>
        <w:t xml:space="preserve">m the rest, while the sampling method has more structure than that. </w:t>
      </w:r>
      <w:r w:rsidR="007A7B0C" w:rsidRPr="00C85DEC">
        <w:rPr>
          <w:lang w:val="en-GB"/>
        </w:rPr>
        <w:t>The sampling method</w:t>
      </w:r>
      <w:r w:rsidR="00091EA2" w:rsidRPr="00C85DEC">
        <w:rPr>
          <w:lang w:val="en-GB"/>
        </w:rPr>
        <w:t xml:space="preserve"> allows for comparisons between </w:t>
      </w:r>
      <w:r w:rsidR="007E3740" w:rsidRPr="00C85DEC">
        <w:rPr>
          <w:lang w:val="en-GB"/>
        </w:rPr>
        <w:t xml:space="preserve">actual and potential </w:t>
      </w:r>
      <w:r w:rsidR="00091EA2" w:rsidRPr="00C85DEC">
        <w:rPr>
          <w:lang w:val="en-GB"/>
        </w:rPr>
        <w:t>nesting plots but does not allow for an estimation of overall plot nesting probability. Thus</w:t>
      </w:r>
      <w:r w:rsidR="009A172B" w:rsidRPr="00C85DEC">
        <w:rPr>
          <w:lang w:val="en-GB"/>
        </w:rPr>
        <w:t>,</w:t>
      </w:r>
      <w:r w:rsidR="00091EA2" w:rsidRPr="00C85DEC">
        <w:rPr>
          <w:lang w:val="en-GB"/>
        </w:rPr>
        <w:t xml:space="preserve"> a modification of the logistic model </w:t>
      </w:r>
      <w:r w:rsidR="00070F52" w:rsidRPr="00C85DEC">
        <w:rPr>
          <w:lang w:val="en-GB"/>
        </w:rPr>
        <w:t xml:space="preserve">known as </w:t>
      </w:r>
      <w:r w:rsidR="007D114E" w:rsidRPr="00C85DEC">
        <w:rPr>
          <w:lang w:val="en-GB"/>
        </w:rPr>
        <w:t>one</w:t>
      </w:r>
      <w:r w:rsidR="00070F52" w:rsidRPr="00C85DEC">
        <w:rPr>
          <w:lang w:val="en-GB"/>
        </w:rPr>
        <w:t>-</w:t>
      </w:r>
      <w:r w:rsidR="007D114E" w:rsidRPr="00C85DEC">
        <w:rPr>
          <w:lang w:val="en-GB"/>
        </w:rPr>
        <w:t>to-one</w:t>
      </w:r>
      <w:r w:rsidR="00070F52" w:rsidRPr="00C85DEC">
        <w:rPr>
          <w:lang w:val="en-GB"/>
        </w:rPr>
        <w:t xml:space="preserve"> matched case-control analysis </w:t>
      </w:r>
      <w:r w:rsidR="00091EA2" w:rsidRPr="00C85DEC">
        <w:rPr>
          <w:lang w:val="en-GB"/>
        </w:rPr>
        <w:t xml:space="preserve">was </w:t>
      </w:r>
      <w:r w:rsidR="000C7FC4" w:rsidRPr="00C85DEC">
        <w:rPr>
          <w:lang w:val="en-GB"/>
        </w:rPr>
        <w:t>used</w:t>
      </w:r>
      <w:r w:rsidR="00091EA2" w:rsidRPr="00C85DEC">
        <w:rPr>
          <w:lang w:val="en-GB"/>
        </w:rPr>
        <w:t>.</w:t>
      </w:r>
    </w:p>
    <w:p w:rsidR="000C7FC4" w:rsidRPr="00C85DEC" w:rsidRDefault="000C7FC4" w:rsidP="002F37A2">
      <w:pPr>
        <w:pStyle w:val="BodyText"/>
        <w:ind w:firstLine="720"/>
        <w:contextualSpacing/>
        <w:rPr>
          <w:lang w:val="en-GB"/>
        </w:rPr>
      </w:pPr>
      <w:r w:rsidRPr="00C85DEC">
        <w:rPr>
          <w:lang w:val="en-GB"/>
        </w:rPr>
        <w:t xml:space="preserve">Starting with the logistic model applied to two plots in the same area, having </w:t>
      </w:r>
      <w:r w:rsidRPr="00C85DEC">
        <w:rPr>
          <w:iCs/>
          <w:szCs w:val="18"/>
          <w:lang w:val="en-GB"/>
        </w:rPr>
        <w:t>explanatory</w:t>
      </w:r>
      <w:r w:rsidRPr="00C85DEC">
        <w:rPr>
          <w:i/>
          <w:iCs/>
          <w:szCs w:val="18"/>
          <w:lang w:val="en-GB"/>
        </w:rPr>
        <w:t xml:space="preserve"> </w:t>
      </w:r>
      <w:r w:rsidRPr="00C85DEC">
        <w:rPr>
          <w:lang w:val="en-GB"/>
        </w:rPr>
        <w:t xml:space="preserve">variable values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X,1,⋯,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X,1</m:t>
            </m:r>
          </m:sub>
        </m:sSub>
      </m:oMath>
      <w:r w:rsidRPr="00C85DEC">
        <w:rPr>
          <w:lang w:val="en-GB"/>
        </w:rPr>
        <w:t xml:space="preserve"> and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Y,1,⋯,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Y,k</m:t>
            </m:r>
          </m:sub>
        </m:sSub>
      </m:oMath>
      <w:r w:rsidRPr="00C85DEC">
        <w:rPr>
          <w:lang w:val="en-GB"/>
        </w:rPr>
        <w:t xml:space="preserve"> for two plots </w:t>
      </w:r>
      <w:proofErr w:type="spellStart"/>
      <w:r w:rsidRPr="00C85DEC">
        <w:rPr>
          <w:lang w:val="en-GB"/>
        </w:rPr>
        <w:t>labeled</w:t>
      </w:r>
      <w:proofErr w:type="spellEnd"/>
      <w:r w:rsidRPr="00C85DEC">
        <w:rPr>
          <w:lang w:val="en-GB"/>
        </w:rPr>
        <w:t xml:space="preserve"> </w:t>
      </w:r>
      <w:r w:rsidRPr="002F37A2">
        <w:rPr>
          <w:i/>
          <w:iCs/>
          <w:lang w:val="en-GB"/>
        </w:rPr>
        <w:t>X</w:t>
      </w:r>
      <w:r w:rsidRPr="00C85DEC">
        <w:rPr>
          <w:lang w:val="en-GB"/>
        </w:rPr>
        <w:t xml:space="preserve"> and </w:t>
      </w:r>
      <w:r w:rsidRPr="002F37A2">
        <w:rPr>
          <w:i/>
          <w:iCs/>
          <w:lang w:val="en-GB"/>
        </w:rPr>
        <w:t>Y</w:t>
      </w:r>
      <w:r w:rsidRPr="00C85DEC">
        <w:rPr>
          <w:lang w:val="en-GB"/>
        </w:rPr>
        <w:t xml:space="preserve"> respectively, we can calculate the probability that exactly one of the two will be a nesting plot using Eq. (S1):                                                                              </w:t>
      </w:r>
      <m:oMath>
        <m:r>
          <w:rPr>
            <w:rFonts w:ascii="Cambria Math" w:hAnsi="Cambria Math"/>
            <w:lang w:val="en-GB"/>
          </w:rPr>
          <m:t>P</m:t>
        </m:r>
        <m:d>
          <m:dPr>
            <m:ctrlPr>
              <w:rPr>
                <w:rFonts w:ascii="Cambria Math" w:hAnsi="Cambria Math"/>
                <w:i/>
                <w:lang w:val="en-GB"/>
              </w:rPr>
            </m:ctrlPr>
          </m:dPr>
          <m:e>
            <m:r>
              <w:rPr>
                <w:rFonts w:ascii="Cambria Math" w:hAnsi="Cambria Math"/>
                <w:lang w:val="en-GB"/>
              </w:rPr>
              <m:t xml:space="preserve">X, !Y </m:t>
            </m:r>
            <m:r>
              <m:rPr>
                <m:sty m:val="p"/>
              </m:rPr>
              <w:rPr>
                <w:rFonts w:ascii="Cambria Math" w:hAnsi="Cambria Math"/>
                <w:lang w:val="en-GB"/>
              </w:rPr>
              <m:t>or</m:t>
            </m:r>
            <m:r>
              <w:rPr>
                <w:rFonts w:ascii="Cambria Math" w:hAnsi="Cambria Math"/>
                <w:lang w:val="en-GB"/>
              </w:rPr>
              <m:t xml:space="preserve"> !X,Y </m:t>
            </m:r>
          </m:e>
        </m:d>
        <m:r>
          <w:rPr>
            <w:rFonts w:ascii="Cambria Math" w:hAnsi="Cambria Math"/>
            <w:lang w:val="en-GB"/>
          </w:rPr>
          <m:t xml:space="preserve">= </m:t>
        </m:r>
        <m:sSup>
          <m:sSupPr>
            <m:ctrlPr>
              <w:rPr>
                <w:rFonts w:ascii="Cambria Math" w:hAnsi="Cambria Math"/>
                <w:i/>
                <w:lang w:val="en-GB"/>
              </w:rPr>
            </m:ctrlPr>
          </m:sSup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X</m:t>
                    </m:r>
                  </m:sub>
                </m:sSub>
              </m:sup>
            </m:sSup>
            <m:r>
              <w:rPr>
                <w:rFonts w:ascii="Cambria Math" w:hAnsi="Cambria Math"/>
                <w:lang w:val="en-GB"/>
              </w:rPr>
              <m:t>)</m:t>
            </m:r>
          </m:e>
          <m:sup>
            <m:r>
              <w:rPr>
                <w:rFonts w:ascii="Cambria Math" w:hAnsi="Cambria Math"/>
                <w:lang w:val="en-GB"/>
              </w:rPr>
              <m:t>-1</m:t>
            </m:r>
          </m:sup>
        </m:sSup>
        <m:sSup>
          <m:sSupPr>
            <m:ctrlPr>
              <w:rPr>
                <w:rFonts w:ascii="Cambria Math" w:hAnsi="Cambria Math"/>
                <w:i/>
                <w:lang w:val="en-GB"/>
              </w:rPr>
            </m:ctrlPr>
          </m:sSup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Y</m:t>
                    </m:r>
                  </m:sub>
                </m:sSub>
              </m:sup>
            </m:sSup>
            <m:r>
              <w:rPr>
                <w:rFonts w:ascii="Cambria Math" w:hAnsi="Cambria Math"/>
                <w:lang w:val="en-GB"/>
              </w:rPr>
              <m:t>)</m:t>
            </m:r>
          </m:e>
          <m:sup>
            <m:r>
              <w:rPr>
                <w:rFonts w:ascii="Cambria Math" w:hAnsi="Cambria Math"/>
                <w:lang w:val="en-GB"/>
              </w:rPr>
              <m:t>-1</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X</m:t>
                    </m:r>
                  </m:sub>
                </m:sSub>
              </m:sup>
            </m:sSup>
            <m:r>
              <w:rPr>
                <w:rFonts w:ascii="Cambria Math" w:hAnsi="Cambria Math"/>
                <w:lang w:val="en-GB"/>
              </w:rPr>
              <m:t>)</m:t>
            </m:r>
          </m:e>
          <m:sup>
            <m:r>
              <w:rPr>
                <w:rFonts w:ascii="Cambria Math" w:hAnsi="Cambria Math"/>
                <w:lang w:val="en-GB"/>
              </w:rPr>
              <m:t>-1</m:t>
            </m:r>
          </m:sup>
        </m:sSup>
        <m:sSup>
          <m:sSupPr>
            <m:ctrlPr>
              <w:rPr>
                <w:rFonts w:ascii="Cambria Math" w:hAnsi="Cambria Math"/>
                <w:i/>
                <w:lang w:val="en-GB"/>
              </w:rPr>
            </m:ctrlPr>
          </m:sSup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Y</m:t>
                    </m:r>
                  </m:sub>
                </m:sSub>
              </m:sup>
            </m:sSup>
            <m:r>
              <w:rPr>
                <w:rFonts w:ascii="Cambria Math" w:hAnsi="Cambria Math"/>
                <w:lang w:val="en-GB"/>
              </w:rPr>
              <m:t>)</m:t>
            </m:r>
          </m:e>
          <m:sup>
            <m:r>
              <w:rPr>
                <w:rFonts w:ascii="Cambria Math" w:hAnsi="Cambria Math"/>
                <w:lang w:val="en-GB"/>
              </w:rPr>
              <m:t>-1</m:t>
            </m:r>
          </m:sup>
        </m:sSup>
      </m:oMath>
      <w:r w:rsidRPr="00C85DEC">
        <w:rPr>
          <w:lang w:val="en-GB"/>
        </w:rPr>
        <w:t xml:space="preserve"> (S2)</w:t>
      </w:r>
    </w:p>
    <w:p w:rsidR="000C7FC4" w:rsidRPr="00C85DEC" w:rsidRDefault="000C7FC4" w:rsidP="000C7FC4">
      <w:pPr>
        <w:pStyle w:val="BodyText"/>
        <w:ind w:firstLine="0"/>
        <w:contextualSpacing/>
        <w:rPr>
          <w:lang w:val="en-GB"/>
        </w:rPr>
      </w:pPr>
      <w:r w:rsidRPr="00C85DEC">
        <w:rPr>
          <w:lang w:val="en-GB"/>
        </w:rPr>
        <w:t xml:space="preserve">where we introduced the shorthand notation </w:t>
      </w:r>
      <m:oMath>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X/Y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X/Y,1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k</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X/Y,k</m:t>
            </m:r>
          </m:sub>
        </m:sSub>
      </m:oMath>
      <w:r w:rsidRPr="00C85DEC">
        <w:rPr>
          <w:lang w:val="en-GB"/>
        </w:rPr>
        <w:t xml:space="preserve"> for the linear dependency to </w:t>
      </w:r>
      <w:r w:rsidRPr="00C85DEC">
        <w:rPr>
          <w:iCs/>
          <w:szCs w:val="18"/>
          <w:lang w:val="en-GB"/>
        </w:rPr>
        <w:t>explanatory</w:t>
      </w:r>
      <w:r w:rsidRPr="00C85DEC">
        <w:rPr>
          <w:i/>
          <w:iCs/>
          <w:szCs w:val="18"/>
          <w:lang w:val="en-GB"/>
        </w:rPr>
        <w:t xml:space="preserve"> </w:t>
      </w:r>
      <w:r w:rsidRPr="00C85DEC">
        <w:rPr>
          <w:lang w:val="en-GB"/>
        </w:rPr>
        <w:t xml:space="preserve">variables. If </w:t>
      </w:r>
      <w:r w:rsidRPr="002F37A2">
        <w:rPr>
          <w:i/>
          <w:iCs/>
          <w:lang w:val="en-GB"/>
        </w:rPr>
        <w:t xml:space="preserve">X </w:t>
      </w:r>
      <w:r w:rsidRPr="00C85DEC">
        <w:rPr>
          <w:lang w:val="en-GB"/>
        </w:rPr>
        <w:t xml:space="preserve">is the nesting plot and </w:t>
      </w:r>
      <w:r w:rsidRPr="002F37A2">
        <w:rPr>
          <w:i/>
          <w:iCs/>
          <w:lang w:val="en-GB"/>
        </w:rPr>
        <w:t>Y</w:t>
      </w:r>
      <w:r w:rsidRPr="00C85DEC">
        <w:rPr>
          <w:lang w:val="en-GB"/>
        </w:rPr>
        <w:t xml:space="preserve"> the potential nesting plot, we can then calculate the probability that this would be the outcome conditioned on there being exactly one nesting selection among the two plots:                                                                                                                                   </w:t>
      </w:r>
      <m:oMath>
        <m:r>
          <w:rPr>
            <w:rFonts w:ascii="Cambria Math" w:hAnsi="Cambria Math"/>
            <w:lang w:val="en-GB"/>
          </w:rPr>
          <m:t>P</m:t>
        </m:r>
        <m:d>
          <m:dPr>
            <m:ctrlPr>
              <w:rPr>
                <w:rFonts w:ascii="Cambria Math" w:hAnsi="Cambria Math"/>
                <w:i/>
                <w:lang w:val="en-GB"/>
              </w:rPr>
            </m:ctrlPr>
          </m:dPr>
          <m:e>
            <m:r>
              <w:rPr>
                <w:rFonts w:ascii="Cambria Math" w:hAnsi="Cambria Math"/>
                <w:lang w:val="en-GB"/>
              </w:rPr>
              <m:t xml:space="preserve">X,!Y | </m:t>
            </m:r>
            <m:r>
              <m:rPr>
                <m:sty m:val="p"/>
              </m:rPr>
              <w:rPr>
                <w:rFonts w:ascii="Cambria Math" w:hAnsi="Cambria Math"/>
                <w:lang w:val="en-GB"/>
              </w:rPr>
              <m:t>only one chosen</m:t>
            </m:r>
          </m:e>
        </m:d>
        <m:r>
          <w:rPr>
            <w:rFonts w:ascii="Cambria Math" w:hAnsi="Cambria Math"/>
            <w:lang w:val="en-GB"/>
          </w:rPr>
          <m:t>=</m:t>
        </m:r>
        <m:f>
          <m:fPr>
            <m:ctrlPr>
              <w:rPr>
                <w:rFonts w:ascii="Cambria Math" w:hAnsi="Cambria Math"/>
                <w:i/>
                <w:lang w:val="en-GB"/>
              </w:rPr>
            </m:ctrlPr>
          </m:fPr>
          <m:num>
            <m:r>
              <w:rPr>
                <w:rFonts w:ascii="Cambria Math" w:hAnsi="Cambria Math"/>
                <w:lang w:val="en-GB"/>
              </w:rPr>
              <m:t>P</m:t>
            </m:r>
            <m:d>
              <m:dPr>
                <m:ctrlPr>
                  <w:rPr>
                    <w:rFonts w:ascii="Cambria Math" w:hAnsi="Cambria Math"/>
                    <w:i/>
                    <w:lang w:val="en-GB"/>
                  </w:rPr>
                </m:ctrlPr>
              </m:dPr>
              <m:e>
                <m:r>
                  <w:rPr>
                    <w:rFonts w:ascii="Cambria Math" w:hAnsi="Cambria Math"/>
                    <w:lang w:val="en-GB"/>
                  </w:rPr>
                  <m:t>X,!Y</m:t>
                </m:r>
              </m:e>
            </m:d>
          </m:num>
          <m:den>
            <m:r>
              <w:rPr>
                <w:rFonts w:ascii="Cambria Math" w:hAnsi="Cambria Math"/>
                <w:lang w:val="en-GB"/>
              </w:rPr>
              <m:t>P</m:t>
            </m:r>
            <m:d>
              <m:dPr>
                <m:ctrlPr>
                  <w:rPr>
                    <w:rFonts w:ascii="Cambria Math" w:hAnsi="Cambria Math"/>
                    <w:i/>
                    <w:lang w:val="en-GB"/>
                  </w:rPr>
                </m:ctrlPr>
              </m:dPr>
              <m:e>
                <m:r>
                  <w:rPr>
                    <w:rFonts w:ascii="Cambria Math" w:hAnsi="Cambria Math"/>
                    <w:lang w:val="en-GB"/>
                  </w:rPr>
                  <m:t xml:space="preserve">X, !Y or !X,Y </m:t>
                </m:r>
              </m:e>
            </m:d>
          </m:den>
        </m:f>
        <m:r>
          <w:rPr>
            <w:rFonts w:ascii="Cambria Math" w:hAnsi="Cambria Math"/>
            <w:lang w:val="en-GB"/>
          </w:rPr>
          <m:t>=</m:t>
        </m:r>
        <m:f>
          <m:fPr>
            <m:ctrlPr>
              <w:rPr>
                <w:rFonts w:ascii="Cambria Math" w:hAnsi="Cambria Math"/>
                <w:i/>
                <w:lang w:val="en-GB"/>
              </w:rPr>
            </m:ctrlPr>
          </m:fPr>
          <m:num>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X</m:t>
                            </m:r>
                          </m:sub>
                        </m:sSub>
                      </m:sup>
                    </m:sSup>
                  </m:e>
                </m:d>
              </m:e>
              <m:sup>
                <m:r>
                  <w:rPr>
                    <w:rFonts w:ascii="Cambria Math" w:hAnsi="Cambria Math"/>
                    <w:lang w:val="en-GB"/>
                  </w:rPr>
                  <m:t>-1</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Y</m:t>
                            </m:r>
                          </m:sub>
                        </m:sSub>
                      </m:sup>
                    </m:sSup>
                  </m:e>
                </m:d>
              </m:e>
              <m:sup>
                <m:r>
                  <w:rPr>
                    <w:rFonts w:ascii="Cambria Math" w:hAnsi="Cambria Math"/>
                    <w:lang w:val="en-GB"/>
                  </w:rPr>
                  <m:t>-1</m:t>
                </m:r>
              </m:sup>
            </m:sSup>
          </m:num>
          <m:den>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X</m:t>
                            </m:r>
                          </m:sub>
                        </m:sSub>
                      </m:sup>
                    </m:sSup>
                  </m:e>
                </m:d>
              </m:e>
              <m:sup>
                <m:r>
                  <w:rPr>
                    <w:rFonts w:ascii="Cambria Math" w:hAnsi="Cambria Math"/>
                    <w:lang w:val="en-GB"/>
                  </w:rPr>
                  <m:t>-1</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Y</m:t>
                            </m:r>
                          </m:sub>
                        </m:sSub>
                      </m:sup>
                    </m:sSup>
                  </m:e>
                </m:d>
              </m:e>
              <m:sup>
                <m:r>
                  <w:rPr>
                    <w:rFonts w:ascii="Cambria Math" w:hAnsi="Cambria Math"/>
                    <w:lang w:val="en-GB"/>
                  </w:rPr>
                  <m:t>-1</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X</m:t>
                            </m:r>
                          </m:sub>
                        </m:sSub>
                      </m:sup>
                    </m:sSup>
                  </m:e>
                </m:d>
              </m:e>
              <m:sup>
                <m:r>
                  <w:rPr>
                    <w:rFonts w:ascii="Cambria Math" w:hAnsi="Cambria Math"/>
                    <w:lang w:val="en-GB"/>
                  </w:rPr>
                  <m:t>-1</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Y</m:t>
                            </m:r>
                          </m:sub>
                        </m:sSub>
                      </m:sup>
                    </m:sSup>
                  </m:e>
                </m:d>
              </m:e>
              <m:sup>
                <m:r>
                  <w:rPr>
                    <w:rFonts w:ascii="Cambria Math" w:hAnsi="Cambria Math"/>
                    <w:lang w:val="en-GB"/>
                  </w:rPr>
                  <m:t>-1</m:t>
                </m:r>
              </m:sup>
            </m:sSup>
          </m:den>
        </m:f>
        <m:r>
          <w:rPr>
            <w:rFonts w:ascii="Cambria Math" w:hAnsi="Cambria Math"/>
            <w:lang w:val="en-GB"/>
          </w:rPr>
          <m:t>=</m:t>
        </m:r>
        <m:sSup>
          <m:sSupPr>
            <m:ctrlPr>
              <w:rPr>
                <w:rFonts w:ascii="Cambria Math" w:hAnsi="Cambria Math"/>
                <w:i/>
                <w:lang w:val="en-GB"/>
              </w:rPr>
            </m:ctrlPr>
          </m:sSup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γ</m:t>
                    </m:r>
                  </m:e>
                  <m:sub>
                    <m:r>
                      <w:rPr>
                        <w:rFonts w:ascii="Cambria Math" w:hAnsi="Cambria Math"/>
                        <w:lang w:val="en-GB"/>
                      </w:rPr>
                      <m:t>Y)</m:t>
                    </m:r>
                  </m:sub>
                </m:sSub>
              </m:sup>
            </m:sSup>
            <m:r>
              <w:rPr>
                <w:rFonts w:ascii="Cambria Math" w:hAnsi="Cambria Math"/>
                <w:lang w:val="en-GB"/>
              </w:rPr>
              <m:t>)</m:t>
            </m:r>
          </m:e>
          <m:sup>
            <m:r>
              <w:rPr>
                <w:rFonts w:ascii="Cambria Math" w:hAnsi="Cambria Math"/>
                <w:lang w:val="en-GB"/>
              </w:rPr>
              <m:t>-1</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k</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k</m:t>
                    </m:r>
                  </m:sub>
                </m:sSub>
                <m:r>
                  <w:rPr>
                    <w:rFonts w:ascii="Cambria Math" w:hAnsi="Cambria Math"/>
                    <w:lang w:val="en-GB"/>
                  </w:rPr>
                  <m:t>)</m:t>
                </m:r>
              </m:sup>
            </m:sSup>
            <m:r>
              <w:rPr>
                <w:rFonts w:ascii="Cambria Math" w:hAnsi="Cambria Math"/>
                <w:lang w:val="en-GB"/>
              </w:rPr>
              <m:t>)</m:t>
            </m:r>
          </m:e>
          <m:sup>
            <m:r>
              <w:rPr>
                <w:rFonts w:ascii="Cambria Math" w:hAnsi="Cambria Math"/>
                <w:lang w:val="en-GB"/>
              </w:rPr>
              <m:t>-1</m:t>
            </m:r>
          </m:sup>
        </m:sSup>
      </m:oMath>
      <w:r w:rsidRPr="00C85DEC">
        <w:rPr>
          <w:lang w:val="en-GB"/>
        </w:rPr>
        <w:t xml:space="preserve">                                               (S3)                 </w:t>
      </w:r>
    </w:p>
    <w:p w:rsidR="000C7FC4" w:rsidRPr="00C85DEC" w:rsidRDefault="000C7FC4" w:rsidP="000C7FC4">
      <w:pPr>
        <w:pStyle w:val="BodyText"/>
        <w:ind w:firstLine="0"/>
        <w:contextualSpacing/>
        <w:rPr>
          <w:lang w:val="en-GB"/>
        </w:rPr>
      </w:pPr>
      <w:proofErr w:type="gramStart"/>
      <w:r w:rsidRPr="00C85DEC">
        <w:rPr>
          <w:lang w:val="en-GB"/>
        </w:rPr>
        <w:t>where</w:t>
      </w:r>
      <w:proofErr w:type="gramEnd"/>
      <w:r w:rsidRPr="00C85DEC">
        <w:rPr>
          <w:lang w:val="en-GB"/>
        </w:rPr>
        <w:t xml:space="preserve"> </w:t>
      </w:r>
      <m:oMath>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X,i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Y,i</m:t>
            </m:r>
          </m:sub>
        </m:sSub>
      </m:oMath>
      <w:r w:rsidRPr="00C85DEC">
        <w:rPr>
          <w:lang w:val="en-GB"/>
        </w:rPr>
        <w:t xml:space="preserve"> is the difference in </w:t>
      </w:r>
      <w:r w:rsidRPr="00C85DEC">
        <w:rPr>
          <w:iCs/>
          <w:szCs w:val="18"/>
          <w:lang w:val="en-GB"/>
        </w:rPr>
        <w:t>explanatory</w:t>
      </w:r>
      <w:r w:rsidRPr="00C85DEC">
        <w:rPr>
          <w:i/>
          <w:iCs/>
          <w:szCs w:val="18"/>
          <w:lang w:val="en-GB"/>
        </w:rPr>
        <w:t xml:space="preserve"> </w:t>
      </w:r>
      <w:r w:rsidRPr="00C85DEC">
        <w:rPr>
          <w:lang w:val="en-GB"/>
        </w:rPr>
        <w:t xml:space="preserve">variable values between plot </w:t>
      </w:r>
      <w:r w:rsidRPr="002F37A2">
        <w:rPr>
          <w:i/>
          <w:iCs/>
          <w:lang w:val="en-GB"/>
        </w:rPr>
        <w:t>X</w:t>
      </w:r>
      <w:r w:rsidRPr="00C85DEC">
        <w:rPr>
          <w:lang w:val="en-GB"/>
        </w:rPr>
        <w:t xml:space="preserve"> and plot </w:t>
      </w:r>
      <w:r w:rsidR="00017185" w:rsidRPr="00017185">
        <w:rPr>
          <w:i/>
          <w:iCs/>
          <w:lang w:val="en-GB"/>
        </w:rPr>
        <w:t>Y</w:t>
      </w:r>
      <w:r w:rsidRPr="00C85DEC">
        <w:rPr>
          <w:lang w:val="en-GB"/>
        </w:rPr>
        <w:t xml:space="preserve">. This formula is also discussed in Hosmer </w:t>
      </w:r>
      <w:r w:rsidR="002F37A2">
        <w:rPr>
          <w:lang w:val="en-GB"/>
        </w:rPr>
        <w:t>and</w:t>
      </w:r>
      <w:r w:rsidRPr="00C85DEC">
        <w:rPr>
          <w:lang w:val="en-GB"/>
        </w:rPr>
        <w:t xml:space="preserve"> </w:t>
      </w:r>
      <w:proofErr w:type="spellStart"/>
      <w:r w:rsidRPr="00C85DEC">
        <w:rPr>
          <w:lang w:val="en-GB"/>
        </w:rPr>
        <w:t>Lemeshow</w:t>
      </w:r>
      <w:proofErr w:type="spellEnd"/>
      <w:r w:rsidRPr="00C85DEC">
        <w:rPr>
          <w:lang w:val="en-GB"/>
        </w:rPr>
        <w:t xml:space="preserve"> (2000) in a more general </w:t>
      </w:r>
      <w:r w:rsidR="00061E31" w:rsidRPr="00C85DEC">
        <w:rPr>
          <w:lang w:val="en-GB"/>
        </w:rPr>
        <w:t>setting. R</w:t>
      </w:r>
      <w:r w:rsidRPr="00C85DEC">
        <w:rPr>
          <w:lang w:val="en-GB"/>
        </w:rPr>
        <w:t xml:space="preserve">egression coefficient </w:t>
      </w:r>
      <m:oMath>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oMath>
      <w:r w:rsidRPr="00C85DEC">
        <w:rPr>
          <w:lang w:val="en-GB"/>
        </w:rPr>
        <w:t xml:space="preserve">, which determines the overall nesting probability per plot, has disappeared from Eq. (S3). Thus, by taking advantage of the sampling strategy, </w:t>
      </w:r>
      <w:r w:rsidR="00813A8B" w:rsidRPr="00C85DEC">
        <w:rPr>
          <w:lang w:val="en-GB"/>
        </w:rPr>
        <w:t>we get</w:t>
      </w:r>
      <w:r w:rsidRPr="00C85DEC">
        <w:rPr>
          <w:lang w:val="en-GB"/>
        </w:rPr>
        <w:t xml:space="preserve"> fewer parameters and with a simple model </w:t>
      </w:r>
      <w:r w:rsidR="00813A8B" w:rsidRPr="00C85DEC">
        <w:rPr>
          <w:lang w:val="en-GB"/>
        </w:rPr>
        <w:t>we</w:t>
      </w:r>
      <w:r w:rsidRPr="00C85DEC">
        <w:rPr>
          <w:lang w:val="en-GB"/>
        </w:rPr>
        <w:t xml:space="preserve"> can expect that</w:t>
      </w:r>
      <w:r w:rsidR="00D01274" w:rsidRPr="00C85DEC">
        <w:rPr>
          <w:lang w:val="en-GB"/>
        </w:rPr>
        <w:t xml:space="preserve"> it would be</w:t>
      </w:r>
      <w:r w:rsidRPr="00C85DEC">
        <w:rPr>
          <w:lang w:val="en-GB"/>
        </w:rPr>
        <w:t xml:space="preserve"> easier to detect effects. Eq. (S3) is then used for expressing the likelihood, making it possible to do both maximum likelihood estimation and Bayesian analyses.</w:t>
      </w:r>
    </w:p>
    <w:p w:rsidR="003875A4" w:rsidRPr="00C85DEC" w:rsidRDefault="007028F9" w:rsidP="00017185">
      <w:pPr>
        <w:pStyle w:val="BodyText"/>
        <w:ind w:firstLine="720"/>
        <w:contextualSpacing/>
        <w:rPr>
          <w:lang w:val="en-GB"/>
        </w:rPr>
      </w:pPr>
      <w:r w:rsidRPr="00C85DEC">
        <w:rPr>
          <w:lang w:val="en-GB"/>
        </w:rPr>
        <w:lastRenderedPageBreak/>
        <w:t xml:space="preserve">However, when </w:t>
      </w:r>
      <w:r w:rsidR="000B6B3D" w:rsidRPr="00C85DEC">
        <w:rPr>
          <w:lang w:val="en-GB"/>
        </w:rPr>
        <w:t xml:space="preserve">performing multiple </w:t>
      </w:r>
      <w:r w:rsidR="007D2F8F" w:rsidRPr="00C85DEC">
        <w:rPr>
          <w:iCs/>
          <w:szCs w:val="18"/>
          <w:lang w:val="en-GB"/>
        </w:rPr>
        <w:t>explanatory</w:t>
      </w:r>
      <w:r w:rsidR="007D2F8F" w:rsidRPr="00C85DEC">
        <w:rPr>
          <w:i/>
          <w:iCs/>
          <w:szCs w:val="18"/>
          <w:lang w:val="en-GB"/>
        </w:rPr>
        <w:t xml:space="preserve"> </w:t>
      </w:r>
      <w:r w:rsidR="00B92E6F" w:rsidRPr="00C85DEC">
        <w:rPr>
          <w:lang w:val="en-GB"/>
        </w:rPr>
        <w:t>variable</w:t>
      </w:r>
      <w:r w:rsidR="000B6B3D" w:rsidRPr="00C85DEC">
        <w:rPr>
          <w:lang w:val="en-GB"/>
        </w:rPr>
        <w:t xml:space="preserve"> analys</w:t>
      </w:r>
      <w:r w:rsidR="007A7B0C" w:rsidRPr="00C85DEC">
        <w:rPr>
          <w:lang w:val="en-GB"/>
        </w:rPr>
        <w:t>i</w:t>
      </w:r>
      <w:r w:rsidR="000B6B3D" w:rsidRPr="00C85DEC">
        <w:rPr>
          <w:lang w:val="en-GB"/>
        </w:rPr>
        <w:t xml:space="preserve">s, numerical problems appeared because there were combinations of </w:t>
      </w:r>
      <w:r w:rsidR="007D2F8F" w:rsidRPr="00C85DEC">
        <w:rPr>
          <w:iCs/>
          <w:szCs w:val="18"/>
          <w:lang w:val="en-GB"/>
        </w:rPr>
        <w:t>explanatory</w:t>
      </w:r>
      <w:r w:rsidR="007D2F8F" w:rsidRPr="00C85DEC">
        <w:rPr>
          <w:i/>
          <w:iCs/>
          <w:szCs w:val="18"/>
          <w:lang w:val="en-GB"/>
        </w:rPr>
        <w:t xml:space="preserve"> </w:t>
      </w:r>
      <w:r w:rsidR="00B92E6F" w:rsidRPr="00C85DEC">
        <w:rPr>
          <w:lang w:val="en-GB"/>
        </w:rPr>
        <w:t>variable</w:t>
      </w:r>
      <w:r w:rsidR="000B6B3D" w:rsidRPr="00C85DEC">
        <w:rPr>
          <w:lang w:val="en-GB"/>
        </w:rPr>
        <w:t xml:space="preserve">s where all </w:t>
      </w:r>
      <w:r w:rsidR="00F20B3D" w:rsidRPr="00C85DEC">
        <w:rPr>
          <w:lang w:val="en-GB"/>
        </w:rPr>
        <w:t xml:space="preserve">nesting </w:t>
      </w:r>
      <w:r w:rsidR="000B6B3D" w:rsidRPr="00C85DEC">
        <w:rPr>
          <w:lang w:val="en-GB"/>
        </w:rPr>
        <w:t xml:space="preserve">plots could be assigned probability 1 for nests and all </w:t>
      </w:r>
      <w:r w:rsidR="00F20B3D" w:rsidRPr="00C85DEC">
        <w:rPr>
          <w:lang w:val="en-GB"/>
        </w:rPr>
        <w:t xml:space="preserve">potential nesting </w:t>
      </w:r>
      <w:r w:rsidR="000B6B3D" w:rsidRPr="00C85DEC">
        <w:rPr>
          <w:lang w:val="en-GB"/>
        </w:rPr>
        <w:t xml:space="preserve">plots would consequently be assigned probability 0. This was achieved </w:t>
      </w:r>
      <w:r w:rsidR="003702A2" w:rsidRPr="00C85DEC">
        <w:rPr>
          <w:lang w:val="en-GB"/>
        </w:rPr>
        <w:t xml:space="preserve">in the numerical optimization by </w:t>
      </w:r>
      <w:r w:rsidR="000B6B3D" w:rsidRPr="00C85DEC">
        <w:rPr>
          <w:lang w:val="en-GB"/>
        </w:rPr>
        <w:t>letting the regression parameters go t</w:t>
      </w:r>
      <w:r w:rsidR="00F20B3D" w:rsidRPr="00C85DEC">
        <w:rPr>
          <w:lang w:val="en-GB"/>
        </w:rPr>
        <w:t>o infinity in such a manner that</w:t>
      </w:r>
      <w:r w:rsidR="000B6B3D" w:rsidRPr="00C85DEC">
        <w:rPr>
          <w:lang w:val="en-GB"/>
        </w:rPr>
        <w:t xml:space="preserve"> hard borders between </w:t>
      </w:r>
      <w:r w:rsidR="00F20B3D" w:rsidRPr="00C85DEC">
        <w:rPr>
          <w:lang w:val="en-GB"/>
        </w:rPr>
        <w:t xml:space="preserve">nesting </w:t>
      </w:r>
      <w:r w:rsidR="000B6B3D" w:rsidRPr="00C85DEC">
        <w:rPr>
          <w:lang w:val="en-GB"/>
        </w:rPr>
        <w:t xml:space="preserve">plots and </w:t>
      </w:r>
      <w:r w:rsidR="00F20B3D" w:rsidRPr="00C85DEC">
        <w:rPr>
          <w:lang w:val="en-GB"/>
        </w:rPr>
        <w:t>potential nesting plots</w:t>
      </w:r>
      <w:r w:rsidR="000B6B3D" w:rsidRPr="00C85DEC">
        <w:rPr>
          <w:lang w:val="en-GB"/>
        </w:rPr>
        <w:t xml:space="preserve"> were erected in the space of </w:t>
      </w:r>
      <w:r w:rsidR="007D2F8F" w:rsidRPr="00C85DEC">
        <w:rPr>
          <w:iCs/>
          <w:szCs w:val="18"/>
          <w:lang w:val="en-GB"/>
        </w:rPr>
        <w:t>explanatory</w:t>
      </w:r>
      <w:r w:rsidR="007D2F8F" w:rsidRPr="00C85DEC">
        <w:rPr>
          <w:i/>
          <w:iCs/>
          <w:szCs w:val="18"/>
          <w:lang w:val="en-GB"/>
        </w:rPr>
        <w:t xml:space="preserve"> </w:t>
      </w:r>
      <w:r w:rsidR="00B92E6F" w:rsidRPr="00C85DEC">
        <w:rPr>
          <w:lang w:val="en-GB"/>
        </w:rPr>
        <w:t>variable</w:t>
      </w:r>
      <w:r w:rsidR="000B6B3D" w:rsidRPr="00C85DEC">
        <w:rPr>
          <w:lang w:val="en-GB"/>
        </w:rPr>
        <w:t xml:space="preserve"> values. Such hard borders between getting and not getting selected as nesting plots cannot be defended as a practical way of selecting plots, as such a model could switch between the usage of two plots by an infinitesimal change in </w:t>
      </w:r>
      <w:r w:rsidR="00683555" w:rsidRPr="00C85DEC">
        <w:rPr>
          <w:iCs/>
          <w:szCs w:val="18"/>
          <w:lang w:val="en-GB"/>
        </w:rPr>
        <w:t>explanatory</w:t>
      </w:r>
      <w:r w:rsidR="00683555" w:rsidRPr="00C85DEC">
        <w:rPr>
          <w:i/>
          <w:iCs/>
          <w:szCs w:val="18"/>
          <w:lang w:val="en-GB"/>
        </w:rPr>
        <w:t xml:space="preserve"> </w:t>
      </w:r>
      <w:r w:rsidR="00B92E6F" w:rsidRPr="00C85DEC">
        <w:rPr>
          <w:lang w:val="en-GB"/>
        </w:rPr>
        <w:t>variable</w:t>
      </w:r>
      <w:r w:rsidR="000B6B3D" w:rsidRPr="00C85DEC">
        <w:rPr>
          <w:lang w:val="en-GB"/>
        </w:rPr>
        <w:t xml:space="preserve"> values (such as tree height). </w:t>
      </w:r>
    </w:p>
    <w:p w:rsidR="000B6B3D" w:rsidRPr="00C85DEC" w:rsidRDefault="004A05EB" w:rsidP="00017185">
      <w:pPr>
        <w:pStyle w:val="BodyText"/>
        <w:ind w:firstLine="720"/>
        <w:contextualSpacing/>
        <w:rPr>
          <w:lang w:val="en-GB"/>
        </w:rPr>
      </w:pPr>
      <w:r w:rsidRPr="00C85DEC">
        <w:rPr>
          <w:lang w:val="en-GB"/>
        </w:rPr>
        <w:t>C</w:t>
      </w:r>
      <w:r w:rsidR="000B6B3D" w:rsidRPr="00C85DEC">
        <w:rPr>
          <w:lang w:val="en-GB"/>
        </w:rPr>
        <w:t>onsiderations of how</w:t>
      </w:r>
      <w:r w:rsidR="00D01274" w:rsidRPr="00C85DEC">
        <w:rPr>
          <w:lang w:val="en-GB"/>
        </w:rPr>
        <w:t xml:space="preserve"> sensitive</w:t>
      </w:r>
      <w:r w:rsidR="000B6B3D" w:rsidRPr="00C85DEC">
        <w:rPr>
          <w:lang w:val="en-GB"/>
        </w:rPr>
        <w:t xml:space="preserve"> selecti</w:t>
      </w:r>
      <w:r w:rsidR="00D01274" w:rsidRPr="00C85DEC">
        <w:rPr>
          <w:lang w:val="en-GB"/>
        </w:rPr>
        <w:t xml:space="preserve">on </w:t>
      </w:r>
      <w:r w:rsidR="000B6B3D" w:rsidRPr="00C85DEC">
        <w:rPr>
          <w:lang w:val="en-GB"/>
        </w:rPr>
        <w:t>can b</w:t>
      </w:r>
      <w:r w:rsidR="00F15246" w:rsidRPr="00C85DEC">
        <w:rPr>
          <w:lang w:val="en-GB"/>
        </w:rPr>
        <w:t>e were</w:t>
      </w:r>
      <w:r w:rsidRPr="00C85DEC">
        <w:rPr>
          <w:lang w:val="en-GB"/>
        </w:rPr>
        <w:t xml:space="preserve"> incorporated using </w:t>
      </w:r>
      <w:r w:rsidR="000B6B3D" w:rsidRPr="00C85DEC">
        <w:rPr>
          <w:lang w:val="en-GB"/>
        </w:rPr>
        <w:t>a Bayesian analy</w:t>
      </w:r>
      <w:r w:rsidR="00BC55FB" w:rsidRPr="00C85DEC">
        <w:rPr>
          <w:lang w:val="en-GB"/>
        </w:rPr>
        <w:t xml:space="preserve">sis on the same model (see Eq. </w:t>
      </w:r>
      <w:r w:rsidR="001740D7" w:rsidRPr="00C85DEC">
        <w:rPr>
          <w:lang w:val="en-GB"/>
        </w:rPr>
        <w:t>S</w:t>
      </w:r>
      <w:r w:rsidR="00D01274" w:rsidRPr="00C85DEC">
        <w:rPr>
          <w:lang w:val="en-GB"/>
        </w:rPr>
        <w:t>3</w:t>
      </w:r>
      <w:r w:rsidR="000B6B3D" w:rsidRPr="00C85DEC">
        <w:rPr>
          <w:lang w:val="en-GB"/>
        </w:rPr>
        <w:t>).</w:t>
      </w:r>
      <w:r w:rsidRPr="00C85DEC">
        <w:rPr>
          <w:lang w:val="en-GB"/>
        </w:rPr>
        <w:t xml:space="preserve"> Fo</w:t>
      </w:r>
      <w:r w:rsidR="00995C5C" w:rsidRPr="00C85DEC">
        <w:rPr>
          <w:lang w:val="en-GB"/>
        </w:rPr>
        <w:t>r</w:t>
      </w:r>
      <w:r w:rsidRPr="00C85DEC">
        <w:rPr>
          <w:lang w:val="en-GB"/>
        </w:rPr>
        <w:t xml:space="preserve"> each possible </w:t>
      </w:r>
      <w:r w:rsidR="00683555" w:rsidRPr="00C85DEC">
        <w:rPr>
          <w:iCs/>
          <w:szCs w:val="18"/>
          <w:lang w:val="en-GB"/>
        </w:rPr>
        <w:t>explanatory</w:t>
      </w:r>
      <w:r w:rsidR="00683555" w:rsidRPr="00C85DEC">
        <w:rPr>
          <w:i/>
          <w:iCs/>
          <w:szCs w:val="18"/>
          <w:lang w:val="en-GB"/>
        </w:rPr>
        <w:t xml:space="preserve"> </w:t>
      </w:r>
      <w:r w:rsidR="00B92E6F" w:rsidRPr="00C85DEC">
        <w:rPr>
          <w:lang w:val="en-GB"/>
        </w:rPr>
        <w:t>variable</w:t>
      </w:r>
      <w:r w:rsidRPr="00C85DEC">
        <w:rPr>
          <w:lang w:val="en-GB"/>
        </w:rPr>
        <w:t>, a</w:t>
      </w:r>
      <w:r w:rsidR="000B6B3D" w:rsidRPr="00C85DEC">
        <w:rPr>
          <w:lang w:val="en-GB"/>
        </w:rPr>
        <w:t xml:space="preserve"> prior for </w:t>
      </w:r>
      <w:r w:rsidRPr="00C85DEC">
        <w:rPr>
          <w:lang w:val="en-GB"/>
        </w:rPr>
        <w:t>the</w:t>
      </w:r>
      <w:r w:rsidR="000B6B3D" w:rsidRPr="00C85DEC">
        <w:rPr>
          <w:lang w:val="en-GB"/>
        </w:rPr>
        <w:t xml:space="preserve"> regressio</w:t>
      </w:r>
      <w:r w:rsidR="006C3829" w:rsidRPr="00C85DEC">
        <w:rPr>
          <w:lang w:val="en-GB"/>
        </w:rPr>
        <w:t>n coefficient was made by assigning a normal distribution to it in such a fashion that</w:t>
      </w:r>
      <w:r w:rsidR="000B6B3D" w:rsidRPr="00C85DEC">
        <w:rPr>
          <w:lang w:val="en-GB"/>
        </w:rPr>
        <w:t xml:space="preserve"> </w:t>
      </w:r>
      <w:r w:rsidRPr="00C85DEC">
        <w:rPr>
          <w:lang w:val="en-GB"/>
        </w:rPr>
        <w:t xml:space="preserve">there was 95% probability that an increase from median </w:t>
      </w:r>
      <w:r w:rsidR="00683555" w:rsidRPr="00C85DEC">
        <w:rPr>
          <w:iCs/>
          <w:szCs w:val="18"/>
          <w:lang w:val="en-GB"/>
        </w:rPr>
        <w:t>explanatory</w:t>
      </w:r>
      <w:r w:rsidR="00683555" w:rsidRPr="00C85DEC">
        <w:rPr>
          <w:i/>
          <w:iCs/>
          <w:szCs w:val="18"/>
          <w:lang w:val="en-GB"/>
        </w:rPr>
        <w:t xml:space="preserve"> </w:t>
      </w:r>
      <w:r w:rsidR="00B92E6F" w:rsidRPr="00C85DEC">
        <w:rPr>
          <w:lang w:val="en-GB"/>
        </w:rPr>
        <w:t>variable</w:t>
      </w:r>
      <w:r w:rsidRPr="00C85DEC">
        <w:rPr>
          <w:lang w:val="en-GB"/>
        </w:rPr>
        <w:t xml:space="preserve"> value to the upper quartile (the 75% quantile), entailed at most a fivefold increase or</w:t>
      </w:r>
      <w:r w:rsidR="006C3829" w:rsidRPr="00C85DEC">
        <w:rPr>
          <w:lang w:val="en-GB"/>
        </w:rPr>
        <w:t xml:space="preserve"> decrease in </w:t>
      </w:r>
      <w:r w:rsidR="00D01274" w:rsidRPr="00C85DEC">
        <w:rPr>
          <w:lang w:val="en-GB"/>
        </w:rPr>
        <w:t>selection</w:t>
      </w:r>
      <w:r w:rsidR="006C3829" w:rsidRPr="00C85DEC">
        <w:rPr>
          <w:lang w:val="en-GB"/>
        </w:rPr>
        <w:t xml:space="preserve"> probability. </w:t>
      </w:r>
      <w:r w:rsidR="00017185">
        <w:rPr>
          <w:lang w:val="en-GB"/>
        </w:rPr>
        <w:t>That is,</w:t>
      </w:r>
      <w:r w:rsidR="00D01274" w:rsidRPr="00C85DEC">
        <w:rPr>
          <w:lang w:val="en-GB"/>
        </w:rPr>
        <w:t xml:space="preserve">  </w:t>
      </w:r>
      <m:oMath>
        <m:f>
          <m:fPr>
            <m:ctrlPr>
              <w:rPr>
                <w:rFonts w:ascii="Cambria Math" w:hAnsi="Cambria Math"/>
                <w:i/>
                <w:lang w:val="en-GB"/>
              </w:rPr>
            </m:ctrlPr>
          </m:fPr>
          <m:num>
            <m:r>
              <w:rPr>
                <w:rFonts w:ascii="Cambria Math" w:hAnsi="Cambria Math"/>
                <w:lang w:val="en-GB"/>
              </w:rPr>
              <m:t>1</m:t>
            </m:r>
          </m:num>
          <m:den>
            <m:r>
              <w:rPr>
                <w:rFonts w:ascii="Cambria Math" w:hAnsi="Cambria Math"/>
                <w:lang w:val="en-GB"/>
              </w:rPr>
              <m:t>5</m:t>
            </m:r>
          </m:den>
        </m:f>
        <m:r>
          <w:rPr>
            <w:rFonts w:ascii="Cambria Math" w:hAnsi="Cambria Math"/>
            <w:lang w:val="en-GB"/>
          </w:rPr>
          <m:t>&lt;</m:t>
        </m:r>
        <m:f>
          <m:fPr>
            <m:ctrlPr>
              <w:rPr>
                <w:rFonts w:ascii="Cambria Math" w:hAnsi="Cambria Math"/>
                <w:i/>
                <w:lang w:val="en-GB"/>
              </w:rPr>
            </m:ctrlPr>
          </m:fPr>
          <m:num>
            <m:r>
              <w:rPr>
                <w:rFonts w:ascii="Cambria Math" w:hAnsi="Cambria Math"/>
                <w:lang w:val="en-GB"/>
              </w:rPr>
              <m:t>P(</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m:t>
                </m:r>
              </m:sup>
            </m:sSup>
            <m:r>
              <w:rPr>
                <w:rFonts w:ascii="Cambria Math" w:hAnsi="Cambria Math"/>
                <w:lang w:val="en-GB"/>
              </w:rPr>
              <m:t>,!X)</m:t>
            </m:r>
          </m:num>
          <m:den>
            <m:r>
              <w:rPr>
                <w:rFonts w:ascii="Cambria Math" w:hAnsi="Cambria Math"/>
                <w:lang w:val="en-GB"/>
              </w:rPr>
              <m:t>P(X,!</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m:t>
                </m:r>
              </m:sup>
            </m:sSup>
            <m:r>
              <w:rPr>
                <w:rFonts w:ascii="Cambria Math" w:hAnsi="Cambria Math"/>
                <w:lang w:val="en-GB"/>
              </w:rPr>
              <m:t>)</m:t>
            </m:r>
          </m:den>
        </m:f>
        <m:r>
          <w:rPr>
            <w:rFonts w:ascii="Cambria Math" w:hAnsi="Cambria Math"/>
            <w:lang w:val="en-GB"/>
          </w:rPr>
          <m:t>&lt;5</m:t>
        </m:r>
      </m:oMath>
      <w:r w:rsidR="00D01274" w:rsidRPr="00C85DEC">
        <w:rPr>
          <w:lang w:val="en-GB"/>
        </w:rPr>
        <w:t xml:space="preserve"> with 95% probability where site </w:t>
      </w:r>
      <w:r w:rsidR="00D01274" w:rsidRPr="00017185">
        <w:rPr>
          <w:i/>
          <w:iCs/>
          <w:lang w:val="en-GB"/>
        </w:rPr>
        <w:t>X</w:t>
      </w:r>
      <w:r w:rsidR="00017185">
        <w:rPr>
          <w:lang w:val="en-GB"/>
        </w:rPr>
        <w:t>′</w:t>
      </w:r>
      <w:r w:rsidR="00D01274" w:rsidRPr="00C85DEC">
        <w:rPr>
          <w:lang w:val="en-GB"/>
        </w:rPr>
        <w:t xml:space="preserve"> has the same </w:t>
      </w:r>
      <w:r w:rsidR="00D01274" w:rsidRPr="00C85DEC">
        <w:rPr>
          <w:iCs/>
          <w:szCs w:val="18"/>
          <w:lang w:val="en-GB"/>
        </w:rPr>
        <w:t>explanatory</w:t>
      </w:r>
      <w:r w:rsidR="00D01274" w:rsidRPr="00C85DEC">
        <w:rPr>
          <w:i/>
          <w:iCs/>
          <w:szCs w:val="18"/>
          <w:lang w:val="en-GB"/>
        </w:rPr>
        <w:t xml:space="preserve"> </w:t>
      </w:r>
      <w:r w:rsidR="00D01274" w:rsidRPr="00C85DEC">
        <w:rPr>
          <w:lang w:val="en-GB"/>
        </w:rPr>
        <w:t xml:space="preserve">variable values as </w:t>
      </w:r>
      <w:r w:rsidR="00D01274" w:rsidRPr="00017185">
        <w:rPr>
          <w:i/>
          <w:iCs/>
          <w:lang w:val="en-GB"/>
        </w:rPr>
        <w:t>X</w:t>
      </w:r>
      <w:r w:rsidR="00D01274" w:rsidRPr="00C85DEC">
        <w:rPr>
          <w:lang w:val="en-GB"/>
        </w:rPr>
        <w:t xml:space="preserve"> except for the particular </w:t>
      </w:r>
      <w:r w:rsidR="00D01274" w:rsidRPr="00C85DEC">
        <w:rPr>
          <w:iCs/>
          <w:szCs w:val="18"/>
          <w:lang w:val="en-GB"/>
        </w:rPr>
        <w:t>explanatory</w:t>
      </w:r>
      <w:r w:rsidR="00D01274" w:rsidRPr="00C85DEC">
        <w:rPr>
          <w:i/>
          <w:iCs/>
          <w:szCs w:val="18"/>
          <w:lang w:val="en-GB"/>
        </w:rPr>
        <w:t xml:space="preserve"> </w:t>
      </w:r>
      <w:r w:rsidR="00D01274" w:rsidRPr="00C85DEC">
        <w:rPr>
          <w:lang w:val="en-GB"/>
        </w:rPr>
        <w:t xml:space="preserve">variable in question. Here </w:t>
      </w:r>
      <m:oMath>
        <m:r>
          <w:rPr>
            <w:rFonts w:ascii="Cambria Math" w:hAnsi="Cambria Math"/>
            <w:lang w:val="en-GB"/>
          </w:rPr>
          <m:t>P</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m:t>
                </m:r>
              </m:sup>
            </m:sSup>
            <m:r>
              <w:rPr>
                <w:rFonts w:ascii="Cambria Math" w:hAnsi="Cambria Math"/>
                <w:lang w:val="en-GB"/>
              </w:rPr>
              <m:t>,!X</m:t>
            </m:r>
          </m:e>
        </m:d>
        <m:r>
          <w:rPr>
            <w:rFonts w:ascii="Cambria Math" w:hAnsi="Cambria Math"/>
            <w:lang w:val="en-GB"/>
          </w:rPr>
          <m:t>=</m:t>
        </m:r>
        <m:sSup>
          <m:sSupPr>
            <m:ctrlPr>
              <w:rPr>
                <w:rFonts w:ascii="Cambria Math" w:hAnsi="Cambria Math"/>
                <w:i/>
                <w:lang w:val="en-GB"/>
              </w:rPr>
            </m:ctrlPr>
          </m:sSup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sup>
            </m:sSup>
            <m:r>
              <w:rPr>
                <w:rFonts w:ascii="Cambria Math" w:hAnsi="Cambria Math"/>
                <w:lang w:val="en-GB"/>
              </w:rPr>
              <m:t>)</m:t>
            </m:r>
          </m:e>
          <m:sup>
            <m:r>
              <w:rPr>
                <w:rFonts w:ascii="Cambria Math" w:hAnsi="Cambria Math"/>
                <w:lang w:val="en-GB"/>
              </w:rPr>
              <m:t>-1</m:t>
            </m:r>
          </m:sup>
        </m:sSup>
      </m:oMath>
      <w:r w:rsidR="00D01274" w:rsidRPr="00C85DEC">
        <w:rPr>
          <w:lang w:val="en-GB"/>
        </w:rPr>
        <w:t xml:space="preserve"> denotes the change in nesting selection probability when using </w:t>
      </w:r>
      <w:r w:rsidR="00D01274" w:rsidRPr="00C85DEC">
        <w:rPr>
          <w:iCs/>
          <w:szCs w:val="18"/>
          <w:lang w:val="en-GB"/>
        </w:rPr>
        <w:t>explanatory</w:t>
      </w:r>
      <w:r w:rsidR="00D01274" w:rsidRPr="00C85DEC">
        <w:rPr>
          <w:i/>
          <w:iCs/>
          <w:szCs w:val="18"/>
          <w:lang w:val="en-GB"/>
        </w:rPr>
        <w:t xml:space="preserve"> </w:t>
      </w:r>
      <w:r w:rsidR="00D01274" w:rsidRPr="00C85DEC">
        <w:rPr>
          <w:lang w:val="en-GB"/>
        </w:rPr>
        <w:t xml:space="preserve">variable values </w:t>
      </w:r>
      <w:r w:rsidR="00D01274" w:rsidRPr="00017185">
        <w:rPr>
          <w:i/>
          <w:iCs/>
          <w:lang w:val="en-GB"/>
        </w:rPr>
        <w:t>X</w:t>
      </w:r>
      <w:r w:rsidR="00017185">
        <w:rPr>
          <w:lang w:val="en-GB"/>
        </w:rPr>
        <w:t>′</w:t>
      </w:r>
      <w:r w:rsidR="00D01274" w:rsidRPr="00C85DEC">
        <w:rPr>
          <w:lang w:val="en-GB"/>
        </w:rPr>
        <w:t xml:space="preserve"> rather than </w:t>
      </w:r>
      <w:r w:rsidR="00D01274" w:rsidRPr="00017185">
        <w:rPr>
          <w:i/>
          <w:iCs/>
          <w:lang w:val="en-GB"/>
        </w:rPr>
        <w:t>X</w:t>
      </w:r>
      <w:r w:rsidR="00D01274" w:rsidRPr="00C85DEC">
        <w:rPr>
          <w:lang w:val="en-GB"/>
        </w:rPr>
        <w:t xml:space="preserve">, where </w:t>
      </w:r>
      <m:oMath>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D01274" w:rsidRPr="00C85DEC">
        <w:rPr>
          <w:lang w:val="en-GB"/>
        </w:rPr>
        <w:t xml:space="preserve"> is the difference between the upper quartile and the median value, so that </w:t>
      </w:r>
      <m:oMath>
        <m:r>
          <m:rPr>
            <m:sty m:val="p"/>
          </m:rPr>
          <w:rPr>
            <w:rFonts w:ascii="Cambria Math" w:hAnsi="Cambria Math"/>
            <w:lang w:val="en-GB"/>
          </w:rPr>
          <m:t>odds</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m:t>
                </m:r>
              </m:sup>
            </m:sSup>
            <m:r>
              <w:rPr>
                <w:rFonts w:ascii="Cambria Math" w:hAnsi="Cambria Math"/>
                <w:lang w:val="en-GB"/>
              </w:rPr>
              <m:t>,!X</m:t>
            </m:r>
          </m:e>
        </m:d>
        <m:r>
          <w:rPr>
            <w:rFonts w:ascii="Cambria Math" w:hAnsi="Cambria Math"/>
            <w:lang w:val="en-GB"/>
          </w:rPr>
          <m:t>=</m:t>
        </m:r>
        <m:f>
          <m:fPr>
            <m:ctrlPr>
              <w:rPr>
                <w:rFonts w:ascii="Cambria Math" w:hAnsi="Cambria Math"/>
                <w:i/>
                <w:lang w:val="en-GB"/>
              </w:rPr>
            </m:ctrlPr>
          </m:fPr>
          <m:num>
            <m:r>
              <w:rPr>
                <w:rFonts w:ascii="Cambria Math" w:hAnsi="Cambria Math"/>
                <w:lang w:val="en-GB"/>
              </w:rPr>
              <m:t>P(</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m:t>
                </m:r>
              </m:sup>
            </m:sSup>
            <m:r>
              <w:rPr>
                <w:rFonts w:ascii="Cambria Math" w:hAnsi="Cambria Math"/>
                <w:lang w:val="en-GB"/>
              </w:rPr>
              <m:t>,!X)</m:t>
            </m:r>
          </m:num>
          <m:den>
            <m:r>
              <w:rPr>
                <w:rFonts w:ascii="Cambria Math" w:hAnsi="Cambria Math"/>
                <w:lang w:val="en-GB"/>
              </w:rPr>
              <m:t>P(X,!</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m:t>
                </m:r>
              </m:sup>
            </m:sSup>
            <m:r>
              <w:rPr>
                <w:rFonts w:ascii="Cambria Math" w:hAnsi="Cambria Math"/>
                <w:lang w:val="en-GB"/>
              </w:rPr>
              <m:t>)</m:t>
            </m:r>
          </m:den>
        </m:f>
        <m:r>
          <w:rPr>
            <w:rFonts w:ascii="Cambria Math" w:hAnsi="Cambria Math"/>
            <w:lang w:val="en-GB"/>
          </w:rPr>
          <m:t>=</m:t>
        </m:r>
        <m:sSup>
          <m:sSupPr>
            <m:ctrlPr>
              <w:rPr>
                <w:rFonts w:ascii="Cambria Math" w:hAnsi="Cambria Math"/>
                <w:i/>
                <w:lang w:val="en-GB"/>
              </w:rPr>
            </m:ctrlPr>
          </m:sSupPr>
          <m:e>
            <m:r>
              <w:rPr>
                <w:rFonts w:ascii="Cambria Math" w:hAnsi="Cambria Math"/>
                <w:lang w:val="en-GB"/>
              </w:rPr>
              <m:t>e</m:t>
            </m:r>
          </m:e>
          <m:sup>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sup>
        </m:sSup>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i</m:t>
            </m:r>
          </m:sub>
        </m:sSub>
      </m:oMath>
      <w:r w:rsidR="00D01274" w:rsidRPr="00C85DEC">
        <w:rPr>
          <w:lang w:val="en-GB"/>
        </w:rPr>
        <w:t xml:space="preserve">. </w:t>
      </w:r>
      <w:r w:rsidR="00F15246" w:rsidRPr="00C85DEC">
        <w:rPr>
          <w:lang w:val="en-GB"/>
        </w:rPr>
        <w:t>By using quar</w:t>
      </w:r>
      <w:r w:rsidR="006C3829" w:rsidRPr="00C85DEC">
        <w:rPr>
          <w:lang w:val="en-GB"/>
        </w:rPr>
        <w:t>t</w:t>
      </w:r>
      <w:r w:rsidR="00F15246" w:rsidRPr="00C85DEC">
        <w:rPr>
          <w:lang w:val="en-GB"/>
        </w:rPr>
        <w:t>iles, the prior could be elici</w:t>
      </w:r>
      <w:r w:rsidR="006C3829" w:rsidRPr="00C85DEC">
        <w:rPr>
          <w:lang w:val="en-GB"/>
        </w:rPr>
        <w:t>ted once</w:t>
      </w:r>
      <w:r w:rsidR="00F15246" w:rsidRPr="00C85DEC">
        <w:rPr>
          <w:lang w:val="en-GB"/>
        </w:rPr>
        <w:t>,</w:t>
      </w:r>
      <w:r w:rsidR="006C3829" w:rsidRPr="00C85DEC">
        <w:rPr>
          <w:lang w:val="en-GB"/>
        </w:rPr>
        <w:t xml:space="preserve"> instead of doing this for each </w:t>
      </w:r>
      <w:r w:rsidR="00683555" w:rsidRPr="00C85DEC">
        <w:rPr>
          <w:iCs/>
          <w:szCs w:val="18"/>
          <w:lang w:val="en-GB"/>
        </w:rPr>
        <w:t>explanatory</w:t>
      </w:r>
      <w:r w:rsidR="00683555" w:rsidRPr="00C85DEC">
        <w:rPr>
          <w:i/>
          <w:iCs/>
          <w:szCs w:val="18"/>
          <w:lang w:val="en-GB"/>
        </w:rPr>
        <w:t xml:space="preserve"> </w:t>
      </w:r>
      <w:r w:rsidR="00B92E6F" w:rsidRPr="00C85DEC">
        <w:rPr>
          <w:lang w:val="en-GB"/>
        </w:rPr>
        <w:t>variable</w:t>
      </w:r>
      <w:r w:rsidR="006C3829" w:rsidRPr="00C85DEC">
        <w:rPr>
          <w:lang w:val="en-GB"/>
        </w:rPr>
        <w:t xml:space="preserve"> separately. We also tested two other priors, assigning a normal distribution to e</w:t>
      </w:r>
      <w:r w:rsidR="00995C5C" w:rsidRPr="00C85DEC">
        <w:rPr>
          <w:lang w:val="en-GB"/>
        </w:rPr>
        <w:t>ach coefficient so that either</w:t>
      </w:r>
      <w:r w:rsidR="006C3829" w:rsidRPr="00C85DEC">
        <w:rPr>
          <w:lang w:val="en-GB"/>
        </w:rPr>
        <w:t xml:space="preserve">  </w:t>
      </w:r>
      <m:oMath>
        <m:f>
          <m:fPr>
            <m:ctrlPr>
              <w:rPr>
                <w:rFonts w:ascii="Cambria Math" w:hAnsi="Cambria Math"/>
                <w:i/>
                <w:lang w:val="en-GB"/>
              </w:rPr>
            </m:ctrlPr>
          </m:fPr>
          <m:num>
            <m:r>
              <w:rPr>
                <w:rFonts w:ascii="Cambria Math" w:hAnsi="Cambria Math"/>
                <w:lang w:val="en-GB"/>
              </w:rPr>
              <m:t>1</m:t>
            </m:r>
          </m:num>
          <m:den>
            <m:r>
              <w:rPr>
                <w:rFonts w:ascii="Cambria Math" w:hAnsi="Cambria Math"/>
                <w:lang w:val="en-GB"/>
              </w:rPr>
              <m:t>10</m:t>
            </m:r>
          </m:den>
        </m:f>
        <m:r>
          <w:rPr>
            <w:rFonts w:ascii="Cambria Math" w:hAnsi="Cambria Math"/>
            <w:lang w:val="en-GB"/>
          </w:rPr>
          <m:t>&lt;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i</m:t>
            </m:r>
          </m:sub>
        </m:sSub>
        <m:r>
          <w:rPr>
            <w:rFonts w:ascii="Cambria Math" w:hAnsi="Cambria Math"/>
            <w:lang w:val="en-GB"/>
          </w:rPr>
          <m:t>&lt;10</m:t>
        </m:r>
      </m:oMath>
      <w:r w:rsidR="00995C5C" w:rsidRPr="00C85DEC">
        <w:rPr>
          <w:lang w:val="en-GB"/>
        </w:rPr>
        <w:t xml:space="preserve"> or</w:t>
      </w:r>
      <w:r w:rsidR="006C3829" w:rsidRPr="00C85DEC">
        <w:rPr>
          <w:lang w:val="en-GB"/>
        </w:rPr>
        <w:t xml:space="preserve">  </w:t>
      </w:r>
      <m:oMath>
        <m:f>
          <m:fPr>
            <m:ctrlPr>
              <w:rPr>
                <w:rFonts w:ascii="Cambria Math" w:hAnsi="Cambria Math"/>
                <w:i/>
                <w:lang w:val="en-GB"/>
              </w:rPr>
            </m:ctrlPr>
          </m:fPr>
          <m:num>
            <m:r>
              <w:rPr>
                <w:rFonts w:ascii="Cambria Math" w:hAnsi="Cambria Math"/>
                <w:lang w:val="en-GB"/>
              </w:rPr>
              <m:t>1</m:t>
            </m:r>
          </m:num>
          <m:den>
            <m:r>
              <w:rPr>
                <w:rFonts w:ascii="Cambria Math" w:hAnsi="Cambria Math"/>
                <w:lang w:val="en-GB"/>
              </w:rPr>
              <m:t>15</m:t>
            </m:r>
          </m:den>
        </m:f>
        <m:r>
          <w:rPr>
            <w:rFonts w:ascii="Cambria Math" w:hAnsi="Cambria Math"/>
            <w:lang w:val="en-GB"/>
          </w:rPr>
          <m:t>&lt;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i</m:t>
            </m:r>
          </m:sub>
        </m:sSub>
        <m:r>
          <w:rPr>
            <w:rFonts w:ascii="Cambria Math" w:hAnsi="Cambria Math"/>
            <w:lang w:val="en-GB"/>
          </w:rPr>
          <m:t>&lt;15</m:t>
        </m:r>
      </m:oMath>
      <w:r w:rsidR="006C3829" w:rsidRPr="00C85DEC">
        <w:rPr>
          <w:lang w:val="en-GB"/>
        </w:rPr>
        <w:t>. This was done to check the robustness of the results.</w:t>
      </w:r>
    </w:p>
    <w:p w:rsidR="003875A4" w:rsidRPr="00C85DEC" w:rsidRDefault="003875A4" w:rsidP="00956698">
      <w:pPr>
        <w:pStyle w:val="BodyText"/>
        <w:ind w:firstLine="0"/>
        <w:contextualSpacing/>
        <w:rPr>
          <w:lang w:val="en-GB"/>
        </w:rPr>
      </w:pPr>
    </w:p>
    <w:p w:rsidR="00180EC6" w:rsidRPr="00C85DEC" w:rsidRDefault="009C6BC5" w:rsidP="00956698">
      <w:pPr>
        <w:pStyle w:val="Heading2"/>
        <w:contextualSpacing/>
        <w:rPr>
          <w:b/>
          <w:i w:val="0"/>
          <w:sz w:val="24"/>
          <w:szCs w:val="24"/>
          <w:lang w:val="en-GB"/>
        </w:rPr>
      </w:pPr>
      <w:r w:rsidRPr="00C85DEC">
        <w:rPr>
          <w:b/>
          <w:i w:val="0"/>
          <w:sz w:val="24"/>
          <w:szCs w:val="24"/>
          <w:lang w:val="en-GB"/>
        </w:rPr>
        <w:t xml:space="preserve">Site </w:t>
      </w:r>
      <w:r w:rsidR="007F43AF" w:rsidRPr="00C85DEC">
        <w:rPr>
          <w:b/>
          <w:i w:val="0"/>
          <w:sz w:val="24"/>
          <w:szCs w:val="24"/>
          <w:lang w:val="en-GB"/>
        </w:rPr>
        <w:t>Level</w:t>
      </w:r>
      <w:r w:rsidRPr="00C85DEC">
        <w:rPr>
          <w:b/>
          <w:i w:val="0"/>
          <w:sz w:val="24"/>
          <w:szCs w:val="24"/>
          <w:lang w:val="en-GB"/>
        </w:rPr>
        <w:t xml:space="preserve"> </w:t>
      </w:r>
      <w:r w:rsidR="00017185">
        <w:rPr>
          <w:b/>
          <w:i w:val="0"/>
          <w:sz w:val="24"/>
          <w:szCs w:val="24"/>
          <w:lang w:val="en-GB"/>
        </w:rPr>
        <w:t>R</w:t>
      </w:r>
      <w:r w:rsidR="006153D7" w:rsidRPr="00C85DEC">
        <w:rPr>
          <w:b/>
          <w:i w:val="0"/>
          <w:sz w:val="24"/>
          <w:szCs w:val="24"/>
          <w:lang w:val="en-GB"/>
        </w:rPr>
        <w:t>esult</w:t>
      </w:r>
      <w:r w:rsidR="00D01274" w:rsidRPr="00C85DEC">
        <w:rPr>
          <w:b/>
          <w:i w:val="0"/>
          <w:sz w:val="24"/>
          <w:szCs w:val="24"/>
          <w:lang w:val="en-GB"/>
        </w:rPr>
        <w:t>s</w:t>
      </w:r>
      <w:r w:rsidR="00017185">
        <w:rPr>
          <w:b/>
          <w:i w:val="0"/>
          <w:sz w:val="24"/>
          <w:szCs w:val="24"/>
          <w:lang w:val="en-GB"/>
        </w:rPr>
        <w:t>:</w:t>
      </w:r>
      <w:r w:rsidR="006153D7" w:rsidRPr="00C85DEC">
        <w:rPr>
          <w:b/>
          <w:i w:val="0"/>
          <w:sz w:val="24"/>
          <w:szCs w:val="24"/>
          <w:lang w:val="en-GB"/>
        </w:rPr>
        <w:t xml:space="preserve"> </w:t>
      </w:r>
      <w:r w:rsidR="00017185">
        <w:rPr>
          <w:b/>
          <w:i w:val="0"/>
          <w:sz w:val="24"/>
          <w:szCs w:val="24"/>
          <w:lang w:val="en-GB"/>
        </w:rPr>
        <w:t>R</w:t>
      </w:r>
      <w:r w:rsidR="006153D7" w:rsidRPr="00C85DEC">
        <w:rPr>
          <w:b/>
          <w:i w:val="0"/>
          <w:sz w:val="24"/>
          <w:szCs w:val="24"/>
          <w:lang w:val="en-GB"/>
        </w:rPr>
        <w:t xml:space="preserve">obustness to </w:t>
      </w:r>
      <w:r w:rsidR="00017185">
        <w:rPr>
          <w:b/>
          <w:i w:val="0"/>
          <w:sz w:val="24"/>
          <w:szCs w:val="24"/>
          <w:lang w:val="en-GB"/>
        </w:rPr>
        <w:t>C</w:t>
      </w:r>
      <w:r w:rsidR="006153D7" w:rsidRPr="00C85DEC">
        <w:rPr>
          <w:b/>
          <w:i w:val="0"/>
          <w:sz w:val="24"/>
          <w:szCs w:val="24"/>
          <w:lang w:val="en-GB"/>
        </w:rPr>
        <w:t xml:space="preserve">hoice of </w:t>
      </w:r>
      <w:r w:rsidR="00017185">
        <w:rPr>
          <w:b/>
          <w:i w:val="0"/>
          <w:sz w:val="24"/>
          <w:szCs w:val="24"/>
          <w:lang w:val="en-GB"/>
        </w:rPr>
        <w:t>P</w:t>
      </w:r>
      <w:r w:rsidR="006153D7" w:rsidRPr="00C85DEC">
        <w:rPr>
          <w:b/>
          <w:i w:val="0"/>
          <w:sz w:val="24"/>
          <w:szCs w:val="24"/>
          <w:lang w:val="en-GB"/>
        </w:rPr>
        <w:t>rior</w:t>
      </w:r>
    </w:p>
    <w:p w:rsidR="007415D9" w:rsidRPr="00C85DEC" w:rsidRDefault="006153D7" w:rsidP="00956698">
      <w:pPr>
        <w:spacing w:line="480" w:lineRule="auto"/>
        <w:contextualSpacing/>
        <w:rPr>
          <w:rFonts w:ascii="Times New Roman" w:hAnsi="Times New Roman"/>
          <w:lang w:val="en-GB"/>
        </w:rPr>
      </w:pPr>
      <w:r w:rsidRPr="00C85DEC">
        <w:rPr>
          <w:rFonts w:ascii="Times New Roman" w:hAnsi="Times New Roman"/>
          <w:lang w:val="en-GB"/>
        </w:rPr>
        <w:t xml:space="preserve">As mentioned above, three prior distributions were used in the analysis to cope with the issue of Bayesian analysis robustness. These distributions were equal in distributional form but different in the width (prior uncertainty) of the distribution, so that </w:t>
      </w:r>
      <m:oMath>
        <m:r>
          <w:rPr>
            <w:rFonts w:ascii="Cambria Math" w:hAnsi="Cambria Math"/>
            <w:lang w:val="en-GB"/>
          </w:rPr>
          <m:t>1/α&lt;</m:t>
        </m:r>
        <m:sSup>
          <m:sSupPr>
            <m:ctrlPr>
              <w:rPr>
                <w:rFonts w:ascii="Cambria Math" w:hAnsi="Cambria Math"/>
                <w:i/>
                <w:lang w:val="en-GB"/>
              </w:rPr>
            </m:ctrlPr>
          </m:sSupPr>
          <m:e>
            <m:r>
              <w:rPr>
                <w:rFonts w:ascii="Cambria Math" w:hAnsi="Cambria Math"/>
                <w:lang w:val="en-GB"/>
              </w:rPr>
              <m:t>e</m:t>
            </m:r>
          </m:e>
          <m:sup>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sup>
        </m:sSup>
        <m:r>
          <w:rPr>
            <w:rFonts w:ascii="Cambria Math" w:hAnsi="Cambria Math"/>
            <w:lang w:val="en-GB"/>
          </w:rPr>
          <m:t>&lt;α</m:t>
        </m:r>
      </m:oMath>
      <w:r w:rsidRPr="00C85DEC">
        <w:rPr>
          <w:rFonts w:ascii="Times New Roman" w:hAnsi="Times New Roman"/>
          <w:lang w:val="en-GB"/>
        </w:rPr>
        <w:t xml:space="preserve"> for </w:t>
      </w:r>
      <m:oMath>
        <m:r>
          <w:rPr>
            <w:rFonts w:ascii="Cambria Math" w:hAnsi="Cambria Math"/>
            <w:lang w:val="en-GB"/>
          </w:rPr>
          <m:t>α=5, 10</m:t>
        </m:r>
      </m:oMath>
      <w:r w:rsidR="00017185">
        <w:rPr>
          <w:rFonts w:ascii="Times New Roman" w:hAnsi="Times New Roman"/>
          <w:lang w:val="en-GB"/>
        </w:rPr>
        <w:t>,</w:t>
      </w:r>
      <w:r w:rsidRPr="00C85DEC">
        <w:rPr>
          <w:rFonts w:ascii="Times New Roman" w:hAnsi="Times New Roman"/>
          <w:lang w:val="en-GB"/>
        </w:rPr>
        <w:t xml:space="preserve"> and </w:t>
      </w:r>
      <m:oMath>
        <m:r>
          <w:rPr>
            <w:rFonts w:ascii="Cambria Math" w:hAnsi="Cambria Math"/>
            <w:lang w:val="en-GB"/>
          </w:rPr>
          <m:t>15</m:t>
        </m:r>
      </m:oMath>
      <w:r w:rsidR="002B2AAB" w:rsidRPr="00C85DEC">
        <w:rPr>
          <w:rFonts w:ascii="Times New Roman" w:hAnsi="Times New Roman"/>
          <w:lang w:val="en-GB"/>
        </w:rPr>
        <w:t>.</w:t>
      </w:r>
      <w:r w:rsidR="00180EC6" w:rsidRPr="00C85DEC">
        <w:rPr>
          <w:rFonts w:ascii="Times New Roman" w:hAnsi="Times New Roman"/>
          <w:lang w:val="en-GB"/>
        </w:rPr>
        <w:t xml:space="preserve"> </w:t>
      </w:r>
      <w:r w:rsidR="00F63264" w:rsidRPr="00C85DEC">
        <w:rPr>
          <w:rFonts w:ascii="Times New Roman" w:hAnsi="Times New Roman"/>
          <w:lang w:val="en-GB"/>
        </w:rPr>
        <w:t>Becaus</w:t>
      </w:r>
      <w:r w:rsidRPr="00C85DEC">
        <w:rPr>
          <w:rFonts w:ascii="Times New Roman" w:hAnsi="Times New Roman"/>
          <w:lang w:val="en-GB"/>
        </w:rPr>
        <w:t>e we used three different priors t</w:t>
      </w:r>
      <w:r w:rsidR="00FD21EC" w:rsidRPr="00C85DEC">
        <w:rPr>
          <w:rFonts w:ascii="Times New Roman" w:hAnsi="Times New Roman"/>
          <w:lang w:val="en-GB"/>
        </w:rPr>
        <w:t>o account for robustness, we obtained</w:t>
      </w:r>
      <w:r w:rsidRPr="00C85DEC">
        <w:rPr>
          <w:rFonts w:ascii="Times New Roman" w:hAnsi="Times New Roman"/>
          <w:lang w:val="en-GB"/>
        </w:rPr>
        <w:t xml:space="preserve"> three results.</w:t>
      </w:r>
    </w:p>
    <w:p w:rsidR="007A58DD" w:rsidRPr="00C85DEC" w:rsidRDefault="0058471D" w:rsidP="00017185">
      <w:pPr>
        <w:spacing w:line="480" w:lineRule="auto"/>
        <w:ind w:firstLine="720"/>
        <w:contextualSpacing/>
        <w:rPr>
          <w:rFonts w:ascii="Times New Roman" w:hAnsi="Times New Roman"/>
          <w:lang w:val="en-GB"/>
        </w:rPr>
      </w:pPr>
      <w:r w:rsidRPr="00C85DEC">
        <w:rPr>
          <w:rFonts w:ascii="Times New Roman" w:hAnsi="Times New Roman"/>
          <w:lang w:val="en-GB"/>
        </w:rPr>
        <w:t>F</w:t>
      </w:r>
      <w:r w:rsidR="00D01274" w:rsidRPr="00C85DEC">
        <w:rPr>
          <w:rFonts w:ascii="Times New Roman" w:hAnsi="Times New Roman"/>
          <w:lang w:val="en-GB"/>
        </w:rPr>
        <w:t>or the stepwise model selection results</w:t>
      </w:r>
      <w:r w:rsidR="007415D9" w:rsidRPr="00C85DEC">
        <w:rPr>
          <w:rFonts w:ascii="Times New Roman" w:hAnsi="Times New Roman"/>
          <w:lang w:val="en-GB"/>
        </w:rPr>
        <w:t xml:space="preserve">, each step included the same </w:t>
      </w:r>
      <w:r w:rsidR="00683555" w:rsidRPr="00C85DEC">
        <w:rPr>
          <w:rFonts w:ascii="Times New Roman" w:hAnsi="Times New Roman"/>
          <w:iCs/>
          <w:szCs w:val="18"/>
          <w:lang w:val="en-GB"/>
        </w:rPr>
        <w:t>explanatory</w:t>
      </w:r>
      <w:r w:rsidR="00683555" w:rsidRPr="00C85DEC">
        <w:rPr>
          <w:rFonts w:ascii="Times New Roman" w:hAnsi="Times New Roman"/>
          <w:i/>
          <w:iCs/>
          <w:szCs w:val="18"/>
          <w:lang w:val="en-GB"/>
        </w:rPr>
        <w:t xml:space="preserve"> </w:t>
      </w:r>
      <w:r w:rsidR="007415D9" w:rsidRPr="00C85DEC">
        <w:rPr>
          <w:rFonts w:ascii="Times New Roman" w:hAnsi="Times New Roman"/>
          <w:lang w:val="en-GB"/>
        </w:rPr>
        <w:t>variables for all choices of the prior</w:t>
      </w:r>
      <w:r w:rsidRPr="00C85DEC">
        <w:rPr>
          <w:rFonts w:ascii="Times New Roman" w:hAnsi="Times New Roman"/>
          <w:lang w:val="en-GB"/>
        </w:rPr>
        <w:t xml:space="preserve"> (Table S</w:t>
      </w:r>
      <w:r w:rsidR="00017185">
        <w:rPr>
          <w:rFonts w:ascii="Times New Roman" w:hAnsi="Times New Roman"/>
          <w:lang w:val="en-GB"/>
        </w:rPr>
        <w:t>III</w:t>
      </w:r>
      <w:r w:rsidRPr="00C85DEC">
        <w:rPr>
          <w:rFonts w:ascii="Times New Roman" w:hAnsi="Times New Roman"/>
          <w:lang w:val="en-GB"/>
        </w:rPr>
        <w:t>)</w:t>
      </w:r>
      <w:r w:rsidR="007415D9" w:rsidRPr="00C85DEC">
        <w:rPr>
          <w:rFonts w:ascii="Times New Roman" w:hAnsi="Times New Roman"/>
          <w:lang w:val="en-GB"/>
        </w:rPr>
        <w:t xml:space="preserve">. The initial support (as seen from the Bayes factor) for the inclusion of the first </w:t>
      </w:r>
      <w:r w:rsidR="00683555" w:rsidRPr="00C85DEC">
        <w:rPr>
          <w:rFonts w:ascii="Times New Roman" w:hAnsi="Times New Roman"/>
          <w:iCs/>
          <w:szCs w:val="18"/>
          <w:lang w:val="en-GB"/>
        </w:rPr>
        <w:t>explanatory</w:t>
      </w:r>
      <w:r w:rsidR="00683555" w:rsidRPr="00C85DEC">
        <w:rPr>
          <w:rFonts w:ascii="Times New Roman" w:hAnsi="Times New Roman"/>
          <w:i/>
          <w:iCs/>
          <w:szCs w:val="18"/>
          <w:lang w:val="en-GB"/>
        </w:rPr>
        <w:t xml:space="preserve"> </w:t>
      </w:r>
      <w:r w:rsidR="007415D9" w:rsidRPr="00C85DEC">
        <w:rPr>
          <w:rFonts w:ascii="Times New Roman" w:hAnsi="Times New Roman"/>
          <w:lang w:val="en-GB"/>
        </w:rPr>
        <w:t xml:space="preserve">variable, mean log tree height, is overwhelming for all the priors. The reason the Bayes factor is less for the step </w:t>
      </w:r>
      <w:r w:rsidR="00FD21EC" w:rsidRPr="00C85DEC">
        <w:rPr>
          <w:rFonts w:ascii="Times New Roman" w:hAnsi="Times New Roman"/>
          <w:lang w:val="en-GB"/>
        </w:rPr>
        <w:t>3 model (the model that included</w:t>
      </w:r>
      <w:r w:rsidR="00D14487" w:rsidRPr="00C85DEC">
        <w:rPr>
          <w:rFonts w:ascii="Times New Roman" w:hAnsi="Times New Roman"/>
          <w:lang w:val="en-GB"/>
        </w:rPr>
        <w:t xml:space="preserve"> mean log </w:t>
      </w:r>
      <w:r w:rsidR="00D244C8" w:rsidRPr="00C85DEC">
        <w:rPr>
          <w:rFonts w:ascii="Times New Roman" w:hAnsi="Times New Roman"/>
          <w:lang w:val="en-GB"/>
        </w:rPr>
        <w:t>tree height, mean number of 5</w:t>
      </w:r>
      <w:r w:rsidR="00017185">
        <w:rPr>
          <w:szCs w:val="24"/>
          <w:lang w:val="en-GB"/>
        </w:rPr>
        <w:t>–</w:t>
      </w:r>
      <w:r w:rsidR="00D244C8" w:rsidRPr="00C85DEC">
        <w:rPr>
          <w:rFonts w:ascii="Times New Roman" w:hAnsi="Times New Roman"/>
          <w:lang w:val="en-GB"/>
        </w:rPr>
        <w:t>10 cm</w:t>
      </w:r>
      <w:r w:rsidR="00D14487" w:rsidRPr="00C85DEC">
        <w:rPr>
          <w:rFonts w:ascii="Times New Roman" w:hAnsi="Times New Roman"/>
          <w:lang w:val="en-GB"/>
        </w:rPr>
        <w:t xml:space="preserve"> diameter branches and mean log </w:t>
      </w:r>
      <w:r w:rsidR="00D244C8" w:rsidRPr="00C85DEC">
        <w:rPr>
          <w:rFonts w:ascii="Times New Roman" w:hAnsi="Times New Roman"/>
          <w:lang w:val="en-GB"/>
        </w:rPr>
        <w:t>lowest branch height</w:t>
      </w:r>
      <w:r w:rsidR="007415D9" w:rsidRPr="00C85DEC">
        <w:rPr>
          <w:rFonts w:ascii="Times New Roman" w:hAnsi="Times New Roman"/>
          <w:lang w:val="en-GB"/>
        </w:rPr>
        <w:t xml:space="preserve">) is that there is strong correlation between </w:t>
      </w:r>
      <w:r w:rsidR="00D14487" w:rsidRPr="00C85DEC">
        <w:rPr>
          <w:rFonts w:ascii="Times New Roman" w:hAnsi="Times New Roman"/>
          <w:lang w:val="en-GB"/>
        </w:rPr>
        <w:t xml:space="preserve">mean log </w:t>
      </w:r>
      <w:r w:rsidR="00D244C8" w:rsidRPr="00C85DEC">
        <w:rPr>
          <w:rFonts w:ascii="Times New Roman" w:hAnsi="Times New Roman"/>
          <w:lang w:val="en-GB"/>
        </w:rPr>
        <w:t xml:space="preserve">tree height </w:t>
      </w:r>
      <w:r w:rsidR="007415D9" w:rsidRPr="00C85DEC">
        <w:rPr>
          <w:rFonts w:ascii="Times New Roman" w:hAnsi="Times New Roman"/>
          <w:lang w:val="en-GB"/>
        </w:rPr>
        <w:t xml:space="preserve">and </w:t>
      </w:r>
      <w:r w:rsidR="00D14487" w:rsidRPr="00C85DEC">
        <w:rPr>
          <w:rFonts w:ascii="Times New Roman" w:hAnsi="Times New Roman"/>
          <w:lang w:val="en-GB"/>
        </w:rPr>
        <w:t xml:space="preserve">mean log </w:t>
      </w:r>
      <w:r w:rsidR="00D244C8" w:rsidRPr="00C85DEC">
        <w:rPr>
          <w:rFonts w:ascii="Times New Roman" w:hAnsi="Times New Roman"/>
          <w:lang w:val="en-GB"/>
        </w:rPr>
        <w:t>lowest branch height</w:t>
      </w:r>
      <w:r w:rsidR="007415D9" w:rsidRPr="00C85DEC">
        <w:rPr>
          <w:rFonts w:ascii="Times New Roman" w:hAnsi="Times New Roman"/>
          <w:lang w:val="en-GB"/>
        </w:rPr>
        <w:t xml:space="preserve">, </w:t>
      </w:r>
      <w:r w:rsidR="007415D9" w:rsidRPr="00C85DEC">
        <w:rPr>
          <w:rFonts w:ascii="Times New Roman" w:hAnsi="Times New Roman"/>
          <w:lang w:val="en-GB"/>
        </w:rPr>
        <w:sym w:font="Symbol" w:char="F072"/>
      </w:r>
      <w:r w:rsidR="00017185">
        <w:rPr>
          <w:rFonts w:ascii="Times New Roman" w:hAnsi="Times New Roman"/>
          <w:lang w:val="en-GB"/>
        </w:rPr>
        <w:t xml:space="preserve"> </w:t>
      </w:r>
      <w:r w:rsidR="007415D9" w:rsidRPr="00C85DEC">
        <w:rPr>
          <w:rFonts w:ascii="Times New Roman" w:hAnsi="Times New Roman"/>
          <w:lang w:val="en-GB"/>
        </w:rPr>
        <w:t>=</w:t>
      </w:r>
      <w:r w:rsidR="00017185">
        <w:rPr>
          <w:rFonts w:ascii="Times New Roman" w:hAnsi="Times New Roman"/>
          <w:lang w:val="en-GB"/>
        </w:rPr>
        <w:t xml:space="preserve"> </w:t>
      </w:r>
      <w:r w:rsidR="007415D9" w:rsidRPr="00C85DEC">
        <w:rPr>
          <w:rFonts w:ascii="Times New Roman" w:hAnsi="Times New Roman"/>
          <w:lang w:val="en-GB"/>
        </w:rPr>
        <w:t>0.86. This means that a model without one of these variables will still be able to describe the model well by letting the correlated variable explain most of the effect of the</w:t>
      </w:r>
      <w:r w:rsidR="00FD21EC" w:rsidRPr="00C85DEC">
        <w:rPr>
          <w:rFonts w:ascii="Times New Roman" w:hAnsi="Times New Roman"/>
          <w:lang w:val="en-GB"/>
        </w:rPr>
        <w:t xml:space="preserve"> removed variable also. </w:t>
      </w:r>
      <w:r w:rsidR="00D14487" w:rsidRPr="00C85DEC">
        <w:rPr>
          <w:rFonts w:ascii="Times New Roman" w:hAnsi="Times New Roman"/>
          <w:lang w:val="en-GB"/>
        </w:rPr>
        <w:t xml:space="preserve">Mean log </w:t>
      </w:r>
      <w:r w:rsidR="00D244C8" w:rsidRPr="00C85DEC">
        <w:rPr>
          <w:rFonts w:ascii="Times New Roman" w:hAnsi="Times New Roman"/>
          <w:lang w:val="en-GB"/>
        </w:rPr>
        <w:t xml:space="preserve">tree height </w:t>
      </w:r>
      <w:r w:rsidR="00FD21EC" w:rsidRPr="00C85DEC">
        <w:rPr>
          <w:rFonts w:ascii="Times New Roman" w:hAnsi="Times New Roman"/>
          <w:lang w:val="en-GB"/>
        </w:rPr>
        <w:t>had</w:t>
      </w:r>
      <w:r w:rsidR="007415D9" w:rsidRPr="00C85DEC">
        <w:rPr>
          <w:rFonts w:ascii="Times New Roman" w:hAnsi="Times New Roman"/>
          <w:lang w:val="en-GB"/>
        </w:rPr>
        <w:t xml:space="preserve"> the most evidence, so if one of the variables were to be excluded, it would be </w:t>
      </w:r>
      <w:r w:rsidR="00D14487" w:rsidRPr="00C85DEC">
        <w:rPr>
          <w:rFonts w:ascii="Times New Roman" w:hAnsi="Times New Roman"/>
          <w:lang w:val="en-GB"/>
        </w:rPr>
        <w:t xml:space="preserve">mean log </w:t>
      </w:r>
      <w:r w:rsidR="00D244C8" w:rsidRPr="00C85DEC">
        <w:rPr>
          <w:rFonts w:ascii="Times New Roman" w:hAnsi="Times New Roman"/>
          <w:lang w:val="en-GB"/>
        </w:rPr>
        <w:t>lowest branch height</w:t>
      </w:r>
      <w:r w:rsidR="007415D9" w:rsidRPr="00C85DEC">
        <w:rPr>
          <w:rFonts w:ascii="Times New Roman" w:hAnsi="Times New Roman"/>
          <w:lang w:val="en-GB"/>
        </w:rPr>
        <w:t>. However</w:t>
      </w:r>
      <w:r w:rsidR="005B4BF2" w:rsidRPr="00C85DEC">
        <w:rPr>
          <w:rFonts w:ascii="Times New Roman" w:hAnsi="Times New Roman"/>
          <w:lang w:val="en-GB"/>
        </w:rPr>
        <w:t xml:space="preserve">, even when correcting for </w:t>
      </w:r>
      <w:r w:rsidR="00D14487" w:rsidRPr="00C85DEC">
        <w:rPr>
          <w:rFonts w:ascii="Times New Roman" w:hAnsi="Times New Roman"/>
          <w:lang w:val="en-GB"/>
        </w:rPr>
        <w:t xml:space="preserve">mean log </w:t>
      </w:r>
      <w:r w:rsidR="00D244C8" w:rsidRPr="00C85DEC">
        <w:rPr>
          <w:rFonts w:ascii="Times New Roman" w:hAnsi="Times New Roman"/>
          <w:lang w:val="en-GB"/>
        </w:rPr>
        <w:t>tree height</w:t>
      </w:r>
      <w:r w:rsidR="007415D9" w:rsidRPr="00C85DEC">
        <w:rPr>
          <w:rFonts w:ascii="Times New Roman" w:hAnsi="Times New Roman"/>
          <w:lang w:val="en-GB"/>
        </w:rPr>
        <w:t xml:space="preserve">, </w:t>
      </w:r>
      <w:r w:rsidR="00D613A8" w:rsidRPr="00C85DEC">
        <w:rPr>
          <w:rFonts w:ascii="Times New Roman" w:hAnsi="Times New Roman"/>
          <w:lang w:val="en-GB"/>
        </w:rPr>
        <w:t xml:space="preserve">mean log </w:t>
      </w:r>
      <w:r w:rsidR="00D244C8" w:rsidRPr="00C85DEC">
        <w:rPr>
          <w:rFonts w:ascii="Times New Roman" w:hAnsi="Times New Roman"/>
          <w:lang w:val="en-GB"/>
        </w:rPr>
        <w:t xml:space="preserve">lowest branch height </w:t>
      </w:r>
      <w:r w:rsidR="007415D9" w:rsidRPr="00C85DEC">
        <w:rPr>
          <w:rFonts w:ascii="Times New Roman" w:hAnsi="Times New Roman"/>
          <w:lang w:val="en-GB"/>
        </w:rPr>
        <w:t>st</w:t>
      </w:r>
      <w:r w:rsidR="00FD21EC" w:rsidRPr="00C85DEC">
        <w:rPr>
          <w:rFonts w:ascii="Times New Roman" w:hAnsi="Times New Roman"/>
          <w:lang w:val="en-GB"/>
        </w:rPr>
        <w:t>ill had</w:t>
      </w:r>
      <w:r w:rsidR="00D01274" w:rsidRPr="00C85DEC">
        <w:rPr>
          <w:rFonts w:ascii="Times New Roman" w:hAnsi="Times New Roman"/>
          <w:lang w:val="en-GB"/>
        </w:rPr>
        <w:t xml:space="preserve"> some (albeit</w:t>
      </w:r>
      <w:r w:rsidR="007415D9" w:rsidRPr="00C85DEC">
        <w:rPr>
          <w:rFonts w:ascii="Times New Roman" w:hAnsi="Times New Roman"/>
          <w:lang w:val="en-GB"/>
        </w:rPr>
        <w:t xml:space="preserve"> little</w:t>
      </w:r>
      <w:r w:rsidR="00D01274" w:rsidRPr="00C85DEC">
        <w:rPr>
          <w:rFonts w:ascii="Times New Roman" w:hAnsi="Times New Roman"/>
          <w:lang w:val="en-GB"/>
        </w:rPr>
        <w:t>)</w:t>
      </w:r>
      <w:r w:rsidR="007415D9" w:rsidRPr="00C85DEC">
        <w:rPr>
          <w:rFonts w:ascii="Times New Roman" w:hAnsi="Times New Roman"/>
          <w:lang w:val="en-GB"/>
        </w:rPr>
        <w:t xml:space="preserve"> evidential support, which is why it is included. For all priors, </w:t>
      </w:r>
      <w:r w:rsidR="00FD21EC" w:rsidRPr="00C85DEC">
        <w:rPr>
          <w:rFonts w:ascii="Times New Roman" w:hAnsi="Times New Roman"/>
          <w:lang w:val="en-GB"/>
        </w:rPr>
        <w:t xml:space="preserve">three </w:t>
      </w:r>
      <w:r w:rsidR="00683555" w:rsidRPr="00C85DEC">
        <w:rPr>
          <w:rFonts w:ascii="Times New Roman" w:hAnsi="Times New Roman"/>
          <w:iCs/>
          <w:szCs w:val="18"/>
          <w:lang w:val="en-GB"/>
        </w:rPr>
        <w:t>explanatory</w:t>
      </w:r>
      <w:r w:rsidR="00683555" w:rsidRPr="00C85DEC">
        <w:rPr>
          <w:rFonts w:ascii="Times New Roman" w:hAnsi="Times New Roman"/>
          <w:i/>
          <w:iCs/>
          <w:szCs w:val="18"/>
          <w:lang w:val="en-GB"/>
        </w:rPr>
        <w:t xml:space="preserve"> </w:t>
      </w:r>
      <w:r w:rsidR="00FD21EC" w:rsidRPr="00C85DEC">
        <w:rPr>
          <w:rFonts w:ascii="Times New Roman" w:hAnsi="Times New Roman"/>
          <w:lang w:val="en-GB"/>
        </w:rPr>
        <w:t>variables had</w:t>
      </w:r>
      <w:r w:rsidR="007415D9" w:rsidRPr="00C85DEC">
        <w:rPr>
          <w:rFonts w:ascii="Times New Roman" w:hAnsi="Times New Roman"/>
          <w:lang w:val="en-GB"/>
        </w:rPr>
        <w:t xml:space="preserve"> support, while </w:t>
      </w:r>
      <w:r w:rsidR="00FD21EC" w:rsidRPr="00C85DEC">
        <w:rPr>
          <w:rFonts w:ascii="Times New Roman" w:hAnsi="Times New Roman"/>
          <w:lang w:val="en-GB"/>
        </w:rPr>
        <w:t>the more complicated models had</w:t>
      </w:r>
      <w:r w:rsidR="007415D9" w:rsidRPr="00C85DEC">
        <w:rPr>
          <w:rFonts w:ascii="Times New Roman" w:hAnsi="Times New Roman"/>
          <w:lang w:val="en-GB"/>
        </w:rPr>
        <w:t xml:space="preserve"> evidence going against them. </w:t>
      </w:r>
      <w:r w:rsidR="00061E31" w:rsidRPr="00C85DEC">
        <w:rPr>
          <w:rFonts w:ascii="Times New Roman" w:hAnsi="Times New Roman"/>
          <w:lang w:val="en-GB"/>
        </w:rPr>
        <w:t>I</w:t>
      </w:r>
      <w:r w:rsidR="006153D7" w:rsidRPr="00C85DEC">
        <w:rPr>
          <w:rFonts w:ascii="Times New Roman" w:hAnsi="Times New Roman"/>
          <w:lang w:val="en-GB"/>
        </w:rPr>
        <w:t xml:space="preserve">f </w:t>
      </w:r>
      <w:r w:rsidR="005B4BF2" w:rsidRPr="00C85DEC">
        <w:rPr>
          <w:rFonts w:ascii="Times New Roman" w:hAnsi="Times New Roman"/>
          <w:lang w:val="en-GB"/>
        </w:rPr>
        <w:t>strong</w:t>
      </w:r>
      <w:r w:rsidR="006153D7" w:rsidRPr="00C85DEC">
        <w:rPr>
          <w:rFonts w:ascii="Times New Roman" w:hAnsi="Times New Roman"/>
          <w:lang w:val="en-GB"/>
        </w:rPr>
        <w:t xml:space="preserve"> evidence is wanted, only </w:t>
      </w:r>
      <w:r w:rsidR="00D613A8" w:rsidRPr="00C85DEC">
        <w:rPr>
          <w:rFonts w:ascii="Times New Roman" w:hAnsi="Times New Roman"/>
          <w:lang w:val="en-GB"/>
        </w:rPr>
        <w:t xml:space="preserve">mean log </w:t>
      </w:r>
      <w:r w:rsidR="00D244C8" w:rsidRPr="00C85DEC">
        <w:rPr>
          <w:rFonts w:ascii="Times New Roman" w:hAnsi="Times New Roman"/>
          <w:lang w:val="en-GB"/>
        </w:rPr>
        <w:t xml:space="preserve">tree height </w:t>
      </w:r>
      <w:r w:rsidR="001A50D9" w:rsidRPr="00C85DEC">
        <w:rPr>
          <w:rFonts w:ascii="Times New Roman" w:hAnsi="Times New Roman"/>
          <w:lang w:val="en-GB"/>
        </w:rPr>
        <w:t>is</w:t>
      </w:r>
      <w:r w:rsidR="006153D7" w:rsidRPr="00C85DEC">
        <w:rPr>
          <w:rFonts w:ascii="Times New Roman" w:hAnsi="Times New Roman"/>
          <w:lang w:val="en-GB"/>
        </w:rPr>
        <w:t xml:space="preserve"> included</w:t>
      </w:r>
      <w:r w:rsidR="005B4BF2" w:rsidRPr="00C85DEC">
        <w:rPr>
          <w:rFonts w:ascii="Times New Roman" w:hAnsi="Times New Roman"/>
          <w:lang w:val="en-GB"/>
        </w:rPr>
        <w:t xml:space="preserve"> (as this model vs</w:t>
      </w:r>
      <w:r w:rsidR="00017185">
        <w:rPr>
          <w:rFonts w:ascii="Times New Roman" w:hAnsi="Times New Roman"/>
          <w:lang w:val="en-GB"/>
        </w:rPr>
        <w:t>.</w:t>
      </w:r>
      <w:r w:rsidR="005B4BF2" w:rsidRPr="00C85DEC">
        <w:rPr>
          <w:rFonts w:ascii="Times New Roman" w:hAnsi="Times New Roman"/>
          <w:lang w:val="en-GB"/>
        </w:rPr>
        <w:t xml:space="preserve"> the null model has a Bayes factor of 122)</w:t>
      </w:r>
      <w:r w:rsidR="006153D7" w:rsidRPr="00C85DEC">
        <w:rPr>
          <w:rFonts w:ascii="Times New Roman" w:hAnsi="Times New Roman"/>
          <w:lang w:val="en-GB"/>
        </w:rPr>
        <w:t xml:space="preserve">. </w:t>
      </w:r>
      <w:r w:rsidR="00E05687" w:rsidRPr="00C85DEC">
        <w:rPr>
          <w:rFonts w:ascii="Times New Roman" w:hAnsi="Times New Roman"/>
          <w:lang w:val="en-GB"/>
        </w:rPr>
        <w:t>T</w:t>
      </w:r>
      <w:r w:rsidR="002B2AAB" w:rsidRPr="00C85DEC">
        <w:rPr>
          <w:rFonts w:ascii="Times New Roman" w:hAnsi="Times New Roman"/>
          <w:lang w:val="en-GB"/>
        </w:rPr>
        <w:t>he prior does affect the parameter estimates</w:t>
      </w:r>
      <w:r w:rsidR="00752698" w:rsidRPr="00C85DEC">
        <w:rPr>
          <w:rFonts w:ascii="Times New Roman" w:hAnsi="Times New Roman"/>
          <w:lang w:val="en-GB"/>
        </w:rPr>
        <w:t>,</w:t>
      </w:r>
      <w:r w:rsidR="002B2AAB" w:rsidRPr="00C85DEC">
        <w:rPr>
          <w:rFonts w:ascii="Times New Roman" w:hAnsi="Times New Roman"/>
          <w:lang w:val="en-GB"/>
        </w:rPr>
        <w:t xml:space="preserve"> </w:t>
      </w:r>
      <w:r w:rsidR="00FF2C64" w:rsidRPr="00C85DEC">
        <w:rPr>
          <w:rFonts w:ascii="Times New Roman" w:hAnsi="Times New Roman"/>
          <w:lang w:val="en-GB"/>
        </w:rPr>
        <w:t xml:space="preserve">and </w:t>
      </w:r>
      <w:r w:rsidR="005F6D60" w:rsidRPr="00C85DEC">
        <w:rPr>
          <w:rFonts w:ascii="Times New Roman" w:hAnsi="Times New Roman"/>
          <w:lang w:val="en-GB"/>
        </w:rPr>
        <w:t xml:space="preserve">also </w:t>
      </w:r>
      <w:r w:rsidR="00FF2C64" w:rsidRPr="00C85DEC">
        <w:rPr>
          <w:rFonts w:ascii="Times New Roman" w:hAnsi="Times New Roman"/>
          <w:lang w:val="en-GB"/>
        </w:rPr>
        <w:t>the e</w:t>
      </w:r>
      <w:r w:rsidR="005F6D60" w:rsidRPr="00C85DEC">
        <w:rPr>
          <w:rFonts w:ascii="Times New Roman" w:hAnsi="Times New Roman"/>
          <w:lang w:val="en-GB"/>
        </w:rPr>
        <w:t>vidence (the Bayes factor)</w:t>
      </w:r>
      <w:r w:rsidR="00E05687" w:rsidRPr="00C85DEC">
        <w:rPr>
          <w:rFonts w:ascii="Times New Roman" w:hAnsi="Times New Roman"/>
          <w:lang w:val="en-GB"/>
        </w:rPr>
        <w:t xml:space="preserve"> (Table </w:t>
      </w:r>
      <w:r w:rsidR="00017185">
        <w:rPr>
          <w:rFonts w:ascii="Times New Roman" w:hAnsi="Times New Roman"/>
          <w:lang w:val="en-GB"/>
        </w:rPr>
        <w:t>SIV</w:t>
      </w:r>
      <w:r w:rsidR="00E05687" w:rsidRPr="00C85DEC">
        <w:rPr>
          <w:rFonts w:ascii="Times New Roman" w:hAnsi="Times New Roman"/>
          <w:lang w:val="en-GB"/>
        </w:rPr>
        <w:t>)</w:t>
      </w:r>
      <w:r w:rsidR="002B2AAB" w:rsidRPr="00C85DEC">
        <w:rPr>
          <w:rFonts w:ascii="Times New Roman" w:hAnsi="Times New Roman"/>
          <w:lang w:val="en-GB"/>
        </w:rPr>
        <w:t>. This is reasonable, as the data can provide only a little information about the parameter values</w:t>
      </w:r>
      <w:r w:rsidR="00B20FBB" w:rsidRPr="00C85DEC">
        <w:rPr>
          <w:rFonts w:ascii="Times New Roman" w:hAnsi="Times New Roman"/>
          <w:lang w:val="en-GB"/>
        </w:rPr>
        <w:t>.</w:t>
      </w:r>
    </w:p>
    <w:p w:rsidR="00B20FBB" w:rsidRPr="00C85DEC" w:rsidRDefault="00B20FBB" w:rsidP="00956698">
      <w:pPr>
        <w:spacing w:line="480" w:lineRule="auto"/>
        <w:contextualSpacing/>
        <w:rPr>
          <w:lang w:val="en-GB"/>
        </w:rPr>
      </w:pPr>
    </w:p>
    <w:p w:rsidR="007415D9" w:rsidRPr="00C85DEC" w:rsidRDefault="007415D9" w:rsidP="002326B7">
      <w:pPr>
        <w:spacing w:line="480" w:lineRule="auto"/>
        <w:contextualSpacing/>
        <w:rPr>
          <w:rFonts w:ascii="Times New Roman" w:hAnsi="Times New Roman"/>
          <w:lang w:val="en-GB"/>
        </w:rPr>
      </w:pPr>
      <w:r w:rsidRPr="00017185">
        <w:rPr>
          <w:rFonts w:ascii="Times New Roman" w:hAnsi="Times New Roman"/>
          <w:b/>
          <w:bCs/>
          <w:lang w:val="en-GB"/>
        </w:rPr>
        <w:t>Table S</w:t>
      </w:r>
      <w:r w:rsidR="00017185" w:rsidRPr="00017185">
        <w:rPr>
          <w:rFonts w:ascii="Times New Roman" w:hAnsi="Times New Roman"/>
          <w:b/>
          <w:bCs/>
          <w:lang w:val="en-GB"/>
        </w:rPr>
        <w:t>III</w:t>
      </w:r>
      <w:r w:rsidR="009C137F" w:rsidRPr="00C85DEC">
        <w:rPr>
          <w:rFonts w:ascii="Times New Roman" w:hAnsi="Times New Roman"/>
          <w:lang w:val="en-GB"/>
        </w:rPr>
        <w:t xml:space="preserve"> Model selection results for different priors for the </w:t>
      </w:r>
      <w:r w:rsidR="00D244C8" w:rsidRPr="00C85DEC">
        <w:rPr>
          <w:rFonts w:ascii="Times New Roman" w:hAnsi="Times New Roman"/>
          <w:lang w:val="en-GB"/>
        </w:rPr>
        <w:t xml:space="preserve">Site </w:t>
      </w:r>
      <w:r w:rsidR="007F43AF" w:rsidRPr="00C85DEC">
        <w:rPr>
          <w:rFonts w:ascii="Times New Roman" w:hAnsi="Times New Roman"/>
          <w:lang w:val="en-GB"/>
        </w:rPr>
        <w:t>Level</w:t>
      </w:r>
      <w:r w:rsidR="00D244C8" w:rsidRPr="00C85DEC">
        <w:rPr>
          <w:rFonts w:ascii="Times New Roman" w:hAnsi="Times New Roman"/>
          <w:lang w:val="en-GB"/>
        </w:rPr>
        <w:t xml:space="preserve"> </w:t>
      </w:r>
      <w:r w:rsidR="009C137F" w:rsidRPr="00C85DEC">
        <w:rPr>
          <w:rFonts w:ascii="Times New Roman" w:hAnsi="Times New Roman"/>
          <w:lang w:val="en-GB"/>
        </w:rPr>
        <w:t>Bayesian stepwise model selection</w:t>
      </w:r>
      <w:r w:rsidR="00981512" w:rsidRPr="00C85DEC">
        <w:rPr>
          <w:rFonts w:ascii="Times New Roman" w:hAnsi="Times New Roman"/>
          <w:lang w:val="en-GB"/>
        </w:rPr>
        <w:t xml:space="preserve"> </w:t>
      </w:r>
      <w:r w:rsidR="00981512" w:rsidRPr="00C85DEC">
        <w:rPr>
          <w:rFonts w:ascii="Times New Roman" w:eastAsiaTheme="minorHAnsi" w:hAnsi="Times New Roman"/>
          <w:szCs w:val="24"/>
          <w:lang w:val="en-GB"/>
        </w:rPr>
        <w:t>in a study of nesting selection by chimpanzees at Issa, Tanzania, October 2001</w:t>
      </w:r>
      <w:r w:rsidR="00017185">
        <w:rPr>
          <w:szCs w:val="24"/>
          <w:lang w:val="en-GB"/>
        </w:rPr>
        <w:t>–</w:t>
      </w:r>
      <w:r w:rsidR="00981512" w:rsidRPr="00C85DEC">
        <w:rPr>
          <w:rFonts w:ascii="Times New Roman" w:eastAsiaTheme="minorHAnsi" w:hAnsi="Times New Roman"/>
          <w:szCs w:val="24"/>
          <w:lang w:val="en-GB"/>
        </w:rPr>
        <w:t>June 2003</w:t>
      </w:r>
      <w:r w:rsidR="009C137F" w:rsidRPr="00C85DEC">
        <w:rPr>
          <w:rFonts w:ascii="Times New Roman" w:hAnsi="Times New Roman"/>
          <w:lang w:val="en-GB"/>
        </w:rPr>
        <w:t xml:space="preserve">. </w:t>
      </w:r>
      <w:r w:rsidR="005F6D60" w:rsidRPr="00C85DEC">
        <w:rPr>
          <w:rFonts w:ascii="Times New Roman" w:hAnsi="Times New Roman"/>
          <w:lang w:val="en-GB"/>
        </w:rPr>
        <w:t>Each step for each prior shows the variables included in that step as well as the Bayes factor for that model compared to the best model from the previous step (in parenthes</w:t>
      </w:r>
      <w:r w:rsidR="00017185">
        <w:rPr>
          <w:rFonts w:ascii="Times New Roman" w:hAnsi="Times New Roman"/>
          <w:lang w:val="en-GB"/>
        </w:rPr>
        <w:t>e</w:t>
      </w:r>
      <w:r w:rsidR="003246C2" w:rsidRPr="00C85DEC">
        <w:rPr>
          <w:rFonts w:ascii="Times New Roman" w:hAnsi="Times New Roman"/>
          <w:lang w:val="en-GB"/>
        </w:rPr>
        <w:t>s). A</w:t>
      </w:r>
      <w:r w:rsidR="005F6D60" w:rsidRPr="00C85DEC">
        <w:rPr>
          <w:rFonts w:ascii="Times New Roman" w:hAnsi="Times New Roman"/>
          <w:lang w:val="en-GB"/>
        </w:rPr>
        <w:t xml:space="preserve"> Bayes factor </w:t>
      </w:r>
      <w:r w:rsidR="00017185">
        <w:rPr>
          <w:rFonts w:ascii="Times New Roman" w:hAnsi="Times New Roman"/>
          <w:lang w:val="en-GB"/>
        </w:rPr>
        <w:t>&lt;1</w:t>
      </w:r>
      <w:r w:rsidR="005F6D60" w:rsidRPr="00C85DEC">
        <w:rPr>
          <w:rFonts w:ascii="Times New Roman" w:hAnsi="Times New Roman"/>
          <w:lang w:val="en-GB"/>
        </w:rPr>
        <w:t xml:space="preserve"> will be evidence for the previous model rather than the model in question. The “step 0” model is one without </w:t>
      </w:r>
      <w:r w:rsidR="00683555" w:rsidRPr="00C85DEC">
        <w:rPr>
          <w:rFonts w:ascii="Times New Roman" w:hAnsi="Times New Roman"/>
          <w:iCs/>
          <w:szCs w:val="18"/>
          <w:lang w:val="en-GB"/>
        </w:rPr>
        <w:t>explanatory</w:t>
      </w:r>
      <w:r w:rsidR="00683555" w:rsidRPr="00C85DEC">
        <w:rPr>
          <w:rFonts w:ascii="Times New Roman" w:hAnsi="Times New Roman"/>
          <w:i/>
          <w:iCs/>
          <w:szCs w:val="18"/>
          <w:lang w:val="en-GB"/>
        </w:rPr>
        <w:t xml:space="preserve"> </w:t>
      </w:r>
      <w:r w:rsidR="005F6D60" w:rsidRPr="00C85DEC">
        <w:rPr>
          <w:rFonts w:ascii="Times New Roman" w:hAnsi="Times New Roman"/>
          <w:lang w:val="en-GB"/>
        </w:rPr>
        <w:t>variables, which thus gives probability ½ for a</w:t>
      </w:r>
      <w:r w:rsidR="008D5334" w:rsidRPr="00C85DEC">
        <w:rPr>
          <w:rFonts w:ascii="Times New Roman" w:hAnsi="Times New Roman"/>
          <w:lang w:val="en-GB"/>
        </w:rPr>
        <w:t>ll each outcome in all cases.</w:t>
      </w:r>
      <w:r w:rsidR="00D01274" w:rsidRPr="00C85DEC">
        <w:rPr>
          <w:rFonts w:ascii="Times New Roman" w:hAnsi="Times New Roman"/>
          <w:lang w:val="en-GB"/>
        </w:rPr>
        <w:t xml:space="preserve"> </w:t>
      </w:r>
      <w:r w:rsidR="003D015F" w:rsidRPr="00C85DEC">
        <w:rPr>
          <w:rFonts w:ascii="Times New Roman" w:hAnsi="Times New Roman"/>
          <w:lang w:val="en-GB"/>
        </w:rPr>
        <w:t>There is a notable</w:t>
      </w:r>
      <w:r w:rsidR="00D01274" w:rsidRPr="00C85DEC">
        <w:rPr>
          <w:rFonts w:ascii="Times New Roman" w:hAnsi="Times New Roman"/>
          <w:lang w:val="en-GB"/>
        </w:rPr>
        <w:t xml:space="preserve"> increa</w:t>
      </w:r>
      <w:r w:rsidR="005C4EB2" w:rsidRPr="00C85DEC">
        <w:rPr>
          <w:rFonts w:ascii="Times New Roman" w:hAnsi="Times New Roman"/>
          <w:lang w:val="en-GB"/>
        </w:rPr>
        <w:t xml:space="preserve">se in the estimate </w:t>
      </w:r>
      <w:r w:rsidR="003D015F" w:rsidRPr="00C85DEC">
        <w:rPr>
          <w:rFonts w:ascii="Times New Roman" w:hAnsi="Times New Roman"/>
          <w:lang w:val="en-GB"/>
        </w:rPr>
        <w:t xml:space="preserve">of the coefficient for each explanatory variable </w:t>
      </w:r>
      <w:r w:rsidR="00D01274" w:rsidRPr="00C85DEC">
        <w:rPr>
          <w:rFonts w:ascii="Times New Roman" w:hAnsi="Times New Roman"/>
          <w:lang w:val="en-GB"/>
        </w:rPr>
        <w:t xml:space="preserve">when the prior widens. </w:t>
      </w:r>
      <w:r w:rsidR="00F87C9A" w:rsidRPr="00C85DEC">
        <w:rPr>
          <w:rFonts w:ascii="Times New Roman" w:hAnsi="Times New Roman"/>
          <w:lang w:val="en-GB"/>
        </w:rPr>
        <w:t>T</w:t>
      </w:r>
      <w:r w:rsidR="00D01274" w:rsidRPr="00C85DEC">
        <w:rPr>
          <w:rFonts w:ascii="Times New Roman" w:hAnsi="Times New Roman"/>
          <w:lang w:val="en-GB"/>
        </w:rPr>
        <w:t>he evidence for mean log tree height does not change by much. However, the evidence for the last detected variables, mean log</w:t>
      </w:r>
      <w:r w:rsidR="00D613A8" w:rsidRPr="00C85DEC">
        <w:rPr>
          <w:rFonts w:ascii="Times New Roman" w:hAnsi="Times New Roman"/>
          <w:lang w:val="en-GB"/>
        </w:rPr>
        <w:t xml:space="preserve"> </w:t>
      </w:r>
      <w:r w:rsidR="0058471D" w:rsidRPr="00C85DEC">
        <w:rPr>
          <w:rFonts w:ascii="Times New Roman" w:hAnsi="Times New Roman"/>
          <w:lang w:val="en-GB"/>
        </w:rPr>
        <w:t>lowest branch</w:t>
      </w:r>
      <w:r w:rsidR="00D01274" w:rsidRPr="00C85DEC">
        <w:rPr>
          <w:rFonts w:ascii="Times New Roman" w:hAnsi="Times New Roman"/>
          <w:lang w:val="en-GB"/>
        </w:rPr>
        <w:t xml:space="preserve"> height, is reduced quite a bit when the prior widens.</w:t>
      </w:r>
    </w:p>
    <w:tbl>
      <w:tblPr>
        <w:tblStyle w:val="PlainTable2"/>
        <w:tblW w:w="9606" w:type="dxa"/>
        <w:tblLook w:val="04A0" w:firstRow="1" w:lastRow="0" w:firstColumn="1" w:lastColumn="0" w:noHBand="0" w:noVBand="1"/>
      </w:tblPr>
      <w:tblGrid>
        <w:gridCol w:w="2235"/>
        <w:gridCol w:w="2268"/>
        <w:gridCol w:w="2551"/>
        <w:gridCol w:w="2552"/>
      </w:tblGrid>
      <w:tr w:rsidR="00C85DEC" w:rsidRPr="00C85DEC" w:rsidTr="00710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BD4B2B" w:rsidRPr="00017185" w:rsidRDefault="00BD4B2B" w:rsidP="00956698">
            <w:pPr>
              <w:spacing w:line="480" w:lineRule="auto"/>
              <w:contextualSpacing/>
              <w:jc w:val="center"/>
              <w:rPr>
                <w:b w:val="0"/>
                <w:bCs w:val="0"/>
                <w:lang w:val="en-GB"/>
              </w:rPr>
            </w:pPr>
            <w:r w:rsidRPr="00017185">
              <w:rPr>
                <w:b w:val="0"/>
                <w:bCs w:val="0"/>
                <w:lang w:val="en-GB"/>
              </w:rPr>
              <w:t>Prior</w:t>
            </w:r>
          </w:p>
          <w:p w:rsidR="00BD4B2B" w:rsidRPr="00017185" w:rsidRDefault="00BD4B2B" w:rsidP="00956698">
            <w:pPr>
              <w:spacing w:line="480" w:lineRule="auto"/>
              <w:ind w:firstLine="720"/>
              <w:contextualSpacing/>
              <w:rPr>
                <w:b w:val="0"/>
                <w:bCs w:val="0"/>
                <w:lang w:val="en-GB"/>
              </w:rPr>
            </w:pPr>
            <w:r w:rsidRPr="00017185">
              <w:rPr>
                <w:b w:val="0"/>
                <w:bCs w:val="0"/>
                <w:lang w:val="en-GB"/>
              </w:rPr>
              <w:t>Steps</w:t>
            </w:r>
          </w:p>
        </w:tc>
        <w:tc>
          <w:tcPr>
            <w:tcW w:w="2268" w:type="dxa"/>
          </w:tcPr>
          <w:p w:rsidR="00BD4B2B" w:rsidRPr="00017185" w:rsidRDefault="0036745F" w:rsidP="00956698">
            <w:pPr>
              <w:spacing w:line="48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b w:val="0"/>
                <w:bCs w:val="0"/>
                <w:lang w:val="en-GB"/>
              </w:rPr>
            </w:pPr>
            <m:oMathPara>
              <m:oMath>
                <m:f>
                  <m:fPr>
                    <m:ctrlPr>
                      <w:rPr>
                        <w:rFonts w:ascii="Cambria Math" w:hAnsi="Cambria Math"/>
                        <w:b w:val="0"/>
                        <w:bCs w:val="0"/>
                        <w:i/>
                        <w:lang w:val="en-GB"/>
                      </w:rPr>
                    </m:ctrlPr>
                  </m:fPr>
                  <m:num>
                    <m:r>
                      <m:rPr>
                        <m:sty m:val="bi"/>
                      </m:rPr>
                      <w:rPr>
                        <w:rFonts w:ascii="Cambria Math" w:hAnsi="Cambria Math"/>
                        <w:lang w:val="en-GB"/>
                      </w:rPr>
                      <m:t>1</m:t>
                    </m:r>
                  </m:num>
                  <m:den>
                    <m:r>
                      <m:rPr>
                        <m:sty m:val="bi"/>
                      </m:rPr>
                      <w:rPr>
                        <w:rFonts w:ascii="Cambria Math" w:hAnsi="Cambria Math"/>
                        <w:lang w:val="en-GB"/>
                      </w:rPr>
                      <m:t>5</m:t>
                    </m:r>
                  </m:den>
                </m:f>
                <m:r>
                  <m:rPr>
                    <m:sty m:val="bi"/>
                  </m:rPr>
                  <w:rPr>
                    <w:rFonts w:ascii="Cambria Math" w:hAnsi="Cambria Math"/>
                    <w:lang w:val="en-GB"/>
                  </w:rPr>
                  <m:t>&lt;</m:t>
                </m:r>
                <m:sSup>
                  <m:sSupPr>
                    <m:ctrlPr>
                      <w:rPr>
                        <w:rFonts w:ascii="Cambria Math" w:hAnsi="Cambria Math"/>
                        <w:b w:val="0"/>
                        <w:bCs w:val="0"/>
                        <w:i/>
                        <w:lang w:val="en-GB"/>
                      </w:rPr>
                    </m:ctrlPr>
                  </m:sSupPr>
                  <m:e>
                    <m:r>
                      <m:rPr>
                        <m:sty m:val="bi"/>
                      </m:rPr>
                      <w:rPr>
                        <w:rFonts w:ascii="Cambria Math" w:hAnsi="Cambria Math"/>
                        <w:lang w:val="en-GB"/>
                      </w:rPr>
                      <m:t>e</m:t>
                    </m:r>
                  </m:e>
                  <m:sup>
                    <m:r>
                      <m:rPr>
                        <m:sty m:val="bi"/>
                      </m:rPr>
                      <w:rPr>
                        <w:rFonts w:ascii="Cambria Math" w:hAnsi="Cambria Math"/>
                        <w:lang w:val="en-GB"/>
                      </w:rPr>
                      <m:t>β(</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75</m:t>
                        </m:r>
                      </m:sub>
                    </m:sSub>
                    <m:r>
                      <m:rPr>
                        <m:sty m:val="bi"/>
                      </m:rPr>
                      <w:rPr>
                        <w:rFonts w:ascii="Cambria Math" w:hAnsi="Cambria Math"/>
                        <w:lang w:val="en-GB"/>
                      </w:rPr>
                      <m:t>-</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50</m:t>
                        </m:r>
                      </m:sub>
                    </m:sSub>
                    <m:r>
                      <m:rPr>
                        <m:sty m:val="bi"/>
                      </m:rPr>
                      <w:rPr>
                        <w:rFonts w:ascii="Cambria Math" w:hAnsi="Cambria Math"/>
                        <w:lang w:val="en-GB"/>
                      </w:rPr>
                      <m:t>)</m:t>
                    </m:r>
                  </m:sup>
                </m:sSup>
                <m:r>
                  <m:rPr>
                    <m:sty m:val="bi"/>
                  </m:rPr>
                  <w:rPr>
                    <w:rFonts w:ascii="Cambria Math" w:hAnsi="Cambria Math"/>
                    <w:lang w:val="en-GB"/>
                  </w:rPr>
                  <m:t>&lt;5</m:t>
                </m:r>
              </m:oMath>
            </m:oMathPara>
          </w:p>
        </w:tc>
        <w:tc>
          <w:tcPr>
            <w:tcW w:w="2551" w:type="dxa"/>
          </w:tcPr>
          <w:p w:rsidR="00BD4B2B" w:rsidRPr="00017185" w:rsidRDefault="0036745F" w:rsidP="00956698">
            <w:pPr>
              <w:spacing w:line="48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b w:val="0"/>
                <w:bCs w:val="0"/>
                <w:lang w:val="en-GB"/>
              </w:rPr>
            </w:pPr>
            <m:oMathPara>
              <m:oMath>
                <m:f>
                  <m:fPr>
                    <m:ctrlPr>
                      <w:rPr>
                        <w:rFonts w:ascii="Cambria Math" w:hAnsi="Cambria Math"/>
                        <w:b w:val="0"/>
                        <w:bCs w:val="0"/>
                        <w:i/>
                        <w:lang w:val="en-GB"/>
                      </w:rPr>
                    </m:ctrlPr>
                  </m:fPr>
                  <m:num>
                    <m:r>
                      <m:rPr>
                        <m:sty m:val="bi"/>
                      </m:rPr>
                      <w:rPr>
                        <w:rFonts w:ascii="Cambria Math" w:hAnsi="Cambria Math"/>
                        <w:lang w:val="en-GB"/>
                      </w:rPr>
                      <m:t>1</m:t>
                    </m:r>
                  </m:num>
                  <m:den>
                    <m:r>
                      <m:rPr>
                        <m:sty m:val="bi"/>
                      </m:rPr>
                      <w:rPr>
                        <w:rFonts w:ascii="Cambria Math" w:hAnsi="Cambria Math"/>
                        <w:lang w:val="en-GB"/>
                      </w:rPr>
                      <m:t>10</m:t>
                    </m:r>
                  </m:den>
                </m:f>
                <m:r>
                  <m:rPr>
                    <m:sty m:val="bi"/>
                  </m:rPr>
                  <w:rPr>
                    <w:rFonts w:ascii="Cambria Math" w:hAnsi="Cambria Math"/>
                    <w:lang w:val="en-GB"/>
                  </w:rPr>
                  <m:t>&lt;</m:t>
                </m:r>
                <m:sSup>
                  <m:sSupPr>
                    <m:ctrlPr>
                      <w:rPr>
                        <w:rFonts w:ascii="Cambria Math" w:hAnsi="Cambria Math"/>
                        <w:b w:val="0"/>
                        <w:bCs w:val="0"/>
                        <w:i/>
                        <w:lang w:val="en-GB"/>
                      </w:rPr>
                    </m:ctrlPr>
                  </m:sSupPr>
                  <m:e>
                    <m:r>
                      <m:rPr>
                        <m:sty m:val="bi"/>
                      </m:rPr>
                      <w:rPr>
                        <w:rFonts w:ascii="Cambria Math" w:hAnsi="Cambria Math"/>
                        <w:lang w:val="en-GB"/>
                      </w:rPr>
                      <m:t>e</m:t>
                    </m:r>
                  </m:e>
                  <m:sup>
                    <m:r>
                      <m:rPr>
                        <m:sty m:val="bi"/>
                      </m:rPr>
                      <w:rPr>
                        <w:rFonts w:ascii="Cambria Math" w:hAnsi="Cambria Math"/>
                        <w:lang w:val="en-GB"/>
                      </w:rPr>
                      <m:t>β(</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75</m:t>
                        </m:r>
                      </m:sub>
                    </m:sSub>
                    <m:r>
                      <m:rPr>
                        <m:sty m:val="bi"/>
                      </m:rPr>
                      <w:rPr>
                        <w:rFonts w:ascii="Cambria Math" w:hAnsi="Cambria Math"/>
                        <w:lang w:val="en-GB"/>
                      </w:rPr>
                      <m:t>-</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50</m:t>
                        </m:r>
                      </m:sub>
                    </m:sSub>
                    <m:r>
                      <m:rPr>
                        <m:sty m:val="bi"/>
                      </m:rPr>
                      <w:rPr>
                        <w:rFonts w:ascii="Cambria Math" w:hAnsi="Cambria Math"/>
                        <w:lang w:val="en-GB"/>
                      </w:rPr>
                      <m:t>)</m:t>
                    </m:r>
                  </m:sup>
                </m:sSup>
                <m:r>
                  <m:rPr>
                    <m:sty m:val="bi"/>
                  </m:rPr>
                  <w:rPr>
                    <w:rFonts w:ascii="Cambria Math" w:hAnsi="Cambria Math"/>
                    <w:lang w:val="en-GB"/>
                  </w:rPr>
                  <m:t>&lt;10</m:t>
                </m:r>
              </m:oMath>
            </m:oMathPara>
          </w:p>
        </w:tc>
        <w:tc>
          <w:tcPr>
            <w:tcW w:w="2552" w:type="dxa"/>
          </w:tcPr>
          <w:p w:rsidR="00BD4B2B" w:rsidRPr="00017185" w:rsidRDefault="0036745F" w:rsidP="00956698">
            <w:pPr>
              <w:spacing w:line="48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b w:val="0"/>
                <w:bCs w:val="0"/>
                <w:lang w:val="en-GB"/>
              </w:rPr>
            </w:pPr>
            <m:oMathPara>
              <m:oMath>
                <m:f>
                  <m:fPr>
                    <m:ctrlPr>
                      <w:rPr>
                        <w:rFonts w:ascii="Cambria Math" w:hAnsi="Cambria Math"/>
                        <w:b w:val="0"/>
                        <w:bCs w:val="0"/>
                        <w:i/>
                        <w:lang w:val="en-GB"/>
                      </w:rPr>
                    </m:ctrlPr>
                  </m:fPr>
                  <m:num>
                    <m:r>
                      <m:rPr>
                        <m:sty m:val="bi"/>
                      </m:rPr>
                      <w:rPr>
                        <w:rFonts w:ascii="Cambria Math" w:hAnsi="Cambria Math"/>
                        <w:lang w:val="en-GB"/>
                      </w:rPr>
                      <m:t>1</m:t>
                    </m:r>
                  </m:num>
                  <m:den>
                    <m:r>
                      <m:rPr>
                        <m:sty m:val="bi"/>
                      </m:rPr>
                      <w:rPr>
                        <w:rFonts w:ascii="Cambria Math" w:hAnsi="Cambria Math"/>
                        <w:lang w:val="en-GB"/>
                      </w:rPr>
                      <m:t>15</m:t>
                    </m:r>
                  </m:den>
                </m:f>
                <m:r>
                  <m:rPr>
                    <m:sty m:val="bi"/>
                  </m:rPr>
                  <w:rPr>
                    <w:rFonts w:ascii="Cambria Math" w:hAnsi="Cambria Math"/>
                    <w:lang w:val="en-GB"/>
                  </w:rPr>
                  <m:t>&lt;</m:t>
                </m:r>
                <m:sSup>
                  <m:sSupPr>
                    <m:ctrlPr>
                      <w:rPr>
                        <w:rFonts w:ascii="Cambria Math" w:hAnsi="Cambria Math"/>
                        <w:b w:val="0"/>
                        <w:bCs w:val="0"/>
                        <w:i/>
                        <w:lang w:val="en-GB"/>
                      </w:rPr>
                    </m:ctrlPr>
                  </m:sSupPr>
                  <m:e>
                    <m:r>
                      <m:rPr>
                        <m:sty m:val="bi"/>
                      </m:rPr>
                      <w:rPr>
                        <w:rFonts w:ascii="Cambria Math" w:hAnsi="Cambria Math"/>
                        <w:lang w:val="en-GB"/>
                      </w:rPr>
                      <m:t>e</m:t>
                    </m:r>
                  </m:e>
                  <m:sup>
                    <m:r>
                      <m:rPr>
                        <m:sty m:val="bi"/>
                      </m:rPr>
                      <w:rPr>
                        <w:rFonts w:ascii="Cambria Math" w:hAnsi="Cambria Math"/>
                        <w:lang w:val="en-GB"/>
                      </w:rPr>
                      <m:t>β(</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75</m:t>
                        </m:r>
                      </m:sub>
                    </m:sSub>
                    <m:r>
                      <m:rPr>
                        <m:sty m:val="bi"/>
                      </m:rPr>
                      <w:rPr>
                        <w:rFonts w:ascii="Cambria Math" w:hAnsi="Cambria Math"/>
                        <w:lang w:val="en-GB"/>
                      </w:rPr>
                      <m:t>-</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50</m:t>
                        </m:r>
                      </m:sub>
                    </m:sSub>
                    <m:r>
                      <m:rPr>
                        <m:sty m:val="bi"/>
                      </m:rPr>
                      <w:rPr>
                        <w:rFonts w:ascii="Cambria Math" w:hAnsi="Cambria Math"/>
                        <w:lang w:val="en-GB"/>
                      </w:rPr>
                      <m:t>)</m:t>
                    </m:r>
                  </m:sup>
                </m:sSup>
                <m:r>
                  <m:rPr>
                    <m:sty m:val="bi"/>
                  </m:rPr>
                  <w:rPr>
                    <w:rFonts w:ascii="Cambria Math" w:hAnsi="Cambria Math"/>
                    <w:lang w:val="en-GB"/>
                  </w:rPr>
                  <m:t>&lt;15</m:t>
                </m:r>
              </m:oMath>
            </m:oMathPara>
          </w:p>
        </w:tc>
      </w:tr>
      <w:tr w:rsidR="00C85DEC" w:rsidRPr="00C85DEC" w:rsidTr="00710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BD4B2B" w:rsidRPr="00C85DEC" w:rsidRDefault="00BD4B2B" w:rsidP="00956698">
            <w:pPr>
              <w:spacing w:line="480" w:lineRule="auto"/>
              <w:ind w:firstLine="720"/>
              <w:contextualSpacing/>
              <w:rPr>
                <w:b w:val="0"/>
                <w:lang w:val="en-GB"/>
              </w:rPr>
            </w:pPr>
            <w:r w:rsidRPr="00C85DEC">
              <w:rPr>
                <w:b w:val="0"/>
                <w:lang w:val="en-GB"/>
              </w:rPr>
              <w:t>Step 1</w:t>
            </w:r>
          </w:p>
        </w:tc>
        <w:tc>
          <w:tcPr>
            <w:tcW w:w="2268"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 xml:space="preserve">Mean log </w:t>
            </w:r>
            <w:r w:rsidR="00D244C8" w:rsidRPr="00C85DEC">
              <w:rPr>
                <w:lang w:val="en-GB"/>
              </w:rPr>
              <w:t xml:space="preserve">tree </w:t>
            </w:r>
            <w:r w:rsidR="00017185">
              <w:rPr>
                <w:lang w:val="en-GB"/>
              </w:rPr>
              <w:t>h</w:t>
            </w:r>
            <w:r w:rsidR="00D244C8" w:rsidRPr="00C85DEC">
              <w:rPr>
                <w:lang w:val="en-GB"/>
              </w:rPr>
              <w:t>eight</w:t>
            </w:r>
            <w:r w:rsidR="00BD4B2B" w:rsidRPr="00C85DEC">
              <w:rPr>
                <w:lang w:val="en-GB"/>
              </w:rPr>
              <w:t xml:space="preserve"> (122)</w:t>
            </w:r>
          </w:p>
        </w:tc>
        <w:tc>
          <w:tcPr>
            <w:tcW w:w="2551"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 xml:space="preserve">eight </w:t>
            </w:r>
            <w:r w:rsidR="00BD4B2B" w:rsidRPr="00C85DEC">
              <w:rPr>
                <w:lang w:val="en-GB"/>
              </w:rPr>
              <w:t>(31</w:t>
            </w:r>
            <w:r w:rsidR="00017185">
              <w:rPr>
                <w:lang w:val="en-GB"/>
              </w:rPr>
              <w:t>,</w:t>
            </w:r>
            <w:r w:rsidR="00BD4B2B" w:rsidRPr="00C85DEC">
              <w:rPr>
                <w:lang w:val="en-GB"/>
              </w:rPr>
              <w:t>000)</w:t>
            </w:r>
          </w:p>
        </w:tc>
        <w:tc>
          <w:tcPr>
            <w:tcW w:w="2552"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 xml:space="preserve">eight </w:t>
            </w:r>
            <w:r w:rsidR="00BD4B2B" w:rsidRPr="00C85DEC">
              <w:rPr>
                <w:lang w:val="en-GB"/>
              </w:rPr>
              <w:t>(49</w:t>
            </w:r>
            <w:r w:rsidR="00017185">
              <w:rPr>
                <w:lang w:val="en-GB"/>
              </w:rPr>
              <w:t>,</w:t>
            </w:r>
            <w:r w:rsidR="00BD4B2B" w:rsidRPr="00C85DEC">
              <w:rPr>
                <w:lang w:val="en-GB"/>
              </w:rPr>
              <w:t>000)</w:t>
            </w:r>
          </w:p>
        </w:tc>
      </w:tr>
      <w:tr w:rsidR="00C85DEC" w:rsidRPr="00C85DEC" w:rsidTr="00710844">
        <w:tc>
          <w:tcPr>
            <w:cnfStyle w:val="001000000000" w:firstRow="0" w:lastRow="0" w:firstColumn="1" w:lastColumn="0" w:oddVBand="0" w:evenVBand="0" w:oddHBand="0" w:evenHBand="0" w:firstRowFirstColumn="0" w:firstRowLastColumn="0" w:lastRowFirstColumn="0" w:lastRowLastColumn="0"/>
            <w:tcW w:w="2235" w:type="dxa"/>
          </w:tcPr>
          <w:p w:rsidR="00BD4B2B" w:rsidRPr="00C85DEC" w:rsidRDefault="00BD4B2B" w:rsidP="00956698">
            <w:pPr>
              <w:spacing w:line="480" w:lineRule="auto"/>
              <w:ind w:firstLine="720"/>
              <w:contextualSpacing/>
              <w:rPr>
                <w:b w:val="0"/>
                <w:lang w:val="en-GB"/>
              </w:rPr>
            </w:pPr>
            <w:r w:rsidRPr="00C85DEC">
              <w:rPr>
                <w:b w:val="0"/>
                <w:lang w:val="en-GB"/>
              </w:rPr>
              <w:t>Step 2</w:t>
            </w:r>
          </w:p>
        </w:tc>
        <w:tc>
          <w:tcPr>
            <w:tcW w:w="2268" w:type="dxa"/>
          </w:tcPr>
          <w:p w:rsidR="00BD4B2B" w:rsidRPr="00C85DEC" w:rsidRDefault="00D613A8" w:rsidP="002E636C">
            <w:pPr>
              <w:spacing w:line="480" w:lineRule="auto"/>
              <w:contextualSpacing/>
              <w:cnfStyle w:val="000000000000" w:firstRow="0" w:lastRow="0" w:firstColumn="0" w:lastColumn="0" w:oddVBand="0" w:evenVBand="0" w:oddHBand="0"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 xml:space="preserve">10 cm diameter branches </w:t>
            </w:r>
            <w:r w:rsidR="00BD4B2B" w:rsidRPr="00C85DEC">
              <w:rPr>
                <w:lang w:val="en-GB"/>
              </w:rPr>
              <w:t>(2.67)</w:t>
            </w:r>
          </w:p>
        </w:tc>
        <w:tc>
          <w:tcPr>
            <w:tcW w:w="2551" w:type="dxa"/>
          </w:tcPr>
          <w:p w:rsidR="00BD4B2B" w:rsidRPr="00C85DEC" w:rsidRDefault="00D613A8" w:rsidP="00956698">
            <w:pPr>
              <w:spacing w:line="480" w:lineRule="auto"/>
              <w:contextualSpacing/>
              <w:cnfStyle w:val="000000000000" w:firstRow="0" w:lastRow="0" w:firstColumn="0" w:lastColumn="0" w:oddVBand="0" w:evenVBand="0" w:oddHBand="0"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 xml:space="preserve">10 cm diameter branches </w:t>
            </w:r>
            <w:r w:rsidR="00BD4B2B" w:rsidRPr="00C85DEC">
              <w:rPr>
                <w:lang w:val="en-GB"/>
              </w:rPr>
              <w:t>(3.65)</w:t>
            </w:r>
          </w:p>
        </w:tc>
        <w:tc>
          <w:tcPr>
            <w:tcW w:w="2552" w:type="dxa"/>
          </w:tcPr>
          <w:p w:rsidR="00BD4B2B" w:rsidRPr="00C85DEC" w:rsidRDefault="00D613A8" w:rsidP="00956698">
            <w:pPr>
              <w:spacing w:line="480" w:lineRule="auto"/>
              <w:contextualSpacing/>
              <w:cnfStyle w:val="000000000000" w:firstRow="0" w:lastRow="0" w:firstColumn="0" w:lastColumn="0" w:oddVBand="0" w:evenVBand="0" w:oddHBand="0"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(4.32)</w:t>
            </w:r>
          </w:p>
        </w:tc>
      </w:tr>
      <w:tr w:rsidR="00C85DEC" w:rsidRPr="00C85DEC" w:rsidTr="00710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BD4B2B" w:rsidRPr="00C85DEC" w:rsidRDefault="00BD4B2B" w:rsidP="00956698">
            <w:pPr>
              <w:spacing w:line="480" w:lineRule="auto"/>
              <w:ind w:firstLine="720"/>
              <w:contextualSpacing/>
              <w:rPr>
                <w:b w:val="0"/>
                <w:lang w:val="en-GB"/>
              </w:rPr>
            </w:pPr>
            <w:r w:rsidRPr="00C85DEC">
              <w:rPr>
                <w:b w:val="0"/>
                <w:lang w:val="en-GB"/>
              </w:rPr>
              <w:t>Step 3</w:t>
            </w:r>
          </w:p>
        </w:tc>
        <w:tc>
          <w:tcPr>
            <w:tcW w:w="2268"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017185">
              <w:rPr>
                <w:lang w:val="en-GB"/>
              </w:rPr>
              <w:t>m</w:t>
            </w:r>
            <w:r w:rsidR="002E636C" w:rsidRPr="00C85DEC">
              <w:rPr>
                <w:lang w:val="en-GB"/>
              </w:rPr>
              <w:t>e</w:t>
            </w:r>
            <w:r w:rsidRPr="00C85DEC">
              <w:rPr>
                <w:lang w:val="en-GB"/>
              </w:rPr>
              <w:t xml:space="preserve">an log </w:t>
            </w:r>
            <w:r w:rsidR="002E636C" w:rsidRPr="00C85DEC">
              <w:rPr>
                <w:lang w:val="en-GB"/>
              </w:rPr>
              <w:lastRenderedPageBreak/>
              <w:t>lowest branch height</w:t>
            </w:r>
            <w:r w:rsidR="00BD4B2B" w:rsidRPr="00C85DEC">
              <w:rPr>
                <w:lang w:val="en-GB"/>
              </w:rPr>
              <w:t xml:space="preserve"> (1.31)</w:t>
            </w:r>
          </w:p>
        </w:tc>
        <w:tc>
          <w:tcPr>
            <w:tcW w:w="2551"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lastRenderedPageBreak/>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 xml:space="preserve">lowest branch </w:t>
            </w:r>
            <w:r w:rsidR="002E636C" w:rsidRPr="00C85DEC">
              <w:rPr>
                <w:lang w:val="en-GB"/>
              </w:rPr>
              <w:lastRenderedPageBreak/>
              <w:t>height</w:t>
            </w:r>
            <w:r w:rsidR="00BD4B2B" w:rsidRPr="00C85DEC">
              <w:rPr>
                <w:lang w:val="en-GB"/>
              </w:rPr>
              <w:t xml:space="preserve"> (1.14)</w:t>
            </w:r>
          </w:p>
        </w:tc>
        <w:tc>
          <w:tcPr>
            <w:tcW w:w="2552"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lastRenderedPageBreak/>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 xml:space="preserve">lowest branch </w:t>
            </w:r>
            <w:r w:rsidR="002E636C" w:rsidRPr="00C85DEC">
              <w:rPr>
                <w:lang w:val="en-GB"/>
              </w:rPr>
              <w:lastRenderedPageBreak/>
              <w:t xml:space="preserve">height </w:t>
            </w:r>
            <w:r w:rsidR="00BD4B2B" w:rsidRPr="00C85DEC">
              <w:rPr>
                <w:lang w:val="en-GB"/>
              </w:rPr>
              <w:t>(1.09)</w:t>
            </w:r>
          </w:p>
        </w:tc>
      </w:tr>
      <w:tr w:rsidR="00C85DEC" w:rsidRPr="00C85DEC" w:rsidTr="00710844">
        <w:tc>
          <w:tcPr>
            <w:cnfStyle w:val="001000000000" w:firstRow="0" w:lastRow="0" w:firstColumn="1" w:lastColumn="0" w:oddVBand="0" w:evenVBand="0" w:oddHBand="0" w:evenHBand="0" w:firstRowFirstColumn="0" w:firstRowLastColumn="0" w:lastRowFirstColumn="0" w:lastRowLastColumn="0"/>
            <w:tcW w:w="2235" w:type="dxa"/>
          </w:tcPr>
          <w:p w:rsidR="00BD4B2B" w:rsidRPr="00C85DEC" w:rsidRDefault="00BD4B2B" w:rsidP="00956698">
            <w:pPr>
              <w:spacing w:line="480" w:lineRule="auto"/>
              <w:ind w:firstLine="720"/>
              <w:contextualSpacing/>
              <w:rPr>
                <w:b w:val="0"/>
                <w:lang w:val="en-GB"/>
              </w:rPr>
            </w:pPr>
            <w:r w:rsidRPr="00C85DEC">
              <w:rPr>
                <w:b w:val="0"/>
                <w:lang w:val="en-GB"/>
              </w:rPr>
              <w:lastRenderedPageBreak/>
              <w:t>Step 4</w:t>
            </w:r>
          </w:p>
        </w:tc>
        <w:tc>
          <w:tcPr>
            <w:tcW w:w="2268" w:type="dxa"/>
          </w:tcPr>
          <w:p w:rsidR="00BD4B2B" w:rsidRPr="00C85DEC" w:rsidRDefault="00D613A8" w:rsidP="00956698">
            <w:pPr>
              <w:spacing w:line="480" w:lineRule="auto"/>
              <w:contextualSpacing/>
              <w:cnfStyle w:val="000000000000" w:firstRow="0" w:lastRow="0" w:firstColumn="0" w:lastColumn="0" w:oddVBand="0" w:evenVBand="0" w:oddHBand="0"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lowest branch height</w:t>
            </w:r>
            <w:r w:rsidR="00BD4B2B" w:rsidRPr="00C85DEC">
              <w:rPr>
                <w:lang w:val="en-GB"/>
              </w:rPr>
              <w:t>, MLDBH (0.90)</w:t>
            </w:r>
          </w:p>
        </w:tc>
        <w:tc>
          <w:tcPr>
            <w:tcW w:w="2551" w:type="dxa"/>
          </w:tcPr>
          <w:p w:rsidR="00BD4B2B" w:rsidRPr="00C85DEC" w:rsidRDefault="00D613A8" w:rsidP="00956698">
            <w:pPr>
              <w:spacing w:line="480" w:lineRule="auto"/>
              <w:contextualSpacing/>
              <w:cnfStyle w:val="000000000000" w:firstRow="0" w:lastRow="0" w:firstColumn="0" w:lastColumn="0" w:oddVBand="0" w:evenVBand="0" w:oddHBand="0"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lowest branch height</w:t>
            </w:r>
            <w:r w:rsidR="00BD4B2B" w:rsidRPr="00C85DEC">
              <w:rPr>
                <w:lang w:val="en-GB"/>
              </w:rPr>
              <w:t xml:space="preserve">, </w:t>
            </w:r>
            <w:r w:rsidR="00017185">
              <w:rPr>
                <w:lang w:val="en-GB"/>
              </w:rPr>
              <w:t>m</w:t>
            </w:r>
            <w:r w:rsidRPr="00C85DEC">
              <w:rPr>
                <w:lang w:val="en-GB"/>
              </w:rPr>
              <w:t xml:space="preserve">ean log </w:t>
            </w:r>
            <w:r w:rsidR="00BD4B2B" w:rsidRPr="00C85DEC">
              <w:rPr>
                <w:lang w:val="en-GB"/>
              </w:rPr>
              <w:t>DBH (0.83)</w:t>
            </w:r>
          </w:p>
        </w:tc>
        <w:tc>
          <w:tcPr>
            <w:tcW w:w="2552" w:type="dxa"/>
          </w:tcPr>
          <w:p w:rsidR="00BD4B2B" w:rsidRPr="00C85DEC" w:rsidRDefault="00D613A8" w:rsidP="00956698">
            <w:pPr>
              <w:spacing w:line="480" w:lineRule="auto"/>
              <w:contextualSpacing/>
              <w:cnfStyle w:val="000000000000" w:firstRow="0" w:lastRow="0" w:firstColumn="0" w:lastColumn="0" w:oddVBand="0" w:evenVBand="0" w:oddHBand="0"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BE0759">
              <w:rPr>
                <w:lang w:val="en-GB"/>
              </w:rPr>
              <w:t>m</w:t>
            </w:r>
            <w:r w:rsidRPr="00C85DEC">
              <w:rPr>
                <w:lang w:val="en-GB"/>
              </w:rPr>
              <w:t xml:space="preserve">ean log </w:t>
            </w:r>
            <w:r w:rsidR="002E636C" w:rsidRPr="00C85DEC">
              <w:rPr>
                <w:lang w:val="en-GB"/>
              </w:rPr>
              <w:t>lowest branch height</w:t>
            </w:r>
            <w:r w:rsidR="00BD4B2B" w:rsidRPr="00C85DEC">
              <w:rPr>
                <w:lang w:val="en-GB"/>
              </w:rPr>
              <w:t xml:space="preserve">, </w:t>
            </w:r>
            <w:r w:rsidR="00BE0759">
              <w:rPr>
                <w:lang w:val="en-GB"/>
              </w:rPr>
              <w:t>m</w:t>
            </w:r>
            <w:r w:rsidRPr="00C85DEC">
              <w:rPr>
                <w:lang w:val="en-GB"/>
              </w:rPr>
              <w:t xml:space="preserve">ean log </w:t>
            </w:r>
            <w:r w:rsidR="002E636C" w:rsidRPr="00C85DEC">
              <w:rPr>
                <w:lang w:val="en-GB"/>
              </w:rPr>
              <w:t xml:space="preserve">DBH </w:t>
            </w:r>
            <w:r w:rsidR="00BD4B2B" w:rsidRPr="00C85DEC">
              <w:rPr>
                <w:lang w:val="en-GB"/>
              </w:rPr>
              <w:t>(0.82)</w:t>
            </w:r>
          </w:p>
        </w:tc>
      </w:tr>
      <w:tr w:rsidR="00C85DEC" w:rsidRPr="00C85DEC" w:rsidTr="00710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BD4B2B" w:rsidRPr="00C85DEC" w:rsidRDefault="00BD4B2B" w:rsidP="00956698">
            <w:pPr>
              <w:spacing w:line="480" w:lineRule="auto"/>
              <w:ind w:firstLine="720"/>
              <w:contextualSpacing/>
              <w:rPr>
                <w:b w:val="0"/>
                <w:lang w:val="en-GB"/>
              </w:rPr>
            </w:pPr>
            <w:r w:rsidRPr="00C85DEC">
              <w:rPr>
                <w:b w:val="0"/>
                <w:lang w:val="en-GB"/>
              </w:rPr>
              <w:t>Step 5</w:t>
            </w:r>
          </w:p>
        </w:tc>
        <w:tc>
          <w:tcPr>
            <w:tcW w:w="2268"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lowest branch height</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DBH</w:t>
            </w:r>
            <w:r w:rsidR="00BD4B2B" w:rsidRPr="00C85DEC">
              <w:rPr>
                <w:lang w:val="en-GB"/>
              </w:rPr>
              <w:t xml:space="preserve">, </w:t>
            </w:r>
            <w:r w:rsidR="002E636C" w:rsidRPr="00C85DEC">
              <w:rPr>
                <w:lang w:val="en-GB"/>
              </w:rPr>
              <w:t xml:space="preserve">standard deviation for log tree height </w:t>
            </w:r>
            <w:r w:rsidR="00BD4B2B" w:rsidRPr="00C85DEC">
              <w:rPr>
                <w:lang w:val="en-GB"/>
              </w:rPr>
              <w:t>(0.91)</w:t>
            </w:r>
          </w:p>
        </w:tc>
        <w:tc>
          <w:tcPr>
            <w:tcW w:w="2551"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017185">
              <w:rPr>
                <w:lang w:val="en-GB"/>
              </w:rPr>
              <w:t>h</w:t>
            </w:r>
            <w:r w:rsidR="00EC2887" w:rsidRPr="00C85DEC">
              <w:rPr>
                <w:lang w:val="en-GB"/>
              </w:rPr>
              <w:t>eight</w:t>
            </w:r>
            <w:r w:rsidR="00BD4B2B" w:rsidRPr="00C85DEC">
              <w:rPr>
                <w:lang w:val="en-GB"/>
              </w:rPr>
              <w:t xml:space="preserve">, </w:t>
            </w:r>
            <w:r w:rsidR="00017185">
              <w:rPr>
                <w:lang w:val="en-GB"/>
              </w:rPr>
              <w:t>m</w:t>
            </w:r>
            <w:r w:rsidR="002E636C" w:rsidRPr="00C85DEC">
              <w:rPr>
                <w:lang w:val="en-GB"/>
              </w:rPr>
              <w:t>ean number of 5</w:t>
            </w:r>
            <w:r w:rsidR="00017185">
              <w:rPr>
                <w:szCs w:val="24"/>
                <w:lang w:val="en-GB"/>
              </w:rPr>
              <w:t>–</w:t>
            </w:r>
            <w:r w:rsidR="002E636C" w:rsidRPr="00C85DEC">
              <w:rPr>
                <w:lang w:val="en-GB"/>
              </w:rPr>
              <w:t>10 cm diameter branches</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lowest branch height</w:t>
            </w:r>
            <w:r w:rsidR="00BD4B2B" w:rsidRPr="00C85DEC">
              <w:rPr>
                <w:lang w:val="en-GB"/>
              </w:rPr>
              <w:t xml:space="preserve">, </w:t>
            </w:r>
            <w:r w:rsidR="00017185">
              <w:rPr>
                <w:lang w:val="en-GB"/>
              </w:rPr>
              <w:t>m</w:t>
            </w:r>
            <w:r w:rsidRPr="00C85DEC">
              <w:rPr>
                <w:lang w:val="en-GB"/>
              </w:rPr>
              <w:t xml:space="preserve">ean log </w:t>
            </w:r>
            <w:r w:rsidR="002E636C" w:rsidRPr="00C85DEC">
              <w:rPr>
                <w:lang w:val="en-GB"/>
              </w:rPr>
              <w:t>DBH</w:t>
            </w:r>
            <w:r w:rsidR="00BD4B2B" w:rsidRPr="00C85DEC">
              <w:rPr>
                <w:lang w:val="en-GB"/>
              </w:rPr>
              <w:t xml:space="preserve">, </w:t>
            </w:r>
            <w:r w:rsidR="002E636C" w:rsidRPr="00C85DEC">
              <w:rPr>
                <w:lang w:val="en-GB"/>
              </w:rPr>
              <w:t xml:space="preserve">standard deviation for log tree height </w:t>
            </w:r>
            <w:r w:rsidR="00BD4B2B" w:rsidRPr="00C85DEC">
              <w:rPr>
                <w:lang w:val="en-GB"/>
              </w:rPr>
              <w:t>(0.84)</w:t>
            </w:r>
          </w:p>
        </w:tc>
        <w:tc>
          <w:tcPr>
            <w:tcW w:w="2552" w:type="dxa"/>
          </w:tcPr>
          <w:p w:rsidR="00BD4B2B" w:rsidRPr="00C85DEC" w:rsidRDefault="00D613A8" w:rsidP="00956698">
            <w:pPr>
              <w:spacing w:line="480" w:lineRule="auto"/>
              <w:contextualSpacing/>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 xml:space="preserve">Mean log </w:t>
            </w:r>
            <w:r w:rsidR="00EC2887" w:rsidRPr="00C85DEC">
              <w:rPr>
                <w:lang w:val="en-GB"/>
              </w:rPr>
              <w:t xml:space="preserve">tree </w:t>
            </w:r>
            <w:r w:rsidR="00BE0759">
              <w:rPr>
                <w:lang w:val="en-GB"/>
              </w:rPr>
              <w:t>h</w:t>
            </w:r>
            <w:r w:rsidR="00EC2887" w:rsidRPr="00C85DEC">
              <w:rPr>
                <w:lang w:val="en-GB"/>
              </w:rPr>
              <w:t>eight</w:t>
            </w:r>
            <w:r w:rsidR="00BD4B2B" w:rsidRPr="00C85DEC">
              <w:rPr>
                <w:lang w:val="en-GB"/>
              </w:rPr>
              <w:t xml:space="preserve">, </w:t>
            </w:r>
            <w:r w:rsidR="00BE0759">
              <w:rPr>
                <w:lang w:val="en-GB"/>
              </w:rPr>
              <w:t>m</w:t>
            </w:r>
            <w:r w:rsidR="002E636C" w:rsidRPr="00C85DEC">
              <w:rPr>
                <w:lang w:val="en-GB"/>
              </w:rPr>
              <w:t>ean number of 5</w:t>
            </w:r>
            <w:r w:rsidR="00BE0759">
              <w:rPr>
                <w:szCs w:val="24"/>
                <w:lang w:val="en-GB"/>
              </w:rPr>
              <w:t>–</w:t>
            </w:r>
            <w:r w:rsidR="002E636C" w:rsidRPr="00C85DEC">
              <w:rPr>
                <w:lang w:val="en-GB"/>
              </w:rPr>
              <w:t>10 cm diameter branches</w:t>
            </w:r>
            <w:r w:rsidR="00BD4B2B" w:rsidRPr="00C85DEC">
              <w:rPr>
                <w:lang w:val="en-GB"/>
              </w:rPr>
              <w:t xml:space="preserve">, </w:t>
            </w:r>
            <w:r w:rsidR="00BE0759">
              <w:rPr>
                <w:lang w:val="en-GB"/>
              </w:rPr>
              <w:t>m</w:t>
            </w:r>
            <w:r w:rsidRPr="00C85DEC">
              <w:rPr>
                <w:lang w:val="en-GB"/>
              </w:rPr>
              <w:t xml:space="preserve">ean log </w:t>
            </w:r>
            <w:r w:rsidR="002E636C" w:rsidRPr="00C85DEC">
              <w:rPr>
                <w:lang w:val="en-GB"/>
              </w:rPr>
              <w:t>lowest branch height</w:t>
            </w:r>
            <w:r w:rsidR="00BD4B2B" w:rsidRPr="00C85DEC">
              <w:rPr>
                <w:lang w:val="en-GB"/>
              </w:rPr>
              <w:t xml:space="preserve">, </w:t>
            </w:r>
            <w:r w:rsidR="00BE0759">
              <w:rPr>
                <w:lang w:val="en-GB"/>
              </w:rPr>
              <w:t>m</w:t>
            </w:r>
            <w:r w:rsidRPr="00C85DEC">
              <w:rPr>
                <w:lang w:val="en-GB"/>
              </w:rPr>
              <w:t xml:space="preserve">ean log </w:t>
            </w:r>
            <w:r w:rsidR="002E636C" w:rsidRPr="00C85DEC">
              <w:rPr>
                <w:lang w:val="en-GB"/>
              </w:rPr>
              <w:t>DBH</w:t>
            </w:r>
            <w:r w:rsidR="00BD4B2B" w:rsidRPr="00C85DEC">
              <w:rPr>
                <w:lang w:val="en-GB"/>
              </w:rPr>
              <w:t xml:space="preserve">, </w:t>
            </w:r>
            <w:r w:rsidR="002E636C" w:rsidRPr="00C85DEC">
              <w:rPr>
                <w:lang w:val="en-GB"/>
              </w:rPr>
              <w:t xml:space="preserve">standard deviation for log tree height </w:t>
            </w:r>
            <w:r w:rsidR="00BD4B2B" w:rsidRPr="00C85DEC">
              <w:rPr>
                <w:lang w:val="en-GB"/>
              </w:rPr>
              <w:t>(0.79)</w:t>
            </w:r>
          </w:p>
        </w:tc>
      </w:tr>
    </w:tbl>
    <w:p w:rsidR="00BD4B2B" w:rsidRPr="00C85DEC" w:rsidRDefault="00BD4B2B" w:rsidP="00956698">
      <w:pPr>
        <w:spacing w:line="480" w:lineRule="auto"/>
        <w:ind w:firstLine="720"/>
        <w:contextualSpacing/>
        <w:rPr>
          <w:lang w:val="en-GB"/>
        </w:rPr>
      </w:pPr>
    </w:p>
    <w:p w:rsidR="0013265B" w:rsidRPr="00C85DEC" w:rsidRDefault="007415D9" w:rsidP="002326B7">
      <w:pPr>
        <w:spacing w:line="480" w:lineRule="auto"/>
        <w:contextualSpacing/>
        <w:rPr>
          <w:rFonts w:ascii="Times New Roman" w:hAnsi="Times New Roman"/>
          <w:lang w:val="en-GB"/>
        </w:rPr>
      </w:pPr>
      <w:r w:rsidRPr="00BE0759">
        <w:rPr>
          <w:rFonts w:ascii="Times New Roman" w:hAnsi="Times New Roman"/>
          <w:b/>
          <w:bCs/>
          <w:lang w:val="en-GB"/>
        </w:rPr>
        <w:t>Table S</w:t>
      </w:r>
      <w:r w:rsidR="00BE0759" w:rsidRPr="00BE0759">
        <w:rPr>
          <w:b/>
          <w:bCs/>
          <w:szCs w:val="24"/>
          <w:lang w:val="en-GB"/>
        </w:rPr>
        <w:t>IV</w:t>
      </w:r>
      <w:r w:rsidRPr="00C85DEC">
        <w:rPr>
          <w:rFonts w:ascii="Times New Roman" w:hAnsi="Times New Roman"/>
          <w:lang w:val="en-GB"/>
        </w:rPr>
        <w:t xml:space="preserve"> Parameter estimates (median) and e</w:t>
      </w:r>
      <w:r w:rsidR="00C8078C" w:rsidRPr="00C85DEC">
        <w:rPr>
          <w:rFonts w:ascii="Times New Roman" w:hAnsi="Times New Roman"/>
          <w:lang w:val="en-GB"/>
        </w:rPr>
        <w:t>vidence in parenthes</w:t>
      </w:r>
      <w:r w:rsidR="00017185">
        <w:rPr>
          <w:rFonts w:ascii="Times New Roman" w:hAnsi="Times New Roman"/>
          <w:lang w:val="en-GB"/>
        </w:rPr>
        <w:t>e</w:t>
      </w:r>
      <w:r w:rsidR="00C8078C" w:rsidRPr="00C85DEC">
        <w:rPr>
          <w:rFonts w:ascii="Times New Roman" w:hAnsi="Times New Roman"/>
          <w:lang w:val="en-GB"/>
        </w:rPr>
        <w:t>s for the three</w:t>
      </w:r>
      <w:r w:rsidRPr="00C85DEC">
        <w:rPr>
          <w:rFonts w:ascii="Times New Roman" w:hAnsi="Times New Roman"/>
          <w:lang w:val="en-GB"/>
        </w:rPr>
        <w:t xml:space="preserve"> significant </w:t>
      </w:r>
      <w:r w:rsidR="00683555" w:rsidRPr="00C85DEC">
        <w:rPr>
          <w:rFonts w:ascii="Times New Roman" w:hAnsi="Times New Roman"/>
          <w:iCs/>
          <w:szCs w:val="18"/>
          <w:lang w:val="en-GB"/>
        </w:rPr>
        <w:t>explanatory</w:t>
      </w:r>
      <w:r w:rsidR="00683555" w:rsidRPr="00C85DEC">
        <w:rPr>
          <w:rFonts w:ascii="Times New Roman" w:hAnsi="Times New Roman"/>
          <w:i/>
          <w:iCs/>
          <w:szCs w:val="18"/>
          <w:lang w:val="en-GB"/>
        </w:rPr>
        <w:t xml:space="preserve"> </w:t>
      </w:r>
      <w:r w:rsidRPr="00C85DEC">
        <w:rPr>
          <w:rFonts w:ascii="Times New Roman" w:hAnsi="Times New Roman"/>
          <w:lang w:val="en-GB"/>
        </w:rPr>
        <w:t xml:space="preserve">variables and for the three </w:t>
      </w:r>
      <w:r w:rsidR="00D57377" w:rsidRPr="00C85DEC">
        <w:rPr>
          <w:rFonts w:ascii="Times New Roman" w:hAnsi="Times New Roman"/>
          <w:lang w:val="en-GB"/>
        </w:rPr>
        <w:t>priors for the best model in</w:t>
      </w:r>
      <w:r w:rsidRPr="00C85DEC">
        <w:rPr>
          <w:rFonts w:ascii="Times New Roman" w:hAnsi="Times New Roman"/>
          <w:lang w:val="en-GB"/>
        </w:rPr>
        <w:t xml:space="preserve"> </w:t>
      </w:r>
      <w:r w:rsidR="00BB0733" w:rsidRPr="00C85DEC">
        <w:rPr>
          <w:rFonts w:ascii="Times New Roman" w:hAnsi="Times New Roman"/>
          <w:lang w:val="en-GB"/>
        </w:rPr>
        <w:t xml:space="preserve">Site </w:t>
      </w:r>
      <w:r w:rsidR="007F43AF" w:rsidRPr="00C85DEC">
        <w:rPr>
          <w:rFonts w:ascii="Times New Roman" w:hAnsi="Times New Roman"/>
          <w:lang w:val="en-GB"/>
        </w:rPr>
        <w:t>Level</w:t>
      </w:r>
      <w:r w:rsidR="00BB0733" w:rsidRPr="00C85DEC">
        <w:rPr>
          <w:rFonts w:ascii="Times New Roman" w:hAnsi="Times New Roman"/>
          <w:lang w:val="en-GB"/>
        </w:rPr>
        <w:t xml:space="preserve"> </w:t>
      </w:r>
      <w:r w:rsidRPr="00C85DEC">
        <w:rPr>
          <w:rFonts w:ascii="Times New Roman" w:hAnsi="Times New Roman"/>
          <w:lang w:val="en-GB"/>
        </w:rPr>
        <w:t>analysis</w:t>
      </w:r>
      <w:r w:rsidR="00981512" w:rsidRPr="00C85DEC">
        <w:rPr>
          <w:rFonts w:ascii="Times New Roman" w:hAnsi="Times New Roman"/>
          <w:lang w:val="en-GB"/>
        </w:rPr>
        <w:t xml:space="preserve"> </w:t>
      </w:r>
      <w:r w:rsidR="00981512" w:rsidRPr="00C85DEC">
        <w:rPr>
          <w:rFonts w:ascii="Times New Roman" w:eastAsiaTheme="minorHAnsi" w:hAnsi="Times New Roman"/>
          <w:szCs w:val="24"/>
          <w:lang w:val="en-GB"/>
        </w:rPr>
        <w:t>in a study of nesting selection by chimpanzees at Issa, Tanzania, October 2001</w:t>
      </w:r>
      <w:r w:rsidR="00BE0759">
        <w:rPr>
          <w:szCs w:val="24"/>
          <w:lang w:val="en-GB"/>
        </w:rPr>
        <w:t>–</w:t>
      </w:r>
      <w:r w:rsidR="00981512" w:rsidRPr="00C85DEC">
        <w:rPr>
          <w:rFonts w:ascii="Times New Roman" w:eastAsiaTheme="minorHAnsi" w:hAnsi="Times New Roman"/>
          <w:szCs w:val="24"/>
          <w:lang w:val="en-GB"/>
        </w:rPr>
        <w:t>June 2003</w:t>
      </w:r>
      <w:r w:rsidRPr="00C85DEC">
        <w:rPr>
          <w:rFonts w:ascii="Times New Roman" w:hAnsi="Times New Roman"/>
          <w:lang w:val="en-GB"/>
        </w:rPr>
        <w:t>. Bayes factor for the stepwise model that included that variable v</w:t>
      </w:r>
      <w:r w:rsidR="00BE0759">
        <w:rPr>
          <w:rFonts w:ascii="Times New Roman" w:hAnsi="Times New Roman"/>
          <w:lang w:val="en-GB"/>
        </w:rPr>
        <w:t>s.</w:t>
      </w:r>
      <w:r w:rsidRPr="00C85DEC">
        <w:rPr>
          <w:rFonts w:ascii="Times New Roman" w:hAnsi="Times New Roman"/>
          <w:lang w:val="en-GB"/>
        </w:rPr>
        <w:t xml:space="preserve"> a model without it (but including the two other </w:t>
      </w:r>
      <w:r w:rsidR="00683555" w:rsidRPr="00C85DEC">
        <w:rPr>
          <w:rFonts w:ascii="Times New Roman" w:hAnsi="Times New Roman"/>
          <w:iCs/>
          <w:szCs w:val="18"/>
          <w:lang w:val="en-GB"/>
        </w:rPr>
        <w:lastRenderedPageBreak/>
        <w:t>explanatory</w:t>
      </w:r>
      <w:r w:rsidR="00683555" w:rsidRPr="00C85DEC">
        <w:rPr>
          <w:rFonts w:ascii="Times New Roman" w:hAnsi="Times New Roman"/>
          <w:i/>
          <w:iCs/>
          <w:szCs w:val="18"/>
          <w:lang w:val="en-GB"/>
        </w:rPr>
        <w:t xml:space="preserve"> </w:t>
      </w:r>
      <w:r w:rsidRPr="00C85DEC">
        <w:rPr>
          <w:rFonts w:ascii="Times New Roman" w:hAnsi="Times New Roman"/>
          <w:lang w:val="en-GB"/>
        </w:rPr>
        <w:t>variables). Variables are listed in the order they were included in the stepwise search.</w:t>
      </w:r>
    </w:p>
    <w:tbl>
      <w:tblPr>
        <w:tblStyle w:val="PlainTable2"/>
        <w:tblW w:w="8642" w:type="dxa"/>
        <w:tblLook w:val="04A0" w:firstRow="1" w:lastRow="0" w:firstColumn="1" w:lastColumn="0" w:noHBand="0" w:noVBand="1"/>
      </w:tblPr>
      <w:tblGrid>
        <w:gridCol w:w="4006"/>
        <w:gridCol w:w="1569"/>
        <w:gridCol w:w="1569"/>
        <w:gridCol w:w="1569"/>
      </w:tblGrid>
      <w:tr w:rsidR="00C85DEC" w:rsidRPr="00C85DEC" w:rsidTr="00710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D4B2B" w:rsidRPr="00BE0759" w:rsidRDefault="00BD4B2B" w:rsidP="00956698">
            <w:pPr>
              <w:spacing w:line="480" w:lineRule="auto"/>
              <w:contextualSpacing/>
              <w:jc w:val="center"/>
              <w:rPr>
                <w:b w:val="0"/>
                <w:bCs w:val="0"/>
                <w:lang w:val="en-GB"/>
              </w:rPr>
            </w:pPr>
            <w:r w:rsidRPr="00BE0759">
              <w:rPr>
                <w:b w:val="0"/>
                <w:bCs w:val="0"/>
                <w:lang w:val="en-GB"/>
              </w:rPr>
              <w:t>Prior</w:t>
            </w:r>
          </w:p>
          <w:p w:rsidR="00BD4B2B" w:rsidRPr="00BE0759" w:rsidRDefault="00BE0759" w:rsidP="00956698">
            <w:pPr>
              <w:spacing w:line="480" w:lineRule="auto"/>
              <w:contextualSpacing/>
              <w:jc w:val="center"/>
              <w:rPr>
                <w:b w:val="0"/>
                <w:bCs w:val="0"/>
                <w:lang w:val="en-GB"/>
              </w:rPr>
            </w:pPr>
            <w:r w:rsidRPr="00BE0759">
              <w:rPr>
                <w:b w:val="0"/>
                <w:bCs w:val="0"/>
                <w:lang w:val="en-GB"/>
              </w:rPr>
              <w:t>p</w:t>
            </w:r>
            <w:r w:rsidR="00BD4B2B" w:rsidRPr="00BE0759">
              <w:rPr>
                <w:b w:val="0"/>
                <w:bCs w:val="0"/>
                <w:lang w:val="en-GB"/>
              </w:rPr>
              <w:t>arameter</w:t>
            </w:r>
          </w:p>
        </w:tc>
        <w:tc>
          <w:tcPr>
            <w:tcW w:w="2268" w:type="dxa"/>
          </w:tcPr>
          <w:p w:rsidR="00BD4B2B" w:rsidRPr="00BE0759" w:rsidRDefault="0036745F" w:rsidP="00956698">
            <w:pPr>
              <w:spacing w:line="48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b w:val="0"/>
                <w:bCs w:val="0"/>
                <w:lang w:val="en-GB"/>
              </w:rPr>
            </w:pPr>
            <m:oMathPara>
              <m:oMath>
                <m:f>
                  <m:fPr>
                    <m:ctrlPr>
                      <w:rPr>
                        <w:rFonts w:ascii="Cambria Math" w:hAnsi="Cambria Math"/>
                        <w:b w:val="0"/>
                        <w:bCs w:val="0"/>
                        <w:i/>
                        <w:lang w:val="en-GB"/>
                      </w:rPr>
                    </m:ctrlPr>
                  </m:fPr>
                  <m:num>
                    <m:r>
                      <m:rPr>
                        <m:sty m:val="bi"/>
                      </m:rPr>
                      <w:rPr>
                        <w:rFonts w:ascii="Cambria Math" w:hAnsi="Cambria Math"/>
                        <w:lang w:val="en-GB"/>
                      </w:rPr>
                      <m:t>1</m:t>
                    </m:r>
                  </m:num>
                  <m:den>
                    <m:r>
                      <m:rPr>
                        <m:sty m:val="bi"/>
                      </m:rPr>
                      <w:rPr>
                        <w:rFonts w:ascii="Cambria Math" w:hAnsi="Cambria Math"/>
                        <w:lang w:val="en-GB"/>
                      </w:rPr>
                      <m:t>5</m:t>
                    </m:r>
                  </m:den>
                </m:f>
                <m:r>
                  <m:rPr>
                    <m:sty m:val="bi"/>
                  </m:rPr>
                  <w:rPr>
                    <w:rFonts w:ascii="Cambria Math" w:hAnsi="Cambria Math"/>
                    <w:lang w:val="en-GB"/>
                  </w:rPr>
                  <m:t>&lt;</m:t>
                </m:r>
                <m:sSup>
                  <m:sSupPr>
                    <m:ctrlPr>
                      <w:rPr>
                        <w:rFonts w:ascii="Cambria Math" w:hAnsi="Cambria Math"/>
                        <w:b w:val="0"/>
                        <w:bCs w:val="0"/>
                        <w:i/>
                        <w:lang w:val="en-GB"/>
                      </w:rPr>
                    </m:ctrlPr>
                  </m:sSupPr>
                  <m:e>
                    <m:r>
                      <m:rPr>
                        <m:sty m:val="bi"/>
                      </m:rPr>
                      <w:rPr>
                        <w:rFonts w:ascii="Cambria Math" w:hAnsi="Cambria Math"/>
                        <w:lang w:val="en-GB"/>
                      </w:rPr>
                      <m:t>e</m:t>
                    </m:r>
                  </m:e>
                  <m:sup>
                    <m:r>
                      <m:rPr>
                        <m:sty m:val="bi"/>
                      </m:rPr>
                      <w:rPr>
                        <w:rFonts w:ascii="Cambria Math" w:hAnsi="Cambria Math"/>
                        <w:lang w:val="en-GB"/>
                      </w:rPr>
                      <m:t>β(</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75</m:t>
                        </m:r>
                      </m:sub>
                    </m:sSub>
                    <m:r>
                      <m:rPr>
                        <m:sty m:val="bi"/>
                      </m:rPr>
                      <w:rPr>
                        <w:rFonts w:ascii="Cambria Math" w:hAnsi="Cambria Math"/>
                        <w:lang w:val="en-GB"/>
                      </w:rPr>
                      <m:t>-</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50</m:t>
                        </m:r>
                      </m:sub>
                    </m:sSub>
                    <m:r>
                      <m:rPr>
                        <m:sty m:val="bi"/>
                      </m:rPr>
                      <w:rPr>
                        <w:rFonts w:ascii="Cambria Math" w:hAnsi="Cambria Math"/>
                        <w:lang w:val="en-GB"/>
                      </w:rPr>
                      <m:t>)</m:t>
                    </m:r>
                  </m:sup>
                </m:sSup>
                <m:r>
                  <m:rPr>
                    <m:sty m:val="bi"/>
                  </m:rPr>
                  <w:rPr>
                    <w:rFonts w:ascii="Cambria Math" w:hAnsi="Cambria Math"/>
                    <w:lang w:val="en-GB"/>
                  </w:rPr>
                  <m:t>&lt;5</m:t>
                </m:r>
              </m:oMath>
            </m:oMathPara>
          </w:p>
        </w:tc>
        <w:tc>
          <w:tcPr>
            <w:tcW w:w="2552" w:type="dxa"/>
          </w:tcPr>
          <w:p w:rsidR="00BD4B2B" w:rsidRPr="00BE0759" w:rsidRDefault="0036745F" w:rsidP="00956698">
            <w:pPr>
              <w:spacing w:line="48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b w:val="0"/>
                <w:bCs w:val="0"/>
                <w:lang w:val="en-GB"/>
              </w:rPr>
            </w:pPr>
            <m:oMathPara>
              <m:oMath>
                <m:f>
                  <m:fPr>
                    <m:ctrlPr>
                      <w:rPr>
                        <w:rFonts w:ascii="Cambria Math" w:hAnsi="Cambria Math"/>
                        <w:b w:val="0"/>
                        <w:bCs w:val="0"/>
                        <w:i/>
                        <w:lang w:val="en-GB"/>
                      </w:rPr>
                    </m:ctrlPr>
                  </m:fPr>
                  <m:num>
                    <m:r>
                      <m:rPr>
                        <m:sty m:val="bi"/>
                      </m:rPr>
                      <w:rPr>
                        <w:rFonts w:ascii="Cambria Math" w:hAnsi="Cambria Math"/>
                        <w:lang w:val="en-GB"/>
                      </w:rPr>
                      <m:t>1</m:t>
                    </m:r>
                  </m:num>
                  <m:den>
                    <m:r>
                      <m:rPr>
                        <m:sty m:val="bi"/>
                      </m:rPr>
                      <w:rPr>
                        <w:rFonts w:ascii="Cambria Math" w:hAnsi="Cambria Math"/>
                        <w:lang w:val="en-GB"/>
                      </w:rPr>
                      <m:t>10</m:t>
                    </m:r>
                  </m:den>
                </m:f>
                <m:r>
                  <m:rPr>
                    <m:sty m:val="bi"/>
                  </m:rPr>
                  <w:rPr>
                    <w:rFonts w:ascii="Cambria Math" w:hAnsi="Cambria Math"/>
                    <w:lang w:val="en-GB"/>
                  </w:rPr>
                  <m:t>&lt;</m:t>
                </m:r>
                <m:sSup>
                  <m:sSupPr>
                    <m:ctrlPr>
                      <w:rPr>
                        <w:rFonts w:ascii="Cambria Math" w:hAnsi="Cambria Math"/>
                        <w:b w:val="0"/>
                        <w:bCs w:val="0"/>
                        <w:i/>
                        <w:lang w:val="en-GB"/>
                      </w:rPr>
                    </m:ctrlPr>
                  </m:sSupPr>
                  <m:e>
                    <m:r>
                      <m:rPr>
                        <m:sty m:val="bi"/>
                      </m:rPr>
                      <w:rPr>
                        <w:rFonts w:ascii="Cambria Math" w:hAnsi="Cambria Math"/>
                        <w:lang w:val="en-GB"/>
                      </w:rPr>
                      <m:t>e</m:t>
                    </m:r>
                  </m:e>
                  <m:sup>
                    <m:r>
                      <m:rPr>
                        <m:sty m:val="bi"/>
                      </m:rPr>
                      <w:rPr>
                        <w:rFonts w:ascii="Cambria Math" w:hAnsi="Cambria Math"/>
                        <w:lang w:val="en-GB"/>
                      </w:rPr>
                      <m:t>β(</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75</m:t>
                        </m:r>
                      </m:sub>
                    </m:sSub>
                    <m:r>
                      <m:rPr>
                        <m:sty m:val="bi"/>
                      </m:rPr>
                      <w:rPr>
                        <w:rFonts w:ascii="Cambria Math" w:hAnsi="Cambria Math"/>
                        <w:lang w:val="en-GB"/>
                      </w:rPr>
                      <m:t>-</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50</m:t>
                        </m:r>
                      </m:sub>
                    </m:sSub>
                    <m:r>
                      <m:rPr>
                        <m:sty m:val="bi"/>
                      </m:rPr>
                      <w:rPr>
                        <w:rFonts w:ascii="Cambria Math" w:hAnsi="Cambria Math"/>
                        <w:lang w:val="en-GB"/>
                      </w:rPr>
                      <m:t>)</m:t>
                    </m:r>
                  </m:sup>
                </m:sSup>
                <m:r>
                  <m:rPr>
                    <m:sty m:val="bi"/>
                  </m:rPr>
                  <w:rPr>
                    <w:rFonts w:ascii="Cambria Math" w:hAnsi="Cambria Math"/>
                    <w:lang w:val="en-GB"/>
                  </w:rPr>
                  <m:t>&lt;10</m:t>
                </m:r>
              </m:oMath>
            </m:oMathPara>
          </w:p>
        </w:tc>
        <w:tc>
          <w:tcPr>
            <w:tcW w:w="2551" w:type="dxa"/>
          </w:tcPr>
          <w:p w:rsidR="00BD4B2B" w:rsidRPr="00BE0759" w:rsidRDefault="0036745F" w:rsidP="00956698">
            <w:pPr>
              <w:spacing w:line="48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b w:val="0"/>
                <w:bCs w:val="0"/>
                <w:lang w:val="en-GB"/>
              </w:rPr>
            </w:pPr>
            <m:oMathPara>
              <m:oMath>
                <m:f>
                  <m:fPr>
                    <m:ctrlPr>
                      <w:rPr>
                        <w:rFonts w:ascii="Cambria Math" w:hAnsi="Cambria Math"/>
                        <w:b w:val="0"/>
                        <w:bCs w:val="0"/>
                        <w:i/>
                        <w:lang w:val="en-GB"/>
                      </w:rPr>
                    </m:ctrlPr>
                  </m:fPr>
                  <m:num>
                    <m:r>
                      <m:rPr>
                        <m:sty m:val="bi"/>
                      </m:rPr>
                      <w:rPr>
                        <w:rFonts w:ascii="Cambria Math" w:hAnsi="Cambria Math"/>
                        <w:lang w:val="en-GB"/>
                      </w:rPr>
                      <m:t>1</m:t>
                    </m:r>
                  </m:num>
                  <m:den>
                    <m:r>
                      <m:rPr>
                        <m:sty m:val="bi"/>
                      </m:rPr>
                      <w:rPr>
                        <w:rFonts w:ascii="Cambria Math" w:hAnsi="Cambria Math"/>
                        <w:lang w:val="en-GB"/>
                      </w:rPr>
                      <m:t>15</m:t>
                    </m:r>
                  </m:den>
                </m:f>
                <m:r>
                  <m:rPr>
                    <m:sty m:val="bi"/>
                  </m:rPr>
                  <w:rPr>
                    <w:rFonts w:ascii="Cambria Math" w:hAnsi="Cambria Math"/>
                    <w:lang w:val="en-GB"/>
                  </w:rPr>
                  <m:t>&lt;</m:t>
                </m:r>
                <m:sSup>
                  <m:sSupPr>
                    <m:ctrlPr>
                      <w:rPr>
                        <w:rFonts w:ascii="Cambria Math" w:hAnsi="Cambria Math"/>
                        <w:b w:val="0"/>
                        <w:bCs w:val="0"/>
                        <w:i/>
                        <w:lang w:val="en-GB"/>
                      </w:rPr>
                    </m:ctrlPr>
                  </m:sSupPr>
                  <m:e>
                    <m:r>
                      <m:rPr>
                        <m:sty m:val="bi"/>
                      </m:rPr>
                      <w:rPr>
                        <w:rFonts w:ascii="Cambria Math" w:hAnsi="Cambria Math"/>
                        <w:lang w:val="en-GB"/>
                      </w:rPr>
                      <m:t>e</m:t>
                    </m:r>
                  </m:e>
                  <m:sup>
                    <m:r>
                      <m:rPr>
                        <m:sty m:val="bi"/>
                      </m:rPr>
                      <w:rPr>
                        <w:rFonts w:ascii="Cambria Math" w:hAnsi="Cambria Math"/>
                        <w:lang w:val="en-GB"/>
                      </w:rPr>
                      <m:t>β(</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75</m:t>
                        </m:r>
                      </m:sub>
                    </m:sSub>
                    <m:r>
                      <m:rPr>
                        <m:sty m:val="bi"/>
                      </m:rPr>
                      <w:rPr>
                        <w:rFonts w:ascii="Cambria Math" w:hAnsi="Cambria Math"/>
                        <w:lang w:val="en-GB"/>
                      </w:rPr>
                      <m:t>-</m:t>
                    </m:r>
                    <m:sSub>
                      <m:sSubPr>
                        <m:ctrlPr>
                          <w:rPr>
                            <w:rFonts w:ascii="Cambria Math" w:hAnsi="Cambria Math"/>
                            <w:b w:val="0"/>
                            <w:bCs w:val="0"/>
                            <w:i/>
                            <w:lang w:val="en-GB"/>
                          </w:rPr>
                        </m:ctrlPr>
                      </m:sSubPr>
                      <m:e>
                        <m:r>
                          <m:rPr>
                            <m:sty m:val="bi"/>
                          </m:rPr>
                          <w:rPr>
                            <w:rFonts w:ascii="Cambria Math" w:hAnsi="Cambria Math"/>
                            <w:lang w:val="en-GB"/>
                          </w:rPr>
                          <m:t>X</m:t>
                        </m:r>
                      </m:e>
                      <m:sub>
                        <m:r>
                          <m:rPr>
                            <m:sty m:val="bi"/>
                          </m:rPr>
                          <w:rPr>
                            <w:rFonts w:ascii="Cambria Math" w:hAnsi="Cambria Math"/>
                            <w:lang w:val="en-GB"/>
                          </w:rPr>
                          <m:t>50</m:t>
                        </m:r>
                      </m:sub>
                    </m:sSub>
                    <m:r>
                      <m:rPr>
                        <m:sty m:val="bi"/>
                      </m:rPr>
                      <w:rPr>
                        <w:rFonts w:ascii="Cambria Math" w:hAnsi="Cambria Math"/>
                        <w:lang w:val="en-GB"/>
                      </w:rPr>
                      <m:t>)</m:t>
                    </m:r>
                  </m:sup>
                </m:sSup>
                <m:r>
                  <m:rPr>
                    <m:sty m:val="bi"/>
                  </m:rPr>
                  <w:rPr>
                    <w:rFonts w:ascii="Cambria Math" w:hAnsi="Cambria Math"/>
                    <w:lang w:val="en-GB"/>
                  </w:rPr>
                  <m:t>&lt;15</m:t>
                </m:r>
              </m:oMath>
            </m:oMathPara>
          </w:p>
        </w:tc>
      </w:tr>
      <w:tr w:rsidR="00C85DEC" w:rsidRPr="00C85DEC" w:rsidTr="00710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D4B2B" w:rsidRPr="00BE0759" w:rsidRDefault="0036745F" w:rsidP="00B0176B">
            <w:pPr>
              <w:spacing w:line="480" w:lineRule="auto"/>
              <w:ind w:firstLine="720"/>
              <w:contextualSpacing/>
              <w:rPr>
                <w:b w:val="0"/>
                <w:lang w:val="en-GB"/>
              </w:rPr>
            </w:pPr>
            <m:oMathPara>
              <m:oMath>
                <m:sSub>
                  <m:sSubPr>
                    <m:ctrlPr>
                      <w:rPr>
                        <w:rFonts w:ascii="Cambria Math" w:hAnsi="Cambria Math"/>
                        <w:b w:val="0"/>
                        <w:i/>
                        <w:lang w:val="en-GB"/>
                      </w:rPr>
                    </m:ctrlPr>
                  </m:sSubPr>
                  <m:e>
                    <m:r>
                      <m:rPr>
                        <m:sty m:val="bi"/>
                      </m:rPr>
                      <w:rPr>
                        <w:rFonts w:ascii="Cambria Math" w:hAnsi="Cambria Math"/>
                        <w:lang w:val="en-GB"/>
                      </w:rPr>
                      <m:t>β</m:t>
                    </m:r>
                  </m:e>
                  <m:sub>
                    <m:r>
                      <m:rPr>
                        <m:sty m:val="b"/>
                      </m:rPr>
                      <w:rPr>
                        <w:rFonts w:ascii="Cambria Math" w:hAnsi="Cambria Math"/>
                        <w:lang w:val="en-GB"/>
                      </w:rPr>
                      <m:t>Mean log-tree height</m:t>
                    </m:r>
                  </m:sub>
                </m:sSub>
              </m:oMath>
            </m:oMathPara>
          </w:p>
        </w:tc>
        <w:tc>
          <w:tcPr>
            <w:tcW w:w="2268" w:type="dxa"/>
          </w:tcPr>
          <w:p w:rsidR="00BD4B2B" w:rsidRPr="00C85DEC" w:rsidRDefault="00BD4B2B" w:rsidP="00956698">
            <w:pPr>
              <w:spacing w:line="480" w:lineRule="auto"/>
              <w:ind w:firstLine="720"/>
              <w:contextualSpacing/>
              <w:jc w:val="center"/>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4.81 (4.12)</w:t>
            </w:r>
          </w:p>
        </w:tc>
        <w:tc>
          <w:tcPr>
            <w:tcW w:w="2552" w:type="dxa"/>
          </w:tcPr>
          <w:p w:rsidR="00BD4B2B" w:rsidRPr="00C85DEC" w:rsidRDefault="00BD4B2B" w:rsidP="00956698">
            <w:pPr>
              <w:spacing w:line="480" w:lineRule="auto"/>
              <w:ind w:firstLine="720"/>
              <w:contextualSpacing/>
              <w:jc w:val="center"/>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6.42 (4.10)</w:t>
            </w:r>
          </w:p>
        </w:tc>
        <w:tc>
          <w:tcPr>
            <w:tcW w:w="2551" w:type="dxa"/>
          </w:tcPr>
          <w:p w:rsidR="00BD4B2B" w:rsidRPr="00C85DEC" w:rsidRDefault="00BD4B2B" w:rsidP="00956698">
            <w:pPr>
              <w:spacing w:line="480" w:lineRule="auto"/>
              <w:ind w:firstLine="720"/>
              <w:contextualSpacing/>
              <w:jc w:val="center"/>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7.40 (4.08)</w:t>
            </w:r>
          </w:p>
        </w:tc>
      </w:tr>
      <w:tr w:rsidR="00C85DEC" w:rsidRPr="00C85DEC" w:rsidTr="00710844">
        <w:tc>
          <w:tcPr>
            <w:cnfStyle w:val="001000000000" w:firstRow="0" w:lastRow="0" w:firstColumn="1" w:lastColumn="0" w:oddVBand="0" w:evenVBand="0" w:oddHBand="0" w:evenHBand="0" w:firstRowFirstColumn="0" w:firstRowLastColumn="0" w:lastRowFirstColumn="0" w:lastRowLastColumn="0"/>
            <w:tcW w:w="1271" w:type="dxa"/>
          </w:tcPr>
          <w:p w:rsidR="00BD4B2B" w:rsidRPr="00BE0759" w:rsidRDefault="0036745F" w:rsidP="00B0176B">
            <w:pPr>
              <w:spacing w:line="480" w:lineRule="auto"/>
              <w:ind w:firstLine="720"/>
              <w:contextualSpacing/>
              <w:rPr>
                <w:b w:val="0"/>
                <w:iCs/>
                <w:lang w:val="en-GB"/>
              </w:rPr>
            </w:pPr>
            <m:oMathPara>
              <m:oMath>
                <m:sSub>
                  <m:sSubPr>
                    <m:ctrlPr>
                      <w:rPr>
                        <w:rFonts w:ascii="Cambria Math" w:hAnsi="Cambria Math"/>
                        <w:b w:val="0"/>
                        <w:iCs/>
                        <w:lang w:val="en-GB"/>
                      </w:rPr>
                    </m:ctrlPr>
                  </m:sSubPr>
                  <m:e>
                    <m:r>
                      <m:rPr>
                        <m:sty m:val="bi"/>
                      </m:rPr>
                      <w:rPr>
                        <w:rFonts w:ascii="Cambria Math" w:hAnsi="Cambria Math"/>
                        <w:lang w:val="en-GB"/>
                      </w:rPr>
                      <m:t>β</m:t>
                    </m:r>
                  </m:e>
                  <m:sub>
                    <m:r>
                      <m:rPr>
                        <m:sty m:val="b"/>
                      </m:rPr>
                      <w:rPr>
                        <w:rFonts w:ascii="Cambria Math" w:hAnsi="Cambria Math"/>
                        <w:lang w:val="en-GB"/>
                      </w:rPr>
                      <m:t>Mean number of 5-10 cm diameter branches</m:t>
                    </m:r>
                  </m:sub>
                </m:sSub>
              </m:oMath>
            </m:oMathPara>
          </w:p>
        </w:tc>
        <w:tc>
          <w:tcPr>
            <w:tcW w:w="2268" w:type="dxa"/>
          </w:tcPr>
          <w:p w:rsidR="00BD4B2B" w:rsidRPr="00C85DEC" w:rsidRDefault="00BE0759" w:rsidP="00956698">
            <w:pPr>
              <w:spacing w:line="480" w:lineRule="auto"/>
              <w:ind w:firstLine="720"/>
              <w:contextualSpacing/>
              <w:jc w:val="center"/>
              <w:cnfStyle w:val="000000000000" w:firstRow="0" w:lastRow="0" w:firstColumn="0" w:lastColumn="0" w:oddVBand="0" w:evenVBand="0" w:oddHBand="0" w:evenHBand="0" w:firstRowFirstColumn="0" w:firstRowLastColumn="0" w:lastRowFirstColumn="0" w:lastRowLastColumn="0"/>
              <w:rPr>
                <w:lang w:val="en-GB"/>
              </w:rPr>
            </w:pPr>
            <w:r>
              <w:rPr>
                <w:rFonts w:cs="Times"/>
                <w:lang w:val="en-GB"/>
              </w:rPr>
              <w:t>−</w:t>
            </w:r>
            <w:r w:rsidR="00BD4B2B" w:rsidRPr="00C85DEC">
              <w:rPr>
                <w:lang w:val="en-GB"/>
              </w:rPr>
              <w:t>0.36 (2.71)</w:t>
            </w:r>
          </w:p>
        </w:tc>
        <w:tc>
          <w:tcPr>
            <w:tcW w:w="2552" w:type="dxa"/>
          </w:tcPr>
          <w:p w:rsidR="00BD4B2B" w:rsidRPr="00C85DEC" w:rsidRDefault="00BE0759" w:rsidP="00956698">
            <w:pPr>
              <w:spacing w:line="480" w:lineRule="auto"/>
              <w:ind w:firstLine="720"/>
              <w:contextualSpacing/>
              <w:jc w:val="center"/>
              <w:cnfStyle w:val="000000000000" w:firstRow="0" w:lastRow="0" w:firstColumn="0" w:lastColumn="0" w:oddVBand="0" w:evenVBand="0" w:oddHBand="0" w:evenHBand="0" w:firstRowFirstColumn="0" w:firstRowLastColumn="0" w:lastRowFirstColumn="0" w:lastRowLastColumn="0"/>
              <w:rPr>
                <w:lang w:val="en-GB"/>
              </w:rPr>
            </w:pPr>
            <w:r>
              <w:rPr>
                <w:rFonts w:cs="Times"/>
                <w:lang w:val="en-GB"/>
              </w:rPr>
              <w:t>−</w:t>
            </w:r>
            <w:r w:rsidR="00BD4B2B" w:rsidRPr="00C85DEC">
              <w:rPr>
                <w:lang w:val="en-GB"/>
              </w:rPr>
              <w:t>0.51 (3.93)</w:t>
            </w:r>
          </w:p>
        </w:tc>
        <w:tc>
          <w:tcPr>
            <w:tcW w:w="2551" w:type="dxa"/>
          </w:tcPr>
          <w:p w:rsidR="00BD4B2B" w:rsidRPr="00C85DEC" w:rsidRDefault="00BE0759" w:rsidP="00956698">
            <w:pPr>
              <w:spacing w:line="480" w:lineRule="auto"/>
              <w:ind w:firstLine="720"/>
              <w:contextualSpacing/>
              <w:jc w:val="center"/>
              <w:cnfStyle w:val="000000000000" w:firstRow="0" w:lastRow="0" w:firstColumn="0" w:lastColumn="0" w:oddVBand="0" w:evenVBand="0" w:oddHBand="0" w:evenHBand="0" w:firstRowFirstColumn="0" w:firstRowLastColumn="0" w:lastRowFirstColumn="0" w:lastRowLastColumn="0"/>
              <w:rPr>
                <w:lang w:val="en-GB"/>
              </w:rPr>
            </w:pPr>
            <w:r>
              <w:rPr>
                <w:rFonts w:cs="Times"/>
                <w:lang w:val="en-GB"/>
              </w:rPr>
              <w:t>−</w:t>
            </w:r>
            <w:r w:rsidR="00BD4B2B" w:rsidRPr="00C85DEC">
              <w:rPr>
                <w:lang w:val="en-GB"/>
              </w:rPr>
              <w:t>0.59 (4.90)</w:t>
            </w:r>
          </w:p>
        </w:tc>
      </w:tr>
      <w:tr w:rsidR="00C85DEC" w:rsidRPr="00C85DEC" w:rsidTr="00710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D4B2B" w:rsidRPr="00BE0759" w:rsidRDefault="0036745F" w:rsidP="00B0176B">
            <w:pPr>
              <w:spacing w:line="480" w:lineRule="auto"/>
              <w:ind w:firstLine="720"/>
              <w:contextualSpacing/>
              <w:rPr>
                <w:b w:val="0"/>
                <w:iCs/>
                <w:lang w:val="en-GB"/>
              </w:rPr>
            </w:pPr>
            <m:oMathPara>
              <m:oMath>
                <m:sSub>
                  <m:sSubPr>
                    <m:ctrlPr>
                      <w:rPr>
                        <w:rFonts w:ascii="Cambria Math" w:hAnsi="Cambria Math"/>
                        <w:b w:val="0"/>
                        <w:iCs/>
                        <w:lang w:val="en-GB"/>
                      </w:rPr>
                    </m:ctrlPr>
                  </m:sSubPr>
                  <m:e>
                    <m:r>
                      <m:rPr>
                        <m:sty m:val="bi"/>
                      </m:rPr>
                      <w:rPr>
                        <w:rFonts w:ascii="Cambria Math" w:hAnsi="Cambria Math"/>
                        <w:lang w:val="en-GB"/>
                      </w:rPr>
                      <m:t>β</m:t>
                    </m:r>
                  </m:e>
                  <m:sub>
                    <m:r>
                      <m:rPr>
                        <m:sty m:val="b"/>
                      </m:rPr>
                      <w:rPr>
                        <w:rFonts w:ascii="Cambria Math" w:hAnsi="Cambria Math"/>
                        <w:lang w:val="en-GB"/>
                      </w:rPr>
                      <m:t>Mean log-lowest branch height</m:t>
                    </m:r>
                  </m:sub>
                </m:sSub>
              </m:oMath>
            </m:oMathPara>
          </w:p>
        </w:tc>
        <w:tc>
          <w:tcPr>
            <w:tcW w:w="2268" w:type="dxa"/>
          </w:tcPr>
          <w:p w:rsidR="00BD4B2B" w:rsidRPr="00C85DEC" w:rsidRDefault="00BD4B2B" w:rsidP="00956698">
            <w:pPr>
              <w:spacing w:line="480" w:lineRule="auto"/>
              <w:ind w:firstLine="720"/>
              <w:contextualSpacing/>
              <w:jc w:val="center"/>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2.78 (1.30)</w:t>
            </w:r>
          </w:p>
        </w:tc>
        <w:tc>
          <w:tcPr>
            <w:tcW w:w="2552" w:type="dxa"/>
          </w:tcPr>
          <w:p w:rsidR="00BD4B2B" w:rsidRPr="00C85DEC" w:rsidRDefault="00BD4B2B" w:rsidP="00956698">
            <w:pPr>
              <w:spacing w:line="480" w:lineRule="auto"/>
              <w:ind w:firstLine="720"/>
              <w:contextualSpacing/>
              <w:jc w:val="center"/>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3.31 (1.14)</w:t>
            </w:r>
          </w:p>
        </w:tc>
        <w:tc>
          <w:tcPr>
            <w:tcW w:w="2551" w:type="dxa"/>
          </w:tcPr>
          <w:p w:rsidR="00BD4B2B" w:rsidRPr="00C85DEC" w:rsidRDefault="00BD4B2B" w:rsidP="00956698">
            <w:pPr>
              <w:spacing w:line="480" w:lineRule="auto"/>
              <w:ind w:firstLine="720"/>
              <w:contextualSpacing/>
              <w:jc w:val="center"/>
              <w:cnfStyle w:val="000000100000" w:firstRow="0" w:lastRow="0" w:firstColumn="0" w:lastColumn="0" w:oddVBand="0" w:evenVBand="0" w:oddHBand="1" w:evenHBand="0" w:firstRowFirstColumn="0" w:firstRowLastColumn="0" w:lastRowFirstColumn="0" w:lastRowLastColumn="0"/>
              <w:rPr>
                <w:lang w:val="en-GB"/>
              </w:rPr>
            </w:pPr>
            <w:r w:rsidRPr="00C85DEC">
              <w:rPr>
                <w:lang w:val="en-GB"/>
              </w:rPr>
              <w:t>4.34 (1.11)</w:t>
            </w:r>
          </w:p>
        </w:tc>
      </w:tr>
    </w:tbl>
    <w:p w:rsidR="00BD4B2B" w:rsidRPr="00C85DEC" w:rsidRDefault="00BD4B2B" w:rsidP="00956698">
      <w:pPr>
        <w:spacing w:line="480" w:lineRule="auto"/>
        <w:ind w:firstLine="720"/>
        <w:contextualSpacing/>
        <w:rPr>
          <w:lang w:val="en-GB"/>
        </w:rPr>
      </w:pPr>
    </w:p>
    <w:p w:rsidR="00697619" w:rsidRPr="00C85DEC" w:rsidRDefault="00697619" w:rsidP="009C6BC5">
      <w:pPr>
        <w:pStyle w:val="Heading2"/>
        <w:contextualSpacing/>
        <w:rPr>
          <w:b/>
          <w:i w:val="0"/>
          <w:sz w:val="24"/>
          <w:szCs w:val="24"/>
          <w:lang w:val="en-GB"/>
        </w:rPr>
      </w:pPr>
    </w:p>
    <w:p w:rsidR="009C6BC5" w:rsidRPr="00C85DEC" w:rsidRDefault="009C6BC5" w:rsidP="009C6BC5">
      <w:pPr>
        <w:pStyle w:val="Heading2"/>
        <w:contextualSpacing/>
        <w:rPr>
          <w:b/>
          <w:i w:val="0"/>
          <w:sz w:val="24"/>
          <w:szCs w:val="24"/>
          <w:lang w:val="en-GB"/>
        </w:rPr>
      </w:pPr>
      <w:r w:rsidRPr="00C85DEC">
        <w:rPr>
          <w:b/>
          <w:i w:val="0"/>
          <w:sz w:val="24"/>
          <w:szCs w:val="24"/>
          <w:lang w:val="en-GB"/>
        </w:rPr>
        <w:t xml:space="preserve">Tree Level </w:t>
      </w:r>
      <w:r w:rsidR="00BE0759">
        <w:rPr>
          <w:b/>
          <w:i w:val="0"/>
          <w:sz w:val="24"/>
          <w:szCs w:val="24"/>
          <w:lang w:val="en-GB"/>
        </w:rPr>
        <w:t>M</w:t>
      </w:r>
      <w:r w:rsidRPr="00C85DEC">
        <w:rPr>
          <w:b/>
          <w:i w:val="0"/>
          <w:sz w:val="24"/>
          <w:szCs w:val="24"/>
          <w:lang w:val="en-GB"/>
        </w:rPr>
        <w:t>ethodology</w:t>
      </w:r>
    </w:p>
    <w:p w:rsidR="009C6BC5" w:rsidRPr="00C85DEC" w:rsidRDefault="009C6BC5" w:rsidP="009C6BC5">
      <w:pPr>
        <w:pStyle w:val="BodyText"/>
        <w:ind w:firstLine="0"/>
        <w:contextualSpacing/>
        <w:rPr>
          <w:lang w:val="en-GB"/>
        </w:rPr>
      </w:pPr>
      <w:r w:rsidRPr="00C85DEC">
        <w:rPr>
          <w:lang w:val="en-GB"/>
        </w:rPr>
        <w:t xml:space="preserve">Because the objective of the </w:t>
      </w:r>
      <w:r w:rsidR="00686766" w:rsidRPr="00C85DEC">
        <w:rPr>
          <w:lang w:val="en-GB"/>
        </w:rPr>
        <w:t>Tree Level</w:t>
      </w:r>
      <w:r w:rsidRPr="00C85DEC">
        <w:rPr>
          <w:lang w:val="en-GB"/>
        </w:rPr>
        <w:t xml:space="preserve"> analysis was to examine how tree characteristics affect</w:t>
      </w:r>
      <w:r w:rsidR="00697619" w:rsidRPr="00C85DEC">
        <w:rPr>
          <w:lang w:val="en-GB"/>
        </w:rPr>
        <w:t>ed</w:t>
      </w:r>
      <w:r w:rsidRPr="00C85DEC">
        <w:rPr>
          <w:lang w:val="en-GB"/>
        </w:rPr>
        <w:t xml:space="preserve"> chimpanzee nesting selection in the </w:t>
      </w:r>
      <w:r w:rsidR="00686766" w:rsidRPr="00C85DEC">
        <w:rPr>
          <w:lang w:val="en-GB"/>
        </w:rPr>
        <w:t xml:space="preserve">nesting </w:t>
      </w:r>
      <w:r w:rsidRPr="00C85DEC">
        <w:rPr>
          <w:lang w:val="en-GB"/>
        </w:rPr>
        <w:t xml:space="preserve">plots, we used as a response the nesting </w:t>
      </w:r>
      <w:r w:rsidR="00686766" w:rsidRPr="00C85DEC">
        <w:rPr>
          <w:lang w:val="en-GB"/>
        </w:rPr>
        <w:t>selection</w:t>
      </w:r>
      <w:r w:rsidRPr="00C85DEC">
        <w:rPr>
          <w:lang w:val="en-GB"/>
        </w:rPr>
        <w:t xml:space="preserve"> per tree (yes or no) and the tree characteristics as the </w:t>
      </w:r>
      <w:r w:rsidRPr="00C85DEC">
        <w:rPr>
          <w:iCs/>
          <w:szCs w:val="18"/>
          <w:lang w:val="en-GB"/>
        </w:rPr>
        <w:t>explanatory</w:t>
      </w:r>
      <w:r w:rsidRPr="00C85DEC">
        <w:rPr>
          <w:i/>
          <w:iCs/>
          <w:szCs w:val="18"/>
          <w:lang w:val="en-GB"/>
        </w:rPr>
        <w:t xml:space="preserve"> </w:t>
      </w:r>
      <w:r w:rsidRPr="00C85DEC">
        <w:rPr>
          <w:lang w:val="en-GB"/>
        </w:rPr>
        <w:t xml:space="preserve">variables (predictors) in our regression analysis. The number of </w:t>
      </w:r>
      <w:r w:rsidRPr="00C85DEC">
        <w:rPr>
          <w:iCs/>
          <w:szCs w:val="18"/>
          <w:lang w:val="en-GB"/>
        </w:rPr>
        <w:t>explanatory</w:t>
      </w:r>
      <w:r w:rsidRPr="00C85DEC">
        <w:rPr>
          <w:i/>
          <w:iCs/>
          <w:szCs w:val="18"/>
          <w:lang w:val="en-GB"/>
        </w:rPr>
        <w:t xml:space="preserve"> </w:t>
      </w:r>
      <w:r w:rsidRPr="00C85DEC">
        <w:rPr>
          <w:lang w:val="en-GB"/>
        </w:rPr>
        <w:t xml:space="preserve">variable combinations was relatively low and thus it was feasible to transverse all models. For each combination of </w:t>
      </w:r>
      <w:r w:rsidRPr="00C85DEC">
        <w:rPr>
          <w:iCs/>
          <w:szCs w:val="18"/>
          <w:lang w:val="en-GB"/>
        </w:rPr>
        <w:t>explanatory</w:t>
      </w:r>
      <w:r w:rsidRPr="00C85DEC">
        <w:rPr>
          <w:i/>
          <w:iCs/>
          <w:szCs w:val="18"/>
          <w:lang w:val="en-GB"/>
        </w:rPr>
        <w:t xml:space="preserve"> </w:t>
      </w:r>
      <w:r w:rsidRPr="00C85DEC">
        <w:rPr>
          <w:lang w:val="en-GB"/>
        </w:rPr>
        <w:t xml:space="preserve">variables to include, a logistic regression was performed, and a BIC score was extracted to compare that model to models made by using other combinations of </w:t>
      </w:r>
      <w:r w:rsidRPr="00C85DEC">
        <w:rPr>
          <w:iCs/>
          <w:szCs w:val="18"/>
          <w:lang w:val="en-GB"/>
        </w:rPr>
        <w:t>explanatory</w:t>
      </w:r>
      <w:r w:rsidRPr="00C85DEC">
        <w:rPr>
          <w:i/>
          <w:iCs/>
          <w:szCs w:val="18"/>
          <w:lang w:val="en-GB"/>
        </w:rPr>
        <w:t xml:space="preserve"> </w:t>
      </w:r>
      <w:r w:rsidRPr="00C85DEC">
        <w:rPr>
          <w:lang w:val="en-GB"/>
        </w:rPr>
        <w:t>variables.</w:t>
      </w:r>
    </w:p>
    <w:p w:rsidR="009C6BC5" w:rsidRPr="00C85DEC" w:rsidRDefault="009C6BC5" w:rsidP="00BE0759">
      <w:pPr>
        <w:pStyle w:val="BodyText"/>
        <w:ind w:firstLine="720"/>
        <w:contextualSpacing/>
        <w:rPr>
          <w:lang w:val="en-GB"/>
        </w:rPr>
      </w:pPr>
      <w:r w:rsidRPr="00C85DEC">
        <w:rPr>
          <w:lang w:val="en-GB"/>
        </w:rPr>
        <w:t xml:space="preserve">Plots could be associated with different base probabilities for nesting in a tree with a given set of tree characteristics, due for instance to there being different types of trees in </w:t>
      </w:r>
      <w:r w:rsidRPr="00C85DEC">
        <w:rPr>
          <w:lang w:val="en-GB"/>
        </w:rPr>
        <w:lastRenderedPageBreak/>
        <w:t xml:space="preserve">different plots. We thus included a </w:t>
      </w:r>
      <w:proofErr w:type="spellStart"/>
      <w:r w:rsidRPr="00C85DEC">
        <w:rPr>
          <w:lang w:val="en-GB"/>
        </w:rPr>
        <w:t>plotwise</w:t>
      </w:r>
      <w:proofErr w:type="spellEnd"/>
      <w:r w:rsidRPr="00C85DEC">
        <w:rPr>
          <w:lang w:val="en-GB"/>
        </w:rPr>
        <w:t xml:space="preserve"> random effect in the list of possible </w:t>
      </w:r>
      <w:r w:rsidRPr="00C85DEC">
        <w:rPr>
          <w:iCs/>
          <w:szCs w:val="18"/>
          <w:lang w:val="en-GB"/>
        </w:rPr>
        <w:t>explanatory</w:t>
      </w:r>
      <w:r w:rsidRPr="00C85DEC">
        <w:rPr>
          <w:i/>
          <w:iCs/>
          <w:szCs w:val="18"/>
          <w:lang w:val="en-GB"/>
        </w:rPr>
        <w:t xml:space="preserve"> </w:t>
      </w:r>
      <w:r w:rsidRPr="00C85DEC">
        <w:rPr>
          <w:lang w:val="en-GB"/>
        </w:rPr>
        <w:t xml:space="preserve">variables that were tested using BIC. We examined models that included the random factor using the </w:t>
      </w:r>
      <w:proofErr w:type="spellStart"/>
      <w:r w:rsidRPr="00C85DEC">
        <w:rPr>
          <w:lang w:val="en-GB"/>
        </w:rPr>
        <w:t>glmer</w:t>
      </w:r>
      <w:proofErr w:type="spellEnd"/>
      <w:r w:rsidRPr="00C85DEC">
        <w:rPr>
          <w:lang w:val="en-GB"/>
        </w:rPr>
        <w:t xml:space="preserve"> function in the R package lme4. </w:t>
      </w:r>
    </w:p>
    <w:p w:rsidR="009C6BC5" w:rsidRPr="00C85DEC" w:rsidRDefault="009C6BC5" w:rsidP="009C6BC5">
      <w:pPr>
        <w:spacing w:line="480" w:lineRule="auto"/>
        <w:contextualSpacing/>
        <w:rPr>
          <w:lang w:val="en-GB"/>
        </w:rPr>
      </w:pPr>
    </w:p>
    <w:p w:rsidR="009C6BC5" w:rsidRPr="00C85DEC" w:rsidRDefault="009C6BC5" w:rsidP="009C6BC5">
      <w:pPr>
        <w:pStyle w:val="Heading2"/>
        <w:contextualSpacing/>
        <w:rPr>
          <w:b/>
          <w:i w:val="0"/>
          <w:sz w:val="24"/>
          <w:szCs w:val="24"/>
          <w:lang w:val="en-GB"/>
        </w:rPr>
      </w:pPr>
      <w:r w:rsidRPr="00C85DEC">
        <w:rPr>
          <w:b/>
          <w:i w:val="0"/>
          <w:sz w:val="24"/>
          <w:szCs w:val="24"/>
          <w:lang w:val="en-GB"/>
        </w:rPr>
        <w:t xml:space="preserve">Level 1 </w:t>
      </w:r>
      <w:r w:rsidR="00BE0759">
        <w:rPr>
          <w:b/>
          <w:i w:val="0"/>
          <w:sz w:val="24"/>
          <w:szCs w:val="24"/>
          <w:lang w:val="en-GB"/>
        </w:rPr>
        <w:t>R</w:t>
      </w:r>
      <w:r w:rsidRPr="00C85DEC">
        <w:rPr>
          <w:b/>
          <w:i w:val="0"/>
          <w:sz w:val="24"/>
          <w:szCs w:val="24"/>
          <w:lang w:val="en-GB"/>
        </w:rPr>
        <w:t>esults</w:t>
      </w:r>
    </w:p>
    <w:p w:rsidR="009C6BC5" w:rsidRPr="00C85DEC" w:rsidRDefault="009C6BC5" w:rsidP="009C6BC5">
      <w:pPr>
        <w:pStyle w:val="BodyText"/>
        <w:ind w:firstLine="0"/>
        <w:contextualSpacing/>
        <w:rPr>
          <w:lang w:val="en-GB"/>
        </w:rPr>
      </w:pPr>
      <w:r w:rsidRPr="00C85DEC">
        <w:rPr>
          <w:lang w:val="en-GB"/>
        </w:rPr>
        <w:t xml:space="preserve">The model uncertainty for the fixed effects is shown in </w:t>
      </w:r>
      <w:r w:rsidR="005C4EB2" w:rsidRPr="00C85DEC">
        <w:rPr>
          <w:lang w:val="en-GB"/>
        </w:rPr>
        <w:t xml:space="preserve">Table </w:t>
      </w:r>
      <w:r w:rsidR="00BE0759">
        <w:rPr>
          <w:lang w:val="en-GB"/>
        </w:rPr>
        <w:t>VI</w:t>
      </w:r>
      <w:r w:rsidR="00697619" w:rsidRPr="00C85DEC">
        <w:rPr>
          <w:lang w:val="en-GB"/>
        </w:rPr>
        <w:t xml:space="preserve"> in the main text</w:t>
      </w:r>
      <w:r w:rsidRPr="00C85DEC">
        <w:rPr>
          <w:lang w:val="en-GB"/>
        </w:rPr>
        <w:t xml:space="preserve">, which lists the </w:t>
      </w:r>
      <w:r w:rsidRPr="00C85DEC">
        <w:rPr>
          <w:iCs/>
          <w:szCs w:val="18"/>
          <w:lang w:val="en-GB"/>
        </w:rPr>
        <w:t>explanatory</w:t>
      </w:r>
      <w:r w:rsidRPr="00C85DEC">
        <w:rPr>
          <w:i/>
          <w:iCs/>
          <w:szCs w:val="18"/>
          <w:lang w:val="en-GB"/>
        </w:rPr>
        <w:t xml:space="preserve"> </w:t>
      </w:r>
      <w:r w:rsidRPr="00C85DEC">
        <w:rPr>
          <w:lang w:val="en-GB"/>
        </w:rPr>
        <w:t xml:space="preserve">variables involved in each of the </w:t>
      </w:r>
      <w:r w:rsidR="00BE0759">
        <w:rPr>
          <w:lang w:val="en-GB"/>
        </w:rPr>
        <w:t>10</w:t>
      </w:r>
      <w:r w:rsidRPr="00C85DEC">
        <w:rPr>
          <w:lang w:val="en-GB"/>
        </w:rPr>
        <w:t xml:space="preserve"> best models and the BIC weights. Leaf density was the most uncertain </w:t>
      </w:r>
      <w:r w:rsidRPr="00C85DEC">
        <w:rPr>
          <w:iCs/>
          <w:szCs w:val="18"/>
          <w:lang w:val="en-GB"/>
        </w:rPr>
        <w:t>explanatory</w:t>
      </w:r>
      <w:r w:rsidRPr="00C85DEC">
        <w:rPr>
          <w:i/>
          <w:iCs/>
          <w:szCs w:val="18"/>
          <w:lang w:val="en-GB"/>
        </w:rPr>
        <w:t xml:space="preserve"> </w:t>
      </w:r>
      <w:r w:rsidRPr="00C85DEC">
        <w:rPr>
          <w:lang w:val="en-GB"/>
        </w:rPr>
        <w:t xml:space="preserve">variable, as it had a total BIC weight of </w:t>
      </w:r>
      <w:r w:rsidR="00BE0759">
        <w:rPr>
          <w:lang w:val="en-GB"/>
        </w:rPr>
        <w:t xml:space="preserve">only </w:t>
      </w:r>
      <w:r w:rsidRPr="00C85DEC">
        <w:rPr>
          <w:lang w:val="en-GB"/>
        </w:rPr>
        <w:t xml:space="preserve">55.4% among the top 10 models. Number of vertical branches or number of </w:t>
      </w:r>
      <w:r w:rsidR="00697619" w:rsidRPr="00C85DEC">
        <w:rPr>
          <w:lang w:val="en-GB"/>
        </w:rPr>
        <w:t>10</w:t>
      </w:r>
      <w:r w:rsidR="00BE0759">
        <w:rPr>
          <w:szCs w:val="24"/>
          <w:lang w:val="en-GB"/>
        </w:rPr>
        <w:t>–</w:t>
      </w:r>
      <w:r w:rsidR="00697619" w:rsidRPr="00C85DEC">
        <w:rPr>
          <w:lang w:val="en-GB"/>
        </w:rPr>
        <w:t xml:space="preserve">20 cm diameter </w:t>
      </w:r>
      <w:r w:rsidRPr="00C85DEC">
        <w:rPr>
          <w:lang w:val="en-GB"/>
        </w:rPr>
        <w:t xml:space="preserve">branches seemed to have some support though these variables were not in the best model, having a total BIC weight of 30.1% when counting models that include either variable. Models containing vegetation as an </w:t>
      </w:r>
      <w:r w:rsidRPr="00C85DEC">
        <w:rPr>
          <w:iCs/>
          <w:szCs w:val="18"/>
          <w:lang w:val="en-GB"/>
        </w:rPr>
        <w:t>explanatory</w:t>
      </w:r>
      <w:r w:rsidRPr="00C85DEC">
        <w:rPr>
          <w:i/>
          <w:iCs/>
          <w:szCs w:val="18"/>
          <w:lang w:val="en-GB"/>
        </w:rPr>
        <w:t xml:space="preserve"> </w:t>
      </w:r>
      <w:r w:rsidRPr="00C85DEC">
        <w:rPr>
          <w:lang w:val="en-GB"/>
        </w:rPr>
        <w:t>variable had a total BIC weight of 20.5%. All top 10 models included tree height as a variable, while DBH was excluded in model</w:t>
      </w:r>
      <w:r w:rsidR="00697619" w:rsidRPr="00C85DEC">
        <w:rPr>
          <w:lang w:val="en-GB"/>
        </w:rPr>
        <w:t>s</w:t>
      </w:r>
      <w:r w:rsidRPr="00C85DEC">
        <w:rPr>
          <w:lang w:val="en-GB"/>
        </w:rPr>
        <w:t xml:space="preserve"> 9 and 10, having a total BIC weight of 93.8%. </w:t>
      </w:r>
      <w:r w:rsidR="008016CA" w:rsidRPr="00C85DEC">
        <w:rPr>
          <w:lang w:val="en-GB"/>
        </w:rPr>
        <w:t xml:space="preserve">Table </w:t>
      </w:r>
      <w:r w:rsidR="00BE0759">
        <w:rPr>
          <w:lang w:val="en-GB"/>
        </w:rPr>
        <w:t>V</w:t>
      </w:r>
      <w:r w:rsidR="008016CA" w:rsidRPr="00C85DEC">
        <w:rPr>
          <w:lang w:val="en-GB"/>
        </w:rPr>
        <w:t xml:space="preserve"> in the main text</w:t>
      </w:r>
      <w:r w:rsidRPr="00C85DEC">
        <w:rPr>
          <w:lang w:val="en-GB"/>
        </w:rPr>
        <w:t xml:space="preserve"> also shows BIC weights relative to a model that leaves out each </w:t>
      </w:r>
      <w:r w:rsidRPr="00C85DEC">
        <w:rPr>
          <w:iCs/>
          <w:szCs w:val="18"/>
          <w:lang w:val="en-GB"/>
        </w:rPr>
        <w:t>explanatory</w:t>
      </w:r>
      <w:r w:rsidRPr="00C85DEC">
        <w:rPr>
          <w:i/>
          <w:iCs/>
          <w:szCs w:val="18"/>
          <w:lang w:val="en-GB"/>
        </w:rPr>
        <w:t xml:space="preserve"> </w:t>
      </w:r>
      <w:r w:rsidRPr="00C85DEC">
        <w:rPr>
          <w:lang w:val="en-GB"/>
        </w:rPr>
        <w:t xml:space="preserve">variable, thus a BIC-based approximation to a Bayes factor (see </w:t>
      </w:r>
      <w:proofErr w:type="spellStart"/>
      <w:r w:rsidRPr="00C85DEC">
        <w:rPr>
          <w:lang w:val="en-GB"/>
        </w:rPr>
        <w:t>Jeffreys</w:t>
      </w:r>
      <w:proofErr w:type="spellEnd"/>
      <w:r w:rsidRPr="00C85DEC">
        <w:rPr>
          <w:lang w:val="en-GB"/>
        </w:rPr>
        <w:t xml:space="preserve"> 1991 and </w:t>
      </w:r>
      <w:proofErr w:type="spellStart"/>
      <w:r w:rsidRPr="00C85DEC">
        <w:rPr>
          <w:lang w:val="en-GB"/>
        </w:rPr>
        <w:t>Kass</w:t>
      </w:r>
      <w:proofErr w:type="spellEnd"/>
      <w:r w:rsidRPr="00C85DEC">
        <w:rPr>
          <w:lang w:val="en-GB"/>
        </w:rPr>
        <w:t xml:space="preserve"> and </w:t>
      </w:r>
      <w:proofErr w:type="spellStart"/>
      <w:r w:rsidRPr="00C85DEC">
        <w:rPr>
          <w:lang w:val="en-GB"/>
        </w:rPr>
        <w:t>Rafterty</w:t>
      </w:r>
      <w:proofErr w:type="spellEnd"/>
      <w:r w:rsidRPr="00C85DEC">
        <w:rPr>
          <w:lang w:val="en-GB"/>
        </w:rPr>
        <w:t xml:space="preserve"> 1995), and also shows large support for including DBH and tree height but very slight support for including leaf density. We used this approximate Bayes factor for</w:t>
      </w:r>
      <w:r w:rsidR="00697619" w:rsidRPr="00C85DEC">
        <w:rPr>
          <w:lang w:val="en-GB"/>
        </w:rPr>
        <w:t xml:space="preserve"> the</w:t>
      </w:r>
      <w:r w:rsidRPr="00C85DEC">
        <w:rPr>
          <w:lang w:val="en-GB"/>
        </w:rPr>
        <w:t xml:space="preserve"> </w:t>
      </w:r>
      <w:r w:rsidR="00697619" w:rsidRPr="00C85DEC">
        <w:rPr>
          <w:lang w:val="en-GB"/>
        </w:rPr>
        <w:t xml:space="preserve">Tree Level </w:t>
      </w:r>
      <w:r w:rsidRPr="00C85DEC">
        <w:rPr>
          <w:lang w:val="en-GB"/>
        </w:rPr>
        <w:t xml:space="preserve">to compare the density of evidence in </w:t>
      </w:r>
      <w:r w:rsidR="00697619" w:rsidRPr="00C85DEC">
        <w:rPr>
          <w:lang w:val="en-GB"/>
        </w:rPr>
        <w:t>the T</w:t>
      </w:r>
      <w:r w:rsidR="0058471D" w:rsidRPr="00C85DEC">
        <w:rPr>
          <w:lang w:val="en-GB"/>
        </w:rPr>
        <w:t>r</w:t>
      </w:r>
      <w:r w:rsidR="00697619" w:rsidRPr="00C85DEC">
        <w:rPr>
          <w:lang w:val="en-GB"/>
        </w:rPr>
        <w:t xml:space="preserve">ee Level </w:t>
      </w:r>
      <w:r w:rsidRPr="00C85DEC">
        <w:rPr>
          <w:lang w:val="en-GB"/>
        </w:rPr>
        <w:t xml:space="preserve">and </w:t>
      </w:r>
      <w:r w:rsidR="00697619" w:rsidRPr="00C85DEC">
        <w:rPr>
          <w:lang w:val="en-GB"/>
        </w:rPr>
        <w:t>the Site Level</w:t>
      </w:r>
      <w:r w:rsidRPr="00C85DEC">
        <w:rPr>
          <w:lang w:val="en-GB"/>
        </w:rPr>
        <w:t>. The overall picture seems to be that there is little doubt about the effect of</w:t>
      </w:r>
      <w:r w:rsidR="008016CA" w:rsidRPr="00C85DEC">
        <w:rPr>
          <w:lang w:val="en-GB"/>
        </w:rPr>
        <w:t xml:space="preserve"> tree height and DBH</w:t>
      </w:r>
      <w:r w:rsidRPr="00C85DEC">
        <w:rPr>
          <w:lang w:val="en-GB"/>
        </w:rPr>
        <w:t xml:space="preserve">, but that it is uncertain whether leaf density is necessary or not. Number of vertical branches, </w:t>
      </w:r>
      <w:r w:rsidR="00697619" w:rsidRPr="00C85DEC">
        <w:rPr>
          <w:lang w:val="en-GB"/>
        </w:rPr>
        <w:t>number of 10</w:t>
      </w:r>
      <w:r w:rsidR="00BE0759">
        <w:rPr>
          <w:szCs w:val="24"/>
          <w:lang w:val="en-GB"/>
        </w:rPr>
        <w:t>–</w:t>
      </w:r>
      <w:r w:rsidR="00697619" w:rsidRPr="00C85DEC">
        <w:rPr>
          <w:lang w:val="en-GB"/>
        </w:rPr>
        <w:t>20 cm diameter branches</w:t>
      </w:r>
      <w:r w:rsidR="00BE0759">
        <w:rPr>
          <w:lang w:val="en-GB"/>
        </w:rPr>
        <w:t>,</w:t>
      </w:r>
      <w:r w:rsidRPr="00C85DEC">
        <w:rPr>
          <w:lang w:val="en-GB"/>
        </w:rPr>
        <w:t xml:space="preserve"> and vegetation type are possible additions or replacements for leaf density, though there is insufficient evidence for including these variables now.</w:t>
      </w:r>
    </w:p>
    <w:p w:rsidR="0013265B" w:rsidRPr="00C85DEC" w:rsidRDefault="0013265B" w:rsidP="00956698">
      <w:pPr>
        <w:spacing w:line="480" w:lineRule="auto"/>
        <w:ind w:firstLine="720"/>
        <w:contextualSpacing/>
        <w:rPr>
          <w:lang w:val="en-GB"/>
        </w:rPr>
      </w:pPr>
    </w:p>
    <w:p w:rsidR="002A1706" w:rsidRPr="00C85DEC" w:rsidRDefault="00B454B7" w:rsidP="00551404">
      <w:pPr>
        <w:contextualSpacing/>
        <w:rPr>
          <w:b/>
          <w:lang w:val="en-GB"/>
        </w:rPr>
      </w:pPr>
      <w:r w:rsidRPr="00C85DEC">
        <w:rPr>
          <w:b/>
          <w:lang w:val="en-GB"/>
        </w:rPr>
        <w:t>References</w:t>
      </w:r>
    </w:p>
    <w:p w:rsidR="00BE0759" w:rsidRPr="00BE0759" w:rsidRDefault="00BE0759" w:rsidP="00BE0759">
      <w:pPr>
        <w:autoSpaceDE w:val="0"/>
        <w:autoSpaceDN w:val="0"/>
        <w:adjustRightInd w:val="0"/>
        <w:spacing w:line="480" w:lineRule="auto"/>
        <w:ind w:left="720" w:hanging="720"/>
        <w:rPr>
          <w:rFonts w:ascii="Times New Roman" w:hAnsi="Times New Roman"/>
          <w:szCs w:val="24"/>
          <w:lang w:val="en-GB" w:eastAsia="zh-CN"/>
        </w:rPr>
      </w:pPr>
      <w:r w:rsidRPr="00BE0759">
        <w:rPr>
          <w:rFonts w:ascii="Times New Roman" w:hAnsi="Times New Roman"/>
          <w:szCs w:val="24"/>
          <w:lang w:val="en-GB" w:eastAsia="zh-CN"/>
        </w:rPr>
        <w:t>Hosmer, D. W.</w:t>
      </w:r>
      <w:r>
        <w:rPr>
          <w:rFonts w:ascii="Times New Roman" w:hAnsi="Times New Roman"/>
          <w:szCs w:val="24"/>
          <w:lang w:val="en-GB" w:eastAsia="zh-CN"/>
        </w:rPr>
        <w:t>,</w:t>
      </w:r>
      <w:r w:rsidRPr="00BE0759">
        <w:rPr>
          <w:rFonts w:ascii="Times New Roman" w:hAnsi="Times New Roman"/>
          <w:szCs w:val="24"/>
          <w:lang w:val="en-GB" w:eastAsia="zh-CN"/>
        </w:rPr>
        <w:t xml:space="preserve"> &amp; </w:t>
      </w:r>
      <w:proofErr w:type="spellStart"/>
      <w:r w:rsidRPr="00BE0759">
        <w:rPr>
          <w:rFonts w:ascii="Times New Roman" w:hAnsi="Times New Roman"/>
          <w:szCs w:val="24"/>
          <w:lang w:val="en-GB" w:eastAsia="zh-CN"/>
        </w:rPr>
        <w:t>Lemeshow</w:t>
      </w:r>
      <w:proofErr w:type="spellEnd"/>
      <w:r w:rsidRPr="00BE0759">
        <w:rPr>
          <w:rFonts w:ascii="Times New Roman" w:hAnsi="Times New Roman"/>
          <w:szCs w:val="24"/>
          <w:lang w:val="en-GB" w:eastAsia="zh-CN"/>
        </w:rPr>
        <w:t xml:space="preserve">, S. (2000). </w:t>
      </w:r>
      <w:r w:rsidRPr="00BE0759">
        <w:rPr>
          <w:rFonts w:ascii="Times New Roman" w:hAnsi="Times New Roman"/>
          <w:i/>
          <w:szCs w:val="24"/>
          <w:lang w:val="en-GB" w:eastAsia="zh-CN"/>
        </w:rPr>
        <w:t xml:space="preserve">Applied </w:t>
      </w:r>
      <w:r>
        <w:rPr>
          <w:rFonts w:ascii="Times New Roman" w:hAnsi="Times New Roman"/>
          <w:i/>
          <w:szCs w:val="24"/>
          <w:lang w:val="en-GB" w:eastAsia="zh-CN"/>
        </w:rPr>
        <w:t>l</w:t>
      </w:r>
      <w:r w:rsidRPr="00BE0759">
        <w:rPr>
          <w:rFonts w:ascii="Times New Roman" w:hAnsi="Times New Roman"/>
          <w:i/>
          <w:szCs w:val="24"/>
          <w:lang w:val="en-GB" w:eastAsia="zh-CN"/>
        </w:rPr>
        <w:t xml:space="preserve">ogistic </w:t>
      </w:r>
      <w:r>
        <w:rPr>
          <w:rFonts w:ascii="Times New Roman" w:hAnsi="Times New Roman"/>
          <w:i/>
          <w:szCs w:val="24"/>
          <w:lang w:val="en-GB" w:eastAsia="zh-CN"/>
        </w:rPr>
        <w:t>r</w:t>
      </w:r>
      <w:r w:rsidRPr="00BE0759">
        <w:rPr>
          <w:rFonts w:ascii="Times New Roman" w:hAnsi="Times New Roman"/>
          <w:i/>
          <w:szCs w:val="24"/>
          <w:lang w:val="en-GB" w:eastAsia="zh-CN"/>
        </w:rPr>
        <w:t>egression</w:t>
      </w:r>
      <w:r>
        <w:rPr>
          <w:rFonts w:ascii="Times New Roman" w:hAnsi="Times New Roman"/>
          <w:szCs w:val="24"/>
          <w:lang w:val="en-GB" w:eastAsia="zh-CN"/>
        </w:rPr>
        <w:t>,</w:t>
      </w:r>
      <w:r w:rsidRPr="00BE0759">
        <w:rPr>
          <w:rFonts w:ascii="Times New Roman" w:hAnsi="Times New Roman"/>
          <w:szCs w:val="24"/>
          <w:lang w:val="en-GB" w:eastAsia="zh-CN"/>
        </w:rPr>
        <w:t xml:space="preserve"> </w:t>
      </w:r>
      <w:r>
        <w:rPr>
          <w:rFonts w:ascii="Times New Roman" w:hAnsi="Times New Roman"/>
          <w:szCs w:val="24"/>
          <w:lang w:val="en-GB" w:eastAsia="zh-CN"/>
        </w:rPr>
        <w:t>2</w:t>
      </w:r>
      <w:r w:rsidRPr="00BE0759">
        <w:rPr>
          <w:rFonts w:ascii="Times New Roman" w:hAnsi="Times New Roman"/>
          <w:szCs w:val="24"/>
          <w:lang w:val="en-GB" w:eastAsia="zh-CN"/>
        </w:rPr>
        <w:t xml:space="preserve">nd ed. </w:t>
      </w:r>
      <w:r>
        <w:rPr>
          <w:rFonts w:ascii="Times New Roman" w:hAnsi="Times New Roman"/>
          <w:szCs w:val="24"/>
          <w:lang w:val="en-GB" w:eastAsia="zh-CN"/>
        </w:rPr>
        <w:t xml:space="preserve">New York: </w:t>
      </w:r>
      <w:r w:rsidRPr="00BE0759">
        <w:rPr>
          <w:rFonts w:ascii="Times New Roman" w:hAnsi="Times New Roman"/>
          <w:szCs w:val="24"/>
          <w:lang w:val="en-GB" w:eastAsia="zh-CN"/>
        </w:rPr>
        <w:t xml:space="preserve">John Wiley </w:t>
      </w:r>
      <w:r>
        <w:rPr>
          <w:rFonts w:ascii="Times New Roman" w:hAnsi="Times New Roman"/>
          <w:szCs w:val="24"/>
          <w:lang w:val="en-GB" w:eastAsia="zh-CN"/>
        </w:rPr>
        <w:t>&amp;</w:t>
      </w:r>
      <w:r w:rsidRPr="00BE0759">
        <w:rPr>
          <w:rFonts w:ascii="Times New Roman" w:hAnsi="Times New Roman"/>
          <w:szCs w:val="24"/>
          <w:lang w:val="en-GB" w:eastAsia="zh-CN"/>
        </w:rPr>
        <w:t xml:space="preserve"> Sons.</w:t>
      </w:r>
    </w:p>
    <w:p w:rsidR="00FA76A9" w:rsidRDefault="00FA76A9" w:rsidP="00FA76A9">
      <w:pPr>
        <w:autoSpaceDE w:val="0"/>
        <w:autoSpaceDN w:val="0"/>
        <w:adjustRightInd w:val="0"/>
        <w:spacing w:line="480" w:lineRule="auto"/>
        <w:ind w:left="720" w:hanging="720"/>
        <w:rPr>
          <w:rFonts w:ascii="Times New Roman" w:hAnsi="Times New Roman"/>
          <w:b/>
          <w:bCs/>
          <w:szCs w:val="24"/>
          <w:lang w:val="en-PH" w:eastAsia="zh-CN"/>
        </w:rPr>
      </w:pPr>
      <w:proofErr w:type="spellStart"/>
      <w:r w:rsidRPr="00FA76A9">
        <w:rPr>
          <w:rFonts w:ascii="Times New Roman" w:hAnsi="Times New Roman"/>
          <w:bCs/>
          <w:szCs w:val="24"/>
          <w:lang w:val="en-PH" w:eastAsia="zh-CN"/>
        </w:rPr>
        <w:t>Jefferys</w:t>
      </w:r>
      <w:proofErr w:type="spellEnd"/>
      <w:r w:rsidRPr="00FA76A9">
        <w:rPr>
          <w:rFonts w:ascii="Times New Roman" w:hAnsi="Times New Roman"/>
          <w:bCs/>
          <w:szCs w:val="24"/>
          <w:lang w:val="en-PH" w:eastAsia="zh-CN"/>
        </w:rPr>
        <w:t>, W. H.</w:t>
      </w:r>
      <w:proofErr w:type="gramStart"/>
      <w:r w:rsidRPr="00FA76A9">
        <w:rPr>
          <w:rFonts w:ascii="Times New Roman" w:hAnsi="Times New Roman"/>
          <w:bCs/>
          <w:szCs w:val="24"/>
          <w:lang w:val="en-PH" w:eastAsia="zh-CN"/>
        </w:rPr>
        <w:t>,.</w:t>
      </w:r>
      <w:proofErr w:type="gramEnd"/>
      <w:r w:rsidRPr="00FA76A9">
        <w:rPr>
          <w:rFonts w:ascii="Times New Roman" w:hAnsi="Times New Roman"/>
          <w:bCs/>
          <w:szCs w:val="24"/>
          <w:lang w:val="en-PH" w:eastAsia="zh-CN"/>
        </w:rPr>
        <w:t xml:space="preserve"> </w:t>
      </w:r>
      <w:proofErr w:type="gramStart"/>
      <w:r w:rsidRPr="00FA76A9">
        <w:rPr>
          <w:rFonts w:ascii="Times New Roman" w:hAnsi="Times New Roman"/>
          <w:bCs/>
          <w:szCs w:val="24"/>
          <w:lang w:val="en-PH" w:eastAsia="zh-CN"/>
        </w:rPr>
        <w:t>&amp; Berger, J. O. (1991).</w:t>
      </w:r>
      <w:proofErr w:type="gramEnd"/>
      <w:r>
        <w:rPr>
          <w:rFonts w:ascii="Times New Roman" w:hAnsi="Times New Roman"/>
          <w:b/>
          <w:bCs/>
          <w:szCs w:val="24"/>
          <w:lang w:val="en-PH" w:eastAsia="zh-CN"/>
        </w:rPr>
        <w:t xml:space="preserve"> </w:t>
      </w:r>
      <w:proofErr w:type="gramStart"/>
      <w:r w:rsidRPr="00FA76A9">
        <w:rPr>
          <w:rFonts w:ascii="Times New Roman" w:hAnsi="Times New Roman"/>
          <w:bCs/>
          <w:szCs w:val="24"/>
          <w:lang w:val="en-PH" w:eastAsia="zh-CN"/>
        </w:rPr>
        <w:t>Ockham's razor and Bayesian analyses.</w:t>
      </w:r>
      <w:proofErr w:type="gramEnd"/>
      <w:r w:rsidRPr="00FA76A9">
        <w:rPr>
          <w:rFonts w:ascii="Times New Roman" w:hAnsi="Times New Roman"/>
          <w:bCs/>
          <w:szCs w:val="24"/>
          <w:lang w:val="en-PH" w:eastAsia="zh-CN"/>
        </w:rPr>
        <w:t xml:space="preserve"> </w:t>
      </w:r>
      <w:r w:rsidRPr="00FA76A9">
        <w:rPr>
          <w:rFonts w:ascii="Times New Roman" w:hAnsi="Times New Roman"/>
          <w:bCs/>
          <w:i/>
          <w:szCs w:val="24"/>
          <w:lang w:val="en-PH" w:eastAsia="zh-CN"/>
        </w:rPr>
        <w:t>American Scientist, 80</w:t>
      </w:r>
      <w:r w:rsidRPr="00FA76A9">
        <w:rPr>
          <w:rFonts w:ascii="Times New Roman" w:hAnsi="Times New Roman"/>
          <w:bCs/>
          <w:szCs w:val="24"/>
          <w:lang w:val="en-PH" w:eastAsia="zh-CN"/>
        </w:rPr>
        <w:t>, 6</w:t>
      </w:r>
      <w:bookmarkStart w:id="1" w:name="_GoBack"/>
      <w:bookmarkEnd w:id="1"/>
      <w:r w:rsidRPr="00FA76A9">
        <w:rPr>
          <w:rFonts w:ascii="Times New Roman" w:hAnsi="Times New Roman"/>
          <w:bCs/>
          <w:szCs w:val="24"/>
          <w:lang w:val="en-PH" w:eastAsia="zh-CN"/>
        </w:rPr>
        <w:t>4–72.</w:t>
      </w:r>
    </w:p>
    <w:p w:rsidR="00DE2386" w:rsidRPr="00BE0759" w:rsidRDefault="00552597" w:rsidP="00FA76A9">
      <w:pPr>
        <w:autoSpaceDE w:val="0"/>
        <w:autoSpaceDN w:val="0"/>
        <w:adjustRightInd w:val="0"/>
        <w:spacing w:line="480" w:lineRule="auto"/>
        <w:ind w:left="720" w:hanging="720"/>
        <w:rPr>
          <w:rFonts w:ascii="Times New Roman" w:hAnsi="Times New Roman"/>
          <w:i/>
          <w:szCs w:val="24"/>
          <w:lang w:val="en-GB" w:eastAsia="nb-NO"/>
        </w:rPr>
      </w:pPr>
      <w:proofErr w:type="spellStart"/>
      <w:proofErr w:type="gramStart"/>
      <w:r w:rsidRPr="00BE0759">
        <w:rPr>
          <w:rFonts w:ascii="Times New Roman" w:hAnsi="Times New Roman"/>
          <w:szCs w:val="24"/>
          <w:lang w:val="en-GB" w:eastAsia="nb-NO"/>
        </w:rPr>
        <w:t>Kass</w:t>
      </w:r>
      <w:proofErr w:type="spellEnd"/>
      <w:r w:rsidRPr="00BE0759">
        <w:rPr>
          <w:rFonts w:ascii="Times New Roman" w:hAnsi="Times New Roman"/>
          <w:szCs w:val="24"/>
          <w:lang w:val="en-GB" w:eastAsia="nb-NO"/>
        </w:rPr>
        <w:t>, R.</w:t>
      </w:r>
      <w:r w:rsidR="00BE0759" w:rsidRPr="00BE0759">
        <w:rPr>
          <w:rFonts w:ascii="Times New Roman" w:hAnsi="Times New Roman"/>
          <w:szCs w:val="24"/>
          <w:lang w:val="en-GB" w:eastAsia="nb-NO"/>
        </w:rPr>
        <w:t xml:space="preserve"> </w:t>
      </w:r>
      <w:r w:rsidRPr="00BE0759">
        <w:rPr>
          <w:rFonts w:ascii="Times New Roman" w:hAnsi="Times New Roman"/>
          <w:szCs w:val="24"/>
          <w:lang w:val="en-GB" w:eastAsia="nb-NO"/>
        </w:rPr>
        <w:t>E.</w:t>
      </w:r>
      <w:r w:rsidR="00BE0759" w:rsidRPr="00BE0759">
        <w:rPr>
          <w:rFonts w:ascii="Times New Roman" w:hAnsi="Times New Roman"/>
          <w:szCs w:val="24"/>
          <w:lang w:val="en-GB" w:eastAsia="nb-NO"/>
        </w:rPr>
        <w:t>,</w:t>
      </w:r>
      <w:r w:rsidRPr="00BE0759">
        <w:rPr>
          <w:rFonts w:ascii="Times New Roman" w:hAnsi="Times New Roman"/>
          <w:szCs w:val="24"/>
          <w:lang w:val="en-GB" w:eastAsia="nb-NO"/>
        </w:rPr>
        <w:t xml:space="preserve"> &amp;</w:t>
      </w:r>
      <w:r w:rsidR="00DE2386" w:rsidRPr="00BE0759">
        <w:rPr>
          <w:rFonts w:ascii="Times New Roman" w:hAnsi="Times New Roman"/>
          <w:szCs w:val="24"/>
          <w:lang w:val="en-GB" w:eastAsia="nb-NO"/>
        </w:rPr>
        <w:t xml:space="preserve"> Raftery</w:t>
      </w:r>
      <w:r w:rsidR="00BE0759" w:rsidRPr="00BE0759">
        <w:rPr>
          <w:rFonts w:ascii="Times New Roman" w:hAnsi="Times New Roman"/>
          <w:szCs w:val="24"/>
          <w:lang w:val="en-GB" w:eastAsia="nb-NO"/>
        </w:rPr>
        <w:t>,</w:t>
      </w:r>
      <w:r w:rsidR="00DE2386" w:rsidRPr="00BE0759">
        <w:rPr>
          <w:rFonts w:ascii="Times New Roman" w:hAnsi="Times New Roman"/>
          <w:szCs w:val="24"/>
          <w:lang w:val="en-GB" w:eastAsia="nb-NO"/>
        </w:rPr>
        <w:t xml:space="preserve"> A. E. (1995).</w:t>
      </w:r>
      <w:proofErr w:type="gramEnd"/>
      <w:r w:rsidR="00DE2386" w:rsidRPr="00BE0759">
        <w:rPr>
          <w:rFonts w:ascii="Times New Roman" w:hAnsi="Times New Roman"/>
          <w:szCs w:val="24"/>
          <w:lang w:val="en-GB" w:eastAsia="nb-NO"/>
        </w:rPr>
        <w:t xml:space="preserve"> Bayes </w:t>
      </w:r>
      <w:r w:rsidR="00BE0759" w:rsidRPr="00BE0759">
        <w:rPr>
          <w:rFonts w:ascii="Times New Roman" w:hAnsi="Times New Roman"/>
          <w:szCs w:val="24"/>
          <w:lang w:val="en-GB" w:eastAsia="nb-NO"/>
        </w:rPr>
        <w:t>f</w:t>
      </w:r>
      <w:r w:rsidR="00DE2386" w:rsidRPr="00BE0759">
        <w:rPr>
          <w:rFonts w:ascii="Times New Roman" w:hAnsi="Times New Roman"/>
          <w:szCs w:val="24"/>
          <w:lang w:val="en-GB" w:eastAsia="nb-NO"/>
        </w:rPr>
        <w:t xml:space="preserve">actors. </w:t>
      </w:r>
      <w:r w:rsidR="00DE2386" w:rsidRPr="00BE0759">
        <w:rPr>
          <w:rFonts w:ascii="Times New Roman" w:hAnsi="Times New Roman"/>
          <w:i/>
          <w:szCs w:val="24"/>
          <w:lang w:val="en-GB" w:eastAsia="nb-NO"/>
        </w:rPr>
        <w:t>Journal of the American Statistical Association</w:t>
      </w:r>
      <w:r w:rsidR="00DE2386" w:rsidRPr="00BE0759">
        <w:rPr>
          <w:rFonts w:ascii="Times New Roman" w:hAnsi="Times New Roman"/>
          <w:szCs w:val="24"/>
          <w:lang w:val="en-GB" w:eastAsia="nb-NO"/>
        </w:rPr>
        <w:t xml:space="preserve">, </w:t>
      </w:r>
      <w:r w:rsidR="00DE2386" w:rsidRPr="00BE0759">
        <w:rPr>
          <w:rFonts w:ascii="Times New Roman" w:hAnsi="Times New Roman"/>
          <w:i/>
          <w:iCs/>
          <w:szCs w:val="24"/>
          <w:lang w:val="en-GB" w:eastAsia="nb-NO"/>
        </w:rPr>
        <w:t>90</w:t>
      </w:r>
      <w:r w:rsidR="00DE2386" w:rsidRPr="00BE0759">
        <w:rPr>
          <w:rFonts w:ascii="Times New Roman" w:hAnsi="Times New Roman"/>
          <w:szCs w:val="24"/>
          <w:lang w:val="en-GB" w:eastAsia="nb-NO"/>
        </w:rPr>
        <w:t>, 773</w:t>
      </w:r>
      <w:r w:rsidR="00BE0759" w:rsidRPr="00BE0759">
        <w:rPr>
          <w:rFonts w:ascii="Times New Roman" w:hAnsi="Times New Roman"/>
          <w:szCs w:val="24"/>
          <w:lang w:val="en-GB"/>
        </w:rPr>
        <w:t>–</w:t>
      </w:r>
      <w:r w:rsidR="00DE2386" w:rsidRPr="00BE0759">
        <w:rPr>
          <w:rFonts w:ascii="Times New Roman" w:hAnsi="Times New Roman"/>
          <w:szCs w:val="24"/>
          <w:lang w:val="en-GB" w:eastAsia="nb-NO"/>
        </w:rPr>
        <w:t>795.</w:t>
      </w:r>
    </w:p>
    <w:p w:rsidR="001D5854" w:rsidRPr="00BE0759" w:rsidRDefault="00552597" w:rsidP="00BE0759">
      <w:pPr>
        <w:autoSpaceDE w:val="0"/>
        <w:autoSpaceDN w:val="0"/>
        <w:adjustRightInd w:val="0"/>
        <w:spacing w:line="480" w:lineRule="auto"/>
        <w:ind w:left="720" w:hanging="720"/>
        <w:rPr>
          <w:rFonts w:ascii="Times New Roman" w:hAnsi="Times New Roman"/>
          <w:szCs w:val="24"/>
          <w:lang w:val="en-GB" w:eastAsia="zh-CN"/>
        </w:rPr>
      </w:pPr>
      <w:proofErr w:type="spellStart"/>
      <w:r w:rsidRPr="00BE0759">
        <w:rPr>
          <w:rFonts w:ascii="Times New Roman" w:hAnsi="Times New Roman"/>
          <w:szCs w:val="24"/>
          <w:lang w:val="en-GB"/>
        </w:rPr>
        <w:t>Reitan</w:t>
      </w:r>
      <w:proofErr w:type="spellEnd"/>
      <w:r w:rsidRPr="00BE0759">
        <w:rPr>
          <w:rFonts w:ascii="Times New Roman" w:hAnsi="Times New Roman"/>
          <w:szCs w:val="24"/>
          <w:lang w:val="en-GB"/>
        </w:rPr>
        <w:t>, T.</w:t>
      </w:r>
      <w:r w:rsidR="00BE0759">
        <w:rPr>
          <w:rFonts w:ascii="Times New Roman" w:hAnsi="Times New Roman"/>
          <w:szCs w:val="24"/>
          <w:lang w:val="en-GB"/>
        </w:rPr>
        <w:t>,</w:t>
      </w:r>
      <w:r w:rsidRPr="00BE0759">
        <w:rPr>
          <w:rFonts w:ascii="Times New Roman" w:hAnsi="Times New Roman"/>
          <w:szCs w:val="24"/>
          <w:lang w:val="en-GB"/>
        </w:rPr>
        <w:t xml:space="preserve"> &amp;</w:t>
      </w:r>
      <w:r w:rsidR="00DE2386" w:rsidRPr="00BE0759">
        <w:rPr>
          <w:rFonts w:ascii="Times New Roman" w:hAnsi="Times New Roman"/>
          <w:szCs w:val="24"/>
          <w:lang w:val="en-GB"/>
        </w:rPr>
        <w:t xml:space="preserve"> Petersen-</w:t>
      </w:r>
      <w:proofErr w:type="spellStart"/>
      <w:r w:rsidR="00DE2386" w:rsidRPr="00BE0759">
        <w:rPr>
          <w:rFonts w:ascii="Times New Roman" w:hAnsi="Times New Roman"/>
          <w:szCs w:val="24"/>
          <w:lang w:val="en-GB"/>
        </w:rPr>
        <w:t>Øverleir</w:t>
      </w:r>
      <w:proofErr w:type="spellEnd"/>
      <w:r w:rsidR="00DE2386" w:rsidRPr="00BE0759">
        <w:rPr>
          <w:rFonts w:ascii="Times New Roman" w:hAnsi="Times New Roman"/>
          <w:szCs w:val="24"/>
          <w:lang w:val="en-GB"/>
        </w:rPr>
        <w:t xml:space="preserve">, A. (2008). Bayesian power-law regression with a location parameter, with applications for construction of discharge rating curves. </w:t>
      </w:r>
      <w:r w:rsidR="00DE2386" w:rsidRPr="00BE0759">
        <w:rPr>
          <w:rFonts w:ascii="Times New Roman" w:hAnsi="Times New Roman"/>
          <w:i/>
          <w:szCs w:val="24"/>
          <w:lang w:val="en-GB"/>
        </w:rPr>
        <w:t>Stochastic Environment Research Risk Assessment</w:t>
      </w:r>
      <w:r w:rsidR="00DE2386" w:rsidRPr="00BE0759">
        <w:rPr>
          <w:rFonts w:ascii="Times New Roman" w:hAnsi="Times New Roman"/>
          <w:iCs/>
          <w:szCs w:val="24"/>
          <w:lang w:val="en-GB"/>
        </w:rPr>
        <w:t>,</w:t>
      </w:r>
      <w:r w:rsidR="00DE2386" w:rsidRPr="00BE0759">
        <w:rPr>
          <w:rFonts w:ascii="Times New Roman" w:hAnsi="Times New Roman"/>
          <w:szCs w:val="24"/>
          <w:lang w:val="en-GB"/>
        </w:rPr>
        <w:t xml:space="preserve"> </w:t>
      </w:r>
      <w:r w:rsidR="00DE2386" w:rsidRPr="00BE0759">
        <w:rPr>
          <w:rFonts w:ascii="Times New Roman" w:hAnsi="Times New Roman"/>
          <w:i/>
          <w:iCs/>
          <w:szCs w:val="24"/>
          <w:lang w:val="en-GB"/>
        </w:rPr>
        <w:t>22</w:t>
      </w:r>
      <w:r w:rsidR="00DE2386" w:rsidRPr="00BE0759">
        <w:rPr>
          <w:rFonts w:ascii="Times New Roman" w:hAnsi="Times New Roman"/>
          <w:szCs w:val="24"/>
          <w:lang w:val="en-GB"/>
        </w:rPr>
        <w:t>, 351</w:t>
      </w:r>
      <w:r w:rsidR="00BE0759">
        <w:rPr>
          <w:szCs w:val="24"/>
          <w:lang w:val="en-GB"/>
        </w:rPr>
        <w:t>–</w:t>
      </w:r>
      <w:r w:rsidR="00DE2386" w:rsidRPr="00BE0759">
        <w:rPr>
          <w:rFonts w:ascii="Times New Roman" w:hAnsi="Times New Roman"/>
          <w:szCs w:val="24"/>
          <w:lang w:val="en-GB"/>
        </w:rPr>
        <w:t>365.</w:t>
      </w:r>
    </w:p>
    <w:sectPr w:rsidR="001D5854" w:rsidRPr="00BE0759" w:rsidSect="00017185">
      <w:footerReference w:type="even" r:id="rId9"/>
      <w:footerReference w:type="default" r:id="rId10"/>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45F" w:rsidRDefault="0036745F">
      <w:r>
        <w:separator/>
      </w:r>
    </w:p>
  </w:endnote>
  <w:endnote w:type="continuationSeparator" w:id="0">
    <w:p w:rsidR="0036745F" w:rsidRDefault="0036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DEC" w:rsidRDefault="00C85DEC" w:rsidP="00AB068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85DEC" w:rsidRDefault="00C85D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DEC" w:rsidRDefault="00C85DEC" w:rsidP="00AB068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A76A9">
      <w:rPr>
        <w:rStyle w:val="PageNumber"/>
        <w:noProof/>
      </w:rPr>
      <w:t>1</w:t>
    </w:r>
    <w:r>
      <w:rPr>
        <w:rStyle w:val="PageNumber"/>
      </w:rPr>
      <w:fldChar w:fldCharType="end"/>
    </w:r>
  </w:p>
  <w:p w:rsidR="00C85DEC" w:rsidRDefault="00C85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45F" w:rsidRDefault="0036745F">
      <w:r>
        <w:separator/>
      </w:r>
    </w:p>
  </w:footnote>
  <w:footnote w:type="continuationSeparator" w:id="0">
    <w:p w:rsidR="0036745F" w:rsidRDefault="00367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28.65pt;height:207.95pt" o:bullet="t">
        <v:imagedata r:id="rId1" o:title="art1D29"/>
      </v:shape>
    </w:pict>
  </w:numPicBullet>
  <w:abstractNum w:abstractNumId="0">
    <w:nsid w:val="FFFFFF7C"/>
    <w:multiLevelType w:val="singleLevel"/>
    <w:tmpl w:val="0A5E2ED2"/>
    <w:lvl w:ilvl="0">
      <w:start w:val="1"/>
      <w:numFmt w:val="decimal"/>
      <w:lvlText w:val="%1."/>
      <w:lvlJc w:val="left"/>
      <w:pPr>
        <w:tabs>
          <w:tab w:val="num" w:pos="1800"/>
        </w:tabs>
        <w:ind w:left="1800" w:hanging="360"/>
      </w:pPr>
    </w:lvl>
  </w:abstractNum>
  <w:abstractNum w:abstractNumId="1">
    <w:nsid w:val="FFFFFF7D"/>
    <w:multiLevelType w:val="singleLevel"/>
    <w:tmpl w:val="E07A3CB2"/>
    <w:lvl w:ilvl="0">
      <w:start w:val="1"/>
      <w:numFmt w:val="decimal"/>
      <w:lvlText w:val="%1."/>
      <w:lvlJc w:val="left"/>
      <w:pPr>
        <w:tabs>
          <w:tab w:val="num" w:pos="1440"/>
        </w:tabs>
        <w:ind w:left="1440" w:hanging="360"/>
      </w:pPr>
    </w:lvl>
  </w:abstractNum>
  <w:abstractNum w:abstractNumId="2">
    <w:nsid w:val="FFFFFF7E"/>
    <w:multiLevelType w:val="singleLevel"/>
    <w:tmpl w:val="A2EE0CA8"/>
    <w:lvl w:ilvl="0">
      <w:start w:val="1"/>
      <w:numFmt w:val="decimal"/>
      <w:lvlText w:val="%1."/>
      <w:lvlJc w:val="left"/>
      <w:pPr>
        <w:tabs>
          <w:tab w:val="num" w:pos="1080"/>
        </w:tabs>
        <w:ind w:left="1080" w:hanging="360"/>
      </w:pPr>
    </w:lvl>
  </w:abstractNum>
  <w:abstractNum w:abstractNumId="3">
    <w:nsid w:val="FFFFFF7F"/>
    <w:multiLevelType w:val="singleLevel"/>
    <w:tmpl w:val="D414B588"/>
    <w:lvl w:ilvl="0">
      <w:start w:val="1"/>
      <w:numFmt w:val="decimal"/>
      <w:lvlText w:val="%1."/>
      <w:lvlJc w:val="left"/>
      <w:pPr>
        <w:tabs>
          <w:tab w:val="num" w:pos="720"/>
        </w:tabs>
        <w:ind w:left="720" w:hanging="360"/>
      </w:pPr>
    </w:lvl>
  </w:abstractNum>
  <w:abstractNum w:abstractNumId="4">
    <w:nsid w:val="FFFFFF80"/>
    <w:multiLevelType w:val="singleLevel"/>
    <w:tmpl w:val="F6AE0B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50A60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B62B30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C29BE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FDC7974"/>
    <w:lvl w:ilvl="0">
      <w:start w:val="1"/>
      <w:numFmt w:val="decimal"/>
      <w:lvlText w:val="%1."/>
      <w:lvlJc w:val="left"/>
      <w:pPr>
        <w:tabs>
          <w:tab w:val="num" w:pos="360"/>
        </w:tabs>
        <w:ind w:left="360" w:hanging="360"/>
      </w:pPr>
    </w:lvl>
  </w:abstractNum>
  <w:abstractNum w:abstractNumId="9">
    <w:nsid w:val="FFFFFF89"/>
    <w:multiLevelType w:val="singleLevel"/>
    <w:tmpl w:val="066A8E08"/>
    <w:lvl w:ilvl="0">
      <w:start w:val="1"/>
      <w:numFmt w:val="bullet"/>
      <w:lvlText w:val=""/>
      <w:lvlJc w:val="left"/>
      <w:pPr>
        <w:tabs>
          <w:tab w:val="num" w:pos="360"/>
        </w:tabs>
        <w:ind w:left="360" w:hanging="360"/>
      </w:pPr>
      <w:rPr>
        <w:rFonts w:ascii="Symbol" w:hAnsi="Symbol" w:hint="default"/>
      </w:rPr>
    </w:lvl>
  </w:abstractNum>
  <w:abstractNum w:abstractNumId="10">
    <w:nsid w:val="246851EA"/>
    <w:multiLevelType w:val="hybridMultilevel"/>
    <w:tmpl w:val="74F8B430"/>
    <w:lvl w:ilvl="0" w:tplc="26EECCB0">
      <w:start w:val="1"/>
      <w:numFmt w:val="bullet"/>
      <w:lvlText w:val=""/>
      <w:lvlPicBulletId w:val="0"/>
      <w:lvlJc w:val="left"/>
      <w:pPr>
        <w:tabs>
          <w:tab w:val="num" w:pos="720"/>
        </w:tabs>
        <w:ind w:left="720" w:hanging="360"/>
      </w:pPr>
      <w:rPr>
        <w:rFonts w:ascii="Symbol" w:hAnsi="Symbol" w:hint="default"/>
      </w:rPr>
    </w:lvl>
    <w:lvl w:ilvl="1" w:tplc="FE20D4BE" w:tentative="1">
      <w:start w:val="1"/>
      <w:numFmt w:val="bullet"/>
      <w:lvlText w:val=""/>
      <w:lvlPicBulletId w:val="0"/>
      <w:lvlJc w:val="left"/>
      <w:pPr>
        <w:tabs>
          <w:tab w:val="num" w:pos="1440"/>
        </w:tabs>
        <w:ind w:left="1440" w:hanging="360"/>
      </w:pPr>
      <w:rPr>
        <w:rFonts w:ascii="Symbol" w:hAnsi="Symbol" w:hint="default"/>
      </w:rPr>
    </w:lvl>
    <w:lvl w:ilvl="2" w:tplc="2410FB3A" w:tentative="1">
      <w:start w:val="1"/>
      <w:numFmt w:val="bullet"/>
      <w:lvlText w:val=""/>
      <w:lvlPicBulletId w:val="0"/>
      <w:lvlJc w:val="left"/>
      <w:pPr>
        <w:tabs>
          <w:tab w:val="num" w:pos="2160"/>
        </w:tabs>
        <w:ind w:left="2160" w:hanging="360"/>
      </w:pPr>
      <w:rPr>
        <w:rFonts w:ascii="Symbol" w:hAnsi="Symbol" w:hint="default"/>
      </w:rPr>
    </w:lvl>
    <w:lvl w:ilvl="3" w:tplc="70B8BA9E" w:tentative="1">
      <w:start w:val="1"/>
      <w:numFmt w:val="bullet"/>
      <w:lvlText w:val=""/>
      <w:lvlPicBulletId w:val="0"/>
      <w:lvlJc w:val="left"/>
      <w:pPr>
        <w:tabs>
          <w:tab w:val="num" w:pos="2880"/>
        </w:tabs>
        <w:ind w:left="2880" w:hanging="360"/>
      </w:pPr>
      <w:rPr>
        <w:rFonts w:ascii="Symbol" w:hAnsi="Symbol" w:hint="default"/>
      </w:rPr>
    </w:lvl>
    <w:lvl w:ilvl="4" w:tplc="B6B6E180" w:tentative="1">
      <w:start w:val="1"/>
      <w:numFmt w:val="bullet"/>
      <w:lvlText w:val=""/>
      <w:lvlPicBulletId w:val="0"/>
      <w:lvlJc w:val="left"/>
      <w:pPr>
        <w:tabs>
          <w:tab w:val="num" w:pos="3600"/>
        </w:tabs>
        <w:ind w:left="3600" w:hanging="360"/>
      </w:pPr>
      <w:rPr>
        <w:rFonts w:ascii="Symbol" w:hAnsi="Symbol" w:hint="default"/>
      </w:rPr>
    </w:lvl>
    <w:lvl w:ilvl="5" w:tplc="819A5E6E" w:tentative="1">
      <w:start w:val="1"/>
      <w:numFmt w:val="bullet"/>
      <w:lvlText w:val=""/>
      <w:lvlPicBulletId w:val="0"/>
      <w:lvlJc w:val="left"/>
      <w:pPr>
        <w:tabs>
          <w:tab w:val="num" w:pos="4320"/>
        </w:tabs>
        <w:ind w:left="4320" w:hanging="360"/>
      </w:pPr>
      <w:rPr>
        <w:rFonts w:ascii="Symbol" w:hAnsi="Symbol" w:hint="default"/>
      </w:rPr>
    </w:lvl>
    <w:lvl w:ilvl="6" w:tplc="3500BF50" w:tentative="1">
      <w:start w:val="1"/>
      <w:numFmt w:val="bullet"/>
      <w:lvlText w:val=""/>
      <w:lvlPicBulletId w:val="0"/>
      <w:lvlJc w:val="left"/>
      <w:pPr>
        <w:tabs>
          <w:tab w:val="num" w:pos="5040"/>
        </w:tabs>
        <w:ind w:left="5040" w:hanging="360"/>
      </w:pPr>
      <w:rPr>
        <w:rFonts w:ascii="Symbol" w:hAnsi="Symbol" w:hint="default"/>
      </w:rPr>
    </w:lvl>
    <w:lvl w:ilvl="7" w:tplc="F028AE8E" w:tentative="1">
      <w:start w:val="1"/>
      <w:numFmt w:val="bullet"/>
      <w:lvlText w:val=""/>
      <w:lvlPicBulletId w:val="0"/>
      <w:lvlJc w:val="left"/>
      <w:pPr>
        <w:tabs>
          <w:tab w:val="num" w:pos="5760"/>
        </w:tabs>
        <w:ind w:left="5760" w:hanging="360"/>
      </w:pPr>
      <w:rPr>
        <w:rFonts w:ascii="Symbol" w:hAnsi="Symbol" w:hint="default"/>
      </w:rPr>
    </w:lvl>
    <w:lvl w:ilvl="8" w:tplc="2D440D52"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2F1F6F29"/>
    <w:multiLevelType w:val="hybridMultilevel"/>
    <w:tmpl w:val="78003920"/>
    <w:lvl w:ilvl="0" w:tplc="F96C5CF4">
      <w:start w:val="1"/>
      <w:numFmt w:val="bullet"/>
      <w:lvlText w:val=""/>
      <w:lvlPicBulletId w:val="0"/>
      <w:lvlJc w:val="left"/>
      <w:pPr>
        <w:tabs>
          <w:tab w:val="num" w:pos="720"/>
        </w:tabs>
        <w:ind w:left="720" w:hanging="360"/>
      </w:pPr>
      <w:rPr>
        <w:rFonts w:ascii="Symbol" w:hAnsi="Symbol" w:hint="default"/>
      </w:rPr>
    </w:lvl>
    <w:lvl w:ilvl="1" w:tplc="576063CC" w:tentative="1">
      <w:start w:val="1"/>
      <w:numFmt w:val="bullet"/>
      <w:lvlText w:val=""/>
      <w:lvlPicBulletId w:val="0"/>
      <w:lvlJc w:val="left"/>
      <w:pPr>
        <w:tabs>
          <w:tab w:val="num" w:pos="1440"/>
        </w:tabs>
        <w:ind w:left="1440" w:hanging="360"/>
      </w:pPr>
      <w:rPr>
        <w:rFonts w:ascii="Symbol" w:hAnsi="Symbol" w:hint="default"/>
      </w:rPr>
    </w:lvl>
    <w:lvl w:ilvl="2" w:tplc="ECDA1B66" w:tentative="1">
      <w:start w:val="1"/>
      <w:numFmt w:val="bullet"/>
      <w:lvlText w:val=""/>
      <w:lvlPicBulletId w:val="0"/>
      <w:lvlJc w:val="left"/>
      <w:pPr>
        <w:tabs>
          <w:tab w:val="num" w:pos="2160"/>
        </w:tabs>
        <w:ind w:left="2160" w:hanging="360"/>
      </w:pPr>
      <w:rPr>
        <w:rFonts w:ascii="Symbol" w:hAnsi="Symbol" w:hint="default"/>
      </w:rPr>
    </w:lvl>
    <w:lvl w:ilvl="3" w:tplc="7564051E" w:tentative="1">
      <w:start w:val="1"/>
      <w:numFmt w:val="bullet"/>
      <w:lvlText w:val=""/>
      <w:lvlPicBulletId w:val="0"/>
      <w:lvlJc w:val="left"/>
      <w:pPr>
        <w:tabs>
          <w:tab w:val="num" w:pos="2880"/>
        </w:tabs>
        <w:ind w:left="2880" w:hanging="360"/>
      </w:pPr>
      <w:rPr>
        <w:rFonts w:ascii="Symbol" w:hAnsi="Symbol" w:hint="default"/>
      </w:rPr>
    </w:lvl>
    <w:lvl w:ilvl="4" w:tplc="B23E763A" w:tentative="1">
      <w:start w:val="1"/>
      <w:numFmt w:val="bullet"/>
      <w:lvlText w:val=""/>
      <w:lvlPicBulletId w:val="0"/>
      <w:lvlJc w:val="left"/>
      <w:pPr>
        <w:tabs>
          <w:tab w:val="num" w:pos="3600"/>
        </w:tabs>
        <w:ind w:left="3600" w:hanging="360"/>
      </w:pPr>
      <w:rPr>
        <w:rFonts w:ascii="Symbol" w:hAnsi="Symbol" w:hint="default"/>
      </w:rPr>
    </w:lvl>
    <w:lvl w:ilvl="5" w:tplc="199CCFF2" w:tentative="1">
      <w:start w:val="1"/>
      <w:numFmt w:val="bullet"/>
      <w:lvlText w:val=""/>
      <w:lvlPicBulletId w:val="0"/>
      <w:lvlJc w:val="left"/>
      <w:pPr>
        <w:tabs>
          <w:tab w:val="num" w:pos="4320"/>
        </w:tabs>
        <w:ind w:left="4320" w:hanging="360"/>
      </w:pPr>
      <w:rPr>
        <w:rFonts w:ascii="Symbol" w:hAnsi="Symbol" w:hint="default"/>
      </w:rPr>
    </w:lvl>
    <w:lvl w:ilvl="6" w:tplc="02B06924" w:tentative="1">
      <w:start w:val="1"/>
      <w:numFmt w:val="bullet"/>
      <w:lvlText w:val=""/>
      <w:lvlPicBulletId w:val="0"/>
      <w:lvlJc w:val="left"/>
      <w:pPr>
        <w:tabs>
          <w:tab w:val="num" w:pos="5040"/>
        </w:tabs>
        <w:ind w:left="5040" w:hanging="360"/>
      </w:pPr>
      <w:rPr>
        <w:rFonts w:ascii="Symbol" w:hAnsi="Symbol" w:hint="default"/>
      </w:rPr>
    </w:lvl>
    <w:lvl w:ilvl="7" w:tplc="2C3C479C" w:tentative="1">
      <w:start w:val="1"/>
      <w:numFmt w:val="bullet"/>
      <w:lvlText w:val=""/>
      <w:lvlPicBulletId w:val="0"/>
      <w:lvlJc w:val="left"/>
      <w:pPr>
        <w:tabs>
          <w:tab w:val="num" w:pos="5760"/>
        </w:tabs>
        <w:ind w:left="5760" w:hanging="360"/>
      </w:pPr>
      <w:rPr>
        <w:rFonts w:ascii="Symbol" w:hAnsi="Symbol" w:hint="default"/>
      </w:rPr>
    </w:lvl>
    <w:lvl w:ilvl="8" w:tplc="C24A08D6"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32482486"/>
    <w:multiLevelType w:val="hybridMultilevel"/>
    <w:tmpl w:val="E8BAADB4"/>
    <w:lvl w:ilvl="0" w:tplc="88AA520C">
      <w:start w:val="1"/>
      <w:numFmt w:val="bullet"/>
      <w:lvlText w:val=""/>
      <w:lvlPicBulletId w:val="0"/>
      <w:lvlJc w:val="left"/>
      <w:pPr>
        <w:tabs>
          <w:tab w:val="num" w:pos="720"/>
        </w:tabs>
        <w:ind w:left="720" w:hanging="360"/>
      </w:pPr>
      <w:rPr>
        <w:rFonts w:ascii="Symbol" w:hAnsi="Symbol" w:hint="default"/>
      </w:rPr>
    </w:lvl>
    <w:lvl w:ilvl="1" w:tplc="0F90781E" w:tentative="1">
      <w:start w:val="1"/>
      <w:numFmt w:val="bullet"/>
      <w:lvlText w:val=""/>
      <w:lvlPicBulletId w:val="0"/>
      <w:lvlJc w:val="left"/>
      <w:pPr>
        <w:tabs>
          <w:tab w:val="num" w:pos="1440"/>
        </w:tabs>
        <w:ind w:left="1440" w:hanging="360"/>
      </w:pPr>
      <w:rPr>
        <w:rFonts w:ascii="Symbol" w:hAnsi="Symbol" w:hint="default"/>
      </w:rPr>
    </w:lvl>
    <w:lvl w:ilvl="2" w:tplc="841EEBAC" w:tentative="1">
      <w:start w:val="1"/>
      <w:numFmt w:val="bullet"/>
      <w:lvlText w:val=""/>
      <w:lvlPicBulletId w:val="0"/>
      <w:lvlJc w:val="left"/>
      <w:pPr>
        <w:tabs>
          <w:tab w:val="num" w:pos="2160"/>
        </w:tabs>
        <w:ind w:left="2160" w:hanging="360"/>
      </w:pPr>
      <w:rPr>
        <w:rFonts w:ascii="Symbol" w:hAnsi="Symbol" w:hint="default"/>
      </w:rPr>
    </w:lvl>
    <w:lvl w:ilvl="3" w:tplc="A5B207AE" w:tentative="1">
      <w:start w:val="1"/>
      <w:numFmt w:val="bullet"/>
      <w:lvlText w:val=""/>
      <w:lvlPicBulletId w:val="0"/>
      <w:lvlJc w:val="left"/>
      <w:pPr>
        <w:tabs>
          <w:tab w:val="num" w:pos="2880"/>
        </w:tabs>
        <w:ind w:left="2880" w:hanging="360"/>
      </w:pPr>
      <w:rPr>
        <w:rFonts w:ascii="Symbol" w:hAnsi="Symbol" w:hint="default"/>
      </w:rPr>
    </w:lvl>
    <w:lvl w:ilvl="4" w:tplc="E01AD098" w:tentative="1">
      <w:start w:val="1"/>
      <w:numFmt w:val="bullet"/>
      <w:lvlText w:val=""/>
      <w:lvlPicBulletId w:val="0"/>
      <w:lvlJc w:val="left"/>
      <w:pPr>
        <w:tabs>
          <w:tab w:val="num" w:pos="3600"/>
        </w:tabs>
        <w:ind w:left="3600" w:hanging="360"/>
      </w:pPr>
      <w:rPr>
        <w:rFonts w:ascii="Symbol" w:hAnsi="Symbol" w:hint="default"/>
      </w:rPr>
    </w:lvl>
    <w:lvl w:ilvl="5" w:tplc="173A94B4" w:tentative="1">
      <w:start w:val="1"/>
      <w:numFmt w:val="bullet"/>
      <w:lvlText w:val=""/>
      <w:lvlPicBulletId w:val="0"/>
      <w:lvlJc w:val="left"/>
      <w:pPr>
        <w:tabs>
          <w:tab w:val="num" w:pos="4320"/>
        </w:tabs>
        <w:ind w:left="4320" w:hanging="360"/>
      </w:pPr>
      <w:rPr>
        <w:rFonts w:ascii="Symbol" w:hAnsi="Symbol" w:hint="default"/>
      </w:rPr>
    </w:lvl>
    <w:lvl w:ilvl="6" w:tplc="2C0655C6" w:tentative="1">
      <w:start w:val="1"/>
      <w:numFmt w:val="bullet"/>
      <w:lvlText w:val=""/>
      <w:lvlPicBulletId w:val="0"/>
      <w:lvlJc w:val="left"/>
      <w:pPr>
        <w:tabs>
          <w:tab w:val="num" w:pos="5040"/>
        </w:tabs>
        <w:ind w:left="5040" w:hanging="360"/>
      </w:pPr>
      <w:rPr>
        <w:rFonts w:ascii="Symbol" w:hAnsi="Symbol" w:hint="default"/>
      </w:rPr>
    </w:lvl>
    <w:lvl w:ilvl="7" w:tplc="0A2ED5FC" w:tentative="1">
      <w:start w:val="1"/>
      <w:numFmt w:val="bullet"/>
      <w:lvlText w:val=""/>
      <w:lvlPicBulletId w:val="0"/>
      <w:lvlJc w:val="left"/>
      <w:pPr>
        <w:tabs>
          <w:tab w:val="num" w:pos="5760"/>
        </w:tabs>
        <w:ind w:left="5760" w:hanging="360"/>
      </w:pPr>
      <w:rPr>
        <w:rFonts w:ascii="Symbol" w:hAnsi="Symbol" w:hint="default"/>
      </w:rPr>
    </w:lvl>
    <w:lvl w:ilvl="8" w:tplc="B36CAC4E"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3CD0392A"/>
    <w:multiLevelType w:val="hybridMultilevel"/>
    <w:tmpl w:val="734E0F3C"/>
    <w:lvl w:ilvl="0" w:tplc="EA7E9CE4">
      <w:start w:val="1"/>
      <w:numFmt w:val="bullet"/>
      <w:lvlText w:val=""/>
      <w:lvlPicBulletId w:val="0"/>
      <w:lvlJc w:val="left"/>
      <w:pPr>
        <w:tabs>
          <w:tab w:val="num" w:pos="720"/>
        </w:tabs>
        <w:ind w:left="720" w:hanging="360"/>
      </w:pPr>
      <w:rPr>
        <w:rFonts w:ascii="Symbol" w:hAnsi="Symbol" w:hint="default"/>
      </w:rPr>
    </w:lvl>
    <w:lvl w:ilvl="1" w:tplc="61A0C4C2" w:tentative="1">
      <w:start w:val="1"/>
      <w:numFmt w:val="bullet"/>
      <w:lvlText w:val=""/>
      <w:lvlPicBulletId w:val="0"/>
      <w:lvlJc w:val="left"/>
      <w:pPr>
        <w:tabs>
          <w:tab w:val="num" w:pos="1440"/>
        </w:tabs>
        <w:ind w:left="1440" w:hanging="360"/>
      </w:pPr>
      <w:rPr>
        <w:rFonts w:ascii="Symbol" w:hAnsi="Symbol" w:hint="default"/>
      </w:rPr>
    </w:lvl>
    <w:lvl w:ilvl="2" w:tplc="F9806986" w:tentative="1">
      <w:start w:val="1"/>
      <w:numFmt w:val="bullet"/>
      <w:lvlText w:val=""/>
      <w:lvlPicBulletId w:val="0"/>
      <w:lvlJc w:val="left"/>
      <w:pPr>
        <w:tabs>
          <w:tab w:val="num" w:pos="2160"/>
        </w:tabs>
        <w:ind w:left="2160" w:hanging="360"/>
      </w:pPr>
      <w:rPr>
        <w:rFonts w:ascii="Symbol" w:hAnsi="Symbol" w:hint="default"/>
      </w:rPr>
    </w:lvl>
    <w:lvl w:ilvl="3" w:tplc="B96E5D9C" w:tentative="1">
      <w:start w:val="1"/>
      <w:numFmt w:val="bullet"/>
      <w:lvlText w:val=""/>
      <w:lvlPicBulletId w:val="0"/>
      <w:lvlJc w:val="left"/>
      <w:pPr>
        <w:tabs>
          <w:tab w:val="num" w:pos="2880"/>
        </w:tabs>
        <w:ind w:left="2880" w:hanging="360"/>
      </w:pPr>
      <w:rPr>
        <w:rFonts w:ascii="Symbol" w:hAnsi="Symbol" w:hint="default"/>
      </w:rPr>
    </w:lvl>
    <w:lvl w:ilvl="4" w:tplc="AB94E506" w:tentative="1">
      <w:start w:val="1"/>
      <w:numFmt w:val="bullet"/>
      <w:lvlText w:val=""/>
      <w:lvlPicBulletId w:val="0"/>
      <w:lvlJc w:val="left"/>
      <w:pPr>
        <w:tabs>
          <w:tab w:val="num" w:pos="3600"/>
        </w:tabs>
        <w:ind w:left="3600" w:hanging="360"/>
      </w:pPr>
      <w:rPr>
        <w:rFonts w:ascii="Symbol" w:hAnsi="Symbol" w:hint="default"/>
      </w:rPr>
    </w:lvl>
    <w:lvl w:ilvl="5" w:tplc="D910DF3E" w:tentative="1">
      <w:start w:val="1"/>
      <w:numFmt w:val="bullet"/>
      <w:lvlText w:val=""/>
      <w:lvlPicBulletId w:val="0"/>
      <w:lvlJc w:val="left"/>
      <w:pPr>
        <w:tabs>
          <w:tab w:val="num" w:pos="4320"/>
        </w:tabs>
        <w:ind w:left="4320" w:hanging="360"/>
      </w:pPr>
      <w:rPr>
        <w:rFonts w:ascii="Symbol" w:hAnsi="Symbol" w:hint="default"/>
      </w:rPr>
    </w:lvl>
    <w:lvl w:ilvl="6" w:tplc="D9C610BC" w:tentative="1">
      <w:start w:val="1"/>
      <w:numFmt w:val="bullet"/>
      <w:lvlText w:val=""/>
      <w:lvlPicBulletId w:val="0"/>
      <w:lvlJc w:val="left"/>
      <w:pPr>
        <w:tabs>
          <w:tab w:val="num" w:pos="5040"/>
        </w:tabs>
        <w:ind w:left="5040" w:hanging="360"/>
      </w:pPr>
      <w:rPr>
        <w:rFonts w:ascii="Symbol" w:hAnsi="Symbol" w:hint="default"/>
      </w:rPr>
    </w:lvl>
    <w:lvl w:ilvl="7" w:tplc="5C325D3A" w:tentative="1">
      <w:start w:val="1"/>
      <w:numFmt w:val="bullet"/>
      <w:lvlText w:val=""/>
      <w:lvlPicBulletId w:val="0"/>
      <w:lvlJc w:val="left"/>
      <w:pPr>
        <w:tabs>
          <w:tab w:val="num" w:pos="5760"/>
        </w:tabs>
        <w:ind w:left="5760" w:hanging="360"/>
      </w:pPr>
      <w:rPr>
        <w:rFonts w:ascii="Symbol" w:hAnsi="Symbol" w:hint="default"/>
      </w:rPr>
    </w:lvl>
    <w:lvl w:ilvl="8" w:tplc="E34C8F00"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3E533E87"/>
    <w:multiLevelType w:val="hybridMultilevel"/>
    <w:tmpl w:val="24728254"/>
    <w:lvl w:ilvl="0" w:tplc="6D3ACE60">
      <w:start w:val="1"/>
      <w:numFmt w:val="bullet"/>
      <w:lvlText w:val=""/>
      <w:lvlPicBulletId w:val="0"/>
      <w:lvlJc w:val="left"/>
      <w:pPr>
        <w:tabs>
          <w:tab w:val="num" w:pos="720"/>
        </w:tabs>
        <w:ind w:left="720" w:hanging="360"/>
      </w:pPr>
      <w:rPr>
        <w:rFonts w:ascii="Symbol" w:hAnsi="Symbol" w:hint="default"/>
      </w:rPr>
    </w:lvl>
    <w:lvl w:ilvl="1" w:tplc="BC28D9E2" w:tentative="1">
      <w:start w:val="1"/>
      <w:numFmt w:val="bullet"/>
      <w:lvlText w:val=""/>
      <w:lvlPicBulletId w:val="0"/>
      <w:lvlJc w:val="left"/>
      <w:pPr>
        <w:tabs>
          <w:tab w:val="num" w:pos="1440"/>
        </w:tabs>
        <w:ind w:left="1440" w:hanging="360"/>
      </w:pPr>
      <w:rPr>
        <w:rFonts w:ascii="Symbol" w:hAnsi="Symbol" w:hint="default"/>
      </w:rPr>
    </w:lvl>
    <w:lvl w:ilvl="2" w:tplc="65A8774C" w:tentative="1">
      <w:start w:val="1"/>
      <w:numFmt w:val="bullet"/>
      <w:lvlText w:val=""/>
      <w:lvlPicBulletId w:val="0"/>
      <w:lvlJc w:val="left"/>
      <w:pPr>
        <w:tabs>
          <w:tab w:val="num" w:pos="2160"/>
        </w:tabs>
        <w:ind w:left="2160" w:hanging="360"/>
      </w:pPr>
      <w:rPr>
        <w:rFonts w:ascii="Symbol" w:hAnsi="Symbol" w:hint="default"/>
      </w:rPr>
    </w:lvl>
    <w:lvl w:ilvl="3" w:tplc="2D102064" w:tentative="1">
      <w:start w:val="1"/>
      <w:numFmt w:val="bullet"/>
      <w:lvlText w:val=""/>
      <w:lvlPicBulletId w:val="0"/>
      <w:lvlJc w:val="left"/>
      <w:pPr>
        <w:tabs>
          <w:tab w:val="num" w:pos="2880"/>
        </w:tabs>
        <w:ind w:left="2880" w:hanging="360"/>
      </w:pPr>
      <w:rPr>
        <w:rFonts w:ascii="Symbol" w:hAnsi="Symbol" w:hint="default"/>
      </w:rPr>
    </w:lvl>
    <w:lvl w:ilvl="4" w:tplc="1D84AE28" w:tentative="1">
      <w:start w:val="1"/>
      <w:numFmt w:val="bullet"/>
      <w:lvlText w:val=""/>
      <w:lvlPicBulletId w:val="0"/>
      <w:lvlJc w:val="left"/>
      <w:pPr>
        <w:tabs>
          <w:tab w:val="num" w:pos="3600"/>
        </w:tabs>
        <w:ind w:left="3600" w:hanging="360"/>
      </w:pPr>
      <w:rPr>
        <w:rFonts w:ascii="Symbol" w:hAnsi="Symbol" w:hint="default"/>
      </w:rPr>
    </w:lvl>
    <w:lvl w:ilvl="5" w:tplc="E2DA8586" w:tentative="1">
      <w:start w:val="1"/>
      <w:numFmt w:val="bullet"/>
      <w:lvlText w:val=""/>
      <w:lvlPicBulletId w:val="0"/>
      <w:lvlJc w:val="left"/>
      <w:pPr>
        <w:tabs>
          <w:tab w:val="num" w:pos="4320"/>
        </w:tabs>
        <w:ind w:left="4320" w:hanging="360"/>
      </w:pPr>
      <w:rPr>
        <w:rFonts w:ascii="Symbol" w:hAnsi="Symbol" w:hint="default"/>
      </w:rPr>
    </w:lvl>
    <w:lvl w:ilvl="6" w:tplc="E9724370" w:tentative="1">
      <w:start w:val="1"/>
      <w:numFmt w:val="bullet"/>
      <w:lvlText w:val=""/>
      <w:lvlPicBulletId w:val="0"/>
      <w:lvlJc w:val="left"/>
      <w:pPr>
        <w:tabs>
          <w:tab w:val="num" w:pos="5040"/>
        </w:tabs>
        <w:ind w:left="5040" w:hanging="360"/>
      </w:pPr>
      <w:rPr>
        <w:rFonts w:ascii="Symbol" w:hAnsi="Symbol" w:hint="default"/>
      </w:rPr>
    </w:lvl>
    <w:lvl w:ilvl="7" w:tplc="72CA1524" w:tentative="1">
      <w:start w:val="1"/>
      <w:numFmt w:val="bullet"/>
      <w:lvlText w:val=""/>
      <w:lvlPicBulletId w:val="0"/>
      <w:lvlJc w:val="left"/>
      <w:pPr>
        <w:tabs>
          <w:tab w:val="num" w:pos="5760"/>
        </w:tabs>
        <w:ind w:left="5760" w:hanging="360"/>
      </w:pPr>
      <w:rPr>
        <w:rFonts w:ascii="Symbol" w:hAnsi="Symbol" w:hint="default"/>
      </w:rPr>
    </w:lvl>
    <w:lvl w:ilvl="8" w:tplc="47644390"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4BE85145"/>
    <w:multiLevelType w:val="hybridMultilevel"/>
    <w:tmpl w:val="0FB01696"/>
    <w:lvl w:ilvl="0" w:tplc="DB280592">
      <w:start w:val="1"/>
      <w:numFmt w:val="bullet"/>
      <w:lvlText w:val=""/>
      <w:lvlPicBulletId w:val="0"/>
      <w:lvlJc w:val="left"/>
      <w:pPr>
        <w:tabs>
          <w:tab w:val="num" w:pos="720"/>
        </w:tabs>
        <w:ind w:left="720" w:hanging="360"/>
      </w:pPr>
      <w:rPr>
        <w:rFonts w:ascii="Symbol" w:hAnsi="Symbol" w:hint="default"/>
      </w:rPr>
    </w:lvl>
    <w:lvl w:ilvl="1" w:tplc="FF529B04" w:tentative="1">
      <w:start w:val="1"/>
      <w:numFmt w:val="bullet"/>
      <w:lvlText w:val=""/>
      <w:lvlPicBulletId w:val="0"/>
      <w:lvlJc w:val="left"/>
      <w:pPr>
        <w:tabs>
          <w:tab w:val="num" w:pos="1440"/>
        </w:tabs>
        <w:ind w:left="1440" w:hanging="360"/>
      </w:pPr>
      <w:rPr>
        <w:rFonts w:ascii="Symbol" w:hAnsi="Symbol" w:hint="default"/>
      </w:rPr>
    </w:lvl>
    <w:lvl w:ilvl="2" w:tplc="6240AC70" w:tentative="1">
      <w:start w:val="1"/>
      <w:numFmt w:val="bullet"/>
      <w:lvlText w:val=""/>
      <w:lvlPicBulletId w:val="0"/>
      <w:lvlJc w:val="left"/>
      <w:pPr>
        <w:tabs>
          <w:tab w:val="num" w:pos="2160"/>
        </w:tabs>
        <w:ind w:left="2160" w:hanging="360"/>
      </w:pPr>
      <w:rPr>
        <w:rFonts w:ascii="Symbol" w:hAnsi="Symbol" w:hint="default"/>
      </w:rPr>
    </w:lvl>
    <w:lvl w:ilvl="3" w:tplc="B8DEBB72" w:tentative="1">
      <w:start w:val="1"/>
      <w:numFmt w:val="bullet"/>
      <w:lvlText w:val=""/>
      <w:lvlPicBulletId w:val="0"/>
      <w:lvlJc w:val="left"/>
      <w:pPr>
        <w:tabs>
          <w:tab w:val="num" w:pos="2880"/>
        </w:tabs>
        <w:ind w:left="2880" w:hanging="360"/>
      </w:pPr>
      <w:rPr>
        <w:rFonts w:ascii="Symbol" w:hAnsi="Symbol" w:hint="default"/>
      </w:rPr>
    </w:lvl>
    <w:lvl w:ilvl="4" w:tplc="73F63156" w:tentative="1">
      <w:start w:val="1"/>
      <w:numFmt w:val="bullet"/>
      <w:lvlText w:val=""/>
      <w:lvlPicBulletId w:val="0"/>
      <w:lvlJc w:val="left"/>
      <w:pPr>
        <w:tabs>
          <w:tab w:val="num" w:pos="3600"/>
        </w:tabs>
        <w:ind w:left="3600" w:hanging="360"/>
      </w:pPr>
      <w:rPr>
        <w:rFonts w:ascii="Symbol" w:hAnsi="Symbol" w:hint="default"/>
      </w:rPr>
    </w:lvl>
    <w:lvl w:ilvl="5" w:tplc="0632F006" w:tentative="1">
      <w:start w:val="1"/>
      <w:numFmt w:val="bullet"/>
      <w:lvlText w:val=""/>
      <w:lvlPicBulletId w:val="0"/>
      <w:lvlJc w:val="left"/>
      <w:pPr>
        <w:tabs>
          <w:tab w:val="num" w:pos="4320"/>
        </w:tabs>
        <w:ind w:left="4320" w:hanging="360"/>
      </w:pPr>
      <w:rPr>
        <w:rFonts w:ascii="Symbol" w:hAnsi="Symbol" w:hint="default"/>
      </w:rPr>
    </w:lvl>
    <w:lvl w:ilvl="6" w:tplc="A6105C40" w:tentative="1">
      <w:start w:val="1"/>
      <w:numFmt w:val="bullet"/>
      <w:lvlText w:val=""/>
      <w:lvlPicBulletId w:val="0"/>
      <w:lvlJc w:val="left"/>
      <w:pPr>
        <w:tabs>
          <w:tab w:val="num" w:pos="5040"/>
        </w:tabs>
        <w:ind w:left="5040" w:hanging="360"/>
      </w:pPr>
      <w:rPr>
        <w:rFonts w:ascii="Symbol" w:hAnsi="Symbol" w:hint="default"/>
      </w:rPr>
    </w:lvl>
    <w:lvl w:ilvl="7" w:tplc="5F22FD4A" w:tentative="1">
      <w:start w:val="1"/>
      <w:numFmt w:val="bullet"/>
      <w:lvlText w:val=""/>
      <w:lvlPicBulletId w:val="0"/>
      <w:lvlJc w:val="left"/>
      <w:pPr>
        <w:tabs>
          <w:tab w:val="num" w:pos="5760"/>
        </w:tabs>
        <w:ind w:left="5760" w:hanging="360"/>
      </w:pPr>
      <w:rPr>
        <w:rFonts w:ascii="Symbol" w:hAnsi="Symbol" w:hint="default"/>
      </w:rPr>
    </w:lvl>
    <w:lvl w:ilvl="8" w:tplc="897A7732"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52316647"/>
    <w:multiLevelType w:val="hybridMultilevel"/>
    <w:tmpl w:val="166EE9B2"/>
    <w:lvl w:ilvl="0" w:tplc="02720A2C">
      <w:start w:val="1"/>
      <w:numFmt w:val="bullet"/>
      <w:lvlText w:val=""/>
      <w:lvlPicBulletId w:val="0"/>
      <w:lvlJc w:val="left"/>
      <w:pPr>
        <w:tabs>
          <w:tab w:val="num" w:pos="720"/>
        </w:tabs>
        <w:ind w:left="720" w:hanging="360"/>
      </w:pPr>
      <w:rPr>
        <w:rFonts w:ascii="Symbol" w:hAnsi="Symbol" w:hint="default"/>
      </w:rPr>
    </w:lvl>
    <w:lvl w:ilvl="1" w:tplc="7FBA8A94" w:tentative="1">
      <w:start w:val="1"/>
      <w:numFmt w:val="bullet"/>
      <w:lvlText w:val=""/>
      <w:lvlPicBulletId w:val="0"/>
      <w:lvlJc w:val="left"/>
      <w:pPr>
        <w:tabs>
          <w:tab w:val="num" w:pos="1440"/>
        </w:tabs>
        <w:ind w:left="1440" w:hanging="360"/>
      </w:pPr>
      <w:rPr>
        <w:rFonts w:ascii="Symbol" w:hAnsi="Symbol" w:hint="default"/>
      </w:rPr>
    </w:lvl>
    <w:lvl w:ilvl="2" w:tplc="F8C07438" w:tentative="1">
      <w:start w:val="1"/>
      <w:numFmt w:val="bullet"/>
      <w:lvlText w:val=""/>
      <w:lvlPicBulletId w:val="0"/>
      <w:lvlJc w:val="left"/>
      <w:pPr>
        <w:tabs>
          <w:tab w:val="num" w:pos="2160"/>
        </w:tabs>
        <w:ind w:left="2160" w:hanging="360"/>
      </w:pPr>
      <w:rPr>
        <w:rFonts w:ascii="Symbol" w:hAnsi="Symbol" w:hint="default"/>
      </w:rPr>
    </w:lvl>
    <w:lvl w:ilvl="3" w:tplc="0FAEC68C" w:tentative="1">
      <w:start w:val="1"/>
      <w:numFmt w:val="bullet"/>
      <w:lvlText w:val=""/>
      <w:lvlPicBulletId w:val="0"/>
      <w:lvlJc w:val="left"/>
      <w:pPr>
        <w:tabs>
          <w:tab w:val="num" w:pos="2880"/>
        </w:tabs>
        <w:ind w:left="2880" w:hanging="360"/>
      </w:pPr>
      <w:rPr>
        <w:rFonts w:ascii="Symbol" w:hAnsi="Symbol" w:hint="default"/>
      </w:rPr>
    </w:lvl>
    <w:lvl w:ilvl="4" w:tplc="90C07BBC" w:tentative="1">
      <w:start w:val="1"/>
      <w:numFmt w:val="bullet"/>
      <w:lvlText w:val=""/>
      <w:lvlPicBulletId w:val="0"/>
      <w:lvlJc w:val="left"/>
      <w:pPr>
        <w:tabs>
          <w:tab w:val="num" w:pos="3600"/>
        </w:tabs>
        <w:ind w:left="3600" w:hanging="360"/>
      </w:pPr>
      <w:rPr>
        <w:rFonts w:ascii="Symbol" w:hAnsi="Symbol" w:hint="default"/>
      </w:rPr>
    </w:lvl>
    <w:lvl w:ilvl="5" w:tplc="6AAE3330" w:tentative="1">
      <w:start w:val="1"/>
      <w:numFmt w:val="bullet"/>
      <w:lvlText w:val=""/>
      <w:lvlPicBulletId w:val="0"/>
      <w:lvlJc w:val="left"/>
      <w:pPr>
        <w:tabs>
          <w:tab w:val="num" w:pos="4320"/>
        </w:tabs>
        <w:ind w:left="4320" w:hanging="360"/>
      </w:pPr>
      <w:rPr>
        <w:rFonts w:ascii="Symbol" w:hAnsi="Symbol" w:hint="default"/>
      </w:rPr>
    </w:lvl>
    <w:lvl w:ilvl="6" w:tplc="430CA668" w:tentative="1">
      <w:start w:val="1"/>
      <w:numFmt w:val="bullet"/>
      <w:lvlText w:val=""/>
      <w:lvlPicBulletId w:val="0"/>
      <w:lvlJc w:val="left"/>
      <w:pPr>
        <w:tabs>
          <w:tab w:val="num" w:pos="5040"/>
        </w:tabs>
        <w:ind w:left="5040" w:hanging="360"/>
      </w:pPr>
      <w:rPr>
        <w:rFonts w:ascii="Symbol" w:hAnsi="Symbol" w:hint="default"/>
      </w:rPr>
    </w:lvl>
    <w:lvl w:ilvl="7" w:tplc="69B4BD28" w:tentative="1">
      <w:start w:val="1"/>
      <w:numFmt w:val="bullet"/>
      <w:lvlText w:val=""/>
      <w:lvlPicBulletId w:val="0"/>
      <w:lvlJc w:val="left"/>
      <w:pPr>
        <w:tabs>
          <w:tab w:val="num" w:pos="5760"/>
        </w:tabs>
        <w:ind w:left="5760" w:hanging="360"/>
      </w:pPr>
      <w:rPr>
        <w:rFonts w:ascii="Symbol" w:hAnsi="Symbol" w:hint="default"/>
      </w:rPr>
    </w:lvl>
    <w:lvl w:ilvl="8" w:tplc="18420C5E"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56820DB3"/>
    <w:multiLevelType w:val="hybridMultilevel"/>
    <w:tmpl w:val="45F64BB2"/>
    <w:lvl w:ilvl="0" w:tplc="395493AA">
      <w:start w:val="1"/>
      <w:numFmt w:val="decimal"/>
      <w:pStyle w:val="Numberedlist"/>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nsid w:val="6408618A"/>
    <w:multiLevelType w:val="hybridMultilevel"/>
    <w:tmpl w:val="81562C7C"/>
    <w:lvl w:ilvl="0" w:tplc="20C0E4B2">
      <w:start w:val="1"/>
      <w:numFmt w:val="bullet"/>
      <w:lvlText w:val=""/>
      <w:lvlPicBulletId w:val="0"/>
      <w:lvlJc w:val="left"/>
      <w:pPr>
        <w:tabs>
          <w:tab w:val="num" w:pos="720"/>
        </w:tabs>
        <w:ind w:left="720" w:hanging="360"/>
      </w:pPr>
      <w:rPr>
        <w:rFonts w:ascii="Symbol" w:hAnsi="Symbol" w:hint="default"/>
      </w:rPr>
    </w:lvl>
    <w:lvl w:ilvl="1" w:tplc="3606F92A" w:tentative="1">
      <w:start w:val="1"/>
      <w:numFmt w:val="bullet"/>
      <w:lvlText w:val=""/>
      <w:lvlPicBulletId w:val="0"/>
      <w:lvlJc w:val="left"/>
      <w:pPr>
        <w:tabs>
          <w:tab w:val="num" w:pos="1440"/>
        </w:tabs>
        <w:ind w:left="1440" w:hanging="360"/>
      </w:pPr>
      <w:rPr>
        <w:rFonts w:ascii="Symbol" w:hAnsi="Symbol" w:hint="default"/>
      </w:rPr>
    </w:lvl>
    <w:lvl w:ilvl="2" w:tplc="5CD008E0" w:tentative="1">
      <w:start w:val="1"/>
      <w:numFmt w:val="bullet"/>
      <w:lvlText w:val=""/>
      <w:lvlPicBulletId w:val="0"/>
      <w:lvlJc w:val="left"/>
      <w:pPr>
        <w:tabs>
          <w:tab w:val="num" w:pos="2160"/>
        </w:tabs>
        <w:ind w:left="2160" w:hanging="360"/>
      </w:pPr>
      <w:rPr>
        <w:rFonts w:ascii="Symbol" w:hAnsi="Symbol" w:hint="default"/>
      </w:rPr>
    </w:lvl>
    <w:lvl w:ilvl="3" w:tplc="BF1080D8" w:tentative="1">
      <w:start w:val="1"/>
      <w:numFmt w:val="bullet"/>
      <w:lvlText w:val=""/>
      <w:lvlPicBulletId w:val="0"/>
      <w:lvlJc w:val="left"/>
      <w:pPr>
        <w:tabs>
          <w:tab w:val="num" w:pos="2880"/>
        </w:tabs>
        <w:ind w:left="2880" w:hanging="360"/>
      </w:pPr>
      <w:rPr>
        <w:rFonts w:ascii="Symbol" w:hAnsi="Symbol" w:hint="default"/>
      </w:rPr>
    </w:lvl>
    <w:lvl w:ilvl="4" w:tplc="4A9A6EBA" w:tentative="1">
      <w:start w:val="1"/>
      <w:numFmt w:val="bullet"/>
      <w:lvlText w:val=""/>
      <w:lvlPicBulletId w:val="0"/>
      <w:lvlJc w:val="left"/>
      <w:pPr>
        <w:tabs>
          <w:tab w:val="num" w:pos="3600"/>
        </w:tabs>
        <w:ind w:left="3600" w:hanging="360"/>
      </w:pPr>
      <w:rPr>
        <w:rFonts w:ascii="Symbol" w:hAnsi="Symbol" w:hint="default"/>
      </w:rPr>
    </w:lvl>
    <w:lvl w:ilvl="5" w:tplc="6BE2591E" w:tentative="1">
      <w:start w:val="1"/>
      <w:numFmt w:val="bullet"/>
      <w:lvlText w:val=""/>
      <w:lvlPicBulletId w:val="0"/>
      <w:lvlJc w:val="left"/>
      <w:pPr>
        <w:tabs>
          <w:tab w:val="num" w:pos="4320"/>
        </w:tabs>
        <w:ind w:left="4320" w:hanging="360"/>
      </w:pPr>
      <w:rPr>
        <w:rFonts w:ascii="Symbol" w:hAnsi="Symbol" w:hint="default"/>
      </w:rPr>
    </w:lvl>
    <w:lvl w:ilvl="6" w:tplc="352EAB06" w:tentative="1">
      <w:start w:val="1"/>
      <w:numFmt w:val="bullet"/>
      <w:lvlText w:val=""/>
      <w:lvlPicBulletId w:val="0"/>
      <w:lvlJc w:val="left"/>
      <w:pPr>
        <w:tabs>
          <w:tab w:val="num" w:pos="5040"/>
        </w:tabs>
        <w:ind w:left="5040" w:hanging="360"/>
      </w:pPr>
      <w:rPr>
        <w:rFonts w:ascii="Symbol" w:hAnsi="Symbol" w:hint="default"/>
      </w:rPr>
    </w:lvl>
    <w:lvl w:ilvl="7" w:tplc="7EC6F30E" w:tentative="1">
      <w:start w:val="1"/>
      <w:numFmt w:val="bullet"/>
      <w:lvlText w:val=""/>
      <w:lvlPicBulletId w:val="0"/>
      <w:lvlJc w:val="left"/>
      <w:pPr>
        <w:tabs>
          <w:tab w:val="num" w:pos="5760"/>
        </w:tabs>
        <w:ind w:left="5760" w:hanging="360"/>
      </w:pPr>
      <w:rPr>
        <w:rFonts w:ascii="Symbol" w:hAnsi="Symbol" w:hint="default"/>
      </w:rPr>
    </w:lvl>
    <w:lvl w:ilvl="8" w:tplc="03A08DA4"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729C2E56"/>
    <w:multiLevelType w:val="hybridMultilevel"/>
    <w:tmpl w:val="A9501538"/>
    <w:lvl w:ilvl="0" w:tplc="5C50EB36">
      <w:start w:val="1"/>
      <w:numFmt w:val="bullet"/>
      <w:lvlText w:val=""/>
      <w:lvlPicBulletId w:val="0"/>
      <w:lvlJc w:val="left"/>
      <w:pPr>
        <w:tabs>
          <w:tab w:val="num" w:pos="720"/>
        </w:tabs>
        <w:ind w:left="720" w:hanging="360"/>
      </w:pPr>
      <w:rPr>
        <w:rFonts w:ascii="Symbol" w:hAnsi="Symbol" w:hint="default"/>
      </w:rPr>
    </w:lvl>
    <w:lvl w:ilvl="1" w:tplc="3DB2298A" w:tentative="1">
      <w:start w:val="1"/>
      <w:numFmt w:val="bullet"/>
      <w:lvlText w:val=""/>
      <w:lvlPicBulletId w:val="0"/>
      <w:lvlJc w:val="left"/>
      <w:pPr>
        <w:tabs>
          <w:tab w:val="num" w:pos="1440"/>
        </w:tabs>
        <w:ind w:left="1440" w:hanging="360"/>
      </w:pPr>
      <w:rPr>
        <w:rFonts w:ascii="Symbol" w:hAnsi="Symbol" w:hint="default"/>
      </w:rPr>
    </w:lvl>
    <w:lvl w:ilvl="2" w:tplc="FAF64386" w:tentative="1">
      <w:start w:val="1"/>
      <w:numFmt w:val="bullet"/>
      <w:lvlText w:val=""/>
      <w:lvlPicBulletId w:val="0"/>
      <w:lvlJc w:val="left"/>
      <w:pPr>
        <w:tabs>
          <w:tab w:val="num" w:pos="2160"/>
        </w:tabs>
        <w:ind w:left="2160" w:hanging="360"/>
      </w:pPr>
      <w:rPr>
        <w:rFonts w:ascii="Symbol" w:hAnsi="Symbol" w:hint="default"/>
      </w:rPr>
    </w:lvl>
    <w:lvl w:ilvl="3" w:tplc="D48CA53A" w:tentative="1">
      <w:start w:val="1"/>
      <w:numFmt w:val="bullet"/>
      <w:lvlText w:val=""/>
      <w:lvlPicBulletId w:val="0"/>
      <w:lvlJc w:val="left"/>
      <w:pPr>
        <w:tabs>
          <w:tab w:val="num" w:pos="2880"/>
        </w:tabs>
        <w:ind w:left="2880" w:hanging="360"/>
      </w:pPr>
      <w:rPr>
        <w:rFonts w:ascii="Symbol" w:hAnsi="Symbol" w:hint="default"/>
      </w:rPr>
    </w:lvl>
    <w:lvl w:ilvl="4" w:tplc="3D6A9A6A" w:tentative="1">
      <w:start w:val="1"/>
      <w:numFmt w:val="bullet"/>
      <w:lvlText w:val=""/>
      <w:lvlPicBulletId w:val="0"/>
      <w:lvlJc w:val="left"/>
      <w:pPr>
        <w:tabs>
          <w:tab w:val="num" w:pos="3600"/>
        </w:tabs>
        <w:ind w:left="3600" w:hanging="360"/>
      </w:pPr>
      <w:rPr>
        <w:rFonts w:ascii="Symbol" w:hAnsi="Symbol" w:hint="default"/>
      </w:rPr>
    </w:lvl>
    <w:lvl w:ilvl="5" w:tplc="52DC2F8C" w:tentative="1">
      <w:start w:val="1"/>
      <w:numFmt w:val="bullet"/>
      <w:lvlText w:val=""/>
      <w:lvlPicBulletId w:val="0"/>
      <w:lvlJc w:val="left"/>
      <w:pPr>
        <w:tabs>
          <w:tab w:val="num" w:pos="4320"/>
        </w:tabs>
        <w:ind w:left="4320" w:hanging="360"/>
      </w:pPr>
      <w:rPr>
        <w:rFonts w:ascii="Symbol" w:hAnsi="Symbol" w:hint="default"/>
      </w:rPr>
    </w:lvl>
    <w:lvl w:ilvl="6" w:tplc="72B03C7C" w:tentative="1">
      <w:start w:val="1"/>
      <w:numFmt w:val="bullet"/>
      <w:lvlText w:val=""/>
      <w:lvlPicBulletId w:val="0"/>
      <w:lvlJc w:val="left"/>
      <w:pPr>
        <w:tabs>
          <w:tab w:val="num" w:pos="5040"/>
        </w:tabs>
        <w:ind w:left="5040" w:hanging="360"/>
      </w:pPr>
      <w:rPr>
        <w:rFonts w:ascii="Symbol" w:hAnsi="Symbol" w:hint="default"/>
      </w:rPr>
    </w:lvl>
    <w:lvl w:ilvl="7" w:tplc="E99EF096" w:tentative="1">
      <w:start w:val="1"/>
      <w:numFmt w:val="bullet"/>
      <w:lvlText w:val=""/>
      <w:lvlPicBulletId w:val="0"/>
      <w:lvlJc w:val="left"/>
      <w:pPr>
        <w:tabs>
          <w:tab w:val="num" w:pos="5760"/>
        </w:tabs>
        <w:ind w:left="5760" w:hanging="360"/>
      </w:pPr>
      <w:rPr>
        <w:rFonts w:ascii="Symbol" w:hAnsi="Symbol" w:hint="default"/>
      </w:rPr>
    </w:lvl>
    <w:lvl w:ilvl="8" w:tplc="4D204FF0"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74610702"/>
    <w:multiLevelType w:val="hybridMultilevel"/>
    <w:tmpl w:val="27E60BB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759772B7"/>
    <w:multiLevelType w:val="hybridMultilevel"/>
    <w:tmpl w:val="69649AFA"/>
    <w:lvl w:ilvl="0" w:tplc="04F6C996">
      <w:start w:val="1"/>
      <w:numFmt w:val="bullet"/>
      <w:lvlText w:val=""/>
      <w:lvlPicBulletId w:val="0"/>
      <w:lvlJc w:val="left"/>
      <w:pPr>
        <w:tabs>
          <w:tab w:val="num" w:pos="720"/>
        </w:tabs>
        <w:ind w:left="720" w:hanging="360"/>
      </w:pPr>
      <w:rPr>
        <w:rFonts w:ascii="Symbol" w:hAnsi="Symbol" w:hint="default"/>
      </w:rPr>
    </w:lvl>
    <w:lvl w:ilvl="1" w:tplc="044673D2" w:tentative="1">
      <w:start w:val="1"/>
      <w:numFmt w:val="bullet"/>
      <w:lvlText w:val=""/>
      <w:lvlPicBulletId w:val="0"/>
      <w:lvlJc w:val="left"/>
      <w:pPr>
        <w:tabs>
          <w:tab w:val="num" w:pos="1440"/>
        </w:tabs>
        <w:ind w:left="1440" w:hanging="360"/>
      </w:pPr>
      <w:rPr>
        <w:rFonts w:ascii="Symbol" w:hAnsi="Symbol" w:hint="default"/>
      </w:rPr>
    </w:lvl>
    <w:lvl w:ilvl="2" w:tplc="DDEC5322" w:tentative="1">
      <w:start w:val="1"/>
      <w:numFmt w:val="bullet"/>
      <w:lvlText w:val=""/>
      <w:lvlPicBulletId w:val="0"/>
      <w:lvlJc w:val="left"/>
      <w:pPr>
        <w:tabs>
          <w:tab w:val="num" w:pos="2160"/>
        </w:tabs>
        <w:ind w:left="2160" w:hanging="360"/>
      </w:pPr>
      <w:rPr>
        <w:rFonts w:ascii="Symbol" w:hAnsi="Symbol" w:hint="default"/>
      </w:rPr>
    </w:lvl>
    <w:lvl w:ilvl="3" w:tplc="C0306D6A" w:tentative="1">
      <w:start w:val="1"/>
      <w:numFmt w:val="bullet"/>
      <w:lvlText w:val=""/>
      <w:lvlPicBulletId w:val="0"/>
      <w:lvlJc w:val="left"/>
      <w:pPr>
        <w:tabs>
          <w:tab w:val="num" w:pos="2880"/>
        </w:tabs>
        <w:ind w:left="2880" w:hanging="360"/>
      </w:pPr>
      <w:rPr>
        <w:rFonts w:ascii="Symbol" w:hAnsi="Symbol" w:hint="default"/>
      </w:rPr>
    </w:lvl>
    <w:lvl w:ilvl="4" w:tplc="E4FC2FD8" w:tentative="1">
      <w:start w:val="1"/>
      <w:numFmt w:val="bullet"/>
      <w:lvlText w:val=""/>
      <w:lvlPicBulletId w:val="0"/>
      <w:lvlJc w:val="left"/>
      <w:pPr>
        <w:tabs>
          <w:tab w:val="num" w:pos="3600"/>
        </w:tabs>
        <w:ind w:left="3600" w:hanging="360"/>
      </w:pPr>
      <w:rPr>
        <w:rFonts w:ascii="Symbol" w:hAnsi="Symbol" w:hint="default"/>
      </w:rPr>
    </w:lvl>
    <w:lvl w:ilvl="5" w:tplc="CE96FF6A" w:tentative="1">
      <w:start w:val="1"/>
      <w:numFmt w:val="bullet"/>
      <w:lvlText w:val=""/>
      <w:lvlPicBulletId w:val="0"/>
      <w:lvlJc w:val="left"/>
      <w:pPr>
        <w:tabs>
          <w:tab w:val="num" w:pos="4320"/>
        </w:tabs>
        <w:ind w:left="4320" w:hanging="360"/>
      </w:pPr>
      <w:rPr>
        <w:rFonts w:ascii="Symbol" w:hAnsi="Symbol" w:hint="default"/>
      </w:rPr>
    </w:lvl>
    <w:lvl w:ilvl="6" w:tplc="1D5EFD3A" w:tentative="1">
      <w:start w:val="1"/>
      <w:numFmt w:val="bullet"/>
      <w:lvlText w:val=""/>
      <w:lvlPicBulletId w:val="0"/>
      <w:lvlJc w:val="left"/>
      <w:pPr>
        <w:tabs>
          <w:tab w:val="num" w:pos="5040"/>
        </w:tabs>
        <w:ind w:left="5040" w:hanging="360"/>
      </w:pPr>
      <w:rPr>
        <w:rFonts w:ascii="Symbol" w:hAnsi="Symbol" w:hint="default"/>
      </w:rPr>
    </w:lvl>
    <w:lvl w:ilvl="7" w:tplc="235C08E0" w:tentative="1">
      <w:start w:val="1"/>
      <w:numFmt w:val="bullet"/>
      <w:lvlText w:val=""/>
      <w:lvlPicBulletId w:val="0"/>
      <w:lvlJc w:val="left"/>
      <w:pPr>
        <w:tabs>
          <w:tab w:val="num" w:pos="5760"/>
        </w:tabs>
        <w:ind w:left="5760" w:hanging="360"/>
      </w:pPr>
      <w:rPr>
        <w:rFonts w:ascii="Symbol" w:hAnsi="Symbol" w:hint="default"/>
      </w:rPr>
    </w:lvl>
    <w:lvl w:ilvl="8" w:tplc="C1AA3EF0" w:tentative="1">
      <w:start w:val="1"/>
      <w:numFmt w:val="bullet"/>
      <w:lvlText w:val=""/>
      <w:lvlPicBulletId w:val="0"/>
      <w:lvlJc w:val="left"/>
      <w:pPr>
        <w:tabs>
          <w:tab w:val="num" w:pos="6480"/>
        </w:tabs>
        <w:ind w:left="64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7"/>
  </w:num>
  <w:num w:numId="13">
    <w:abstractNumId w:val="19"/>
  </w:num>
  <w:num w:numId="14">
    <w:abstractNumId w:val="14"/>
  </w:num>
  <w:num w:numId="15">
    <w:abstractNumId w:val="18"/>
  </w:num>
  <w:num w:numId="16">
    <w:abstractNumId w:val="10"/>
  </w:num>
  <w:num w:numId="17">
    <w:abstractNumId w:val="13"/>
  </w:num>
  <w:num w:numId="18">
    <w:abstractNumId w:val="21"/>
  </w:num>
  <w:num w:numId="19">
    <w:abstractNumId w:val="16"/>
  </w:num>
  <w:num w:numId="20">
    <w:abstractNumId w:val="12"/>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AFB"/>
    <w:rsid w:val="0000144A"/>
    <w:rsid w:val="00007F0A"/>
    <w:rsid w:val="00017185"/>
    <w:rsid w:val="00033708"/>
    <w:rsid w:val="00040595"/>
    <w:rsid w:val="00040E3E"/>
    <w:rsid w:val="0005557E"/>
    <w:rsid w:val="00060089"/>
    <w:rsid w:val="00061E31"/>
    <w:rsid w:val="00064C04"/>
    <w:rsid w:val="000661A0"/>
    <w:rsid w:val="00070F52"/>
    <w:rsid w:val="00081741"/>
    <w:rsid w:val="00083425"/>
    <w:rsid w:val="0008734B"/>
    <w:rsid w:val="00091EA2"/>
    <w:rsid w:val="00092E45"/>
    <w:rsid w:val="000971CB"/>
    <w:rsid w:val="000A45F0"/>
    <w:rsid w:val="000A4766"/>
    <w:rsid w:val="000A4BC9"/>
    <w:rsid w:val="000A57AD"/>
    <w:rsid w:val="000A7E62"/>
    <w:rsid w:val="000B1699"/>
    <w:rsid w:val="000B6B3D"/>
    <w:rsid w:val="000C6E1C"/>
    <w:rsid w:val="000C790D"/>
    <w:rsid w:val="000C7FC4"/>
    <w:rsid w:val="000D271B"/>
    <w:rsid w:val="0010376D"/>
    <w:rsid w:val="00104FF4"/>
    <w:rsid w:val="00105B28"/>
    <w:rsid w:val="00117AE1"/>
    <w:rsid w:val="0012109E"/>
    <w:rsid w:val="00130460"/>
    <w:rsid w:val="0013265B"/>
    <w:rsid w:val="00133D59"/>
    <w:rsid w:val="00143E6F"/>
    <w:rsid w:val="001442E3"/>
    <w:rsid w:val="00145082"/>
    <w:rsid w:val="00150634"/>
    <w:rsid w:val="00153222"/>
    <w:rsid w:val="0015676A"/>
    <w:rsid w:val="00171B88"/>
    <w:rsid w:val="00173F29"/>
    <w:rsid w:val="001740D7"/>
    <w:rsid w:val="00180EC6"/>
    <w:rsid w:val="00183710"/>
    <w:rsid w:val="00196BD6"/>
    <w:rsid w:val="00197127"/>
    <w:rsid w:val="001976B7"/>
    <w:rsid w:val="001A50D9"/>
    <w:rsid w:val="001B5850"/>
    <w:rsid w:val="001B60AF"/>
    <w:rsid w:val="001C4ACF"/>
    <w:rsid w:val="001C69EC"/>
    <w:rsid w:val="001D5854"/>
    <w:rsid w:val="001E7710"/>
    <w:rsid w:val="001E796A"/>
    <w:rsid w:val="001F600F"/>
    <w:rsid w:val="00200FC9"/>
    <w:rsid w:val="0020207C"/>
    <w:rsid w:val="00207B8B"/>
    <w:rsid w:val="00210507"/>
    <w:rsid w:val="00231DA5"/>
    <w:rsid w:val="002326B7"/>
    <w:rsid w:val="00233BE9"/>
    <w:rsid w:val="00234533"/>
    <w:rsid w:val="0024262C"/>
    <w:rsid w:val="00263C5F"/>
    <w:rsid w:val="00271750"/>
    <w:rsid w:val="002745DE"/>
    <w:rsid w:val="0027492C"/>
    <w:rsid w:val="002904AE"/>
    <w:rsid w:val="002A111D"/>
    <w:rsid w:val="002A1706"/>
    <w:rsid w:val="002A2B67"/>
    <w:rsid w:val="002A69E9"/>
    <w:rsid w:val="002B2AAB"/>
    <w:rsid w:val="002B5D3E"/>
    <w:rsid w:val="002B7F99"/>
    <w:rsid w:val="002C0EB0"/>
    <w:rsid w:val="002C52C8"/>
    <w:rsid w:val="002D6643"/>
    <w:rsid w:val="002E16E7"/>
    <w:rsid w:val="002E472E"/>
    <w:rsid w:val="002E636C"/>
    <w:rsid w:val="002F097B"/>
    <w:rsid w:val="002F137F"/>
    <w:rsid w:val="002F37A2"/>
    <w:rsid w:val="002F53AA"/>
    <w:rsid w:val="00302CEC"/>
    <w:rsid w:val="00311B5F"/>
    <w:rsid w:val="00314225"/>
    <w:rsid w:val="00314C40"/>
    <w:rsid w:val="003161F7"/>
    <w:rsid w:val="0031757A"/>
    <w:rsid w:val="00320641"/>
    <w:rsid w:val="003246C2"/>
    <w:rsid w:val="00324793"/>
    <w:rsid w:val="00325F0F"/>
    <w:rsid w:val="00333E35"/>
    <w:rsid w:val="00334275"/>
    <w:rsid w:val="0033743A"/>
    <w:rsid w:val="0034006E"/>
    <w:rsid w:val="003667A9"/>
    <w:rsid w:val="0036745F"/>
    <w:rsid w:val="003702A2"/>
    <w:rsid w:val="003771F1"/>
    <w:rsid w:val="003875A4"/>
    <w:rsid w:val="00397410"/>
    <w:rsid w:val="003B0796"/>
    <w:rsid w:val="003B3DA0"/>
    <w:rsid w:val="003B7AA4"/>
    <w:rsid w:val="003C1670"/>
    <w:rsid w:val="003C2737"/>
    <w:rsid w:val="003C7D5F"/>
    <w:rsid w:val="003D015F"/>
    <w:rsid w:val="003D2038"/>
    <w:rsid w:val="003D2D7E"/>
    <w:rsid w:val="003E1E39"/>
    <w:rsid w:val="003F22B6"/>
    <w:rsid w:val="003F27A6"/>
    <w:rsid w:val="00400A5A"/>
    <w:rsid w:val="00403366"/>
    <w:rsid w:val="00406E9C"/>
    <w:rsid w:val="004301A5"/>
    <w:rsid w:val="00432524"/>
    <w:rsid w:val="004361D4"/>
    <w:rsid w:val="00461F5F"/>
    <w:rsid w:val="00462CB5"/>
    <w:rsid w:val="0047646B"/>
    <w:rsid w:val="00480B48"/>
    <w:rsid w:val="00482832"/>
    <w:rsid w:val="00483407"/>
    <w:rsid w:val="00487194"/>
    <w:rsid w:val="004A05EB"/>
    <w:rsid w:val="004A1C14"/>
    <w:rsid w:val="004A1E27"/>
    <w:rsid w:val="004B2EF9"/>
    <w:rsid w:val="004B3EC4"/>
    <w:rsid w:val="004B4694"/>
    <w:rsid w:val="004B4C32"/>
    <w:rsid w:val="004B73C5"/>
    <w:rsid w:val="004C319C"/>
    <w:rsid w:val="004E3C04"/>
    <w:rsid w:val="004E4E45"/>
    <w:rsid w:val="004E50FD"/>
    <w:rsid w:val="004F0CC3"/>
    <w:rsid w:val="004F52B0"/>
    <w:rsid w:val="00507352"/>
    <w:rsid w:val="00513302"/>
    <w:rsid w:val="00527580"/>
    <w:rsid w:val="00527BB5"/>
    <w:rsid w:val="005312CD"/>
    <w:rsid w:val="00541DEE"/>
    <w:rsid w:val="0054765A"/>
    <w:rsid w:val="00550E05"/>
    <w:rsid w:val="00551404"/>
    <w:rsid w:val="00552597"/>
    <w:rsid w:val="0055323D"/>
    <w:rsid w:val="005608F4"/>
    <w:rsid w:val="00565D7B"/>
    <w:rsid w:val="005661F8"/>
    <w:rsid w:val="00570240"/>
    <w:rsid w:val="005717C4"/>
    <w:rsid w:val="00572052"/>
    <w:rsid w:val="00577E4C"/>
    <w:rsid w:val="00580FB0"/>
    <w:rsid w:val="0058471D"/>
    <w:rsid w:val="00584FCD"/>
    <w:rsid w:val="00585637"/>
    <w:rsid w:val="005935CF"/>
    <w:rsid w:val="005A2595"/>
    <w:rsid w:val="005B0E34"/>
    <w:rsid w:val="005B179D"/>
    <w:rsid w:val="005B28E1"/>
    <w:rsid w:val="005B47BA"/>
    <w:rsid w:val="005B4BF2"/>
    <w:rsid w:val="005C3883"/>
    <w:rsid w:val="005C4EB2"/>
    <w:rsid w:val="005D0CF4"/>
    <w:rsid w:val="005D1CB3"/>
    <w:rsid w:val="005D2228"/>
    <w:rsid w:val="005E04F5"/>
    <w:rsid w:val="005F1ECD"/>
    <w:rsid w:val="005F2B51"/>
    <w:rsid w:val="005F5F94"/>
    <w:rsid w:val="005F6D60"/>
    <w:rsid w:val="005F79E8"/>
    <w:rsid w:val="0060023D"/>
    <w:rsid w:val="00601B33"/>
    <w:rsid w:val="006153D7"/>
    <w:rsid w:val="006220E0"/>
    <w:rsid w:val="00622F37"/>
    <w:rsid w:val="006277C5"/>
    <w:rsid w:val="00633191"/>
    <w:rsid w:val="006434A0"/>
    <w:rsid w:val="006506F5"/>
    <w:rsid w:val="00652B5A"/>
    <w:rsid w:val="006559E3"/>
    <w:rsid w:val="00655BB9"/>
    <w:rsid w:val="00657AB9"/>
    <w:rsid w:val="006615C1"/>
    <w:rsid w:val="00675F8A"/>
    <w:rsid w:val="006778DA"/>
    <w:rsid w:val="00683555"/>
    <w:rsid w:val="00686766"/>
    <w:rsid w:val="00691185"/>
    <w:rsid w:val="0069472F"/>
    <w:rsid w:val="00697619"/>
    <w:rsid w:val="006A32B5"/>
    <w:rsid w:val="006A58BF"/>
    <w:rsid w:val="006B678E"/>
    <w:rsid w:val="006C3829"/>
    <w:rsid w:val="006E3FBD"/>
    <w:rsid w:val="006F1D37"/>
    <w:rsid w:val="006F3B45"/>
    <w:rsid w:val="006F5309"/>
    <w:rsid w:val="007028F9"/>
    <w:rsid w:val="00703699"/>
    <w:rsid w:val="0070398E"/>
    <w:rsid w:val="0070446C"/>
    <w:rsid w:val="00710844"/>
    <w:rsid w:val="00711ED7"/>
    <w:rsid w:val="00725F16"/>
    <w:rsid w:val="0072646C"/>
    <w:rsid w:val="007269B0"/>
    <w:rsid w:val="00727482"/>
    <w:rsid w:val="00727A1D"/>
    <w:rsid w:val="007326CD"/>
    <w:rsid w:val="00734A15"/>
    <w:rsid w:val="007415D9"/>
    <w:rsid w:val="007452CE"/>
    <w:rsid w:val="00745562"/>
    <w:rsid w:val="00747733"/>
    <w:rsid w:val="007518A6"/>
    <w:rsid w:val="00752698"/>
    <w:rsid w:val="007533BD"/>
    <w:rsid w:val="00753B4F"/>
    <w:rsid w:val="007573B2"/>
    <w:rsid w:val="00760AAF"/>
    <w:rsid w:val="00762AFB"/>
    <w:rsid w:val="00763A35"/>
    <w:rsid w:val="00770D76"/>
    <w:rsid w:val="00780E76"/>
    <w:rsid w:val="00783EED"/>
    <w:rsid w:val="00795D2A"/>
    <w:rsid w:val="007A58DD"/>
    <w:rsid w:val="007A7B0C"/>
    <w:rsid w:val="007B1838"/>
    <w:rsid w:val="007B79BD"/>
    <w:rsid w:val="007C3577"/>
    <w:rsid w:val="007D114E"/>
    <w:rsid w:val="007D2F8F"/>
    <w:rsid w:val="007E3740"/>
    <w:rsid w:val="007E4B3C"/>
    <w:rsid w:val="007E4EED"/>
    <w:rsid w:val="007E741D"/>
    <w:rsid w:val="007F01C9"/>
    <w:rsid w:val="007F43AF"/>
    <w:rsid w:val="008016CA"/>
    <w:rsid w:val="00813A8B"/>
    <w:rsid w:val="00816E99"/>
    <w:rsid w:val="00817841"/>
    <w:rsid w:val="0083030E"/>
    <w:rsid w:val="0083146B"/>
    <w:rsid w:val="00835AE0"/>
    <w:rsid w:val="008414BB"/>
    <w:rsid w:val="0085232B"/>
    <w:rsid w:val="00855346"/>
    <w:rsid w:val="00856842"/>
    <w:rsid w:val="00857101"/>
    <w:rsid w:val="00862EEE"/>
    <w:rsid w:val="00877FEE"/>
    <w:rsid w:val="00892772"/>
    <w:rsid w:val="008966DB"/>
    <w:rsid w:val="008A21E7"/>
    <w:rsid w:val="008B6963"/>
    <w:rsid w:val="008C1B38"/>
    <w:rsid w:val="008C50BE"/>
    <w:rsid w:val="008D5334"/>
    <w:rsid w:val="008E4AF7"/>
    <w:rsid w:val="008F4741"/>
    <w:rsid w:val="0090029C"/>
    <w:rsid w:val="0090683B"/>
    <w:rsid w:val="00912D4B"/>
    <w:rsid w:val="00915C23"/>
    <w:rsid w:val="00923C61"/>
    <w:rsid w:val="00924310"/>
    <w:rsid w:val="009265FC"/>
    <w:rsid w:val="00945900"/>
    <w:rsid w:val="00945EA1"/>
    <w:rsid w:val="009564BB"/>
    <w:rsid w:val="00956698"/>
    <w:rsid w:val="00966CA8"/>
    <w:rsid w:val="00981512"/>
    <w:rsid w:val="00983C1D"/>
    <w:rsid w:val="00983F2D"/>
    <w:rsid w:val="0098553D"/>
    <w:rsid w:val="00995C5C"/>
    <w:rsid w:val="009A07B5"/>
    <w:rsid w:val="009A172B"/>
    <w:rsid w:val="009A2060"/>
    <w:rsid w:val="009A5058"/>
    <w:rsid w:val="009A5907"/>
    <w:rsid w:val="009A7EE1"/>
    <w:rsid w:val="009B0595"/>
    <w:rsid w:val="009B10A3"/>
    <w:rsid w:val="009C137F"/>
    <w:rsid w:val="009C58C1"/>
    <w:rsid w:val="009C6BC5"/>
    <w:rsid w:val="009D4476"/>
    <w:rsid w:val="009D6946"/>
    <w:rsid w:val="009E205A"/>
    <w:rsid w:val="009E53F6"/>
    <w:rsid w:val="009E62A8"/>
    <w:rsid w:val="009E676C"/>
    <w:rsid w:val="00A05281"/>
    <w:rsid w:val="00A11B67"/>
    <w:rsid w:val="00A14F83"/>
    <w:rsid w:val="00A172ED"/>
    <w:rsid w:val="00A2482B"/>
    <w:rsid w:val="00A379B9"/>
    <w:rsid w:val="00A420E4"/>
    <w:rsid w:val="00A63320"/>
    <w:rsid w:val="00A63F4F"/>
    <w:rsid w:val="00A732D5"/>
    <w:rsid w:val="00A75560"/>
    <w:rsid w:val="00A76DB8"/>
    <w:rsid w:val="00A84336"/>
    <w:rsid w:val="00A9266D"/>
    <w:rsid w:val="00AA1C5B"/>
    <w:rsid w:val="00AA63D2"/>
    <w:rsid w:val="00AB0683"/>
    <w:rsid w:val="00AB08D8"/>
    <w:rsid w:val="00AB42A7"/>
    <w:rsid w:val="00AB6745"/>
    <w:rsid w:val="00AB7A16"/>
    <w:rsid w:val="00AD04D3"/>
    <w:rsid w:val="00AD2243"/>
    <w:rsid w:val="00AE0F67"/>
    <w:rsid w:val="00B0176B"/>
    <w:rsid w:val="00B0673D"/>
    <w:rsid w:val="00B115BA"/>
    <w:rsid w:val="00B13707"/>
    <w:rsid w:val="00B20FBB"/>
    <w:rsid w:val="00B2769A"/>
    <w:rsid w:val="00B454B7"/>
    <w:rsid w:val="00B50EE8"/>
    <w:rsid w:val="00B51567"/>
    <w:rsid w:val="00B51E76"/>
    <w:rsid w:val="00B6353D"/>
    <w:rsid w:val="00B667F3"/>
    <w:rsid w:val="00B674D1"/>
    <w:rsid w:val="00B67F82"/>
    <w:rsid w:val="00B731B8"/>
    <w:rsid w:val="00B77BBC"/>
    <w:rsid w:val="00B77F2F"/>
    <w:rsid w:val="00B825C9"/>
    <w:rsid w:val="00B84BEC"/>
    <w:rsid w:val="00B859A7"/>
    <w:rsid w:val="00B85A6C"/>
    <w:rsid w:val="00B863D8"/>
    <w:rsid w:val="00B868F1"/>
    <w:rsid w:val="00B92E6F"/>
    <w:rsid w:val="00B94611"/>
    <w:rsid w:val="00BA1B9F"/>
    <w:rsid w:val="00BA2B72"/>
    <w:rsid w:val="00BA5A79"/>
    <w:rsid w:val="00BA6D1D"/>
    <w:rsid w:val="00BB0733"/>
    <w:rsid w:val="00BB4AB4"/>
    <w:rsid w:val="00BC55FB"/>
    <w:rsid w:val="00BD4B2B"/>
    <w:rsid w:val="00BE0759"/>
    <w:rsid w:val="00BE69BC"/>
    <w:rsid w:val="00BE6A5E"/>
    <w:rsid w:val="00BF23DD"/>
    <w:rsid w:val="00C02AB1"/>
    <w:rsid w:val="00C02D21"/>
    <w:rsid w:val="00C05333"/>
    <w:rsid w:val="00C10397"/>
    <w:rsid w:val="00C120D4"/>
    <w:rsid w:val="00C14674"/>
    <w:rsid w:val="00C21034"/>
    <w:rsid w:val="00C232EF"/>
    <w:rsid w:val="00C35020"/>
    <w:rsid w:val="00C359BD"/>
    <w:rsid w:val="00C40B5C"/>
    <w:rsid w:val="00C428B5"/>
    <w:rsid w:val="00C433FB"/>
    <w:rsid w:val="00C61C2F"/>
    <w:rsid w:val="00C8078C"/>
    <w:rsid w:val="00C85995"/>
    <w:rsid w:val="00C85DEC"/>
    <w:rsid w:val="00C96288"/>
    <w:rsid w:val="00CB034A"/>
    <w:rsid w:val="00CB3EE1"/>
    <w:rsid w:val="00CB4B83"/>
    <w:rsid w:val="00CB74A4"/>
    <w:rsid w:val="00CC00CB"/>
    <w:rsid w:val="00CC377F"/>
    <w:rsid w:val="00CC3E17"/>
    <w:rsid w:val="00CD060D"/>
    <w:rsid w:val="00CE435E"/>
    <w:rsid w:val="00CF0921"/>
    <w:rsid w:val="00CF34F1"/>
    <w:rsid w:val="00CF3F78"/>
    <w:rsid w:val="00D00191"/>
    <w:rsid w:val="00D01274"/>
    <w:rsid w:val="00D14487"/>
    <w:rsid w:val="00D16C03"/>
    <w:rsid w:val="00D17A08"/>
    <w:rsid w:val="00D20133"/>
    <w:rsid w:val="00D23E76"/>
    <w:rsid w:val="00D244C8"/>
    <w:rsid w:val="00D30B78"/>
    <w:rsid w:val="00D342A1"/>
    <w:rsid w:val="00D35BEF"/>
    <w:rsid w:val="00D4549F"/>
    <w:rsid w:val="00D458CE"/>
    <w:rsid w:val="00D50273"/>
    <w:rsid w:val="00D54CAE"/>
    <w:rsid w:val="00D54D04"/>
    <w:rsid w:val="00D550E2"/>
    <w:rsid w:val="00D55895"/>
    <w:rsid w:val="00D55B70"/>
    <w:rsid w:val="00D56E8D"/>
    <w:rsid w:val="00D57377"/>
    <w:rsid w:val="00D613A8"/>
    <w:rsid w:val="00D6375C"/>
    <w:rsid w:val="00D84C93"/>
    <w:rsid w:val="00D923D1"/>
    <w:rsid w:val="00D9671C"/>
    <w:rsid w:val="00DA4255"/>
    <w:rsid w:val="00DA6F32"/>
    <w:rsid w:val="00DB0B1B"/>
    <w:rsid w:val="00DB3D7C"/>
    <w:rsid w:val="00DB7C0E"/>
    <w:rsid w:val="00DD6D55"/>
    <w:rsid w:val="00DE2386"/>
    <w:rsid w:val="00DE36D4"/>
    <w:rsid w:val="00DF0069"/>
    <w:rsid w:val="00DF523D"/>
    <w:rsid w:val="00E01478"/>
    <w:rsid w:val="00E01B81"/>
    <w:rsid w:val="00E02C5E"/>
    <w:rsid w:val="00E05687"/>
    <w:rsid w:val="00E10637"/>
    <w:rsid w:val="00E259DF"/>
    <w:rsid w:val="00E326F1"/>
    <w:rsid w:val="00E45272"/>
    <w:rsid w:val="00E52491"/>
    <w:rsid w:val="00E56626"/>
    <w:rsid w:val="00E62AE4"/>
    <w:rsid w:val="00E71D64"/>
    <w:rsid w:val="00E7221C"/>
    <w:rsid w:val="00E72243"/>
    <w:rsid w:val="00E771CE"/>
    <w:rsid w:val="00E77C7E"/>
    <w:rsid w:val="00E829B0"/>
    <w:rsid w:val="00E83EEF"/>
    <w:rsid w:val="00E853FF"/>
    <w:rsid w:val="00E86CA3"/>
    <w:rsid w:val="00E91D9E"/>
    <w:rsid w:val="00EB4337"/>
    <w:rsid w:val="00EB7AB2"/>
    <w:rsid w:val="00EC2887"/>
    <w:rsid w:val="00EC7850"/>
    <w:rsid w:val="00EC79A9"/>
    <w:rsid w:val="00EC7ED0"/>
    <w:rsid w:val="00ED09EA"/>
    <w:rsid w:val="00ED56F4"/>
    <w:rsid w:val="00EE0EF2"/>
    <w:rsid w:val="00EE3463"/>
    <w:rsid w:val="00F00B2E"/>
    <w:rsid w:val="00F14F88"/>
    <w:rsid w:val="00F15246"/>
    <w:rsid w:val="00F20A11"/>
    <w:rsid w:val="00F20B3D"/>
    <w:rsid w:val="00F249AA"/>
    <w:rsid w:val="00F24B78"/>
    <w:rsid w:val="00F4013B"/>
    <w:rsid w:val="00F4796C"/>
    <w:rsid w:val="00F51AF6"/>
    <w:rsid w:val="00F51ECB"/>
    <w:rsid w:val="00F571CA"/>
    <w:rsid w:val="00F615BB"/>
    <w:rsid w:val="00F6233C"/>
    <w:rsid w:val="00F63264"/>
    <w:rsid w:val="00F654D1"/>
    <w:rsid w:val="00F81062"/>
    <w:rsid w:val="00F850DC"/>
    <w:rsid w:val="00F8793D"/>
    <w:rsid w:val="00F87C9A"/>
    <w:rsid w:val="00F90013"/>
    <w:rsid w:val="00F96363"/>
    <w:rsid w:val="00F963E1"/>
    <w:rsid w:val="00FA76A9"/>
    <w:rsid w:val="00FA7F58"/>
    <w:rsid w:val="00FB68D6"/>
    <w:rsid w:val="00FC2E64"/>
    <w:rsid w:val="00FC2F03"/>
    <w:rsid w:val="00FD21EC"/>
    <w:rsid w:val="00FD2BAC"/>
    <w:rsid w:val="00FD2F4A"/>
    <w:rsid w:val="00FD39FD"/>
    <w:rsid w:val="00FE043C"/>
    <w:rsid w:val="00FF04A8"/>
    <w:rsid w:val="00FF2BF4"/>
    <w:rsid w:val="00FF2C64"/>
    <w:rsid w:val="00FF3F37"/>
    <w:rsid w:val="00FF5E5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D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nb-NO"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EB0"/>
    <w:rPr>
      <w:sz w:val="24"/>
      <w:lang w:val="en-US" w:eastAsia="en-US"/>
    </w:rPr>
  </w:style>
  <w:style w:type="paragraph" w:styleId="Heading1">
    <w:name w:val="heading 1"/>
    <w:basedOn w:val="Normal"/>
    <w:next w:val="BodyText"/>
    <w:link w:val="Heading1Char"/>
    <w:qFormat/>
    <w:rsid w:val="00130460"/>
    <w:pPr>
      <w:spacing w:line="480" w:lineRule="auto"/>
      <w:jc w:val="center"/>
      <w:outlineLvl w:val="0"/>
    </w:pPr>
    <w:rPr>
      <w:rFonts w:ascii="Times New Roman" w:hAnsi="Times New Roman"/>
      <w:sz w:val="32"/>
    </w:rPr>
  </w:style>
  <w:style w:type="paragraph" w:styleId="Heading2">
    <w:name w:val="heading 2"/>
    <w:basedOn w:val="Normal"/>
    <w:next w:val="Normal"/>
    <w:qFormat/>
    <w:rsid w:val="00130460"/>
    <w:pPr>
      <w:spacing w:line="480" w:lineRule="auto"/>
      <w:outlineLvl w:val="1"/>
    </w:pPr>
    <w:rPr>
      <w:rFonts w:ascii="Times New Roman" w:hAnsi="Times New Roman"/>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5854"/>
    <w:pPr>
      <w:spacing w:line="480" w:lineRule="auto"/>
      <w:ind w:firstLine="540"/>
    </w:pPr>
    <w:rPr>
      <w:rFonts w:ascii="Times New Roman" w:hAnsi="Times New Roman"/>
    </w:rPr>
  </w:style>
  <w:style w:type="paragraph" w:styleId="Header">
    <w:name w:val="header"/>
    <w:basedOn w:val="Normal"/>
    <w:rsid w:val="002C0EB0"/>
    <w:pPr>
      <w:tabs>
        <w:tab w:val="center" w:pos="4320"/>
        <w:tab w:val="right" w:pos="8640"/>
      </w:tabs>
    </w:pPr>
    <w:rPr>
      <w:rFonts w:ascii="Times New Roman" w:hAnsi="Times New Roman"/>
    </w:rPr>
  </w:style>
  <w:style w:type="character" w:styleId="PageNumber">
    <w:name w:val="page number"/>
    <w:basedOn w:val="DefaultParagraphFont"/>
    <w:rsid w:val="002C0EB0"/>
  </w:style>
  <w:style w:type="character" w:styleId="Hyperlink">
    <w:name w:val="Hyperlink"/>
    <w:basedOn w:val="DefaultParagraphFont"/>
    <w:rsid w:val="002C0EB0"/>
    <w:rPr>
      <w:color w:val="0000FF"/>
      <w:u w:val="single"/>
    </w:rPr>
  </w:style>
  <w:style w:type="character" w:customStyle="1" w:styleId="Heading1Char">
    <w:name w:val="Heading 1 Char"/>
    <w:basedOn w:val="DefaultParagraphFont"/>
    <w:link w:val="Heading1"/>
    <w:rsid w:val="00130460"/>
    <w:rPr>
      <w:rFonts w:ascii="Times New Roman" w:hAnsi="Times New Roman"/>
      <w:sz w:val="32"/>
      <w:lang w:val="en-US" w:eastAsia="en-US"/>
    </w:rPr>
  </w:style>
  <w:style w:type="paragraph" w:styleId="Footer">
    <w:name w:val="footer"/>
    <w:basedOn w:val="Normal"/>
    <w:rsid w:val="002C0EB0"/>
    <w:pPr>
      <w:tabs>
        <w:tab w:val="center" w:pos="4320"/>
        <w:tab w:val="right" w:pos="8640"/>
      </w:tabs>
    </w:pPr>
  </w:style>
  <w:style w:type="paragraph" w:customStyle="1" w:styleId="Numberedlist">
    <w:name w:val="Numbered list"/>
    <w:basedOn w:val="Normal"/>
    <w:rsid w:val="001D5854"/>
    <w:pPr>
      <w:numPr>
        <w:numId w:val="12"/>
      </w:numPr>
      <w:spacing w:line="480" w:lineRule="auto"/>
    </w:pPr>
    <w:rPr>
      <w:rFonts w:ascii="Times New Roman" w:hAnsi="Times New Roman"/>
    </w:rPr>
  </w:style>
  <w:style w:type="character" w:customStyle="1" w:styleId="BodyTextChar">
    <w:name w:val="Body Text Char"/>
    <w:basedOn w:val="DefaultParagraphFont"/>
    <w:link w:val="BodyText"/>
    <w:rsid w:val="001D5854"/>
    <w:rPr>
      <w:sz w:val="24"/>
      <w:lang w:val="en-US" w:eastAsia="en-US" w:bidi="ar-SA"/>
    </w:rPr>
  </w:style>
  <w:style w:type="paragraph" w:styleId="BlockText">
    <w:name w:val="Block Text"/>
    <w:basedOn w:val="BodyText"/>
    <w:link w:val="BlockTextChar"/>
    <w:rsid w:val="00DB3D7C"/>
    <w:pPr>
      <w:ind w:firstLine="0"/>
    </w:pPr>
  </w:style>
  <w:style w:type="paragraph" w:customStyle="1" w:styleId="Quotation">
    <w:name w:val="Quotation"/>
    <w:basedOn w:val="BodyText"/>
    <w:rsid w:val="00FA7F58"/>
    <w:pPr>
      <w:ind w:left="547" w:firstLine="0"/>
    </w:pPr>
  </w:style>
  <w:style w:type="character" w:customStyle="1" w:styleId="BlockTextChar">
    <w:name w:val="Block Text Char"/>
    <w:basedOn w:val="BodyTextChar"/>
    <w:link w:val="BlockText"/>
    <w:rsid w:val="00FA7F58"/>
    <w:rPr>
      <w:sz w:val="24"/>
      <w:lang w:val="en-US" w:eastAsia="en-US" w:bidi="ar-SA"/>
    </w:rPr>
  </w:style>
  <w:style w:type="paragraph" w:customStyle="1" w:styleId="Reference">
    <w:name w:val="Reference"/>
    <w:basedOn w:val="BodyText"/>
    <w:rsid w:val="00F00B2E"/>
    <w:pPr>
      <w:ind w:left="547" w:hanging="547"/>
    </w:pPr>
  </w:style>
  <w:style w:type="paragraph" w:styleId="Title">
    <w:name w:val="Title"/>
    <w:basedOn w:val="Normal"/>
    <w:next w:val="Normal"/>
    <w:link w:val="TitleChar"/>
    <w:qFormat/>
    <w:rsid w:val="00FF3F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F3F37"/>
    <w:rPr>
      <w:rFonts w:asciiTheme="majorHAnsi" w:eastAsiaTheme="majorEastAsia" w:hAnsiTheme="majorHAnsi" w:cstheme="majorBidi"/>
      <w:color w:val="17365D" w:themeColor="text2" w:themeShade="BF"/>
      <w:spacing w:val="5"/>
      <w:kern w:val="28"/>
      <w:sz w:val="52"/>
      <w:szCs w:val="52"/>
      <w:lang w:val="en-US" w:eastAsia="en-US"/>
    </w:rPr>
  </w:style>
  <w:style w:type="paragraph" w:styleId="NormalWeb">
    <w:name w:val="Normal (Web)"/>
    <w:basedOn w:val="Normal"/>
    <w:uiPriority w:val="99"/>
    <w:unhideWhenUsed/>
    <w:rsid w:val="004B3EC4"/>
    <w:pPr>
      <w:spacing w:before="100" w:beforeAutospacing="1" w:after="100" w:afterAutospacing="1"/>
    </w:pPr>
    <w:rPr>
      <w:rFonts w:ascii="Times New Roman" w:hAnsi="Times New Roman"/>
      <w:szCs w:val="24"/>
      <w:lang w:val="nb-NO" w:eastAsia="zh-CN"/>
    </w:rPr>
  </w:style>
  <w:style w:type="character" w:styleId="PlaceholderText">
    <w:name w:val="Placeholder Text"/>
    <w:basedOn w:val="DefaultParagraphFont"/>
    <w:uiPriority w:val="99"/>
    <w:semiHidden/>
    <w:rsid w:val="001442E3"/>
    <w:rPr>
      <w:color w:val="808080"/>
    </w:rPr>
  </w:style>
  <w:style w:type="paragraph" w:styleId="BalloonText">
    <w:name w:val="Balloon Text"/>
    <w:basedOn w:val="Normal"/>
    <w:link w:val="BalloonTextChar"/>
    <w:rsid w:val="001442E3"/>
    <w:rPr>
      <w:rFonts w:ascii="Tahoma" w:hAnsi="Tahoma" w:cs="Tahoma"/>
      <w:sz w:val="16"/>
      <w:szCs w:val="16"/>
    </w:rPr>
  </w:style>
  <w:style w:type="character" w:customStyle="1" w:styleId="BalloonTextChar">
    <w:name w:val="Balloon Text Char"/>
    <w:basedOn w:val="DefaultParagraphFont"/>
    <w:link w:val="BalloonText"/>
    <w:rsid w:val="001442E3"/>
    <w:rPr>
      <w:rFonts w:ascii="Tahoma" w:hAnsi="Tahoma" w:cs="Tahoma"/>
      <w:sz w:val="16"/>
      <w:szCs w:val="16"/>
      <w:lang w:val="en-US" w:eastAsia="en-US"/>
    </w:rPr>
  </w:style>
  <w:style w:type="character" w:styleId="CommentReference">
    <w:name w:val="annotation reference"/>
    <w:basedOn w:val="DefaultParagraphFont"/>
    <w:rsid w:val="00BF23DD"/>
    <w:rPr>
      <w:sz w:val="16"/>
      <w:szCs w:val="16"/>
    </w:rPr>
  </w:style>
  <w:style w:type="paragraph" w:styleId="CommentText">
    <w:name w:val="annotation text"/>
    <w:basedOn w:val="Normal"/>
    <w:link w:val="CommentTextChar"/>
    <w:rsid w:val="00BF23DD"/>
    <w:rPr>
      <w:sz w:val="20"/>
    </w:rPr>
  </w:style>
  <w:style w:type="character" w:customStyle="1" w:styleId="CommentTextChar">
    <w:name w:val="Comment Text Char"/>
    <w:basedOn w:val="DefaultParagraphFont"/>
    <w:link w:val="CommentText"/>
    <w:rsid w:val="00BF23DD"/>
    <w:rPr>
      <w:lang w:val="en-US" w:eastAsia="en-US"/>
    </w:rPr>
  </w:style>
  <w:style w:type="paragraph" w:styleId="CommentSubject">
    <w:name w:val="annotation subject"/>
    <w:basedOn w:val="CommentText"/>
    <w:next w:val="CommentText"/>
    <w:link w:val="CommentSubjectChar"/>
    <w:rsid w:val="00BF23DD"/>
    <w:rPr>
      <w:b/>
      <w:bCs/>
    </w:rPr>
  </w:style>
  <w:style w:type="character" w:customStyle="1" w:styleId="CommentSubjectChar">
    <w:name w:val="Comment Subject Char"/>
    <w:basedOn w:val="CommentTextChar"/>
    <w:link w:val="CommentSubject"/>
    <w:rsid w:val="00BF23DD"/>
    <w:rPr>
      <w:b/>
      <w:bCs/>
      <w:lang w:val="en-US" w:eastAsia="en-US"/>
    </w:rPr>
  </w:style>
  <w:style w:type="table" w:styleId="TableGrid">
    <w:name w:val="Table Grid"/>
    <w:basedOn w:val="TableNormal"/>
    <w:rsid w:val="00202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20207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20207C"/>
    <w:rPr>
      <w:rFonts w:asciiTheme="majorHAnsi" w:eastAsiaTheme="majorEastAsia" w:hAnsiTheme="majorHAnsi" w:cstheme="majorBidi"/>
      <w:i/>
      <w:iCs/>
      <w:color w:val="4F81BD" w:themeColor="accent1"/>
      <w:spacing w:val="15"/>
      <w:sz w:val="24"/>
      <w:szCs w:val="24"/>
      <w:lang w:val="en-US" w:eastAsia="en-US"/>
    </w:rPr>
  </w:style>
  <w:style w:type="character" w:customStyle="1" w:styleId="reference-text">
    <w:name w:val="reference-text"/>
    <w:basedOn w:val="DefaultParagraphFont"/>
    <w:rsid w:val="006153D7"/>
  </w:style>
  <w:style w:type="character" w:customStyle="1" w:styleId="citation">
    <w:name w:val="citation"/>
    <w:basedOn w:val="DefaultParagraphFont"/>
    <w:rsid w:val="006153D7"/>
  </w:style>
  <w:style w:type="paragraph" w:styleId="PlainText">
    <w:name w:val="Plain Text"/>
    <w:basedOn w:val="Normal"/>
    <w:link w:val="PlainTextChar"/>
    <w:uiPriority w:val="99"/>
    <w:unhideWhenUsed/>
    <w:rsid w:val="00325F0F"/>
    <w:rPr>
      <w:rFonts w:ascii="Consolas" w:eastAsiaTheme="minorHAnsi" w:hAnsi="Consolas" w:cstheme="minorBidi"/>
      <w:sz w:val="21"/>
      <w:szCs w:val="21"/>
      <w:lang w:val="nb-NO"/>
    </w:rPr>
  </w:style>
  <w:style w:type="character" w:customStyle="1" w:styleId="PlainTextChar">
    <w:name w:val="Plain Text Char"/>
    <w:basedOn w:val="DefaultParagraphFont"/>
    <w:link w:val="PlainText"/>
    <w:uiPriority w:val="99"/>
    <w:rsid w:val="00325F0F"/>
    <w:rPr>
      <w:rFonts w:ascii="Consolas" w:eastAsiaTheme="minorHAnsi" w:hAnsi="Consolas" w:cstheme="minorBidi"/>
      <w:sz w:val="21"/>
      <w:szCs w:val="21"/>
      <w:lang w:eastAsia="en-US"/>
    </w:rPr>
  </w:style>
  <w:style w:type="table" w:customStyle="1" w:styleId="PlainTable2">
    <w:name w:val="Plain Table 2"/>
    <w:basedOn w:val="TableNormal"/>
    <w:uiPriority w:val="42"/>
    <w:rsid w:val="00D2013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semiHidden/>
    <w:unhideWhenUsed/>
    <w:rsid w:val="00D56E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nb-NO"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EB0"/>
    <w:rPr>
      <w:sz w:val="24"/>
      <w:lang w:val="en-US" w:eastAsia="en-US"/>
    </w:rPr>
  </w:style>
  <w:style w:type="paragraph" w:styleId="Heading1">
    <w:name w:val="heading 1"/>
    <w:basedOn w:val="Normal"/>
    <w:next w:val="BodyText"/>
    <w:link w:val="Heading1Char"/>
    <w:qFormat/>
    <w:rsid w:val="00130460"/>
    <w:pPr>
      <w:spacing w:line="480" w:lineRule="auto"/>
      <w:jc w:val="center"/>
      <w:outlineLvl w:val="0"/>
    </w:pPr>
    <w:rPr>
      <w:rFonts w:ascii="Times New Roman" w:hAnsi="Times New Roman"/>
      <w:sz w:val="32"/>
    </w:rPr>
  </w:style>
  <w:style w:type="paragraph" w:styleId="Heading2">
    <w:name w:val="heading 2"/>
    <w:basedOn w:val="Normal"/>
    <w:next w:val="Normal"/>
    <w:qFormat/>
    <w:rsid w:val="00130460"/>
    <w:pPr>
      <w:spacing w:line="480" w:lineRule="auto"/>
      <w:outlineLvl w:val="1"/>
    </w:pPr>
    <w:rPr>
      <w:rFonts w:ascii="Times New Roman" w:hAnsi="Times New Roman"/>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5854"/>
    <w:pPr>
      <w:spacing w:line="480" w:lineRule="auto"/>
      <w:ind w:firstLine="540"/>
    </w:pPr>
    <w:rPr>
      <w:rFonts w:ascii="Times New Roman" w:hAnsi="Times New Roman"/>
    </w:rPr>
  </w:style>
  <w:style w:type="paragraph" w:styleId="Header">
    <w:name w:val="header"/>
    <w:basedOn w:val="Normal"/>
    <w:rsid w:val="002C0EB0"/>
    <w:pPr>
      <w:tabs>
        <w:tab w:val="center" w:pos="4320"/>
        <w:tab w:val="right" w:pos="8640"/>
      </w:tabs>
    </w:pPr>
    <w:rPr>
      <w:rFonts w:ascii="Times New Roman" w:hAnsi="Times New Roman"/>
    </w:rPr>
  </w:style>
  <w:style w:type="character" w:styleId="PageNumber">
    <w:name w:val="page number"/>
    <w:basedOn w:val="DefaultParagraphFont"/>
    <w:rsid w:val="002C0EB0"/>
  </w:style>
  <w:style w:type="character" w:styleId="Hyperlink">
    <w:name w:val="Hyperlink"/>
    <w:basedOn w:val="DefaultParagraphFont"/>
    <w:rsid w:val="002C0EB0"/>
    <w:rPr>
      <w:color w:val="0000FF"/>
      <w:u w:val="single"/>
    </w:rPr>
  </w:style>
  <w:style w:type="character" w:customStyle="1" w:styleId="Heading1Char">
    <w:name w:val="Heading 1 Char"/>
    <w:basedOn w:val="DefaultParagraphFont"/>
    <w:link w:val="Heading1"/>
    <w:rsid w:val="00130460"/>
    <w:rPr>
      <w:rFonts w:ascii="Times New Roman" w:hAnsi="Times New Roman"/>
      <w:sz w:val="32"/>
      <w:lang w:val="en-US" w:eastAsia="en-US"/>
    </w:rPr>
  </w:style>
  <w:style w:type="paragraph" w:styleId="Footer">
    <w:name w:val="footer"/>
    <w:basedOn w:val="Normal"/>
    <w:rsid w:val="002C0EB0"/>
    <w:pPr>
      <w:tabs>
        <w:tab w:val="center" w:pos="4320"/>
        <w:tab w:val="right" w:pos="8640"/>
      </w:tabs>
    </w:pPr>
  </w:style>
  <w:style w:type="paragraph" w:customStyle="1" w:styleId="Numberedlist">
    <w:name w:val="Numbered list"/>
    <w:basedOn w:val="Normal"/>
    <w:rsid w:val="001D5854"/>
    <w:pPr>
      <w:numPr>
        <w:numId w:val="12"/>
      </w:numPr>
      <w:spacing w:line="480" w:lineRule="auto"/>
    </w:pPr>
    <w:rPr>
      <w:rFonts w:ascii="Times New Roman" w:hAnsi="Times New Roman"/>
    </w:rPr>
  </w:style>
  <w:style w:type="character" w:customStyle="1" w:styleId="BodyTextChar">
    <w:name w:val="Body Text Char"/>
    <w:basedOn w:val="DefaultParagraphFont"/>
    <w:link w:val="BodyText"/>
    <w:rsid w:val="001D5854"/>
    <w:rPr>
      <w:sz w:val="24"/>
      <w:lang w:val="en-US" w:eastAsia="en-US" w:bidi="ar-SA"/>
    </w:rPr>
  </w:style>
  <w:style w:type="paragraph" w:styleId="BlockText">
    <w:name w:val="Block Text"/>
    <w:basedOn w:val="BodyText"/>
    <w:link w:val="BlockTextChar"/>
    <w:rsid w:val="00DB3D7C"/>
    <w:pPr>
      <w:ind w:firstLine="0"/>
    </w:pPr>
  </w:style>
  <w:style w:type="paragraph" w:customStyle="1" w:styleId="Quotation">
    <w:name w:val="Quotation"/>
    <w:basedOn w:val="BodyText"/>
    <w:rsid w:val="00FA7F58"/>
    <w:pPr>
      <w:ind w:left="547" w:firstLine="0"/>
    </w:pPr>
  </w:style>
  <w:style w:type="character" w:customStyle="1" w:styleId="BlockTextChar">
    <w:name w:val="Block Text Char"/>
    <w:basedOn w:val="BodyTextChar"/>
    <w:link w:val="BlockText"/>
    <w:rsid w:val="00FA7F58"/>
    <w:rPr>
      <w:sz w:val="24"/>
      <w:lang w:val="en-US" w:eastAsia="en-US" w:bidi="ar-SA"/>
    </w:rPr>
  </w:style>
  <w:style w:type="paragraph" w:customStyle="1" w:styleId="Reference">
    <w:name w:val="Reference"/>
    <w:basedOn w:val="BodyText"/>
    <w:rsid w:val="00F00B2E"/>
    <w:pPr>
      <w:ind w:left="547" w:hanging="547"/>
    </w:pPr>
  </w:style>
  <w:style w:type="paragraph" w:styleId="Title">
    <w:name w:val="Title"/>
    <w:basedOn w:val="Normal"/>
    <w:next w:val="Normal"/>
    <w:link w:val="TitleChar"/>
    <w:qFormat/>
    <w:rsid w:val="00FF3F3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F3F37"/>
    <w:rPr>
      <w:rFonts w:asciiTheme="majorHAnsi" w:eastAsiaTheme="majorEastAsia" w:hAnsiTheme="majorHAnsi" w:cstheme="majorBidi"/>
      <w:color w:val="17365D" w:themeColor="text2" w:themeShade="BF"/>
      <w:spacing w:val="5"/>
      <w:kern w:val="28"/>
      <w:sz w:val="52"/>
      <w:szCs w:val="52"/>
      <w:lang w:val="en-US" w:eastAsia="en-US"/>
    </w:rPr>
  </w:style>
  <w:style w:type="paragraph" w:styleId="NormalWeb">
    <w:name w:val="Normal (Web)"/>
    <w:basedOn w:val="Normal"/>
    <w:uiPriority w:val="99"/>
    <w:unhideWhenUsed/>
    <w:rsid w:val="004B3EC4"/>
    <w:pPr>
      <w:spacing w:before="100" w:beforeAutospacing="1" w:after="100" w:afterAutospacing="1"/>
    </w:pPr>
    <w:rPr>
      <w:rFonts w:ascii="Times New Roman" w:hAnsi="Times New Roman"/>
      <w:szCs w:val="24"/>
      <w:lang w:val="nb-NO" w:eastAsia="zh-CN"/>
    </w:rPr>
  </w:style>
  <w:style w:type="character" w:styleId="PlaceholderText">
    <w:name w:val="Placeholder Text"/>
    <w:basedOn w:val="DefaultParagraphFont"/>
    <w:uiPriority w:val="99"/>
    <w:semiHidden/>
    <w:rsid w:val="001442E3"/>
    <w:rPr>
      <w:color w:val="808080"/>
    </w:rPr>
  </w:style>
  <w:style w:type="paragraph" w:styleId="BalloonText">
    <w:name w:val="Balloon Text"/>
    <w:basedOn w:val="Normal"/>
    <w:link w:val="BalloonTextChar"/>
    <w:rsid w:val="001442E3"/>
    <w:rPr>
      <w:rFonts w:ascii="Tahoma" w:hAnsi="Tahoma" w:cs="Tahoma"/>
      <w:sz w:val="16"/>
      <w:szCs w:val="16"/>
    </w:rPr>
  </w:style>
  <w:style w:type="character" w:customStyle="1" w:styleId="BalloonTextChar">
    <w:name w:val="Balloon Text Char"/>
    <w:basedOn w:val="DefaultParagraphFont"/>
    <w:link w:val="BalloonText"/>
    <w:rsid w:val="001442E3"/>
    <w:rPr>
      <w:rFonts w:ascii="Tahoma" w:hAnsi="Tahoma" w:cs="Tahoma"/>
      <w:sz w:val="16"/>
      <w:szCs w:val="16"/>
      <w:lang w:val="en-US" w:eastAsia="en-US"/>
    </w:rPr>
  </w:style>
  <w:style w:type="character" w:styleId="CommentReference">
    <w:name w:val="annotation reference"/>
    <w:basedOn w:val="DefaultParagraphFont"/>
    <w:rsid w:val="00BF23DD"/>
    <w:rPr>
      <w:sz w:val="16"/>
      <w:szCs w:val="16"/>
    </w:rPr>
  </w:style>
  <w:style w:type="paragraph" w:styleId="CommentText">
    <w:name w:val="annotation text"/>
    <w:basedOn w:val="Normal"/>
    <w:link w:val="CommentTextChar"/>
    <w:rsid w:val="00BF23DD"/>
    <w:rPr>
      <w:sz w:val="20"/>
    </w:rPr>
  </w:style>
  <w:style w:type="character" w:customStyle="1" w:styleId="CommentTextChar">
    <w:name w:val="Comment Text Char"/>
    <w:basedOn w:val="DefaultParagraphFont"/>
    <w:link w:val="CommentText"/>
    <w:rsid w:val="00BF23DD"/>
    <w:rPr>
      <w:lang w:val="en-US" w:eastAsia="en-US"/>
    </w:rPr>
  </w:style>
  <w:style w:type="paragraph" w:styleId="CommentSubject">
    <w:name w:val="annotation subject"/>
    <w:basedOn w:val="CommentText"/>
    <w:next w:val="CommentText"/>
    <w:link w:val="CommentSubjectChar"/>
    <w:rsid w:val="00BF23DD"/>
    <w:rPr>
      <w:b/>
      <w:bCs/>
    </w:rPr>
  </w:style>
  <w:style w:type="character" w:customStyle="1" w:styleId="CommentSubjectChar">
    <w:name w:val="Comment Subject Char"/>
    <w:basedOn w:val="CommentTextChar"/>
    <w:link w:val="CommentSubject"/>
    <w:rsid w:val="00BF23DD"/>
    <w:rPr>
      <w:b/>
      <w:bCs/>
      <w:lang w:val="en-US" w:eastAsia="en-US"/>
    </w:rPr>
  </w:style>
  <w:style w:type="table" w:styleId="TableGrid">
    <w:name w:val="Table Grid"/>
    <w:basedOn w:val="TableNormal"/>
    <w:rsid w:val="00202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20207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20207C"/>
    <w:rPr>
      <w:rFonts w:asciiTheme="majorHAnsi" w:eastAsiaTheme="majorEastAsia" w:hAnsiTheme="majorHAnsi" w:cstheme="majorBidi"/>
      <w:i/>
      <w:iCs/>
      <w:color w:val="4F81BD" w:themeColor="accent1"/>
      <w:spacing w:val="15"/>
      <w:sz w:val="24"/>
      <w:szCs w:val="24"/>
      <w:lang w:val="en-US" w:eastAsia="en-US"/>
    </w:rPr>
  </w:style>
  <w:style w:type="character" w:customStyle="1" w:styleId="reference-text">
    <w:name w:val="reference-text"/>
    <w:basedOn w:val="DefaultParagraphFont"/>
    <w:rsid w:val="006153D7"/>
  </w:style>
  <w:style w:type="character" w:customStyle="1" w:styleId="citation">
    <w:name w:val="citation"/>
    <w:basedOn w:val="DefaultParagraphFont"/>
    <w:rsid w:val="006153D7"/>
  </w:style>
  <w:style w:type="paragraph" w:styleId="PlainText">
    <w:name w:val="Plain Text"/>
    <w:basedOn w:val="Normal"/>
    <w:link w:val="PlainTextChar"/>
    <w:uiPriority w:val="99"/>
    <w:unhideWhenUsed/>
    <w:rsid w:val="00325F0F"/>
    <w:rPr>
      <w:rFonts w:ascii="Consolas" w:eastAsiaTheme="minorHAnsi" w:hAnsi="Consolas" w:cstheme="minorBidi"/>
      <w:sz w:val="21"/>
      <w:szCs w:val="21"/>
      <w:lang w:val="nb-NO"/>
    </w:rPr>
  </w:style>
  <w:style w:type="character" w:customStyle="1" w:styleId="PlainTextChar">
    <w:name w:val="Plain Text Char"/>
    <w:basedOn w:val="DefaultParagraphFont"/>
    <w:link w:val="PlainText"/>
    <w:uiPriority w:val="99"/>
    <w:rsid w:val="00325F0F"/>
    <w:rPr>
      <w:rFonts w:ascii="Consolas" w:eastAsiaTheme="minorHAnsi" w:hAnsi="Consolas" w:cstheme="minorBidi"/>
      <w:sz w:val="21"/>
      <w:szCs w:val="21"/>
      <w:lang w:eastAsia="en-US"/>
    </w:rPr>
  </w:style>
  <w:style w:type="table" w:customStyle="1" w:styleId="PlainTable2">
    <w:name w:val="Plain Table 2"/>
    <w:basedOn w:val="TableNormal"/>
    <w:uiPriority w:val="42"/>
    <w:rsid w:val="00D2013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semiHidden/>
    <w:unhideWhenUsed/>
    <w:rsid w:val="00D56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461998">
      <w:bodyDiv w:val="1"/>
      <w:marLeft w:val="0"/>
      <w:marRight w:val="0"/>
      <w:marTop w:val="0"/>
      <w:marBottom w:val="0"/>
      <w:divBdr>
        <w:top w:val="none" w:sz="0" w:space="0" w:color="auto"/>
        <w:left w:val="none" w:sz="0" w:space="0" w:color="auto"/>
        <w:bottom w:val="none" w:sz="0" w:space="0" w:color="auto"/>
        <w:right w:val="none" w:sz="0" w:space="0" w:color="auto"/>
      </w:divBdr>
    </w:div>
    <w:div w:id="1408579555">
      <w:bodyDiv w:val="1"/>
      <w:marLeft w:val="0"/>
      <w:marRight w:val="0"/>
      <w:marTop w:val="0"/>
      <w:marBottom w:val="0"/>
      <w:divBdr>
        <w:top w:val="none" w:sz="0" w:space="0" w:color="auto"/>
        <w:left w:val="none" w:sz="0" w:space="0" w:color="auto"/>
        <w:bottom w:val="none" w:sz="0" w:space="0" w:color="auto"/>
        <w:right w:val="none" w:sz="0" w:space="0" w:color="auto"/>
      </w:divBdr>
    </w:div>
    <w:div w:id="1855609216">
      <w:bodyDiv w:val="1"/>
      <w:marLeft w:val="0"/>
      <w:marRight w:val="0"/>
      <w:marTop w:val="0"/>
      <w:marBottom w:val="0"/>
      <w:divBdr>
        <w:top w:val="none" w:sz="0" w:space="0" w:color="auto"/>
        <w:left w:val="none" w:sz="0" w:space="0" w:color="auto"/>
        <w:bottom w:val="none" w:sz="0" w:space="0" w:color="auto"/>
        <w:right w:val="none" w:sz="0" w:space="0" w:color="auto"/>
      </w:divBdr>
    </w:div>
    <w:div w:id="2107996192">
      <w:bodyDiv w:val="1"/>
      <w:marLeft w:val="0"/>
      <w:marRight w:val="0"/>
      <w:marTop w:val="0"/>
      <w:marBottom w:val="0"/>
      <w:divBdr>
        <w:top w:val="none" w:sz="0" w:space="0" w:color="auto"/>
        <w:left w:val="none" w:sz="0" w:space="0" w:color="auto"/>
        <w:bottom w:val="none" w:sz="0" w:space="0" w:color="auto"/>
        <w:right w:val="none" w:sz="0" w:space="0" w:color="auto"/>
      </w:divBdr>
      <w:divsChild>
        <w:div w:id="1844738589">
          <w:marLeft w:val="0"/>
          <w:marRight w:val="0"/>
          <w:marTop w:val="0"/>
          <w:marBottom w:val="0"/>
          <w:divBdr>
            <w:top w:val="none" w:sz="0" w:space="0" w:color="auto"/>
            <w:left w:val="none" w:sz="0" w:space="0" w:color="auto"/>
            <w:bottom w:val="none" w:sz="0" w:space="0" w:color="auto"/>
            <w:right w:val="none" w:sz="0" w:space="0" w:color="auto"/>
          </w:divBdr>
        </w:div>
        <w:div w:id="1541556062">
          <w:marLeft w:val="0"/>
          <w:marRight w:val="0"/>
          <w:marTop w:val="0"/>
          <w:marBottom w:val="0"/>
          <w:divBdr>
            <w:top w:val="none" w:sz="0" w:space="0" w:color="auto"/>
            <w:left w:val="none" w:sz="0" w:space="0" w:color="auto"/>
            <w:bottom w:val="none" w:sz="0" w:space="0" w:color="auto"/>
            <w:right w:val="none" w:sz="0" w:space="0" w:color="auto"/>
          </w:divBdr>
        </w:div>
      </w:divsChild>
    </w:div>
    <w:div w:id="2121484091">
      <w:bodyDiv w:val="1"/>
      <w:marLeft w:val="0"/>
      <w:marRight w:val="0"/>
      <w:marTop w:val="0"/>
      <w:marBottom w:val="0"/>
      <w:divBdr>
        <w:top w:val="none" w:sz="0" w:space="0" w:color="auto"/>
        <w:left w:val="none" w:sz="0" w:space="0" w:color="auto"/>
        <w:bottom w:val="none" w:sz="0" w:space="0" w:color="auto"/>
        <w:right w:val="none" w:sz="0" w:space="0" w:color="auto"/>
      </w:divBdr>
      <w:divsChild>
        <w:div w:id="1645574561">
          <w:marLeft w:val="0"/>
          <w:marRight w:val="0"/>
          <w:marTop w:val="400"/>
          <w:marBottom w:val="0"/>
          <w:divBdr>
            <w:top w:val="none" w:sz="0" w:space="0" w:color="auto"/>
            <w:left w:val="none" w:sz="0" w:space="0" w:color="auto"/>
            <w:bottom w:val="none" w:sz="0" w:space="0" w:color="auto"/>
            <w:right w:val="none" w:sz="0" w:space="0" w:color="auto"/>
          </w:divBdr>
        </w:div>
        <w:div w:id="107511099">
          <w:marLeft w:val="0"/>
          <w:marRight w:val="0"/>
          <w:marTop w:val="400"/>
          <w:marBottom w:val="0"/>
          <w:divBdr>
            <w:top w:val="none" w:sz="0" w:space="0" w:color="auto"/>
            <w:left w:val="none" w:sz="0" w:space="0" w:color="auto"/>
            <w:bottom w:val="none" w:sz="0" w:space="0" w:color="auto"/>
            <w:right w:val="none" w:sz="0" w:space="0" w:color="auto"/>
          </w:divBdr>
        </w:div>
        <w:div w:id="347606218">
          <w:marLeft w:val="0"/>
          <w:marRight w:val="0"/>
          <w:marTop w:val="400"/>
          <w:marBottom w:val="0"/>
          <w:divBdr>
            <w:top w:val="none" w:sz="0" w:space="0" w:color="auto"/>
            <w:left w:val="none" w:sz="0" w:space="0" w:color="auto"/>
            <w:bottom w:val="none" w:sz="0" w:space="0" w:color="auto"/>
            <w:right w:val="none" w:sz="0" w:space="0" w:color="auto"/>
          </w:divBdr>
        </w:div>
        <w:div w:id="1905725656">
          <w:marLeft w:val="0"/>
          <w:marRight w:val="0"/>
          <w:marTop w:val="400"/>
          <w:marBottom w:val="0"/>
          <w:divBdr>
            <w:top w:val="none" w:sz="0" w:space="0" w:color="auto"/>
            <w:left w:val="none" w:sz="0" w:space="0" w:color="auto"/>
            <w:bottom w:val="none" w:sz="0" w:space="0" w:color="auto"/>
            <w:right w:val="none" w:sz="0" w:space="0" w:color="auto"/>
          </w:divBdr>
        </w:div>
        <w:div w:id="923686164">
          <w:marLeft w:val="0"/>
          <w:marRight w:val="0"/>
          <w:marTop w:val="400"/>
          <w:marBottom w:val="0"/>
          <w:divBdr>
            <w:top w:val="none" w:sz="0" w:space="0" w:color="auto"/>
            <w:left w:val="none" w:sz="0" w:space="0" w:color="auto"/>
            <w:bottom w:val="none" w:sz="0" w:space="0" w:color="auto"/>
            <w:right w:val="none" w:sz="0" w:space="0" w:color="auto"/>
          </w:divBdr>
        </w:div>
        <w:div w:id="377633111">
          <w:marLeft w:val="0"/>
          <w:marRight w:val="0"/>
          <w:marTop w:val="400"/>
          <w:marBottom w:val="0"/>
          <w:divBdr>
            <w:top w:val="none" w:sz="0" w:space="0" w:color="auto"/>
            <w:left w:val="none" w:sz="0" w:space="0" w:color="auto"/>
            <w:bottom w:val="none" w:sz="0" w:space="0" w:color="auto"/>
            <w:right w:val="none" w:sz="0" w:space="0" w:color="auto"/>
          </w:divBdr>
        </w:div>
        <w:div w:id="1405835311">
          <w:marLeft w:val="0"/>
          <w:marRight w:val="0"/>
          <w:marTop w:val="400"/>
          <w:marBottom w:val="0"/>
          <w:divBdr>
            <w:top w:val="none" w:sz="0" w:space="0" w:color="auto"/>
            <w:left w:val="none" w:sz="0" w:space="0" w:color="auto"/>
            <w:bottom w:val="none" w:sz="0" w:space="0" w:color="auto"/>
            <w:right w:val="none" w:sz="0" w:space="0" w:color="auto"/>
          </w:divBdr>
        </w:div>
        <w:div w:id="923535149">
          <w:marLeft w:val="0"/>
          <w:marRight w:val="0"/>
          <w:marTop w:val="400"/>
          <w:marBottom w:val="0"/>
          <w:divBdr>
            <w:top w:val="none" w:sz="0" w:space="0" w:color="auto"/>
            <w:left w:val="none" w:sz="0" w:space="0" w:color="auto"/>
            <w:bottom w:val="none" w:sz="0" w:space="0" w:color="auto"/>
            <w:right w:val="none" w:sz="0" w:space="0" w:color="auto"/>
          </w:divBdr>
        </w:div>
        <w:div w:id="104077385">
          <w:marLeft w:val="0"/>
          <w:marRight w:val="0"/>
          <w:marTop w:val="400"/>
          <w:marBottom w:val="0"/>
          <w:divBdr>
            <w:top w:val="none" w:sz="0" w:space="0" w:color="auto"/>
            <w:left w:val="none" w:sz="0" w:space="0" w:color="auto"/>
            <w:bottom w:val="none" w:sz="0" w:space="0" w:color="auto"/>
            <w:right w:val="none" w:sz="0" w:space="0" w:color="auto"/>
          </w:divBdr>
        </w:div>
        <w:div w:id="408816464">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ndr\AppData\Roaming\Microsoft\Templates\APA%20paper%20for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66FDC-1902-49F4-A4B4-107683F4E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paper format</Template>
  <TotalTime>4</TotalTime>
  <Pages>14</Pages>
  <Words>3103</Words>
  <Characters>17692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vanguard university</Company>
  <LinksUpToDate>false</LinksUpToDate>
  <CharactersWithSpaces>20754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"trondr"</dc:creator>
  <cp:lastModifiedBy>Tapales, Elyza Rose</cp:lastModifiedBy>
  <cp:revision>4</cp:revision>
  <cp:lastPrinted>2002-05-11T14:16:00Z</cp:lastPrinted>
  <dcterms:created xsi:type="dcterms:W3CDTF">2020-11-19T05:20:00Z</dcterms:created>
  <dcterms:modified xsi:type="dcterms:W3CDTF">2020-12-05T18:22:00Z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TC100763231033</vt:lpwstr>
  </property>
</Properties>
</file>